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D6B" w:rsidRPr="00507D30" w:rsidRDefault="00BF6D6B" w:rsidP="00BF6D6B">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BF6D6B" w:rsidRPr="0095612E" w:rsidTr="00215F63">
        <w:tc>
          <w:tcPr>
            <w:tcW w:w="9180" w:type="dxa"/>
            <w:gridSpan w:val="4"/>
            <w:tcBorders>
              <w:top w:val="single" w:sz="8" w:space="0" w:color="333333"/>
              <w:left w:val="single" w:sz="8" w:space="0" w:color="333333"/>
              <w:bottom w:val="nil"/>
              <w:right w:val="single" w:sz="8" w:space="0" w:color="333333"/>
            </w:tcBorders>
            <w:shd w:val="clear" w:color="auto" w:fill="D9D9D9"/>
          </w:tcPr>
          <w:p w:rsidR="00BF6D6B" w:rsidRPr="0065264A" w:rsidRDefault="00BF6D6B" w:rsidP="00215F63">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Pr="0065264A">
              <w:rPr>
                <w:rFonts w:ascii="Arial" w:hAnsi="Arial" w:cs="Arial"/>
                <w:b/>
                <w:bCs/>
                <w:color w:val="FFFFFF" w:themeColor="background1"/>
                <w:spacing w:val="6"/>
                <w:sz w:val="56"/>
                <w:lang w:val="fr-FR"/>
              </w:rPr>
              <w:br/>
            </w:r>
            <w:r w:rsidRPr="00287ECF">
              <w:rPr>
                <w:b/>
                <w:bCs/>
                <w:color w:val="FFFFFF" w:themeColor="background1"/>
                <w:sz w:val="28"/>
                <w:szCs w:val="28"/>
                <w:lang w:val="fr-FR"/>
              </w:rPr>
              <w:t>www.itu.int/itu-t/bulletin</w:t>
            </w:r>
          </w:p>
        </w:tc>
      </w:tr>
      <w:tr w:rsidR="00BF6D6B" w:rsidRPr="0095612E" w:rsidTr="00215F63">
        <w:tc>
          <w:tcPr>
            <w:tcW w:w="1507" w:type="dxa"/>
            <w:tcBorders>
              <w:top w:val="nil"/>
              <w:left w:val="single" w:sz="8" w:space="0" w:color="333333"/>
              <w:bottom w:val="nil"/>
            </w:tcBorders>
            <w:shd w:val="clear" w:color="auto" w:fill="4C4C4C"/>
            <w:vAlign w:val="center"/>
          </w:tcPr>
          <w:p w:rsidR="00BF6D6B" w:rsidRPr="00F462DE" w:rsidRDefault="00BF6D6B" w:rsidP="0058523D">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Pr>
                <w:rStyle w:val="Foot"/>
                <w:rFonts w:ascii="Arial" w:hAnsi="Arial" w:cs="Arial"/>
                <w:b/>
                <w:bCs/>
                <w:color w:val="FFFFFF"/>
                <w:sz w:val="28"/>
                <w:szCs w:val="28"/>
                <w:lang w:val="fr-FR"/>
              </w:rPr>
              <w:t>1</w:t>
            </w:r>
            <w:r w:rsidR="00E2526D">
              <w:rPr>
                <w:rStyle w:val="Foot"/>
                <w:rFonts w:ascii="Arial" w:hAnsi="Arial" w:cs="Arial"/>
                <w:b/>
                <w:bCs/>
                <w:color w:val="FFFFFF"/>
                <w:sz w:val="28"/>
                <w:szCs w:val="28"/>
                <w:lang w:val="fr-FR"/>
              </w:rPr>
              <w:t>1</w:t>
            </w:r>
            <w:r w:rsidR="00861F3E">
              <w:rPr>
                <w:rStyle w:val="Foot"/>
                <w:rFonts w:ascii="Arial" w:hAnsi="Arial" w:cs="Arial"/>
                <w:b/>
                <w:bCs/>
                <w:color w:val="FFFFFF"/>
                <w:sz w:val="28"/>
                <w:szCs w:val="28"/>
                <w:lang w:val="fr-FR"/>
              </w:rPr>
              <w:t>6</w:t>
            </w:r>
            <w:r w:rsidR="0058523D">
              <w:rPr>
                <w:rStyle w:val="Foot"/>
                <w:rFonts w:ascii="Arial" w:hAnsi="Arial" w:cs="Arial"/>
                <w:b/>
                <w:bCs/>
                <w:color w:val="FFFFFF"/>
                <w:sz w:val="28"/>
                <w:szCs w:val="28"/>
                <w:lang w:val="fr-FR"/>
              </w:rPr>
              <w:t>2</w:t>
            </w:r>
          </w:p>
        </w:tc>
        <w:tc>
          <w:tcPr>
            <w:tcW w:w="1359" w:type="dxa"/>
            <w:tcBorders>
              <w:top w:val="nil"/>
              <w:bottom w:val="nil"/>
            </w:tcBorders>
            <w:shd w:val="clear" w:color="auto" w:fill="A6A6A6"/>
            <w:vAlign w:val="center"/>
          </w:tcPr>
          <w:p w:rsidR="00BF6D6B" w:rsidRPr="004E21DC" w:rsidRDefault="000917DF" w:rsidP="00E93807">
            <w:pPr>
              <w:framePr w:hSpace="181" w:wrap="around" w:vAnchor="text" w:hAnchor="margin" w:xAlign="center" w:y="1"/>
              <w:jc w:val="left"/>
              <w:rPr>
                <w:rFonts w:ascii="Arial" w:hAnsi="Arial" w:cs="Arial"/>
                <w:color w:val="FFFFFF"/>
                <w:lang w:val="fr-FR"/>
              </w:rPr>
            </w:pPr>
            <w:r>
              <w:rPr>
                <w:color w:val="FFFFFF"/>
                <w:lang w:val="fr-FR"/>
              </w:rPr>
              <w:t>1</w:t>
            </w:r>
            <w:r w:rsidR="0058523D">
              <w:rPr>
                <w:color w:val="FFFFFF"/>
                <w:lang w:val="fr-FR"/>
              </w:rPr>
              <w:t>5</w:t>
            </w:r>
            <w:r w:rsidR="00BF6D6B">
              <w:rPr>
                <w:color w:val="FFFFFF"/>
                <w:lang w:val="fr-FR"/>
              </w:rPr>
              <w:t>.</w:t>
            </w:r>
            <w:r w:rsidR="005867E1">
              <w:rPr>
                <w:color w:val="FFFFFF"/>
                <w:lang w:val="fr-FR"/>
              </w:rPr>
              <w:t>X</w:t>
            </w:r>
            <w:r w:rsidR="00E93807">
              <w:rPr>
                <w:color w:val="FFFFFF"/>
                <w:lang w:val="fr-FR"/>
              </w:rPr>
              <w:t>I</w:t>
            </w:r>
            <w:r w:rsidR="00B0219C">
              <w:rPr>
                <w:color w:val="FFFFFF"/>
                <w:lang w:val="fr-FR"/>
              </w:rPr>
              <w:t>I</w:t>
            </w:r>
            <w:r w:rsidR="00BF6D6B">
              <w:rPr>
                <w:color w:val="FFFFFF"/>
                <w:lang w:val="fr-FR"/>
              </w:rPr>
              <w:t>.</w:t>
            </w:r>
            <w:r w:rsidR="00BF6D6B" w:rsidRPr="004E21DC">
              <w:rPr>
                <w:color w:val="FFFFFF"/>
                <w:lang w:val="fr-FR"/>
              </w:rPr>
              <w:t>201</w:t>
            </w:r>
            <w:r w:rsidR="00B0220B">
              <w:rPr>
                <w:color w:val="FFFFFF"/>
                <w:lang w:val="fr-FR"/>
              </w:rPr>
              <w:t>8</w:t>
            </w:r>
          </w:p>
        </w:tc>
        <w:tc>
          <w:tcPr>
            <w:tcW w:w="6314" w:type="dxa"/>
            <w:gridSpan w:val="2"/>
            <w:tcBorders>
              <w:top w:val="nil"/>
              <w:bottom w:val="nil"/>
              <w:right w:val="single" w:sz="8" w:space="0" w:color="333333"/>
            </w:tcBorders>
            <w:shd w:val="clear" w:color="auto" w:fill="A6A6A6"/>
            <w:vAlign w:val="center"/>
          </w:tcPr>
          <w:p w:rsidR="00BF6D6B" w:rsidRPr="004E21DC" w:rsidRDefault="00BF6D6B" w:rsidP="0058523D">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Pr>
                <w:color w:val="FFFFFF"/>
                <w:lang w:val="fr-FR"/>
              </w:rPr>
              <w:t xml:space="preserve"> </w:t>
            </w:r>
            <w:r w:rsidR="0058523D">
              <w:rPr>
                <w:color w:val="FFFFFF"/>
                <w:lang w:val="fr-FR"/>
              </w:rPr>
              <w:t>3 décembre</w:t>
            </w:r>
            <w:r w:rsidR="00E71B67">
              <w:rPr>
                <w:color w:val="FFFFFF"/>
                <w:lang w:val="fr-FR"/>
              </w:rPr>
              <w:t xml:space="preserve"> </w:t>
            </w:r>
            <w:r>
              <w:rPr>
                <w:color w:val="FFFFFF"/>
                <w:lang w:val="fr-FR"/>
              </w:rPr>
              <w:t>201</w:t>
            </w:r>
            <w:r w:rsidR="002724B0">
              <w:rPr>
                <w:color w:val="FFFFFF"/>
                <w:lang w:val="fr-FR"/>
              </w:rPr>
              <w:t>8</w:t>
            </w:r>
            <w:r w:rsidRPr="004E21DC">
              <w:rPr>
                <w:color w:val="FFFFFF"/>
                <w:lang w:val="fr-FR"/>
              </w:rPr>
              <w:t>)</w:t>
            </w:r>
            <w:r w:rsidRPr="00971874">
              <w:rPr>
                <w:color w:val="FFFFFF"/>
                <w:spacing w:val="-4"/>
                <w:lang w:val="fr-CH"/>
              </w:rPr>
              <w:t xml:space="preserve"> </w:t>
            </w:r>
            <w:r>
              <w:rPr>
                <w:color w:val="FFFFFF"/>
                <w:spacing w:val="-4"/>
                <w:lang w:val="fr-CH"/>
              </w:rPr>
              <w:t xml:space="preserve"> </w:t>
            </w:r>
            <w:r w:rsidRPr="00971874">
              <w:rPr>
                <w:color w:val="FFFFFF"/>
                <w:spacing w:val="-4"/>
                <w:lang w:val="fr-CH"/>
              </w:rPr>
              <w:t>ISSN 1564-52</w:t>
            </w:r>
            <w:r w:rsidR="005F2D7A">
              <w:rPr>
                <w:color w:val="FFFFFF"/>
                <w:spacing w:val="-4"/>
                <w:lang w:val="fr-CH"/>
              </w:rPr>
              <w:t>4X</w:t>
            </w:r>
            <w:r w:rsidRPr="00971874">
              <w:rPr>
                <w:color w:val="FFFFFF"/>
                <w:spacing w:val="-4"/>
                <w:lang w:val="fr-CH"/>
              </w:rPr>
              <w:t xml:space="preserve"> (En ligne)</w:t>
            </w:r>
          </w:p>
        </w:tc>
      </w:tr>
      <w:tr w:rsidR="00BF6D6B" w:rsidRPr="0095612E" w:rsidTr="00215F63">
        <w:tc>
          <w:tcPr>
            <w:tcW w:w="2866" w:type="dxa"/>
            <w:gridSpan w:val="2"/>
            <w:tcBorders>
              <w:top w:val="nil"/>
              <w:left w:val="single" w:sz="8" w:space="0" w:color="333333"/>
              <w:bottom w:val="single" w:sz="8" w:space="0" w:color="333333"/>
            </w:tcBorders>
            <w:shd w:val="clear" w:color="auto" w:fill="auto"/>
          </w:tcPr>
          <w:p w:rsidR="00BF6D6B" w:rsidRPr="004E21DC" w:rsidRDefault="00BF6D6B" w:rsidP="00215F63">
            <w:pPr>
              <w:pStyle w:val="Firstfooter"/>
              <w:framePr w:hSpace="181" w:wrap="around" w:vAnchor="text" w:hAnchor="margin" w:xAlign="center" w:y="1"/>
              <w:spacing w:before="80"/>
              <w:rPr>
                <w:rFonts w:ascii="Calibri" w:hAnsi="Calibri"/>
                <w:b w:val="0"/>
                <w:bCs/>
                <w:sz w:val="14"/>
                <w:szCs w:val="14"/>
                <w:lang w:val="fr-FR"/>
              </w:rPr>
            </w:pPr>
            <w:bookmarkStart w:id="0" w:name="_Toc419901105"/>
            <w:bookmarkStart w:id="1" w:name="_Toc423525449"/>
            <w:bookmarkStart w:id="2" w:name="_Toc424821404"/>
            <w:bookmarkStart w:id="3" w:name="_Toc429043947"/>
            <w:bookmarkStart w:id="4" w:name="_Toc430351609"/>
            <w:bookmarkStart w:id="5" w:name="_Toc435101735"/>
            <w:bookmarkStart w:id="6" w:name="_Toc436994413"/>
            <w:bookmarkStart w:id="7" w:name="_Toc437951325"/>
            <w:bookmarkStart w:id="8" w:name="_Toc439770080"/>
            <w:bookmarkStart w:id="9" w:name="_Toc442697164"/>
            <w:bookmarkStart w:id="10" w:name="_Toc443314394"/>
            <w:bookmarkStart w:id="11" w:name="_Toc451159939"/>
            <w:bookmarkStart w:id="12" w:name="_Toc452042281"/>
            <w:bookmarkStart w:id="13" w:name="_Toc453246381"/>
            <w:bookmarkStart w:id="14" w:name="_Toc455568904"/>
            <w:bookmarkStart w:id="15" w:name="_Toc458763330"/>
            <w:bookmarkStart w:id="16" w:name="_Toc461613918"/>
            <w:bookmarkStart w:id="17" w:name="_Toc464028551"/>
            <w:bookmarkStart w:id="18" w:name="_Toc466292710"/>
            <w:bookmarkStart w:id="19" w:name="_Toc467229207"/>
            <w:bookmarkStart w:id="20" w:name="_Toc468199507"/>
            <w:bookmarkStart w:id="21" w:name="_Toc469058076"/>
            <w:bookmarkStart w:id="22" w:name="_Toc472413644"/>
            <w:bookmarkStart w:id="23" w:name="_Toc473107255"/>
            <w:bookmarkStart w:id="24" w:name="_Toc474850426"/>
            <w:bookmarkStart w:id="25" w:name="_Toc476061804"/>
            <w:bookmarkStart w:id="26" w:name="_Toc477355857"/>
            <w:bookmarkStart w:id="27" w:name="_Toc478045193"/>
            <w:bookmarkStart w:id="28" w:name="_Toc479170883"/>
            <w:bookmarkStart w:id="29" w:name="_Toc481736911"/>
            <w:bookmarkStart w:id="30" w:name="_Toc483991757"/>
            <w:bookmarkStart w:id="31" w:name="_Toc484612679"/>
            <w:bookmarkStart w:id="32" w:name="_Toc486861814"/>
            <w:bookmarkStart w:id="33" w:name="_Toc489604238"/>
            <w:bookmarkStart w:id="34" w:name="_Toc490733845"/>
            <w:bookmarkStart w:id="35" w:name="_Toc492473911"/>
            <w:bookmarkStart w:id="36" w:name="_Toc493239105"/>
            <w:bookmarkStart w:id="37" w:name="_Toc494706558"/>
            <w:bookmarkStart w:id="38" w:name="_Toc496867146"/>
            <w:bookmarkStart w:id="39" w:name="_Toc497466139"/>
            <w:bookmarkStart w:id="40" w:name="_Toc498510151"/>
            <w:bookmarkStart w:id="41" w:name="_Toc499892913"/>
            <w:bookmarkStart w:id="42" w:name="_Toc500928319"/>
            <w:bookmarkStart w:id="43" w:name="_Toc503278431"/>
            <w:bookmarkStart w:id="44" w:name="_Toc508115955"/>
            <w:bookmarkStart w:id="45" w:name="_Toc509306683"/>
            <w:bookmarkStart w:id="46" w:name="_Toc510616268"/>
            <w:bookmarkStart w:id="47" w:name="_Toc512954040"/>
            <w:bookmarkStart w:id="48" w:name="_Toc513554834"/>
            <w:bookmarkStart w:id="49" w:name="_Toc514942256"/>
            <w:bookmarkStart w:id="50" w:name="_Toc516152547"/>
            <w:bookmarkStart w:id="51" w:name="_Toc517084118"/>
            <w:bookmarkStart w:id="52" w:name="_Toc517962986"/>
            <w:bookmarkStart w:id="53" w:name="_Toc525139683"/>
            <w:bookmarkStart w:id="54" w:name="_Toc526173593"/>
            <w:bookmarkStart w:id="55" w:name="_Toc527641977"/>
            <w:bookmarkStart w:id="56" w:name="_Toc528154636"/>
            <w:bookmarkStart w:id="57" w:name="_Toc530564025"/>
            <w:bookmarkStart w:id="58" w:name="_Toc535414802"/>
            <w:r w:rsidRPr="004E21DC">
              <w:rPr>
                <w:rFonts w:ascii="Calibri" w:hAnsi="Calibri"/>
                <w:b w:val="0"/>
                <w:bCs/>
                <w:sz w:val="14"/>
                <w:szCs w:val="14"/>
                <w:lang w:val="fr-FR"/>
              </w:rPr>
              <w:t xml:space="preserve">Place des Nations CH-1211 </w:t>
            </w:r>
            <w:r w:rsidRPr="004E21DC">
              <w:rPr>
                <w:rFonts w:ascii="Calibri" w:hAnsi="Calibri"/>
                <w:b w:val="0"/>
                <w:bCs/>
                <w:sz w:val="14"/>
                <w:szCs w:val="14"/>
                <w:lang w:val="fr-FR"/>
              </w:rPr>
              <w:b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4E21DC">
              <w:rPr>
                <w:rFonts w:ascii="Calibri" w:hAnsi="Calibri"/>
                <w:b w:val="0"/>
                <w:bCs/>
                <w:sz w:val="14"/>
                <w:szCs w:val="14"/>
                <w:lang w:val="fr-FR"/>
              </w:rPr>
              <w:t xml:space="preserve"> </w:t>
            </w:r>
          </w:p>
          <w:p w:rsidR="00BF6D6B" w:rsidRPr="004E21DC" w:rsidRDefault="00BF6D6B" w:rsidP="00215F63">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4712B3">
              <w:rPr>
                <w:b/>
                <w:bCs/>
                <w:sz w:val="14"/>
                <w:szCs w:val="14"/>
                <w:lang w:val="fr-FR"/>
              </w:rPr>
              <w:t>itumail@itu.int</w:t>
            </w:r>
          </w:p>
        </w:tc>
        <w:tc>
          <w:tcPr>
            <w:tcW w:w="3806" w:type="dxa"/>
            <w:tcBorders>
              <w:top w:val="nil"/>
              <w:bottom w:val="single" w:sz="8" w:space="0" w:color="333333"/>
            </w:tcBorders>
            <w:shd w:val="clear" w:color="auto" w:fill="auto"/>
          </w:tcPr>
          <w:p w:rsidR="00BF6D6B" w:rsidRPr="004E21DC" w:rsidRDefault="00BF6D6B" w:rsidP="00215F63">
            <w:pPr>
              <w:keepNext/>
              <w:framePr w:hSpace="181" w:wrap="around" w:vAnchor="text" w:hAnchor="margin" w:xAlign="center" w:y="1"/>
              <w:spacing w:before="80" w:after="80"/>
              <w:jc w:val="left"/>
              <w:outlineLvl w:val="0"/>
              <w:rPr>
                <w:color w:val="FFFFFF"/>
                <w:lang w:val="fr-FR"/>
              </w:rPr>
            </w:pPr>
            <w:bookmarkStart w:id="59" w:name="_Toc419901106"/>
            <w:bookmarkStart w:id="60" w:name="_Toc423525450"/>
            <w:bookmarkStart w:id="61" w:name="_Toc424821405"/>
            <w:bookmarkStart w:id="62" w:name="_Toc429043948"/>
            <w:bookmarkStart w:id="63" w:name="_Toc430351610"/>
            <w:bookmarkStart w:id="64" w:name="_Toc435101736"/>
            <w:bookmarkStart w:id="65" w:name="_Toc436994414"/>
            <w:bookmarkStart w:id="66" w:name="_Toc437951326"/>
            <w:bookmarkStart w:id="67" w:name="_Toc439770081"/>
            <w:bookmarkStart w:id="68" w:name="_Toc442697165"/>
            <w:bookmarkStart w:id="69" w:name="_Toc443314395"/>
            <w:bookmarkStart w:id="70" w:name="_Toc451159940"/>
            <w:bookmarkStart w:id="71" w:name="_Toc452042282"/>
            <w:bookmarkStart w:id="72" w:name="_Toc453246382"/>
            <w:bookmarkStart w:id="73" w:name="_Toc455568905"/>
            <w:bookmarkStart w:id="74" w:name="_Toc458763331"/>
            <w:bookmarkStart w:id="75" w:name="_Toc461613919"/>
            <w:bookmarkStart w:id="76" w:name="_Toc464028552"/>
            <w:bookmarkStart w:id="77" w:name="_Toc466292711"/>
            <w:bookmarkStart w:id="78" w:name="_Toc467229208"/>
            <w:bookmarkStart w:id="79" w:name="_Toc468199508"/>
            <w:bookmarkStart w:id="80" w:name="_Toc469058077"/>
            <w:bookmarkStart w:id="81" w:name="_Toc472413645"/>
            <w:bookmarkStart w:id="82" w:name="_Toc473107256"/>
            <w:bookmarkStart w:id="83" w:name="_Toc474850427"/>
            <w:bookmarkStart w:id="84" w:name="_Toc476061805"/>
            <w:bookmarkStart w:id="85" w:name="_Toc477355858"/>
            <w:bookmarkStart w:id="86" w:name="_Toc478045194"/>
            <w:bookmarkStart w:id="87" w:name="_Toc479170884"/>
            <w:bookmarkStart w:id="88" w:name="_Toc481736912"/>
            <w:bookmarkStart w:id="89" w:name="_Toc483991758"/>
            <w:bookmarkStart w:id="90" w:name="_Toc484612680"/>
            <w:bookmarkStart w:id="91" w:name="_Toc486861815"/>
            <w:bookmarkStart w:id="92" w:name="_Toc489604239"/>
            <w:bookmarkStart w:id="93" w:name="_Toc490733846"/>
            <w:bookmarkStart w:id="94" w:name="_Toc492473912"/>
            <w:bookmarkStart w:id="95" w:name="_Toc493239106"/>
            <w:bookmarkStart w:id="96" w:name="_Toc494706559"/>
            <w:bookmarkStart w:id="97" w:name="_Toc496867147"/>
            <w:bookmarkStart w:id="98" w:name="_Toc497466140"/>
            <w:bookmarkStart w:id="99" w:name="_Toc498510152"/>
            <w:bookmarkStart w:id="100" w:name="_Toc499892914"/>
            <w:bookmarkStart w:id="101" w:name="_Toc500928320"/>
            <w:bookmarkStart w:id="102" w:name="_Toc503278432"/>
            <w:bookmarkStart w:id="103" w:name="_Toc508115956"/>
            <w:bookmarkStart w:id="104" w:name="_Toc509306684"/>
            <w:bookmarkStart w:id="105" w:name="_Toc510616269"/>
            <w:bookmarkStart w:id="106" w:name="_Toc512954041"/>
            <w:bookmarkStart w:id="107" w:name="_Toc513554835"/>
            <w:bookmarkStart w:id="108" w:name="_Toc514942257"/>
            <w:bookmarkStart w:id="109" w:name="_Toc516152548"/>
            <w:bookmarkStart w:id="110" w:name="_Toc517084119"/>
            <w:bookmarkStart w:id="111" w:name="_Toc517962987"/>
            <w:bookmarkStart w:id="112" w:name="_Toc525139684"/>
            <w:bookmarkStart w:id="113" w:name="_Toc526173594"/>
            <w:bookmarkStart w:id="114" w:name="_Toc527641978"/>
            <w:bookmarkStart w:id="115" w:name="_Toc528154637"/>
            <w:bookmarkStart w:id="116" w:name="_Toc530564026"/>
            <w:bookmarkStart w:id="117" w:name="_Toc535414803"/>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Pr>
                <w:b/>
                <w:bCs/>
                <w:sz w:val="14"/>
                <w:szCs w:val="14"/>
                <w:lang w:val="fr-FR"/>
              </w:rPr>
              <w:t>211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r w:rsidRPr="004712B3">
              <w:rPr>
                <w:b/>
                <w:bCs/>
                <w:sz w:val="14"/>
                <w:szCs w:val="14"/>
                <w:lang w:val="fr-FR"/>
              </w:rPr>
              <w:t>tsbmail@itu.int</w:t>
            </w:r>
            <w:r w:rsidRPr="004E21DC">
              <w:rPr>
                <w:b/>
                <w:bCs/>
                <w:sz w:val="14"/>
                <w:szCs w:val="14"/>
                <w:lang w:val="fr-FR"/>
              </w:rPr>
              <w:t xml:space="preserve"> / </w:t>
            </w:r>
            <w:r w:rsidRPr="004712B3">
              <w:rPr>
                <w:rFonts w:eastAsia="SimSun" w:cs="Arial"/>
                <w:b/>
                <w:bCs/>
                <w:sz w:val="14"/>
                <w:szCs w:val="14"/>
                <w:lang w:val="fr-FR" w:eastAsia="zh-CN"/>
              </w:rPr>
              <w:t>tsbtson@itu.int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tc>
        <w:tc>
          <w:tcPr>
            <w:tcW w:w="2508" w:type="dxa"/>
            <w:tcBorders>
              <w:top w:val="nil"/>
              <w:bottom w:val="single" w:sz="8" w:space="0" w:color="333333"/>
              <w:right w:val="single" w:sz="8" w:space="0" w:color="333333"/>
            </w:tcBorders>
            <w:shd w:val="clear" w:color="auto" w:fill="auto"/>
          </w:tcPr>
          <w:p w:rsidR="00BF6D6B" w:rsidRPr="004E21DC" w:rsidRDefault="00BF6D6B" w:rsidP="00215F63">
            <w:pPr>
              <w:keepNext/>
              <w:framePr w:hSpace="181" w:wrap="around" w:vAnchor="text" w:hAnchor="margin" w:xAlign="center" w:y="1"/>
              <w:spacing w:before="80"/>
              <w:jc w:val="left"/>
              <w:outlineLvl w:val="0"/>
              <w:rPr>
                <w:b/>
                <w:bCs/>
                <w:sz w:val="14"/>
                <w:szCs w:val="14"/>
                <w:lang w:val="fr-FR"/>
              </w:rPr>
            </w:pPr>
            <w:bookmarkStart w:id="118" w:name="_Toc526173595"/>
            <w:bookmarkStart w:id="119" w:name="_Toc527641979"/>
            <w:bookmarkStart w:id="120" w:name="_Toc528154638"/>
            <w:bookmarkStart w:id="121" w:name="_Toc530564027"/>
            <w:bookmarkStart w:id="122" w:name="_Toc535414804"/>
            <w:bookmarkStart w:id="123" w:name="_Toc419901107"/>
            <w:bookmarkStart w:id="124" w:name="_Toc423525451"/>
            <w:bookmarkStart w:id="125" w:name="_Toc424821406"/>
            <w:bookmarkStart w:id="126" w:name="_Toc429043949"/>
            <w:bookmarkStart w:id="127" w:name="_Toc430351611"/>
            <w:bookmarkStart w:id="128" w:name="_Toc435101737"/>
            <w:bookmarkStart w:id="129" w:name="_Toc436994415"/>
            <w:bookmarkStart w:id="130" w:name="_Toc437951327"/>
            <w:bookmarkStart w:id="131" w:name="_Toc439770082"/>
            <w:bookmarkStart w:id="132" w:name="_Toc442697166"/>
            <w:bookmarkStart w:id="133" w:name="_Toc443314396"/>
            <w:bookmarkStart w:id="134" w:name="_Toc451159941"/>
            <w:bookmarkStart w:id="135" w:name="_Toc452042283"/>
            <w:bookmarkStart w:id="136" w:name="_Toc453246383"/>
            <w:bookmarkStart w:id="137" w:name="_Toc455568906"/>
            <w:bookmarkStart w:id="138" w:name="_Toc458763332"/>
            <w:bookmarkStart w:id="139" w:name="_Toc461613920"/>
            <w:bookmarkStart w:id="140" w:name="_Toc464028553"/>
            <w:bookmarkStart w:id="141" w:name="_Toc466292712"/>
            <w:bookmarkStart w:id="142" w:name="_Toc467229209"/>
            <w:bookmarkStart w:id="143" w:name="_Toc468199509"/>
            <w:bookmarkStart w:id="144" w:name="_Toc469058078"/>
            <w:bookmarkStart w:id="145" w:name="_Toc472413646"/>
            <w:bookmarkStart w:id="146" w:name="_Toc473107257"/>
            <w:bookmarkStart w:id="147" w:name="_Toc474850428"/>
            <w:bookmarkStart w:id="148" w:name="_Toc476061806"/>
            <w:bookmarkStart w:id="149" w:name="_Toc477355859"/>
            <w:bookmarkStart w:id="150" w:name="_Toc478045195"/>
            <w:bookmarkStart w:id="151" w:name="_Toc479170885"/>
            <w:bookmarkStart w:id="152" w:name="_Toc481736913"/>
            <w:bookmarkStart w:id="153" w:name="_Toc483991759"/>
            <w:bookmarkStart w:id="154" w:name="_Toc484612681"/>
            <w:bookmarkStart w:id="155" w:name="_Toc486861816"/>
            <w:bookmarkStart w:id="156" w:name="_Toc489604240"/>
            <w:bookmarkStart w:id="157" w:name="_Toc490733847"/>
            <w:bookmarkStart w:id="158" w:name="_Toc492473913"/>
            <w:bookmarkStart w:id="159" w:name="_Toc493239107"/>
            <w:bookmarkStart w:id="160" w:name="_Toc494706560"/>
            <w:bookmarkStart w:id="161" w:name="_Toc496867148"/>
            <w:bookmarkStart w:id="162" w:name="_Toc497466141"/>
            <w:bookmarkStart w:id="163" w:name="_Toc498510153"/>
            <w:bookmarkStart w:id="164" w:name="_Toc499892915"/>
            <w:bookmarkStart w:id="165" w:name="_Toc500928321"/>
            <w:bookmarkStart w:id="166" w:name="_Toc503278433"/>
            <w:bookmarkStart w:id="167" w:name="_Toc508115957"/>
            <w:bookmarkStart w:id="168" w:name="_Toc509306685"/>
            <w:bookmarkStart w:id="169" w:name="_Toc510616270"/>
            <w:bookmarkStart w:id="170" w:name="_Toc512954042"/>
            <w:bookmarkStart w:id="171" w:name="_Toc513554836"/>
            <w:bookmarkStart w:id="172" w:name="_Toc514942258"/>
            <w:bookmarkStart w:id="173" w:name="_Toc516152549"/>
            <w:bookmarkStart w:id="174" w:name="_Toc517084120"/>
            <w:bookmarkStart w:id="175" w:name="_Toc517962988"/>
            <w:bookmarkStart w:id="176" w:name="_Toc525139685"/>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+41 22 730 5560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8" w:history="1">
              <w:r w:rsidR="009672F7" w:rsidRPr="003D2A1A">
                <w:rPr>
                  <w:rStyle w:val="Hyperlink"/>
                  <w:b/>
                  <w:bCs/>
                  <w:color w:val="auto"/>
                  <w:sz w:val="14"/>
                  <w:szCs w:val="14"/>
                  <w:u w:val="none"/>
                  <w:lang w:val="fr-FR"/>
                </w:rPr>
                <w:t>brmail@itu.int</w:t>
              </w:r>
              <w:bookmarkEnd w:id="118"/>
              <w:bookmarkEnd w:id="119"/>
              <w:bookmarkEnd w:id="120"/>
              <w:bookmarkEnd w:id="121"/>
              <w:bookmarkEnd w:id="122"/>
            </w:hyperlink>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tc>
      </w:tr>
    </w:tbl>
    <w:p w:rsidR="00BF6D6B" w:rsidRPr="007F41C3" w:rsidRDefault="00BF6D6B" w:rsidP="00BF6D6B">
      <w:pPr>
        <w:rPr>
          <w:lang w:val="fr-FR"/>
        </w:rPr>
      </w:pPr>
    </w:p>
    <w:p w:rsidR="00BF6D6B" w:rsidRPr="007F41C3" w:rsidRDefault="00BF6D6B" w:rsidP="00BF6D6B">
      <w:pPr>
        <w:rPr>
          <w:lang w:val="fr-FR"/>
        </w:rPr>
        <w:sectPr w:rsidR="00BF6D6B" w:rsidRPr="007F41C3" w:rsidSect="00BF6D6B">
          <w:footerReference w:type="first" r:id="rId9"/>
          <w:type w:val="continuous"/>
          <w:pgSz w:w="11901" w:h="16840" w:code="9"/>
          <w:pgMar w:top="1134" w:right="1418" w:bottom="1701" w:left="1418" w:header="720" w:footer="720" w:gutter="0"/>
          <w:paperSrc w:first="15" w:other="15"/>
          <w:cols w:space="720"/>
          <w:titlePg/>
          <w:docGrid w:linePitch="360"/>
        </w:sectPr>
      </w:pPr>
    </w:p>
    <w:p w:rsidR="00BF6D6B" w:rsidRPr="00A61AFB" w:rsidRDefault="00BF6D6B" w:rsidP="004715C8">
      <w:pPr>
        <w:pStyle w:val="Heading1"/>
        <w:rPr>
          <w:lang w:val="fr-FR"/>
        </w:rPr>
      </w:pPr>
      <w:bookmarkStart w:id="177" w:name="_Toc419901108"/>
      <w:bookmarkStart w:id="178" w:name="_Toc423525452"/>
      <w:bookmarkStart w:id="179" w:name="_Toc424821407"/>
      <w:bookmarkStart w:id="180" w:name="_Toc428366200"/>
      <w:bookmarkStart w:id="181" w:name="_Toc429043950"/>
      <w:bookmarkStart w:id="182" w:name="_Toc430351612"/>
      <w:bookmarkStart w:id="183" w:name="_Toc435101738"/>
      <w:bookmarkStart w:id="184" w:name="_Toc436994416"/>
      <w:bookmarkStart w:id="185" w:name="_Toc437951328"/>
      <w:bookmarkStart w:id="186" w:name="_Toc439770083"/>
      <w:bookmarkStart w:id="187" w:name="_Toc442697167"/>
      <w:bookmarkStart w:id="188" w:name="_Toc443314397"/>
      <w:bookmarkStart w:id="189" w:name="_Toc451159942"/>
      <w:bookmarkStart w:id="190" w:name="_Toc452042284"/>
      <w:bookmarkStart w:id="191" w:name="_Toc453246384"/>
      <w:bookmarkStart w:id="192" w:name="_Toc455568907"/>
      <w:bookmarkStart w:id="193" w:name="_Toc458763333"/>
      <w:bookmarkStart w:id="194" w:name="_Toc461613921"/>
      <w:bookmarkStart w:id="195" w:name="_Toc464028554"/>
      <w:bookmarkStart w:id="196" w:name="_Toc466292713"/>
      <w:bookmarkStart w:id="197" w:name="_Toc467229210"/>
      <w:bookmarkStart w:id="198" w:name="_Toc468199510"/>
      <w:bookmarkStart w:id="199" w:name="_Toc469058079"/>
      <w:bookmarkStart w:id="200" w:name="_Toc472413647"/>
      <w:bookmarkStart w:id="201" w:name="_Toc473107258"/>
      <w:bookmarkStart w:id="202" w:name="_Toc474850429"/>
      <w:bookmarkStart w:id="203" w:name="_Toc476061807"/>
      <w:bookmarkStart w:id="204" w:name="_Toc477355860"/>
      <w:bookmarkStart w:id="205" w:name="_Toc478045196"/>
      <w:bookmarkStart w:id="206" w:name="_Toc479170886"/>
      <w:bookmarkStart w:id="207" w:name="_Toc481736914"/>
      <w:bookmarkStart w:id="208" w:name="_Toc483991760"/>
      <w:bookmarkStart w:id="209" w:name="_Toc484612682"/>
      <w:bookmarkStart w:id="210" w:name="_Toc486861817"/>
      <w:bookmarkStart w:id="211" w:name="_Toc489604241"/>
      <w:bookmarkStart w:id="212" w:name="_Toc490733848"/>
      <w:bookmarkStart w:id="213" w:name="_Toc492473914"/>
      <w:bookmarkStart w:id="214" w:name="_Toc493239108"/>
      <w:bookmarkStart w:id="215" w:name="_Toc494706561"/>
      <w:bookmarkStart w:id="216" w:name="_Toc496867149"/>
      <w:bookmarkStart w:id="217" w:name="_Toc497466142"/>
      <w:bookmarkStart w:id="218" w:name="_Toc498510154"/>
      <w:bookmarkStart w:id="219" w:name="_Toc499892916"/>
      <w:bookmarkStart w:id="220" w:name="_Toc500928322"/>
      <w:bookmarkStart w:id="221" w:name="_Toc503278434"/>
      <w:bookmarkStart w:id="222" w:name="_Toc508115958"/>
      <w:bookmarkStart w:id="223" w:name="_Toc509306686"/>
      <w:bookmarkStart w:id="224" w:name="_Toc510616271"/>
      <w:bookmarkStart w:id="225" w:name="_Toc512954043"/>
      <w:bookmarkStart w:id="226" w:name="_Toc513554837"/>
      <w:bookmarkStart w:id="227" w:name="_Toc514942259"/>
      <w:bookmarkStart w:id="228" w:name="_Toc516152550"/>
      <w:bookmarkStart w:id="229" w:name="_Toc517084121"/>
      <w:bookmarkStart w:id="230" w:name="_Toc517962989"/>
      <w:bookmarkStart w:id="231" w:name="_Toc525139686"/>
      <w:bookmarkStart w:id="232" w:name="_Toc526173596"/>
      <w:bookmarkStart w:id="233" w:name="_Toc527641980"/>
      <w:bookmarkStart w:id="234" w:name="_Toc528154639"/>
      <w:bookmarkStart w:id="235" w:name="_Toc530564028"/>
      <w:bookmarkStart w:id="236" w:name="_Toc535414805"/>
      <w:r w:rsidRPr="00A61AFB">
        <w:rPr>
          <w:lang w:val="fr-FR"/>
        </w:rPr>
        <w:t>Table des matières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BF6D6B" w:rsidRPr="00A61AFB" w:rsidRDefault="00BF6D6B" w:rsidP="00DD354D">
      <w:pPr>
        <w:tabs>
          <w:tab w:val="clear" w:pos="1276"/>
          <w:tab w:val="clear" w:pos="1843"/>
          <w:tab w:val="clear" w:pos="5387"/>
          <w:tab w:val="clear" w:pos="5954"/>
          <w:tab w:val="right" w:leader="dot" w:pos="8505"/>
          <w:tab w:val="right" w:pos="8789"/>
        </w:tabs>
        <w:spacing w:before="40" w:after="40"/>
        <w:ind w:right="520" w:hanging="1134"/>
        <w:jc w:val="right"/>
        <w:rPr>
          <w:i/>
          <w:noProof/>
          <w:szCs w:val="32"/>
          <w:lang w:val="fr-FR"/>
        </w:rPr>
      </w:pPr>
      <w:r w:rsidRPr="00A61AFB">
        <w:rPr>
          <w:i/>
          <w:noProof/>
          <w:szCs w:val="32"/>
          <w:lang w:val="fr-FR"/>
        </w:rPr>
        <w:t>Page</w:t>
      </w:r>
    </w:p>
    <w:p w:rsidR="00125F55" w:rsidRPr="00125F55" w:rsidRDefault="002A1F4E" w:rsidP="00ED3946">
      <w:pPr>
        <w:pStyle w:val="TOC1"/>
        <w:spacing w:before="20"/>
        <w:rPr>
          <w:rFonts w:eastAsiaTheme="minorEastAsia"/>
          <w:b/>
          <w:bCs/>
          <w:lang w:val="fr-CH"/>
        </w:rPr>
      </w:pPr>
      <w:r w:rsidRPr="00125F55">
        <w:rPr>
          <w:b/>
          <w:bCs/>
        </w:rPr>
        <w:t>INFORMATION GENERALE</w:t>
      </w:r>
    </w:p>
    <w:p w:rsidR="002A18AA" w:rsidRDefault="002A18AA" w:rsidP="00BC3250">
      <w:pPr>
        <w:pStyle w:val="TOC1"/>
        <w:rPr>
          <w:webHidden/>
          <w:lang w:val="fr-CH"/>
        </w:rPr>
      </w:pPr>
      <w:r w:rsidRPr="002A18AA">
        <w:rPr>
          <w:lang w:val="fr-CH"/>
        </w:rPr>
        <w:t>Listes annexées au Bulletin d'exploitation de l'UIT</w:t>
      </w:r>
      <w:r w:rsidR="00706574">
        <w:rPr>
          <w:lang w:val="fr-CH"/>
        </w:rPr>
        <w:t xml:space="preserve">: </w:t>
      </w:r>
      <w:r w:rsidR="00706574" w:rsidRPr="00706574">
        <w:rPr>
          <w:i/>
          <w:iCs/>
          <w:lang w:val="fr-CH"/>
        </w:rPr>
        <w:t>Note du TSB</w:t>
      </w:r>
      <w:r w:rsidRPr="002A18AA">
        <w:rPr>
          <w:webHidden/>
          <w:lang w:val="fr-CH"/>
        </w:rPr>
        <w:tab/>
      </w:r>
      <w:r>
        <w:rPr>
          <w:webHidden/>
          <w:lang w:val="fr-CH"/>
        </w:rPr>
        <w:tab/>
      </w:r>
      <w:r w:rsidR="00BC3250">
        <w:rPr>
          <w:webHidden/>
          <w:lang w:val="fr-CH"/>
        </w:rPr>
        <w:t>3</w:t>
      </w:r>
    </w:p>
    <w:p w:rsidR="00BB40B0" w:rsidRDefault="00BB40B0" w:rsidP="00582EBE">
      <w:pPr>
        <w:pStyle w:val="TOC1"/>
        <w:rPr>
          <w:webHidden/>
          <w:lang w:val="fr-CH"/>
        </w:rPr>
      </w:pPr>
      <w:r w:rsidRPr="00BB40B0">
        <w:rPr>
          <w:lang w:val="fr-CH"/>
        </w:rPr>
        <w:t>Approbation de Recommandations UIT-T</w:t>
      </w:r>
      <w:r w:rsidRPr="00BB40B0">
        <w:rPr>
          <w:webHidden/>
          <w:lang w:val="fr-CH"/>
        </w:rPr>
        <w:tab/>
      </w:r>
      <w:r w:rsidR="007A1AB8">
        <w:rPr>
          <w:webHidden/>
          <w:lang w:val="fr-CH"/>
        </w:rPr>
        <w:tab/>
      </w:r>
      <w:r w:rsidR="00582EBE">
        <w:rPr>
          <w:webHidden/>
          <w:lang w:val="fr-CH"/>
        </w:rPr>
        <w:t>4</w:t>
      </w:r>
    </w:p>
    <w:p w:rsidR="007B29F1" w:rsidRPr="007B29F1" w:rsidRDefault="007B29F1" w:rsidP="009B4577">
      <w:pPr>
        <w:pStyle w:val="TOC1"/>
        <w:rPr>
          <w:rFonts w:eastAsiaTheme="minorEastAsia"/>
          <w:lang w:val="fr-CH"/>
        </w:rPr>
      </w:pPr>
      <w:r w:rsidRPr="007B29F1">
        <w:rPr>
          <w:lang w:val="fr-CH"/>
        </w:rPr>
        <w:t>Attribution de codes de zone/réseau sémaphore (SANC) (Recommandation UIT-T Q.708 (03/99))</w:t>
      </w:r>
      <w:r w:rsidRPr="007B29F1">
        <w:rPr>
          <w:webHidden/>
          <w:lang w:val="fr-CH"/>
        </w:rPr>
        <w:tab/>
      </w:r>
      <w:r w:rsidR="0092187D">
        <w:rPr>
          <w:webHidden/>
          <w:lang w:val="fr-CH"/>
        </w:rPr>
        <w:tab/>
      </w:r>
      <w:r w:rsidR="009B4577">
        <w:rPr>
          <w:webHidden/>
          <w:lang w:val="fr-CH"/>
        </w:rPr>
        <w:t>5</w:t>
      </w:r>
    </w:p>
    <w:p w:rsidR="007B29F1" w:rsidRPr="007B29F1" w:rsidRDefault="007B29F1" w:rsidP="0092187D">
      <w:pPr>
        <w:pStyle w:val="TOC1"/>
        <w:rPr>
          <w:rFonts w:eastAsiaTheme="minorEastAsia"/>
          <w:lang w:val="fr-CH"/>
        </w:rPr>
      </w:pPr>
      <w:r w:rsidRPr="007B29F1">
        <w:rPr>
          <w:lang w:val="fr-CH"/>
        </w:rPr>
        <w:t>Service téléphonique</w:t>
      </w:r>
      <w:r w:rsidR="0092187D">
        <w:rPr>
          <w:lang w:val="fr-CH"/>
        </w:rPr>
        <w:t>:</w:t>
      </w:r>
    </w:p>
    <w:p w:rsidR="007B29F1" w:rsidRPr="007B29F1" w:rsidRDefault="007B29F1" w:rsidP="009B4577">
      <w:pPr>
        <w:pStyle w:val="TOC2"/>
        <w:rPr>
          <w:rFonts w:eastAsiaTheme="minorEastAsia"/>
          <w:lang w:val="fr-CH"/>
        </w:rPr>
      </w:pPr>
      <w:r w:rsidRPr="0092187D">
        <w:rPr>
          <w:i/>
          <w:iCs/>
          <w:lang w:val="fr-CH"/>
        </w:rPr>
        <w:t>Chine</w:t>
      </w:r>
      <w:r w:rsidR="0092187D" w:rsidRPr="0092187D">
        <w:rPr>
          <w:i/>
          <w:iCs/>
          <w:lang w:val="fr-CH"/>
        </w:rPr>
        <w:t xml:space="preserve"> (</w:t>
      </w:r>
      <w:r w:rsidR="0092187D" w:rsidRPr="0092187D">
        <w:rPr>
          <w:i/>
          <w:iCs/>
          <w:lang w:val="fr-FR"/>
        </w:rPr>
        <w:t xml:space="preserve">Ministère </w:t>
      </w:r>
      <w:r w:rsidR="0092187D" w:rsidRPr="0092187D">
        <w:rPr>
          <w:i/>
          <w:iCs/>
          <w:lang w:val="fr-CH"/>
        </w:rPr>
        <w:t>de</w:t>
      </w:r>
      <w:r w:rsidR="0092187D" w:rsidRPr="0092187D">
        <w:rPr>
          <w:i/>
          <w:iCs/>
          <w:lang w:val="fr-FR"/>
        </w:rPr>
        <w:t xml:space="preserve"> l'industrie et des technologies de l'information, Beijing)</w:t>
      </w:r>
      <w:r w:rsidRPr="0092187D">
        <w:rPr>
          <w:webHidden/>
          <w:lang w:val="fr-CH"/>
        </w:rPr>
        <w:tab/>
      </w:r>
      <w:r w:rsidR="0092187D">
        <w:rPr>
          <w:webHidden/>
          <w:lang w:val="fr-CH"/>
        </w:rPr>
        <w:tab/>
      </w:r>
      <w:r w:rsidR="009B4577">
        <w:rPr>
          <w:webHidden/>
          <w:lang w:val="fr-CH"/>
        </w:rPr>
        <w:t>6</w:t>
      </w:r>
    </w:p>
    <w:p w:rsidR="007B29F1" w:rsidRPr="0092187D" w:rsidRDefault="007B29F1" w:rsidP="009B4577">
      <w:pPr>
        <w:pStyle w:val="TOC2"/>
        <w:rPr>
          <w:rFonts w:eastAsiaTheme="minorEastAsia"/>
          <w:lang w:val="en-US"/>
        </w:rPr>
      </w:pPr>
      <w:r w:rsidRPr="0092187D">
        <w:rPr>
          <w:i/>
          <w:iCs/>
          <w:lang w:val="en-US"/>
        </w:rPr>
        <w:t>Danemark</w:t>
      </w:r>
      <w:r w:rsidR="0092187D" w:rsidRPr="0092187D">
        <w:rPr>
          <w:i/>
          <w:iCs/>
          <w:lang w:val="en-US"/>
        </w:rPr>
        <w:t xml:space="preserve"> (Danish Energy Agency, Copenhague)</w:t>
      </w:r>
      <w:r w:rsidRPr="0092187D">
        <w:rPr>
          <w:webHidden/>
          <w:lang w:val="en-US"/>
        </w:rPr>
        <w:tab/>
      </w:r>
      <w:r w:rsidR="0092187D">
        <w:rPr>
          <w:webHidden/>
          <w:lang w:val="en-US"/>
        </w:rPr>
        <w:tab/>
      </w:r>
      <w:r w:rsidR="009B4577">
        <w:rPr>
          <w:webHidden/>
          <w:lang w:val="en-US"/>
        </w:rPr>
        <w:t>7</w:t>
      </w:r>
    </w:p>
    <w:p w:rsidR="007B29F1" w:rsidRPr="007B29F1" w:rsidRDefault="007B29F1" w:rsidP="009B4577">
      <w:pPr>
        <w:pStyle w:val="TOC2"/>
        <w:rPr>
          <w:rFonts w:eastAsiaTheme="minorEastAsia"/>
          <w:lang w:val="fr-CH"/>
        </w:rPr>
      </w:pPr>
      <w:r w:rsidRPr="0092187D">
        <w:rPr>
          <w:i/>
          <w:iCs/>
          <w:lang w:val="fr-CH"/>
        </w:rPr>
        <w:t>Seychelles</w:t>
      </w:r>
      <w:r w:rsidR="0092187D" w:rsidRPr="0092187D">
        <w:rPr>
          <w:i/>
          <w:iCs/>
          <w:lang w:val="fr-CH"/>
        </w:rPr>
        <w:t xml:space="preserve"> (Bureau du Président, Département des technologies de l'information et de la</w:t>
      </w:r>
      <w:r w:rsidR="0092187D" w:rsidRPr="0092187D">
        <w:rPr>
          <w:i/>
          <w:iCs/>
          <w:lang w:val="fr-CH"/>
        </w:rPr>
        <w:br/>
        <w:t>communication, Victoria)</w:t>
      </w:r>
      <w:r w:rsidRPr="0092187D">
        <w:rPr>
          <w:webHidden/>
          <w:lang w:val="fr-CH"/>
        </w:rPr>
        <w:tab/>
      </w:r>
      <w:r w:rsidR="0092187D">
        <w:rPr>
          <w:webHidden/>
          <w:lang w:val="fr-CH"/>
        </w:rPr>
        <w:tab/>
      </w:r>
      <w:r w:rsidR="009B4577">
        <w:rPr>
          <w:webHidden/>
          <w:lang w:val="fr-CH"/>
        </w:rPr>
        <w:t>8</w:t>
      </w:r>
    </w:p>
    <w:p w:rsidR="007B29F1" w:rsidRPr="0092187D" w:rsidRDefault="007B29F1" w:rsidP="009B4577">
      <w:pPr>
        <w:pStyle w:val="TOC2"/>
        <w:rPr>
          <w:rFonts w:eastAsiaTheme="minorEastAsia"/>
          <w:lang w:val="en-US"/>
        </w:rPr>
      </w:pPr>
      <w:r w:rsidRPr="0092187D">
        <w:rPr>
          <w:i/>
          <w:iCs/>
          <w:lang w:val="en-US"/>
        </w:rPr>
        <w:t>Trinité-et-Tobago</w:t>
      </w:r>
      <w:r w:rsidR="0092187D" w:rsidRPr="0092187D">
        <w:rPr>
          <w:i/>
          <w:iCs/>
          <w:lang w:val="en-US"/>
        </w:rPr>
        <w:t xml:space="preserve"> (Telecommunications Authority of Trinidad and Tobago (TATT), Barataria)</w:t>
      </w:r>
      <w:r w:rsidRPr="0092187D">
        <w:rPr>
          <w:webHidden/>
          <w:lang w:val="en-US"/>
        </w:rPr>
        <w:tab/>
      </w:r>
      <w:r w:rsidR="0092187D">
        <w:rPr>
          <w:webHidden/>
          <w:lang w:val="en-US"/>
        </w:rPr>
        <w:tab/>
      </w:r>
      <w:r w:rsidRPr="0092187D">
        <w:rPr>
          <w:webHidden/>
          <w:lang w:val="en-US"/>
        </w:rPr>
        <w:t>1</w:t>
      </w:r>
      <w:r w:rsidR="009B4577">
        <w:rPr>
          <w:webHidden/>
          <w:lang w:val="en-US"/>
        </w:rPr>
        <w:t>6</w:t>
      </w:r>
    </w:p>
    <w:p w:rsidR="007B29F1" w:rsidRPr="007B29F1" w:rsidRDefault="007B29F1" w:rsidP="009B4577">
      <w:pPr>
        <w:pStyle w:val="TOC1"/>
        <w:rPr>
          <w:rFonts w:eastAsiaTheme="minorEastAsia"/>
          <w:lang w:val="fr-CH"/>
        </w:rPr>
      </w:pPr>
      <w:r w:rsidRPr="007B29F1">
        <w:rPr>
          <w:lang w:val="fr-CH"/>
        </w:rPr>
        <w:t>Restrictions de service</w:t>
      </w:r>
      <w:r w:rsidRPr="007B29F1">
        <w:rPr>
          <w:webHidden/>
          <w:lang w:val="fr-CH"/>
        </w:rPr>
        <w:tab/>
      </w:r>
      <w:r w:rsidR="0092187D">
        <w:rPr>
          <w:webHidden/>
          <w:lang w:val="fr-CH"/>
        </w:rPr>
        <w:tab/>
      </w:r>
      <w:r w:rsidRPr="007B29F1">
        <w:rPr>
          <w:webHidden/>
          <w:lang w:val="fr-CH"/>
        </w:rPr>
        <w:t>1</w:t>
      </w:r>
      <w:r w:rsidR="009B4577">
        <w:rPr>
          <w:webHidden/>
          <w:lang w:val="fr-CH"/>
        </w:rPr>
        <w:t>7</w:t>
      </w:r>
    </w:p>
    <w:p w:rsidR="007B29F1" w:rsidRPr="007B29F1" w:rsidRDefault="007B29F1" w:rsidP="009B4577">
      <w:pPr>
        <w:pStyle w:val="TOC1"/>
        <w:rPr>
          <w:rFonts w:eastAsiaTheme="minorEastAsia"/>
          <w:lang w:val="fr-CH"/>
        </w:rPr>
      </w:pPr>
      <w:r w:rsidRPr="007B29F1">
        <w:rPr>
          <w:lang w:val="fr-CH"/>
        </w:rPr>
        <w:t>Systèmes de rappel (Call-Back) et procédures d'appel alternatives (Rés. 21 Rév. PP-2006)</w:t>
      </w:r>
      <w:r w:rsidRPr="007B29F1">
        <w:rPr>
          <w:webHidden/>
          <w:lang w:val="fr-CH"/>
        </w:rPr>
        <w:tab/>
      </w:r>
      <w:r w:rsidR="0092187D">
        <w:rPr>
          <w:webHidden/>
          <w:lang w:val="fr-CH"/>
        </w:rPr>
        <w:tab/>
      </w:r>
      <w:r w:rsidRPr="007B29F1">
        <w:rPr>
          <w:webHidden/>
          <w:lang w:val="fr-CH"/>
        </w:rPr>
        <w:t>1</w:t>
      </w:r>
      <w:r w:rsidR="009B4577">
        <w:rPr>
          <w:webHidden/>
          <w:lang w:val="fr-CH"/>
        </w:rPr>
        <w:t>7</w:t>
      </w:r>
    </w:p>
    <w:p w:rsidR="0092187D" w:rsidRPr="00C249E0" w:rsidRDefault="0092187D" w:rsidP="0092187D">
      <w:pPr>
        <w:pStyle w:val="TOC1"/>
        <w:spacing w:before="240"/>
        <w:rPr>
          <w:b/>
          <w:bCs/>
        </w:rPr>
      </w:pPr>
      <w:r w:rsidRPr="00C249E0">
        <w:rPr>
          <w:b/>
          <w:bCs/>
        </w:rPr>
        <w:t>AMENDEMENTS AUX PUBLICATIONS DE SERVICE</w:t>
      </w:r>
    </w:p>
    <w:p w:rsidR="007B29F1" w:rsidRPr="007B29F1" w:rsidRDefault="007B29F1" w:rsidP="009B4577">
      <w:pPr>
        <w:pStyle w:val="TOC1"/>
        <w:rPr>
          <w:rFonts w:eastAsiaTheme="minorEastAsia"/>
          <w:lang w:val="fr-CH"/>
        </w:rPr>
      </w:pPr>
      <w:r w:rsidRPr="007B29F1">
        <w:rPr>
          <w:lang w:val="fr-CH"/>
        </w:rPr>
        <w:t>Nomenclature des stations de navire et des identités du service mobile maritime assignées</w:t>
      </w:r>
      <w:r w:rsidR="009B4577">
        <w:rPr>
          <w:lang w:val="fr-CH"/>
        </w:rPr>
        <w:t xml:space="preserve"> (Liste V)</w:t>
      </w:r>
      <w:r w:rsidRPr="007B29F1">
        <w:rPr>
          <w:webHidden/>
          <w:lang w:val="fr-CH"/>
        </w:rPr>
        <w:tab/>
      </w:r>
      <w:r w:rsidR="0092187D">
        <w:rPr>
          <w:webHidden/>
          <w:lang w:val="fr-CH"/>
        </w:rPr>
        <w:tab/>
      </w:r>
      <w:r w:rsidRPr="007B29F1">
        <w:rPr>
          <w:webHidden/>
          <w:lang w:val="fr-CH"/>
        </w:rPr>
        <w:t>1</w:t>
      </w:r>
      <w:r w:rsidR="009B4577">
        <w:rPr>
          <w:webHidden/>
          <w:lang w:val="fr-CH"/>
        </w:rPr>
        <w:t>8</w:t>
      </w:r>
    </w:p>
    <w:p w:rsidR="007B29F1" w:rsidRPr="007B29F1" w:rsidRDefault="007B29F1" w:rsidP="009B4577">
      <w:pPr>
        <w:pStyle w:val="TOC1"/>
        <w:rPr>
          <w:rFonts w:eastAsiaTheme="minorEastAsia"/>
          <w:lang w:val="fr-CH"/>
        </w:rPr>
      </w:pPr>
      <w:r w:rsidRPr="007B29F1">
        <w:rPr>
          <w:lang w:val="fr-CH"/>
        </w:rPr>
        <w:t>Nomenclature des stations de contrôle international des émissions</w:t>
      </w:r>
      <w:r w:rsidR="009B4577">
        <w:rPr>
          <w:lang w:val="fr-CH"/>
        </w:rPr>
        <w:t xml:space="preserve"> (Liste VII</w:t>
      </w:r>
      <w:r w:rsidR="0095612E">
        <w:rPr>
          <w:lang w:val="fr-CH"/>
        </w:rPr>
        <w:t>I</w:t>
      </w:r>
      <w:r w:rsidR="009B4577">
        <w:rPr>
          <w:lang w:val="fr-CH"/>
        </w:rPr>
        <w:t>)</w:t>
      </w:r>
      <w:r w:rsidRPr="007B29F1">
        <w:rPr>
          <w:webHidden/>
          <w:lang w:val="fr-CH"/>
        </w:rPr>
        <w:tab/>
      </w:r>
      <w:r w:rsidR="0092187D">
        <w:rPr>
          <w:webHidden/>
          <w:lang w:val="fr-CH"/>
        </w:rPr>
        <w:tab/>
      </w:r>
      <w:r w:rsidR="009B4577">
        <w:rPr>
          <w:webHidden/>
          <w:lang w:val="fr-CH"/>
        </w:rPr>
        <w:t>19</w:t>
      </w:r>
    </w:p>
    <w:p w:rsidR="007B29F1" w:rsidRPr="007B29F1" w:rsidRDefault="007B29F1" w:rsidP="009B4577">
      <w:pPr>
        <w:pStyle w:val="TOC1"/>
        <w:rPr>
          <w:rFonts w:eastAsiaTheme="minorEastAsia"/>
          <w:lang w:val="fr-CH"/>
        </w:rPr>
      </w:pPr>
      <w:r w:rsidRPr="007B29F1">
        <w:rPr>
          <w:lang w:val="fr-CH"/>
        </w:rPr>
        <w:t>Liste des numéros identificateurs d'entités émettrices pour  les cartes internationales de facturation</w:t>
      </w:r>
      <w:r w:rsidR="0092187D">
        <w:rPr>
          <w:lang w:val="fr-CH"/>
        </w:rPr>
        <w:br/>
      </w:r>
      <w:r w:rsidRPr="007B29F1">
        <w:rPr>
          <w:lang w:val="fr-CH"/>
        </w:rPr>
        <w:t>des télécommunications</w:t>
      </w:r>
      <w:r w:rsidRPr="007B29F1">
        <w:rPr>
          <w:webHidden/>
          <w:lang w:val="fr-CH"/>
        </w:rPr>
        <w:tab/>
      </w:r>
      <w:r w:rsidR="0092187D">
        <w:rPr>
          <w:webHidden/>
          <w:lang w:val="fr-CH"/>
        </w:rPr>
        <w:tab/>
      </w:r>
      <w:r w:rsidRPr="007B29F1">
        <w:rPr>
          <w:webHidden/>
          <w:lang w:val="fr-CH"/>
        </w:rPr>
        <w:t>2</w:t>
      </w:r>
      <w:r w:rsidR="009B4577">
        <w:rPr>
          <w:webHidden/>
          <w:lang w:val="fr-CH"/>
        </w:rPr>
        <w:t>0</w:t>
      </w:r>
    </w:p>
    <w:p w:rsidR="007B29F1" w:rsidRPr="007B29F1" w:rsidRDefault="007B29F1" w:rsidP="009B4577">
      <w:pPr>
        <w:pStyle w:val="TOC1"/>
        <w:rPr>
          <w:rFonts w:eastAsiaTheme="minorEastAsia"/>
          <w:lang w:val="fr-CH"/>
        </w:rPr>
      </w:pPr>
      <w:r w:rsidRPr="007B29F1">
        <w:rPr>
          <w:lang w:val="fr-CH"/>
        </w:rPr>
        <w:t>Codes de réseau mobile (MNC) pour le plan d'identification international pour les réseaux publics et</w:t>
      </w:r>
      <w:r w:rsidR="0092187D">
        <w:rPr>
          <w:lang w:val="fr-CH"/>
        </w:rPr>
        <w:br/>
      </w:r>
      <w:r w:rsidRPr="007B29F1">
        <w:rPr>
          <w:lang w:val="fr-CH"/>
        </w:rPr>
        <w:t>les</w:t>
      </w:r>
      <w:r w:rsidR="0092187D">
        <w:rPr>
          <w:lang w:val="fr-CH"/>
        </w:rPr>
        <w:t xml:space="preserve"> </w:t>
      </w:r>
      <w:r w:rsidRPr="007B29F1">
        <w:rPr>
          <w:lang w:val="fr-CH"/>
        </w:rPr>
        <w:t>abonnements</w:t>
      </w:r>
      <w:r w:rsidR="0092187D">
        <w:rPr>
          <w:lang w:val="fr-CH"/>
        </w:rPr>
        <w:tab/>
      </w:r>
      <w:r w:rsidR="0092187D">
        <w:rPr>
          <w:lang w:val="fr-CH"/>
        </w:rPr>
        <w:tab/>
      </w:r>
      <w:r w:rsidRPr="007B29F1">
        <w:rPr>
          <w:webHidden/>
          <w:lang w:val="fr-CH"/>
        </w:rPr>
        <w:t>2</w:t>
      </w:r>
      <w:r w:rsidR="009B4577">
        <w:rPr>
          <w:webHidden/>
          <w:lang w:val="fr-CH"/>
        </w:rPr>
        <w:t>1</w:t>
      </w:r>
    </w:p>
    <w:p w:rsidR="007B29F1" w:rsidRPr="007B29F1" w:rsidRDefault="007B29F1" w:rsidP="009B4577">
      <w:pPr>
        <w:pStyle w:val="TOC1"/>
        <w:rPr>
          <w:rFonts w:eastAsiaTheme="minorEastAsia"/>
          <w:lang w:val="fr-CH"/>
        </w:rPr>
      </w:pPr>
      <w:r w:rsidRPr="007B29F1">
        <w:rPr>
          <w:lang w:val="fr-CH"/>
        </w:rPr>
        <w:t>Liste des codes de zone/réseau sémaphore (SANC)</w:t>
      </w:r>
      <w:r w:rsidRPr="007B29F1">
        <w:rPr>
          <w:webHidden/>
          <w:lang w:val="fr-CH"/>
        </w:rPr>
        <w:tab/>
      </w:r>
      <w:r w:rsidR="0092187D">
        <w:rPr>
          <w:webHidden/>
          <w:lang w:val="fr-CH"/>
        </w:rPr>
        <w:tab/>
      </w:r>
      <w:r w:rsidRPr="007B29F1">
        <w:rPr>
          <w:webHidden/>
          <w:lang w:val="fr-CH"/>
        </w:rPr>
        <w:t>2</w:t>
      </w:r>
      <w:r w:rsidR="009B4577">
        <w:rPr>
          <w:webHidden/>
          <w:lang w:val="fr-CH"/>
        </w:rPr>
        <w:t>2</w:t>
      </w:r>
    </w:p>
    <w:p w:rsidR="007B29F1" w:rsidRPr="007B29F1" w:rsidRDefault="007B29F1" w:rsidP="009B4577">
      <w:pPr>
        <w:pStyle w:val="TOC1"/>
        <w:rPr>
          <w:rFonts w:eastAsiaTheme="minorEastAsia"/>
          <w:lang w:val="fr-CH"/>
        </w:rPr>
      </w:pPr>
      <w:r w:rsidRPr="007B29F1">
        <w:rPr>
          <w:lang w:val="fr-CH"/>
        </w:rPr>
        <w:t>Liste des codes de points sémaphores internationaux (ISPC)</w:t>
      </w:r>
      <w:r w:rsidRPr="007B29F1">
        <w:rPr>
          <w:webHidden/>
          <w:lang w:val="fr-CH"/>
        </w:rPr>
        <w:tab/>
      </w:r>
      <w:r w:rsidR="0092187D">
        <w:rPr>
          <w:webHidden/>
          <w:lang w:val="fr-CH"/>
        </w:rPr>
        <w:tab/>
      </w:r>
      <w:r w:rsidRPr="007B29F1">
        <w:rPr>
          <w:webHidden/>
          <w:lang w:val="fr-CH"/>
        </w:rPr>
        <w:t>2</w:t>
      </w:r>
      <w:r w:rsidR="009B4577">
        <w:rPr>
          <w:webHidden/>
          <w:lang w:val="fr-CH"/>
        </w:rPr>
        <w:t>2</w:t>
      </w:r>
    </w:p>
    <w:p w:rsidR="007B29F1" w:rsidRPr="007B29F1" w:rsidRDefault="007B29F1" w:rsidP="009B4577">
      <w:pPr>
        <w:pStyle w:val="TOC1"/>
        <w:rPr>
          <w:rFonts w:eastAsiaTheme="minorEastAsia"/>
          <w:lang w:val="fr-CH"/>
        </w:rPr>
      </w:pPr>
      <w:r w:rsidRPr="007B29F1">
        <w:rPr>
          <w:lang w:val="fr-CH"/>
        </w:rPr>
        <w:t>Plan de numérotage national</w:t>
      </w:r>
      <w:r w:rsidRPr="007B29F1">
        <w:rPr>
          <w:webHidden/>
          <w:lang w:val="fr-CH"/>
        </w:rPr>
        <w:tab/>
      </w:r>
      <w:r w:rsidR="0092187D">
        <w:rPr>
          <w:webHidden/>
          <w:lang w:val="fr-CH"/>
        </w:rPr>
        <w:tab/>
      </w:r>
      <w:r w:rsidRPr="007B29F1">
        <w:rPr>
          <w:webHidden/>
          <w:lang w:val="fr-CH"/>
        </w:rPr>
        <w:t>2</w:t>
      </w:r>
      <w:r w:rsidR="009B4577">
        <w:rPr>
          <w:webHidden/>
          <w:lang w:val="fr-CH"/>
        </w:rPr>
        <w:t>3</w:t>
      </w:r>
    </w:p>
    <w:p w:rsidR="0058523D" w:rsidRPr="0058523D" w:rsidRDefault="0058523D" w:rsidP="0058523D">
      <w:pPr>
        <w:pStyle w:val="TOC1"/>
        <w:spacing w:before="240"/>
        <w:rPr>
          <w:b/>
          <w:bCs/>
        </w:rPr>
      </w:pPr>
      <w:r w:rsidRPr="0058523D">
        <w:rPr>
          <w:b/>
          <w:bCs/>
        </w:rPr>
        <w:t>Annexe</w:t>
      </w:r>
    </w:p>
    <w:p w:rsidR="00047915" w:rsidRPr="00A61AFB" w:rsidRDefault="00047915" w:rsidP="00CA56FE">
      <w:pPr>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theme="minorBidi"/>
          <w:lang w:val="fr-FR"/>
        </w:rPr>
      </w:pPr>
      <w:r w:rsidRPr="00A61AFB">
        <w:rPr>
          <w:rFonts w:asciiTheme="minorHAnsi" w:hAnsiTheme="minorHAnsi" w:cstheme="minorBidi"/>
          <w:lang w:val="fr-FR"/>
        </w:rPr>
        <w:t>Codes de réseau mobile (MNC) pour le plan d'identification international pour les réseaux publics et les abonnements (Selon la Recommandation UIT-T E.212 (0</w:t>
      </w:r>
      <w:r>
        <w:rPr>
          <w:rFonts w:asciiTheme="minorHAnsi" w:hAnsiTheme="minorHAnsi" w:cstheme="minorBidi"/>
          <w:lang w:val="fr-FR"/>
        </w:rPr>
        <w:t>9</w:t>
      </w:r>
      <w:r w:rsidRPr="00A61AFB">
        <w:rPr>
          <w:rFonts w:asciiTheme="minorHAnsi" w:hAnsiTheme="minorHAnsi" w:cstheme="minorBidi"/>
          <w:lang w:val="fr-FR"/>
        </w:rPr>
        <w:t>/20</w:t>
      </w:r>
      <w:r>
        <w:rPr>
          <w:rFonts w:asciiTheme="minorHAnsi" w:hAnsiTheme="minorHAnsi" w:cstheme="minorBidi"/>
          <w:lang w:val="fr-FR"/>
        </w:rPr>
        <w:t>16</w:t>
      </w:r>
      <w:r w:rsidRPr="00A61AFB">
        <w:rPr>
          <w:rFonts w:asciiTheme="minorHAnsi" w:hAnsiTheme="minorHAnsi" w:cstheme="minorBidi"/>
          <w:lang w:val="fr-FR"/>
        </w:rPr>
        <w:t>)) (Situation au 1</w:t>
      </w:r>
      <w:r>
        <w:rPr>
          <w:rFonts w:asciiTheme="minorHAnsi" w:hAnsiTheme="minorHAnsi" w:cstheme="minorBidi"/>
          <w:lang w:val="fr-FR"/>
        </w:rPr>
        <w:t>5</w:t>
      </w:r>
      <w:r w:rsidRPr="00A61AFB">
        <w:rPr>
          <w:rFonts w:asciiTheme="minorHAnsi" w:hAnsiTheme="minorHAnsi" w:cstheme="minorBidi"/>
          <w:lang w:val="fr-FR"/>
        </w:rPr>
        <w:t xml:space="preserve"> </w:t>
      </w:r>
      <w:r>
        <w:rPr>
          <w:rFonts w:asciiTheme="minorHAnsi" w:hAnsiTheme="minorHAnsi" w:cstheme="minorBidi"/>
          <w:lang w:val="fr-FR"/>
        </w:rPr>
        <w:t>décembre</w:t>
      </w:r>
      <w:r w:rsidRPr="00A61AFB">
        <w:rPr>
          <w:rFonts w:asciiTheme="minorHAnsi" w:hAnsiTheme="minorHAnsi" w:cstheme="minorBidi"/>
          <w:lang w:val="fr-FR"/>
        </w:rPr>
        <w:t xml:space="preserve"> 201</w:t>
      </w:r>
      <w:r>
        <w:rPr>
          <w:rFonts w:asciiTheme="minorHAnsi" w:hAnsiTheme="minorHAnsi" w:cstheme="minorBidi"/>
          <w:lang w:val="fr-FR"/>
        </w:rPr>
        <w:t>8</w:t>
      </w:r>
      <w:r w:rsidRPr="00A61AFB">
        <w:rPr>
          <w:rFonts w:asciiTheme="minorHAnsi" w:hAnsiTheme="minorHAnsi" w:cstheme="minorBidi"/>
          <w:lang w:val="fr-FR"/>
        </w:rPr>
        <w:t>)</w:t>
      </w:r>
    </w:p>
    <w:p w:rsidR="003A1538" w:rsidRDefault="003A1538" w:rsidP="00956C89">
      <w:pPr>
        <w:rPr>
          <w:rFonts w:eastAsiaTheme="minorEastAsia"/>
          <w:lang w:val="fr-CH"/>
        </w:rPr>
      </w:pPr>
    </w:p>
    <w:p w:rsidR="0042318B" w:rsidRDefault="0042318B">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CH"/>
        </w:rPr>
      </w:pPr>
      <w:r>
        <w:rPr>
          <w:rFonts w:eastAsiaTheme="minorEastAsia"/>
          <w:lang w:val="fr-CH"/>
        </w:rPr>
        <w:br w:type="page"/>
      </w:r>
    </w:p>
    <w:p w:rsidR="009631AB" w:rsidRPr="009631AB" w:rsidRDefault="009631AB" w:rsidP="009631AB">
      <w:pPr>
        <w:rPr>
          <w:rFonts w:eastAsia="SimSu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9631AB" w:rsidRPr="0095612E" w:rsidTr="009631AB">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9631AB" w:rsidRPr="009631AB" w:rsidRDefault="009631AB" w:rsidP="009631A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szCs w:val="18"/>
                <w:lang w:val="fr-CH" w:eastAsia="zh-CN"/>
              </w:rPr>
            </w:pPr>
            <w:r w:rsidRPr="009631AB">
              <w:rPr>
                <w:rFonts w:eastAsia="SimSun"/>
                <w:i/>
                <w:sz w:val="18"/>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hideMark/>
          </w:tcPr>
          <w:p w:rsidR="009631AB" w:rsidRPr="009631AB" w:rsidRDefault="009631AB" w:rsidP="009631AB">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szCs w:val="18"/>
                <w:lang w:val="fr-CH" w:eastAsia="zh-CN"/>
              </w:rPr>
            </w:pPr>
            <w:r w:rsidRPr="009631AB">
              <w:rPr>
                <w:rFonts w:eastAsia="SimSun"/>
                <w:i/>
                <w:sz w:val="18"/>
                <w:szCs w:val="18"/>
                <w:lang w:val="fr-CH" w:eastAsia="zh-CN"/>
              </w:rPr>
              <w:t>Comprenant les renseignements reçus au:</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1163</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12.XII.2018</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1164</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31.XII.2018</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1165</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1166</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1167</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1168</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1169</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1.IV.2019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1170</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15.IV.2019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1.IV.2019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1171</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1.V.2019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12.IV.2019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1172</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15.V.2019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26.IV.2019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1173</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1.VI.2019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15.V.2019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1174</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15.VI.2019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31.V.2019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1175</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1.VII.2019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14.VI.2019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1176</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15.VII.2019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28.VI.2019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1177</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1.VIII.2019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15.VII.2019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1178</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15.VIII.2019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31.VII.2019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1179</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1.IX.2019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16.VIII.2019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1180</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15.IX.2019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30.VIII.2019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1181</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1.X.2019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16.IX.2019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1182</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15.X.2019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1.X.2019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1183</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1.XI.2019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15.X.2019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1184</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15.XI.2019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1.XI.2019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1185</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1.XII.2019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15.XI.2019</w:t>
            </w:r>
          </w:p>
        </w:tc>
      </w:tr>
      <w:tr w:rsidR="009631AB" w:rsidRPr="009631AB" w:rsidTr="009631AB">
        <w:trPr>
          <w:tblHeader/>
          <w:jc w:val="center"/>
        </w:trPr>
        <w:tc>
          <w:tcPr>
            <w:tcW w:w="1008"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1186</w:t>
            </w:r>
          </w:p>
        </w:tc>
        <w:tc>
          <w:tcPr>
            <w:tcW w:w="198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15.XII.2019</w:t>
            </w:r>
          </w:p>
        </w:tc>
        <w:tc>
          <w:tcPr>
            <w:tcW w:w="2520" w:type="dxa"/>
            <w:tcBorders>
              <w:top w:val="single" w:sz="4" w:space="0" w:color="auto"/>
              <w:left w:val="single" w:sz="4" w:space="0" w:color="auto"/>
              <w:bottom w:val="single" w:sz="4" w:space="0" w:color="auto"/>
              <w:right w:val="single" w:sz="4" w:space="0" w:color="auto"/>
            </w:tcBorders>
          </w:tcPr>
          <w:p w:rsidR="009631AB" w:rsidRPr="009631AB" w:rsidRDefault="009631AB" w:rsidP="009631A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9631AB">
              <w:rPr>
                <w:rFonts w:eastAsia="SimSun"/>
                <w:sz w:val="18"/>
                <w:lang w:val="en-US" w:eastAsia="zh-CN"/>
              </w:rPr>
              <w:t>2.XII.2019</w:t>
            </w:r>
          </w:p>
        </w:tc>
      </w:tr>
    </w:tbl>
    <w:p w:rsidR="009631AB" w:rsidRPr="009631AB" w:rsidRDefault="009631AB" w:rsidP="009631AB">
      <w:pPr>
        <w:rPr>
          <w:lang w:val="fr-CH"/>
        </w:rPr>
      </w:pPr>
      <w:r w:rsidRPr="009631AB">
        <w:rPr>
          <w:lang w:val="fr-FR"/>
        </w:rPr>
        <w:t>*</w:t>
      </w:r>
      <w:r w:rsidRPr="009631AB">
        <w:rPr>
          <w:lang w:val="fr-FR"/>
        </w:rPr>
        <w:tab/>
        <w:t>Ces dates concernent uniquement la version anglaise.</w:t>
      </w:r>
    </w:p>
    <w:p w:rsidR="009273F8" w:rsidRDefault="009273F8">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A61AFB" w:rsidRPr="00A61AFB" w:rsidRDefault="00A61AFB" w:rsidP="004715C8">
      <w:pPr>
        <w:pStyle w:val="Heading1"/>
        <w:rPr>
          <w:lang w:val="fr-FR"/>
        </w:rPr>
      </w:pPr>
      <w:bookmarkStart w:id="237" w:name="_Toc417551655"/>
      <w:bookmarkStart w:id="238" w:name="_Toc418172323"/>
      <w:bookmarkStart w:id="239" w:name="_Toc418590386"/>
      <w:bookmarkStart w:id="240" w:name="_Toc421025955"/>
      <w:bookmarkStart w:id="241" w:name="_Toc422401203"/>
      <w:bookmarkStart w:id="242" w:name="_Toc423525453"/>
      <w:bookmarkStart w:id="243" w:name="_Toc424821408"/>
      <w:bookmarkStart w:id="244" w:name="_Toc428366201"/>
      <w:bookmarkStart w:id="245" w:name="_Toc429043951"/>
      <w:bookmarkStart w:id="246" w:name="_Toc430351613"/>
      <w:bookmarkStart w:id="247" w:name="_Toc435101739"/>
      <w:bookmarkStart w:id="248" w:name="_Toc436994417"/>
      <w:bookmarkStart w:id="249" w:name="_Toc437951329"/>
      <w:bookmarkStart w:id="250" w:name="_Toc439770084"/>
      <w:bookmarkStart w:id="251" w:name="_Toc442697168"/>
      <w:bookmarkStart w:id="252" w:name="_Toc443314398"/>
      <w:bookmarkStart w:id="253" w:name="_Toc451159943"/>
      <w:bookmarkStart w:id="254" w:name="_Toc452042285"/>
      <w:bookmarkStart w:id="255" w:name="_Toc453246385"/>
      <w:bookmarkStart w:id="256" w:name="_Toc455568908"/>
      <w:bookmarkStart w:id="257" w:name="_Toc458763334"/>
      <w:bookmarkStart w:id="258" w:name="_Toc461613922"/>
      <w:bookmarkStart w:id="259" w:name="_Toc464028555"/>
      <w:bookmarkStart w:id="260" w:name="_Toc466292714"/>
      <w:bookmarkStart w:id="261" w:name="_Toc467229211"/>
      <w:bookmarkStart w:id="262" w:name="_Toc468199511"/>
      <w:bookmarkStart w:id="263" w:name="_Toc469058080"/>
      <w:bookmarkStart w:id="264" w:name="_Toc472413648"/>
      <w:bookmarkStart w:id="265" w:name="_Toc473107259"/>
      <w:bookmarkStart w:id="266" w:name="_Toc474850430"/>
      <w:bookmarkStart w:id="267" w:name="_Toc476061808"/>
      <w:bookmarkStart w:id="268" w:name="_Toc477355861"/>
      <w:bookmarkStart w:id="269" w:name="_Toc478045197"/>
      <w:bookmarkStart w:id="270" w:name="_Toc479170887"/>
      <w:bookmarkStart w:id="271" w:name="_Toc481736915"/>
      <w:bookmarkStart w:id="272" w:name="_Toc483991761"/>
      <w:bookmarkStart w:id="273" w:name="_Toc484612683"/>
      <w:bookmarkStart w:id="274" w:name="_Toc486861818"/>
      <w:bookmarkStart w:id="275" w:name="_Toc489604242"/>
      <w:bookmarkStart w:id="276" w:name="_Toc490733849"/>
      <w:bookmarkStart w:id="277" w:name="_Toc492473915"/>
      <w:bookmarkStart w:id="278" w:name="_Toc493239109"/>
      <w:bookmarkStart w:id="279" w:name="_Toc494706562"/>
      <w:bookmarkStart w:id="280" w:name="_Toc496867150"/>
      <w:bookmarkStart w:id="281" w:name="_Toc497466143"/>
      <w:bookmarkStart w:id="282" w:name="_Toc498510155"/>
      <w:bookmarkStart w:id="283" w:name="_Toc499892917"/>
      <w:bookmarkStart w:id="284" w:name="_Toc500928323"/>
      <w:bookmarkStart w:id="285" w:name="_Toc503278435"/>
      <w:bookmarkStart w:id="286" w:name="_Toc508115959"/>
      <w:bookmarkStart w:id="287" w:name="_Toc509306687"/>
      <w:bookmarkStart w:id="288" w:name="_Toc510616272"/>
      <w:bookmarkStart w:id="289" w:name="_Toc512954044"/>
      <w:bookmarkStart w:id="290" w:name="_Toc513554838"/>
      <w:bookmarkStart w:id="291" w:name="_Toc514942260"/>
      <w:bookmarkStart w:id="292" w:name="_Toc516152551"/>
      <w:bookmarkStart w:id="293" w:name="_Toc517084122"/>
      <w:bookmarkStart w:id="294" w:name="_Toc517962990"/>
      <w:bookmarkStart w:id="295" w:name="_Toc525139687"/>
      <w:bookmarkStart w:id="296" w:name="_Toc526173597"/>
      <w:bookmarkStart w:id="297" w:name="_Toc527641981"/>
      <w:bookmarkStart w:id="298" w:name="_Toc528154640"/>
      <w:bookmarkStart w:id="299" w:name="_Toc530564029"/>
      <w:bookmarkStart w:id="300" w:name="_Toc535414806"/>
      <w:r w:rsidRPr="00A61AFB">
        <w:rPr>
          <w:lang w:val="fr-FR"/>
        </w:rPr>
        <w:lastRenderedPageBreak/>
        <w:t>INFORMATION GÉNÉRALE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A61AFB" w:rsidRPr="003D52C3" w:rsidRDefault="00A61AFB" w:rsidP="004715C8">
      <w:pPr>
        <w:pStyle w:val="Heading2"/>
        <w:rPr>
          <w:lang w:val="fr-CH"/>
        </w:rPr>
      </w:pPr>
      <w:bookmarkStart w:id="301" w:name="_Toc417551656"/>
      <w:bookmarkStart w:id="302" w:name="_Toc418172324"/>
      <w:bookmarkStart w:id="303" w:name="_Toc418590387"/>
      <w:bookmarkStart w:id="304" w:name="_Toc421025956"/>
      <w:bookmarkStart w:id="305" w:name="_Toc422401204"/>
      <w:bookmarkStart w:id="306" w:name="_Toc423525454"/>
      <w:bookmarkStart w:id="307" w:name="_Toc424821409"/>
      <w:bookmarkStart w:id="308" w:name="_Toc428366202"/>
      <w:bookmarkStart w:id="309" w:name="_Toc429043952"/>
      <w:bookmarkStart w:id="310" w:name="_Toc430351614"/>
      <w:bookmarkStart w:id="311" w:name="_Toc435101740"/>
      <w:bookmarkStart w:id="312" w:name="_Toc436994418"/>
      <w:bookmarkStart w:id="313" w:name="_Toc437951330"/>
      <w:bookmarkStart w:id="314" w:name="_Toc439770085"/>
      <w:bookmarkStart w:id="315" w:name="_Toc442697169"/>
      <w:bookmarkStart w:id="316" w:name="_Toc443314399"/>
      <w:bookmarkStart w:id="317" w:name="_Toc451159944"/>
      <w:bookmarkStart w:id="318" w:name="_Toc452042286"/>
      <w:bookmarkStart w:id="319" w:name="_Toc453246386"/>
      <w:bookmarkStart w:id="320" w:name="_Toc455568909"/>
      <w:bookmarkStart w:id="321" w:name="_Toc458763335"/>
      <w:bookmarkStart w:id="322" w:name="_Toc461613923"/>
      <w:bookmarkStart w:id="323" w:name="_Toc464028556"/>
      <w:bookmarkStart w:id="324" w:name="_Toc466292715"/>
      <w:bookmarkStart w:id="325" w:name="_Toc467229212"/>
      <w:bookmarkStart w:id="326" w:name="_Toc468199512"/>
      <w:bookmarkStart w:id="327" w:name="_Toc469058081"/>
      <w:bookmarkStart w:id="328" w:name="_Toc472413649"/>
      <w:bookmarkStart w:id="329" w:name="_Toc473107260"/>
      <w:bookmarkStart w:id="330" w:name="_Toc474850431"/>
      <w:bookmarkStart w:id="331" w:name="_Toc476061809"/>
      <w:bookmarkStart w:id="332" w:name="_Toc477355862"/>
      <w:bookmarkStart w:id="333" w:name="_Toc478045198"/>
      <w:bookmarkStart w:id="334" w:name="_Toc479170888"/>
      <w:bookmarkStart w:id="335" w:name="_Toc481736916"/>
      <w:bookmarkStart w:id="336" w:name="_Toc483991762"/>
      <w:bookmarkStart w:id="337" w:name="_Toc484612684"/>
      <w:bookmarkStart w:id="338" w:name="_Toc486861819"/>
      <w:bookmarkStart w:id="339" w:name="_Toc489604243"/>
      <w:bookmarkStart w:id="340" w:name="_Toc490733850"/>
      <w:bookmarkStart w:id="341" w:name="_Toc492473916"/>
      <w:bookmarkStart w:id="342" w:name="_Toc493239110"/>
      <w:bookmarkStart w:id="343" w:name="_Toc494706563"/>
      <w:bookmarkStart w:id="344" w:name="_Toc496867151"/>
      <w:bookmarkStart w:id="345" w:name="_Toc497466144"/>
      <w:bookmarkStart w:id="346" w:name="_Toc498510156"/>
      <w:bookmarkStart w:id="347" w:name="_Toc499892918"/>
      <w:bookmarkStart w:id="348" w:name="_Toc500928324"/>
      <w:bookmarkStart w:id="349" w:name="_Toc503278436"/>
      <w:bookmarkStart w:id="350" w:name="_Toc508115960"/>
      <w:bookmarkStart w:id="351" w:name="_Toc509306688"/>
      <w:bookmarkStart w:id="352" w:name="_Toc510616273"/>
      <w:bookmarkStart w:id="353" w:name="_Toc512954045"/>
      <w:bookmarkStart w:id="354" w:name="_Toc513554839"/>
      <w:bookmarkStart w:id="355" w:name="_Toc514942261"/>
      <w:bookmarkStart w:id="356" w:name="_Toc516152552"/>
      <w:bookmarkStart w:id="357" w:name="_Toc517084123"/>
      <w:bookmarkStart w:id="358" w:name="_Toc517962991"/>
      <w:bookmarkStart w:id="359" w:name="_Toc525139688"/>
      <w:bookmarkStart w:id="360" w:name="_Toc526173598"/>
      <w:bookmarkStart w:id="361" w:name="_Toc527641982"/>
      <w:bookmarkStart w:id="362" w:name="_Toc528154641"/>
      <w:bookmarkStart w:id="363" w:name="_Toc530564030"/>
      <w:bookmarkStart w:id="364" w:name="_Toc535414807"/>
      <w:r w:rsidRPr="003D52C3">
        <w:rPr>
          <w:lang w:val="fr-CH"/>
        </w:rPr>
        <w:t>Listes annexées au Bulletin d'exploitation de l'UIT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rsidR="00A61AFB" w:rsidRPr="00A61AFB" w:rsidRDefault="00A61AFB" w:rsidP="00651959">
      <w:pPr>
        <w:rPr>
          <w:rFonts w:asciiTheme="minorHAnsi" w:hAnsiTheme="minorHAnsi"/>
          <w:b/>
          <w:bCs/>
          <w:lang w:val="fr-CH"/>
        </w:rPr>
      </w:pPr>
      <w:r w:rsidRPr="00A61AFB">
        <w:rPr>
          <w:rFonts w:asciiTheme="minorHAnsi" w:hAnsiTheme="minorHAnsi"/>
          <w:b/>
          <w:bCs/>
          <w:lang w:val="fr-CH"/>
        </w:rPr>
        <w:t>Note du TSB</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A.</w:t>
      </w:r>
      <w:r w:rsidRPr="00A61AFB">
        <w:rPr>
          <w:rFonts w:asciiTheme="minorHAnsi" w:hAnsiTheme="minorHAnsi" w:cstheme="minorBidi"/>
          <w:lang w:val="fr-FR"/>
        </w:rPr>
        <w:tab/>
        <w:t>Les listes suivantes ont été publiées par le TSB ou le BR sous la forme d'une Annexe au Bulletin d'exploitation (BE) de l'UIT:</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theme="minorBidi"/>
          <w:vertAlign w:val="superscript"/>
          <w:lang w:val="fr-FR"/>
        </w:rPr>
      </w:pPr>
      <w:r w:rsidRPr="00A61AFB">
        <w:rPr>
          <w:rFonts w:asciiTheme="minorHAnsi" w:hAnsiTheme="minorHAnsi" w:cstheme="minorBidi"/>
          <w:lang w:val="fr-FR"/>
        </w:rPr>
        <w:t>BE N</w:t>
      </w:r>
      <w:r w:rsidRPr="00A61AFB">
        <w:rPr>
          <w:rFonts w:asciiTheme="minorHAnsi" w:hAnsiTheme="minorHAnsi" w:cstheme="minorBidi"/>
          <w:vertAlign w:val="superscript"/>
          <w:lang w:val="fr-FR"/>
        </w:rPr>
        <w:t>o</w:t>
      </w:r>
    </w:p>
    <w:p w:rsidR="0058523D" w:rsidRPr="00A61AFB" w:rsidRDefault="0058523D" w:rsidP="0058523D">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CH"/>
        </w:rPr>
        <w:t>1162</w:t>
      </w:r>
      <w:r>
        <w:rPr>
          <w:rFonts w:asciiTheme="minorHAnsi" w:hAnsiTheme="minorHAnsi" w:cstheme="minorBidi"/>
          <w:lang w:val="fr-CH"/>
        </w:rPr>
        <w:tab/>
      </w:r>
      <w:r w:rsidRPr="00A61AFB">
        <w:rPr>
          <w:rFonts w:asciiTheme="minorHAnsi" w:hAnsiTheme="minorHAnsi" w:cstheme="minorBidi"/>
          <w:lang w:val="fr-FR"/>
        </w:rPr>
        <w:t>Codes de réseau mobile (MNC) pour le plan d'identification international pour les réseaux publics et les abonnements (Selon la Recommandation UIT-T E.212 (0</w:t>
      </w:r>
      <w:r>
        <w:rPr>
          <w:rFonts w:asciiTheme="minorHAnsi" w:hAnsiTheme="minorHAnsi" w:cstheme="minorBidi"/>
          <w:lang w:val="fr-FR"/>
        </w:rPr>
        <w:t>9</w:t>
      </w:r>
      <w:r w:rsidRPr="00A61AFB">
        <w:rPr>
          <w:rFonts w:asciiTheme="minorHAnsi" w:hAnsiTheme="minorHAnsi" w:cstheme="minorBidi"/>
          <w:lang w:val="fr-FR"/>
        </w:rPr>
        <w:t>/20</w:t>
      </w:r>
      <w:r>
        <w:rPr>
          <w:rFonts w:asciiTheme="minorHAnsi" w:hAnsiTheme="minorHAnsi" w:cstheme="minorBidi"/>
          <w:lang w:val="fr-FR"/>
        </w:rPr>
        <w:t>16</w:t>
      </w:r>
      <w:r w:rsidRPr="00A61AFB">
        <w:rPr>
          <w:rFonts w:asciiTheme="minorHAnsi" w:hAnsiTheme="minorHAnsi" w:cstheme="minorBidi"/>
          <w:lang w:val="fr-FR"/>
        </w:rPr>
        <w:t>)) (Situation au 1</w:t>
      </w:r>
      <w:r>
        <w:rPr>
          <w:rFonts w:asciiTheme="minorHAnsi" w:hAnsiTheme="minorHAnsi" w:cstheme="minorBidi"/>
          <w:lang w:val="fr-FR"/>
        </w:rPr>
        <w:t>5</w:t>
      </w:r>
      <w:r w:rsidRPr="00A61AFB">
        <w:rPr>
          <w:rFonts w:asciiTheme="minorHAnsi" w:hAnsiTheme="minorHAnsi" w:cstheme="minorBidi"/>
          <w:lang w:val="fr-FR"/>
        </w:rPr>
        <w:t xml:space="preserve"> </w:t>
      </w:r>
      <w:r>
        <w:rPr>
          <w:rFonts w:asciiTheme="minorHAnsi" w:hAnsiTheme="minorHAnsi" w:cstheme="minorBidi"/>
          <w:lang w:val="fr-FR"/>
        </w:rPr>
        <w:t>décembre</w:t>
      </w:r>
      <w:r w:rsidRPr="00A61AFB">
        <w:rPr>
          <w:rFonts w:asciiTheme="minorHAnsi" w:hAnsiTheme="minorHAnsi" w:cstheme="minorBidi"/>
          <w:lang w:val="fr-FR"/>
        </w:rPr>
        <w:t xml:space="preserve"> 201</w:t>
      </w:r>
      <w:r>
        <w:rPr>
          <w:rFonts w:asciiTheme="minorHAnsi" w:hAnsiTheme="minorHAnsi" w:cstheme="minorBidi"/>
          <w:lang w:val="fr-FR"/>
        </w:rPr>
        <w:t>8</w:t>
      </w:r>
      <w:r w:rsidRPr="00A61AFB">
        <w:rPr>
          <w:rFonts w:asciiTheme="minorHAnsi" w:hAnsiTheme="minorHAnsi" w:cstheme="minorBidi"/>
          <w:lang w:val="fr-FR"/>
        </w:rPr>
        <w:t>)</w:t>
      </w:r>
    </w:p>
    <w:p w:rsidR="00E93807" w:rsidRDefault="00E93807" w:rsidP="00956C89">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CH"/>
        </w:rPr>
      </w:pPr>
      <w:r>
        <w:rPr>
          <w:rFonts w:asciiTheme="minorHAnsi" w:hAnsiTheme="minorHAnsi" w:cstheme="minorBidi"/>
          <w:lang w:val="fr-CH"/>
        </w:rPr>
        <w:t>1161</w:t>
      </w:r>
      <w:r>
        <w:rPr>
          <w:rFonts w:asciiTheme="minorHAnsi" w:hAnsiTheme="minorHAnsi" w:cstheme="minorBidi"/>
          <w:lang w:val="fr-CH"/>
        </w:rPr>
        <w:tab/>
      </w:r>
      <w:r w:rsidRPr="00A61AFB">
        <w:rPr>
          <w:rFonts w:asciiTheme="minorHAnsi" w:hAnsiTheme="minorHAnsi" w:cstheme="minorBidi"/>
          <w:spacing w:val="-2"/>
          <w:lang w:val="fr-FR"/>
        </w:rPr>
        <w:t xml:space="preserve">Liste des numéros identificateurs d'entités émettrices pour les cartes internationales de facturation des télécommunications (Selon la Recommandation UIT-T E.118 (05/2006)) (Situation au 1 </w:t>
      </w:r>
      <w:r w:rsidR="00956C89">
        <w:rPr>
          <w:rFonts w:asciiTheme="minorHAnsi" w:hAnsiTheme="minorHAnsi" w:cstheme="minorBidi"/>
          <w:spacing w:val="-2"/>
          <w:lang w:val="fr-FR"/>
        </w:rPr>
        <w:t xml:space="preserve">décembre </w:t>
      </w:r>
      <w:r w:rsidRPr="00A61AFB">
        <w:rPr>
          <w:rFonts w:asciiTheme="minorHAnsi" w:hAnsiTheme="minorHAnsi" w:cstheme="minorBidi"/>
          <w:spacing w:val="-2"/>
          <w:lang w:val="fr-FR"/>
        </w:rPr>
        <w:t>201</w:t>
      </w:r>
      <w:r w:rsidR="00956C89">
        <w:rPr>
          <w:rFonts w:asciiTheme="minorHAnsi" w:hAnsiTheme="minorHAnsi" w:cstheme="minorBidi"/>
          <w:spacing w:val="-2"/>
          <w:lang w:val="fr-FR"/>
        </w:rPr>
        <w:t>8</w:t>
      </w:r>
      <w:r w:rsidRPr="00A61AFB">
        <w:rPr>
          <w:rFonts w:asciiTheme="minorHAnsi" w:hAnsiTheme="minorHAnsi" w:cstheme="minorBidi"/>
          <w:spacing w:val="-2"/>
          <w:lang w:val="fr-FR"/>
        </w:rPr>
        <w:t>)</w:t>
      </w:r>
    </w:p>
    <w:p w:rsidR="00D85F31" w:rsidRPr="00A61AFB" w:rsidRDefault="00D85F31" w:rsidP="00956C89">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CH"/>
        </w:rPr>
      </w:pPr>
      <w:r w:rsidRPr="00A61AFB">
        <w:rPr>
          <w:rFonts w:asciiTheme="minorHAnsi" w:hAnsiTheme="minorHAnsi" w:cstheme="minorBidi"/>
          <w:lang w:val="fr-CH"/>
        </w:rPr>
        <w:t>1</w:t>
      </w:r>
      <w:r>
        <w:rPr>
          <w:rFonts w:asciiTheme="minorHAnsi" w:hAnsiTheme="minorHAnsi" w:cstheme="minorBidi"/>
          <w:lang w:val="fr-CH"/>
        </w:rPr>
        <w:t>1</w:t>
      </w:r>
      <w:r w:rsidRPr="00A61AFB">
        <w:rPr>
          <w:rFonts w:asciiTheme="minorHAnsi" w:hAnsiTheme="minorHAnsi" w:cstheme="minorBidi"/>
          <w:lang w:val="fr-CH"/>
        </w:rPr>
        <w:t>5</w:t>
      </w:r>
      <w:r>
        <w:rPr>
          <w:rFonts w:asciiTheme="minorHAnsi" w:hAnsiTheme="minorHAnsi" w:cstheme="minorBidi"/>
          <w:lang w:val="fr-CH"/>
        </w:rPr>
        <w:t>4</w:t>
      </w:r>
      <w:r w:rsidRPr="00A61AFB">
        <w:rPr>
          <w:rFonts w:asciiTheme="minorHAnsi" w:hAnsiTheme="minorHAnsi" w:cstheme="minorBidi"/>
          <w:lang w:val="fr-CH"/>
        </w:rPr>
        <w:tab/>
        <w:t>Etat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1</w:t>
      </w:r>
      <w:r w:rsidR="00956C89">
        <w:rPr>
          <w:rFonts w:asciiTheme="minorHAnsi" w:hAnsiTheme="minorHAnsi" w:cstheme="minorBidi"/>
          <w:lang w:val="fr-CH"/>
        </w:rPr>
        <w:t>5</w:t>
      </w:r>
      <w:r w:rsidRPr="00A61AFB">
        <w:rPr>
          <w:rFonts w:asciiTheme="minorHAnsi" w:hAnsiTheme="minorHAnsi" w:cstheme="minorBidi"/>
          <w:lang w:val="fr-CH"/>
        </w:rPr>
        <w:t xml:space="preserve"> </w:t>
      </w:r>
      <w:r w:rsidR="00956C89">
        <w:rPr>
          <w:rFonts w:asciiTheme="minorHAnsi" w:hAnsiTheme="minorHAnsi" w:cstheme="minorBidi"/>
          <w:lang w:val="fr-CH"/>
        </w:rPr>
        <w:t xml:space="preserve">août </w:t>
      </w:r>
      <w:r w:rsidRPr="00A61AFB">
        <w:rPr>
          <w:rFonts w:asciiTheme="minorHAnsi" w:hAnsiTheme="minorHAnsi" w:cstheme="minorBidi"/>
          <w:lang w:val="fr-CH"/>
        </w:rPr>
        <w:t>201</w:t>
      </w:r>
      <w:r>
        <w:rPr>
          <w:rFonts w:asciiTheme="minorHAnsi" w:hAnsiTheme="minorHAnsi" w:cstheme="minorBidi"/>
          <w:lang w:val="fr-CH"/>
        </w:rPr>
        <w:t>8</w:t>
      </w:r>
      <w:r w:rsidRPr="00A61AFB">
        <w:rPr>
          <w:rFonts w:asciiTheme="minorHAnsi" w:hAnsiTheme="minorHAnsi" w:cstheme="minorBidi"/>
          <w:lang w:val="fr-CH"/>
        </w:rPr>
        <w:t>)</w:t>
      </w:r>
    </w:p>
    <w:p w:rsidR="00651959" w:rsidRPr="00A61AFB" w:rsidRDefault="00651959" w:rsidP="00651959">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1125</w:t>
      </w:r>
      <w:r w:rsidRPr="00A61AFB">
        <w:rPr>
          <w:rFonts w:asciiTheme="minorHAnsi" w:hAnsiTheme="minorHAnsi" w:cstheme="minorBidi"/>
          <w:lang w:val="fr-FR"/>
        </w:rPr>
        <w:tab/>
        <w:t xml:space="preserve">Liste des codes de zone/réseau sémaphore (SANC) (Complément à la Recommandation UIT-T Q.708 (03/99)) (Situation au 1 </w:t>
      </w:r>
      <w:r>
        <w:rPr>
          <w:rFonts w:asciiTheme="minorHAnsi" w:hAnsiTheme="minorHAnsi" w:cstheme="minorBidi"/>
          <w:lang w:val="fr-FR"/>
        </w:rPr>
        <w:t>juin</w:t>
      </w:r>
      <w:r w:rsidRPr="00A61AFB">
        <w:rPr>
          <w:rFonts w:asciiTheme="minorHAnsi" w:hAnsiTheme="minorHAnsi" w:cstheme="minorBidi"/>
          <w:lang w:val="fr-FR"/>
        </w:rPr>
        <w:t xml:space="preserve"> 201</w:t>
      </w:r>
      <w:r>
        <w:rPr>
          <w:rFonts w:asciiTheme="minorHAnsi" w:hAnsiTheme="minorHAnsi" w:cstheme="minorBidi"/>
          <w:lang w:val="fr-FR"/>
        </w:rPr>
        <w:t>7</w:t>
      </w:r>
      <w:r w:rsidRPr="00A61AFB">
        <w:rPr>
          <w:rFonts w:asciiTheme="minorHAnsi" w:hAnsiTheme="minorHAnsi" w:cstheme="minorBidi"/>
          <w:lang w:val="fr-FR"/>
        </w:rPr>
        <w:t>)</w:t>
      </w:r>
    </w:p>
    <w:p w:rsidR="00D34DF7" w:rsidRPr="00A61AFB" w:rsidRDefault="00D34DF7" w:rsidP="00D34DF7">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Pr>
          <w:rFonts w:asciiTheme="minorHAnsi" w:hAnsiTheme="minorHAnsi" w:cstheme="minorBidi"/>
          <w:lang w:val="fr-FR"/>
        </w:rPr>
        <w:t>1125</w:t>
      </w:r>
      <w:r w:rsidRPr="00A61AFB">
        <w:rPr>
          <w:rFonts w:asciiTheme="minorHAnsi" w:hAnsiTheme="minorHAnsi" w:cstheme="minorBidi"/>
          <w:lang w:val="fr-FR"/>
        </w:rPr>
        <w:tab/>
      </w:r>
      <w:r w:rsidRPr="00A61AF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 j</w:t>
      </w:r>
      <w:r>
        <w:rPr>
          <w:rFonts w:asciiTheme="minorHAnsi" w:hAnsiTheme="minorHAnsi" w:cstheme="minorBidi"/>
          <w:spacing w:val="-2"/>
          <w:lang w:val="fr-FR"/>
        </w:rPr>
        <w:t>uin</w:t>
      </w:r>
      <w:r w:rsidRPr="00A61AFB">
        <w:rPr>
          <w:rFonts w:asciiTheme="minorHAnsi" w:hAnsiTheme="minorHAnsi" w:cstheme="minorBidi"/>
          <w:spacing w:val="-2"/>
          <w:lang w:val="fr-FR"/>
        </w:rPr>
        <w:t xml:space="preserve"> 201</w:t>
      </w:r>
      <w:r>
        <w:rPr>
          <w:rFonts w:asciiTheme="minorHAnsi" w:hAnsiTheme="minorHAnsi" w:cstheme="minorBidi"/>
          <w:spacing w:val="-2"/>
          <w:lang w:val="fr-FR"/>
        </w:rPr>
        <w:t>7</w:t>
      </w:r>
      <w:r w:rsidRPr="00A61AFB">
        <w:rPr>
          <w:rFonts w:asciiTheme="minorHAnsi" w:hAnsiTheme="minorHAnsi" w:cstheme="minorBidi"/>
          <w:spacing w:val="-2"/>
          <w:lang w:val="fr-FR"/>
        </w:rPr>
        <w:t>)</w:t>
      </w:r>
    </w:p>
    <w:p w:rsidR="00490781" w:rsidRPr="00A61AFB" w:rsidRDefault="00490781" w:rsidP="009209BD">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Pr>
          <w:rFonts w:asciiTheme="minorHAnsi" w:hAnsiTheme="minorHAnsi" w:cstheme="minorBidi"/>
          <w:lang w:val="fr-FR"/>
        </w:rPr>
        <w:t>1117</w:t>
      </w:r>
      <w:r w:rsidRPr="00A61AFB">
        <w:rPr>
          <w:rFonts w:asciiTheme="minorHAnsi" w:hAnsiTheme="minorHAnsi" w:cstheme="minorBidi"/>
          <w:lang w:val="fr-FR"/>
        </w:rPr>
        <w:tab/>
      </w:r>
      <w:r w:rsidRPr="00A61AFB">
        <w:rPr>
          <w:rFonts w:asciiTheme="minorHAnsi" w:hAnsiTheme="minorHAnsi" w:cstheme="minorBidi"/>
          <w:spacing w:val="-2"/>
          <w:lang w:val="fr-FR"/>
        </w:rPr>
        <w:t xml:space="preserve">Liste des indicatifs de pays ou de zones géographiques </w:t>
      </w:r>
      <w:r w:rsidR="009209BD">
        <w:rPr>
          <w:rFonts w:asciiTheme="minorHAnsi" w:hAnsiTheme="minorHAnsi" w:cstheme="minorBidi"/>
          <w:spacing w:val="-2"/>
          <w:lang w:val="fr-FR"/>
        </w:rPr>
        <w:t>du mobile</w:t>
      </w:r>
      <w:r w:rsidRPr="00A61AFB">
        <w:rPr>
          <w:rFonts w:asciiTheme="minorHAnsi" w:hAnsiTheme="minorHAnsi" w:cstheme="minorBidi"/>
          <w:spacing w:val="-2"/>
          <w:lang w:val="fr-FR"/>
        </w:rPr>
        <w:t xml:space="preserve"> </w:t>
      </w:r>
      <w:r w:rsidRPr="00A61AFB">
        <w:rPr>
          <w:rFonts w:asciiTheme="minorHAnsi" w:hAnsiTheme="minorHAnsi" w:cstheme="minorBidi"/>
          <w:lang w:val="fr-FR"/>
        </w:rPr>
        <w:t>(Complément à la Recommandation UIT-T E.212 (0</w:t>
      </w:r>
      <w:r w:rsidR="00F942A6">
        <w:rPr>
          <w:rFonts w:asciiTheme="minorHAnsi" w:hAnsiTheme="minorHAnsi" w:cstheme="minorBidi"/>
          <w:lang w:val="fr-FR"/>
        </w:rPr>
        <w:t>9</w:t>
      </w:r>
      <w:r w:rsidRPr="00A61AFB">
        <w:rPr>
          <w:rFonts w:asciiTheme="minorHAnsi" w:hAnsiTheme="minorHAnsi" w:cstheme="minorBidi"/>
          <w:lang w:val="fr-FR"/>
        </w:rPr>
        <w:t>/20</w:t>
      </w:r>
      <w:r w:rsidR="00F942A6">
        <w:rPr>
          <w:rFonts w:asciiTheme="minorHAnsi" w:hAnsiTheme="minorHAnsi" w:cstheme="minorBidi"/>
          <w:lang w:val="fr-FR"/>
        </w:rPr>
        <w:t>16</w:t>
      </w:r>
      <w:r w:rsidRPr="00A61AFB">
        <w:rPr>
          <w:rFonts w:asciiTheme="minorHAnsi" w:hAnsiTheme="minorHAnsi" w:cstheme="minorBidi"/>
          <w:lang w:val="fr-FR"/>
        </w:rPr>
        <w:t xml:space="preserve">)) </w:t>
      </w:r>
      <w:r w:rsidRPr="00A61AFB">
        <w:rPr>
          <w:rFonts w:asciiTheme="minorHAnsi" w:hAnsiTheme="minorHAnsi" w:cstheme="minorBidi"/>
          <w:spacing w:val="-2"/>
          <w:lang w:val="fr-FR"/>
        </w:rPr>
        <w:t>(Situation au 1</w:t>
      </w:r>
      <w:r w:rsidRPr="00A61AFB">
        <w:rPr>
          <w:rFonts w:asciiTheme="minorHAnsi" w:hAnsiTheme="minorHAnsi" w:cstheme="minorBidi"/>
          <w:spacing w:val="-2"/>
          <w:vertAlign w:val="superscript"/>
          <w:lang w:val="fr-FR"/>
        </w:rPr>
        <w:t>er</w:t>
      </w:r>
      <w:r w:rsidRPr="00A61AFB">
        <w:rPr>
          <w:rFonts w:asciiTheme="minorHAnsi" w:hAnsiTheme="minorHAnsi" w:cstheme="minorBidi"/>
          <w:spacing w:val="-2"/>
          <w:lang w:val="fr-FR"/>
        </w:rPr>
        <w:t xml:space="preserve"> </w:t>
      </w:r>
      <w:r w:rsidR="00F942A6">
        <w:rPr>
          <w:rFonts w:asciiTheme="minorHAnsi" w:hAnsiTheme="minorHAnsi" w:cstheme="minorBidi"/>
          <w:spacing w:val="-2"/>
          <w:lang w:val="fr-FR"/>
        </w:rPr>
        <w:t xml:space="preserve">février </w:t>
      </w:r>
      <w:r w:rsidRPr="00A61AFB">
        <w:rPr>
          <w:rFonts w:asciiTheme="minorHAnsi" w:hAnsiTheme="minorHAnsi" w:cstheme="minorBidi"/>
          <w:spacing w:val="-2"/>
          <w:lang w:val="fr-FR"/>
        </w:rPr>
        <w:t>201</w:t>
      </w:r>
      <w:r w:rsidR="00F942A6">
        <w:rPr>
          <w:rFonts w:asciiTheme="minorHAnsi" w:hAnsiTheme="minorHAnsi" w:cstheme="minorBidi"/>
          <w:spacing w:val="-2"/>
          <w:lang w:val="fr-FR"/>
        </w:rPr>
        <w:t>7</w:t>
      </w:r>
      <w:r w:rsidRPr="00A61AFB">
        <w:rPr>
          <w:rFonts w:asciiTheme="minorHAnsi" w:hAnsiTheme="minorHAnsi" w:cstheme="minorBidi"/>
          <w:spacing w:val="-2"/>
          <w:lang w:val="fr-FR"/>
        </w:rPr>
        <w:t>)</w:t>
      </w:r>
    </w:p>
    <w:p w:rsidR="007A5191" w:rsidRPr="00A61AFB" w:rsidRDefault="007A5191" w:rsidP="007A519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w:t>
      </w:r>
      <w:r w:rsidRPr="00A61AFB">
        <w:rPr>
          <w:rFonts w:asciiTheme="minorHAnsi" w:hAnsiTheme="minorHAnsi" w:cstheme="minorBidi"/>
          <w:lang w:val="fr-FR"/>
        </w:rPr>
        <w:t>1</w:t>
      </w:r>
      <w:r>
        <w:rPr>
          <w:rFonts w:asciiTheme="minorHAnsi" w:hAnsiTheme="minorHAnsi" w:cstheme="minorBidi"/>
          <w:lang w:val="fr-FR"/>
        </w:rPr>
        <w:t>4</w:t>
      </w:r>
      <w:r w:rsidRPr="00A61AFB">
        <w:rPr>
          <w:rFonts w:asciiTheme="minorHAnsi" w:hAnsiTheme="minorHAnsi" w:cstheme="minorBidi"/>
          <w:lang w:val="fr-FR"/>
        </w:rPr>
        <w:tab/>
        <w:t>Liste des indicatifs de pays de la Recommandation UIT-T E.164 attribués (Complément à la Recommandation UIT-T E.164 (11/2010)) (Situation au 1</w:t>
      </w:r>
      <w:r>
        <w:rPr>
          <w:rFonts w:asciiTheme="minorHAnsi" w:hAnsiTheme="minorHAnsi" w:cstheme="minorBidi"/>
          <w:lang w:val="fr-FR"/>
        </w:rPr>
        <w:t>5</w:t>
      </w:r>
      <w:r w:rsidRPr="00A61AFB">
        <w:rPr>
          <w:rFonts w:asciiTheme="minorHAnsi" w:hAnsiTheme="minorHAnsi" w:cstheme="minorBidi"/>
          <w:lang w:val="fr-FR"/>
        </w:rPr>
        <w:t xml:space="preserve"> </w:t>
      </w:r>
      <w:r>
        <w:rPr>
          <w:rFonts w:asciiTheme="minorHAnsi" w:hAnsiTheme="minorHAnsi" w:cstheme="minorBidi"/>
          <w:lang w:val="fr-FR"/>
        </w:rPr>
        <w:t>d</w:t>
      </w:r>
      <w:r w:rsidRPr="00A61AFB">
        <w:rPr>
          <w:rFonts w:asciiTheme="minorHAnsi" w:hAnsiTheme="minorHAnsi" w:cstheme="minorBidi"/>
          <w:lang w:val="fr-FR"/>
        </w:rPr>
        <w:t>e</w:t>
      </w:r>
      <w:r>
        <w:rPr>
          <w:rFonts w:asciiTheme="minorHAnsi" w:hAnsiTheme="minorHAnsi" w:cstheme="minorBidi"/>
          <w:lang w:val="fr-FR"/>
        </w:rPr>
        <w:t>ce</w:t>
      </w:r>
      <w:r w:rsidRPr="00A61AFB">
        <w:rPr>
          <w:rFonts w:asciiTheme="minorHAnsi" w:hAnsiTheme="minorHAnsi" w:cstheme="minorBidi"/>
          <w:lang w:val="fr-FR"/>
        </w:rPr>
        <w:t>mbre 201</w:t>
      </w:r>
      <w:r>
        <w:rPr>
          <w:rFonts w:asciiTheme="minorHAnsi" w:hAnsiTheme="minorHAnsi" w:cstheme="minorBidi"/>
          <w:lang w:val="fr-FR"/>
        </w:rPr>
        <w:t>6</w:t>
      </w:r>
      <w:r w:rsidRPr="00A61AFB">
        <w:rPr>
          <w:rFonts w:asciiTheme="minorHAnsi" w:hAnsiTheme="minorHAnsi" w:cstheme="minorBidi"/>
          <w:lang w:val="fr-FR"/>
        </w:rPr>
        <w:t>)</w:t>
      </w:r>
    </w:p>
    <w:p w:rsidR="003E5881" w:rsidRPr="00A61AFB" w:rsidRDefault="003E5881" w:rsidP="003E588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w:t>
      </w:r>
      <w:r>
        <w:rPr>
          <w:rFonts w:asciiTheme="minorHAnsi" w:hAnsiTheme="minorHAnsi" w:cstheme="minorBidi"/>
          <w:lang w:val="fr-FR"/>
        </w:rPr>
        <w:t>109</w:t>
      </w:r>
      <w:r w:rsidRPr="00A61AFB">
        <w:rPr>
          <w:rFonts w:asciiTheme="minorHAnsi" w:hAnsiTheme="minorHAnsi" w:cstheme="minorBidi"/>
          <w:lang w:val="fr-FR"/>
        </w:rPr>
        <w:tab/>
        <w:t>Liste des codes de points sémaphores internationaux (ISPC) (Selon la Recommandation UIT-T Q.708 (03/99))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w:t>
      </w:r>
      <w:r>
        <w:rPr>
          <w:rFonts w:asciiTheme="minorHAnsi" w:hAnsiTheme="minorHAnsi" w:cstheme="minorBidi"/>
          <w:lang w:val="fr-FR"/>
        </w:rPr>
        <w:t>octobre</w:t>
      </w:r>
      <w:r w:rsidRPr="00A61AFB">
        <w:rPr>
          <w:rFonts w:asciiTheme="minorHAnsi" w:hAnsiTheme="minorHAnsi" w:cstheme="minorBidi"/>
          <w:lang w:val="fr-FR"/>
        </w:rPr>
        <w:t xml:space="preserve"> 201</w:t>
      </w:r>
      <w:r>
        <w:rPr>
          <w:rFonts w:asciiTheme="minorHAnsi" w:hAnsiTheme="minorHAnsi" w:cstheme="minorBidi"/>
          <w:lang w:val="fr-FR"/>
        </w:rPr>
        <w:t>6</w:t>
      </w:r>
      <w:r w:rsidRPr="00A61AFB">
        <w:rPr>
          <w:rFonts w:asciiTheme="minorHAnsi" w:hAnsiTheme="minorHAnsi" w:cstheme="minorBidi"/>
          <w:lang w:val="fr-FR"/>
        </w:rPr>
        <w:t>)</w:t>
      </w:r>
    </w:p>
    <w:p w:rsidR="00E24198" w:rsidRPr="00A61AFB" w:rsidRDefault="00E24198" w:rsidP="00E24198">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spacing w:val="-2"/>
          <w:lang w:val="fr-FR"/>
        </w:rPr>
        <w:t>10</w:t>
      </w:r>
      <w:r>
        <w:rPr>
          <w:rFonts w:asciiTheme="minorHAnsi" w:hAnsiTheme="minorHAnsi" w:cstheme="minorBidi"/>
          <w:spacing w:val="-2"/>
          <w:lang w:val="fr-FR"/>
        </w:rPr>
        <w:t>96</w:t>
      </w:r>
      <w:r w:rsidRPr="00A61AFB">
        <w:rPr>
          <w:rFonts w:asciiTheme="minorHAnsi" w:hAnsiTheme="minorHAnsi" w:cstheme="minorBidi"/>
          <w:spacing w:val="-2"/>
          <w:lang w:val="fr-FR"/>
        </w:rPr>
        <w:tab/>
        <w:t>Heure légale 201</w:t>
      </w:r>
      <w:r>
        <w:rPr>
          <w:rFonts w:asciiTheme="minorHAnsi" w:hAnsiTheme="minorHAnsi" w:cstheme="minorBidi"/>
          <w:spacing w:val="-2"/>
          <w:lang w:val="fr-FR"/>
        </w:rPr>
        <w:t>6</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bCs/>
          <w:lang w:val="fr-FR"/>
        </w:rPr>
      </w:pPr>
      <w:r w:rsidRPr="00A61AFB">
        <w:rPr>
          <w:rFonts w:asciiTheme="minorHAnsi" w:hAnsiTheme="minorHAnsi" w:cstheme="minorBidi"/>
          <w:lang w:val="fr-FR"/>
        </w:rPr>
        <w:t>1060</w:t>
      </w:r>
      <w:r w:rsidRPr="00A61AFB">
        <w:rPr>
          <w:rFonts w:asciiTheme="minorHAnsi" w:hAnsiTheme="minorHAnsi" w:cstheme="minorBidi"/>
          <w:lang w:val="fr-FR"/>
        </w:rPr>
        <w:tab/>
      </w:r>
      <w:r w:rsidRPr="00A61AFB">
        <w:rPr>
          <w:rFonts w:asciiTheme="minorHAnsi" w:hAnsiTheme="minorHAnsi" w:cstheme="minorBidi"/>
          <w:bCs/>
          <w:lang w:val="fr-FR"/>
        </w:rPr>
        <w:t>Liste des codes de transporteur de l'UIT (Selon la Recommandation UIT-T M.1400 (03/2013)) (Situation au 15 septembre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1015</w:t>
      </w:r>
      <w:r w:rsidRPr="00A61AFB">
        <w:rPr>
          <w:rFonts w:asciiTheme="minorHAnsi" w:hAnsiTheme="minorHAnsi" w:cstheme="minorBidi"/>
          <w:lang w:val="fr-FR"/>
        </w:rPr>
        <w:tab/>
        <w:t>Indicatifs/numéros d'accès à des réseaux mobiles (Selon la Recommandation UIT</w:t>
      </w:r>
      <w:r w:rsidRPr="00A61AFB">
        <w:rPr>
          <w:rFonts w:asciiTheme="minorHAnsi" w:hAnsiTheme="minorHAnsi" w:cstheme="minorBidi"/>
          <w:lang w:val="fr-FR"/>
        </w:rPr>
        <w:noBreakHyphen/>
        <w: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1002</w:t>
      </w:r>
      <w:r w:rsidRPr="00A61AF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1001</w:t>
      </w:r>
      <w:r w:rsidRPr="00A61AFB">
        <w:rPr>
          <w:rFonts w:asciiTheme="minorHAnsi" w:hAnsiTheme="minorHAnsi" w:cstheme="minorBidi"/>
          <w:lang w:val="fr-FR"/>
        </w:rPr>
        <w:tab/>
        <w:t>Liste des autorités nationales, chargées de l'attribution des codes du prestataire terminal UIT-T T.35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1000</w:t>
      </w:r>
      <w:r w:rsidRPr="00A61AFB">
        <w:rPr>
          <w:rFonts w:asciiTheme="minorHAnsi" w:hAnsiTheme="minorHAnsi" w:cstheme="minorBidi"/>
          <w:lang w:val="fr-FR"/>
        </w:rPr>
        <w:tab/>
        <w:t>Restrictions de service (Liste récapitulative des restrictions de service en vigueur relatives à l'exploitation des télécommunications) (Situation au 15 mars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994</w:t>
      </w:r>
      <w:r w:rsidRPr="00A61AF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Systèmes de rappel (Call-Back) et procédures d'appel alternatives (Rés. 21 Rév. PP-2006)</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980</w:t>
      </w:r>
      <w:r w:rsidRPr="00A61AFB">
        <w:rPr>
          <w:rFonts w:asciiTheme="minorHAnsi" w:hAnsiTheme="minorHAnsi" w:cstheme="minorBidi"/>
          <w:lang w:val="fr-FR"/>
        </w:rPr>
        <w:tab/>
        <w:t>Liste des indicateurs de destination des télégrammes (Selon la Recommandation UIT T F.32) (10/1995)) (Situation au 15 mai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spacing w:val="-4"/>
          <w:lang w:val="fr-FR"/>
        </w:rPr>
      </w:pPr>
      <w:r w:rsidRPr="00A61AFB">
        <w:rPr>
          <w:rFonts w:asciiTheme="minorHAnsi" w:hAnsiTheme="minorHAnsi" w:cstheme="minorBidi"/>
          <w:lang w:val="fr-FR"/>
        </w:rPr>
        <w:t>978</w:t>
      </w:r>
      <w:r w:rsidRPr="00A61AFB">
        <w:rPr>
          <w:rFonts w:asciiTheme="minorHAnsi" w:hAnsiTheme="minorHAnsi" w:cstheme="minorBidi"/>
          <w:lang w:val="fr-FR"/>
        </w:rPr>
        <w:tab/>
        <w:t xml:space="preserve">Liste des Codes Télex de Destination (CTD) et des Codes d'Identification de Réseaux Télex (CIRT) </w:t>
      </w:r>
      <w:r w:rsidRPr="00A61AFB">
        <w:rPr>
          <w:rFonts w:asciiTheme="minorHAnsi" w:hAnsiTheme="minorHAnsi" w:cstheme="minorBidi"/>
          <w:spacing w:val="-4"/>
          <w:lang w:val="fr-FR"/>
        </w:rPr>
        <w:t>(Complément aux Recommandations UIT-T F.69 (06/1994) et F.68 (11/1988)) (Situation au 15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977</w:t>
      </w:r>
      <w:r w:rsidRPr="00A61AFB">
        <w:rPr>
          <w:rFonts w:asciiTheme="minorHAnsi" w:hAnsiTheme="minorHAnsi" w:cstheme="minorBidi"/>
          <w:lang w:val="fr-FR"/>
        </w:rPr>
        <w:tab/>
        <w:t xml:space="preserve">Liste des codes d'identification de réseau pour données (CIRD) (Selon la Recommandation UIT-T X.121 (10/2000)) </w:t>
      </w:r>
      <w:r w:rsidRPr="00937211">
        <w:rPr>
          <w:rFonts w:asciiTheme="minorHAnsi" w:hAnsiTheme="minorHAnsi" w:cstheme="minorBidi"/>
          <w:lang w:val="fr-FR"/>
        </w:rPr>
        <w:t xml:space="preserve">(Situation au </w:t>
      </w:r>
      <w:r w:rsidRPr="0058523D">
        <w:rPr>
          <w:rFonts w:asciiTheme="minorHAnsi" w:hAnsiTheme="minorHAnsi" w:cstheme="minorBidi"/>
          <w:lang w:val="fr-FR"/>
        </w:rPr>
        <w:t>1</w:t>
      </w:r>
      <w:r w:rsidRPr="0058523D">
        <w:rPr>
          <w:rFonts w:asciiTheme="minorHAnsi" w:hAnsiTheme="minorHAnsi" w:cstheme="minorBidi"/>
          <w:vertAlign w:val="superscript"/>
          <w:lang w:val="fr-FR"/>
        </w:rPr>
        <w:t>er</w:t>
      </w:r>
      <w:r w:rsidRPr="0058523D">
        <w:rPr>
          <w:rFonts w:asciiTheme="minorHAnsi" w:hAnsiTheme="minorHAnsi" w:cstheme="minorBidi"/>
          <w:lang w:val="fr-FR"/>
        </w:rPr>
        <w:t xml:space="preserve">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976</w:t>
      </w:r>
      <w:r w:rsidRPr="00A61AFB">
        <w:rPr>
          <w:rFonts w:asciiTheme="minorHAnsi" w:hAnsiTheme="minorHAnsi" w:cstheme="minorBidi"/>
          <w:lang w:val="fr-FR"/>
        </w:rPr>
        <w:tab/>
        <w:t>Liste des indicatifs de pays ou zones géographiques pour transmission de données (Complément à la Recommandation UIT-T X.121) (10/2000)) (Situation au 15 mars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974</w:t>
      </w:r>
      <w:r w:rsidRPr="00A61AFB">
        <w:rPr>
          <w:rFonts w:asciiTheme="minorHAnsi" w:hAnsiTheme="minorHAnsi" w:cstheme="minorBidi"/>
          <w:lang w:val="fr-FR"/>
        </w:rPr>
        <w:tab/>
        <w:t>Liste des noms de domaines de gestion d'administration (DGAD) (Conformément aux Recommandations UIT-T des séries F.400 et X.400) (Situation au 15 février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955</w:t>
      </w:r>
      <w:r w:rsidRPr="00A61AFB">
        <w:rPr>
          <w:rFonts w:asciiTheme="minorHAnsi" w:hAnsiTheme="minorHAnsi" w:cstheme="minorBidi"/>
          <w:lang w:val="fr-FR"/>
        </w:rPr>
        <w:tab/>
        <w:t>Différentes tonalités rencontrées dans les réseaux nationaux (Selon la Recommandation UIT</w:t>
      </w:r>
      <w:r w:rsidRPr="00A61AFB">
        <w:rPr>
          <w:rFonts w:asciiTheme="minorHAnsi" w:hAnsiTheme="minorHAnsi" w:cstheme="minorBidi"/>
          <w:lang w:val="fr-FR"/>
        </w:rPr>
        <w:noBreakHyphen/>
        <w:t>T E.180 (03/98))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mai 2010)</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669</w:t>
      </w:r>
      <w:r w:rsidRPr="00A61AFB">
        <w:rPr>
          <w:rFonts w:asciiTheme="minorHAnsi" w:hAnsiTheme="minorHAnsi" w:cstheme="minorBidi"/>
          <w:lang w:val="fr-FR"/>
        </w:rPr>
        <w:tab/>
        <w:t>Groupes d'expressions de codes à cinq lettres à l'usage du service public international des télégrammes (Selon la Recommandation UIT-T F.1 (03/1998))</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B.</w:t>
      </w:r>
      <w:r w:rsidRPr="00A61AFB">
        <w:rPr>
          <w:rFonts w:asciiTheme="minorHAnsi" w:hAnsiTheme="minorHAnsi" w:cstheme="minorBidi"/>
          <w:lang w:val="fr-FR"/>
        </w:rPr>
        <w:tab/>
        <w:t>Les listes suivantes sont disponibles en ligne sur le site web de l'UIT-T:</w:t>
      </w:r>
    </w:p>
    <w:p w:rsidR="00A61AFB" w:rsidRPr="00A61AFB" w:rsidRDefault="00A61AFB" w:rsidP="007374B5">
      <w:pPr>
        <w:tabs>
          <w:tab w:val="clear" w:pos="5387"/>
          <w:tab w:val="clear" w:pos="5954"/>
          <w:tab w:val="left" w:pos="3780"/>
          <w:tab w:val="left" w:pos="4872"/>
          <w:tab w:val="left" w:pos="5390"/>
        </w:tabs>
        <w:spacing w:before="20" w:after="20"/>
        <w:jc w:val="left"/>
        <w:rPr>
          <w:rFonts w:asciiTheme="minorHAnsi" w:hAnsiTheme="minorHAnsi" w:cstheme="minorBidi"/>
          <w:sz w:val="18"/>
          <w:szCs w:val="18"/>
          <w:lang w:val="fr-FR"/>
        </w:rPr>
      </w:pPr>
      <w:r w:rsidRPr="00A61AFB">
        <w:rPr>
          <w:rFonts w:asciiTheme="minorHAnsi" w:hAnsiTheme="minorHAnsi" w:cstheme="minorBidi"/>
          <w:sz w:val="18"/>
          <w:szCs w:val="18"/>
          <w:lang w:val="fr-CH"/>
        </w:rPr>
        <w:t xml:space="preserve">Liste des codes de transporteur de l'UIT (Rec. </w:t>
      </w:r>
      <w:r w:rsidRPr="00A61AFB">
        <w:rPr>
          <w:rFonts w:asciiTheme="minorHAnsi" w:hAnsiTheme="minorHAnsi" w:cstheme="minorBidi"/>
          <w:sz w:val="18"/>
          <w:szCs w:val="18"/>
          <w:lang w:val="fr-FR"/>
        </w:rPr>
        <w:t>UIT-T M.1400 (03/2013))</w:t>
      </w:r>
      <w:r w:rsidRPr="00A61AFB">
        <w:rPr>
          <w:rFonts w:asciiTheme="minorHAnsi" w:hAnsiTheme="minorHAnsi" w:cstheme="minorBidi"/>
          <w:sz w:val="18"/>
          <w:szCs w:val="18"/>
          <w:lang w:val="fr-FR"/>
        </w:rPr>
        <w:tab/>
        <w:t>www.itu.int/ITU-T/inr/icc/index.html</w:t>
      </w:r>
      <w:r w:rsidR="005167DF">
        <w:rPr>
          <w:rFonts w:asciiTheme="minorHAnsi" w:hAnsiTheme="minorHAnsi" w:cstheme="minorBidi"/>
          <w:sz w:val="18"/>
          <w:szCs w:val="18"/>
          <w:lang w:val="fr-FR"/>
        </w:rPr>
        <w:br/>
      </w:r>
      <w:r w:rsidRPr="00A61AFB">
        <w:rPr>
          <w:rFonts w:asciiTheme="minorHAnsi" w:hAnsiTheme="minorHAnsi" w:cstheme="minorBidi"/>
          <w:sz w:val="18"/>
          <w:szCs w:val="18"/>
          <w:lang w:val="fr-FR"/>
        </w:rPr>
        <w:t xml:space="preserve">Tableau Bureaufax (Rec. </w:t>
      </w:r>
      <w:r w:rsidRPr="00A61AFB">
        <w:rPr>
          <w:rFonts w:asciiTheme="minorHAnsi" w:hAnsiTheme="minorHAnsi" w:cstheme="minorBidi"/>
          <w:sz w:val="18"/>
          <w:szCs w:val="18"/>
          <w:lang w:val="fr-CH"/>
        </w:rPr>
        <w:t>UIT-T F.170)</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CH"/>
        </w:rPr>
        <w:t>www.itu.int/ITU-</w:t>
      </w:r>
      <w:r w:rsidR="005167DF">
        <w:rPr>
          <w:rFonts w:asciiTheme="minorHAnsi" w:hAnsiTheme="minorHAnsi" w:cstheme="minorBidi"/>
          <w:sz w:val="18"/>
          <w:szCs w:val="18"/>
          <w:lang w:val="fr-CH"/>
        </w:rPr>
        <w:t>T</w:t>
      </w:r>
      <w:r w:rsidRPr="00A61AFB">
        <w:rPr>
          <w:rFonts w:asciiTheme="minorHAnsi" w:hAnsiTheme="minorHAnsi" w:cstheme="minorBidi"/>
          <w:sz w:val="18"/>
          <w:szCs w:val="18"/>
          <w:lang w:val="fr-CH"/>
        </w:rPr>
        <w:t>/inr/bureaufax/index.html</w:t>
      </w:r>
      <w:r w:rsidRPr="00A61AFB">
        <w:rPr>
          <w:rFonts w:asciiTheme="minorHAnsi" w:hAnsiTheme="minorHAnsi" w:cstheme="minorBidi"/>
          <w:sz w:val="18"/>
          <w:szCs w:val="18"/>
          <w:lang w:val="fr-CH"/>
        </w:rPr>
        <w:cr/>
        <w:t>Liste des exploitations reconnues (ER)</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FR"/>
        </w:rPr>
        <w:t>www.itu.int/ITU-T/inr/roa/index.html</w:t>
      </w:r>
    </w:p>
    <w:p w:rsidR="00070602" w:rsidRDefault="00070602">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bookmarkStart w:id="365" w:name="_Toc262631799"/>
      <w:bookmarkStart w:id="366" w:name="_Toc253407143"/>
      <w:r>
        <w:rPr>
          <w:lang w:val="fr-CH"/>
        </w:rPr>
        <w:br w:type="page"/>
      </w:r>
    </w:p>
    <w:p w:rsidR="00CA56FE" w:rsidRPr="00CA56FE" w:rsidRDefault="00CA56FE" w:rsidP="00CA56FE">
      <w:pPr>
        <w:pStyle w:val="Heading2"/>
        <w:rPr>
          <w:lang w:val="fr-CH"/>
        </w:rPr>
      </w:pPr>
      <w:bookmarkStart w:id="367" w:name="_Toc535414808"/>
      <w:r w:rsidRPr="00CA56FE">
        <w:rPr>
          <w:lang w:val="fr-CH"/>
        </w:rPr>
        <w:lastRenderedPageBreak/>
        <w:t>Approbation de Recommandations UIT-T</w:t>
      </w:r>
      <w:bookmarkEnd w:id="367"/>
    </w:p>
    <w:p w:rsidR="00CA56FE" w:rsidRPr="00CA56FE" w:rsidRDefault="00CA56FE" w:rsidP="00CA56FE">
      <w:pPr>
        <w:spacing w:before="240"/>
        <w:rPr>
          <w:lang w:val="fr-FR"/>
        </w:rPr>
      </w:pPr>
      <w:r w:rsidRPr="00CA56FE">
        <w:rPr>
          <w:lang w:val="fr-FR"/>
        </w:rPr>
        <w:t>Par AAP-48, il a été annoncé l’approbation des Recommandations UIT-T suivantes, conformément à la procédure définie dans la Recommandation UIT-T A.8:</w:t>
      </w:r>
    </w:p>
    <w:p w:rsidR="00CA56FE" w:rsidRPr="00CA56FE" w:rsidRDefault="00CA56FE" w:rsidP="00CA56FE">
      <w:pPr>
        <w:ind w:left="567" w:hanging="567"/>
        <w:rPr>
          <w:lang w:val="fr-FR"/>
        </w:rPr>
      </w:pPr>
      <w:r w:rsidRPr="00CA56FE">
        <w:rPr>
          <w:lang w:val="fr-FR"/>
        </w:rPr>
        <w:t>–</w:t>
      </w:r>
      <w:r>
        <w:rPr>
          <w:lang w:val="fr-FR"/>
        </w:rPr>
        <w:tab/>
      </w:r>
      <w:r w:rsidRPr="00CA56FE">
        <w:rPr>
          <w:lang w:val="fr-FR"/>
        </w:rPr>
        <w:t>ITU-T G.651.1 (11/2018): Caractéristiques d'un câble à fibres optiques multimodes à gradient d'indice (50/125 µm) pour le réseau d'accès optique</w:t>
      </w:r>
    </w:p>
    <w:p w:rsidR="00CA56FE" w:rsidRPr="00CA56FE" w:rsidRDefault="00CA56FE" w:rsidP="00CA56FE">
      <w:pPr>
        <w:ind w:left="567" w:hanging="567"/>
        <w:rPr>
          <w:lang w:val="fr-FR"/>
        </w:rPr>
      </w:pPr>
      <w:r w:rsidRPr="00CA56FE">
        <w:rPr>
          <w:lang w:val="fr-FR"/>
        </w:rPr>
        <w:t>–</w:t>
      </w:r>
      <w:r>
        <w:rPr>
          <w:lang w:val="fr-FR"/>
        </w:rPr>
        <w:tab/>
      </w:r>
      <w:r w:rsidRPr="00CA56FE">
        <w:rPr>
          <w:lang w:val="fr-FR"/>
        </w:rPr>
        <w:t>ITU-T G.672 (11/2018): Caractéristiques des multiplexeurs à insertion-extraction optique reconfigurables multidegrés</w:t>
      </w:r>
    </w:p>
    <w:p w:rsidR="00CA56FE" w:rsidRPr="00CA56FE" w:rsidRDefault="00CA56FE" w:rsidP="00CA56FE">
      <w:pPr>
        <w:ind w:left="567" w:hanging="567"/>
        <w:rPr>
          <w:lang w:val="fr-FR"/>
        </w:rPr>
      </w:pPr>
      <w:r w:rsidRPr="00CA56FE">
        <w:rPr>
          <w:lang w:val="fr-FR"/>
        </w:rPr>
        <w:t>–</w:t>
      </w:r>
      <w:r>
        <w:rPr>
          <w:lang w:val="fr-FR"/>
        </w:rPr>
        <w:tab/>
      </w:r>
      <w:r w:rsidRPr="00CA56FE">
        <w:rPr>
          <w:lang w:val="fr-FR"/>
        </w:rPr>
        <w:t>ITU-T G.698.2 (11/2018): Applications de multiplexage dense en longueurs d'ondes multicanaux amplifiées avec interfaces optiques monocanaux</w:t>
      </w:r>
    </w:p>
    <w:p w:rsidR="00CA56FE" w:rsidRPr="00CA56FE" w:rsidRDefault="00CA56FE" w:rsidP="00CA56FE">
      <w:pPr>
        <w:rPr>
          <w:lang w:val="fr-FR"/>
        </w:rPr>
      </w:pPr>
      <w:r w:rsidRPr="00CA56FE">
        <w:rPr>
          <w:lang w:val="fr-FR"/>
        </w:rPr>
        <w:t>–</w:t>
      </w:r>
      <w:r>
        <w:rPr>
          <w:lang w:val="fr-FR"/>
        </w:rPr>
        <w:tab/>
      </w:r>
      <w:r w:rsidRPr="00CA56FE">
        <w:rPr>
          <w:lang w:val="fr-FR"/>
        </w:rPr>
        <w:t>ITU-T G.698.4 (2018) Cor. 1 (11/2018)</w:t>
      </w:r>
    </w:p>
    <w:p w:rsidR="00CA56FE" w:rsidRPr="00CA56FE" w:rsidRDefault="00CA56FE" w:rsidP="00CA56FE">
      <w:pPr>
        <w:rPr>
          <w:lang w:val="fr-FR"/>
        </w:rPr>
      </w:pPr>
      <w:r w:rsidRPr="00CA56FE">
        <w:rPr>
          <w:lang w:val="fr-FR"/>
        </w:rPr>
        <w:t>–</w:t>
      </w:r>
      <w:r>
        <w:rPr>
          <w:lang w:val="fr-FR"/>
        </w:rPr>
        <w:tab/>
      </w:r>
      <w:r w:rsidRPr="00CA56FE">
        <w:rPr>
          <w:lang w:val="fr-FR"/>
        </w:rPr>
        <w:t>ITU-T G.709.3/Y.1331.3 (2018) Amd. 1 (11/2018)</w:t>
      </w:r>
    </w:p>
    <w:p w:rsidR="00CA56FE" w:rsidRPr="00CA56FE" w:rsidRDefault="00CA56FE" w:rsidP="00CA56FE">
      <w:pPr>
        <w:rPr>
          <w:lang w:val="fr-FR"/>
        </w:rPr>
      </w:pPr>
      <w:r w:rsidRPr="00CA56FE">
        <w:rPr>
          <w:lang w:val="fr-FR"/>
        </w:rPr>
        <w:t>–</w:t>
      </w:r>
      <w:r>
        <w:rPr>
          <w:lang w:val="fr-FR"/>
        </w:rPr>
        <w:tab/>
      </w:r>
      <w:r w:rsidRPr="00CA56FE">
        <w:rPr>
          <w:lang w:val="fr-FR"/>
        </w:rPr>
        <w:t>ITU-T G.988 (2017) Amd. 1 (11/2018)</w:t>
      </w:r>
    </w:p>
    <w:p w:rsidR="00CA56FE" w:rsidRPr="00CA56FE" w:rsidRDefault="00CA56FE" w:rsidP="00CA56FE">
      <w:pPr>
        <w:rPr>
          <w:lang w:val="fr-FR"/>
        </w:rPr>
      </w:pPr>
      <w:r w:rsidRPr="00CA56FE">
        <w:rPr>
          <w:lang w:val="fr-FR"/>
        </w:rPr>
        <w:t>–</w:t>
      </w:r>
      <w:r>
        <w:rPr>
          <w:lang w:val="fr-FR"/>
        </w:rPr>
        <w:tab/>
      </w:r>
      <w:r w:rsidRPr="00CA56FE">
        <w:rPr>
          <w:lang w:val="fr-FR"/>
        </w:rPr>
        <w:t>ITU-T G.989.3 (2015) Amd. 2 (11/2018)</w:t>
      </w:r>
    </w:p>
    <w:p w:rsidR="00CA56FE" w:rsidRPr="00CA56FE" w:rsidRDefault="00CA56FE" w:rsidP="00CA56FE">
      <w:pPr>
        <w:ind w:left="567" w:hanging="567"/>
        <w:rPr>
          <w:lang w:val="fr-FR"/>
        </w:rPr>
      </w:pPr>
      <w:r w:rsidRPr="00CA56FE">
        <w:rPr>
          <w:lang w:val="fr-FR"/>
        </w:rPr>
        <w:t>–</w:t>
      </w:r>
      <w:r>
        <w:rPr>
          <w:lang w:val="fr-FR"/>
        </w:rPr>
        <w:tab/>
      </w:r>
      <w:r w:rsidRPr="00CA56FE">
        <w:rPr>
          <w:lang w:val="fr-FR"/>
        </w:rPr>
        <w:t>ITU-T G.994.1 (11/2018): Procédures de prise de contact pour les émetteurs-récepteurs de ligne d'abonné numérique</w:t>
      </w:r>
    </w:p>
    <w:p w:rsidR="00CA56FE" w:rsidRPr="00CA56FE" w:rsidRDefault="00CA56FE" w:rsidP="00CA56FE">
      <w:pPr>
        <w:rPr>
          <w:lang w:val="fr-FR"/>
        </w:rPr>
      </w:pPr>
      <w:r w:rsidRPr="00CA56FE">
        <w:rPr>
          <w:lang w:val="fr-FR"/>
        </w:rPr>
        <w:t>–</w:t>
      </w:r>
      <w:r>
        <w:rPr>
          <w:lang w:val="fr-FR"/>
        </w:rPr>
        <w:tab/>
      </w:r>
      <w:r w:rsidRPr="00CA56FE">
        <w:rPr>
          <w:lang w:val="fr-FR"/>
        </w:rPr>
        <w:t>ITU-T G.996.2 (11/2018): Tests des lignes par une seule extrémité pour les lignes d'abonné numériques (DSL)</w:t>
      </w:r>
    </w:p>
    <w:p w:rsidR="00CA56FE" w:rsidRPr="00CA56FE" w:rsidRDefault="00CA56FE" w:rsidP="00CA56FE">
      <w:pPr>
        <w:rPr>
          <w:lang w:val="fr-FR"/>
        </w:rPr>
      </w:pPr>
      <w:r w:rsidRPr="00CA56FE">
        <w:rPr>
          <w:lang w:val="fr-FR"/>
        </w:rPr>
        <w:t>–</w:t>
      </w:r>
      <w:r>
        <w:rPr>
          <w:lang w:val="fr-FR"/>
        </w:rPr>
        <w:tab/>
      </w:r>
      <w:r w:rsidRPr="00CA56FE">
        <w:rPr>
          <w:lang w:val="fr-FR"/>
        </w:rPr>
        <w:t>ITU-T G.998.2 (11/2018): Agrégation multipaire à base Ethernet</w:t>
      </w:r>
    </w:p>
    <w:p w:rsidR="00CA56FE" w:rsidRPr="00CA56FE" w:rsidRDefault="00CA56FE" w:rsidP="00CA56FE">
      <w:pPr>
        <w:rPr>
          <w:lang w:val="fr-FR"/>
        </w:rPr>
      </w:pPr>
      <w:r w:rsidRPr="00CA56FE">
        <w:rPr>
          <w:lang w:val="fr-FR"/>
        </w:rPr>
        <w:t>–</w:t>
      </w:r>
      <w:r>
        <w:rPr>
          <w:lang w:val="fr-FR"/>
        </w:rPr>
        <w:tab/>
      </w:r>
      <w:r w:rsidRPr="00CA56FE">
        <w:rPr>
          <w:lang w:val="fr-FR"/>
        </w:rPr>
        <w:t>ITU-T G.998.4 (11/2018): Protection améliorée contre le bruit impulsionnel pour les émetteurs-récepteurs DSL</w:t>
      </w:r>
    </w:p>
    <w:p w:rsidR="00CA56FE" w:rsidRPr="00CA56FE" w:rsidRDefault="00CA56FE" w:rsidP="00CA56FE">
      <w:pPr>
        <w:rPr>
          <w:lang w:val="fr-FR"/>
        </w:rPr>
      </w:pPr>
      <w:r w:rsidRPr="00CA56FE">
        <w:rPr>
          <w:lang w:val="fr-FR"/>
        </w:rPr>
        <w:t>–</w:t>
      </w:r>
      <w:r>
        <w:rPr>
          <w:lang w:val="fr-FR"/>
        </w:rPr>
        <w:tab/>
      </w:r>
      <w:r w:rsidRPr="00CA56FE">
        <w:rPr>
          <w:lang w:val="fr-FR"/>
        </w:rPr>
        <w:t xml:space="preserve">ITU-T G.7721 (11/2018): </w:t>
      </w:r>
      <w:r w:rsidRPr="00CA56FE">
        <w:rPr>
          <w:rFonts w:cs="Arial"/>
          <w:i/>
          <w:iCs/>
          <w:lang w:val="fr-CH"/>
        </w:rPr>
        <w:t>Traduction non disponible – Nouveau texte</w:t>
      </w:r>
    </w:p>
    <w:p w:rsidR="00CA56FE" w:rsidRPr="00CA56FE" w:rsidRDefault="00CA56FE" w:rsidP="00CA56FE">
      <w:pPr>
        <w:rPr>
          <w:lang w:val="fr-FR"/>
        </w:rPr>
      </w:pPr>
      <w:r w:rsidRPr="00CA56FE">
        <w:rPr>
          <w:lang w:val="fr-FR"/>
        </w:rPr>
        <w:t>–</w:t>
      </w:r>
      <w:r>
        <w:rPr>
          <w:lang w:val="fr-FR"/>
        </w:rPr>
        <w:tab/>
      </w:r>
      <w:r w:rsidRPr="00CA56FE">
        <w:rPr>
          <w:lang w:val="fr-FR"/>
        </w:rPr>
        <w:t xml:space="preserve">ITU-T G.8011/Y.1307 (11/2018): Ethernet sur Transport – Caractéristiques des services Ethernet </w:t>
      </w:r>
    </w:p>
    <w:p w:rsidR="00CA56FE" w:rsidRPr="00CA56FE" w:rsidRDefault="00CA56FE" w:rsidP="00CA56FE">
      <w:pPr>
        <w:rPr>
          <w:lang w:val="fr-FR"/>
        </w:rPr>
      </w:pPr>
      <w:r w:rsidRPr="00CA56FE">
        <w:rPr>
          <w:lang w:val="fr-FR"/>
        </w:rPr>
        <w:t>–</w:t>
      </w:r>
      <w:r>
        <w:rPr>
          <w:lang w:val="fr-FR"/>
        </w:rPr>
        <w:tab/>
      </w:r>
      <w:r w:rsidRPr="00CA56FE">
        <w:rPr>
          <w:lang w:val="fr-FR"/>
        </w:rPr>
        <w:t>ITU-T G.8013/Y.1731 (2015) Amd. 1 (11/2018)</w:t>
      </w:r>
    </w:p>
    <w:p w:rsidR="00CA56FE" w:rsidRPr="00CA56FE" w:rsidRDefault="00CA56FE" w:rsidP="00CA56FE">
      <w:pPr>
        <w:rPr>
          <w:lang w:val="fr-FR"/>
        </w:rPr>
      </w:pPr>
      <w:r w:rsidRPr="00CA56FE">
        <w:rPr>
          <w:lang w:val="fr-FR"/>
        </w:rPr>
        <w:t>–</w:t>
      </w:r>
      <w:r>
        <w:rPr>
          <w:lang w:val="fr-FR"/>
        </w:rPr>
        <w:tab/>
      </w:r>
      <w:r w:rsidRPr="00CA56FE">
        <w:rPr>
          <w:lang w:val="fr-FR"/>
        </w:rPr>
        <w:t>ITU-T G.8023 (2018) Cor. 1 (11/2018)</w:t>
      </w:r>
    </w:p>
    <w:p w:rsidR="00CA56FE" w:rsidRPr="00CA56FE" w:rsidRDefault="00CA56FE" w:rsidP="00CA56FE">
      <w:pPr>
        <w:rPr>
          <w:lang w:val="fr-FR"/>
        </w:rPr>
      </w:pPr>
      <w:r w:rsidRPr="00CA56FE">
        <w:rPr>
          <w:lang w:val="fr-FR"/>
        </w:rPr>
        <w:t>–</w:t>
      </w:r>
      <w:r>
        <w:rPr>
          <w:lang w:val="fr-FR"/>
        </w:rPr>
        <w:tab/>
      </w:r>
      <w:r w:rsidRPr="00CA56FE">
        <w:rPr>
          <w:lang w:val="fr-FR"/>
        </w:rPr>
        <w:t>ITU-T G.8121/Y.1381 (11/2018): Caractéristiques des blocs fonctionnels des équipements MPLS de transport</w:t>
      </w:r>
    </w:p>
    <w:p w:rsidR="00CA56FE" w:rsidRPr="00CA56FE" w:rsidRDefault="00CA56FE" w:rsidP="00CA56FE">
      <w:pPr>
        <w:ind w:left="567" w:hanging="567"/>
        <w:rPr>
          <w:lang w:val="fr-FR"/>
        </w:rPr>
      </w:pPr>
      <w:r w:rsidRPr="00CA56FE">
        <w:rPr>
          <w:lang w:val="fr-FR"/>
        </w:rPr>
        <w:t>–</w:t>
      </w:r>
      <w:r>
        <w:rPr>
          <w:lang w:val="fr-FR"/>
        </w:rPr>
        <w:tab/>
      </w:r>
      <w:r w:rsidRPr="00CA56FE">
        <w:rPr>
          <w:lang w:val="fr-FR"/>
        </w:rPr>
        <w:t>ITU-T G.8121.1/Y.1381.1 (11/2018): Caractéristiques des blocs fonctionnels des équipements MPLS de transport prenant en charge les mécanismes OAM de la Recommandation UIT-T G.8113.1/Y.1372.1</w:t>
      </w:r>
    </w:p>
    <w:p w:rsidR="00CA56FE" w:rsidRPr="00CA56FE" w:rsidRDefault="00CA56FE" w:rsidP="00CA56FE">
      <w:pPr>
        <w:ind w:left="567" w:hanging="567"/>
        <w:rPr>
          <w:lang w:val="fr-FR"/>
        </w:rPr>
      </w:pPr>
      <w:r w:rsidRPr="00CA56FE">
        <w:rPr>
          <w:lang w:val="fr-FR"/>
        </w:rPr>
        <w:t>–</w:t>
      </w:r>
      <w:r>
        <w:rPr>
          <w:lang w:val="fr-FR"/>
        </w:rPr>
        <w:tab/>
      </w:r>
      <w:r w:rsidRPr="00CA56FE">
        <w:rPr>
          <w:lang w:val="fr-FR"/>
        </w:rPr>
        <w:t xml:space="preserve">ITU-T G.8121.2/Y.1381.2 (11/2018): Caractéristiques des blocs fonctionnels des équipements MPLS de transport prenant en charge les mécanismes OAM de la Recommandation UIT-T G.8113.2/Y.1372.2 </w:t>
      </w:r>
    </w:p>
    <w:p w:rsidR="00CA56FE" w:rsidRPr="00CA56FE" w:rsidRDefault="00CA56FE" w:rsidP="00CA56FE">
      <w:pPr>
        <w:rPr>
          <w:lang w:val="fr-FR"/>
        </w:rPr>
      </w:pPr>
      <w:r w:rsidRPr="00CA56FE">
        <w:rPr>
          <w:lang w:val="fr-FR"/>
        </w:rPr>
        <w:t>–</w:t>
      </w:r>
      <w:r>
        <w:rPr>
          <w:lang w:val="fr-FR"/>
        </w:rPr>
        <w:tab/>
      </w:r>
      <w:r w:rsidRPr="00CA56FE">
        <w:rPr>
          <w:lang w:val="fr-FR"/>
        </w:rPr>
        <w:t>ITU-T G.8131/Y.1382 (2014) Amd. 3 (11/2018)</w:t>
      </w:r>
    </w:p>
    <w:p w:rsidR="00CA56FE" w:rsidRPr="00CA56FE" w:rsidRDefault="00CA56FE" w:rsidP="00CA56FE">
      <w:pPr>
        <w:rPr>
          <w:lang w:val="fr-FR"/>
        </w:rPr>
      </w:pPr>
      <w:r w:rsidRPr="00CA56FE">
        <w:rPr>
          <w:lang w:val="fr-FR"/>
        </w:rPr>
        <w:t>–</w:t>
      </w:r>
      <w:r>
        <w:rPr>
          <w:lang w:val="fr-FR"/>
        </w:rPr>
        <w:tab/>
      </w:r>
      <w:r w:rsidRPr="00CA56FE">
        <w:rPr>
          <w:lang w:val="fr-FR"/>
        </w:rPr>
        <w:t>ITU-T G.8151/Y.1374 (11/2018): Aspects de gestion des éléments de réseau MPLS -TP</w:t>
      </w:r>
    </w:p>
    <w:p w:rsidR="00CA56FE" w:rsidRPr="00CA56FE" w:rsidRDefault="00CA56FE" w:rsidP="00CA56FE">
      <w:pPr>
        <w:rPr>
          <w:lang w:val="fr-FR"/>
        </w:rPr>
      </w:pPr>
      <w:r w:rsidRPr="00CA56FE">
        <w:rPr>
          <w:lang w:val="fr-FR"/>
        </w:rPr>
        <w:t>–</w:t>
      </w:r>
      <w:r>
        <w:rPr>
          <w:lang w:val="fr-FR"/>
        </w:rPr>
        <w:tab/>
      </w:r>
      <w:r w:rsidRPr="00CA56FE">
        <w:rPr>
          <w:lang w:val="fr-FR"/>
        </w:rPr>
        <w:t>ITU-T G.8251 (11/2018): Régulation de la gigue et du dérapage dans le réseau de transport optique (OTN)</w:t>
      </w:r>
    </w:p>
    <w:p w:rsidR="00CA56FE" w:rsidRPr="00CA56FE" w:rsidRDefault="00CA56FE" w:rsidP="00CA56FE">
      <w:pPr>
        <w:rPr>
          <w:lang w:val="fr-FR"/>
        </w:rPr>
      </w:pPr>
      <w:r w:rsidRPr="00CA56FE">
        <w:rPr>
          <w:lang w:val="fr-FR"/>
        </w:rPr>
        <w:t>–</w:t>
      </w:r>
      <w:r>
        <w:rPr>
          <w:lang w:val="fr-FR"/>
        </w:rPr>
        <w:tab/>
      </w:r>
      <w:r w:rsidRPr="00CA56FE">
        <w:rPr>
          <w:lang w:val="fr-FR"/>
        </w:rPr>
        <w:t>ITU-T G.8260 (2015) Amd. 2 (11/2018)</w:t>
      </w:r>
    </w:p>
    <w:p w:rsidR="00CA56FE" w:rsidRPr="00CA56FE" w:rsidRDefault="00CA56FE" w:rsidP="00CA56FE">
      <w:pPr>
        <w:ind w:left="567" w:hanging="567"/>
        <w:rPr>
          <w:lang w:val="fr-FR"/>
        </w:rPr>
      </w:pPr>
      <w:r w:rsidRPr="00CA56FE">
        <w:rPr>
          <w:lang w:val="fr-FR"/>
        </w:rPr>
        <w:t>–</w:t>
      </w:r>
      <w:r>
        <w:rPr>
          <w:lang w:val="fr-FR"/>
        </w:rPr>
        <w:tab/>
      </w:r>
      <w:r w:rsidRPr="00CA56FE">
        <w:rPr>
          <w:lang w:val="fr-FR"/>
        </w:rPr>
        <w:t>ITU-T G.8262/Y.1362 (11/2018): Caractéristiques de rythme des horloges asservies d'équipement Ethernet synchrone</w:t>
      </w:r>
    </w:p>
    <w:p w:rsidR="00CA56FE" w:rsidRPr="00CA56FE" w:rsidRDefault="00CA56FE" w:rsidP="00CA56FE">
      <w:pPr>
        <w:rPr>
          <w:lang w:val="fr-FR"/>
        </w:rPr>
      </w:pPr>
      <w:r w:rsidRPr="00CA56FE">
        <w:rPr>
          <w:lang w:val="fr-FR"/>
        </w:rPr>
        <w:t>–</w:t>
      </w:r>
      <w:r>
        <w:rPr>
          <w:lang w:val="fr-FR"/>
        </w:rPr>
        <w:tab/>
      </w:r>
      <w:r w:rsidRPr="00CA56FE">
        <w:rPr>
          <w:lang w:val="fr-FR"/>
        </w:rPr>
        <w:t>ITU-T G.8271/Y.1366 (2017) Amd. 2 (11/2018)</w:t>
      </w:r>
    </w:p>
    <w:p w:rsidR="00CA56FE" w:rsidRPr="00CA56FE" w:rsidRDefault="00CA56FE" w:rsidP="00CA56FE">
      <w:pPr>
        <w:rPr>
          <w:lang w:val="fr-FR"/>
        </w:rPr>
      </w:pPr>
      <w:r w:rsidRPr="00CA56FE">
        <w:rPr>
          <w:lang w:val="fr-FR"/>
        </w:rPr>
        <w:t>–</w:t>
      </w:r>
      <w:r>
        <w:rPr>
          <w:lang w:val="fr-FR"/>
        </w:rPr>
        <w:tab/>
      </w:r>
      <w:r w:rsidRPr="00CA56FE">
        <w:rPr>
          <w:lang w:val="fr-FR"/>
        </w:rPr>
        <w:t>ITU-T G.8271.2/Y.1366.2 (2017) Amd. 2 (11/2018)</w:t>
      </w:r>
    </w:p>
    <w:p w:rsidR="00CA56FE" w:rsidRPr="00CA56FE" w:rsidRDefault="00CA56FE" w:rsidP="00CA56FE">
      <w:pPr>
        <w:rPr>
          <w:lang w:val="fr-FR"/>
        </w:rPr>
      </w:pPr>
      <w:r w:rsidRPr="00CA56FE">
        <w:rPr>
          <w:lang w:val="fr-FR"/>
        </w:rPr>
        <w:t>–</w:t>
      </w:r>
      <w:r>
        <w:rPr>
          <w:lang w:val="fr-FR"/>
        </w:rPr>
        <w:tab/>
      </w:r>
      <w:r w:rsidRPr="00CA56FE">
        <w:rPr>
          <w:lang w:val="fr-FR"/>
        </w:rPr>
        <w:t>ITU-T G.8272/Y.1367 (11/2018): Caractéristiques de rythme des horloges de référence primaires</w:t>
      </w:r>
    </w:p>
    <w:p w:rsidR="00CA56FE" w:rsidRPr="00CA56FE" w:rsidRDefault="00CA56FE" w:rsidP="00CA56FE">
      <w:pPr>
        <w:rPr>
          <w:lang w:val="fr-FR"/>
        </w:rPr>
      </w:pPr>
      <w:r w:rsidRPr="00CA56FE">
        <w:rPr>
          <w:lang w:val="fr-FR"/>
        </w:rPr>
        <w:t>–</w:t>
      </w:r>
      <w:r>
        <w:rPr>
          <w:lang w:val="fr-FR"/>
        </w:rPr>
        <w:tab/>
      </w:r>
      <w:r w:rsidRPr="00CA56FE">
        <w:rPr>
          <w:lang w:val="fr-FR"/>
        </w:rPr>
        <w:t>ITU-T G.8273.3/Y.1368.3 (2017) Amd. 1 (11/2018)</w:t>
      </w:r>
    </w:p>
    <w:p w:rsidR="00CA56FE" w:rsidRPr="00CA56FE" w:rsidRDefault="00CA56FE" w:rsidP="00CA56FE">
      <w:pPr>
        <w:rPr>
          <w:lang w:val="fr-FR"/>
        </w:rPr>
      </w:pPr>
      <w:r w:rsidRPr="00CA56FE">
        <w:rPr>
          <w:lang w:val="fr-FR"/>
        </w:rPr>
        <w:t>–</w:t>
      </w:r>
      <w:r>
        <w:rPr>
          <w:lang w:val="fr-FR"/>
        </w:rPr>
        <w:tab/>
      </w:r>
      <w:r w:rsidRPr="00CA56FE">
        <w:rPr>
          <w:lang w:val="fr-FR"/>
        </w:rPr>
        <w:t>ITU-T G.8275/Y.1369 (2017) Amd. 1 (11/2018)</w:t>
      </w:r>
    </w:p>
    <w:p w:rsidR="00CA56FE" w:rsidRPr="00CA56FE" w:rsidRDefault="00CA56FE" w:rsidP="00CA56FE">
      <w:pPr>
        <w:rPr>
          <w:lang w:val="fr-FR"/>
        </w:rPr>
      </w:pPr>
      <w:r w:rsidRPr="00CA56FE">
        <w:rPr>
          <w:lang w:val="fr-FR"/>
        </w:rPr>
        <w:t>–</w:t>
      </w:r>
      <w:r>
        <w:rPr>
          <w:lang w:val="fr-FR"/>
        </w:rPr>
        <w:tab/>
      </w:r>
      <w:r w:rsidRPr="00CA56FE">
        <w:rPr>
          <w:lang w:val="fr-FR"/>
        </w:rPr>
        <w:t>ITU-T G.9803 (11/2018</w:t>
      </w:r>
      <w:r w:rsidRPr="00CA56FE">
        <w:rPr>
          <w:rFonts w:cs="Arial"/>
          <w:i/>
          <w:iCs/>
          <w:lang w:val="fr-CH"/>
        </w:rPr>
        <w:t xml:space="preserve"> Traduction non disponible – Nouveau texte</w:t>
      </w:r>
    </w:p>
    <w:p w:rsidR="00CA56FE" w:rsidRPr="00CA56FE" w:rsidRDefault="00CA56FE" w:rsidP="00CA56FE">
      <w:pPr>
        <w:rPr>
          <w:lang w:val="fr-FR"/>
        </w:rPr>
      </w:pPr>
      <w:r w:rsidRPr="00CA56FE">
        <w:rPr>
          <w:lang w:val="fr-FR"/>
        </w:rPr>
        <w:t>–</w:t>
      </w:r>
      <w:r>
        <w:rPr>
          <w:lang w:val="fr-FR"/>
        </w:rPr>
        <w:tab/>
      </w:r>
      <w:r w:rsidRPr="00CA56FE">
        <w:rPr>
          <w:lang w:val="fr-FR"/>
        </w:rPr>
        <w:t>ITU-T G.9807.2 (2017) Amd. 1 (11/2018)</w:t>
      </w:r>
    </w:p>
    <w:p w:rsidR="00CA56FE" w:rsidRPr="00CA56FE" w:rsidRDefault="00CA56FE" w:rsidP="00CA56FE">
      <w:pPr>
        <w:ind w:left="567" w:hanging="567"/>
        <w:rPr>
          <w:lang w:val="fr-FR"/>
        </w:rPr>
      </w:pPr>
      <w:r w:rsidRPr="00CA56FE">
        <w:rPr>
          <w:lang w:val="fr-FR"/>
        </w:rPr>
        <w:lastRenderedPageBreak/>
        <w:t>–</w:t>
      </w:r>
      <w:r>
        <w:rPr>
          <w:lang w:val="fr-FR"/>
        </w:rPr>
        <w:tab/>
      </w:r>
      <w:r w:rsidRPr="00CA56FE">
        <w:rPr>
          <w:lang w:val="fr-FR"/>
        </w:rPr>
        <w:t>ITU-T G.9960 (11/2018): Emetteurs-récepteurs unifiés de réseau domestique en câble à haute vitesse – Spécifications de l'architecture du système et de la couche physique</w:t>
      </w:r>
    </w:p>
    <w:p w:rsidR="00CA56FE" w:rsidRPr="00CA56FE" w:rsidRDefault="00CA56FE" w:rsidP="00CA56FE">
      <w:pPr>
        <w:ind w:left="567" w:hanging="567"/>
        <w:rPr>
          <w:lang w:val="fr-FR"/>
        </w:rPr>
      </w:pPr>
      <w:r w:rsidRPr="00CA56FE">
        <w:rPr>
          <w:lang w:val="fr-FR"/>
        </w:rPr>
        <w:t>–</w:t>
      </w:r>
      <w:r>
        <w:rPr>
          <w:lang w:val="fr-FR"/>
        </w:rPr>
        <w:tab/>
      </w:r>
      <w:r w:rsidRPr="00CA56FE">
        <w:rPr>
          <w:lang w:val="fr-FR"/>
        </w:rPr>
        <w:t>ITU-T G.9961 (11/2018): Émetteurs-récepteurs de réseau domestique filaires unifiés à haut débit - Couche de liaison de données</w:t>
      </w:r>
    </w:p>
    <w:p w:rsidR="00CA56FE" w:rsidRPr="00CA56FE" w:rsidRDefault="00CA56FE" w:rsidP="00CA56FE">
      <w:pPr>
        <w:ind w:left="567" w:hanging="567"/>
        <w:rPr>
          <w:lang w:val="fr-FR"/>
        </w:rPr>
      </w:pPr>
      <w:r w:rsidRPr="00CA56FE">
        <w:rPr>
          <w:lang w:val="fr-FR"/>
        </w:rPr>
        <w:t>–</w:t>
      </w:r>
      <w:r>
        <w:rPr>
          <w:lang w:val="fr-FR"/>
        </w:rPr>
        <w:tab/>
      </w:r>
      <w:r w:rsidRPr="00CA56FE">
        <w:rPr>
          <w:lang w:val="fr-FR"/>
        </w:rPr>
        <w:t>ITU-T G.9962 (11/2018): Emetteurs-récepteurs de réseau domestique filaires unifiés à haut débit – Spécification de la gestion</w:t>
      </w:r>
    </w:p>
    <w:p w:rsidR="00CA56FE" w:rsidRPr="00CA56FE" w:rsidRDefault="00CA56FE" w:rsidP="00CA56FE">
      <w:pPr>
        <w:ind w:left="567" w:hanging="567"/>
        <w:rPr>
          <w:lang w:val="fr-FR"/>
        </w:rPr>
      </w:pPr>
      <w:r w:rsidRPr="00CA56FE">
        <w:rPr>
          <w:lang w:val="fr-FR"/>
        </w:rPr>
        <w:t>–</w:t>
      </w:r>
      <w:r>
        <w:rPr>
          <w:lang w:val="fr-FR"/>
        </w:rPr>
        <w:tab/>
      </w:r>
      <w:r w:rsidRPr="00CA56FE">
        <w:rPr>
          <w:lang w:val="fr-FR"/>
        </w:rPr>
        <w:t xml:space="preserve">ITU-T G.9963 (11/2018): Emetteurs-récepteurs de réseau domestique filaires unifiés à haut débit – Entrées multiples/sorties multiples </w:t>
      </w:r>
    </w:p>
    <w:p w:rsidR="00CA56FE" w:rsidRPr="00CA56FE" w:rsidRDefault="00CA56FE" w:rsidP="00CA56FE">
      <w:pPr>
        <w:rPr>
          <w:lang w:val="fr-FR"/>
        </w:rPr>
      </w:pPr>
      <w:r w:rsidRPr="00CA56FE">
        <w:rPr>
          <w:lang w:val="fr-FR"/>
        </w:rPr>
        <w:t>–</w:t>
      </w:r>
      <w:r>
        <w:rPr>
          <w:lang w:val="fr-FR"/>
        </w:rPr>
        <w:tab/>
      </w:r>
      <w:r w:rsidRPr="00CA56FE">
        <w:rPr>
          <w:lang w:val="fr-FR"/>
        </w:rPr>
        <w:t>ITU-T G.9978 (11/2018): Admission sécurisée dans un réseau G.hn</w:t>
      </w:r>
    </w:p>
    <w:p w:rsidR="00CA56FE" w:rsidRPr="00CA56FE" w:rsidRDefault="00CA56FE" w:rsidP="00CA56FE">
      <w:pPr>
        <w:ind w:left="567" w:hanging="567"/>
        <w:rPr>
          <w:lang w:val="fr-FR"/>
        </w:rPr>
      </w:pPr>
      <w:r w:rsidRPr="00CA56FE">
        <w:rPr>
          <w:lang w:val="fr-FR"/>
        </w:rPr>
        <w:t>–</w:t>
      </w:r>
      <w:r>
        <w:rPr>
          <w:lang w:val="fr-FR"/>
        </w:rPr>
        <w:tab/>
      </w:r>
      <w:r w:rsidRPr="00CA56FE">
        <w:rPr>
          <w:lang w:val="fr-FR"/>
        </w:rPr>
        <w:t xml:space="preserve">ITU-T G.9979 (11/2018): Mise en œuvre du mécanisme générique de la norme IEEE 1905.1a-2014 pour inclure les Recommandations UIT-T applicables </w:t>
      </w:r>
    </w:p>
    <w:p w:rsidR="00CA56FE" w:rsidRPr="00CA56FE" w:rsidRDefault="00CA56FE" w:rsidP="00CA56FE">
      <w:pPr>
        <w:rPr>
          <w:lang w:val="fr-FR"/>
        </w:rPr>
      </w:pPr>
      <w:r w:rsidRPr="00CA56FE">
        <w:rPr>
          <w:lang w:val="fr-FR"/>
        </w:rPr>
        <w:t>–</w:t>
      </w:r>
      <w:r>
        <w:rPr>
          <w:lang w:val="fr-FR"/>
        </w:rPr>
        <w:tab/>
      </w:r>
      <w:r w:rsidRPr="00CA56FE">
        <w:rPr>
          <w:lang w:val="fr-FR"/>
        </w:rPr>
        <w:t>ITU-T H.782 (V2) (11/2018): Affichage numérique: métadonnées</w:t>
      </w:r>
    </w:p>
    <w:p w:rsidR="00CA56FE" w:rsidRPr="00CA56FE" w:rsidRDefault="00CA56FE" w:rsidP="00CA56FE">
      <w:pPr>
        <w:rPr>
          <w:lang w:val="fr-FR"/>
        </w:rPr>
      </w:pPr>
      <w:r w:rsidRPr="00CA56FE">
        <w:rPr>
          <w:lang w:val="fr-FR"/>
        </w:rPr>
        <w:t>–</w:t>
      </w:r>
      <w:r>
        <w:rPr>
          <w:lang w:val="fr-FR"/>
        </w:rPr>
        <w:tab/>
      </w:r>
      <w:r w:rsidRPr="00CA56FE">
        <w:rPr>
          <w:lang w:val="fr-FR"/>
        </w:rPr>
        <w:t xml:space="preserve">ITU-T H.784 (11/2018): </w:t>
      </w:r>
      <w:r w:rsidRPr="00CA56FE">
        <w:rPr>
          <w:i/>
          <w:iCs/>
          <w:lang w:val="fr-CH"/>
        </w:rPr>
        <w:t>Traduction non disponible – Nouveau texte</w:t>
      </w:r>
    </w:p>
    <w:p w:rsidR="00CA56FE" w:rsidRPr="00CA56FE" w:rsidRDefault="00CA56FE" w:rsidP="00CA56FE">
      <w:pPr>
        <w:rPr>
          <w:lang w:val="fr-FR"/>
        </w:rPr>
      </w:pPr>
      <w:r w:rsidRPr="00CA56FE">
        <w:rPr>
          <w:lang w:val="fr-FR"/>
        </w:rPr>
        <w:t>–</w:t>
      </w:r>
      <w:r>
        <w:rPr>
          <w:lang w:val="fr-FR"/>
        </w:rPr>
        <w:tab/>
      </w:r>
      <w:r w:rsidRPr="00CA56FE">
        <w:rPr>
          <w:lang w:val="fr-FR"/>
        </w:rPr>
        <w:t xml:space="preserve">ITU-T L.109 (11/2018): </w:t>
      </w:r>
      <w:r w:rsidRPr="00CA56FE">
        <w:rPr>
          <w:i/>
          <w:iCs/>
          <w:lang w:val="fr-FR"/>
        </w:rPr>
        <w:t>Structure des câbles hybrides optiques/métalliques</w:t>
      </w:r>
    </w:p>
    <w:p w:rsidR="00CA56FE" w:rsidRPr="00CA56FE" w:rsidRDefault="00CA56FE" w:rsidP="00CA56FE">
      <w:pPr>
        <w:rPr>
          <w:lang w:val="fr-FR"/>
        </w:rPr>
      </w:pPr>
      <w:r w:rsidRPr="00CA56FE">
        <w:rPr>
          <w:lang w:val="fr-FR"/>
        </w:rPr>
        <w:t>–</w:t>
      </w:r>
      <w:r>
        <w:rPr>
          <w:lang w:val="fr-FR"/>
        </w:rPr>
        <w:tab/>
      </w:r>
      <w:r w:rsidRPr="00CA56FE">
        <w:rPr>
          <w:lang w:val="fr-FR"/>
        </w:rPr>
        <w:t xml:space="preserve">ITU-T L.163 (11/2018): </w:t>
      </w:r>
      <w:r w:rsidRPr="00CA56FE">
        <w:rPr>
          <w:i/>
          <w:iCs/>
          <w:lang w:val="fr-CH"/>
        </w:rPr>
        <w:t>Traduction non disponible – Nouveau texte</w:t>
      </w:r>
    </w:p>
    <w:p w:rsidR="00CA56FE" w:rsidRPr="00CA56FE" w:rsidRDefault="00CA56FE" w:rsidP="00CA56FE">
      <w:pPr>
        <w:rPr>
          <w:lang w:val="fr-FR"/>
        </w:rPr>
      </w:pPr>
      <w:r w:rsidRPr="00CA56FE">
        <w:rPr>
          <w:lang w:val="fr-FR"/>
        </w:rPr>
        <w:t>–</w:t>
      </w:r>
      <w:r>
        <w:rPr>
          <w:lang w:val="fr-FR"/>
        </w:rPr>
        <w:tab/>
      </w:r>
      <w:r w:rsidRPr="00CA56FE">
        <w:rPr>
          <w:lang w:val="fr-FR"/>
        </w:rPr>
        <w:t>ITU-T L.314 (11/2018):</w:t>
      </w:r>
      <w:r w:rsidRPr="00CA56FE">
        <w:rPr>
          <w:i/>
          <w:iCs/>
          <w:lang w:val="fr-FR"/>
        </w:rPr>
        <w:t xml:space="preserve"> Identification des fibres optiques pour la maintenance des réseaux d'accès optiques</w:t>
      </w:r>
    </w:p>
    <w:p w:rsidR="00CA56FE" w:rsidRPr="00CA56FE" w:rsidRDefault="00CA56FE" w:rsidP="00CA56FE">
      <w:pPr>
        <w:rPr>
          <w:lang w:val="fr-FR"/>
        </w:rPr>
      </w:pPr>
      <w:r w:rsidRPr="00CA56FE">
        <w:rPr>
          <w:lang w:val="fr-FR"/>
        </w:rPr>
        <w:t>–</w:t>
      </w:r>
      <w:r>
        <w:rPr>
          <w:lang w:val="fr-FR"/>
        </w:rPr>
        <w:tab/>
      </w:r>
      <w:r w:rsidRPr="00CA56FE">
        <w:rPr>
          <w:lang w:val="fr-FR"/>
        </w:rPr>
        <w:t xml:space="preserve">ITU-T X.676 (11/2018): </w:t>
      </w:r>
      <w:r w:rsidRPr="00CA56FE">
        <w:rPr>
          <w:i/>
          <w:iCs/>
          <w:lang w:val="fr-CH"/>
        </w:rPr>
        <w:t>Traduction non disponible – Nouveau texte</w:t>
      </w:r>
    </w:p>
    <w:p w:rsidR="00CA56FE" w:rsidRPr="00CA56FE" w:rsidRDefault="00CA56FE" w:rsidP="00CA56FE">
      <w:pPr>
        <w:rPr>
          <w:lang w:val="fr-FR"/>
        </w:rPr>
      </w:pPr>
      <w:r w:rsidRPr="00CA56FE">
        <w:rPr>
          <w:lang w:val="fr-FR"/>
        </w:rPr>
        <w:t>–</w:t>
      </w:r>
      <w:r>
        <w:rPr>
          <w:lang w:val="fr-FR"/>
        </w:rPr>
        <w:tab/>
      </w:r>
      <w:r w:rsidRPr="00CA56FE">
        <w:rPr>
          <w:lang w:val="fr-FR"/>
        </w:rPr>
        <w:t xml:space="preserve">ITU-T X.1277 (11/2018): </w:t>
      </w:r>
      <w:r w:rsidRPr="00CA56FE">
        <w:rPr>
          <w:i/>
          <w:iCs/>
          <w:lang w:val="fr-CH"/>
        </w:rPr>
        <w:t>Traduction non disponible – Nouveau texte</w:t>
      </w:r>
    </w:p>
    <w:p w:rsidR="00CA56FE" w:rsidRPr="00CA56FE" w:rsidRDefault="00CA56FE" w:rsidP="00CA56FE">
      <w:pPr>
        <w:rPr>
          <w:lang w:val="fr-FR"/>
        </w:rPr>
      </w:pPr>
      <w:r w:rsidRPr="00CA56FE">
        <w:rPr>
          <w:lang w:val="fr-FR"/>
        </w:rPr>
        <w:t>–</w:t>
      </w:r>
      <w:r>
        <w:rPr>
          <w:lang w:val="fr-FR"/>
        </w:rPr>
        <w:tab/>
      </w:r>
      <w:r w:rsidRPr="00CA56FE">
        <w:rPr>
          <w:lang w:val="fr-FR"/>
        </w:rPr>
        <w:t xml:space="preserve">ITU-T X.1278 (11/2018): </w:t>
      </w:r>
      <w:r w:rsidRPr="00CA56FE">
        <w:rPr>
          <w:i/>
          <w:iCs/>
          <w:lang w:val="fr-CH"/>
        </w:rPr>
        <w:t>Traduction non disponible – Nouveau texte</w:t>
      </w:r>
    </w:p>
    <w:p w:rsidR="00861F3E" w:rsidRDefault="00861F3E" w:rsidP="00861F3E">
      <w:pPr>
        <w:rPr>
          <w:lang w:val="fr-FR"/>
        </w:rPr>
      </w:pPr>
    </w:p>
    <w:p w:rsidR="0058523D" w:rsidRDefault="0058523D" w:rsidP="00861F3E">
      <w:pPr>
        <w:rPr>
          <w:lang w:val="fr-FR"/>
        </w:rPr>
      </w:pPr>
    </w:p>
    <w:p w:rsidR="00CA56FE" w:rsidRPr="00CA56FE" w:rsidRDefault="00CA56FE" w:rsidP="00CA56FE">
      <w:pPr>
        <w:pStyle w:val="Heading2"/>
        <w:rPr>
          <w:lang w:val="fr-CH"/>
        </w:rPr>
      </w:pPr>
      <w:bookmarkStart w:id="368" w:name="_Toc219001155"/>
      <w:bookmarkStart w:id="369" w:name="_Toc232315640"/>
      <w:bookmarkStart w:id="370" w:name="_Toc535414809"/>
      <w:r w:rsidRPr="00CA56FE">
        <w:rPr>
          <w:lang w:val="fr-CH"/>
        </w:rPr>
        <w:t>Attribution de codes de zone/réseau sémaphore (SANC)</w:t>
      </w:r>
      <w:r w:rsidRPr="00CA56FE">
        <w:rPr>
          <w:lang w:val="fr-CH"/>
        </w:rPr>
        <w:br/>
        <w:t>(Recommandation UIT-T Q.708 (03/99))</w:t>
      </w:r>
      <w:bookmarkEnd w:id="368"/>
      <w:bookmarkEnd w:id="369"/>
      <w:bookmarkEnd w:id="370"/>
    </w:p>
    <w:p w:rsidR="00CA56FE" w:rsidRPr="00CA56FE" w:rsidRDefault="00CA56FE" w:rsidP="00CA56FE">
      <w:pPr>
        <w:keepNext/>
        <w:keepLines/>
        <w:tabs>
          <w:tab w:val="clear" w:pos="1276"/>
          <w:tab w:val="clear" w:pos="1843"/>
          <w:tab w:val="left" w:pos="1134"/>
          <w:tab w:val="left" w:pos="1560"/>
          <w:tab w:val="left" w:pos="2127"/>
        </w:tabs>
        <w:spacing w:before="360"/>
        <w:jc w:val="left"/>
        <w:outlineLvl w:val="3"/>
        <w:rPr>
          <w:rFonts w:ascii="Times New Roman" w:hAnsi="Times New Roman"/>
          <w:b/>
          <w:bCs/>
          <w:lang w:val="fr-FR"/>
        </w:rPr>
      </w:pPr>
      <w:bookmarkStart w:id="371" w:name="_Toc232315641"/>
      <w:bookmarkStart w:id="372" w:name="_Toc219001156"/>
      <w:r w:rsidRPr="00CA56FE">
        <w:rPr>
          <w:rFonts w:ascii="Times New Roman" w:hAnsi="Times New Roman"/>
          <w:b/>
          <w:bCs/>
          <w:lang w:val="fr-FR"/>
        </w:rPr>
        <w:t>Note du TSB</w:t>
      </w:r>
      <w:bookmarkEnd w:id="371"/>
      <w:bookmarkEnd w:id="372"/>
    </w:p>
    <w:p w:rsidR="00CA56FE" w:rsidRPr="00CA56FE" w:rsidRDefault="00CA56FE" w:rsidP="00CA56FE">
      <w:pPr>
        <w:rPr>
          <w:rFonts w:eastAsia="SimSun"/>
          <w:lang w:val="fr-FR"/>
        </w:rPr>
      </w:pPr>
      <w:r w:rsidRPr="00CA56FE">
        <w:rPr>
          <w:lang w:val="fr-FR"/>
        </w:rPr>
        <w:t>A la demande de l’Administration de la République d'Azerbaïdjan, le Directeur du TSB a attribué le code de zone/réseau sémaphore (SANC) suivant pour être utilisé dans la partie internationale du réseau de ce pays/zone géographique qui applique le système de signalisation N 7, conformément à la Recommandation UIT-T Q.708 (03/99):</w:t>
      </w:r>
    </w:p>
    <w:p w:rsidR="00CA56FE" w:rsidRPr="00CA56FE" w:rsidRDefault="00CA56FE" w:rsidP="00CA56FE">
      <w:pPr>
        <w:rPr>
          <w:rFonts w:eastAsia="SimSun"/>
          <w:lang w:val="fr-FR"/>
        </w:rPr>
      </w:pPr>
    </w:p>
    <w:tbl>
      <w:tblPr>
        <w:tblW w:w="7620" w:type="dxa"/>
        <w:tblLayout w:type="fixed"/>
        <w:tblLook w:val="04A0" w:firstRow="1" w:lastRow="0" w:firstColumn="1" w:lastColumn="0" w:noHBand="0" w:noVBand="1"/>
      </w:tblPr>
      <w:tblGrid>
        <w:gridCol w:w="6056"/>
        <w:gridCol w:w="1564"/>
      </w:tblGrid>
      <w:tr w:rsidR="00CA56FE" w:rsidRPr="00CA56FE" w:rsidTr="00CA56FE">
        <w:tc>
          <w:tcPr>
            <w:tcW w:w="6056" w:type="dxa"/>
            <w:hideMark/>
          </w:tcPr>
          <w:p w:rsidR="00CA56FE" w:rsidRPr="00CA56FE" w:rsidRDefault="00CA56FE" w:rsidP="00CA56FE">
            <w:pPr>
              <w:framePr w:hSpace="181" w:wrap="around" w:vAnchor="text" w:hAnchor="margin" w:xAlign="center" w:y="1"/>
              <w:tabs>
                <w:tab w:val="clear" w:pos="1276"/>
                <w:tab w:val="clear" w:pos="1843"/>
                <w:tab w:val="left" w:pos="1134"/>
                <w:tab w:val="left" w:pos="1560"/>
                <w:tab w:val="left" w:pos="2127"/>
              </w:tabs>
              <w:spacing w:before="40" w:after="40"/>
              <w:ind w:firstLine="532"/>
              <w:jc w:val="left"/>
              <w:rPr>
                <w:rFonts w:asciiTheme="minorHAnsi" w:hAnsiTheme="minorHAnsi"/>
                <w:i/>
                <w:iCs/>
                <w:lang w:val="fr-FR"/>
              </w:rPr>
            </w:pPr>
            <w:r w:rsidRPr="00CA56FE">
              <w:rPr>
                <w:rFonts w:asciiTheme="minorHAnsi" w:hAnsiTheme="minorHAnsi"/>
                <w:i/>
                <w:lang w:val="fr-FR"/>
              </w:rPr>
              <w:t>Pays/zone géographique ou réseau sémaphore</w:t>
            </w:r>
          </w:p>
        </w:tc>
        <w:tc>
          <w:tcPr>
            <w:tcW w:w="1564" w:type="dxa"/>
            <w:hideMark/>
          </w:tcPr>
          <w:p w:rsidR="00CA56FE" w:rsidRPr="00CA56FE" w:rsidRDefault="00CA56FE" w:rsidP="00CA56FE">
            <w:pPr>
              <w:framePr w:hSpace="181" w:wrap="around" w:vAnchor="text" w:hAnchor="margin" w:xAlign="center" w:y="1"/>
              <w:tabs>
                <w:tab w:val="clear" w:pos="1276"/>
                <w:tab w:val="clear" w:pos="1843"/>
                <w:tab w:val="left" w:pos="1134"/>
                <w:tab w:val="left" w:pos="1560"/>
                <w:tab w:val="left" w:pos="2127"/>
              </w:tabs>
              <w:spacing w:before="40" w:after="40"/>
              <w:jc w:val="center"/>
              <w:rPr>
                <w:rFonts w:asciiTheme="minorHAnsi" w:hAnsiTheme="minorHAnsi"/>
                <w:i/>
                <w:iCs/>
              </w:rPr>
            </w:pPr>
            <w:r w:rsidRPr="00CA56FE">
              <w:rPr>
                <w:rFonts w:asciiTheme="minorHAnsi" w:hAnsiTheme="minorHAnsi"/>
                <w:i/>
                <w:iCs/>
              </w:rPr>
              <w:t>SANC</w:t>
            </w:r>
          </w:p>
        </w:tc>
      </w:tr>
      <w:tr w:rsidR="00CA56FE" w:rsidRPr="00CA56FE" w:rsidTr="00CA56FE">
        <w:tc>
          <w:tcPr>
            <w:tcW w:w="6056" w:type="dxa"/>
            <w:hideMark/>
          </w:tcPr>
          <w:p w:rsidR="00CA56FE" w:rsidRPr="00CA56FE" w:rsidRDefault="00CA56FE" w:rsidP="00CA56FE">
            <w:pPr>
              <w:framePr w:hSpace="181" w:wrap="around" w:vAnchor="text" w:hAnchor="margin" w:xAlign="center" w:y="1"/>
              <w:tabs>
                <w:tab w:val="clear" w:pos="567"/>
                <w:tab w:val="clear" w:pos="1276"/>
                <w:tab w:val="clear" w:pos="1843"/>
                <w:tab w:val="left" w:pos="720"/>
                <w:tab w:val="left" w:pos="1134"/>
                <w:tab w:val="left" w:pos="1560"/>
                <w:tab w:val="left" w:pos="2127"/>
              </w:tabs>
              <w:jc w:val="left"/>
              <w:rPr>
                <w:rFonts w:asciiTheme="minorHAnsi" w:eastAsia="SimSun" w:hAnsiTheme="minorHAnsi"/>
                <w:lang w:val="fr-CH"/>
              </w:rPr>
            </w:pPr>
            <w:r w:rsidRPr="00CA56FE">
              <w:rPr>
                <w:rFonts w:asciiTheme="minorHAnsi" w:eastAsia="SimSun" w:hAnsiTheme="minorHAnsi"/>
                <w:lang w:val="fr-CH"/>
              </w:rPr>
              <w:tab/>
              <w:t>République d'Azerbaïdjan</w:t>
            </w:r>
          </w:p>
        </w:tc>
        <w:tc>
          <w:tcPr>
            <w:tcW w:w="1564" w:type="dxa"/>
            <w:hideMark/>
          </w:tcPr>
          <w:p w:rsidR="00CA56FE" w:rsidRPr="00CA56FE" w:rsidRDefault="00CA56FE" w:rsidP="00CA56FE">
            <w:pPr>
              <w:framePr w:hSpace="181" w:wrap="around" w:vAnchor="text" w:hAnchor="margin" w:xAlign="center" w:y="1"/>
              <w:tabs>
                <w:tab w:val="clear" w:pos="567"/>
                <w:tab w:val="clear" w:pos="1276"/>
                <w:tab w:val="clear" w:pos="1843"/>
                <w:tab w:val="left" w:pos="675"/>
                <w:tab w:val="center" w:pos="955"/>
                <w:tab w:val="left" w:pos="1134"/>
                <w:tab w:val="left" w:pos="1560"/>
                <w:tab w:val="left" w:pos="2127"/>
              </w:tabs>
              <w:jc w:val="center"/>
              <w:rPr>
                <w:rFonts w:asciiTheme="minorHAnsi" w:hAnsiTheme="minorHAnsi"/>
              </w:rPr>
            </w:pPr>
            <w:r w:rsidRPr="00CA56FE">
              <w:rPr>
                <w:rFonts w:asciiTheme="minorHAnsi" w:hAnsiTheme="minorHAnsi"/>
              </w:rPr>
              <w:t>4-069</w:t>
            </w:r>
          </w:p>
        </w:tc>
      </w:tr>
    </w:tbl>
    <w:p w:rsidR="00CA56FE" w:rsidRPr="00CA56FE" w:rsidRDefault="00CA56FE" w:rsidP="00CA56FE">
      <w:pPr>
        <w:tabs>
          <w:tab w:val="clear" w:pos="567"/>
          <w:tab w:val="clear" w:pos="1276"/>
          <w:tab w:val="clear" w:pos="1843"/>
          <w:tab w:val="clear" w:pos="5387"/>
          <w:tab w:val="clear" w:pos="5954"/>
          <w:tab w:val="left" w:pos="284"/>
          <w:tab w:val="left" w:pos="1134"/>
        </w:tabs>
        <w:spacing w:before="136"/>
        <w:rPr>
          <w:rFonts w:asciiTheme="minorHAnsi" w:hAnsiTheme="minorHAnsi"/>
          <w:position w:val="6"/>
          <w:sz w:val="16"/>
          <w:szCs w:val="16"/>
          <w:lang w:val="fr-FR"/>
        </w:rPr>
      </w:pPr>
      <w:r w:rsidRPr="00CA56FE">
        <w:rPr>
          <w:rFonts w:asciiTheme="minorHAnsi" w:hAnsiTheme="minorHAnsi"/>
          <w:position w:val="6"/>
          <w:sz w:val="16"/>
          <w:szCs w:val="16"/>
          <w:lang w:val="fr-FR"/>
        </w:rPr>
        <w:t>____________</w:t>
      </w:r>
    </w:p>
    <w:p w:rsidR="00CA56FE" w:rsidRPr="00CA56FE" w:rsidRDefault="00CA56FE" w:rsidP="00CA56FE">
      <w:pPr>
        <w:tabs>
          <w:tab w:val="clear" w:pos="567"/>
          <w:tab w:val="clear" w:pos="1276"/>
          <w:tab w:val="clear" w:pos="1843"/>
          <w:tab w:val="clear" w:pos="5387"/>
          <w:tab w:val="clear" w:pos="5954"/>
          <w:tab w:val="left" w:pos="284"/>
          <w:tab w:val="left" w:pos="644"/>
          <w:tab w:val="left" w:pos="1134"/>
        </w:tabs>
        <w:spacing w:before="0"/>
        <w:ind w:left="644" w:hanging="644"/>
        <w:jc w:val="left"/>
        <w:rPr>
          <w:rFonts w:asciiTheme="minorHAnsi" w:hAnsiTheme="minorHAnsi"/>
          <w:sz w:val="16"/>
          <w:szCs w:val="16"/>
          <w:lang w:val="fr-FR"/>
        </w:rPr>
      </w:pPr>
      <w:r w:rsidRPr="00CA56FE">
        <w:rPr>
          <w:rFonts w:asciiTheme="minorHAnsi" w:hAnsiTheme="minorHAnsi"/>
          <w:sz w:val="16"/>
          <w:szCs w:val="16"/>
          <w:lang w:val="en-US"/>
        </w:rPr>
        <w:t>SANC:</w:t>
      </w:r>
      <w:r w:rsidRPr="00CA56FE">
        <w:rPr>
          <w:rFonts w:asciiTheme="minorHAnsi" w:hAnsiTheme="minorHAnsi"/>
          <w:sz w:val="16"/>
          <w:szCs w:val="16"/>
          <w:lang w:val="en-US"/>
        </w:rPr>
        <w:tab/>
        <w:t>Signalling Area/Network Code.</w:t>
      </w:r>
      <w:r w:rsidRPr="00CA56FE">
        <w:rPr>
          <w:rFonts w:asciiTheme="minorHAnsi" w:hAnsiTheme="minorHAnsi"/>
          <w:sz w:val="16"/>
          <w:szCs w:val="16"/>
          <w:lang w:val="en-US"/>
        </w:rPr>
        <w:br/>
      </w:r>
      <w:r w:rsidRPr="00CA56FE">
        <w:rPr>
          <w:rFonts w:asciiTheme="minorHAnsi" w:hAnsiTheme="minorHAnsi"/>
          <w:sz w:val="16"/>
          <w:szCs w:val="16"/>
          <w:lang w:val="fr-FR"/>
        </w:rPr>
        <w:t>Code de zone/réseau sémaphore (CZRS).</w:t>
      </w:r>
      <w:r w:rsidRPr="00CA56FE">
        <w:rPr>
          <w:rFonts w:asciiTheme="minorHAnsi" w:hAnsiTheme="minorHAnsi"/>
          <w:sz w:val="16"/>
          <w:szCs w:val="16"/>
          <w:lang w:val="fr-FR"/>
        </w:rPr>
        <w:br/>
        <w:t>Código de zona/red de señalización (CZRS).</w:t>
      </w:r>
    </w:p>
    <w:p w:rsidR="0058523D" w:rsidRDefault="0058523D" w:rsidP="00861F3E">
      <w:pPr>
        <w:rPr>
          <w:lang w:val="fr-FR"/>
        </w:rPr>
      </w:pPr>
    </w:p>
    <w:p w:rsidR="0058523D" w:rsidRDefault="0058523D" w:rsidP="00861F3E">
      <w:pPr>
        <w:rPr>
          <w:lang w:val="fr-FR"/>
        </w:rPr>
      </w:pPr>
    </w:p>
    <w:p w:rsidR="002C5BF1" w:rsidRDefault="002C5BF1" w:rsidP="009631AB">
      <w:pPr>
        <w:rPr>
          <w:rFonts w:cs="Arial"/>
          <w:lang w:val="fr-FR"/>
        </w:rPr>
      </w:pPr>
      <w:r>
        <w:rPr>
          <w:rFonts w:cs="Arial"/>
          <w:lang w:val="fr-FR"/>
        </w:rPr>
        <w:br w:type="page"/>
      </w:r>
    </w:p>
    <w:p w:rsidR="00CA56FE" w:rsidRPr="00CA56FE" w:rsidRDefault="00CA56FE" w:rsidP="00CA56FE">
      <w:pPr>
        <w:pStyle w:val="Heading2"/>
        <w:rPr>
          <w:lang w:val="fr-CH"/>
        </w:rPr>
      </w:pPr>
      <w:bookmarkStart w:id="373" w:name="_Toc525638283"/>
      <w:bookmarkStart w:id="374" w:name="_Toc527641984"/>
      <w:bookmarkStart w:id="375" w:name="_Toc535414810"/>
      <w:bookmarkStart w:id="376" w:name="OLE_LINK25"/>
      <w:bookmarkStart w:id="377" w:name="OLE_LINK24"/>
      <w:r w:rsidRPr="00CA56FE">
        <w:rPr>
          <w:lang w:val="fr-CH"/>
        </w:rPr>
        <w:lastRenderedPageBreak/>
        <w:t>Service téléphonique</w:t>
      </w:r>
      <w:r w:rsidRPr="00CA56FE">
        <w:rPr>
          <w:lang w:val="fr-CH"/>
        </w:rPr>
        <w:br/>
        <w:t>(Recommandation UIT-T E.164)</w:t>
      </w:r>
      <w:bookmarkEnd w:id="373"/>
      <w:bookmarkEnd w:id="374"/>
      <w:bookmarkEnd w:id="375"/>
    </w:p>
    <w:p w:rsidR="00CA56FE" w:rsidRPr="009B4577" w:rsidRDefault="00CA56FE" w:rsidP="00CA56FE">
      <w:pPr>
        <w:tabs>
          <w:tab w:val="clear" w:pos="567"/>
          <w:tab w:val="clear" w:pos="1276"/>
          <w:tab w:val="clear" w:pos="1843"/>
          <w:tab w:val="left" w:pos="794"/>
          <w:tab w:val="left" w:pos="1191"/>
          <w:tab w:val="left" w:pos="1588"/>
          <w:tab w:val="left" w:pos="1985"/>
          <w:tab w:val="left" w:pos="2160"/>
          <w:tab w:val="left" w:pos="2430"/>
        </w:tabs>
        <w:spacing w:before="0"/>
        <w:jc w:val="center"/>
        <w:rPr>
          <w:rFonts w:cs="Calibri"/>
          <w:sz w:val="22"/>
          <w:szCs w:val="22"/>
          <w:lang w:val="en-US"/>
        </w:rPr>
      </w:pPr>
      <w:r w:rsidRPr="009B4577">
        <w:rPr>
          <w:rFonts w:cs="Calibri"/>
          <w:sz w:val="22"/>
          <w:szCs w:val="22"/>
          <w:lang w:val="en-US"/>
        </w:rPr>
        <w:t>url: www.itu.int/itu-t/inr/nnp</w:t>
      </w:r>
    </w:p>
    <w:p w:rsidR="00CA56FE" w:rsidRPr="00CA56FE" w:rsidRDefault="00CA56FE" w:rsidP="00CA56FE">
      <w:pPr>
        <w:tabs>
          <w:tab w:val="left" w:pos="1134"/>
          <w:tab w:val="left" w:pos="1560"/>
          <w:tab w:val="left" w:pos="2127"/>
        </w:tabs>
        <w:spacing w:before="240"/>
        <w:jc w:val="left"/>
        <w:outlineLvl w:val="3"/>
        <w:rPr>
          <w:rFonts w:eastAsia="SimSun" w:cs="Arial"/>
          <w:bCs/>
          <w:noProof/>
          <w:lang w:val="fr-FR"/>
        </w:rPr>
      </w:pPr>
      <w:bookmarkStart w:id="378" w:name="_Toc74972831"/>
      <w:r w:rsidRPr="00CA56FE">
        <w:rPr>
          <w:rFonts w:eastAsia="SimSun" w:cs="Arial"/>
          <w:b/>
          <w:bCs/>
          <w:noProof/>
          <w:lang w:val="fr-FR"/>
        </w:rPr>
        <w:t>Chine</w:t>
      </w:r>
      <w:r>
        <w:rPr>
          <w:rFonts w:eastAsia="SimSun" w:cs="Arial"/>
          <w:b/>
          <w:bCs/>
          <w:noProof/>
          <w:lang w:val="fr-FR"/>
        </w:rPr>
        <w:fldChar w:fldCharType="begin"/>
      </w:r>
      <w:r w:rsidRPr="009B4577">
        <w:rPr>
          <w:lang w:val="fr-CH"/>
        </w:rPr>
        <w:instrText xml:space="preserve"> TC "</w:instrText>
      </w:r>
      <w:bookmarkStart w:id="379" w:name="_Toc535414811"/>
      <w:r w:rsidRPr="00CA56FE">
        <w:rPr>
          <w:rFonts w:eastAsia="SimSun" w:cs="Arial"/>
          <w:b/>
          <w:bCs/>
          <w:noProof/>
          <w:lang w:val="fr-FR"/>
        </w:rPr>
        <w:instrText>Chine</w:instrText>
      </w:r>
      <w:bookmarkEnd w:id="379"/>
      <w:r w:rsidRPr="009B4577">
        <w:rPr>
          <w:lang w:val="fr-CH"/>
        </w:rPr>
        <w:instrText xml:space="preserve">" \f C \l "1" </w:instrText>
      </w:r>
      <w:r>
        <w:rPr>
          <w:rFonts w:eastAsia="SimSun" w:cs="Arial"/>
          <w:b/>
          <w:bCs/>
          <w:noProof/>
          <w:lang w:val="fr-FR"/>
        </w:rPr>
        <w:fldChar w:fldCharType="end"/>
      </w:r>
      <w:r w:rsidRPr="00CA56FE">
        <w:rPr>
          <w:rFonts w:eastAsia="SimSun" w:cs="Arial"/>
          <w:b/>
          <w:bCs/>
          <w:noProof/>
          <w:lang w:val="fr-FR"/>
        </w:rPr>
        <w:t xml:space="preserve"> (indicatif de pays +86)</w:t>
      </w:r>
      <w:bookmarkEnd w:id="378"/>
    </w:p>
    <w:p w:rsidR="00CA56FE" w:rsidRPr="00CA56FE" w:rsidRDefault="00CA56FE" w:rsidP="00CA56FE">
      <w:pPr>
        <w:tabs>
          <w:tab w:val="left" w:pos="1134"/>
          <w:tab w:val="left" w:pos="1560"/>
          <w:tab w:val="left" w:pos="2127"/>
        </w:tabs>
        <w:jc w:val="left"/>
        <w:outlineLvl w:val="4"/>
        <w:rPr>
          <w:rFonts w:eastAsia="SimSun" w:cs="Arial"/>
          <w:noProof/>
          <w:lang w:val="fr-FR"/>
        </w:rPr>
      </w:pPr>
      <w:r w:rsidRPr="00CA56FE">
        <w:rPr>
          <w:rFonts w:eastAsia="SimSun" w:cs="Arial"/>
          <w:noProof/>
          <w:lang w:val="fr-FR"/>
        </w:rPr>
        <w:t>Communication du 3.XII.20</w:t>
      </w:r>
      <w:r w:rsidRPr="00CA56FE">
        <w:rPr>
          <w:rFonts w:eastAsia="SimSun" w:cs="Arial"/>
          <w:noProof/>
          <w:lang w:val="fr-FR" w:eastAsia="zh-CN"/>
        </w:rPr>
        <w:t>18</w:t>
      </w:r>
      <w:r w:rsidRPr="00CA56FE">
        <w:rPr>
          <w:rFonts w:eastAsia="SimSun" w:cs="Arial"/>
          <w:noProof/>
          <w:lang w:val="fr-FR"/>
        </w:rPr>
        <w:t>:</w:t>
      </w:r>
    </w:p>
    <w:p w:rsidR="00CA56FE" w:rsidRPr="00CA56FE" w:rsidRDefault="00CA56FE" w:rsidP="00CA56FE">
      <w:pPr>
        <w:rPr>
          <w:noProof/>
          <w:lang w:val="fr-FR"/>
        </w:rPr>
      </w:pPr>
      <w:r w:rsidRPr="00CA56FE">
        <w:rPr>
          <w:iCs/>
          <w:noProof/>
          <w:lang w:val="fr-FR"/>
        </w:rPr>
        <w:t xml:space="preserve">Le </w:t>
      </w:r>
      <w:r w:rsidRPr="00CA56FE">
        <w:rPr>
          <w:i/>
          <w:noProof/>
          <w:lang w:val="fr-FR"/>
        </w:rPr>
        <w:t>Ministère de l'industrie et des technologies de l'information</w:t>
      </w:r>
      <w:r w:rsidRPr="00CA56FE">
        <w:rPr>
          <w:iCs/>
          <w:noProof/>
          <w:lang w:val="fr-FR"/>
        </w:rPr>
        <w:t>, Beijing</w:t>
      </w:r>
      <w:r>
        <w:rPr>
          <w:iCs/>
          <w:noProof/>
          <w:lang w:val="fr-FR"/>
        </w:rPr>
        <w:fldChar w:fldCharType="begin"/>
      </w:r>
      <w:r w:rsidRPr="00CA56FE">
        <w:rPr>
          <w:lang w:val="fr-CH"/>
        </w:rPr>
        <w:instrText xml:space="preserve"> TC "</w:instrText>
      </w:r>
      <w:bookmarkStart w:id="380" w:name="_Toc535414812"/>
      <w:r w:rsidRPr="00CA56FE">
        <w:rPr>
          <w:i/>
          <w:noProof/>
          <w:lang w:val="fr-FR"/>
        </w:rPr>
        <w:instrText>Ministère de l'industrie et des technologies de l'information</w:instrText>
      </w:r>
      <w:r w:rsidRPr="00CA56FE">
        <w:rPr>
          <w:iCs/>
          <w:noProof/>
          <w:lang w:val="fr-FR"/>
        </w:rPr>
        <w:instrText>, Beijing</w:instrText>
      </w:r>
      <w:bookmarkEnd w:id="380"/>
      <w:r w:rsidRPr="00CA56FE">
        <w:rPr>
          <w:lang w:val="fr-CH"/>
        </w:rPr>
        <w:instrText xml:space="preserve">" \f C \l "1" </w:instrText>
      </w:r>
      <w:r>
        <w:rPr>
          <w:iCs/>
          <w:noProof/>
          <w:lang w:val="fr-FR"/>
        </w:rPr>
        <w:fldChar w:fldCharType="end"/>
      </w:r>
      <w:r w:rsidRPr="00CA56FE">
        <w:rPr>
          <w:iCs/>
          <w:noProof/>
          <w:lang w:val="fr-FR"/>
        </w:rPr>
        <w:t>, annonce les mises à jour suivantes du plan national de numérotage de la Chine</w:t>
      </w:r>
      <w:r w:rsidRPr="00CA56FE">
        <w:rPr>
          <w:noProof/>
          <w:lang w:val="fr-FR"/>
        </w:rPr>
        <w:t>.</w:t>
      </w:r>
    </w:p>
    <w:p w:rsidR="00CA56FE" w:rsidRPr="00CA56FE" w:rsidRDefault="00CA56FE" w:rsidP="00CA56FE">
      <w:pPr>
        <w:keepNext/>
        <w:keepLines/>
        <w:spacing w:before="240" w:after="120"/>
        <w:jc w:val="center"/>
        <w:rPr>
          <w:rFonts w:asciiTheme="minorHAnsi" w:hAnsiTheme="minorHAnsi"/>
          <w:bCs/>
          <w:i/>
          <w:iCs/>
          <w:noProof/>
          <w:lang w:val="fr-FR"/>
        </w:rPr>
      </w:pPr>
      <w:r w:rsidRPr="00CA56FE">
        <w:rPr>
          <w:rFonts w:asciiTheme="minorHAnsi" w:hAnsiTheme="minorHAnsi"/>
          <w:bCs/>
          <w:i/>
          <w:iCs/>
          <w:noProof/>
          <w:lang w:val="fr-FR"/>
        </w:rPr>
        <w:t>Description de la mise en service de nouvelles ressources dans le plan national de numérotage E.164</w:t>
      </w:r>
      <w:r w:rsidRPr="00CA56FE">
        <w:rPr>
          <w:rFonts w:asciiTheme="minorHAnsi" w:hAnsiTheme="minorHAnsi"/>
          <w:bCs/>
          <w:i/>
          <w:iCs/>
          <w:noProof/>
          <w:lang w:val="fr-FR"/>
        </w:rPr>
        <w:br/>
        <w:t>pour l'indicatif de pays 86:</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4"/>
        <w:gridCol w:w="1051"/>
        <w:gridCol w:w="1246"/>
        <w:gridCol w:w="3303"/>
        <w:gridCol w:w="1732"/>
      </w:tblGrid>
      <w:tr w:rsidR="00CA56FE" w:rsidRPr="0095612E" w:rsidTr="00CA56FE">
        <w:trPr>
          <w:tblHeader/>
          <w:jc w:val="center"/>
        </w:trPr>
        <w:tc>
          <w:tcPr>
            <w:tcW w:w="2024" w:type="dxa"/>
            <w:vMerge w:val="restart"/>
            <w:tcBorders>
              <w:top w:val="single" w:sz="4" w:space="0" w:color="auto"/>
              <w:left w:val="single" w:sz="4" w:space="0" w:color="auto"/>
              <w:bottom w:val="single" w:sz="4" w:space="0" w:color="auto"/>
              <w:right w:val="single" w:sz="4" w:space="0" w:color="auto"/>
            </w:tcBorders>
            <w:vAlign w:val="center"/>
            <w:hideMark/>
          </w:tcPr>
          <w:p w:rsidR="00CA56FE" w:rsidRPr="00CA56FE" w:rsidRDefault="00CA56FE" w:rsidP="00CA56FE">
            <w:pPr>
              <w:overflowPunct/>
              <w:autoSpaceDE/>
              <w:adjustRightInd/>
              <w:spacing w:before="40" w:after="40"/>
              <w:jc w:val="center"/>
              <w:rPr>
                <w:rFonts w:asciiTheme="minorHAnsi" w:hAnsiTheme="minorHAnsi" w:cstheme="minorHAnsi"/>
                <w:i/>
                <w:iCs/>
                <w:noProof/>
                <w:lang w:val="fr-FR"/>
              </w:rPr>
            </w:pPr>
            <w:r w:rsidRPr="00CA56FE">
              <w:rPr>
                <w:rFonts w:asciiTheme="minorHAnsi" w:hAnsiTheme="minorHAnsi" w:cstheme="minorHAnsi"/>
                <w:i/>
                <w:iCs/>
                <w:noProof/>
                <w:lang w:val="fr-FR"/>
              </w:rPr>
              <w:t>NDC (indicatif national de destination) ou premiers chiffres</w:t>
            </w:r>
            <w:r w:rsidRPr="00CA56FE">
              <w:rPr>
                <w:rFonts w:asciiTheme="minorHAnsi" w:hAnsiTheme="minorHAnsi" w:cstheme="minorHAnsi"/>
                <w:i/>
                <w:iCs/>
                <w:noProof/>
                <w:lang w:val="fr-FR"/>
              </w:rPr>
              <w:br/>
              <w:t>du N(S)N (numéro national (significatif))</w:t>
            </w: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rsidR="00CA56FE" w:rsidRPr="00CA56FE" w:rsidRDefault="00CA56FE" w:rsidP="00CA56FE">
            <w:pPr>
              <w:overflowPunct/>
              <w:autoSpaceDE/>
              <w:adjustRightInd/>
              <w:spacing w:before="40" w:after="40"/>
              <w:jc w:val="center"/>
              <w:rPr>
                <w:rFonts w:asciiTheme="minorHAnsi" w:hAnsiTheme="minorHAnsi" w:cstheme="minorHAnsi"/>
                <w:i/>
                <w:iCs/>
                <w:noProof/>
                <w:lang w:val="fr-FR"/>
              </w:rPr>
            </w:pPr>
            <w:r w:rsidRPr="00CA56FE">
              <w:rPr>
                <w:rFonts w:asciiTheme="minorHAnsi" w:hAnsiTheme="minorHAnsi" w:cstheme="minorHAnsi"/>
                <w:i/>
                <w:iCs/>
                <w:noProof/>
                <w:lang w:val="fr-FR"/>
              </w:rPr>
              <w:t>Longueur du numéro N(S)N</w:t>
            </w:r>
          </w:p>
        </w:tc>
        <w:tc>
          <w:tcPr>
            <w:tcW w:w="3303" w:type="dxa"/>
            <w:vMerge w:val="restart"/>
            <w:tcBorders>
              <w:top w:val="single" w:sz="4" w:space="0" w:color="auto"/>
              <w:left w:val="single" w:sz="4" w:space="0" w:color="auto"/>
              <w:bottom w:val="single" w:sz="4" w:space="0" w:color="auto"/>
              <w:right w:val="single" w:sz="4" w:space="0" w:color="auto"/>
            </w:tcBorders>
            <w:vAlign w:val="center"/>
            <w:hideMark/>
          </w:tcPr>
          <w:p w:rsidR="00CA56FE" w:rsidRPr="00CA56FE" w:rsidRDefault="00CA56FE" w:rsidP="00CA56FE">
            <w:pPr>
              <w:overflowPunct/>
              <w:autoSpaceDE/>
              <w:adjustRightInd/>
              <w:spacing w:before="40" w:after="40"/>
              <w:jc w:val="center"/>
              <w:rPr>
                <w:rFonts w:asciiTheme="minorHAnsi" w:hAnsiTheme="minorHAnsi" w:cstheme="minorHAnsi"/>
                <w:i/>
                <w:iCs/>
                <w:noProof/>
                <w:lang w:val="fr-FR"/>
              </w:rPr>
            </w:pPr>
            <w:r w:rsidRPr="00CA56FE">
              <w:rPr>
                <w:rFonts w:asciiTheme="minorHAnsi" w:hAnsiTheme="minorHAnsi" w:cstheme="minorHAnsi"/>
                <w:i/>
                <w:iCs/>
                <w:noProof/>
                <w:lang w:val="fr-FR"/>
              </w:rPr>
              <w:t xml:space="preserve">Utilisation du numéro </w:t>
            </w:r>
            <w:r w:rsidRPr="00CA56FE">
              <w:rPr>
                <w:rFonts w:asciiTheme="minorHAnsi" w:hAnsiTheme="minorHAnsi" w:cstheme="minorHAnsi"/>
                <w:i/>
                <w:iCs/>
                <w:noProof/>
                <w:lang w:val="fr-FR"/>
              </w:rPr>
              <w:br/>
              <w:t>UIT-T E.164</w:t>
            </w:r>
          </w:p>
        </w:tc>
        <w:tc>
          <w:tcPr>
            <w:tcW w:w="1732" w:type="dxa"/>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CA56FE" w:rsidRPr="00CA56FE" w:rsidRDefault="00CA56FE" w:rsidP="00CA56FE">
            <w:pPr>
              <w:overflowPunct/>
              <w:autoSpaceDE/>
              <w:adjustRightInd/>
              <w:spacing w:before="40" w:after="40"/>
              <w:jc w:val="center"/>
              <w:rPr>
                <w:rFonts w:asciiTheme="minorHAnsi" w:hAnsiTheme="minorHAnsi" w:cstheme="minorHAnsi"/>
                <w:i/>
                <w:iCs/>
                <w:noProof/>
                <w:lang w:val="fr-FR"/>
              </w:rPr>
            </w:pPr>
            <w:r w:rsidRPr="00CA56FE">
              <w:rPr>
                <w:rFonts w:asciiTheme="minorHAnsi" w:hAnsiTheme="minorHAnsi" w:cstheme="minorHAnsi"/>
                <w:i/>
                <w:iCs/>
                <w:noProof/>
                <w:lang w:val="fr-FR"/>
              </w:rPr>
              <w:t>Date et heure de la mise en service</w:t>
            </w:r>
          </w:p>
        </w:tc>
      </w:tr>
      <w:tr w:rsidR="00CA56FE" w:rsidRPr="00CA56FE" w:rsidTr="00CA56FE">
        <w:trPr>
          <w:tblHeader/>
          <w:jc w:val="center"/>
        </w:trPr>
        <w:tc>
          <w:tcPr>
            <w:tcW w:w="2024" w:type="dxa"/>
            <w:vMerge/>
            <w:tcBorders>
              <w:top w:val="single" w:sz="4" w:space="0" w:color="auto"/>
              <w:left w:val="single" w:sz="4" w:space="0" w:color="auto"/>
              <w:bottom w:val="single" w:sz="4" w:space="0" w:color="auto"/>
              <w:right w:val="single" w:sz="4" w:space="0" w:color="auto"/>
            </w:tcBorders>
            <w:vAlign w:val="center"/>
            <w:hideMark/>
          </w:tcPr>
          <w:p w:rsidR="00CA56FE" w:rsidRPr="00CA56FE" w:rsidRDefault="00CA56FE" w:rsidP="00CA56FE">
            <w:pPr>
              <w:tabs>
                <w:tab w:val="clear" w:pos="567"/>
                <w:tab w:val="clear" w:pos="1276"/>
                <w:tab w:val="clear" w:pos="1843"/>
                <w:tab w:val="clear" w:pos="5387"/>
                <w:tab w:val="clear" w:pos="5954"/>
              </w:tabs>
              <w:overflowPunct/>
              <w:autoSpaceDE/>
              <w:autoSpaceDN/>
              <w:adjustRightInd/>
              <w:spacing w:before="0"/>
              <w:jc w:val="center"/>
              <w:rPr>
                <w:rFonts w:asciiTheme="minorHAnsi" w:hAnsiTheme="minorHAnsi" w:cstheme="minorHAnsi"/>
                <w:i/>
                <w:iCs/>
                <w:noProof/>
                <w:lang w:val="fr-FR"/>
              </w:rPr>
            </w:pPr>
          </w:p>
        </w:tc>
        <w:tc>
          <w:tcPr>
            <w:tcW w:w="1051" w:type="dxa"/>
            <w:tcBorders>
              <w:top w:val="single" w:sz="4" w:space="0" w:color="auto"/>
              <w:left w:val="single" w:sz="4" w:space="0" w:color="auto"/>
              <w:bottom w:val="single" w:sz="4" w:space="0" w:color="auto"/>
              <w:right w:val="single" w:sz="4" w:space="0" w:color="auto"/>
            </w:tcBorders>
            <w:vAlign w:val="center"/>
            <w:hideMark/>
          </w:tcPr>
          <w:p w:rsidR="00CA56FE" w:rsidRPr="00CA56FE" w:rsidRDefault="00CA56FE" w:rsidP="00CA56FE">
            <w:pPr>
              <w:overflowPunct/>
              <w:autoSpaceDE/>
              <w:adjustRightInd/>
              <w:spacing w:before="40" w:after="40"/>
              <w:jc w:val="center"/>
              <w:rPr>
                <w:rFonts w:asciiTheme="minorHAnsi" w:hAnsiTheme="minorHAnsi" w:cstheme="minorHAnsi"/>
                <w:i/>
                <w:iCs/>
                <w:noProof/>
                <w:lang w:val="fr-FR"/>
              </w:rPr>
            </w:pPr>
            <w:r w:rsidRPr="00CA56FE">
              <w:rPr>
                <w:rFonts w:asciiTheme="minorHAnsi" w:hAnsiTheme="minorHAnsi" w:cstheme="minorHAnsi"/>
                <w:i/>
                <w:iCs/>
                <w:noProof/>
                <w:lang w:val="fr-FR"/>
              </w:rPr>
              <w:t>Longueur maximale</w:t>
            </w:r>
          </w:p>
        </w:tc>
        <w:tc>
          <w:tcPr>
            <w:tcW w:w="1246" w:type="dxa"/>
            <w:tcBorders>
              <w:top w:val="single" w:sz="4" w:space="0" w:color="auto"/>
              <w:left w:val="single" w:sz="4" w:space="0" w:color="auto"/>
              <w:bottom w:val="single" w:sz="4" w:space="0" w:color="auto"/>
              <w:right w:val="single" w:sz="4" w:space="0" w:color="auto"/>
            </w:tcBorders>
            <w:vAlign w:val="center"/>
            <w:hideMark/>
          </w:tcPr>
          <w:p w:rsidR="00CA56FE" w:rsidRPr="00CA56FE" w:rsidRDefault="00CA56FE" w:rsidP="00CA56FE">
            <w:pPr>
              <w:overflowPunct/>
              <w:autoSpaceDE/>
              <w:adjustRightInd/>
              <w:spacing w:before="40" w:after="40"/>
              <w:jc w:val="center"/>
              <w:rPr>
                <w:rFonts w:asciiTheme="minorHAnsi" w:hAnsiTheme="minorHAnsi" w:cstheme="minorHAnsi"/>
                <w:i/>
                <w:iCs/>
                <w:noProof/>
                <w:lang w:val="fr-FR"/>
              </w:rPr>
            </w:pPr>
            <w:r w:rsidRPr="00CA56FE">
              <w:rPr>
                <w:rFonts w:asciiTheme="minorHAnsi" w:hAnsiTheme="minorHAnsi" w:cstheme="minorHAnsi"/>
                <w:i/>
                <w:iCs/>
                <w:noProof/>
                <w:lang w:val="fr-FR"/>
              </w:rPr>
              <w:t>Longueur minimale</w:t>
            </w: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CA56FE" w:rsidRPr="00CA56FE" w:rsidRDefault="00CA56FE" w:rsidP="00CA56FE">
            <w:pPr>
              <w:tabs>
                <w:tab w:val="clear" w:pos="567"/>
                <w:tab w:val="clear" w:pos="1276"/>
                <w:tab w:val="clear" w:pos="1843"/>
                <w:tab w:val="clear" w:pos="5387"/>
                <w:tab w:val="clear" w:pos="5954"/>
              </w:tabs>
              <w:overflowPunct/>
              <w:autoSpaceDE/>
              <w:autoSpaceDN/>
              <w:adjustRightInd/>
              <w:spacing w:before="0"/>
              <w:jc w:val="center"/>
              <w:rPr>
                <w:rFonts w:asciiTheme="minorHAnsi" w:hAnsiTheme="minorHAnsi" w:cstheme="minorHAnsi"/>
                <w:i/>
                <w:iCs/>
                <w:noProof/>
                <w:lang w:val="fr-FR"/>
              </w:rPr>
            </w:pPr>
          </w:p>
        </w:tc>
        <w:tc>
          <w:tcPr>
            <w:tcW w:w="1732" w:type="dxa"/>
            <w:vMerge/>
            <w:tcBorders>
              <w:top w:val="single" w:sz="4" w:space="0" w:color="auto"/>
              <w:left w:val="single" w:sz="4" w:space="0" w:color="auto"/>
              <w:bottom w:val="single" w:sz="4" w:space="0" w:color="auto"/>
              <w:right w:val="single" w:sz="4" w:space="0" w:color="auto"/>
            </w:tcBorders>
            <w:vAlign w:val="center"/>
            <w:hideMark/>
          </w:tcPr>
          <w:p w:rsidR="00CA56FE" w:rsidRPr="00CA56FE" w:rsidRDefault="00CA56FE" w:rsidP="00CA56FE">
            <w:pPr>
              <w:tabs>
                <w:tab w:val="clear" w:pos="567"/>
                <w:tab w:val="clear" w:pos="1276"/>
                <w:tab w:val="clear" w:pos="1843"/>
                <w:tab w:val="clear" w:pos="5387"/>
                <w:tab w:val="clear" w:pos="5954"/>
              </w:tabs>
              <w:overflowPunct/>
              <w:autoSpaceDE/>
              <w:autoSpaceDN/>
              <w:adjustRightInd/>
              <w:spacing w:before="0"/>
              <w:jc w:val="center"/>
              <w:rPr>
                <w:rFonts w:asciiTheme="minorHAnsi" w:hAnsiTheme="minorHAnsi" w:cstheme="minorHAnsi"/>
                <w:i/>
                <w:iCs/>
                <w:noProof/>
                <w:lang w:val="fr-FR"/>
              </w:rPr>
            </w:pPr>
          </w:p>
        </w:tc>
      </w:tr>
      <w:tr w:rsidR="00CA56FE" w:rsidRPr="00CA56FE" w:rsidTr="00CA56FE">
        <w:tblPrEx>
          <w:jc w:val="left"/>
          <w:tblLook w:val="0000" w:firstRow="0" w:lastRow="0" w:firstColumn="0" w:lastColumn="0" w:noHBand="0" w:noVBand="0"/>
        </w:tblPrEx>
        <w:trPr>
          <w:tblHeader/>
        </w:trPr>
        <w:tc>
          <w:tcPr>
            <w:tcW w:w="2024" w:type="dxa"/>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hAnsiTheme="minorHAnsi" w:cstheme="minorHAnsi"/>
              </w:rPr>
            </w:pPr>
            <w:r w:rsidRPr="00CA56FE">
              <w:rPr>
                <w:rFonts w:asciiTheme="minorHAnsi" w:eastAsiaTheme="minorEastAsia" w:hAnsiTheme="minorHAnsi" w:cstheme="minorHAnsi"/>
                <w:lang w:eastAsia="zh-CN"/>
              </w:rPr>
              <w:t>1705</w:t>
            </w:r>
            <w:r w:rsidRPr="00CA56FE">
              <w:rPr>
                <w:rFonts w:asciiTheme="minorHAnsi" w:hAnsiTheme="minorHAnsi" w:cstheme="minorHAnsi"/>
              </w:rPr>
              <w:t xml:space="preserve"> (NDC)</w:t>
            </w:r>
          </w:p>
        </w:tc>
        <w:tc>
          <w:tcPr>
            <w:tcW w:w="1051" w:type="dxa"/>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cstheme="minorHAnsi"/>
              </w:rPr>
            </w:pPr>
            <w:r w:rsidRPr="00CA56FE">
              <w:rPr>
                <w:rFonts w:asciiTheme="minorHAnsi" w:hAnsiTheme="minorHAnsi" w:cstheme="minorHAnsi"/>
              </w:rPr>
              <w:t>11</w:t>
            </w:r>
          </w:p>
        </w:tc>
        <w:tc>
          <w:tcPr>
            <w:tcW w:w="1246" w:type="dxa"/>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cstheme="minorHAnsi"/>
              </w:rPr>
            </w:pPr>
            <w:r w:rsidRPr="00CA56FE">
              <w:rPr>
                <w:rFonts w:asciiTheme="minorHAnsi" w:hAnsiTheme="minorHAnsi" w:cstheme="minorHAnsi"/>
              </w:rPr>
              <w:t>11</w:t>
            </w:r>
          </w:p>
        </w:tc>
        <w:tc>
          <w:tcPr>
            <w:tcW w:w="3303" w:type="dxa"/>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eastAsiaTheme="minorEastAsia" w:hAnsiTheme="minorHAnsi" w:cstheme="minorHAnsi"/>
                <w:noProof/>
                <w:lang w:val="fr-FR"/>
              </w:rPr>
            </w:pPr>
            <w:r w:rsidRPr="00CA56FE">
              <w:rPr>
                <w:rFonts w:asciiTheme="minorHAnsi" w:eastAsiaTheme="minorEastAsia" w:hAnsiTheme="minorHAnsi" w:cstheme="minorHAnsi"/>
                <w:noProof/>
                <w:lang w:val="fr-FR"/>
              </w:rPr>
              <w:t>Numéro non géographique – mobile</w:t>
            </w:r>
          </w:p>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left"/>
              <w:rPr>
                <w:rFonts w:asciiTheme="minorHAnsi" w:hAnsiTheme="minorHAnsi" w:cstheme="minorHAnsi"/>
                <w:lang w:val="fr-CH"/>
              </w:rPr>
            </w:pPr>
            <w:r w:rsidRPr="00CA56FE">
              <w:rPr>
                <w:rFonts w:asciiTheme="minorHAnsi" w:eastAsiaTheme="minorEastAsia" w:hAnsiTheme="minorHAnsi" w:cstheme="minorHAnsi"/>
                <w:noProof/>
                <w:lang w:val="fr-FR"/>
              </w:rPr>
              <w:t>(dédié aux opérateurs virtuels)</w:t>
            </w:r>
          </w:p>
        </w:tc>
        <w:tc>
          <w:tcPr>
            <w:tcW w:w="1732" w:type="dxa"/>
            <w:tcMar>
              <w:left w:w="68" w:type="dxa"/>
              <w:right w:w="68" w:type="dxa"/>
            </w:tcMar>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cstheme="minorHAnsi"/>
              </w:rPr>
            </w:pPr>
            <w:r w:rsidRPr="00CA56FE">
              <w:rPr>
                <w:rFonts w:asciiTheme="minorHAnsi" w:hAnsiTheme="minorHAnsi" w:cstheme="minorHAnsi"/>
              </w:rPr>
              <w:t>01-08-201</w:t>
            </w:r>
            <w:r w:rsidRPr="00CA56FE">
              <w:rPr>
                <w:rFonts w:asciiTheme="minorHAnsi" w:eastAsiaTheme="minorEastAsia" w:hAnsiTheme="minorHAnsi" w:cstheme="minorHAnsi"/>
                <w:lang w:eastAsia="zh-CN"/>
              </w:rPr>
              <w:t>3</w:t>
            </w:r>
          </w:p>
        </w:tc>
      </w:tr>
      <w:tr w:rsidR="00CA56FE" w:rsidRPr="00CA56FE" w:rsidTr="00CA56FE">
        <w:tblPrEx>
          <w:jc w:val="left"/>
          <w:tblLook w:val="0000" w:firstRow="0" w:lastRow="0" w:firstColumn="0" w:lastColumn="0" w:noHBand="0" w:noVBand="0"/>
        </w:tblPrEx>
        <w:trPr>
          <w:tblHeader/>
        </w:trPr>
        <w:tc>
          <w:tcPr>
            <w:tcW w:w="2024" w:type="dxa"/>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eastAsiaTheme="minorEastAsia" w:hAnsiTheme="minorHAnsi" w:cstheme="minorHAnsi"/>
                <w:lang w:eastAsia="zh-CN"/>
              </w:rPr>
            </w:pPr>
            <w:r w:rsidRPr="00CA56FE">
              <w:rPr>
                <w:rFonts w:asciiTheme="minorHAnsi" w:eastAsiaTheme="minorEastAsia" w:hAnsiTheme="minorHAnsi" w:cstheme="minorHAnsi"/>
                <w:lang w:eastAsia="zh-CN"/>
              </w:rPr>
              <w:t xml:space="preserve">172 </w:t>
            </w:r>
            <w:r w:rsidRPr="00CA56FE">
              <w:rPr>
                <w:rFonts w:asciiTheme="minorHAnsi" w:hAnsiTheme="minorHAnsi" w:cstheme="minorHAnsi"/>
              </w:rPr>
              <w:t>(NDC)</w:t>
            </w:r>
          </w:p>
        </w:tc>
        <w:tc>
          <w:tcPr>
            <w:tcW w:w="1051" w:type="dxa"/>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cstheme="minorHAnsi"/>
              </w:rPr>
            </w:pPr>
            <w:r w:rsidRPr="00CA56FE">
              <w:rPr>
                <w:rFonts w:asciiTheme="minorHAnsi" w:hAnsiTheme="minorHAnsi" w:cstheme="minorHAnsi"/>
              </w:rPr>
              <w:t>11</w:t>
            </w:r>
          </w:p>
        </w:tc>
        <w:tc>
          <w:tcPr>
            <w:tcW w:w="1246" w:type="dxa"/>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cstheme="minorHAnsi"/>
              </w:rPr>
            </w:pPr>
            <w:r w:rsidRPr="00CA56FE">
              <w:rPr>
                <w:rFonts w:asciiTheme="minorHAnsi" w:hAnsiTheme="minorHAnsi" w:cstheme="minorHAnsi"/>
              </w:rPr>
              <w:t>11</w:t>
            </w:r>
          </w:p>
        </w:tc>
        <w:tc>
          <w:tcPr>
            <w:tcW w:w="3303" w:type="dxa"/>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left"/>
              <w:rPr>
                <w:rFonts w:asciiTheme="minorHAnsi" w:hAnsiTheme="minorHAnsi" w:cstheme="minorHAnsi"/>
                <w:highlight w:val="lightGray"/>
              </w:rPr>
            </w:pPr>
            <w:r w:rsidRPr="00CA56FE">
              <w:rPr>
                <w:rFonts w:asciiTheme="minorHAnsi" w:eastAsiaTheme="minorEastAsia" w:hAnsiTheme="minorHAnsi" w:cstheme="minorHAnsi"/>
                <w:noProof/>
                <w:lang w:val="fr-FR"/>
              </w:rPr>
              <w:t>Numéro non géographique – mobile</w:t>
            </w:r>
          </w:p>
        </w:tc>
        <w:tc>
          <w:tcPr>
            <w:tcW w:w="1732" w:type="dxa"/>
            <w:tcMar>
              <w:left w:w="68" w:type="dxa"/>
              <w:right w:w="68" w:type="dxa"/>
            </w:tcMar>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cstheme="minorHAnsi"/>
              </w:rPr>
            </w:pPr>
            <w:r w:rsidRPr="00CA56FE">
              <w:rPr>
                <w:rFonts w:asciiTheme="minorHAnsi" w:hAnsiTheme="minorHAnsi" w:cstheme="minorHAnsi"/>
              </w:rPr>
              <w:t>01-04-20</w:t>
            </w:r>
            <w:r w:rsidRPr="00CA56FE">
              <w:rPr>
                <w:rFonts w:asciiTheme="minorHAnsi" w:eastAsiaTheme="minorEastAsia" w:hAnsiTheme="minorHAnsi" w:cstheme="minorHAnsi"/>
                <w:lang w:eastAsia="zh-CN"/>
              </w:rPr>
              <w:t>15</w:t>
            </w:r>
          </w:p>
        </w:tc>
      </w:tr>
      <w:tr w:rsidR="00CA56FE" w:rsidRPr="00CA56FE" w:rsidTr="00CA56FE">
        <w:tblPrEx>
          <w:jc w:val="left"/>
          <w:tblLook w:val="0000" w:firstRow="0" w:lastRow="0" w:firstColumn="0" w:lastColumn="0" w:noHBand="0" w:noVBand="0"/>
        </w:tblPrEx>
        <w:trPr>
          <w:tblHeader/>
        </w:trPr>
        <w:tc>
          <w:tcPr>
            <w:tcW w:w="2024" w:type="dxa"/>
          </w:tcPr>
          <w:p w:rsidR="00CA56FE" w:rsidRPr="00CA56FE" w:rsidRDefault="00CA56FE" w:rsidP="00CA56FE">
            <w:pPr>
              <w:spacing w:before="0"/>
              <w:rPr>
                <w:rFonts w:asciiTheme="minorHAnsi" w:hAnsiTheme="minorHAnsi" w:cstheme="minorHAnsi"/>
              </w:rPr>
            </w:pPr>
            <w:r w:rsidRPr="00CA56FE">
              <w:rPr>
                <w:rFonts w:asciiTheme="minorHAnsi" w:eastAsiaTheme="minorEastAsia" w:hAnsiTheme="minorHAnsi" w:cstheme="minorHAnsi"/>
                <w:lang w:eastAsia="zh-CN"/>
              </w:rPr>
              <w:t>1703</w:t>
            </w:r>
            <w:r w:rsidRPr="00CA56FE">
              <w:rPr>
                <w:rFonts w:asciiTheme="minorHAnsi" w:hAnsiTheme="minorHAnsi" w:cstheme="minorHAnsi"/>
              </w:rPr>
              <w:t xml:space="preserve"> </w:t>
            </w:r>
            <w:r w:rsidRPr="00CA56FE">
              <w:rPr>
                <w:rFonts w:asciiTheme="minorHAnsi" w:eastAsia="Microsoft YaHei" w:hAnsiTheme="minorHAnsi" w:cstheme="minorHAnsi"/>
              </w:rPr>
              <w:t>(</w:t>
            </w:r>
            <w:r w:rsidRPr="00CA56FE">
              <w:rPr>
                <w:rFonts w:asciiTheme="minorHAnsi" w:hAnsiTheme="minorHAnsi" w:cstheme="minorHAnsi"/>
              </w:rPr>
              <w:t>NDC</w:t>
            </w:r>
            <w:r w:rsidRPr="00CA56FE">
              <w:rPr>
                <w:rFonts w:asciiTheme="minorHAnsi" w:eastAsia="Microsoft YaHei" w:hAnsiTheme="minorHAnsi" w:cstheme="minorHAnsi"/>
              </w:rPr>
              <w:t>)</w:t>
            </w:r>
          </w:p>
        </w:tc>
        <w:tc>
          <w:tcPr>
            <w:tcW w:w="1051" w:type="dxa"/>
          </w:tcPr>
          <w:p w:rsidR="00CA56FE" w:rsidRPr="00CA56FE" w:rsidRDefault="00CA56FE" w:rsidP="00CA56FE">
            <w:pPr>
              <w:spacing w:before="0"/>
              <w:jc w:val="center"/>
              <w:rPr>
                <w:rFonts w:asciiTheme="minorHAnsi" w:hAnsiTheme="minorHAnsi" w:cstheme="minorHAnsi"/>
              </w:rPr>
            </w:pPr>
            <w:r w:rsidRPr="00CA56FE">
              <w:rPr>
                <w:rFonts w:asciiTheme="minorHAnsi" w:hAnsiTheme="minorHAnsi" w:cstheme="minorHAnsi"/>
              </w:rPr>
              <w:t>11</w:t>
            </w:r>
          </w:p>
        </w:tc>
        <w:tc>
          <w:tcPr>
            <w:tcW w:w="1246" w:type="dxa"/>
          </w:tcPr>
          <w:p w:rsidR="00CA56FE" w:rsidRPr="00CA56FE" w:rsidRDefault="00CA56FE" w:rsidP="00CA56FE">
            <w:pPr>
              <w:spacing w:before="0"/>
              <w:jc w:val="center"/>
              <w:rPr>
                <w:rFonts w:asciiTheme="minorHAnsi" w:hAnsiTheme="minorHAnsi" w:cstheme="minorHAnsi"/>
              </w:rPr>
            </w:pPr>
            <w:r w:rsidRPr="00CA56FE">
              <w:rPr>
                <w:rFonts w:asciiTheme="minorHAnsi" w:hAnsiTheme="minorHAnsi" w:cstheme="minorHAnsi"/>
              </w:rPr>
              <w:t>11</w:t>
            </w:r>
          </w:p>
        </w:tc>
        <w:tc>
          <w:tcPr>
            <w:tcW w:w="3303" w:type="dxa"/>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eastAsiaTheme="minorEastAsia" w:hAnsiTheme="minorHAnsi" w:cstheme="minorHAnsi"/>
                <w:noProof/>
                <w:lang w:val="fr-FR"/>
              </w:rPr>
            </w:pPr>
            <w:r w:rsidRPr="00CA56FE">
              <w:rPr>
                <w:rFonts w:asciiTheme="minorHAnsi" w:eastAsiaTheme="minorEastAsia" w:hAnsiTheme="minorHAnsi" w:cstheme="minorHAnsi"/>
                <w:noProof/>
                <w:lang w:val="fr-FR"/>
              </w:rPr>
              <w:t>Numéro non géographique – mobile</w:t>
            </w:r>
          </w:p>
          <w:p w:rsidR="00CA56FE" w:rsidRPr="00CA56FE" w:rsidRDefault="00CA56FE" w:rsidP="00CA56FE">
            <w:pPr>
              <w:spacing w:before="0"/>
              <w:jc w:val="left"/>
              <w:rPr>
                <w:rFonts w:asciiTheme="minorHAnsi" w:hAnsiTheme="minorHAnsi" w:cstheme="minorHAnsi"/>
                <w:highlight w:val="lightGray"/>
                <w:lang w:val="fr-CH"/>
              </w:rPr>
            </w:pPr>
            <w:r w:rsidRPr="00CA56FE">
              <w:rPr>
                <w:rFonts w:asciiTheme="minorHAnsi" w:eastAsiaTheme="minorEastAsia" w:hAnsiTheme="minorHAnsi" w:cstheme="minorHAnsi"/>
                <w:noProof/>
                <w:lang w:val="fr-FR"/>
              </w:rPr>
              <w:t>(dédié aux opérateurs virtuels)</w:t>
            </w:r>
          </w:p>
        </w:tc>
        <w:tc>
          <w:tcPr>
            <w:tcW w:w="1732" w:type="dxa"/>
            <w:tcMar>
              <w:left w:w="68" w:type="dxa"/>
              <w:right w:w="68" w:type="dxa"/>
            </w:tcMar>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cstheme="minorHAnsi"/>
              </w:rPr>
            </w:pPr>
            <w:r w:rsidRPr="00CA56FE">
              <w:rPr>
                <w:rFonts w:asciiTheme="minorHAnsi" w:hAnsiTheme="minorHAnsi" w:cstheme="minorHAnsi"/>
              </w:rPr>
              <w:t>01-04-20</w:t>
            </w:r>
            <w:r w:rsidRPr="00CA56FE">
              <w:rPr>
                <w:rFonts w:asciiTheme="minorHAnsi" w:eastAsiaTheme="minorEastAsia" w:hAnsiTheme="minorHAnsi" w:cstheme="minorHAnsi"/>
                <w:lang w:eastAsia="zh-CN"/>
              </w:rPr>
              <w:t>15</w:t>
            </w:r>
          </w:p>
        </w:tc>
      </w:tr>
      <w:tr w:rsidR="00CA56FE" w:rsidRPr="00CA56FE" w:rsidTr="00CA56FE">
        <w:tblPrEx>
          <w:jc w:val="left"/>
          <w:tblLook w:val="0000" w:firstRow="0" w:lastRow="0" w:firstColumn="0" w:lastColumn="0" w:noHBand="0" w:noVBand="0"/>
        </w:tblPrEx>
        <w:trPr>
          <w:tblHeader/>
        </w:trPr>
        <w:tc>
          <w:tcPr>
            <w:tcW w:w="2024" w:type="dxa"/>
          </w:tcPr>
          <w:p w:rsidR="00CA56FE" w:rsidRPr="00CA56FE" w:rsidRDefault="00CA56FE" w:rsidP="00CA56FE">
            <w:pPr>
              <w:spacing w:before="0"/>
              <w:rPr>
                <w:rFonts w:asciiTheme="minorHAnsi" w:hAnsiTheme="minorHAnsi" w:cstheme="minorHAnsi"/>
              </w:rPr>
            </w:pPr>
            <w:r w:rsidRPr="00CA56FE">
              <w:rPr>
                <w:rFonts w:asciiTheme="minorHAnsi" w:eastAsiaTheme="minorEastAsia" w:hAnsiTheme="minorHAnsi" w:cstheme="minorHAnsi"/>
                <w:lang w:eastAsia="zh-CN"/>
              </w:rPr>
              <w:t xml:space="preserve">1706 </w:t>
            </w:r>
            <w:r w:rsidRPr="00CA56FE">
              <w:rPr>
                <w:rFonts w:asciiTheme="minorHAnsi" w:eastAsia="Microsoft YaHei" w:hAnsiTheme="minorHAnsi" w:cstheme="minorHAnsi"/>
              </w:rPr>
              <w:t>(</w:t>
            </w:r>
            <w:r w:rsidRPr="00CA56FE">
              <w:rPr>
                <w:rFonts w:asciiTheme="minorHAnsi" w:hAnsiTheme="minorHAnsi" w:cstheme="minorHAnsi"/>
              </w:rPr>
              <w:t>NDC</w:t>
            </w:r>
            <w:r w:rsidRPr="00CA56FE">
              <w:rPr>
                <w:rFonts w:asciiTheme="minorHAnsi" w:eastAsia="Microsoft YaHei" w:hAnsiTheme="minorHAnsi" w:cstheme="minorHAnsi"/>
              </w:rPr>
              <w:t>)</w:t>
            </w:r>
          </w:p>
        </w:tc>
        <w:tc>
          <w:tcPr>
            <w:tcW w:w="1051" w:type="dxa"/>
          </w:tcPr>
          <w:p w:rsidR="00CA56FE" w:rsidRPr="00CA56FE" w:rsidRDefault="00CA56FE" w:rsidP="00CA56FE">
            <w:pPr>
              <w:spacing w:before="0"/>
              <w:jc w:val="center"/>
              <w:rPr>
                <w:rFonts w:asciiTheme="minorHAnsi" w:hAnsiTheme="minorHAnsi" w:cstheme="minorHAnsi"/>
              </w:rPr>
            </w:pPr>
            <w:r w:rsidRPr="00CA56FE">
              <w:rPr>
                <w:rFonts w:asciiTheme="minorHAnsi" w:hAnsiTheme="minorHAnsi" w:cstheme="minorHAnsi"/>
              </w:rPr>
              <w:t>11</w:t>
            </w:r>
          </w:p>
        </w:tc>
        <w:tc>
          <w:tcPr>
            <w:tcW w:w="1246" w:type="dxa"/>
          </w:tcPr>
          <w:p w:rsidR="00CA56FE" w:rsidRPr="00CA56FE" w:rsidRDefault="00CA56FE" w:rsidP="00CA56FE">
            <w:pPr>
              <w:spacing w:before="0"/>
              <w:jc w:val="center"/>
              <w:rPr>
                <w:rFonts w:asciiTheme="minorHAnsi" w:hAnsiTheme="minorHAnsi" w:cstheme="minorHAnsi"/>
              </w:rPr>
            </w:pPr>
            <w:r w:rsidRPr="00CA56FE">
              <w:rPr>
                <w:rFonts w:asciiTheme="minorHAnsi" w:hAnsiTheme="minorHAnsi" w:cstheme="minorHAnsi"/>
              </w:rPr>
              <w:t>11</w:t>
            </w:r>
          </w:p>
        </w:tc>
        <w:tc>
          <w:tcPr>
            <w:tcW w:w="3303" w:type="dxa"/>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eastAsiaTheme="minorEastAsia" w:hAnsiTheme="minorHAnsi" w:cstheme="minorHAnsi"/>
                <w:noProof/>
                <w:lang w:val="fr-FR"/>
              </w:rPr>
            </w:pPr>
            <w:r w:rsidRPr="00CA56FE">
              <w:rPr>
                <w:rFonts w:asciiTheme="minorHAnsi" w:eastAsiaTheme="minorEastAsia" w:hAnsiTheme="minorHAnsi" w:cstheme="minorHAnsi"/>
                <w:noProof/>
                <w:lang w:val="fr-FR"/>
              </w:rPr>
              <w:t>Numéro non géographique – mobile</w:t>
            </w:r>
          </w:p>
          <w:p w:rsidR="00CA56FE" w:rsidRPr="00CA56FE" w:rsidRDefault="00CA56FE" w:rsidP="00CA56FE">
            <w:pPr>
              <w:spacing w:before="0"/>
              <w:jc w:val="left"/>
              <w:rPr>
                <w:rFonts w:asciiTheme="minorHAnsi" w:hAnsiTheme="minorHAnsi" w:cstheme="minorHAnsi"/>
                <w:highlight w:val="lightGray"/>
                <w:lang w:val="fr-CH"/>
              </w:rPr>
            </w:pPr>
            <w:r w:rsidRPr="00CA56FE">
              <w:rPr>
                <w:rFonts w:asciiTheme="minorHAnsi" w:eastAsiaTheme="minorEastAsia" w:hAnsiTheme="minorHAnsi" w:cstheme="minorHAnsi"/>
                <w:noProof/>
                <w:lang w:val="fr-FR"/>
              </w:rPr>
              <w:t>(dédié aux opérateurs virtuels)</w:t>
            </w:r>
          </w:p>
        </w:tc>
        <w:tc>
          <w:tcPr>
            <w:tcW w:w="1732" w:type="dxa"/>
            <w:tcMar>
              <w:left w:w="68" w:type="dxa"/>
              <w:right w:w="68" w:type="dxa"/>
            </w:tcMar>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cstheme="minorHAnsi"/>
              </w:rPr>
            </w:pPr>
            <w:r w:rsidRPr="00CA56FE">
              <w:rPr>
                <w:rFonts w:asciiTheme="minorHAnsi" w:hAnsiTheme="minorHAnsi" w:cstheme="minorHAnsi"/>
              </w:rPr>
              <w:t>01-04-20</w:t>
            </w:r>
            <w:r w:rsidRPr="00CA56FE">
              <w:rPr>
                <w:rFonts w:asciiTheme="minorHAnsi" w:eastAsiaTheme="minorEastAsia" w:hAnsiTheme="minorHAnsi" w:cstheme="minorHAnsi"/>
                <w:lang w:eastAsia="zh-CN"/>
              </w:rPr>
              <w:t>15</w:t>
            </w:r>
          </w:p>
        </w:tc>
      </w:tr>
      <w:tr w:rsidR="00CA56FE" w:rsidRPr="00CA56FE" w:rsidTr="00CA56FE">
        <w:tblPrEx>
          <w:jc w:val="left"/>
          <w:tblLook w:val="0000" w:firstRow="0" w:lastRow="0" w:firstColumn="0" w:lastColumn="0" w:noHBand="0" w:noVBand="0"/>
        </w:tblPrEx>
        <w:trPr>
          <w:tblHeader/>
        </w:trPr>
        <w:tc>
          <w:tcPr>
            <w:tcW w:w="2024" w:type="dxa"/>
          </w:tcPr>
          <w:p w:rsidR="00CA56FE" w:rsidRPr="00CA56FE" w:rsidRDefault="00CA56FE" w:rsidP="00CA56FE">
            <w:pPr>
              <w:spacing w:before="0"/>
              <w:rPr>
                <w:rFonts w:asciiTheme="minorHAnsi" w:hAnsiTheme="minorHAnsi" w:cstheme="minorHAnsi"/>
              </w:rPr>
            </w:pPr>
            <w:r w:rsidRPr="00CA56FE">
              <w:rPr>
                <w:rFonts w:asciiTheme="minorHAnsi" w:eastAsiaTheme="minorEastAsia" w:hAnsiTheme="minorHAnsi" w:cstheme="minorHAnsi"/>
                <w:lang w:eastAsia="zh-CN"/>
              </w:rPr>
              <w:t>10647</w:t>
            </w:r>
            <w:r w:rsidRPr="00CA56FE">
              <w:rPr>
                <w:rFonts w:asciiTheme="minorHAnsi" w:hAnsiTheme="minorHAnsi" w:cstheme="minorHAnsi"/>
              </w:rPr>
              <w:t xml:space="preserve"> </w:t>
            </w:r>
            <w:r w:rsidRPr="00CA56FE">
              <w:rPr>
                <w:rFonts w:asciiTheme="minorHAnsi" w:eastAsia="Microsoft YaHei" w:hAnsiTheme="minorHAnsi" w:cstheme="minorHAnsi"/>
              </w:rPr>
              <w:t>(</w:t>
            </w:r>
            <w:r w:rsidRPr="00CA56FE">
              <w:rPr>
                <w:rFonts w:asciiTheme="minorHAnsi" w:hAnsiTheme="minorHAnsi" w:cstheme="minorHAnsi"/>
              </w:rPr>
              <w:t>NDC</w:t>
            </w:r>
            <w:r w:rsidRPr="00CA56FE">
              <w:rPr>
                <w:rFonts w:asciiTheme="minorHAnsi" w:eastAsia="Microsoft YaHei" w:hAnsiTheme="minorHAnsi" w:cstheme="minorHAnsi"/>
              </w:rPr>
              <w:t>)</w:t>
            </w:r>
          </w:p>
        </w:tc>
        <w:tc>
          <w:tcPr>
            <w:tcW w:w="1051" w:type="dxa"/>
          </w:tcPr>
          <w:p w:rsidR="00CA56FE" w:rsidRPr="00CA56FE" w:rsidRDefault="00CA56FE" w:rsidP="00CA56FE">
            <w:pPr>
              <w:spacing w:before="0"/>
              <w:jc w:val="center"/>
              <w:rPr>
                <w:rFonts w:asciiTheme="minorHAnsi" w:eastAsiaTheme="minorEastAsia" w:hAnsiTheme="minorHAnsi" w:cstheme="minorHAnsi"/>
                <w:lang w:eastAsia="zh-CN"/>
              </w:rPr>
            </w:pPr>
            <w:r w:rsidRPr="00CA56FE">
              <w:rPr>
                <w:rFonts w:asciiTheme="minorHAnsi" w:eastAsiaTheme="minorEastAsia" w:hAnsiTheme="minorHAnsi" w:cstheme="minorHAnsi"/>
                <w:lang w:eastAsia="zh-CN"/>
              </w:rPr>
              <w:t>13</w:t>
            </w:r>
          </w:p>
        </w:tc>
        <w:tc>
          <w:tcPr>
            <w:tcW w:w="1246" w:type="dxa"/>
          </w:tcPr>
          <w:p w:rsidR="00CA56FE" w:rsidRPr="00CA56FE" w:rsidRDefault="00CA56FE" w:rsidP="00CA56FE">
            <w:pPr>
              <w:spacing w:before="0"/>
              <w:jc w:val="center"/>
              <w:rPr>
                <w:rFonts w:asciiTheme="minorHAnsi" w:eastAsiaTheme="minorEastAsia" w:hAnsiTheme="minorHAnsi" w:cstheme="minorHAnsi"/>
                <w:lang w:eastAsia="zh-CN"/>
              </w:rPr>
            </w:pPr>
            <w:r w:rsidRPr="00CA56FE">
              <w:rPr>
                <w:rFonts w:asciiTheme="minorHAnsi" w:eastAsiaTheme="minorEastAsia" w:hAnsiTheme="minorHAnsi" w:cstheme="minorHAnsi"/>
                <w:lang w:eastAsia="zh-CN"/>
              </w:rPr>
              <w:t>13</w:t>
            </w:r>
          </w:p>
        </w:tc>
        <w:tc>
          <w:tcPr>
            <w:tcW w:w="3303" w:type="dxa"/>
          </w:tcPr>
          <w:p w:rsidR="00CA56FE" w:rsidRPr="00CA56FE" w:rsidRDefault="00CA56FE" w:rsidP="00CA56FE">
            <w:pPr>
              <w:spacing w:before="0"/>
              <w:jc w:val="left"/>
              <w:rPr>
                <w:rFonts w:asciiTheme="minorHAnsi" w:hAnsiTheme="minorHAnsi" w:cstheme="minorHAnsi"/>
                <w:lang w:val="fr-CH"/>
              </w:rPr>
            </w:pPr>
            <w:r w:rsidRPr="00CA56FE">
              <w:rPr>
                <w:rFonts w:asciiTheme="minorHAnsi" w:eastAsiaTheme="minorEastAsia" w:hAnsiTheme="minorHAnsi" w:cstheme="minorHAnsi"/>
                <w:noProof/>
                <w:lang w:val="fr-FR"/>
              </w:rPr>
              <w:t>Numéro non géographique – mobile</w:t>
            </w:r>
            <w:r w:rsidRPr="00CA56FE">
              <w:rPr>
                <w:rFonts w:asciiTheme="minorHAnsi" w:hAnsiTheme="minorHAnsi" w:cstheme="minorHAnsi"/>
                <w:lang w:val="fr-CH"/>
              </w:rPr>
              <w:br/>
              <w:t>(dédié à l'IoT)</w:t>
            </w:r>
          </w:p>
        </w:tc>
        <w:tc>
          <w:tcPr>
            <w:tcW w:w="1732" w:type="dxa"/>
            <w:tcMar>
              <w:left w:w="68" w:type="dxa"/>
              <w:right w:w="68" w:type="dxa"/>
            </w:tcMar>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cstheme="minorHAnsi"/>
              </w:rPr>
            </w:pPr>
            <w:r w:rsidRPr="00CA56FE">
              <w:rPr>
                <w:rFonts w:asciiTheme="minorHAnsi" w:hAnsiTheme="minorHAnsi" w:cstheme="minorHAnsi"/>
              </w:rPr>
              <w:t>01-01-20</w:t>
            </w:r>
            <w:r w:rsidRPr="00CA56FE">
              <w:rPr>
                <w:rFonts w:asciiTheme="minorHAnsi" w:eastAsiaTheme="minorEastAsia" w:hAnsiTheme="minorHAnsi" w:cstheme="minorHAnsi"/>
                <w:lang w:eastAsia="zh-CN"/>
              </w:rPr>
              <w:t>17</w:t>
            </w:r>
          </w:p>
        </w:tc>
      </w:tr>
      <w:tr w:rsidR="00CA56FE" w:rsidRPr="00CA56FE" w:rsidTr="00CA56FE">
        <w:tblPrEx>
          <w:jc w:val="left"/>
          <w:tblLook w:val="0000" w:firstRow="0" w:lastRow="0" w:firstColumn="0" w:lastColumn="0" w:noHBand="0" w:noVBand="0"/>
        </w:tblPrEx>
        <w:trPr>
          <w:tblHeader/>
        </w:trPr>
        <w:tc>
          <w:tcPr>
            <w:tcW w:w="2024" w:type="dxa"/>
          </w:tcPr>
          <w:p w:rsidR="00CA56FE" w:rsidRPr="00CA56FE" w:rsidRDefault="00CA56FE" w:rsidP="00CA56FE">
            <w:pPr>
              <w:spacing w:before="0"/>
              <w:rPr>
                <w:rFonts w:asciiTheme="minorHAnsi" w:hAnsiTheme="minorHAnsi" w:cstheme="minorHAnsi"/>
              </w:rPr>
            </w:pPr>
            <w:r w:rsidRPr="00CA56FE">
              <w:rPr>
                <w:rFonts w:asciiTheme="minorHAnsi" w:eastAsiaTheme="minorEastAsia" w:hAnsiTheme="minorHAnsi" w:cstheme="minorHAnsi"/>
                <w:lang w:eastAsia="zh-CN"/>
              </w:rPr>
              <w:t>198</w:t>
            </w:r>
            <w:r w:rsidRPr="00CA56FE">
              <w:rPr>
                <w:rFonts w:asciiTheme="minorHAnsi" w:hAnsiTheme="minorHAnsi" w:cstheme="minorHAnsi"/>
              </w:rPr>
              <w:t xml:space="preserve"> </w:t>
            </w:r>
            <w:r w:rsidRPr="00CA56FE">
              <w:rPr>
                <w:rFonts w:asciiTheme="minorHAnsi" w:eastAsia="Microsoft YaHei" w:hAnsiTheme="minorHAnsi" w:cstheme="minorHAnsi"/>
              </w:rPr>
              <w:t>(</w:t>
            </w:r>
            <w:r w:rsidRPr="00CA56FE">
              <w:rPr>
                <w:rFonts w:asciiTheme="minorHAnsi" w:hAnsiTheme="minorHAnsi" w:cstheme="minorHAnsi"/>
              </w:rPr>
              <w:t>NDC</w:t>
            </w:r>
            <w:r w:rsidRPr="00CA56FE">
              <w:rPr>
                <w:rFonts w:asciiTheme="minorHAnsi" w:eastAsia="Microsoft YaHei" w:hAnsiTheme="minorHAnsi" w:cstheme="minorHAnsi"/>
              </w:rPr>
              <w:t>)</w:t>
            </w:r>
          </w:p>
        </w:tc>
        <w:tc>
          <w:tcPr>
            <w:tcW w:w="1051" w:type="dxa"/>
          </w:tcPr>
          <w:p w:rsidR="00CA56FE" w:rsidRPr="00CA56FE" w:rsidRDefault="00CA56FE" w:rsidP="00CA56FE">
            <w:pPr>
              <w:spacing w:before="0"/>
              <w:jc w:val="center"/>
              <w:rPr>
                <w:rFonts w:asciiTheme="minorHAnsi" w:hAnsiTheme="minorHAnsi" w:cstheme="minorHAnsi"/>
              </w:rPr>
            </w:pPr>
            <w:r w:rsidRPr="00CA56FE">
              <w:rPr>
                <w:rFonts w:asciiTheme="minorHAnsi" w:hAnsiTheme="minorHAnsi" w:cstheme="minorHAnsi"/>
              </w:rPr>
              <w:t>11</w:t>
            </w:r>
          </w:p>
        </w:tc>
        <w:tc>
          <w:tcPr>
            <w:tcW w:w="1246" w:type="dxa"/>
          </w:tcPr>
          <w:p w:rsidR="00CA56FE" w:rsidRPr="00CA56FE" w:rsidRDefault="00CA56FE" w:rsidP="00CA56FE">
            <w:pPr>
              <w:spacing w:before="0"/>
              <w:jc w:val="center"/>
              <w:rPr>
                <w:rFonts w:asciiTheme="minorHAnsi" w:hAnsiTheme="minorHAnsi" w:cstheme="minorHAnsi"/>
              </w:rPr>
            </w:pPr>
            <w:r w:rsidRPr="00CA56FE">
              <w:rPr>
                <w:rFonts w:asciiTheme="minorHAnsi" w:hAnsiTheme="minorHAnsi" w:cstheme="minorHAnsi"/>
              </w:rPr>
              <w:t>11</w:t>
            </w:r>
          </w:p>
        </w:tc>
        <w:tc>
          <w:tcPr>
            <w:tcW w:w="3303" w:type="dxa"/>
          </w:tcPr>
          <w:p w:rsidR="00CA56FE" w:rsidRPr="00CA56FE" w:rsidRDefault="00CA56FE" w:rsidP="00CA56FE">
            <w:pPr>
              <w:spacing w:before="0"/>
              <w:jc w:val="left"/>
              <w:rPr>
                <w:rFonts w:asciiTheme="minorHAnsi" w:hAnsiTheme="minorHAnsi" w:cstheme="minorHAnsi"/>
                <w:highlight w:val="lightGray"/>
              </w:rPr>
            </w:pPr>
            <w:r w:rsidRPr="00CA56FE">
              <w:rPr>
                <w:rFonts w:asciiTheme="minorHAnsi" w:eastAsiaTheme="minorEastAsia" w:hAnsiTheme="minorHAnsi" w:cstheme="minorHAnsi"/>
                <w:noProof/>
                <w:lang w:val="fr-FR"/>
              </w:rPr>
              <w:t>Numéro non géographique – mobile</w:t>
            </w:r>
          </w:p>
        </w:tc>
        <w:tc>
          <w:tcPr>
            <w:tcW w:w="1732" w:type="dxa"/>
            <w:tcMar>
              <w:left w:w="68" w:type="dxa"/>
              <w:right w:w="68" w:type="dxa"/>
            </w:tcMar>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eastAsiaTheme="minorEastAsia" w:hAnsiTheme="minorHAnsi" w:cstheme="minorHAnsi"/>
                <w:lang w:eastAsia="zh-CN"/>
              </w:rPr>
            </w:pPr>
            <w:r w:rsidRPr="00CA56FE">
              <w:rPr>
                <w:rFonts w:asciiTheme="minorHAnsi" w:hAnsiTheme="minorHAnsi" w:cstheme="minorHAnsi"/>
              </w:rPr>
              <w:t>01-07-201</w:t>
            </w:r>
            <w:r w:rsidRPr="00CA56FE">
              <w:rPr>
                <w:rFonts w:asciiTheme="minorHAnsi" w:eastAsiaTheme="minorEastAsia" w:hAnsiTheme="minorHAnsi" w:cstheme="minorHAnsi"/>
                <w:lang w:eastAsia="zh-CN"/>
              </w:rPr>
              <w:t>7</w:t>
            </w:r>
          </w:p>
        </w:tc>
      </w:tr>
      <w:tr w:rsidR="00CA56FE" w:rsidRPr="00CA56FE" w:rsidTr="00CA56FE">
        <w:tblPrEx>
          <w:jc w:val="left"/>
          <w:tblLook w:val="0000" w:firstRow="0" w:lastRow="0" w:firstColumn="0" w:lastColumn="0" w:noHBand="0" w:noVBand="0"/>
        </w:tblPrEx>
        <w:trPr>
          <w:tblHeader/>
        </w:trPr>
        <w:tc>
          <w:tcPr>
            <w:tcW w:w="2024" w:type="dxa"/>
          </w:tcPr>
          <w:p w:rsidR="00CA56FE" w:rsidRPr="00CA56FE" w:rsidRDefault="00CA56FE" w:rsidP="00CA56FE">
            <w:pPr>
              <w:spacing w:before="0"/>
              <w:rPr>
                <w:rFonts w:asciiTheme="minorHAnsi" w:hAnsiTheme="minorHAnsi" w:cstheme="minorHAnsi"/>
              </w:rPr>
            </w:pPr>
            <w:r w:rsidRPr="00CA56FE">
              <w:rPr>
                <w:rFonts w:asciiTheme="minorHAnsi" w:eastAsiaTheme="minorEastAsia" w:hAnsiTheme="minorHAnsi" w:cstheme="minorHAnsi"/>
                <w:lang w:eastAsia="zh-CN"/>
              </w:rPr>
              <w:t>148</w:t>
            </w:r>
            <w:r w:rsidRPr="00CA56FE">
              <w:rPr>
                <w:rFonts w:asciiTheme="minorHAnsi" w:hAnsiTheme="minorHAnsi" w:cstheme="minorHAnsi"/>
              </w:rPr>
              <w:t xml:space="preserve"> </w:t>
            </w:r>
            <w:r w:rsidRPr="00CA56FE">
              <w:rPr>
                <w:rFonts w:asciiTheme="minorHAnsi" w:eastAsia="Microsoft YaHei" w:hAnsiTheme="minorHAnsi" w:cstheme="minorHAnsi"/>
              </w:rPr>
              <w:t>(</w:t>
            </w:r>
            <w:r w:rsidRPr="00CA56FE">
              <w:rPr>
                <w:rFonts w:asciiTheme="minorHAnsi" w:hAnsiTheme="minorHAnsi" w:cstheme="minorHAnsi"/>
              </w:rPr>
              <w:t>NDC</w:t>
            </w:r>
            <w:r w:rsidRPr="00CA56FE">
              <w:rPr>
                <w:rFonts w:asciiTheme="minorHAnsi" w:eastAsia="Microsoft YaHei" w:hAnsiTheme="minorHAnsi" w:cstheme="minorHAnsi"/>
              </w:rPr>
              <w:t>)</w:t>
            </w:r>
          </w:p>
        </w:tc>
        <w:tc>
          <w:tcPr>
            <w:tcW w:w="1051" w:type="dxa"/>
          </w:tcPr>
          <w:p w:rsidR="00CA56FE" w:rsidRPr="00CA56FE" w:rsidRDefault="00CA56FE" w:rsidP="00CA56FE">
            <w:pPr>
              <w:spacing w:before="0"/>
              <w:jc w:val="center"/>
              <w:rPr>
                <w:rFonts w:asciiTheme="minorHAnsi" w:eastAsiaTheme="minorEastAsia" w:hAnsiTheme="minorHAnsi" w:cstheme="minorHAnsi"/>
                <w:lang w:eastAsia="zh-CN"/>
              </w:rPr>
            </w:pPr>
            <w:r w:rsidRPr="00CA56FE">
              <w:rPr>
                <w:rFonts w:asciiTheme="minorHAnsi" w:eastAsiaTheme="minorEastAsia" w:hAnsiTheme="minorHAnsi" w:cstheme="minorHAnsi"/>
                <w:lang w:eastAsia="zh-CN"/>
              </w:rPr>
              <w:t>11</w:t>
            </w:r>
          </w:p>
        </w:tc>
        <w:tc>
          <w:tcPr>
            <w:tcW w:w="1246" w:type="dxa"/>
          </w:tcPr>
          <w:p w:rsidR="00CA56FE" w:rsidRPr="00CA56FE" w:rsidRDefault="00CA56FE" w:rsidP="00CA56FE">
            <w:pPr>
              <w:spacing w:before="0"/>
              <w:jc w:val="center"/>
              <w:rPr>
                <w:rFonts w:asciiTheme="minorHAnsi" w:eastAsiaTheme="minorEastAsia" w:hAnsiTheme="minorHAnsi" w:cstheme="minorHAnsi"/>
                <w:lang w:eastAsia="zh-CN"/>
              </w:rPr>
            </w:pPr>
            <w:r w:rsidRPr="00CA56FE">
              <w:rPr>
                <w:rFonts w:asciiTheme="minorHAnsi" w:eastAsiaTheme="minorEastAsia" w:hAnsiTheme="minorHAnsi" w:cstheme="minorHAnsi"/>
                <w:lang w:eastAsia="zh-CN"/>
              </w:rPr>
              <w:t>11</w:t>
            </w:r>
          </w:p>
        </w:tc>
        <w:tc>
          <w:tcPr>
            <w:tcW w:w="3303" w:type="dxa"/>
          </w:tcPr>
          <w:p w:rsidR="00CA56FE" w:rsidRPr="00CA56FE" w:rsidRDefault="00CA56FE" w:rsidP="00CA56FE">
            <w:pPr>
              <w:spacing w:before="0"/>
              <w:jc w:val="left"/>
              <w:rPr>
                <w:rFonts w:asciiTheme="minorHAnsi" w:hAnsiTheme="minorHAnsi" w:cstheme="minorHAnsi"/>
                <w:highlight w:val="lightGray"/>
                <w:lang w:val="fr-CH"/>
              </w:rPr>
            </w:pPr>
            <w:r w:rsidRPr="00CA56FE">
              <w:rPr>
                <w:rFonts w:asciiTheme="minorHAnsi" w:eastAsiaTheme="minorEastAsia" w:hAnsiTheme="minorHAnsi" w:cstheme="minorHAnsi"/>
                <w:noProof/>
                <w:lang w:val="fr-FR"/>
              </w:rPr>
              <w:t>Numéro non géographique – mobile</w:t>
            </w:r>
            <w:r w:rsidRPr="00CA56FE">
              <w:rPr>
                <w:rFonts w:asciiTheme="minorHAnsi" w:hAnsiTheme="minorHAnsi" w:cstheme="minorHAnsi"/>
                <w:highlight w:val="lightGray"/>
                <w:lang w:val="fr-CH"/>
              </w:rPr>
              <w:br/>
            </w:r>
            <w:r w:rsidRPr="00CA56FE">
              <w:rPr>
                <w:rFonts w:asciiTheme="minorHAnsi" w:hAnsiTheme="minorHAnsi" w:cstheme="minorHAnsi"/>
                <w:lang w:val="fr-CH"/>
              </w:rPr>
              <w:t>(dédié à l'IoT)</w:t>
            </w:r>
          </w:p>
        </w:tc>
        <w:tc>
          <w:tcPr>
            <w:tcW w:w="1732" w:type="dxa"/>
            <w:tcMar>
              <w:left w:w="68" w:type="dxa"/>
              <w:right w:w="68" w:type="dxa"/>
            </w:tcMar>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cstheme="minorHAnsi"/>
              </w:rPr>
            </w:pPr>
            <w:r w:rsidRPr="00CA56FE">
              <w:rPr>
                <w:rFonts w:asciiTheme="minorHAnsi" w:hAnsiTheme="minorHAnsi" w:cstheme="minorHAnsi"/>
              </w:rPr>
              <w:t>01-07-201</w:t>
            </w:r>
            <w:r w:rsidRPr="00CA56FE">
              <w:rPr>
                <w:rFonts w:asciiTheme="minorHAnsi" w:eastAsiaTheme="minorEastAsia" w:hAnsiTheme="minorHAnsi" w:cstheme="minorHAnsi"/>
                <w:lang w:eastAsia="zh-CN"/>
              </w:rPr>
              <w:t>7</w:t>
            </w:r>
          </w:p>
        </w:tc>
      </w:tr>
      <w:tr w:rsidR="00CA56FE" w:rsidRPr="00CA56FE" w:rsidTr="00CA56FE">
        <w:tblPrEx>
          <w:jc w:val="left"/>
          <w:tblLook w:val="0000" w:firstRow="0" w:lastRow="0" w:firstColumn="0" w:lastColumn="0" w:noHBand="0" w:noVBand="0"/>
        </w:tblPrEx>
        <w:trPr>
          <w:tblHeader/>
        </w:trPr>
        <w:tc>
          <w:tcPr>
            <w:tcW w:w="2024" w:type="dxa"/>
          </w:tcPr>
          <w:p w:rsidR="00CA56FE" w:rsidRPr="00CA56FE" w:rsidRDefault="00CA56FE" w:rsidP="00CA56FE">
            <w:pPr>
              <w:spacing w:before="0"/>
              <w:rPr>
                <w:rFonts w:asciiTheme="minorHAnsi" w:hAnsiTheme="minorHAnsi" w:cstheme="minorHAnsi"/>
              </w:rPr>
            </w:pPr>
            <w:r w:rsidRPr="00CA56FE">
              <w:rPr>
                <w:rFonts w:asciiTheme="minorHAnsi" w:eastAsiaTheme="minorEastAsia" w:hAnsiTheme="minorHAnsi" w:cstheme="minorHAnsi"/>
                <w:lang w:eastAsia="zh-CN"/>
              </w:rPr>
              <w:t xml:space="preserve">1440 </w:t>
            </w:r>
            <w:r w:rsidRPr="00CA56FE">
              <w:rPr>
                <w:rFonts w:asciiTheme="minorHAnsi" w:eastAsia="Microsoft YaHei" w:hAnsiTheme="minorHAnsi" w:cstheme="minorHAnsi"/>
              </w:rPr>
              <w:t>(</w:t>
            </w:r>
            <w:r w:rsidRPr="00CA56FE">
              <w:rPr>
                <w:rFonts w:asciiTheme="minorHAnsi" w:hAnsiTheme="minorHAnsi" w:cstheme="minorHAnsi"/>
              </w:rPr>
              <w:t>NDC</w:t>
            </w:r>
            <w:r w:rsidRPr="00CA56FE">
              <w:rPr>
                <w:rFonts w:asciiTheme="minorHAnsi" w:eastAsia="Microsoft YaHei" w:hAnsiTheme="minorHAnsi" w:cstheme="minorHAnsi"/>
              </w:rPr>
              <w:t>)</w:t>
            </w:r>
          </w:p>
        </w:tc>
        <w:tc>
          <w:tcPr>
            <w:tcW w:w="1051" w:type="dxa"/>
          </w:tcPr>
          <w:p w:rsidR="00CA56FE" w:rsidRPr="00CA56FE" w:rsidRDefault="00CA56FE" w:rsidP="00CA56FE">
            <w:pPr>
              <w:spacing w:before="0"/>
              <w:jc w:val="center"/>
              <w:rPr>
                <w:rFonts w:asciiTheme="minorHAnsi" w:eastAsiaTheme="minorEastAsia" w:hAnsiTheme="minorHAnsi" w:cstheme="minorHAnsi"/>
                <w:lang w:eastAsia="zh-CN"/>
              </w:rPr>
            </w:pPr>
            <w:r w:rsidRPr="00CA56FE">
              <w:rPr>
                <w:rFonts w:asciiTheme="minorHAnsi" w:eastAsiaTheme="minorEastAsia" w:hAnsiTheme="minorHAnsi" w:cstheme="minorHAnsi"/>
                <w:lang w:eastAsia="zh-CN"/>
              </w:rPr>
              <w:t>13</w:t>
            </w:r>
          </w:p>
        </w:tc>
        <w:tc>
          <w:tcPr>
            <w:tcW w:w="1246" w:type="dxa"/>
          </w:tcPr>
          <w:p w:rsidR="00CA56FE" w:rsidRPr="00CA56FE" w:rsidRDefault="00CA56FE" w:rsidP="00CA56FE">
            <w:pPr>
              <w:spacing w:before="0"/>
              <w:jc w:val="center"/>
              <w:rPr>
                <w:rFonts w:asciiTheme="minorHAnsi" w:eastAsiaTheme="minorEastAsia" w:hAnsiTheme="minorHAnsi" w:cstheme="minorHAnsi"/>
                <w:lang w:eastAsia="zh-CN"/>
              </w:rPr>
            </w:pPr>
            <w:r w:rsidRPr="00CA56FE">
              <w:rPr>
                <w:rFonts w:asciiTheme="minorHAnsi" w:eastAsiaTheme="minorEastAsia" w:hAnsiTheme="minorHAnsi" w:cstheme="minorHAnsi"/>
                <w:lang w:eastAsia="zh-CN"/>
              </w:rPr>
              <w:t>13</w:t>
            </w:r>
          </w:p>
        </w:tc>
        <w:tc>
          <w:tcPr>
            <w:tcW w:w="3303" w:type="dxa"/>
          </w:tcPr>
          <w:p w:rsidR="00CA56FE" w:rsidRPr="00CA56FE" w:rsidRDefault="00CA56FE" w:rsidP="00CA56FE">
            <w:pPr>
              <w:spacing w:before="0"/>
              <w:jc w:val="left"/>
              <w:rPr>
                <w:rFonts w:asciiTheme="minorHAnsi" w:hAnsiTheme="minorHAnsi" w:cstheme="minorHAnsi"/>
                <w:highlight w:val="lightGray"/>
                <w:lang w:val="fr-CH"/>
              </w:rPr>
            </w:pPr>
            <w:r w:rsidRPr="00CA56FE">
              <w:rPr>
                <w:rFonts w:asciiTheme="minorHAnsi" w:eastAsiaTheme="minorEastAsia" w:hAnsiTheme="minorHAnsi" w:cstheme="minorHAnsi"/>
                <w:noProof/>
                <w:lang w:val="fr-FR"/>
              </w:rPr>
              <w:t>Numéro non géographique – mobile</w:t>
            </w:r>
            <w:r w:rsidRPr="00CA56FE">
              <w:rPr>
                <w:rFonts w:asciiTheme="minorHAnsi" w:hAnsiTheme="minorHAnsi" w:cstheme="minorHAnsi"/>
                <w:highlight w:val="lightGray"/>
                <w:lang w:val="fr-CH"/>
              </w:rPr>
              <w:br/>
            </w:r>
            <w:r w:rsidRPr="00CA56FE">
              <w:rPr>
                <w:rFonts w:asciiTheme="minorHAnsi" w:hAnsiTheme="minorHAnsi" w:cstheme="minorHAnsi"/>
                <w:lang w:val="fr-CH"/>
              </w:rPr>
              <w:t>(dédié à l'IoT)</w:t>
            </w:r>
          </w:p>
        </w:tc>
        <w:tc>
          <w:tcPr>
            <w:tcW w:w="1732" w:type="dxa"/>
            <w:tcMar>
              <w:left w:w="68" w:type="dxa"/>
              <w:right w:w="68" w:type="dxa"/>
            </w:tcMar>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hAnsiTheme="minorHAnsi" w:cstheme="minorHAnsi"/>
              </w:rPr>
            </w:pPr>
            <w:r w:rsidRPr="00CA56FE">
              <w:rPr>
                <w:rFonts w:asciiTheme="minorHAnsi" w:hAnsiTheme="minorHAnsi" w:cstheme="minorHAnsi"/>
              </w:rPr>
              <w:t>01-07-201</w:t>
            </w:r>
            <w:r w:rsidRPr="00CA56FE">
              <w:rPr>
                <w:rFonts w:asciiTheme="minorHAnsi" w:eastAsiaTheme="minorEastAsia" w:hAnsiTheme="minorHAnsi" w:cstheme="minorHAnsi"/>
                <w:lang w:eastAsia="zh-CN"/>
              </w:rPr>
              <w:t>7</w:t>
            </w:r>
          </w:p>
        </w:tc>
      </w:tr>
      <w:tr w:rsidR="00CA56FE" w:rsidRPr="00CA56FE" w:rsidTr="00CA56FE">
        <w:tblPrEx>
          <w:jc w:val="left"/>
          <w:tblLook w:val="0000" w:firstRow="0" w:lastRow="0" w:firstColumn="0" w:lastColumn="0" w:noHBand="0" w:noVBand="0"/>
        </w:tblPrEx>
        <w:trPr>
          <w:tblHeader/>
        </w:trPr>
        <w:tc>
          <w:tcPr>
            <w:tcW w:w="2024" w:type="dxa"/>
          </w:tcPr>
          <w:p w:rsidR="00CA56FE" w:rsidRPr="00CA56FE" w:rsidRDefault="00CA56FE" w:rsidP="00CA56FE">
            <w:pPr>
              <w:spacing w:before="0"/>
              <w:rPr>
                <w:rFonts w:asciiTheme="minorHAnsi" w:hAnsiTheme="minorHAnsi" w:cstheme="minorHAnsi"/>
              </w:rPr>
            </w:pPr>
            <w:r w:rsidRPr="00CA56FE">
              <w:rPr>
                <w:rFonts w:asciiTheme="minorHAnsi" w:eastAsiaTheme="minorEastAsia" w:hAnsiTheme="minorHAnsi" w:cstheme="minorHAnsi"/>
                <w:lang w:eastAsia="zh-CN"/>
              </w:rPr>
              <w:t>165</w:t>
            </w:r>
            <w:r w:rsidRPr="00CA56FE">
              <w:rPr>
                <w:rFonts w:asciiTheme="minorHAnsi" w:eastAsia="Microsoft YaHei" w:hAnsiTheme="minorHAnsi" w:cstheme="minorHAnsi"/>
              </w:rPr>
              <w:t xml:space="preserve"> (</w:t>
            </w:r>
            <w:r w:rsidRPr="00CA56FE">
              <w:rPr>
                <w:rFonts w:asciiTheme="minorHAnsi" w:hAnsiTheme="minorHAnsi" w:cstheme="minorHAnsi"/>
              </w:rPr>
              <w:t>NDC</w:t>
            </w:r>
            <w:r w:rsidRPr="00CA56FE">
              <w:rPr>
                <w:rFonts w:asciiTheme="minorHAnsi" w:eastAsia="Microsoft YaHei" w:hAnsiTheme="minorHAnsi" w:cstheme="minorHAnsi"/>
              </w:rPr>
              <w:t>)</w:t>
            </w:r>
          </w:p>
        </w:tc>
        <w:tc>
          <w:tcPr>
            <w:tcW w:w="1051" w:type="dxa"/>
          </w:tcPr>
          <w:p w:rsidR="00CA56FE" w:rsidRPr="00CA56FE" w:rsidRDefault="00CA56FE" w:rsidP="00CA56FE">
            <w:pPr>
              <w:spacing w:before="0"/>
              <w:jc w:val="center"/>
              <w:rPr>
                <w:rFonts w:asciiTheme="minorHAnsi" w:hAnsiTheme="minorHAnsi" w:cstheme="minorHAnsi"/>
              </w:rPr>
            </w:pPr>
            <w:r w:rsidRPr="00CA56FE">
              <w:rPr>
                <w:rFonts w:asciiTheme="minorHAnsi" w:hAnsiTheme="minorHAnsi" w:cstheme="minorHAnsi"/>
              </w:rPr>
              <w:t>11</w:t>
            </w:r>
          </w:p>
        </w:tc>
        <w:tc>
          <w:tcPr>
            <w:tcW w:w="1246" w:type="dxa"/>
          </w:tcPr>
          <w:p w:rsidR="00CA56FE" w:rsidRPr="00CA56FE" w:rsidRDefault="00CA56FE" w:rsidP="00CA56FE">
            <w:pPr>
              <w:spacing w:before="0"/>
              <w:jc w:val="center"/>
              <w:rPr>
                <w:rFonts w:asciiTheme="minorHAnsi" w:hAnsiTheme="minorHAnsi" w:cstheme="minorHAnsi"/>
              </w:rPr>
            </w:pPr>
            <w:r w:rsidRPr="00CA56FE">
              <w:rPr>
                <w:rFonts w:asciiTheme="minorHAnsi" w:hAnsiTheme="minorHAnsi" w:cstheme="minorHAnsi"/>
              </w:rPr>
              <w:t>11</w:t>
            </w:r>
          </w:p>
        </w:tc>
        <w:tc>
          <w:tcPr>
            <w:tcW w:w="3303" w:type="dxa"/>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rPr>
                <w:rFonts w:asciiTheme="minorHAnsi" w:eastAsiaTheme="minorEastAsia" w:hAnsiTheme="minorHAnsi" w:cstheme="minorHAnsi"/>
                <w:noProof/>
                <w:lang w:val="fr-FR"/>
              </w:rPr>
            </w:pPr>
            <w:r w:rsidRPr="00CA56FE">
              <w:rPr>
                <w:rFonts w:asciiTheme="minorHAnsi" w:eastAsiaTheme="minorEastAsia" w:hAnsiTheme="minorHAnsi" w:cstheme="minorHAnsi"/>
                <w:noProof/>
                <w:lang w:val="fr-FR"/>
              </w:rPr>
              <w:t>Numéro non géographique – mobile</w:t>
            </w:r>
          </w:p>
          <w:p w:rsidR="00CA56FE" w:rsidRPr="00CA56FE" w:rsidRDefault="00CA56FE" w:rsidP="00CA56FE">
            <w:pPr>
              <w:spacing w:before="0"/>
              <w:jc w:val="left"/>
              <w:rPr>
                <w:rFonts w:asciiTheme="minorHAnsi" w:hAnsiTheme="minorHAnsi" w:cstheme="minorHAnsi"/>
                <w:highlight w:val="lightGray"/>
                <w:lang w:val="fr-FR"/>
              </w:rPr>
            </w:pPr>
            <w:r w:rsidRPr="00CA56FE">
              <w:rPr>
                <w:rFonts w:asciiTheme="minorHAnsi" w:eastAsiaTheme="minorEastAsia" w:hAnsiTheme="minorHAnsi" w:cstheme="minorHAnsi"/>
                <w:noProof/>
                <w:lang w:val="fr-FR"/>
              </w:rPr>
              <w:t>(dédié aux opérateurs virtuels)</w:t>
            </w:r>
          </w:p>
        </w:tc>
        <w:tc>
          <w:tcPr>
            <w:tcW w:w="1732" w:type="dxa"/>
            <w:tcMar>
              <w:left w:w="68" w:type="dxa"/>
              <w:right w:w="68" w:type="dxa"/>
            </w:tcMar>
          </w:tcPr>
          <w:p w:rsidR="00CA56FE" w:rsidRPr="00CA56FE" w:rsidRDefault="00CA56FE" w:rsidP="00CA56FE">
            <w:pPr>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rFonts w:asciiTheme="minorHAnsi" w:eastAsiaTheme="minorEastAsia" w:hAnsiTheme="minorHAnsi" w:cstheme="minorHAnsi"/>
                <w:lang w:eastAsia="zh-CN"/>
              </w:rPr>
            </w:pPr>
            <w:r w:rsidRPr="00CA56FE">
              <w:rPr>
                <w:rFonts w:asciiTheme="minorHAnsi" w:hAnsiTheme="minorHAnsi" w:cstheme="minorHAnsi"/>
              </w:rPr>
              <w:t>01-01-201</w:t>
            </w:r>
            <w:r w:rsidRPr="00CA56FE">
              <w:rPr>
                <w:rFonts w:asciiTheme="minorHAnsi" w:eastAsiaTheme="minorEastAsia" w:hAnsiTheme="minorHAnsi" w:cstheme="minorHAnsi"/>
                <w:lang w:eastAsia="zh-CN"/>
              </w:rPr>
              <w:t>8</w:t>
            </w:r>
          </w:p>
        </w:tc>
      </w:tr>
    </w:tbl>
    <w:p w:rsidR="00CA56FE" w:rsidRPr="00CA56FE" w:rsidRDefault="00CA56FE" w:rsidP="00CA56FE">
      <w:pPr>
        <w:spacing w:before="240"/>
        <w:rPr>
          <w:noProof/>
          <w:lang w:val="en-US"/>
        </w:rPr>
      </w:pPr>
      <w:r w:rsidRPr="00CA56FE">
        <w:rPr>
          <w:noProof/>
          <w:lang w:val="en-US"/>
        </w:rPr>
        <w:t xml:space="preserve">Contact: </w:t>
      </w:r>
      <w:r w:rsidRPr="00CA56FE">
        <w:rPr>
          <w:rFonts w:asciiTheme="minorHAnsi" w:hAnsiTheme="minorHAnsi"/>
        </w:rPr>
        <w:t>China Mobile Communications Group Co.,Ltd.</w:t>
      </w:r>
    </w:p>
    <w:p w:rsidR="00CA56FE" w:rsidRPr="00CA56FE" w:rsidRDefault="00CA56FE" w:rsidP="00CA56FE">
      <w:pPr>
        <w:spacing w:before="240"/>
        <w:rPr>
          <w:noProof/>
          <w:lang w:val="en-US"/>
        </w:rPr>
      </w:pPr>
      <w:r w:rsidRPr="00CA56FE">
        <w:rPr>
          <w:noProof/>
          <w:lang w:val="en-US"/>
        </w:rPr>
        <w:t>Régulateur:</w:t>
      </w:r>
    </w:p>
    <w:p w:rsidR="00CA56FE" w:rsidRPr="00CA56FE" w:rsidRDefault="00CA56FE" w:rsidP="00654B1E">
      <w:pPr>
        <w:ind w:left="567" w:hanging="567"/>
        <w:jc w:val="left"/>
        <w:rPr>
          <w:noProof/>
          <w:lang w:val="en-US" w:eastAsia="zh-CN"/>
        </w:rPr>
      </w:pPr>
      <w:r w:rsidRPr="00CA56FE">
        <w:rPr>
          <w:noProof/>
          <w:lang w:val="en-US" w:eastAsia="zh-CN"/>
        </w:rPr>
        <w:tab/>
        <w:t>Ministry of Industry and Information Technology (MIIT)</w:t>
      </w:r>
      <w:r w:rsidRPr="00CA56FE">
        <w:rPr>
          <w:noProof/>
          <w:lang w:val="en-US" w:eastAsia="zh-CN"/>
        </w:rPr>
        <w:br/>
        <w:t>13, West Chang'an Avenue</w:t>
      </w:r>
      <w:r w:rsidRPr="00CA56FE">
        <w:rPr>
          <w:noProof/>
          <w:lang w:val="en-US" w:eastAsia="zh-CN"/>
        </w:rPr>
        <w:br/>
        <w:t>100804 BEIJING</w:t>
      </w:r>
      <w:r w:rsidRPr="00CA56FE">
        <w:rPr>
          <w:noProof/>
          <w:lang w:val="en-US" w:eastAsia="zh-CN"/>
        </w:rPr>
        <w:br/>
        <w:t>Chine</w:t>
      </w:r>
      <w:r w:rsidRPr="00CA56FE">
        <w:rPr>
          <w:noProof/>
          <w:lang w:val="en-US" w:eastAsia="zh-CN"/>
        </w:rPr>
        <w:br/>
        <w:t xml:space="preserve">Tél.: </w:t>
      </w:r>
      <w:r w:rsidRPr="00CA56FE">
        <w:rPr>
          <w:noProof/>
          <w:lang w:val="en-US" w:eastAsia="zh-CN"/>
        </w:rPr>
        <w:tab/>
      </w:r>
      <w:r w:rsidRPr="00CA56FE">
        <w:rPr>
          <w:rFonts w:cs="Arial"/>
          <w:noProof/>
          <w:lang w:val="en-US"/>
        </w:rPr>
        <w:t>+86 10 62303486</w:t>
      </w:r>
      <w:r w:rsidRPr="00CA56FE">
        <w:rPr>
          <w:rFonts w:cs="Arial"/>
          <w:noProof/>
          <w:lang w:val="en-US"/>
        </w:rPr>
        <w:br/>
        <w:t xml:space="preserve">Fax: </w:t>
      </w:r>
      <w:r w:rsidRPr="00CA56FE">
        <w:rPr>
          <w:rFonts w:cs="Arial"/>
          <w:noProof/>
          <w:lang w:val="en-US"/>
        </w:rPr>
        <w:tab/>
        <w:t>+86 10 62304735</w:t>
      </w:r>
      <w:r w:rsidRPr="00CA56FE">
        <w:rPr>
          <w:rFonts w:cs="Arial"/>
          <w:noProof/>
          <w:lang w:val="en-US"/>
        </w:rPr>
        <w:br/>
      </w:r>
      <w:r w:rsidRPr="00CA56FE">
        <w:rPr>
          <w:noProof/>
          <w:lang w:val="en-US" w:eastAsia="zh-CN"/>
        </w:rPr>
        <w:t>E-mail:</w:t>
      </w:r>
      <w:r w:rsidRPr="00CA56FE">
        <w:rPr>
          <w:noProof/>
          <w:lang w:val="en-US" w:eastAsia="zh-CN"/>
        </w:rPr>
        <w:tab/>
      </w:r>
      <w:hyperlink r:id="rId10" w:history="1">
        <w:r w:rsidRPr="00CA56FE">
          <w:rPr>
            <w:lang w:val="en-US" w:eastAsia="zh-CN"/>
          </w:rPr>
          <w:t>itu-t@caict.ac.cn</w:t>
        </w:r>
      </w:hyperlink>
      <w:r w:rsidRPr="00CA56FE">
        <w:br/>
      </w:r>
      <w:r w:rsidRPr="00CA56FE">
        <w:rPr>
          <w:noProof/>
          <w:lang w:val="en-US" w:eastAsia="zh-CN"/>
        </w:rPr>
        <w:t xml:space="preserve">URL: </w:t>
      </w:r>
      <w:r w:rsidRPr="00CA56FE">
        <w:rPr>
          <w:noProof/>
          <w:lang w:val="en-US" w:eastAsia="zh-CN"/>
        </w:rPr>
        <w:tab/>
        <w:t>www.miit.gov.cn</w:t>
      </w:r>
    </w:p>
    <w:p w:rsidR="00CA56FE" w:rsidRPr="00CA56FE" w:rsidRDefault="00CA56FE" w:rsidP="00CA56FE">
      <w:pPr>
        <w:tabs>
          <w:tab w:val="left" w:pos="1560"/>
          <w:tab w:val="left" w:pos="2127"/>
        </w:tabs>
        <w:spacing w:before="0"/>
        <w:jc w:val="left"/>
        <w:outlineLvl w:val="3"/>
        <w:rPr>
          <w:rFonts w:cs="Arial"/>
          <w:b/>
          <w:lang w:val="fr-CH"/>
        </w:rPr>
      </w:pPr>
      <w:r w:rsidRPr="009B4577">
        <w:rPr>
          <w:rFonts w:cs="Arial"/>
          <w:b/>
          <w:noProof/>
          <w:lang w:val="en-US"/>
        </w:rPr>
        <w:br w:type="page"/>
      </w:r>
      <w:r w:rsidRPr="00CA56FE">
        <w:rPr>
          <w:rFonts w:cs="Arial"/>
          <w:b/>
          <w:lang w:val="fr-CH"/>
        </w:rPr>
        <w:lastRenderedPageBreak/>
        <w:t>Danemark</w:t>
      </w:r>
      <w:r w:rsidR="00654B1E">
        <w:rPr>
          <w:rFonts w:cs="Arial"/>
          <w:b/>
          <w:lang w:val="fr-CH"/>
        </w:rPr>
        <w:fldChar w:fldCharType="begin"/>
      </w:r>
      <w:r w:rsidR="00654B1E">
        <w:instrText xml:space="preserve"> TC "</w:instrText>
      </w:r>
      <w:bookmarkStart w:id="381" w:name="_Toc535414813"/>
      <w:r w:rsidR="00654B1E" w:rsidRPr="009A5770">
        <w:rPr>
          <w:rFonts w:cs="Arial"/>
          <w:b/>
          <w:lang w:val="fr-CH"/>
        </w:rPr>
        <w:instrText>Danemark</w:instrText>
      </w:r>
      <w:bookmarkEnd w:id="381"/>
      <w:r w:rsidR="00654B1E">
        <w:instrText xml:space="preserve">" \f C \l "1" </w:instrText>
      </w:r>
      <w:r w:rsidR="00654B1E">
        <w:rPr>
          <w:rFonts w:cs="Arial"/>
          <w:b/>
          <w:lang w:val="fr-CH"/>
        </w:rPr>
        <w:fldChar w:fldCharType="end"/>
      </w:r>
      <w:r w:rsidRPr="00CA56FE">
        <w:rPr>
          <w:rFonts w:cs="Arial"/>
          <w:b/>
          <w:lang w:val="fr-CH"/>
        </w:rPr>
        <w:t xml:space="preserve"> (indicatif de pays +45)</w:t>
      </w:r>
    </w:p>
    <w:p w:rsidR="00CA56FE" w:rsidRPr="00CA56FE" w:rsidRDefault="00CA56FE" w:rsidP="00CA56FE">
      <w:pPr>
        <w:tabs>
          <w:tab w:val="left" w:pos="1560"/>
          <w:tab w:val="left" w:pos="2127"/>
        </w:tabs>
        <w:spacing w:after="120"/>
        <w:jc w:val="left"/>
        <w:outlineLvl w:val="4"/>
        <w:rPr>
          <w:rFonts w:cs="Arial"/>
          <w:lang w:val="fr-CH"/>
        </w:rPr>
      </w:pPr>
      <w:r w:rsidRPr="00CA56FE">
        <w:rPr>
          <w:rFonts w:cs="Arial"/>
          <w:lang w:val="fr-CH"/>
        </w:rPr>
        <w:t>Communication du 23.XI.2018:</w:t>
      </w:r>
    </w:p>
    <w:p w:rsidR="00CA56FE" w:rsidRPr="00CA56FE" w:rsidRDefault="00CA56FE" w:rsidP="00CA56FE">
      <w:pPr>
        <w:jc w:val="left"/>
        <w:rPr>
          <w:rFonts w:cs="Arial"/>
          <w:lang w:val="fr-CH"/>
        </w:rPr>
      </w:pPr>
      <w:r w:rsidRPr="00CA56FE">
        <w:rPr>
          <w:rFonts w:cs="Arial"/>
          <w:lang w:val="fr-CH"/>
        </w:rPr>
        <w:t xml:space="preserve">La </w:t>
      </w:r>
      <w:r w:rsidRPr="00CA56FE">
        <w:rPr>
          <w:rFonts w:cs="Arial"/>
          <w:i/>
          <w:lang w:val="fr-CH"/>
        </w:rPr>
        <w:t>Danish Energy Agency</w:t>
      </w:r>
      <w:r w:rsidRPr="00CA56FE">
        <w:rPr>
          <w:rFonts w:cs="Arial"/>
          <w:lang w:val="fr-CH"/>
        </w:rPr>
        <w:t>, Copenhague</w:t>
      </w:r>
      <w:r w:rsidR="00654B1E">
        <w:rPr>
          <w:rFonts w:cs="Arial"/>
          <w:lang w:val="fr-CH"/>
        </w:rPr>
        <w:fldChar w:fldCharType="begin"/>
      </w:r>
      <w:r w:rsidR="00654B1E" w:rsidRPr="00654B1E">
        <w:rPr>
          <w:lang w:val="fr-CH"/>
        </w:rPr>
        <w:instrText xml:space="preserve"> TC "</w:instrText>
      </w:r>
      <w:bookmarkStart w:id="382" w:name="_Toc535414814"/>
      <w:r w:rsidR="00654B1E" w:rsidRPr="00EC09DE">
        <w:rPr>
          <w:rFonts w:cs="Arial"/>
          <w:i/>
          <w:lang w:val="fr-CH"/>
        </w:rPr>
        <w:instrText>Danish Energy Agency</w:instrText>
      </w:r>
      <w:r w:rsidR="00654B1E" w:rsidRPr="00EC09DE">
        <w:rPr>
          <w:rFonts w:cs="Arial"/>
          <w:lang w:val="fr-CH"/>
        </w:rPr>
        <w:instrText>, Copenhague</w:instrText>
      </w:r>
      <w:bookmarkEnd w:id="382"/>
      <w:r w:rsidR="00654B1E" w:rsidRPr="00654B1E">
        <w:rPr>
          <w:lang w:val="fr-CH"/>
        </w:rPr>
        <w:instrText xml:space="preserve">" \f C \l "1" </w:instrText>
      </w:r>
      <w:r w:rsidR="00654B1E">
        <w:rPr>
          <w:rFonts w:cs="Arial"/>
          <w:lang w:val="fr-CH"/>
        </w:rPr>
        <w:fldChar w:fldCharType="end"/>
      </w:r>
      <w:r w:rsidRPr="00CA56FE">
        <w:rPr>
          <w:rFonts w:cs="Arial"/>
          <w:lang w:val="fr-CH"/>
        </w:rPr>
        <w:t xml:space="preserve">, </w:t>
      </w:r>
      <w:r w:rsidRPr="00CA56FE">
        <w:rPr>
          <w:rFonts w:asciiTheme="minorHAnsi" w:hAnsiTheme="minorHAnsi" w:cstheme="majorBidi"/>
          <w:lang w:val="fr-CH"/>
        </w:rPr>
        <w:t>annonce les mises à jour suivantes du plan national de numérotage du Danemark:</w:t>
      </w:r>
    </w:p>
    <w:p w:rsidR="00CA56FE" w:rsidRDefault="00654B1E" w:rsidP="00654B1E">
      <w:pPr>
        <w:rPr>
          <w:lang w:val="fr-CH"/>
        </w:rPr>
      </w:pPr>
      <w:r w:rsidRPr="00654B1E">
        <w:rPr>
          <w:rFonts w:cs="Arial"/>
          <w:bCs/>
          <w:lang w:val="fr-CH"/>
        </w:rPr>
        <w:t>•</w:t>
      </w:r>
      <w:r>
        <w:rPr>
          <w:rFonts w:cs="Arial"/>
          <w:bCs/>
          <w:lang w:val="fr-CH"/>
        </w:rPr>
        <w:tab/>
      </w:r>
      <w:r w:rsidR="00CA56FE" w:rsidRPr="00654B1E">
        <w:rPr>
          <w:lang w:val="fr-CH"/>
        </w:rPr>
        <w:t>Retrait – Services de communication fixes</w:t>
      </w:r>
    </w:p>
    <w:p w:rsidR="003D4F5B" w:rsidRPr="003D4F5B" w:rsidRDefault="003D4F5B" w:rsidP="00654B1E">
      <w:pPr>
        <w:rPr>
          <w:sz w:val="8"/>
          <w:lang w:val="fr-CH"/>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750"/>
        <w:gridCol w:w="4811"/>
        <w:gridCol w:w="1795"/>
      </w:tblGrid>
      <w:tr w:rsidR="00CA56FE" w:rsidRPr="00CA56FE" w:rsidTr="00654B1E">
        <w:tc>
          <w:tcPr>
            <w:tcW w:w="2750"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i/>
                <w:lang w:val="fr-FR"/>
              </w:rPr>
              <w:t>Fournisseur</w:t>
            </w:r>
          </w:p>
        </w:tc>
        <w:tc>
          <w:tcPr>
            <w:tcW w:w="4811"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bCs/>
                <w:i/>
                <w:lang w:val="fr-FR"/>
              </w:rPr>
              <w:t>Série de numéros</w:t>
            </w:r>
          </w:p>
        </w:tc>
        <w:tc>
          <w:tcPr>
            <w:tcW w:w="1795" w:type="dxa"/>
            <w:hideMark/>
          </w:tcPr>
          <w:p w:rsidR="00CA56FE" w:rsidRPr="00CA56FE" w:rsidRDefault="00CA56FE" w:rsidP="00CA56FE">
            <w:pPr>
              <w:numPr>
                <w:ilvl w:val="12"/>
                <w:numId w:val="0"/>
              </w:numPr>
              <w:spacing w:before="80" w:after="80"/>
              <w:jc w:val="center"/>
              <w:rPr>
                <w:rFonts w:cs="Arial"/>
                <w:i/>
              </w:rPr>
            </w:pPr>
            <w:r w:rsidRPr="00CA56FE">
              <w:rPr>
                <w:rFonts w:asciiTheme="minorHAnsi" w:hAnsiTheme="minorHAnsi"/>
                <w:i/>
                <w:lang w:val="fr-FR"/>
              </w:rPr>
              <w:t>Date de retrait</w:t>
            </w:r>
          </w:p>
        </w:tc>
      </w:tr>
      <w:tr w:rsidR="00CA56FE" w:rsidRPr="00CA56FE" w:rsidTr="00654B1E">
        <w:tc>
          <w:tcPr>
            <w:tcW w:w="2750" w:type="dxa"/>
          </w:tcPr>
          <w:p w:rsidR="00CA56FE" w:rsidRPr="00CA56FE" w:rsidRDefault="00CA56FE" w:rsidP="00CA56FE">
            <w:pPr>
              <w:numPr>
                <w:ilvl w:val="12"/>
                <w:numId w:val="0"/>
              </w:numPr>
              <w:tabs>
                <w:tab w:val="center" w:pos="1642"/>
              </w:tabs>
              <w:spacing w:before="40"/>
              <w:jc w:val="left"/>
              <w:rPr>
                <w:rFonts w:cs="Arial"/>
                <w:lang w:val="es-ES_tradnl"/>
              </w:rPr>
            </w:pPr>
            <w:r w:rsidRPr="00CA56FE">
              <w:rPr>
                <w:rFonts w:cs="Arial"/>
                <w:lang w:val="es-ES_tradnl"/>
              </w:rPr>
              <w:t>YouSee A/S</w:t>
            </w:r>
          </w:p>
        </w:tc>
        <w:tc>
          <w:tcPr>
            <w:tcW w:w="4811" w:type="dxa"/>
          </w:tcPr>
          <w:p w:rsidR="00CA56FE" w:rsidRPr="00CA56FE" w:rsidRDefault="00CA56FE" w:rsidP="00CA56FE">
            <w:pPr>
              <w:numPr>
                <w:ilvl w:val="12"/>
                <w:numId w:val="0"/>
              </w:numPr>
              <w:tabs>
                <w:tab w:val="center" w:pos="1642"/>
              </w:tabs>
              <w:spacing w:before="40"/>
              <w:jc w:val="left"/>
              <w:rPr>
                <w:rFonts w:cs="Arial"/>
              </w:rPr>
            </w:pPr>
            <w:r w:rsidRPr="00CA56FE">
              <w:rPr>
                <w:rFonts w:cs="Arial"/>
              </w:rPr>
              <w:t>70704fgh</w:t>
            </w:r>
          </w:p>
        </w:tc>
        <w:tc>
          <w:tcPr>
            <w:tcW w:w="1795" w:type="dxa"/>
          </w:tcPr>
          <w:p w:rsidR="00CA56FE" w:rsidRPr="00CA56FE" w:rsidRDefault="00CA56FE" w:rsidP="00CA56FE">
            <w:pPr>
              <w:numPr>
                <w:ilvl w:val="12"/>
                <w:numId w:val="0"/>
              </w:numPr>
              <w:spacing w:before="40"/>
              <w:jc w:val="center"/>
              <w:rPr>
                <w:rFonts w:cs="Arial"/>
              </w:rPr>
            </w:pPr>
            <w:r w:rsidRPr="00CA56FE">
              <w:rPr>
                <w:rFonts w:cs="Arial"/>
              </w:rPr>
              <w:t>31.X.2018</w:t>
            </w:r>
          </w:p>
        </w:tc>
      </w:tr>
    </w:tbl>
    <w:p w:rsidR="00CA56FE" w:rsidRDefault="00654B1E" w:rsidP="00654B1E">
      <w:pPr>
        <w:rPr>
          <w:lang w:val="fr-CH"/>
        </w:rPr>
      </w:pPr>
      <w:r w:rsidRPr="00654B1E">
        <w:rPr>
          <w:rFonts w:cs="Arial"/>
          <w:bCs/>
          <w:lang w:val="fr-CH"/>
        </w:rPr>
        <w:t>•</w:t>
      </w:r>
      <w:r>
        <w:rPr>
          <w:rFonts w:cs="Arial"/>
          <w:bCs/>
          <w:lang w:val="fr-CH"/>
        </w:rPr>
        <w:tab/>
      </w:r>
      <w:r w:rsidR="00CA56FE" w:rsidRPr="00CA56FE">
        <w:rPr>
          <w:lang w:val="fr-CH"/>
        </w:rPr>
        <w:t>Attribution – Services de communication fixes</w:t>
      </w:r>
    </w:p>
    <w:p w:rsidR="003D4F5B" w:rsidRPr="00CA56FE" w:rsidRDefault="003D4F5B" w:rsidP="00654B1E">
      <w:pPr>
        <w:rPr>
          <w:lang w:val="fr-CH"/>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750"/>
        <w:gridCol w:w="4811"/>
        <w:gridCol w:w="1795"/>
      </w:tblGrid>
      <w:tr w:rsidR="00CA56FE" w:rsidRPr="00CA56FE" w:rsidTr="00654B1E">
        <w:tc>
          <w:tcPr>
            <w:tcW w:w="2828"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i/>
                <w:lang w:val="fr-FR"/>
              </w:rPr>
              <w:t>Fournisseur</w:t>
            </w:r>
          </w:p>
        </w:tc>
        <w:tc>
          <w:tcPr>
            <w:tcW w:w="4950"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bCs/>
                <w:i/>
                <w:lang w:val="fr-FR"/>
              </w:rPr>
              <w:t>Série de numéros</w:t>
            </w:r>
          </w:p>
        </w:tc>
        <w:tc>
          <w:tcPr>
            <w:tcW w:w="1845" w:type="dxa"/>
            <w:hideMark/>
          </w:tcPr>
          <w:p w:rsidR="00CA56FE" w:rsidRPr="00CA56FE" w:rsidRDefault="00CA56FE" w:rsidP="00CA56FE">
            <w:pPr>
              <w:numPr>
                <w:ilvl w:val="12"/>
                <w:numId w:val="0"/>
              </w:numPr>
              <w:spacing w:before="80" w:after="80"/>
              <w:jc w:val="center"/>
              <w:rPr>
                <w:rFonts w:cs="Arial"/>
                <w:i/>
              </w:rPr>
            </w:pPr>
            <w:r w:rsidRPr="00CA56FE">
              <w:rPr>
                <w:rFonts w:cs="Arial"/>
                <w:i/>
              </w:rPr>
              <w:t>Date d'attribution</w:t>
            </w:r>
          </w:p>
        </w:tc>
      </w:tr>
      <w:tr w:rsidR="00CA56FE" w:rsidRPr="00CA56FE" w:rsidTr="00654B1E">
        <w:tc>
          <w:tcPr>
            <w:tcW w:w="2828" w:type="dxa"/>
          </w:tcPr>
          <w:p w:rsidR="00CA56FE" w:rsidRPr="00CA56FE" w:rsidRDefault="00CA56FE" w:rsidP="00CA56FE">
            <w:pPr>
              <w:numPr>
                <w:ilvl w:val="12"/>
                <w:numId w:val="0"/>
              </w:numPr>
              <w:tabs>
                <w:tab w:val="center" w:pos="1642"/>
              </w:tabs>
              <w:spacing w:before="40"/>
              <w:jc w:val="left"/>
              <w:rPr>
                <w:rFonts w:cs="Arial"/>
                <w:lang w:val="es-ES_tradnl"/>
              </w:rPr>
            </w:pPr>
            <w:r w:rsidRPr="00CA56FE">
              <w:rPr>
                <w:rFonts w:cs="Arial"/>
                <w:lang w:val="es-ES_tradnl"/>
              </w:rPr>
              <w:t>TDC A/S</w:t>
            </w:r>
          </w:p>
        </w:tc>
        <w:tc>
          <w:tcPr>
            <w:tcW w:w="4950" w:type="dxa"/>
          </w:tcPr>
          <w:p w:rsidR="00CA56FE" w:rsidRPr="00CA56FE" w:rsidRDefault="00CA56FE" w:rsidP="00CA56FE">
            <w:pPr>
              <w:numPr>
                <w:ilvl w:val="12"/>
                <w:numId w:val="0"/>
              </w:numPr>
              <w:tabs>
                <w:tab w:val="center" w:pos="1642"/>
              </w:tabs>
              <w:spacing w:before="40"/>
              <w:jc w:val="left"/>
              <w:rPr>
                <w:rFonts w:cs="Arial"/>
              </w:rPr>
            </w:pPr>
            <w:r w:rsidRPr="00CA56FE">
              <w:rPr>
                <w:rFonts w:cs="Arial"/>
              </w:rPr>
              <w:t>70404fgh</w:t>
            </w:r>
          </w:p>
        </w:tc>
        <w:tc>
          <w:tcPr>
            <w:tcW w:w="1845" w:type="dxa"/>
          </w:tcPr>
          <w:p w:rsidR="00CA56FE" w:rsidRPr="00CA56FE" w:rsidRDefault="00CA56FE" w:rsidP="00CA56FE">
            <w:pPr>
              <w:numPr>
                <w:ilvl w:val="12"/>
                <w:numId w:val="0"/>
              </w:numPr>
              <w:spacing w:before="40"/>
              <w:jc w:val="center"/>
              <w:rPr>
                <w:rFonts w:cs="Arial"/>
              </w:rPr>
            </w:pPr>
            <w:r w:rsidRPr="00CA56FE">
              <w:rPr>
                <w:rFonts w:cs="Arial"/>
              </w:rPr>
              <w:t>31.X.2018</w:t>
            </w:r>
          </w:p>
        </w:tc>
      </w:tr>
    </w:tbl>
    <w:p w:rsidR="00CA56FE" w:rsidRPr="00CA56FE" w:rsidRDefault="00CA56FE" w:rsidP="00CA56FE">
      <w:pPr>
        <w:tabs>
          <w:tab w:val="left" w:pos="1560"/>
          <w:tab w:val="left" w:pos="2127"/>
        </w:tabs>
        <w:spacing w:before="240" w:after="120"/>
        <w:jc w:val="left"/>
        <w:outlineLvl w:val="4"/>
        <w:rPr>
          <w:rFonts w:cs="Arial"/>
        </w:rPr>
      </w:pPr>
      <w:r w:rsidRPr="00CA56FE">
        <w:rPr>
          <w:rFonts w:cs="Arial"/>
        </w:rPr>
        <w:t>Communication du 27.XI.2018:</w:t>
      </w:r>
    </w:p>
    <w:p w:rsidR="00CA56FE" w:rsidRPr="00CA56FE" w:rsidRDefault="00CA56FE" w:rsidP="00CA56FE">
      <w:pPr>
        <w:rPr>
          <w:rFonts w:cs="Arial"/>
          <w:lang w:val="fr-CH"/>
        </w:rPr>
      </w:pPr>
      <w:r w:rsidRPr="00CA56FE">
        <w:rPr>
          <w:rFonts w:cs="Arial"/>
          <w:lang w:val="fr-CH"/>
        </w:rPr>
        <w:t xml:space="preserve">La </w:t>
      </w:r>
      <w:r w:rsidRPr="00CA56FE">
        <w:rPr>
          <w:rFonts w:cs="Arial"/>
          <w:i/>
          <w:lang w:val="fr-CH"/>
        </w:rPr>
        <w:t>Danish Energy Agency</w:t>
      </w:r>
      <w:r w:rsidRPr="00CA56FE">
        <w:rPr>
          <w:rFonts w:cs="Arial"/>
          <w:lang w:val="fr-CH"/>
        </w:rPr>
        <w:t xml:space="preserve">, Copenhague, </w:t>
      </w:r>
      <w:r w:rsidRPr="00CA56FE">
        <w:rPr>
          <w:lang w:val="fr-CH"/>
        </w:rPr>
        <w:t>annonce les mises à jour suivantes du plan national de numérotage du Danemark:</w:t>
      </w:r>
    </w:p>
    <w:p w:rsidR="00CA56FE" w:rsidRDefault="00654B1E" w:rsidP="00654B1E">
      <w:pPr>
        <w:rPr>
          <w:lang w:val="fr-CH"/>
        </w:rPr>
      </w:pPr>
      <w:r w:rsidRPr="00654B1E">
        <w:rPr>
          <w:rFonts w:cs="Arial"/>
          <w:bCs/>
          <w:lang w:val="fr-CH"/>
        </w:rPr>
        <w:t>•</w:t>
      </w:r>
      <w:r>
        <w:rPr>
          <w:rFonts w:cs="Arial"/>
          <w:bCs/>
          <w:lang w:val="fr-CH"/>
        </w:rPr>
        <w:tab/>
      </w:r>
      <w:r w:rsidR="00CA56FE" w:rsidRPr="00CA56FE">
        <w:rPr>
          <w:lang w:val="fr-CH"/>
        </w:rPr>
        <w:t>Retrait– Services de communication fixes</w:t>
      </w:r>
    </w:p>
    <w:p w:rsidR="003D4F5B" w:rsidRPr="00CA56FE" w:rsidRDefault="003D4F5B" w:rsidP="00654B1E">
      <w:pPr>
        <w:rPr>
          <w:lang w:val="fr-CH"/>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750"/>
        <w:gridCol w:w="4811"/>
        <w:gridCol w:w="1795"/>
      </w:tblGrid>
      <w:tr w:rsidR="00CA56FE" w:rsidRPr="00CA56FE" w:rsidTr="00654B1E">
        <w:tc>
          <w:tcPr>
            <w:tcW w:w="2750"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i/>
                <w:lang w:val="fr-FR"/>
              </w:rPr>
              <w:t>Fournisseur</w:t>
            </w:r>
          </w:p>
        </w:tc>
        <w:tc>
          <w:tcPr>
            <w:tcW w:w="4811"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bCs/>
                <w:i/>
                <w:lang w:val="fr-FR"/>
              </w:rPr>
              <w:t>Séries de numéros</w:t>
            </w:r>
          </w:p>
        </w:tc>
        <w:tc>
          <w:tcPr>
            <w:tcW w:w="1795" w:type="dxa"/>
            <w:hideMark/>
          </w:tcPr>
          <w:p w:rsidR="00CA56FE" w:rsidRPr="00CA56FE" w:rsidRDefault="00CA56FE" w:rsidP="00CA56FE">
            <w:pPr>
              <w:numPr>
                <w:ilvl w:val="12"/>
                <w:numId w:val="0"/>
              </w:numPr>
              <w:spacing w:before="80" w:after="80"/>
              <w:jc w:val="center"/>
              <w:rPr>
                <w:rFonts w:cs="Arial"/>
                <w:i/>
              </w:rPr>
            </w:pPr>
            <w:r w:rsidRPr="00CA56FE">
              <w:rPr>
                <w:rFonts w:asciiTheme="minorHAnsi" w:hAnsiTheme="minorHAnsi"/>
                <w:i/>
                <w:lang w:val="fr-FR"/>
              </w:rPr>
              <w:t>Date de retrait</w:t>
            </w:r>
          </w:p>
        </w:tc>
      </w:tr>
      <w:tr w:rsidR="00CA56FE" w:rsidRPr="00CA56FE" w:rsidTr="00654B1E">
        <w:tc>
          <w:tcPr>
            <w:tcW w:w="2750" w:type="dxa"/>
          </w:tcPr>
          <w:p w:rsidR="00CA56FE" w:rsidRPr="00CA56FE" w:rsidRDefault="00CA56FE" w:rsidP="00CA56FE">
            <w:pPr>
              <w:numPr>
                <w:ilvl w:val="12"/>
                <w:numId w:val="0"/>
              </w:numPr>
              <w:tabs>
                <w:tab w:val="center" w:pos="1642"/>
              </w:tabs>
              <w:spacing w:before="40"/>
              <w:jc w:val="left"/>
              <w:rPr>
                <w:rFonts w:cs="Arial"/>
                <w:lang w:val="es-ES_tradnl"/>
              </w:rPr>
            </w:pPr>
            <w:r w:rsidRPr="00CA56FE">
              <w:rPr>
                <w:rFonts w:cs="Arial"/>
                <w:lang w:val="es-ES_tradnl"/>
              </w:rPr>
              <w:t>HeroBase A/S</w:t>
            </w:r>
          </w:p>
        </w:tc>
        <w:tc>
          <w:tcPr>
            <w:tcW w:w="4811" w:type="dxa"/>
          </w:tcPr>
          <w:p w:rsidR="00CA56FE" w:rsidRPr="00CA56FE" w:rsidRDefault="00CA56FE" w:rsidP="00CA56FE">
            <w:pPr>
              <w:numPr>
                <w:ilvl w:val="12"/>
                <w:numId w:val="0"/>
              </w:numPr>
              <w:tabs>
                <w:tab w:val="center" w:pos="1642"/>
              </w:tabs>
              <w:spacing w:before="40"/>
              <w:jc w:val="left"/>
              <w:rPr>
                <w:rFonts w:cs="Arial"/>
              </w:rPr>
            </w:pPr>
            <w:r w:rsidRPr="00CA56FE">
              <w:rPr>
                <w:rFonts w:cs="Arial"/>
              </w:rPr>
              <w:t>39688fgh et 70180fgh</w:t>
            </w:r>
          </w:p>
        </w:tc>
        <w:tc>
          <w:tcPr>
            <w:tcW w:w="1795" w:type="dxa"/>
          </w:tcPr>
          <w:p w:rsidR="00CA56FE" w:rsidRPr="00CA56FE" w:rsidRDefault="00CA56FE" w:rsidP="00CA56FE">
            <w:pPr>
              <w:numPr>
                <w:ilvl w:val="12"/>
                <w:numId w:val="0"/>
              </w:numPr>
              <w:spacing w:before="40"/>
              <w:jc w:val="center"/>
              <w:rPr>
                <w:rFonts w:cs="Arial"/>
              </w:rPr>
            </w:pPr>
            <w:r w:rsidRPr="00CA56FE">
              <w:rPr>
                <w:rFonts w:cs="Arial"/>
              </w:rPr>
              <w:t>31.XII.2018</w:t>
            </w:r>
          </w:p>
        </w:tc>
      </w:tr>
    </w:tbl>
    <w:p w:rsidR="00CA56FE" w:rsidRDefault="00654B1E" w:rsidP="00654B1E">
      <w:pPr>
        <w:rPr>
          <w:lang w:val="fr-FR"/>
        </w:rPr>
      </w:pPr>
      <w:r w:rsidRPr="00654B1E">
        <w:rPr>
          <w:rFonts w:cs="Arial"/>
          <w:bCs/>
          <w:lang w:val="fr-CH"/>
        </w:rPr>
        <w:t>•</w:t>
      </w:r>
      <w:r>
        <w:rPr>
          <w:rFonts w:cs="Arial"/>
          <w:bCs/>
          <w:lang w:val="fr-CH"/>
        </w:rPr>
        <w:tab/>
      </w:r>
      <w:r w:rsidR="00CA56FE" w:rsidRPr="00654B1E">
        <w:rPr>
          <w:rFonts w:cs="Arial"/>
          <w:bCs/>
          <w:lang w:val="fr-CH"/>
        </w:rPr>
        <w:t>Attribution</w:t>
      </w:r>
      <w:r w:rsidR="00CA56FE" w:rsidRPr="00CA56FE">
        <w:rPr>
          <w:lang w:val="fr-FR"/>
        </w:rPr>
        <w:t xml:space="preserve"> – Services de communication mobiles</w:t>
      </w:r>
    </w:p>
    <w:p w:rsidR="003D4F5B" w:rsidRPr="00CA56FE" w:rsidRDefault="003D4F5B" w:rsidP="00654B1E">
      <w:pPr>
        <w:rPr>
          <w:rFonts w:cs="Arial"/>
          <w:iCs/>
          <w:lang w:val="fr-CH"/>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750"/>
        <w:gridCol w:w="4811"/>
        <w:gridCol w:w="1795"/>
      </w:tblGrid>
      <w:tr w:rsidR="00CA56FE" w:rsidRPr="00654B1E" w:rsidTr="00654B1E">
        <w:tc>
          <w:tcPr>
            <w:tcW w:w="2750"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i/>
                <w:lang w:val="fr-FR"/>
              </w:rPr>
              <w:t>Fournisseur</w:t>
            </w:r>
          </w:p>
        </w:tc>
        <w:tc>
          <w:tcPr>
            <w:tcW w:w="4811"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bCs/>
                <w:i/>
                <w:lang w:val="fr-FR"/>
              </w:rPr>
              <w:t>Série de numéros</w:t>
            </w:r>
          </w:p>
        </w:tc>
        <w:tc>
          <w:tcPr>
            <w:tcW w:w="1795" w:type="dxa"/>
            <w:hideMark/>
          </w:tcPr>
          <w:p w:rsidR="00CA56FE" w:rsidRPr="00654B1E" w:rsidRDefault="00CA56FE" w:rsidP="00CA56FE">
            <w:pPr>
              <w:numPr>
                <w:ilvl w:val="12"/>
                <w:numId w:val="0"/>
              </w:numPr>
              <w:spacing w:before="80" w:after="80"/>
              <w:jc w:val="center"/>
              <w:rPr>
                <w:rFonts w:cs="Arial"/>
                <w:i/>
                <w:lang w:val="fr-CH"/>
              </w:rPr>
            </w:pPr>
            <w:r w:rsidRPr="00CA56FE">
              <w:rPr>
                <w:rFonts w:asciiTheme="minorHAnsi" w:hAnsiTheme="minorHAnsi"/>
                <w:i/>
                <w:lang w:val="fr-FR"/>
              </w:rPr>
              <w:t>Date d'attribution</w:t>
            </w:r>
          </w:p>
        </w:tc>
      </w:tr>
      <w:tr w:rsidR="00CA56FE" w:rsidRPr="00654B1E" w:rsidTr="00654B1E">
        <w:tc>
          <w:tcPr>
            <w:tcW w:w="2750" w:type="dxa"/>
          </w:tcPr>
          <w:p w:rsidR="00CA56FE" w:rsidRPr="00654B1E" w:rsidRDefault="00CA56FE" w:rsidP="00CA56FE">
            <w:pPr>
              <w:numPr>
                <w:ilvl w:val="12"/>
                <w:numId w:val="0"/>
              </w:numPr>
              <w:tabs>
                <w:tab w:val="center" w:pos="1642"/>
              </w:tabs>
              <w:spacing w:before="40"/>
              <w:jc w:val="left"/>
              <w:rPr>
                <w:rFonts w:cs="Arial"/>
                <w:lang w:val="fr-CH"/>
              </w:rPr>
            </w:pPr>
            <w:r w:rsidRPr="00654B1E">
              <w:rPr>
                <w:rFonts w:cs="Arial"/>
                <w:lang w:val="fr-CH"/>
              </w:rPr>
              <w:t>Telenor Connexion AB</w:t>
            </w:r>
          </w:p>
        </w:tc>
        <w:tc>
          <w:tcPr>
            <w:tcW w:w="4811" w:type="dxa"/>
          </w:tcPr>
          <w:p w:rsidR="00CA56FE" w:rsidRPr="00654B1E" w:rsidRDefault="00CA56FE" w:rsidP="00CA56FE">
            <w:pPr>
              <w:numPr>
                <w:ilvl w:val="12"/>
                <w:numId w:val="0"/>
              </w:numPr>
              <w:tabs>
                <w:tab w:val="center" w:pos="1642"/>
              </w:tabs>
              <w:spacing w:before="40"/>
              <w:jc w:val="left"/>
              <w:rPr>
                <w:rFonts w:cs="Arial"/>
                <w:lang w:val="fr-CH"/>
              </w:rPr>
            </w:pPr>
            <w:r w:rsidRPr="00654B1E">
              <w:rPr>
                <w:rFonts w:cs="Arial"/>
                <w:lang w:val="fr-CH"/>
              </w:rPr>
              <w:t>342defgh</w:t>
            </w:r>
          </w:p>
        </w:tc>
        <w:tc>
          <w:tcPr>
            <w:tcW w:w="1795" w:type="dxa"/>
          </w:tcPr>
          <w:p w:rsidR="00CA56FE" w:rsidRPr="00654B1E" w:rsidRDefault="00CA56FE" w:rsidP="00CA56FE">
            <w:pPr>
              <w:numPr>
                <w:ilvl w:val="12"/>
                <w:numId w:val="0"/>
              </w:numPr>
              <w:spacing w:before="40"/>
              <w:jc w:val="center"/>
              <w:rPr>
                <w:rFonts w:cs="Arial"/>
                <w:lang w:val="fr-CH"/>
              </w:rPr>
            </w:pPr>
            <w:r w:rsidRPr="00654B1E">
              <w:rPr>
                <w:rFonts w:cs="Arial"/>
                <w:lang w:val="fr-CH"/>
              </w:rPr>
              <w:t>30.XI.2018</w:t>
            </w:r>
          </w:p>
        </w:tc>
      </w:tr>
    </w:tbl>
    <w:p w:rsidR="00CA56FE" w:rsidRDefault="00654B1E" w:rsidP="00654B1E">
      <w:pPr>
        <w:rPr>
          <w:lang w:val="fr-FR"/>
        </w:rPr>
      </w:pPr>
      <w:r w:rsidRPr="00654B1E">
        <w:rPr>
          <w:rFonts w:cs="Arial"/>
          <w:bCs/>
          <w:lang w:val="fr-CH"/>
        </w:rPr>
        <w:t>•</w:t>
      </w:r>
      <w:r>
        <w:rPr>
          <w:rFonts w:cs="Arial"/>
          <w:bCs/>
          <w:lang w:val="fr-CH"/>
        </w:rPr>
        <w:tab/>
      </w:r>
      <w:r w:rsidR="00CA56FE" w:rsidRPr="00654B1E">
        <w:rPr>
          <w:lang w:val="fr-CH"/>
        </w:rPr>
        <w:t>Attribution</w:t>
      </w:r>
      <w:r w:rsidR="00CA56FE" w:rsidRPr="00CA56FE">
        <w:rPr>
          <w:lang w:val="fr-FR"/>
        </w:rPr>
        <w:t xml:space="preserve"> – Services de communication M2M</w:t>
      </w:r>
    </w:p>
    <w:p w:rsidR="003D4F5B" w:rsidRPr="00CA56FE" w:rsidRDefault="003D4F5B" w:rsidP="00654B1E">
      <w:pPr>
        <w:rPr>
          <w:lang w:val="fr-F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750"/>
        <w:gridCol w:w="4811"/>
        <w:gridCol w:w="1795"/>
      </w:tblGrid>
      <w:tr w:rsidR="00CA56FE" w:rsidRPr="00CA56FE" w:rsidTr="00654B1E">
        <w:tc>
          <w:tcPr>
            <w:tcW w:w="2828"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i/>
                <w:lang w:val="fr-FR"/>
              </w:rPr>
              <w:t>Fournisseur</w:t>
            </w:r>
          </w:p>
        </w:tc>
        <w:tc>
          <w:tcPr>
            <w:tcW w:w="4950"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bCs/>
                <w:i/>
                <w:lang w:val="fr-FR"/>
              </w:rPr>
              <w:t>Séries de numéros</w:t>
            </w:r>
          </w:p>
        </w:tc>
        <w:tc>
          <w:tcPr>
            <w:tcW w:w="1845" w:type="dxa"/>
            <w:hideMark/>
          </w:tcPr>
          <w:p w:rsidR="00CA56FE" w:rsidRPr="00CA56FE" w:rsidRDefault="00CA56FE" w:rsidP="00CA56FE">
            <w:pPr>
              <w:numPr>
                <w:ilvl w:val="12"/>
                <w:numId w:val="0"/>
              </w:numPr>
              <w:spacing w:before="80" w:after="80"/>
              <w:jc w:val="center"/>
              <w:rPr>
                <w:rFonts w:cs="Arial"/>
                <w:i/>
              </w:rPr>
            </w:pPr>
            <w:r w:rsidRPr="00CA56FE">
              <w:rPr>
                <w:rFonts w:asciiTheme="minorHAnsi" w:hAnsiTheme="minorHAnsi"/>
                <w:i/>
                <w:lang w:val="fr-FR"/>
              </w:rPr>
              <w:t>Date d'attribution</w:t>
            </w:r>
          </w:p>
        </w:tc>
      </w:tr>
      <w:tr w:rsidR="00CA56FE" w:rsidRPr="00CA56FE" w:rsidTr="00654B1E">
        <w:tc>
          <w:tcPr>
            <w:tcW w:w="2828" w:type="dxa"/>
          </w:tcPr>
          <w:p w:rsidR="00CA56FE" w:rsidRPr="00CA56FE" w:rsidRDefault="00CA56FE" w:rsidP="00CA56FE">
            <w:pPr>
              <w:numPr>
                <w:ilvl w:val="12"/>
                <w:numId w:val="0"/>
              </w:numPr>
              <w:tabs>
                <w:tab w:val="center" w:pos="1642"/>
              </w:tabs>
              <w:spacing w:before="40"/>
              <w:jc w:val="left"/>
              <w:rPr>
                <w:rFonts w:cs="Arial"/>
                <w:lang w:val="es-ES_tradnl"/>
              </w:rPr>
            </w:pPr>
            <w:r w:rsidRPr="00CA56FE">
              <w:rPr>
                <w:rFonts w:cs="Arial"/>
                <w:lang w:val="es-ES_tradnl"/>
              </w:rPr>
              <w:t>Telenor Connexion AB</w:t>
            </w:r>
          </w:p>
        </w:tc>
        <w:tc>
          <w:tcPr>
            <w:tcW w:w="4950" w:type="dxa"/>
          </w:tcPr>
          <w:p w:rsidR="00CA56FE" w:rsidRPr="00CA56FE" w:rsidRDefault="00CA56FE" w:rsidP="00CA56FE">
            <w:pPr>
              <w:numPr>
                <w:ilvl w:val="12"/>
                <w:numId w:val="0"/>
              </w:numPr>
              <w:tabs>
                <w:tab w:val="center" w:pos="1642"/>
              </w:tabs>
              <w:spacing w:before="40"/>
              <w:jc w:val="left"/>
              <w:rPr>
                <w:rFonts w:cs="Arial"/>
                <w:lang w:val="es-ES_tradnl"/>
              </w:rPr>
            </w:pPr>
            <w:r w:rsidRPr="00CA56FE">
              <w:rPr>
                <w:rFonts w:cs="Arial"/>
                <w:lang w:val="es-ES_tradnl"/>
              </w:rPr>
              <w:t>37109977ijkl, 37109978ijkl, 37109979ijkl, 37109980ijkl, 37109981ijkl, 37109982ijkl, 37109983ijkl, 37109984ijkl, 37109985ijkl et 37109986ijkl</w:t>
            </w:r>
          </w:p>
        </w:tc>
        <w:tc>
          <w:tcPr>
            <w:tcW w:w="1845" w:type="dxa"/>
          </w:tcPr>
          <w:p w:rsidR="00CA56FE" w:rsidRPr="00CA56FE" w:rsidRDefault="00CA56FE" w:rsidP="00CA56FE">
            <w:pPr>
              <w:numPr>
                <w:ilvl w:val="12"/>
                <w:numId w:val="0"/>
              </w:numPr>
              <w:spacing w:before="40"/>
              <w:jc w:val="center"/>
              <w:rPr>
                <w:rFonts w:cs="Arial"/>
              </w:rPr>
            </w:pPr>
            <w:r w:rsidRPr="00CA56FE">
              <w:rPr>
                <w:rFonts w:cs="Arial"/>
              </w:rPr>
              <w:t>30.XI.2018</w:t>
            </w:r>
          </w:p>
        </w:tc>
      </w:tr>
    </w:tbl>
    <w:p w:rsidR="00CA56FE" w:rsidRPr="00CA56FE" w:rsidRDefault="00CA56FE" w:rsidP="00CA56FE">
      <w:pPr>
        <w:tabs>
          <w:tab w:val="left" w:pos="1560"/>
          <w:tab w:val="left" w:pos="2127"/>
        </w:tabs>
        <w:spacing w:before="240" w:after="120"/>
        <w:jc w:val="left"/>
        <w:outlineLvl w:val="4"/>
        <w:rPr>
          <w:rFonts w:cs="Arial"/>
          <w:lang w:val="fr-CH"/>
        </w:rPr>
      </w:pPr>
      <w:r w:rsidRPr="00CA56FE">
        <w:rPr>
          <w:rFonts w:cs="Arial"/>
          <w:lang w:val="fr-CH"/>
        </w:rPr>
        <w:t>Communication du 3.XII.2018:</w:t>
      </w:r>
    </w:p>
    <w:p w:rsidR="00CA56FE" w:rsidRPr="00CA56FE" w:rsidRDefault="00CA56FE" w:rsidP="00CA56FE">
      <w:pPr>
        <w:rPr>
          <w:rFonts w:cs="Arial"/>
          <w:lang w:val="fr-CH"/>
        </w:rPr>
      </w:pPr>
      <w:r w:rsidRPr="00CA56FE">
        <w:rPr>
          <w:rFonts w:cs="Arial"/>
          <w:lang w:val="fr-CH"/>
        </w:rPr>
        <w:t xml:space="preserve">La </w:t>
      </w:r>
      <w:r w:rsidRPr="00CA56FE">
        <w:rPr>
          <w:rFonts w:cs="Arial"/>
          <w:i/>
          <w:lang w:val="fr-CH"/>
        </w:rPr>
        <w:t>Danish Energy Agency</w:t>
      </w:r>
      <w:r w:rsidRPr="00CA56FE">
        <w:rPr>
          <w:rFonts w:cs="Arial"/>
          <w:lang w:val="fr-CH"/>
        </w:rPr>
        <w:t xml:space="preserve">, Copenhague, </w:t>
      </w:r>
      <w:r w:rsidRPr="00CA56FE">
        <w:rPr>
          <w:lang w:val="fr-CH"/>
        </w:rPr>
        <w:t>annonce les mises à jour suivantes du plan national de numérotage du Danemark:</w:t>
      </w:r>
    </w:p>
    <w:p w:rsidR="00CA56FE" w:rsidRDefault="00654B1E" w:rsidP="00654B1E">
      <w:pPr>
        <w:rPr>
          <w:lang w:val="fr-FR"/>
        </w:rPr>
      </w:pPr>
      <w:r w:rsidRPr="00654B1E">
        <w:rPr>
          <w:rFonts w:cs="Arial"/>
          <w:bCs/>
          <w:lang w:val="fr-CH"/>
        </w:rPr>
        <w:t>•</w:t>
      </w:r>
      <w:r>
        <w:rPr>
          <w:rFonts w:cs="Arial"/>
          <w:bCs/>
          <w:lang w:val="fr-CH"/>
        </w:rPr>
        <w:tab/>
      </w:r>
      <w:r w:rsidR="00CA56FE" w:rsidRPr="00654B1E">
        <w:rPr>
          <w:rFonts w:cs="Arial"/>
          <w:bCs/>
          <w:lang w:val="fr-CH"/>
        </w:rPr>
        <w:t>Retrait</w:t>
      </w:r>
      <w:r w:rsidR="00CA56FE" w:rsidRPr="00CA56FE">
        <w:rPr>
          <w:rFonts w:cs="Arial"/>
          <w:bCs/>
          <w:lang w:val="fr-CH"/>
        </w:rPr>
        <w:t xml:space="preserve"> </w:t>
      </w:r>
      <w:r w:rsidR="00CA56FE" w:rsidRPr="00CA56FE">
        <w:rPr>
          <w:rFonts w:cs="Arial"/>
          <w:bCs/>
          <w:iCs/>
          <w:lang w:val="fr-CH"/>
        </w:rPr>
        <w:t xml:space="preserve">– </w:t>
      </w:r>
      <w:r w:rsidR="00CA56FE" w:rsidRPr="00CA56FE">
        <w:rPr>
          <w:lang w:val="fr-FR"/>
        </w:rPr>
        <w:t>Services de communication mobiles</w:t>
      </w:r>
    </w:p>
    <w:p w:rsidR="003D4F5B" w:rsidRPr="00CA56FE" w:rsidRDefault="003D4F5B" w:rsidP="00654B1E">
      <w:pPr>
        <w:rPr>
          <w:rFonts w:cs="Arial"/>
          <w:iCs/>
          <w:lang w:val="fr-CH"/>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750"/>
        <w:gridCol w:w="4811"/>
        <w:gridCol w:w="1795"/>
      </w:tblGrid>
      <w:tr w:rsidR="00CA56FE" w:rsidRPr="00CA56FE" w:rsidTr="00654B1E">
        <w:tc>
          <w:tcPr>
            <w:tcW w:w="2828"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i/>
                <w:lang w:val="fr-FR"/>
              </w:rPr>
              <w:t>Fournisseur</w:t>
            </w:r>
          </w:p>
        </w:tc>
        <w:tc>
          <w:tcPr>
            <w:tcW w:w="4950"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bCs/>
                <w:i/>
                <w:lang w:val="fr-FR"/>
              </w:rPr>
              <w:t>Séries de numéros</w:t>
            </w:r>
          </w:p>
        </w:tc>
        <w:tc>
          <w:tcPr>
            <w:tcW w:w="1845" w:type="dxa"/>
            <w:hideMark/>
          </w:tcPr>
          <w:p w:rsidR="00CA56FE" w:rsidRPr="00CA56FE" w:rsidRDefault="00CA56FE" w:rsidP="00CA56FE">
            <w:pPr>
              <w:numPr>
                <w:ilvl w:val="12"/>
                <w:numId w:val="0"/>
              </w:numPr>
              <w:spacing w:before="80" w:after="80"/>
              <w:jc w:val="center"/>
              <w:rPr>
                <w:rFonts w:cs="Arial"/>
                <w:i/>
              </w:rPr>
            </w:pPr>
            <w:r w:rsidRPr="00CA56FE">
              <w:rPr>
                <w:rFonts w:asciiTheme="minorHAnsi" w:hAnsiTheme="minorHAnsi"/>
                <w:i/>
                <w:lang w:val="fr-FR"/>
              </w:rPr>
              <w:t>Date de retrait</w:t>
            </w:r>
          </w:p>
        </w:tc>
      </w:tr>
      <w:tr w:rsidR="00CA56FE" w:rsidRPr="00CA56FE" w:rsidTr="00654B1E">
        <w:tc>
          <w:tcPr>
            <w:tcW w:w="2828" w:type="dxa"/>
          </w:tcPr>
          <w:p w:rsidR="00CA56FE" w:rsidRPr="00CA56FE" w:rsidRDefault="00CA56FE" w:rsidP="00CA56FE">
            <w:pPr>
              <w:numPr>
                <w:ilvl w:val="12"/>
                <w:numId w:val="0"/>
              </w:numPr>
              <w:tabs>
                <w:tab w:val="center" w:pos="1642"/>
              </w:tabs>
              <w:spacing w:before="40"/>
              <w:jc w:val="left"/>
              <w:rPr>
                <w:rFonts w:cs="Arial"/>
                <w:lang w:val="es-ES_tradnl"/>
              </w:rPr>
            </w:pPr>
            <w:r w:rsidRPr="00CA56FE">
              <w:rPr>
                <w:rFonts w:cs="Arial"/>
                <w:lang w:val="es-ES_tradnl"/>
              </w:rPr>
              <w:t>Nextgen Mobile Ltd</w:t>
            </w:r>
          </w:p>
        </w:tc>
        <w:tc>
          <w:tcPr>
            <w:tcW w:w="4950" w:type="dxa"/>
          </w:tcPr>
          <w:p w:rsidR="00CA56FE" w:rsidRPr="00CA56FE" w:rsidRDefault="00CA56FE" w:rsidP="00CA56FE">
            <w:pPr>
              <w:numPr>
                <w:ilvl w:val="12"/>
                <w:numId w:val="0"/>
              </w:numPr>
              <w:tabs>
                <w:tab w:val="center" w:pos="1642"/>
              </w:tabs>
              <w:spacing w:before="40"/>
              <w:jc w:val="left"/>
              <w:rPr>
                <w:rFonts w:cs="Arial"/>
              </w:rPr>
            </w:pPr>
            <w:r w:rsidRPr="00CA56FE">
              <w:rPr>
                <w:rFonts w:cs="Arial"/>
              </w:rPr>
              <w:t>5398efgh et 9158efgh</w:t>
            </w:r>
          </w:p>
        </w:tc>
        <w:tc>
          <w:tcPr>
            <w:tcW w:w="1845" w:type="dxa"/>
          </w:tcPr>
          <w:p w:rsidR="00CA56FE" w:rsidRPr="00CA56FE" w:rsidRDefault="00CA56FE" w:rsidP="00CA56FE">
            <w:pPr>
              <w:numPr>
                <w:ilvl w:val="12"/>
                <w:numId w:val="0"/>
              </w:numPr>
              <w:spacing w:before="40"/>
              <w:jc w:val="center"/>
              <w:rPr>
                <w:rFonts w:cs="Arial"/>
              </w:rPr>
            </w:pPr>
            <w:r w:rsidRPr="00CA56FE">
              <w:rPr>
                <w:rFonts w:cs="Arial"/>
              </w:rPr>
              <w:t>30.XI.2018</w:t>
            </w:r>
          </w:p>
        </w:tc>
      </w:tr>
    </w:tbl>
    <w:p w:rsidR="00654B1E" w:rsidRDefault="00654B1E" w:rsidP="00654B1E"/>
    <w:p w:rsidR="00654B1E" w:rsidRDefault="00654B1E">
      <w:pPr>
        <w:tabs>
          <w:tab w:val="clear" w:pos="567"/>
          <w:tab w:val="clear" w:pos="1276"/>
          <w:tab w:val="clear" w:pos="1843"/>
          <w:tab w:val="clear" w:pos="5387"/>
          <w:tab w:val="clear" w:pos="5954"/>
        </w:tabs>
        <w:overflowPunct/>
        <w:autoSpaceDE/>
        <w:autoSpaceDN/>
        <w:adjustRightInd/>
        <w:spacing w:before="0"/>
        <w:jc w:val="left"/>
        <w:textAlignment w:val="auto"/>
        <w:rPr>
          <w:rFonts w:cs="Arial"/>
          <w:bCs/>
        </w:rPr>
      </w:pPr>
      <w:r>
        <w:rPr>
          <w:rFonts w:cs="Arial"/>
          <w:bCs/>
        </w:rPr>
        <w:br w:type="page"/>
      </w:r>
    </w:p>
    <w:p w:rsidR="00CA56FE" w:rsidRDefault="00654B1E" w:rsidP="00654B1E">
      <w:pPr>
        <w:rPr>
          <w:lang w:val="fr-FR"/>
        </w:rPr>
      </w:pPr>
      <w:r w:rsidRPr="00654B1E">
        <w:rPr>
          <w:rFonts w:cs="Arial"/>
          <w:bCs/>
          <w:lang w:val="fr-CH"/>
        </w:rPr>
        <w:lastRenderedPageBreak/>
        <w:t>•</w:t>
      </w:r>
      <w:r w:rsidRPr="00654B1E">
        <w:rPr>
          <w:rFonts w:cs="Arial"/>
          <w:bCs/>
          <w:lang w:val="fr-CH"/>
        </w:rPr>
        <w:tab/>
      </w:r>
      <w:r w:rsidR="00CA56FE" w:rsidRPr="00654B1E">
        <w:rPr>
          <w:rFonts w:cs="Arial"/>
          <w:bCs/>
          <w:lang w:val="fr-CH"/>
        </w:rPr>
        <w:t>Attribution</w:t>
      </w:r>
      <w:r w:rsidR="00CA56FE" w:rsidRPr="00CA56FE">
        <w:rPr>
          <w:rFonts w:cs="Arial"/>
          <w:bCs/>
          <w:lang w:val="fr-CH"/>
        </w:rPr>
        <w:t xml:space="preserve"> </w:t>
      </w:r>
      <w:r w:rsidR="00CA56FE" w:rsidRPr="00CA56FE">
        <w:rPr>
          <w:rFonts w:cs="Arial"/>
          <w:bCs/>
          <w:iCs/>
          <w:lang w:val="fr-CH"/>
        </w:rPr>
        <w:t xml:space="preserve">– </w:t>
      </w:r>
      <w:r w:rsidR="00CA56FE" w:rsidRPr="00CA56FE">
        <w:rPr>
          <w:lang w:val="fr-FR"/>
        </w:rPr>
        <w:t>Services de communication mobiles</w:t>
      </w:r>
    </w:p>
    <w:p w:rsidR="003D4F5B" w:rsidRPr="00CA56FE" w:rsidRDefault="003D4F5B" w:rsidP="00654B1E">
      <w:pPr>
        <w:rPr>
          <w:rFonts w:cs="Arial"/>
          <w:iCs/>
          <w:lang w:val="fr-CH"/>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750"/>
        <w:gridCol w:w="4811"/>
        <w:gridCol w:w="1795"/>
      </w:tblGrid>
      <w:tr w:rsidR="00CA56FE" w:rsidRPr="00654B1E" w:rsidTr="00654B1E">
        <w:tc>
          <w:tcPr>
            <w:tcW w:w="2828"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i/>
                <w:lang w:val="fr-FR"/>
              </w:rPr>
              <w:t>Fournisseur</w:t>
            </w:r>
          </w:p>
        </w:tc>
        <w:tc>
          <w:tcPr>
            <w:tcW w:w="4950" w:type="dxa"/>
            <w:hideMark/>
          </w:tcPr>
          <w:p w:rsidR="00CA56FE" w:rsidRPr="00CA56FE" w:rsidRDefault="00CA56FE" w:rsidP="00CA56F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i/>
                <w:lang w:val="fr-FR"/>
              </w:rPr>
            </w:pPr>
            <w:r w:rsidRPr="00CA56FE">
              <w:rPr>
                <w:rFonts w:asciiTheme="minorHAnsi" w:hAnsiTheme="minorHAnsi"/>
                <w:bCs/>
                <w:i/>
                <w:lang w:val="fr-FR"/>
              </w:rPr>
              <w:t>Séries de numéros</w:t>
            </w:r>
          </w:p>
        </w:tc>
        <w:tc>
          <w:tcPr>
            <w:tcW w:w="1845" w:type="dxa"/>
            <w:hideMark/>
          </w:tcPr>
          <w:p w:rsidR="00CA56FE" w:rsidRPr="00654B1E" w:rsidRDefault="00CA56FE" w:rsidP="00CA56FE">
            <w:pPr>
              <w:numPr>
                <w:ilvl w:val="12"/>
                <w:numId w:val="0"/>
              </w:numPr>
              <w:spacing w:before="80" w:after="80"/>
              <w:jc w:val="center"/>
              <w:rPr>
                <w:rFonts w:cs="Arial"/>
                <w:i/>
                <w:lang w:val="fr-CH"/>
              </w:rPr>
            </w:pPr>
            <w:r w:rsidRPr="00CA56FE">
              <w:rPr>
                <w:rFonts w:asciiTheme="minorHAnsi" w:hAnsiTheme="minorHAnsi"/>
                <w:i/>
                <w:lang w:val="fr-FR"/>
              </w:rPr>
              <w:t>Date d'attribution</w:t>
            </w:r>
          </w:p>
        </w:tc>
      </w:tr>
      <w:tr w:rsidR="00CA56FE" w:rsidRPr="00654B1E" w:rsidTr="00654B1E">
        <w:tc>
          <w:tcPr>
            <w:tcW w:w="2828" w:type="dxa"/>
          </w:tcPr>
          <w:p w:rsidR="00CA56FE" w:rsidRPr="00654B1E" w:rsidRDefault="00CA56FE" w:rsidP="00CA56FE">
            <w:pPr>
              <w:numPr>
                <w:ilvl w:val="12"/>
                <w:numId w:val="0"/>
              </w:numPr>
              <w:tabs>
                <w:tab w:val="center" w:pos="1642"/>
              </w:tabs>
              <w:spacing w:before="40"/>
              <w:jc w:val="left"/>
              <w:rPr>
                <w:rFonts w:cs="Arial"/>
                <w:lang w:val="fr-CH"/>
              </w:rPr>
            </w:pPr>
            <w:r w:rsidRPr="00654B1E">
              <w:rPr>
                <w:rFonts w:cs="Arial"/>
                <w:lang w:val="fr-CH"/>
              </w:rPr>
              <w:t>Ipify Limited</w:t>
            </w:r>
          </w:p>
        </w:tc>
        <w:tc>
          <w:tcPr>
            <w:tcW w:w="4950" w:type="dxa"/>
          </w:tcPr>
          <w:p w:rsidR="00CA56FE" w:rsidRPr="00654B1E" w:rsidRDefault="00CA56FE" w:rsidP="00CA56FE">
            <w:pPr>
              <w:numPr>
                <w:ilvl w:val="12"/>
                <w:numId w:val="0"/>
              </w:numPr>
              <w:tabs>
                <w:tab w:val="center" w:pos="1642"/>
              </w:tabs>
              <w:spacing w:before="40"/>
              <w:jc w:val="left"/>
              <w:rPr>
                <w:rFonts w:cs="Arial"/>
                <w:lang w:val="fr-CH"/>
              </w:rPr>
            </w:pPr>
            <w:r w:rsidRPr="00654B1E">
              <w:rPr>
                <w:rFonts w:cs="Arial"/>
                <w:lang w:val="fr-CH"/>
              </w:rPr>
              <w:t>5398efgh et 9158efgh</w:t>
            </w:r>
          </w:p>
        </w:tc>
        <w:tc>
          <w:tcPr>
            <w:tcW w:w="1845" w:type="dxa"/>
          </w:tcPr>
          <w:p w:rsidR="00CA56FE" w:rsidRPr="00654B1E" w:rsidRDefault="00CA56FE" w:rsidP="00CA56FE">
            <w:pPr>
              <w:numPr>
                <w:ilvl w:val="12"/>
                <w:numId w:val="0"/>
              </w:numPr>
              <w:spacing w:before="40"/>
              <w:jc w:val="center"/>
              <w:rPr>
                <w:rFonts w:cs="Arial"/>
                <w:lang w:val="fr-CH"/>
              </w:rPr>
            </w:pPr>
            <w:r w:rsidRPr="00654B1E">
              <w:rPr>
                <w:rFonts w:cs="Arial"/>
                <w:lang w:val="fr-CH"/>
              </w:rPr>
              <w:t>30.XI.2018</w:t>
            </w:r>
          </w:p>
        </w:tc>
      </w:tr>
    </w:tbl>
    <w:p w:rsidR="00CA56FE" w:rsidRPr="00654B1E" w:rsidRDefault="00CA56FE" w:rsidP="00CA56FE">
      <w:pPr>
        <w:tabs>
          <w:tab w:val="left" w:pos="1800"/>
        </w:tabs>
        <w:spacing w:before="0"/>
        <w:ind w:left="1077" w:hanging="1077"/>
        <w:jc w:val="left"/>
        <w:rPr>
          <w:rFonts w:cs="Arial"/>
          <w:lang w:val="fr-CH"/>
        </w:rPr>
      </w:pPr>
    </w:p>
    <w:p w:rsidR="00CA56FE" w:rsidRPr="00654B1E" w:rsidRDefault="00CA56FE" w:rsidP="00CA56FE">
      <w:pPr>
        <w:tabs>
          <w:tab w:val="left" w:pos="1800"/>
        </w:tabs>
        <w:spacing w:before="0"/>
        <w:ind w:left="1077" w:hanging="1077"/>
        <w:jc w:val="left"/>
        <w:rPr>
          <w:rFonts w:cs="Arial"/>
          <w:lang w:val="fr-CH"/>
        </w:rPr>
      </w:pPr>
      <w:r w:rsidRPr="00654B1E">
        <w:rPr>
          <w:rFonts w:cs="Arial"/>
          <w:lang w:val="fr-CH"/>
        </w:rPr>
        <w:t>Contact:</w:t>
      </w:r>
    </w:p>
    <w:p w:rsidR="00CA56FE" w:rsidRPr="00CA56FE" w:rsidRDefault="00CA56FE" w:rsidP="00654B1E">
      <w:pPr>
        <w:ind w:left="567" w:hanging="567"/>
        <w:jc w:val="left"/>
        <w:rPr>
          <w:rFonts w:cs="Arial"/>
        </w:rPr>
      </w:pPr>
      <w:r w:rsidRPr="009B4577">
        <w:rPr>
          <w:lang w:val="en-US"/>
        </w:rPr>
        <w:tab/>
      </w:r>
      <w:r w:rsidRPr="00654B1E">
        <w:rPr>
          <w:lang w:val="en-US"/>
        </w:rPr>
        <w:t>Danish Energy Agenc</w:t>
      </w:r>
      <w:r w:rsidRPr="00CA56FE">
        <w:rPr>
          <w:lang w:val="en-US"/>
        </w:rPr>
        <w:t>y</w:t>
      </w:r>
      <w:r w:rsidRPr="00CA56FE">
        <w:rPr>
          <w:lang w:val="en-US"/>
        </w:rPr>
        <w:br/>
        <w:t>Amaliegade 44</w:t>
      </w:r>
      <w:r w:rsidRPr="00CA56FE">
        <w:rPr>
          <w:lang w:val="en-US"/>
        </w:rPr>
        <w:br/>
        <w:t>1256 COPENHAGEN K</w:t>
      </w:r>
      <w:r w:rsidRPr="00CA56FE">
        <w:rPr>
          <w:lang w:val="en-US"/>
        </w:rPr>
        <w:br/>
        <w:t>Danemark</w:t>
      </w:r>
      <w:r w:rsidRPr="00CA56FE">
        <w:rPr>
          <w:lang w:val="en-US"/>
        </w:rPr>
        <w:br/>
        <w:t>Tél.:</w:t>
      </w:r>
      <w:r w:rsidRPr="00CA56FE">
        <w:rPr>
          <w:lang w:val="en-US"/>
        </w:rPr>
        <w:tab/>
        <w:t xml:space="preserve">+45 33 92 67 00 </w:t>
      </w:r>
      <w:r w:rsidRPr="00CA56FE">
        <w:rPr>
          <w:lang w:val="en-US"/>
        </w:rPr>
        <w:br/>
        <w:t>Fax:</w:t>
      </w:r>
      <w:r w:rsidRPr="00CA56FE">
        <w:rPr>
          <w:lang w:val="en-US"/>
        </w:rPr>
        <w:tab/>
        <w:t>+45 33 11 47 43</w:t>
      </w:r>
      <w:r w:rsidRPr="00CA56FE">
        <w:rPr>
          <w:lang w:val="en-US"/>
        </w:rPr>
        <w:br/>
        <w:t>E-mail:</w:t>
      </w:r>
      <w:r w:rsidRPr="00CA56FE">
        <w:rPr>
          <w:lang w:val="en-US"/>
        </w:rPr>
        <w:tab/>
        <w:t xml:space="preserve">ens@ens.dk </w:t>
      </w:r>
      <w:r w:rsidRPr="00CA56FE">
        <w:rPr>
          <w:lang w:val="en-US"/>
        </w:rPr>
        <w:br/>
      </w:r>
      <w:r w:rsidRPr="00654B1E">
        <w:t>URL:</w:t>
      </w:r>
      <w:r w:rsidRPr="00654B1E">
        <w:tab/>
      </w:r>
      <w:hyperlink r:id="rId11" w:history="1">
        <w:r w:rsidRPr="00654B1E">
          <w:t>www.ens.dk</w:t>
        </w:r>
      </w:hyperlink>
      <w:r w:rsidRPr="00CA56FE">
        <w:rPr>
          <w:lang w:val="en-US"/>
        </w:rPr>
        <w:t xml:space="preserve"> </w:t>
      </w:r>
    </w:p>
    <w:p w:rsidR="00CA56FE" w:rsidRPr="00CA56FE" w:rsidRDefault="00CA56FE" w:rsidP="00654B1E">
      <w:pPr>
        <w:tabs>
          <w:tab w:val="left" w:pos="1560"/>
          <w:tab w:val="left" w:pos="2127"/>
        </w:tabs>
        <w:spacing w:before="240"/>
        <w:jc w:val="left"/>
        <w:outlineLvl w:val="3"/>
        <w:rPr>
          <w:rFonts w:cs="Arial"/>
          <w:b/>
          <w:lang w:val="fr-CH"/>
        </w:rPr>
      </w:pPr>
      <w:r w:rsidRPr="00CA56FE">
        <w:rPr>
          <w:rFonts w:cs="Arial"/>
          <w:b/>
          <w:lang w:val="fr-CH"/>
        </w:rPr>
        <w:t>Seychelles</w:t>
      </w:r>
      <w:r w:rsidR="00654B1E">
        <w:rPr>
          <w:rFonts w:cs="Arial"/>
          <w:b/>
          <w:lang w:val="fr-CH"/>
        </w:rPr>
        <w:fldChar w:fldCharType="begin"/>
      </w:r>
      <w:r w:rsidR="00654B1E">
        <w:instrText xml:space="preserve"> TC "</w:instrText>
      </w:r>
      <w:bookmarkStart w:id="383" w:name="_Toc535414815"/>
      <w:r w:rsidR="00654B1E" w:rsidRPr="00CB056B">
        <w:rPr>
          <w:rFonts w:cs="Arial"/>
          <w:b/>
          <w:lang w:val="fr-CH"/>
        </w:rPr>
        <w:instrText>Seychelles</w:instrText>
      </w:r>
      <w:bookmarkEnd w:id="383"/>
      <w:r w:rsidR="00654B1E">
        <w:instrText xml:space="preserve">" \f C \l "1" </w:instrText>
      </w:r>
      <w:r w:rsidR="00654B1E">
        <w:rPr>
          <w:rFonts w:cs="Arial"/>
          <w:b/>
          <w:lang w:val="fr-CH"/>
        </w:rPr>
        <w:fldChar w:fldCharType="end"/>
      </w:r>
      <w:r w:rsidRPr="00CA56FE">
        <w:rPr>
          <w:rFonts w:cs="Arial"/>
          <w:b/>
          <w:lang w:val="fr-CH"/>
        </w:rPr>
        <w:t xml:space="preserve"> (indicatif de pays +248)</w:t>
      </w:r>
      <w:r w:rsidRPr="00CA56FE">
        <w:rPr>
          <w:rFonts w:cs="Arial"/>
          <w:b/>
          <w:i/>
          <w:noProof/>
          <w:lang w:val="fr-CH" w:eastAsia="zh-CN"/>
        </w:rPr>
        <w:t xml:space="preserve"> </w:t>
      </w:r>
    </w:p>
    <w:p w:rsidR="00CA56FE" w:rsidRPr="00CA56FE" w:rsidRDefault="00CA56FE" w:rsidP="003D4F5B">
      <w:pPr>
        <w:tabs>
          <w:tab w:val="left" w:pos="1560"/>
          <w:tab w:val="left" w:pos="2127"/>
        </w:tabs>
        <w:spacing w:before="0" w:after="120"/>
        <w:jc w:val="left"/>
        <w:outlineLvl w:val="4"/>
        <w:rPr>
          <w:rFonts w:cs="Arial"/>
          <w:lang w:val="fr-CH"/>
        </w:rPr>
      </w:pPr>
      <w:r w:rsidRPr="00CA56FE">
        <w:rPr>
          <w:rFonts w:cs="Arial"/>
          <w:lang w:val="fr-CH"/>
        </w:rPr>
        <w:t>Communication du 28.XI.2018:</w:t>
      </w:r>
    </w:p>
    <w:p w:rsidR="00CA56FE" w:rsidRPr="00CA56FE" w:rsidRDefault="00CA56FE" w:rsidP="00CA56FE">
      <w:pPr>
        <w:rPr>
          <w:rFonts w:asciiTheme="minorHAnsi" w:hAnsiTheme="minorHAnsi"/>
          <w:lang w:val="fr-CH"/>
        </w:rPr>
      </w:pPr>
      <w:r w:rsidRPr="00CA56FE">
        <w:rPr>
          <w:rFonts w:asciiTheme="minorHAnsi" w:hAnsiTheme="minorHAnsi"/>
          <w:lang w:val="fr-CH"/>
        </w:rPr>
        <w:t xml:space="preserve">Le </w:t>
      </w:r>
      <w:r w:rsidRPr="00CA56FE">
        <w:rPr>
          <w:rFonts w:asciiTheme="minorHAnsi" w:hAnsiTheme="minorHAnsi"/>
          <w:i/>
          <w:iCs/>
          <w:lang w:val="fr-CH"/>
        </w:rPr>
        <w:t xml:space="preserve">Bureau du Président, Département des technologies de l'information et de la communication, </w:t>
      </w:r>
      <w:r w:rsidRPr="00CA56FE">
        <w:rPr>
          <w:rFonts w:asciiTheme="minorHAnsi" w:hAnsiTheme="minorHAnsi"/>
          <w:lang w:val="fr-CH"/>
        </w:rPr>
        <w:t>Victoria</w:t>
      </w:r>
      <w:r w:rsidR="00654B1E">
        <w:rPr>
          <w:rFonts w:asciiTheme="minorHAnsi" w:hAnsiTheme="minorHAnsi"/>
          <w:lang w:val="fr-CH"/>
        </w:rPr>
        <w:fldChar w:fldCharType="begin"/>
      </w:r>
      <w:r w:rsidR="00654B1E" w:rsidRPr="00654B1E">
        <w:rPr>
          <w:lang w:val="fr-CH"/>
        </w:rPr>
        <w:instrText xml:space="preserve"> TC "</w:instrText>
      </w:r>
      <w:bookmarkStart w:id="384" w:name="_Toc535414816"/>
      <w:r w:rsidR="00654B1E" w:rsidRPr="00745F09">
        <w:rPr>
          <w:rFonts w:asciiTheme="minorHAnsi" w:hAnsiTheme="minorHAnsi"/>
          <w:i/>
          <w:iCs/>
          <w:lang w:val="fr-CH"/>
        </w:rPr>
        <w:instrText xml:space="preserve">Bureau du Président, Département des technologies de l'information et de la communication, </w:instrText>
      </w:r>
      <w:r w:rsidR="00654B1E" w:rsidRPr="00745F09">
        <w:rPr>
          <w:rFonts w:asciiTheme="minorHAnsi" w:hAnsiTheme="minorHAnsi"/>
          <w:lang w:val="fr-CH"/>
        </w:rPr>
        <w:instrText>Victoria</w:instrText>
      </w:r>
      <w:bookmarkEnd w:id="384"/>
      <w:r w:rsidR="00654B1E" w:rsidRPr="00654B1E">
        <w:rPr>
          <w:lang w:val="fr-CH"/>
        </w:rPr>
        <w:instrText xml:space="preserve">" \f C \l "1" </w:instrText>
      </w:r>
      <w:r w:rsidR="00654B1E">
        <w:rPr>
          <w:rFonts w:asciiTheme="minorHAnsi" w:hAnsiTheme="minorHAnsi"/>
          <w:lang w:val="fr-CH"/>
        </w:rPr>
        <w:fldChar w:fldCharType="end"/>
      </w:r>
      <w:r w:rsidRPr="00CA56FE">
        <w:rPr>
          <w:rFonts w:asciiTheme="minorHAnsi" w:hAnsiTheme="minorHAnsi"/>
          <w:lang w:val="fr-CH"/>
        </w:rPr>
        <w:t>, annonce la mise à jour suivante du plan national de numérotage des Seychelles:</w:t>
      </w:r>
    </w:p>
    <w:p w:rsidR="00CA56FE" w:rsidRPr="00CA56FE" w:rsidRDefault="00CA56FE" w:rsidP="00CA56FE">
      <w:pPr>
        <w:spacing w:before="140" w:after="120"/>
        <w:jc w:val="center"/>
        <w:rPr>
          <w:rFonts w:asciiTheme="minorHAnsi" w:eastAsia="SimSun" w:hAnsiTheme="minorHAnsi"/>
          <w:b/>
          <w:bCs/>
          <w:lang w:val="fr-CH"/>
        </w:rPr>
      </w:pPr>
      <w:r w:rsidRPr="00CA56FE">
        <w:rPr>
          <w:rFonts w:asciiTheme="minorHAnsi" w:eastAsia="SimSun" w:hAnsiTheme="minorHAnsi"/>
          <w:b/>
          <w:bCs/>
          <w:lang w:val="fr-CH"/>
        </w:rPr>
        <w:t>Résumé du plan national de numérotage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6873"/>
      </w:tblGrid>
      <w:tr w:rsidR="00CA56FE" w:rsidRPr="00CA56FE" w:rsidTr="00CA56FE">
        <w:trPr>
          <w:cantSplit/>
          <w:jc w:val="center"/>
        </w:trPr>
        <w:tc>
          <w:tcPr>
            <w:tcW w:w="2295"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lang w:val="fr-FR"/>
              </w:rPr>
            </w:pPr>
            <w:r w:rsidRPr="00CA56FE">
              <w:rPr>
                <w:rFonts w:asciiTheme="minorHAnsi" w:hAnsiTheme="minorHAnsi"/>
                <w:b/>
                <w:iCs/>
                <w:lang w:val="fr-FR"/>
              </w:rPr>
              <w:t>Premier chiffre</w:t>
            </w:r>
          </w:p>
        </w:tc>
        <w:tc>
          <w:tcPr>
            <w:tcW w:w="7198"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lang w:val="fr-FR"/>
              </w:rPr>
            </w:pPr>
            <w:r w:rsidRPr="00CA56FE">
              <w:rPr>
                <w:rFonts w:asciiTheme="minorHAnsi" w:hAnsiTheme="minorHAnsi"/>
                <w:b/>
                <w:iCs/>
                <w:lang w:val="fr-FR"/>
              </w:rPr>
              <w:t>Services</w:t>
            </w:r>
          </w:p>
        </w:tc>
      </w:tr>
      <w:tr w:rsidR="00CA56FE" w:rsidRPr="0095612E" w:rsidTr="00CA56FE">
        <w:trPr>
          <w:cantSplit/>
          <w:jc w:val="center"/>
        </w:trPr>
        <w:tc>
          <w:tcPr>
            <w:tcW w:w="2295" w:type="dxa"/>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rPr>
            </w:pPr>
            <w:r w:rsidRPr="00CA56FE">
              <w:rPr>
                <w:rFonts w:asciiTheme="minorHAnsi" w:hAnsiTheme="minorHAnsi"/>
              </w:rPr>
              <w:t>0</w:t>
            </w:r>
          </w:p>
        </w:tc>
        <w:tc>
          <w:tcPr>
            <w:tcW w:w="7198" w:type="dxa"/>
            <w:vAlign w:val="center"/>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A56FE">
              <w:rPr>
                <w:rFonts w:asciiTheme="minorHAnsi" w:hAnsiTheme="minorHAnsi"/>
                <w:lang w:val="fr-FR"/>
              </w:rPr>
              <w:t>Préfixe international de numérotation</w:t>
            </w:r>
            <w:r w:rsidRPr="00CA56FE">
              <w:rPr>
                <w:rFonts w:asciiTheme="minorHAnsi" w:hAnsiTheme="minorHAnsi"/>
                <w:lang w:val="fr-FR"/>
              </w:rPr>
              <w:br/>
              <w:t>Sélection de l'opérateur international</w:t>
            </w:r>
            <w:r w:rsidRPr="00CA56FE">
              <w:rPr>
                <w:rFonts w:asciiTheme="minorHAnsi" w:hAnsiTheme="minorHAnsi"/>
                <w:lang w:val="fr-FR"/>
              </w:rPr>
              <w:br/>
              <w:t>Indicatif d'accès RNIS international</w:t>
            </w:r>
          </w:p>
        </w:tc>
      </w:tr>
      <w:tr w:rsidR="00CA56FE" w:rsidRPr="00CA56FE" w:rsidTr="00CA56FE">
        <w:trPr>
          <w:cantSplit/>
          <w:jc w:val="center"/>
        </w:trPr>
        <w:tc>
          <w:tcPr>
            <w:tcW w:w="2295" w:type="dxa"/>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rPr>
            </w:pPr>
            <w:r w:rsidRPr="00CA56FE">
              <w:rPr>
                <w:rFonts w:asciiTheme="minorHAnsi" w:hAnsiTheme="minorHAnsi"/>
              </w:rPr>
              <w:t>1</w:t>
            </w:r>
          </w:p>
        </w:tc>
        <w:tc>
          <w:tcPr>
            <w:tcW w:w="7198" w:type="dxa"/>
            <w:vAlign w:val="center"/>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rPr>
            </w:pPr>
            <w:r w:rsidRPr="00CA56FE">
              <w:rPr>
                <w:rFonts w:asciiTheme="minorHAnsi" w:hAnsiTheme="minorHAnsi"/>
                <w:lang w:val="fr-FR"/>
              </w:rPr>
              <w:t xml:space="preserve">Numérotation abrégée (pour accéder aux services de télécommunications orientés vers le client. </w:t>
            </w:r>
            <w:r w:rsidRPr="00CA56FE">
              <w:rPr>
                <w:rFonts w:asciiTheme="minorHAnsi" w:hAnsiTheme="minorHAnsi"/>
              </w:rPr>
              <w:t>Par exemple, services d'aide au client et d'annuaire)</w:t>
            </w:r>
          </w:p>
        </w:tc>
      </w:tr>
      <w:tr w:rsidR="00CA56FE" w:rsidRPr="0095612E" w:rsidTr="00CA56FE">
        <w:trPr>
          <w:cantSplit/>
          <w:jc w:val="center"/>
        </w:trPr>
        <w:tc>
          <w:tcPr>
            <w:tcW w:w="2295" w:type="dxa"/>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rPr>
            </w:pPr>
            <w:r w:rsidRPr="00CA56FE">
              <w:rPr>
                <w:rFonts w:asciiTheme="minorHAnsi" w:hAnsiTheme="minorHAnsi"/>
              </w:rPr>
              <w:t>2</w:t>
            </w:r>
          </w:p>
        </w:tc>
        <w:tc>
          <w:tcPr>
            <w:tcW w:w="7198" w:type="dxa"/>
            <w:vAlign w:val="center"/>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A56FE">
              <w:rPr>
                <w:rFonts w:asciiTheme="minorHAnsi" w:hAnsiTheme="minorHAnsi"/>
                <w:lang w:val="fr-FR"/>
              </w:rPr>
              <w:t>Services mobiles (y compris services cellulaires fixes)</w:t>
            </w:r>
          </w:p>
        </w:tc>
      </w:tr>
      <w:tr w:rsidR="00CA56FE" w:rsidRPr="0095612E" w:rsidTr="00CA56FE">
        <w:trPr>
          <w:cantSplit/>
          <w:jc w:val="center"/>
        </w:trPr>
        <w:tc>
          <w:tcPr>
            <w:tcW w:w="2295" w:type="dxa"/>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rPr>
            </w:pPr>
            <w:r w:rsidRPr="00CA56FE">
              <w:rPr>
                <w:rFonts w:asciiTheme="minorHAnsi" w:hAnsiTheme="minorHAnsi"/>
              </w:rPr>
              <w:t>3</w:t>
            </w:r>
          </w:p>
        </w:tc>
        <w:tc>
          <w:tcPr>
            <w:tcW w:w="7198" w:type="dxa"/>
            <w:vAlign w:val="center"/>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r w:rsidRPr="00CA56FE">
              <w:rPr>
                <w:rFonts w:asciiTheme="minorHAnsi" w:hAnsiTheme="minorHAnsi"/>
                <w:lang w:val="fr-CH"/>
              </w:rPr>
              <w:t>Réservé pour de futurs services</w:t>
            </w:r>
          </w:p>
        </w:tc>
      </w:tr>
      <w:tr w:rsidR="00CA56FE" w:rsidRPr="00CA56FE" w:rsidTr="00CA56FE">
        <w:trPr>
          <w:cantSplit/>
          <w:jc w:val="center"/>
        </w:trPr>
        <w:tc>
          <w:tcPr>
            <w:tcW w:w="2295" w:type="dxa"/>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rPr>
            </w:pPr>
            <w:r w:rsidRPr="00CA56FE">
              <w:rPr>
                <w:rFonts w:asciiTheme="minorHAnsi" w:hAnsiTheme="minorHAnsi"/>
              </w:rPr>
              <w:t>4</w:t>
            </w:r>
          </w:p>
        </w:tc>
        <w:tc>
          <w:tcPr>
            <w:tcW w:w="7198" w:type="dxa"/>
            <w:vAlign w:val="center"/>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rPr>
            </w:pPr>
            <w:r w:rsidRPr="00CA56FE">
              <w:rPr>
                <w:rFonts w:asciiTheme="minorHAnsi" w:hAnsiTheme="minorHAnsi"/>
              </w:rPr>
              <w:t>Services fixes</w:t>
            </w:r>
          </w:p>
        </w:tc>
      </w:tr>
      <w:tr w:rsidR="00CA56FE" w:rsidRPr="0095612E" w:rsidTr="00CA56FE">
        <w:trPr>
          <w:cantSplit/>
          <w:jc w:val="center"/>
        </w:trPr>
        <w:tc>
          <w:tcPr>
            <w:tcW w:w="2295" w:type="dxa"/>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rPr>
            </w:pPr>
            <w:r w:rsidRPr="00CA56FE">
              <w:rPr>
                <w:rFonts w:asciiTheme="minorHAnsi" w:hAnsiTheme="minorHAnsi"/>
              </w:rPr>
              <w:t>5</w:t>
            </w:r>
          </w:p>
        </w:tc>
        <w:tc>
          <w:tcPr>
            <w:tcW w:w="7198" w:type="dxa"/>
            <w:vAlign w:val="center"/>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A56FE">
              <w:rPr>
                <w:rFonts w:asciiTheme="minorHAnsi" w:hAnsiTheme="minorHAnsi"/>
                <w:lang w:val="fr-FR"/>
              </w:rPr>
              <w:t>Réservé pour de futurs services</w:t>
            </w:r>
          </w:p>
        </w:tc>
      </w:tr>
      <w:tr w:rsidR="00CA56FE" w:rsidRPr="00CA56FE" w:rsidTr="00CA56FE">
        <w:trPr>
          <w:cantSplit/>
          <w:jc w:val="center"/>
        </w:trPr>
        <w:tc>
          <w:tcPr>
            <w:tcW w:w="2295" w:type="dxa"/>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rPr>
            </w:pPr>
            <w:r w:rsidRPr="00CA56FE">
              <w:rPr>
                <w:rFonts w:asciiTheme="minorHAnsi" w:hAnsiTheme="minorHAnsi"/>
              </w:rPr>
              <w:t>6</w:t>
            </w:r>
          </w:p>
        </w:tc>
        <w:tc>
          <w:tcPr>
            <w:tcW w:w="7198" w:type="dxa"/>
            <w:vAlign w:val="center"/>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rPr>
            </w:pPr>
            <w:r w:rsidRPr="00CA56FE">
              <w:rPr>
                <w:rFonts w:asciiTheme="minorHAnsi" w:hAnsiTheme="minorHAnsi"/>
              </w:rPr>
              <w:t>Services VoIP</w:t>
            </w:r>
            <w:r w:rsidRPr="00CA56FE">
              <w:rPr>
                <w:rFonts w:asciiTheme="minorHAnsi" w:hAnsiTheme="minorHAnsi"/>
                <w:vertAlign w:val="superscript"/>
              </w:rPr>
              <w:footnoteReference w:id="1"/>
            </w:r>
            <w:r w:rsidRPr="00CA56FE">
              <w:rPr>
                <w:rFonts w:asciiTheme="minorHAnsi" w:hAnsiTheme="minorHAnsi"/>
              </w:rPr>
              <w:t xml:space="preserve"> fixes</w:t>
            </w:r>
          </w:p>
        </w:tc>
      </w:tr>
      <w:tr w:rsidR="00CA56FE" w:rsidRPr="0095612E" w:rsidTr="00CA56FE">
        <w:trPr>
          <w:cantSplit/>
          <w:jc w:val="center"/>
        </w:trPr>
        <w:tc>
          <w:tcPr>
            <w:tcW w:w="2295" w:type="dxa"/>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rPr>
            </w:pPr>
            <w:r w:rsidRPr="00CA56FE">
              <w:rPr>
                <w:rFonts w:asciiTheme="minorHAnsi" w:hAnsiTheme="minorHAnsi"/>
              </w:rPr>
              <w:t>7</w:t>
            </w:r>
          </w:p>
        </w:tc>
        <w:tc>
          <w:tcPr>
            <w:tcW w:w="7198" w:type="dxa"/>
            <w:vAlign w:val="center"/>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A56FE">
              <w:rPr>
                <w:rFonts w:asciiTheme="minorHAnsi" w:hAnsiTheme="minorHAnsi"/>
                <w:lang w:val="fr-FR"/>
              </w:rPr>
              <w:t>Réservé pour de futurs services</w:t>
            </w:r>
          </w:p>
        </w:tc>
      </w:tr>
      <w:tr w:rsidR="00CA56FE" w:rsidRPr="0095612E" w:rsidTr="00CA56FE">
        <w:trPr>
          <w:cantSplit/>
          <w:jc w:val="center"/>
        </w:trPr>
        <w:tc>
          <w:tcPr>
            <w:tcW w:w="2295" w:type="dxa"/>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rPr>
            </w:pPr>
            <w:r w:rsidRPr="00CA56FE">
              <w:rPr>
                <w:rFonts w:asciiTheme="minorHAnsi" w:hAnsiTheme="minorHAnsi"/>
              </w:rPr>
              <w:t>8</w:t>
            </w:r>
          </w:p>
        </w:tc>
        <w:tc>
          <w:tcPr>
            <w:tcW w:w="7198" w:type="dxa"/>
            <w:vAlign w:val="center"/>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r w:rsidRPr="00CA56FE">
              <w:rPr>
                <w:rFonts w:asciiTheme="minorHAnsi" w:hAnsiTheme="minorHAnsi"/>
                <w:lang w:val="fr-FR"/>
              </w:rPr>
              <w:t>Services de libre appel et futures services possibles</w:t>
            </w:r>
          </w:p>
        </w:tc>
      </w:tr>
      <w:tr w:rsidR="00CA56FE" w:rsidRPr="0095612E" w:rsidTr="00CA56FE">
        <w:trPr>
          <w:cantSplit/>
          <w:trHeight w:val="475"/>
          <w:jc w:val="center"/>
        </w:trPr>
        <w:tc>
          <w:tcPr>
            <w:tcW w:w="2295" w:type="dxa"/>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rPr>
            </w:pPr>
            <w:r w:rsidRPr="00CA56FE">
              <w:rPr>
                <w:rFonts w:asciiTheme="minorHAnsi" w:hAnsiTheme="minorHAnsi"/>
              </w:rPr>
              <w:t>9</w:t>
            </w:r>
          </w:p>
        </w:tc>
        <w:tc>
          <w:tcPr>
            <w:tcW w:w="7198" w:type="dxa"/>
            <w:vAlign w:val="center"/>
          </w:tcPr>
          <w:p w:rsidR="00CA56FE" w:rsidRPr="00CA56FE" w:rsidRDefault="00CA56FE" w:rsidP="00CA56F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jc w:val="left"/>
              <w:rPr>
                <w:rFonts w:asciiTheme="minorHAnsi" w:hAnsiTheme="minorHAnsi"/>
                <w:lang w:val="fr-FR"/>
              </w:rPr>
            </w:pPr>
            <w:r w:rsidRPr="00CA56FE">
              <w:rPr>
                <w:lang w:val="fr-CH"/>
              </w:rPr>
              <w:t>Services kiosque</w:t>
            </w:r>
            <w:r w:rsidRPr="00CA56FE">
              <w:rPr>
                <w:rFonts w:asciiTheme="minorHAnsi" w:hAnsiTheme="minorHAnsi"/>
                <w:lang w:val="fr-FR"/>
              </w:rPr>
              <w:br/>
              <w:t>(Numéros courts pour les services VAS</w:t>
            </w:r>
            <w:r w:rsidRPr="00CA56FE">
              <w:rPr>
                <w:rFonts w:asciiTheme="minorHAnsi" w:hAnsiTheme="minorHAnsi"/>
                <w:vertAlign w:val="superscript"/>
              </w:rPr>
              <w:footnoteReference w:id="2"/>
            </w:r>
            <w:r w:rsidRPr="00CA56FE">
              <w:rPr>
                <w:rFonts w:asciiTheme="minorHAnsi" w:hAnsiTheme="minorHAnsi"/>
                <w:lang w:val="fr-FR"/>
              </w:rPr>
              <w:t xml:space="preserve"> SMS</w:t>
            </w:r>
            <w:r w:rsidRPr="00CA56FE">
              <w:rPr>
                <w:rFonts w:asciiTheme="minorHAnsi" w:hAnsiTheme="minorHAnsi"/>
                <w:vertAlign w:val="superscript"/>
              </w:rPr>
              <w:footnoteReference w:id="3"/>
            </w:r>
            <w:r w:rsidRPr="00CA56FE">
              <w:rPr>
                <w:rFonts w:asciiTheme="minorHAnsi" w:hAnsiTheme="minorHAnsi"/>
                <w:lang w:val="fr-FR"/>
              </w:rPr>
              <w:t>/MMS</w:t>
            </w:r>
            <w:r w:rsidRPr="00CA56FE">
              <w:rPr>
                <w:rFonts w:asciiTheme="minorHAnsi" w:hAnsiTheme="minorHAnsi"/>
                <w:vertAlign w:val="superscript"/>
              </w:rPr>
              <w:footnoteReference w:id="4"/>
            </w:r>
            <w:r w:rsidRPr="00CA56FE">
              <w:rPr>
                <w:rFonts w:asciiTheme="minorHAnsi" w:hAnsiTheme="minorHAnsi"/>
                <w:lang w:val="fr-FR"/>
              </w:rPr>
              <w:t xml:space="preserve"> et audiotexte)</w:t>
            </w:r>
            <w:r w:rsidRPr="00CA56FE">
              <w:rPr>
                <w:rFonts w:asciiTheme="minorHAnsi" w:hAnsiTheme="minorHAnsi"/>
                <w:lang w:val="fr-FR"/>
              </w:rPr>
              <w:br/>
              <w:t>Services d'urgence</w:t>
            </w:r>
            <w:r w:rsidRPr="00CA56FE">
              <w:rPr>
                <w:rFonts w:asciiTheme="minorHAnsi" w:hAnsiTheme="minorHAnsi"/>
                <w:lang w:val="fr-FR"/>
              </w:rPr>
              <w:br/>
              <w:t>(Note: Le reste de la série "99" est réservé pour protéger l'intégrité de "999".)</w:t>
            </w:r>
          </w:p>
        </w:tc>
      </w:tr>
    </w:tbl>
    <w:p w:rsidR="00CA56FE" w:rsidRPr="00CA56FE" w:rsidRDefault="00CA56FE" w:rsidP="00CA56FE">
      <w:pPr>
        <w:spacing w:before="0"/>
        <w:rPr>
          <w:rFonts w:asciiTheme="minorHAnsi" w:hAnsiTheme="minorHAnsi"/>
          <w:lang w:val="fr-CH"/>
        </w:rPr>
      </w:pPr>
    </w:p>
    <w:p w:rsidR="00290A8D" w:rsidRDefault="00290A8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fr-FR"/>
        </w:rPr>
      </w:pPr>
      <w:r>
        <w:rPr>
          <w:rFonts w:asciiTheme="minorHAnsi" w:hAnsiTheme="minorHAnsi"/>
          <w:lang w:val="fr-FR"/>
        </w:rPr>
        <w:br w:type="page"/>
      </w:r>
    </w:p>
    <w:p w:rsidR="00CA56FE" w:rsidRPr="00CA56FE" w:rsidRDefault="00CA56FE" w:rsidP="00CA56FE">
      <w:pPr>
        <w:spacing w:before="0"/>
        <w:rPr>
          <w:rFonts w:asciiTheme="minorHAnsi" w:hAnsiTheme="minorHAnsi"/>
          <w:lang w:val="fr-FR"/>
        </w:rPr>
      </w:pPr>
    </w:p>
    <w:tbl>
      <w:tblPr>
        <w:tblStyle w:val="TableGrid"/>
        <w:tblW w:w="9072" w:type="dxa"/>
        <w:jc w:val="center"/>
        <w:tblLook w:val="04A0" w:firstRow="1" w:lastRow="0" w:firstColumn="1" w:lastColumn="0" w:noHBand="0" w:noVBand="1"/>
      </w:tblPr>
      <w:tblGrid>
        <w:gridCol w:w="2185"/>
        <w:gridCol w:w="6887"/>
      </w:tblGrid>
      <w:tr w:rsidR="00CA56FE" w:rsidRPr="00CA56FE" w:rsidTr="00CA56FE">
        <w:trPr>
          <w:jc w:val="center"/>
        </w:trPr>
        <w:tc>
          <w:tcPr>
            <w:tcW w:w="2185"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lang w:val="fr-FR"/>
              </w:rPr>
            </w:pPr>
            <w:r w:rsidRPr="00CA56FE">
              <w:rPr>
                <w:rFonts w:asciiTheme="minorHAnsi" w:hAnsiTheme="minorHAnsi"/>
                <w:b/>
                <w:iCs/>
                <w:lang w:val="fr-FR"/>
              </w:rPr>
              <w:t>Statut</w:t>
            </w:r>
          </w:p>
        </w:tc>
        <w:tc>
          <w:tcPr>
            <w:tcW w:w="6887"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lang w:val="fr-FR"/>
              </w:rPr>
            </w:pPr>
            <w:r w:rsidRPr="00CA56FE">
              <w:rPr>
                <w:rFonts w:asciiTheme="minorHAnsi" w:hAnsiTheme="minorHAnsi"/>
                <w:b/>
                <w:iCs/>
                <w:lang w:val="fr-FR"/>
              </w:rPr>
              <w:t>Description</w:t>
            </w:r>
          </w:p>
        </w:tc>
      </w:tr>
      <w:tr w:rsidR="00CA56FE" w:rsidRPr="0095612E" w:rsidTr="00CA56FE">
        <w:trPr>
          <w:jc w:val="center"/>
        </w:trPr>
        <w:tc>
          <w:tcPr>
            <w:tcW w:w="2185" w:type="dxa"/>
            <w:vAlign w:val="center"/>
          </w:tcPr>
          <w:p w:rsidR="00CA56FE" w:rsidRPr="00CA56FE" w:rsidRDefault="00CA56FE" w:rsidP="00CA56FE">
            <w:pPr>
              <w:tabs>
                <w:tab w:val="clear" w:pos="567"/>
                <w:tab w:val="clear" w:pos="5387"/>
                <w:tab w:val="clear" w:pos="5954"/>
              </w:tabs>
              <w:spacing w:before="40" w:after="40"/>
              <w:jc w:val="left"/>
              <w:rPr>
                <w:rFonts w:asciiTheme="minorHAnsi" w:hAnsiTheme="minorHAnsi"/>
                <w:bCs/>
                <w:lang w:val="fr-FR"/>
              </w:rPr>
            </w:pPr>
            <w:r w:rsidRPr="00CA56FE">
              <w:rPr>
                <w:rFonts w:asciiTheme="minorHAnsi" w:hAnsiTheme="minorHAnsi"/>
                <w:bCs/>
                <w:lang w:val="fr-FR"/>
              </w:rPr>
              <w:t>Non attribué</w:t>
            </w:r>
          </w:p>
        </w:tc>
        <w:tc>
          <w:tcPr>
            <w:tcW w:w="6887" w:type="dxa"/>
            <w:vAlign w:val="center"/>
          </w:tcPr>
          <w:p w:rsidR="00CA56FE" w:rsidRPr="00CA56FE" w:rsidRDefault="00CA56FE" w:rsidP="00CA56FE">
            <w:pPr>
              <w:tabs>
                <w:tab w:val="clear" w:pos="567"/>
                <w:tab w:val="clear" w:pos="5387"/>
                <w:tab w:val="clear" w:pos="5954"/>
              </w:tabs>
              <w:spacing w:before="40" w:after="40"/>
              <w:jc w:val="left"/>
              <w:rPr>
                <w:rFonts w:asciiTheme="minorHAnsi" w:hAnsiTheme="minorHAnsi"/>
                <w:bCs/>
                <w:lang w:val="fr-FR"/>
              </w:rPr>
            </w:pPr>
            <w:r w:rsidRPr="00CA56FE">
              <w:rPr>
                <w:rFonts w:asciiTheme="minorHAnsi" w:hAnsiTheme="minorHAnsi"/>
                <w:bCs/>
                <w:lang w:val="fr-FR"/>
              </w:rPr>
              <w:t>Attribué à aucun opérateur / fournisseur de services</w:t>
            </w:r>
          </w:p>
        </w:tc>
      </w:tr>
      <w:tr w:rsidR="00CA56FE" w:rsidRPr="0095612E" w:rsidTr="00CA56FE">
        <w:trPr>
          <w:jc w:val="center"/>
        </w:trPr>
        <w:tc>
          <w:tcPr>
            <w:tcW w:w="2185" w:type="dxa"/>
            <w:vAlign w:val="center"/>
          </w:tcPr>
          <w:p w:rsidR="00CA56FE" w:rsidRPr="00CA56FE" w:rsidRDefault="00CA56FE" w:rsidP="00CA56FE">
            <w:pPr>
              <w:tabs>
                <w:tab w:val="clear" w:pos="567"/>
                <w:tab w:val="clear" w:pos="5387"/>
                <w:tab w:val="clear" w:pos="5954"/>
              </w:tabs>
              <w:spacing w:before="40" w:after="40"/>
              <w:jc w:val="left"/>
              <w:rPr>
                <w:rFonts w:asciiTheme="minorHAnsi" w:hAnsiTheme="minorHAnsi"/>
                <w:bCs/>
                <w:lang w:val="fr-FR"/>
              </w:rPr>
            </w:pPr>
            <w:r w:rsidRPr="00CA56FE">
              <w:rPr>
                <w:rFonts w:asciiTheme="minorHAnsi" w:hAnsiTheme="minorHAnsi"/>
                <w:bCs/>
                <w:lang w:val="fr-FR"/>
              </w:rPr>
              <w:t>Réservé</w:t>
            </w:r>
          </w:p>
        </w:tc>
        <w:tc>
          <w:tcPr>
            <w:tcW w:w="6887" w:type="dxa"/>
            <w:vAlign w:val="center"/>
          </w:tcPr>
          <w:p w:rsidR="00CA56FE" w:rsidRPr="00CA56FE" w:rsidRDefault="00CA56FE" w:rsidP="00CA56FE">
            <w:pPr>
              <w:tabs>
                <w:tab w:val="clear" w:pos="567"/>
                <w:tab w:val="clear" w:pos="5387"/>
                <w:tab w:val="clear" w:pos="5954"/>
              </w:tabs>
              <w:spacing w:before="40" w:after="40"/>
              <w:jc w:val="left"/>
              <w:rPr>
                <w:rFonts w:asciiTheme="minorHAnsi" w:hAnsiTheme="minorHAnsi"/>
                <w:bCs/>
                <w:lang w:val="fr-FR"/>
              </w:rPr>
            </w:pPr>
            <w:r w:rsidRPr="00CA56FE">
              <w:rPr>
                <w:rFonts w:asciiTheme="minorHAnsi" w:hAnsiTheme="minorHAnsi"/>
                <w:bCs/>
                <w:lang w:val="fr-FR"/>
              </w:rPr>
              <w:t>Réservé pour de futurs services</w:t>
            </w:r>
          </w:p>
        </w:tc>
      </w:tr>
      <w:tr w:rsidR="00CA56FE" w:rsidRPr="0095612E" w:rsidTr="00CA56FE">
        <w:trPr>
          <w:jc w:val="center"/>
        </w:trPr>
        <w:tc>
          <w:tcPr>
            <w:tcW w:w="2185" w:type="dxa"/>
            <w:vAlign w:val="center"/>
          </w:tcPr>
          <w:p w:rsidR="00CA56FE" w:rsidRPr="00CA56FE" w:rsidRDefault="00CA56FE" w:rsidP="00CA56FE">
            <w:pPr>
              <w:tabs>
                <w:tab w:val="clear" w:pos="567"/>
                <w:tab w:val="clear" w:pos="5387"/>
                <w:tab w:val="clear" w:pos="5954"/>
              </w:tabs>
              <w:spacing w:before="40" w:after="40"/>
              <w:jc w:val="left"/>
              <w:rPr>
                <w:rFonts w:asciiTheme="minorHAnsi" w:hAnsiTheme="minorHAnsi"/>
                <w:bCs/>
                <w:lang w:val="fr-CH"/>
              </w:rPr>
            </w:pPr>
            <w:r w:rsidRPr="00CA56FE">
              <w:rPr>
                <w:rFonts w:asciiTheme="minorHAnsi" w:hAnsiTheme="minorHAnsi"/>
                <w:bCs/>
                <w:lang w:val="fr-CH"/>
              </w:rPr>
              <w:t>Indiquant l'opérateur (par ex. KOKONET)</w:t>
            </w:r>
          </w:p>
        </w:tc>
        <w:tc>
          <w:tcPr>
            <w:tcW w:w="6887" w:type="dxa"/>
            <w:vAlign w:val="center"/>
          </w:tcPr>
          <w:p w:rsidR="00CA56FE" w:rsidRPr="00CA56FE" w:rsidRDefault="00CA56FE" w:rsidP="00CA56FE">
            <w:pPr>
              <w:tabs>
                <w:tab w:val="clear" w:pos="567"/>
                <w:tab w:val="clear" w:pos="5387"/>
                <w:tab w:val="clear" w:pos="5954"/>
              </w:tabs>
              <w:spacing w:before="40" w:after="40"/>
              <w:jc w:val="left"/>
              <w:rPr>
                <w:rFonts w:asciiTheme="minorHAnsi" w:hAnsiTheme="minorHAnsi"/>
                <w:bCs/>
                <w:lang w:val="fr-FR"/>
              </w:rPr>
            </w:pPr>
            <w:r w:rsidRPr="00CA56FE">
              <w:rPr>
                <w:rFonts w:asciiTheme="minorHAnsi" w:hAnsiTheme="minorHAnsi"/>
                <w:bCs/>
                <w:lang w:val="fr-FR"/>
              </w:rPr>
              <w:t>Attribué à un opérateur / fournisseur de services</w:t>
            </w:r>
          </w:p>
        </w:tc>
      </w:tr>
      <w:tr w:rsidR="00CA56FE" w:rsidRPr="0095612E" w:rsidTr="00CA56FE">
        <w:trPr>
          <w:jc w:val="center"/>
        </w:trPr>
        <w:tc>
          <w:tcPr>
            <w:tcW w:w="2185" w:type="dxa"/>
            <w:shd w:val="clear" w:color="auto" w:fill="auto"/>
            <w:vAlign w:val="center"/>
          </w:tcPr>
          <w:p w:rsidR="00CA56FE" w:rsidRPr="00CA56FE" w:rsidRDefault="00CA56FE" w:rsidP="00CA56FE">
            <w:pPr>
              <w:tabs>
                <w:tab w:val="clear" w:pos="567"/>
                <w:tab w:val="clear" w:pos="5387"/>
                <w:tab w:val="clear" w:pos="5954"/>
              </w:tabs>
              <w:spacing w:before="40" w:after="40"/>
              <w:jc w:val="left"/>
              <w:rPr>
                <w:rFonts w:asciiTheme="minorHAnsi" w:hAnsiTheme="minorHAnsi"/>
                <w:bCs/>
                <w:lang w:val="fr-FR"/>
              </w:rPr>
            </w:pPr>
            <w:r w:rsidRPr="00CA56FE">
              <w:rPr>
                <w:rFonts w:asciiTheme="minorHAnsi" w:hAnsiTheme="minorHAnsi"/>
                <w:bCs/>
                <w:lang w:val="fr-FR"/>
              </w:rPr>
              <w:t>Tous</w:t>
            </w:r>
          </w:p>
        </w:tc>
        <w:tc>
          <w:tcPr>
            <w:tcW w:w="6887" w:type="dxa"/>
            <w:shd w:val="clear" w:color="auto" w:fill="auto"/>
            <w:vAlign w:val="center"/>
          </w:tcPr>
          <w:p w:rsidR="00CA56FE" w:rsidRPr="00CA56FE" w:rsidRDefault="00CA56FE" w:rsidP="00CA56FE">
            <w:pPr>
              <w:tabs>
                <w:tab w:val="clear" w:pos="567"/>
                <w:tab w:val="clear" w:pos="5387"/>
                <w:tab w:val="clear" w:pos="5954"/>
              </w:tabs>
              <w:spacing w:before="40" w:after="40"/>
              <w:jc w:val="left"/>
              <w:rPr>
                <w:rFonts w:asciiTheme="minorHAnsi" w:hAnsiTheme="minorHAnsi"/>
                <w:bCs/>
                <w:lang w:val="fr-FR"/>
              </w:rPr>
            </w:pPr>
            <w:r w:rsidRPr="00CA56FE">
              <w:rPr>
                <w:rFonts w:asciiTheme="minorHAnsi" w:hAnsiTheme="minorHAnsi"/>
                <w:bCs/>
                <w:lang w:val="fr-FR"/>
              </w:rPr>
              <w:t>Attribué à tous les opérateurs / fournisseurs de services</w:t>
            </w:r>
          </w:p>
        </w:tc>
      </w:tr>
    </w:tbl>
    <w:p w:rsidR="00CA56FE" w:rsidRPr="00CA56FE" w:rsidRDefault="00CA56FE" w:rsidP="00CA56FE">
      <w:pPr>
        <w:rPr>
          <w:rFonts w:asciiTheme="minorHAnsi" w:hAnsiTheme="minorHAnsi"/>
          <w:lang w:val="fr-CH"/>
        </w:rPr>
      </w:pPr>
    </w:p>
    <w:p w:rsidR="00CA56FE" w:rsidRPr="00CA56FE" w:rsidRDefault="00CA56FE" w:rsidP="00CA56FE">
      <w:pPr>
        <w:rPr>
          <w:rFonts w:asciiTheme="minorHAnsi" w:hAnsiTheme="minorHAnsi"/>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CA56FE" w:rsidRPr="00CA56FE" w:rsidTr="00CA56FE">
        <w:trPr>
          <w:jc w:val="center"/>
        </w:trPr>
        <w:tc>
          <w:tcPr>
            <w:tcW w:w="9493" w:type="dxa"/>
            <w:vAlign w:val="center"/>
          </w:tcPr>
          <w:p w:rsidR="00CA56FE" w:rsidRPr="00CA56FE" w:rsidRDefault="00CA56FE" w:rsidP="00CA56FE">
            <w:pPr>
              <w:keepNext/>
              <w:keepLines/>
              <w:overflowPunct/>
              <w:autoSpaceDE/>
              <w:autoSpaceDN/>
              <w:adjustRightInd/>
              <w:spacing w:before="40" w:after="40"/>
              <w:jc w:val="center"/>
              <w:rPr>
                <w:rFonts w:asciiTheme="minorHAnsi" w:hAnsiTheme="minorHAnsi" w:cs="Arial"/>
                <w:b/>
              </w:rPr>
            </w:pPr>
            <w:r w:rsidRPr="00CA56FE">
              <w:rPr>
                <w:rFonts w:asciiTheme="minorHAnsi" w:hAnsiTheme="minorHAnsi" w:cs="Arial"/>
                <w:b/>
              </w:rPr>
              <w:t>Nombre de chiffres</w:t>
            </w:r>
          </w:p>
        </w:tc>
      </w:tr>
      <w:tr w:rsidR="00CA56FE" w:rsidRPr="0095612E" w:rsidTr="00CA56FE">
        <w:trPr>
          <w:trHeight w:val="475"/>
          <w:jc w:val="center"/>
        </w:trPr>
        <w:tc>
          <w:tcPr>
            <w:tcW w:w="9493" w:type="dxa"/>
            <w:vAlign w:val="center"/>
          </w:tcPr>
          <w:p w:rsidR="00CA56FE" w:rsidRPr="00CA56FE" w:rsidRDefault="00CA56FE" w:rsidP="00CA56FE">
            <w:pPr>
              <w:keepNext/>
              <w:keepLines/>
              <w:overflowPunct/>
              <w:autoSpaceDE/>
              <w:autoSpaceDN/>
              <w:adjustRightInd/>
              <w:spacing w:before="60" w:after="60"/>
              <w:rPr>
                <w:rFonts w:asciiTheme="minorHAnsi" w:hAnsiTheme="minorHAnsi" w:cs="Arial"/>
                <w:lang w:val="fr-CH"/>
              </w:rPr>
            </w:pPr>
            <w:r w:rsidRPr="00CA56FE">
              <w:rPr>
                <w:rFonts w:asciiTheme="minorHAnsi" w:hAnsiTheme="minorHAnsi" w:cs="Arial"/>
                <w:lang w:val="fr-CH"/>
              </w:rPr>
              <w:t xml:space="preserve">Le nombre de chiffres des numéros utilisés pour les services est indiqué dans les colonnes correspondantes du plan de numérotage national. Les Seychelles utilisent un plan de numérotage à 7 chiffres et, sauf indication contraire dans les colonnes correspondantes, les numéros des services mobiles, fixes, cellulaires fixes, VoIP fixes et de libre appel ont une longueur de 7 chiffres. </w:t>
            </w:r>
          </w:p>
        </w:tc>
      </w:tr>
    </w:tbl>
    <w:p w:rsidR="00CA56FE" w:rsidRPr="00CA56FE" w:rsidRDefault="00CA56FE" w:rsidP="00CA56FE">
      <w:pPr>
        <w:rPr>
          <w:rFonts w:asciiTheme="minorHAnsi" w:hAnsiTheme="minorHAnsi"/>
          <w:highlight w:val="yellow"/>
          <w:lang w:val="fr-FR"/>
        </w:rPr>
      </w:pPr>
    </w:p>
    <w:p w:rsidR="00CA56FE" w:rsidRPr="00CA56FE" w:rsidRDefault="00CA56FE" w:rsidP="00CA56FE">
      <w:pPr>
        <w:keepNext/>
        <w:keepLines/>
        <w:jc w:val="center"/>
        <w:rPr>
          <w:rFonts w:asciiTheme="minorHAnsi" w:eastAsia="SimSun" w:hAnsiTheme="minorHAnsi"/>
          <w:b/>
          <w:bCs/>
          <w:lang w:val="fr-CH"/>
        </w:rPr>
      </w:pPr>
      <w:r w:rsidRPr="00CA56FE">
        <w:rPr>
          <w:rFonts w:asciiTheme="minorHAnsi" w:eastAsia="SimSun" w:hAnsiTheme="minorHAnsi"/>
          <w:b/>
          <w:bCs/>
          <w:lang w:val="fr-CH"/>
        </w:rPr>
        <w:t>Indicatifs internationaux attribués par l'Union internationale des télécommunications (UIT) aux Seychelles</w:t>
      </w:r>
    </w:p>
    <w:p w:rsidR="00CA56FE" w:rsidRPr="00CA56FE" w:rsidRDefault="00CA56FE" w:rsidP="00CA56FE">
      <w:pPr>
        <w:keepNext/>
        <w:keepLines/>
        <w:rPr>
          <w:rFonts w:asciiTheme="minorHAnsi" w:hAnsiTheme="minorHAnsi"/>
          <w:sz w:val="8"/>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9"/>
        <w:gridCol w:w="3040"/>
        <w:gridCol w:w="4293"/>
      </w:tblGrid>
      <w:tr w:rsidR="00CA56FE" w:rsidRPr="00CA56FE" w:rsidTr="00CA56FE">
        <w:trPr>
          <w:cantSplit/>
          <w:tblHeader/>
          <w:jc w:val="center"/>
        </w:trPr>
        <w:tc>
          <w:tcPr>
            <w:tcW w:w="1776" w:type="dxa"/>
            <w:vAlign w:val="center"/>
          </w:tcPr>
          <w:p w:rsidR="00CA56FE" w:rsidRPr="00CA56FE" w:rsidRDefault="00CA56FE" w:rsidP="00CA56FE">
            <w:pPr>
              <w:spacing w:before="80" w:after="80"/>
              <w:jc w:val="center"/>
              <w:rPr>
                <w:rFonts w:asciiTheme="minorHAnsi" w:hAnsiTheme="minorHAnsi" w:cs="Arial"/>
                <w:b/>
                <w:sz w:val="18"/>
                <w:szCs w:val="18"/>
                <w:lang w:val="ru-RU"/>
              </w:rPr>
            </w:pPr>
            <w:r w:rsidRPr="00CA56FE">
              <w:rPr>
                <w:rFonts w:asciiTheme="minorHAnsi" w:hAnsiTheme="minorHAnsi" w:cs="Arial"/>
                <w:b/>
                <w:sz w:val="18"/>
                <w:szCs w:val="18"/>
                <w:lang w:val="ru-RU"/>
              </w:rPr>
              <w:t>Indicatifs internationaux</w:t>
            </w:r>
          </w:p>
        </w:tc>
        <w:tc>
          <w:tcPr>
            <w:tcW w:w="3193" w:type="dxa"/>
            <w:vAlign w:val="center"/>
          </w:tcPr>
          <w:p w:rsidR="00CA56FE" w:rsidRPr="00CA56FE" w:rsidRDefault="00CA56FE" w:rsidP="00CA56FE">
            <w:pPr>
              <w:spacing w:before="80" w:after="80"/>
              <w:jc w:val="center"/>
              <w:rPr>
                <w:rFonts w:asciiTheme="minorHAnsi" w:hAnsiTheme="minorHAnsi"/>
                <w:b/>
                <w:bCs/>
                <w:i/>
                <w:iCs/>
              </w:rPr>
            </w:pPr>
            <w:r w:rsidRPr="00CA56FE">
              <w:rPr>
                <w:rFonts w:asciiTheme="minorHAnsi" w:hAnsiTheme="minorHAnsi" w:cs="Arial"/>
                <w:b/>
                <w:sz w:val="18"/>
                <w:szCs w:val="18"/>
                <w:lang w:val="ru-RU"/>
              </w:rPr>
              <w:t>Type de services</w:t>
            </w:r>
          </w:p>
        </w:tc>
        <w:tc>
          <w:tcPr>
            <w:tcW w:w="4524" w:type="dxa"/>
            <w:vAlign w:val="center"/>
          </w:tcPr>
          <w:p w:rsidR="00CA56FE" w:rsidRPr="00CA56FE" w:rsidRDefault="00CA56FE" w:rsidP="00CA56FE">
            <w:pPr>
              <w:spacing w:before="80" w:after="80"/>
              <w:jc w:val="center"/>
              <w:rPr>
                <w:rFonts w:asciiTheme="minorHAnsi" w:hAnsiTheme="minorHAnsi" w:cs="Arial"/>
                <w:b/>
                <w:sz w:val="18"/>
                <w:szCs w:val="18"/>
                <w:lang w:val="ru-RU"/>
              </w:rPr>
            </w:pPr>
            <w:r w:rsidRPr="00CA56FE">
              <w:rPr>
                <w:rFonts w:asciiTheme="minorHAnsi" w:hAnsiTheme="minorHAnsi" w:cs="Arial"/>
                <w:b/>
                <w:sz w:val="18"/>
                <w:szCs w:val="18"/>
                <w:lang w:val="ru-RU"/>
              </w:rPr>
              <w:t>Remarques</w:t>
            </w:r>
          </w:p>
        </w:tc>
      </w:tr>
      <w:tr w:rsidR="00CA56FE" w:rsidRPr="0095612E" w:rsidTr="00CA56FE">
        <w:trPr>
          <w:cantSplit/>
          <w:jc w:val="center"/>
        </w:trPr>
        <w:tc>
          <w:tcPr>
            <w:tcW w:w="1776"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6-066</w:t>
            </w:r>
          </w:p>
        </w:tc>
        <w:tc>
          <w:tcPr>
            <w:tcW w:w="3193" w:type="dxa"/>
            <w:vMerge w:val="restart"/>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 xml:space="preserve">Code de zone sémaphore internationale (SANC) </w:t>
            </w:r>
          </w:p>
        </w:tc>
        <w:tc>
          <w:tcPr>
            <w:tcW w:w="4524" w:type="dxa"/>
            <w:vMerge w:val="restart"/>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CH"/>
              </w:rPr>
            </w:pPr>
            <w:r w:rsidRPr="00CA56FE">
              <w:rPr>
                <w:rFonts w:asciiTheme="minorHAnsi" w:hAnsiTheme="minorHAnsi"/>
                <w:bCs/>
                <w:sz w:val="18"/>
                <w:szCs w:val="22"/>
                <w:lang w:val="fr-CH"/>
              </w:rPr>
              <w:t xml:space="preserve">Pour l'attribution de codes de points sémaphores internationaux (ISPC) </w:t>
            </w:r>
          </w:p>
        </w:tc>
      </w:tr>
      <w:tr w:rsidR="00CA56FE" w:rsidRPr="00CA56FE" w:rsidTr="00CA56FE">
        <w:trPr>
          <w:cantSplit/>
          <w:jc w:val="center"/>
        </w:trPr>
        <w:tc>
          <w:tcPr>
            <w:tcW w:w="1776"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6-067</w:t>
            </w:r>
          </w:p>
        </w:tc>
        <w:tc>
          <w:tcPr>
            <w:tcW w:w="3193" w:type="dxa"/>
            <w:vMerge/>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p>
        </w:tc>
        <w:tc>
          <w:tcPr>
            <w:tcW w:w="4524" w:type="dxa"/>
            <w:vMerge/>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p>
        </w:tc>
      </w:tr>
      <w:tr w:rsidR="00CA56FE" w:rsidRPr="0095612E" w:rsidTr="00CA56FE">
        <w:trPr>
          <w:cantSplit/>
          <w:jc w:val="center"/>
        </w:trPr>
        <w:tc>
          <w:tcPr>
            <w:tcW w:w="1776"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w:t>
            </w:r>
          </w:p>
        </w:tc>
        <w:tc>
          <w:tcPr>
            <w:tcW w:w="3193"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Indicatif de pays pour transmission de données (DCC)</w:t>
            </w:r>
          </w:p>
        </w:tc>
        <w:tc>
          <w:tcPr>
            <w:tcW w:w="4524"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CH"/>
              </w:rPr>
            </w:pPr>
            <w:r w:rsidRPr="00CA56FE">
              <w:rPr>
                <w:rFonts w:asciiTheme="minorHAnsi" w:hAnsiTheme="minorHAnsi"/>
                <w:bCs/>
                <w:sz w:val="18"/>
                <w:szCs w:val="22"/>
                <w:lang w:val="fr-CH"/>
              </w:rPr>
              <w:t>Pour l'attribution de code d'identification de réseau pour données (DNIC)</w:t>
            </w:r>
          </w:p>
        </w:tc>
      </w:tr>
      <w:tr w:rsidR="00CA56FE" w:rsidRPr="0095612E" w:rsidTr="00CA56FE">
        <w:trPr>
          <w:cantSplit/>
          <w:jc w:val="center"/>
        </w:trPr>
        <w:tc>
          <w:tcPr>
            <w:tcW w:w="1776"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w:t>
            </w:r>
          </w:p>
        </w:tc>
        <w:tc>
          <w:tcPr>
            <w:tcW w:w="3193"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Indicatif de pays pour le service mobile (MCC)</w:t>
            </w:r>
          </w:p>
        </w:tc>
        <w:tc>
          <w:tcPr>
            <w:tcW w:w="4524"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CH"/>
              </w:rPr>
            </w:pPr>
            <w:r w:rsidRPr="00CA56FE">
              <w:rPr>
                <w:rFonts w:asciiTheme="minorHAnsi" w:hAnsiTheme="minorHAnsi"/>
                <w:bCs/>
                <w:sz w:val="18"/>
                <w:szCs w:val="22"/>
                <w:lang w:val="fr-CH"/>
              </w:rPr>
              <w:t>Pour l'attribution d'identités de stations mobiles terrestres comme l'identité internationale de station mobile (IMSI pour l'itinérance internationale)</w:t>
            </w:r>
          </w:p>
        </w:tc>
      </w:tr>
      <w:tr w:rsidR="00CA56FE" w:rsidRPr="0095612E" w:rsidTr="00CA56FE">
        <w:trPr>
          <w:cantSplit/>
          <w:jc w:val="center"/>
        </w:trPr>
        <w:tc>
          <w:tcPr>
            <w:tcW w:w="1776"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664</w:t>
            </w:r>
          </w:p>
        </w:tc>
        <w:tc>
          <w:tcPr>
            <w:tcW w:w="3193"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Chiffres d'identification maritime (MID)</w:t>
            </w:r>
          </w:p>
        </w:tc>
        <w:tc>
          <w:tcPr>
            <w:tcW w:w="4524"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CH"/>
              </w:rPr>
            </w:pPr>
            <w:r w:rsidRPr="00CA56FE">
              <w:rPr>
                <w:rFonts w:asciiTheme="minorHAnsi" w:hAnsiTheme="minorHAnsi"/>
                <w:bCs/>
                <w:sz w:val="18"/>
                <w:szCs w:val="22"/>
                <w:lang w:val="fr-CH"/>
              </w:rPr>
              <w:t>Pour l'attribution d'identités de stations de navire comme l'identité du service mobile maritime (MMSI)</w:t>
            </w:r>
          </w:p>
        </w:tc>
      </w:tr>
      <w:tr w:rsidR="00CA56FE" w:rsidRPr="0095612E" w:rsidTr="00CA56FE">
        <w:trPr>
          <w:cantSplit/>
          <w:jc w:val="center"/>
        </w:trPr>
        <w:tc>
          <w:tcPr>
            <w:tcW w:w="1776"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965</w:t>
            </w:r>
          </w:p>
        </w:tc>
        <w:tc>
          <w:tcPr>
            <w:tcW w:w="3193"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Code télex de destination</w:t>
            </w:r>
          </w:p>
        </w:tc>
        <w:tc>
          <w:tcPr>
            <w:tcW w:w="4524"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CH"/>
              </w:rPr>
            </w:pPr>
            <w:r w:rsidRPr="00CA56FE">
              <w:rPr>
                <w:rFonts w:asciiTheme="minorHAnsi" w:hAnsiTheme="minorHAnsi"/>
                <w:bCs/>
                <w:sz w:val="18"/>
                <w:szCs w:val="22"/>
                <w:lang w:val="fr-CH"/>
              </w:rPr>
              <w:t>Pour l'acheminement des appels dans le cadre de la fourniture du service télex automatique international</w:t>
            </w:r>
          </w:p>
        </w:tc>
      </w:tr>
      <w:tr w:rsidR="00CA56FE" w:rsidRPr="0095612E" w:rsidTr="00CA56FE">
        <w:trPr>
          <w:cantSplit/>
          <w:jc w:val="center"/>
        </w:trPr>
        <w:tc>
          <w:tcPr>
            <w:tcW w:w="1776"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248</w:t>
            </w:r>
          </w:p>
        </w:tc>
        <w:tc>
          <w:tcPr>
            <w:tcW w:w="3193"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Indicatif de pays</w:t>
            </w:r>
          </w:p>
        </w:tc>
        <w:tc>
          <w:tcPr>
            <w:tcW w:w="4524"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CH"/>
              </w:rPr>
            </w:pPr>
            <w:r w:rsidRPr="00CA56FE">
              <w:rPr>
                <w:rFonts w:asciiTheme="minorHAnsi" w:hAnsiTheme="minorHAnsi"/>
                <w:bCs/>
                <w:sz w:val="18"/>
                <w:szCs w:val="22"/>
                <w:lang w:val="fr-CH"/>
              </w:rPr>
              <w:t>Pour l'acheminement des appels internationaux à destination des Seychelles</w:t>
            </w:r>
          </w:p>
        </w:tc>
      </w:tr>
      <w:tr w:rsidR="00CA56FE" w:rsidRPr="0095612E" w:rsidTr="00CA56FE">
        <w:trPr>
          <w:cantSplit/>
          <w:jc w:val="center"/>
        </w:trPr>
        <w:tc>
          <w:tcPr>
            <w:tcW w:w="1776"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89248XX</w:t>
            </w:r>
          </w:p>
        </w:tc>
        <w:tc>
          <w:tcPr>
            <w:tcW w:w="3193"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Numéro identificateur d'entité émettrice (IIN)</w:t>
            </w:r>
          </w:p>
        </w:tc>
        <w:tc>
          <w:tcPr>
            <w:tcW w:w="4524"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CH"/>
              </w:rPr>
            </w:pPr>
            <w:r w:rsidRPr="00CA56FE">
              <w:rPr>
                <w:rFonts w:asciiTheme="minorHAnsi" w:hAnsiTheme="minorHAnsi"/>
                <w:bCs/>
                <w:sz w:val="18"/>
                <w:szCs w:val="22"/>
                <w:lang w:val="fr-CH"/>
              </w:rPr>
              <w:t>Pour l'attribution d'un numéro IIN pour les émetteurs de carte de taxation de télécommunications internationales</w:t>
            </w:r>
          </w:p>
        </w:tc>
      </w:tr>
      <w:tr w:rsidR="00CA56FE" w:rsidRPr="0095612E" w:rsidTr="00CA56FE">
        <w:trPr>
          <w:cantSplit/>
          <w:jc w:val="center"/>
        </w:trPr>
        <w:tc>
          <w:tcPr>
            <w:tcW w:w="1776"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SC</w:t>
            </w:r>
          </w:p>
        </w:tc>
        <w:tc>
          <w:tcPr>
            <w:tcW w:w="3193"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Indicatif de pays</w:t>
            </w:r>
          </w:p>
        </w:tc>
        <w:tc>
          <w:tcPr>
            <w:tcW w:w="4524"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CH"/>
              </w:rPr>
            </w:pPr>
            <w:r w:rsidRPr="00CA56FE">
              <w:rPr>
                <w:rFonts w:asciiTheme="minorHAnsi" w:hAnsiTheme="minorHAnsi"/>
                <w:bCs/>
                <w:sz w:val="18"/>
                <w:szCs w:val="22"/>
                <w:lang w:val="fr-CH"/>
              </w:rPr>
              <w:t>Pour les services publics de messagerie</w:t>
            </w:r>
          </w:p>
        </w:tc>
      </w:tr>
    </w:tbl>
    <w:p w:rsidR="00CA56FE" w:rsidRPr="00CA56FE" w:rsidRDefault="00CA56FE" w:rsidP="00CA56FE">
      <w:pPr>
        <w:rPr>
          <w:rFonts w:asciiTheme="minorHAnsi" w:eastAsia="SimSun" w:hAnsiTheme="minorHAnsi"/>
          <w:sz w:val="6"/>
          <w:lang w:val="fr-CH"/>
        </w:rPr>
      </w:pPr>
    </w:p>
    <w:p w:rsidR="00290A8D" w:rsidRDefault="00290A8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b/>
          <w:bCs/>
          <w:lang w:val="fr-CH"/>
        </w:rPr>
      </w:pPr>
      <w:r>
        <w:rPr>
          <w:rFonts w:asciiTheme="minorHAnsi" w:eastAsia="SimSun" w:hAnsiTheme="minorHAnsi"/>
          <w:b/>
          <w:bCs/>
          <w:lang w:val="fr-CH"/>
        </w:rPr>
        <w:br w:type="page"/>
      </w:r>
    </w:p>
    <w:p w:rsidR="00CA56FE" w:rsidRPr="00CA56FE" w:rsidRDefault="00CA56FE" w:rsidP="00CA56FE">
      <w:pPr>
        <w:spacing w:before="240" w:after="120"/>
        <w:jc w:val="center"/>
        <w:rPr>
          <w:rFonts w:asciiTheme="minorHAnsi" w:hAnsiTheme="minorHAnsi"/>
          <w:lang w:val="fr-CH"/>
        </w:rPr>
      </w:pPr>
      <w:r w:rsidRPr="00CA56FE">
        <w:rPr>
          <w:rFonts w:asciiTheme="minorHAnsi" w:eastAsia="SimSun" w:hAnsiTheme="minorHAnsi"/>
          <w:b/>
          <w:bCs/>
          <w:lang w:val="fr-CH"/>
        </w:rPr>
        <w:lastRenderedPageBreak/>
        <w:t>Attribution de numéros commençant par le chiffre "0"</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1"/>
        <w:gridCol w:w="1100"/>
        <w:gridCol w:w="3826"/>
        <w:gridCol w:w="1340"/>
        <w:gridCol w:w="1335"/>
      </w:tblGrid>
      <w:tr w:rsidR="00CA56FE" w:rsidRPr="00CA56FE" w:rsidTr="00CA56FE">
        <w:trPr>
          <w:tblHeader/>
          <w:jc w:val="center"/>
        </w:trPr>
        <w:tc>
          <w:tcPr>
            <w:tcW w:w="1528" w:type="dxa"/>
            <w:vAlign w:val="center"/>
          </w:tcPr>
          <w:p w:rsidR="00CA56FE" w:rsidRPr="00CA56FE" w:rsidRDefault="00CA56FE" w:rsidP="00CA56FE">
            <w:pPr>
              <w:keepNext/>
              <w:tabs>
                <w:tab w:val="clear" w:pos="567"/>
                <w:tab w:val="clear" w:pos="5387"/>
                <w:tab w:val="clear" w:pos="5954"/>
              </w:tabs>
              <w:spacing w:before="40" w:after="20"/>
              <w:jc w:val="center"/>
              <w:rPr>
                <w:rFonts w:asciiTheme="minorHAnsi" w:hAnsiTheme="minorHAnsi"/>
                <w:b/>
                <w:iCs/>
                <w:sz w:val="18"/>
                <w:lang w:val="fr-FR"/>
              </w:rPr>
            </w:pPr>
            <w:r w:rsidRPr="00CA56FE">
              <w:rPr>
                <w:rFonts w:asciiTheme="minorHAnsi" w:hAnsiTheme="minorHAnsi"/>
                <w:b/>
                <w:iCs/>
                <w:sz w:val="18"/>
                <w:lang w:val="fr-FR"/>
              </w:rPr>
              <w:t>Premiers chiffres</w:t>
            </w:r>
          </w:p>
        </w:tc>
        <w:tc>
          <w:tcPr>
            <w:tcW w:w="1127" w:type="dxa"/>
            <w:vAlign w:val="center"/>
          </w:tcPr>
          <w:p w:rsidR="00CA56FE" w:rsidRPr="00CA56FE" w:rsidRDefault="00CA56FE" w:rsidP="00CA56FE">
            <w:pPr>
              <w:keepNext/>
              <w:tabs>
                <w:tab w:val="clear" w:pos="567"/>
                <w:tab w:val="clear" w:pos="5387"/>
                <w:tab w:val="clear" w:pos="5954"/>
              </w:tabs>
              <w:spacing w:before="40" w:after="20"/>
              <w:jc w:val="center"/>
              <w:rPr>
                <w:rFonts w:asciiTheme="minorHAnsi" w:hAnsiTheme="minorHAnsi"/>
                <w:b/>
                <w:iCs/>
                <w:sz w:val="18"/>
                <w:lang w:val="fr-FR"/>
              </w:rPr>
            </w:pPr>
            <w:r w:rsidRPr="00CA56FE">
              <w:rPr>
                <w:rFonts w:asciiTheme="minorHAnsi" w:hAnsiTheme="minorHAnsi"/>
                <w:b/>
                <w:iCs/>
                <w:sz w:val="18"/>
                <w:lang w:val="fr-FR"/>
              </w:rPr>
              <w:t>Nombre de chiffres</w:t>
            </w:r>
          </w:p>
        </w:tc>
        <w:tc>
          <w:tcPr>
            <w:tcW w:w="4069" w:type="dxa"/>
            <w:vAlign w:val="center"/>
          </w:tcPr>
          <w:p w:rsidR="00CA56FE" w:rsidRPr="00CA56FE" w:rsidRDefault="00CA56FE" w:rsidP="00CA56FE">
            <w:pPr>
              <w:keepNext/>
              <w:tabs>
                <w:tab w:val="clear" w:pos="567"/>
                <w:tab w:val="clear" w:pos="5387"/>
                <w:tab w:val="clear" w:pos="5954"/>
              </w:tabs>
              <w:spacing w:before="40" w:after="20"/>
              <w:jc w:val="center"/>
              <w:rPr>
                <w:rFonts w:asciiTheme="minorHAnsi" w:hAnsiTheme="minorHAnsi"/>
                <w:b/>
                <w:iCs/>
                <w:sz w:val="18"/>
                <w:lang w:val="fr-FR"/>
              </w:rPr>
            </w:pPr>
            <w:r w:rsidRPr="00CA56FE">
              <w:rPr>
                <w:rFonts w:asciiTheme="minorHAnsi" w:hAnsiTheme="minorHAnsi"/>
                <w:b/>
                <w:iCs/>
                <w:sz w:val="18"/>
                <w:lang w:val="fr-FR"/>
              </w:rPr>
              <w:t>Type de services</w:t>
            </w:r>
          </w:p>
        </w:tc>
        <w:tc>
          <w:tcPr>
            <w:tcW w:w="1394" w:type="dxa"/>
            <w:vAlign w:val="center"/>
          </w:tcPr>
          <w:p w:rsidR="00CA56FE" w:rsidRPr="00CA56FE" w:rsidRDefault="00CA56FE" w:rsidP="00CA56FE">
            <w:pPr>
              <w:keepNext/>
              <w:tabs>
                <w:tab w:val="clear" w:pos="567"/>
                <w:tab w:val="clear" w:pos="5387"/>
                <w:tab w:val="clear" w:pos="5954"/>
              </w:tabs>
              <w:spacing w:before="40" w:after="20"/>
              <w:jc w:val="center"/>
              <w:rPr>
                <w:rFonts w:asciiTheme="minorHAnsi" w:hAnsiTheme="minorHAnsi"/>
                <w:b/>
                <w:iCs/>
                <w:sz w:val="18"/>
                <w:lang w:val="fr-FR"/>
              </w:rPr>
            </w:pPr>
            <w:r w:rsidRPr="00CA56FE">
              <w:rPr>
                <w:rFonts w:asciiTheme="minorHAnsi" w:hAnsiTheme="minorHAnsi"/>
                <w:b/>
                <w:iCs/>
                <w:sz w:val="18"/>
                <w:lang w:val="fr-FR"/>
              </w:rPr>
              <w:t>Statut</w:t>
            </w:r>
          </w:p>
        </w:tc>
        <w:tc>
          <w:tcPr>
            <w:tcW w:w="1375" w:type="dxa"/>
            <w:vAlign w:val="center"/>
          </w:tcPr>
          <w:p w:rsidR="00CA56FE" w:rsidRPr="00CA56FE" w:rsidRDefault="00CA56FE" w:rsidP="00CA56FE">
            <w:pPr>
              <w:keepNext/>
              <w:tabs>
                <w:tab w:val="clear" w:pos="567"/>
                <w:tab w:val="clear" w:pos="5387"/>
                <w:tab w:val="clear" w:pos="5954"/>
              </w:tabs>
              <w:spacing w:before="40" w:after="20"/>
              <w:jc w:val="center"/>
              <w:rPr>
                <w:rFonts w:asciiTheme="minorHAnsi" w:hAnsiTheme="minorHAnsi"/>
                <w:b/>
                <w:iCs/>
                <w:sz w:val="18"/>
                <w:lang w:val="fr-FR"/>
              </w:rPr>
            </w:pPr>
            <w:r w:rsidRPr="00CA56FE">
              <w:rPr>
                <w:rFonts w:asciiTheme="minorHAnsi" w:hAnsiTheme="minorHAnsi"/>
                <w:b/>
                <w:iCs/>
                <w:sz w:val="18"/>
                <w:lang w:val="fr-FR"/>
              </w:rPr>
              <w:t>Catégorie</w:t>
            </w:r>
          </w:p>
        </w:tc>
      </w:tr>
      <w:tr w:rsidR="00CA56FE" w:rsidRPr="00CA56FE" w:rsidTr="00CA56FE">
        <w:trPr>
          <w:tblHeader/>
          <w:jc w:val="center"/>
        </w:trPr>
        <w:tc>
          <w:tcPr>
            <w:tcW w:w="1528"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00</w:t>
            </w:r>
          </w:p>
        </w:tc>
        <w:tc>
          <w:tcPr>
            <w:tcW w:w="1127"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2</w:t>
            </w:r>
          </w:p>
        </w:tc>
        <w:tc>
          <w:tcPr>
            <w:tcW w:w="4069" w:type="dxa"/>
          </w:tcPr>
          <w:p w:rsidR="00CA56FE" w:rsidRPr="00CA56FE" w:rsidRDefault="00CA56FE" w:rsidP="00CA56FE">
            <w:pPr>
              <w:tabs>
                <w:tab w:val="clear" w:pos="567"/>
                <w:tab w:val="clear" w:pos="5387"/>
                <w:tab w:val="clear" w:pos="5954"/>
              </w:tabs>
              <w:spacing w:before="40" w:after="20"/>
              <w:jc w:val="left"/>
              <w:rPr>
                <w:rFonts w:asciiTheme="minorHAnsi" w:hAnsiTheme="minorHAnsi"/>
                <w:bCs/>
                <w:sz w:val="18"/>
                <w:szCs w:val="22"/>
                <w:lang w:val="fr-FR"/>
              </w:rPr>
            </w:pPr>
            <w:r w:rsidRPr="00CA56FE">
              <w:rPr>
                <w:rFonts w:asciiTheme="minorHAnsi" w:hAnsiTheme="minorHAnsi"/>
                <w:bCs/>
                <w:sz w:val="18"/>
                <w:szCs w:val="22"/>
                <w:lang w:val="fr-FR"/>
              </w:rPr>
              <w:t>Préfixe international</w:t>
            </w:r>
          </w:p>
        </w:tc>
        <w:tc>
          <w:tcPr>
            <w:tcW w:w="1394"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375"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3</w:t>
            </w:r>
          </w:p>
        </w:tc>
      </w:tr>
      <w:tr w:rsidR="00CA56FE" w:rsidRPr="00CA56FE" w:rsidTr="00CA56FE">
        <w:trPr>
          <w:tblHeader/>
          <w:jc w:val="center"/>
        </w:trPr>
        <w:tc>
          <w:tcPr>
            <w:tcW w:w="1528"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01</w:t>
            </w:r>
          </w:p>
        </w:tc>
        <w:tc>
          <w:tcPr>
            <w:tcW w:w="1127"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2</w:t>
            </w:r>
          </w:p>
        </w:tc>
        <w:tc>
          <w:tcPr>
            <w:tcW w:w="4069" w:type="dxa"/>
          </w:tcPr>
          <w:p w:rsidR="00CA56FE" w:rsidRPr="00CA56FE" w:rsidRDefault="00CA56FE" w:rsidP="00CA56FE">
            <w:pPr>
              <w:tabs>
                <w:tab w:val="clear" w:pos="567"/>
                <w:tab w:val="clear" w:pos="5387"/>
                <w:tab w:val="clear" w:pos="5954"/>
              </w:tabs>
              <w:spacing w:before="40" w:after="20"/>
              <w:jc w:val="left"/>
              <w:rPr>
                <w:rFonts w:asciiTheme="minorHAnsi" w:hAnsiTheme="minorHAnsi"/>
                <w:bCs/>
                <w:sz w:val="18"/>
                <w:szCs w:val="22"/>
                <w:lang w:val="fr-FR"/>
              </w:rPr>
            </w:pPr>
            <w:r w:rsidRPr="00CA56FE">
              <w:rPr>
                <w:rFonts w:asciiTheme="minorHAnsi" w:hAnsiTheme="minorHAnsi"/>
                <w:bCs/>
                <w:sz w:val="18"/>
                <w:szCs w:val="22"/>
                <w:lang w:val="fr-FR"/>
              </w:rPr>
              <w:t>Indicatif d'accès à une passerelle internationale</w:t>
            </w:r>
          </w:p>
        </w:tc>
        <w:tc>
          <w:tcPr>
            <w:tcW w:w="1394"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CWS*</w:t>
            </w:r>
          </w:p>
        </w:tc>
        <w:tc>
          <w:tcPr>
            <w:tcW w:w="1375"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2</w:t>
            </w:r>
          </w:p>
        </w:tc>
      </w:tr>
      <w:tr w:rsidR="00CA56FE" w:rsidRPr="00CA56FE" w:rsidTr="00CA56FE">
        <w:trPr>
          <w:tblHeader/>
          <w:jc w:val="center"/>
        </w:trPr>
        <w:tc>
          <w:tcPr>
            <w:tcW w:w="1528"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010</w:t>
            </w:r>
          </w:p>
        </w:tc>
        <w:tc>
          <w:tcPr>
            <w:tcW w:w="1127"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3</w:t>
            </w:r>
          </w:p>
        </w:tc>
        <w:tc>
          <w:tcPr>
            <w:tcW w:w="4069" w:type="dxa"/>
          </w:tcPr>
          <w:p w:rsidR="00CA56FE" w:rsidRPr="00CA56FE" w:rsidRDefault="00CA56FE" w:rsidP="00CA56FE">
            <w:pPr>
              <w:tabs>
                <w:tab w:val="clear" w:pos="567"/>
                <w:tab w:val="clear" w:pos="5387"/>
                <w:tab w:val="clear" w:pos="5954"/>
              </w:tabs>
              <w:spacing w:before="40" w:after="20"/>
              <w:jc w:val="left"/>
              <w:rPr>
                <w:rFonts w:asciiTheme="minorHAnsi" w:hAnsiTheme="minorHAnsi"/>
                <w:bCs/>
                <w:sz w:val="18"/>
                <w:szCs w:val="22"/>
                <w:lang w:val="fr-FR"/>
              </w:rPr>
            </w:pPr>
            <w:r w:rsidRPr="00CA56FE">
              <w:rPr>
                <w:rFonts w:asciiTheme="minorHAnsi" w:hAnsiTheme="minorHAnsi"/>
                <w:bCs/>
                <w:sz w:val="18"/>
                <w:szCs w:val="22"/>
                <w:lang w:val="fr-FR"/>
              </w:rPr>
              <w:t>Indicatif d'accès international RNIS</w:t>
            </w:r>
          </w:p>
        </w:tc>
        <w:tc>
          <w:tcPr>
            <w:tcW w:w="1394"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375"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3</w:t>
            </w:r>
          </w:p>
        </w:tc>
      </w:tr>
      <w:tr w:rsidR="00CA56FE" w:rsidRPr="00CA56FE" w:rsidTr="00CA56FE">
        <w:trPr>
          <w:tblHeader/>
          <w:jc w:val="center"/>
        </w:trPr>
        <w:tc>
          <w:tcPr>
            <w:tcW w:w="1528"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02</w:t>
            </w:r>
          </w:p>
        </w:tc>
        <w:tc>
          <w:tcPr>
            <w:tcW w:w="1127"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2</w:t>
            </w:r>
          </w:p>
        </w:tc>
        <w:tc>
          <w:tcPr>
            <w:tcW w:w="4069" w:type="dxa"/>
          </w:tcPr>
          <w:p w:rsidR="00CA56FE" w:rsidRPr="00CA56FE" w:rsidRDefault="00CA56FE" w:rsidP="00CA56FE">
            <w:pPr>
              <w:tabs>
                <w:tab w:val="clear" w:pos="567"/>
                <w:tab w:val="clear" w:pos="5387"/>
                <w:tab w:val="clear" w:pos="5954"/>
              </w:tabs>
              <w:spacing w:before="40" w:after="20"/>
              <w:jc w:val="left"/>
              <w:rPr>
                <w:rFonts w:asciiTheme="minorHAnsi" w:hAnsiTheme="minorHAnsi"/>
                <w:bCs/>
                <w:sz w:val="18"/>
                <w:szCs w:val="22"/>
                <w:lang w:val="fr-FR"/>
              </w:rPr>
            </w:pPr>
            <w:r w:rsidRPr="00CA56FE">
              <w:rPr>
                <w:rFonts w:asciiTheme="minorHAnsi" w:hAnsiTheme="minorHAnsi"/>
                <w:bCs/>
                <w:sz w:val="18"/>
                <w:szCs w:val="22"/>
                <w:lang w:val="fr-FR"/>
              </w:rPr>
              <w:t>Indicatif d'accès à une passerelle internationale</w:t>
            </w:r>
          </w:p>
        </w:tc>
        <w:tc>
          <w:tcPr>
            <w:tcW w:w="1394"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AIRTEL</w:t>
            </w:r>
          </w:p>
        </w:tc>
        <w:tc>
          <w:tcPr>
            <w:tcW w:w="1375"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2</w:t>
            </w:r>
          </w:p>
        </w:tc>
      </w:tr>
      <w:tr w:rsidR="00CA56FE" w:rsidRPr="00CA56FE" w:rsidTr="00CA56FE">
        <w:trPr>
          <w:tblHeader/>
          <w:jc w:val="center"/>
        </w:trPr>
        <w:tc>
          <w:tcPr>
            <w:tcW w:w="1528"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0(3-9)</w:t>
            </w:r>
          </w:p>
        </w:tc>
        <w:tc>
          <w:tcPr>
            <w:tcW w:w="1127"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2</w:t>
            </w:r>
          </w:p>
        </w:tc>
        <w:tc>
          <w:tcPr>
            <w:tcW w:w="4069" w:type="dxa"/>
          </w:tcPr>
          <w:p w:rsidR="00CA56FE" w:rsidRPr="00CA56FE" w:rsidRDefault="00CA56FE" w:rsidP="00CA56FE">
            <w:pPr>
              <w:tabs>
                <w:tab w:val="clear" w:pos="567"/>
                <w:tab w:val="clear" w:pos="5387"/>
                <w:tab w:val="clear" w:pos="5954"/>
              </w:tabs>
              <w:spacing w:before="40" w:after="20"/>
              <w:jc w:val="left"/>
              <w:rPr>
                <w:rFonts w:asciiTheme="minorHAnsi" w:hAnsiTheme="minorHAnsi"/>
                <w:bCs/>
                <w:sz w:val="18"/>
                <w:szCs w:val="22"/>
                <w:lang w:val="fr-FR"/>
              </w:rPr>
            </w:pPr>
            <w:r w:rsidRPr="00CA56FE">
              <w:rPr>
                <w:rFonts w:asciiTheme="minorHAnsi" w:hAnsiTheme="minorHAnsi"/>
                <w:bCs/>
                <w:sz w:val="18"/>
                <w:szCs w:val="22"/>
                <w:lang w:val="fr-FR"/>
              </w:rPr>
              <w:t>Réservé pour un développement futur</w:t>
            </w:r>
          </w:p>
        </w:tc>
        <w:tc>
          <w:tcPr>
            <w:tcW w:w="1394"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375" w:type="dxa"/>
          </w:tcPr>
          <w:p w:rsidR="00CA56FE" w:rsidRPr="00CA56FE" w:rsidRDefault="00CA56FE" w:rsidP="00CA56FE">
            <w:pPr>
              <w:tabs>
                <w:tab w:val="clear" w:pos="567"/>
                <w:tab w:val="clear" w:pos="5387"/>
                <w:tab w:val="clear" w:pos="5954"/>
              </w:tabs>
              <w:spacing w:before="40" w:after="20"/>
              <w:jc w:val="center"/>
              <w:rPr>
                <w:rFonts w:asciiTheme="minorHAnsi" w:hAnsiTheme="minorHAnsi"/>
                <w:bCs/>
                <w:sz w:val="18"/>
                <w:szCs w:val="22"/>
                <w:lang w:val="fr-FR"/>
              </w:rPr>
            </w:pPr>
            <w:r w:rsidRPr="00CA56FE">
              <w:rPr>
                <w:rFonts w:asciiTheme="minorHAnsi" w:hAnsiTheme="minorHAnsi"/>
                <w:bCs/>
                <w:sz w:val="18"/>
                <w:szCs w:val="22"/>
                <w:lang w:val="fr-FR"/>
              </w:rPr>
              <w:t>–</w:t>
            </w:r>
          </w:p>
        </w:tc>
      </w:tr>
    </w:tbl>
    <w:p w:rsidR="00CA56FE" w:rsidRPr="00CA56FE" w:rsidRDefault="00CA56FE" w:rsidP="00CA56FE">
      <w:pPr>
        <w:spacing w:before="0"/>
        <w:rPr>
          <w:rFonts w:asciiTheme="minorHAnsi" w:hAnsiTheme="minorHAnsi" w:cs="Arial"/>
          <w:sz w:val="8"/>
        </w:rPr>
      </w:pPr>
    </w:p>
    <w:p w:rsidR="00CA56FE" w:rsidRPr="00CA56FE" w:rsidRDefault="00CA56FE" w:rsidP="00CA56FE">
      <w:pPr>
        <w:overflowPunct/>
        <w:autoSpaceDE/>
        <w:autoSpaceDN/>
        <w:adjustRightInd/>
        <w:spacing w:before="0"/>
        <w:textAlignment w:val="auto"/>
        <w:rPr>
          <w:rFonts w:asciiTheme="minorHAnsi" w:hAnsiTheme="minorHAnsi"/>
        </w:rPr>
      </w:pPr>
    </w:p>
    <w:p w:rsidR="00CA56FE" w:rsidRPr="00CA56FE" w:rsidRDefault="00CA56FE" w:rsidP="00CA56FE">
      <w:pPr>
        <w:tabs>
          <w:tab w:val="left" w:pos="1701"/>
        </w:tabs>
        <w:spacing w:before="80"/>
        <w:ind w:left="108"/>
        <w:rPr>
          <w:rFonts w:asciiTheme="minorHAnsi" w:hAnsiTheme="minorHAnsi"/>
          <w:lang w:val="fr-CH"/>
        </w:rPr>
      </w:pPr>
      <w:r w:rsidRPr="00CA56FE">
        <w:rPr>
          <w:rFonts w:asciiTheme="minorHAnsi" w:hAnsiTheme="minorHAnsi"/>
          <w:lang w:val="fr-FR"/>
        </w:rPr>
        <w:t>Catégorie 1</w:t>
      </w:r>
      <w:r w:rsidRPr="00CA56FE">
        <w:rPr>
          <w:rFonts w:asciiTheme="minorHAnsi" w:hAnsiTheme="minorHAnsi"/>
          <w:lang w:val="fr-FR"/>
        </w:rPr>
        <w:tab/>
      </w:r>
      <w:r w:rsidRPr="00CA56FE">
        <w:rPr>
          <w:rFonts w:asciiTheme="minorHAnsi" w:hAnsiTheme="minorHAnsi"/>
          <w:lang w:val="fr-CH"/>
        </w:rPr>
        <w:t>Indicatifs universellement accessibles et universellement attribués à tous les opérateurs.</w:t>
      </w:r>
    </w:p>
    <w:p w:rsidR="00CA56FE" w:rsidRPr="00CA56FE" w:rsidRDefault="00CA56FE" w:rsidP="00CA56FE">
      <w:pPr>
        <w:tabs>
          <w:tab w:val="left" w:pos="1701"/>
        </w:tabs>
        <w:spacing w:before="80"/>
        <w:ind w:left="108"/>
        <w:rPr>
          <w:rFonts w:asciiTheme="minorHAnsi" w:hAnsiTheme="minorHAnsi"/>
          <w:lang w:val="fr-CH"/>
        </w:rPr>
      </w:pPr>
      <w:r w:rsidRPr="00CA56FE">
        <w:rPr>
          <w:rFonts w:asciiTheme="minorHAnsi" w:hAnsiTheme="minorHAnsi"/>
          <w:lang w:val="fr-FR"/>
        </w:rPr>
        <w:t>Catégorie 2</w:t>
      </w:r>
      <w:r w:rsidRPr="00CA56FE">
        <w:rPr>
          <w:rFonts w:asciiTheme="minorHAnsi" w:hAnsiTheme="minorHAnsi"/>
          <w:lang w:val="fr-FR"/>
        </w:rPr>
        <w:tab/>
      </w:r>
      <w:r w:rsidRPr="00CA56FE">
        <w:rPr>
          <w:rFonts w:asciiTheme="minorHAnsi" w:hAnsiTheme="minorHAnsi"/>
          <w:lang w:val="fr-CH"/>
        </w:rPr>
        <w:t>Indicatifs universellement accessibles et attribués à un seul opérateur.</w:t>
      </w:r>
    </w:p>
    <w:p w:rsidR="00CA56FE" w:rsidRPr="00CA56FE" w:rsidRDefault="00CA56FE" w:rsidP="00CA56FE">
      <w:pPr>
        <w:tabs>
          <w:tab w:val="left" w:pos="1701"/>
        </w:tabs>
        <w:spacing w:before="80"/>
        <w:ind w:left="1276" w:hanging="1168"/>
        <w:rPr>
          <w:rFonts w:asciiTheme="minorHAnsi" w:hAnsiTheme="minorHAnsi"/>
          <w:lang w:val="fr-CH"/>
        </w:rPr>
      </w:pPr>
      <w:r w:rsidRPr="00CA56FE">
        <w:rPr>
          <w:rFonts w:asciiTheme="minorHAnsi" w:hAnsiTheme="minorHAnsi"/>
          <w:lang w:val="fr-FR"/>
        </w:rPr>
        <w:t>Catégorie 3</w:t>
      </w:r>
      <w:r w:rsidRPr="00CA56FE">
        <w:rPr>
          <w:rFonts w:asciiTheme="minorHAnsi" w:hAnsiTheme="minorHAnsi"/>
          <w:lang w:val="fr-FR"/>
        </w:rPr>
        <w:tab/>
      </w:r>
      <w:r w:rsidRPr="00CA56FE">
        <w:rPr>
          <w:rFonts w:asciiTheme="minorHAnsi" w:hAnsiTheme="minorHAnsi"/>
          <w:lang w:val="fr-CH"/>
        </w:rPr>
        <w:t>Indicatifs qui ne seront généralement pas transmis d'un réseau à l'autre et qui sont universellement attribués à tous les opérateurs.</w:t>
      </w:r>
    </w:p>
    <w:p w:rsidR="00CA56FE" w:rsidRPr="00CA56FE" w:rsidRDefault="00CA56FE" w:rsidP="00CA56FE">
      <w:pPr>
        <w:spacing w:before="240"/>
        <w:ind w:left="142"/>
        <w:rPr>
          <w:rFonts w:asciiTheme="minorHAnsi" w:hAnsiTheme="minorHAnsi"/>
          <w:highlight w:val="yellow"/>
          <w:lang w:val="fr-CH"/>
        </w:rPr>
      </w:pPr>
      <w:r w:rsidRPr="00CA56FE">
        <w:rPr>
          <w:rFonts w:asciiTheme="minorHAnsi" w:hAnsiTheme="minorHAnsi"/>
          <w:lang w:val="fr-FR"/>
        </w:rPr>
        <w:t>*</w:t>
      </w:r>
      <w:r w:rsidRPr="00CA56FE">
        <w:rPr>
          <w:rFonts w:asciiTheme="minorHAnsi" w:hAnsiTheme="minorHAnsi"/>
          <w:lang w:val="fr-FR"/>
        </w:rPr>
        <w:tab/>
        <w:t xml:space="preserve">Voir l'Appendice 1 pour les </w:t>
      </w:r>
      <w:r w:rsidRPr="00CA56FE">
        <w:rPr>
          <w:rFonts w:asciiTheme="minorHAnsi" w:hAnsiTheme="minorHAnsi"/>
          <w:lang w:val="fr-CH"/>
        </w:rPr>
        <w:t>dénominations complètes des opérateurs.</w:t>
      </w:r>
    </w:p>
    <w:p w:rsidR="00CA56FE" w:rsidRPr="00CA56FE" w:rsidRDefault="00CA56FE" w:rsidP="00CA56FE">
      <w:pPr>
        <w:rPr>
          <w:rFonts w:asciiTheme="minorHAnsi" w:hAnsiTheme="minorHAnsi"/>
          <w:highlight w:val="yellow"/>
          <w:lang w:val="fr-CH"/>
        </w:rPr>
      </w:pPr>
      <w:bookmarkStart w:id="385" w:name="_Toc303674702"/>
    </w:p>
    <w:p w:rsidR="00CA56FE" w:rsidRPr="00CA56FE" w:rsidRDefault="00CA56FE" w:rsidP="00CA56FE">
      <w:pPr>
        <w:keepNext/>
        <w:keepLines/>
        <w:spacing w:after="120"/>
        <w:jc w:val="center"/>
        <w:rPr>
          <w:rFonts w:asciiTheme="minorHAnsi" w:hAnsiTheme="minorHAnsi"/>
          <w:b/>
          <w:lang w:val="fr-CH"/>
        </w:rPr>
      </w:pPr>
      <w:bookmarkStart w:id="386" w:name="_Toc54067601"/>
      <w:bookmarkStart w:id="387" w:name="_Toc54067624"/>
      <w:bookmarkStart w:id="388" w:name="_Toc303674704"/>
      <w:bookmarkEnd w:id="385"/>
      <w:r w:rsidRPr="00CA56FE">
        <w:rPr>
          <w:rFonts w:asciiTheme="minorHAnsi" w:hAnsiTheme="minorHAnsi"/>
          <w:b/>
          <w:lang w:val="fr-CH"/>
        </w:rPr>
        <w:t>Attribution de numéros commençant par le chiffre "1"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16"/>
        <w:gridCol w:w="1172"/>
        <w:gridCol w:w="4058"/>
        <w:gridCol w:w="1421"/>
        <w:gridCol w:w="1205"/>
      </w:tblGrid>
      <w:tr w:rsidR="00CA56FE" w:rsidRPr="00CA56FE" w:rsidTr="00CA56FE">
        <w:trPr>
          <w:tblHeader/>
          <w:jc w:val="center"/>
        </w:trPr>
        <w:tc>
          <w:tcPr>
            <w:tcW w:w="1271" w:type="dxa"/>
            <w:tcBorders>
              <w:top w:val="single" w:sz="4" w:space="0" w:color="auto"/>
              <w:left w:val="single" w:sz="4" w:space="0" w:color="auto"/>
              <w:bottom w:val="single" w:sz="4" w:space="0" w:color="auto"/>
              <w:right w:val="single" w:sz="4" w:space="0" w:color="auto"/>
            </w:tcBorders>
            <w:vAlign w:val="center"/>
          </w:tcPr>
          <w:p w:rsidR="00CA56FE" w:rsidRPr="00CA56FE" w:rsidRDefault="00CA56FE" w:rsidP="00CA56FE">
            <w:pPr>
              <w:keepNext/>
              <w:keepLines/>
              <w:tabs>
                <w:tab w:val="clear" w:pos="567"/>
                <w:tab w:val="clear" w:pos="5387"/>
                <w:tab w:val="clear" w:pos="5954"/>
              </w:tabs>
              <w:spacing w:beforeLines="10" w:before="24" w:afterLines="10" w:after="24"/>
              <w:jc w:val="center"/>
              <w:rPr>
                <w:rFonts w:asciiTheme="minorHAnsi" w:hAnsiTheme="minorHAnsi"/>
                <w:b/>
                <w:iCs/>
                <w:sz w:val="18"/>
                <w:lang w:val="fr-FR"/>
              </w:rPr>
            </w:pPr>
            <w:r w:rsidRPr="00CA56FE">
              <w:rPr>
                <w:rFonts w:asciiTheme="minorHAnsi" w:hAnsiTheme="minorHAnsi"/>
                <w:b/>
                <w:iCs/>
                <w:sz w:val="18"/>
                <w:lang w:val="fr-FR"/>
              </w:rPr>
              <w:t>Premiers chiffres</w:t>
            </w:r>
          </w:p>
        </w:tc>
        <w:tc>
          <w:tcPr>
            <w:tcW w:w="1224" w:type="dxa"/>
            <w:tcBorders>
              <w:top w:val="single" w:sz="4" w:space="0" w:color="auto"/>
              <w:left w:val="single" w:sz="4" w:space="0" w:color="auto"/>
              <w:bottom w:val="single" w:sz="4" w:space="0" w:color="auto"/>
              <w:right w:val="single" w:sz="4" w:space="0" w:color="auto"/>
            </w:tcBorders>
            <w:vAlign w:val="center"/>
          </w:tcPr>
          <w:p w:rsidR="00CA56FE" w:rsidRPr="00CA56FE" w:rsidRDefault="00CA56FE" w:rsidP="00CA56FE">
            <w:pPr>
              <w:keepNext/>
              <w:keepLines/>
              <w:tabs>
                <w:tab w:val="clear" w:pos="567"/>
                <w:tab w:val="clear" w:pos="5387"/>
                <w:tab w:val="clear" w:pos="5954"/>
              </w:tabs>
              <w:spacing w:beforeLines="10" w:before="24" w:afterLines="10" w:after="24"/>
              <w:jc w:val="center"/>
              <w:rPr>
                <w:rFonts w:asciiTheme="minorHAnsi" w:hAnsiTheme="minorHAnsi"/>
                <w:b/>
                <w:iCs/>
                <w:sz w:val="18"/>
                <w:lang w:val="fr-FR"/>
              </w:rPr>
            </w:pPr>
            <w:r w:rsidRPr="00CA56FE">
              <w:rPr>
                <w:rFonts w:asciiTheme="minorHAnsi" w:hAnsiTheme="minorHAnsi"/>
                <w:b/>
                <w:iCs/>
                <w:sz w:val="18"/>
                <w:lang w:val="fr-FR"/>
              </w:rPr>
              <w:t>Nombre de chiffres</w:t>
            </w:r>
          </w:p>
        </w:tc>
        <w:tc>
          <w:tcPr>
            <w:tcW w:w="4272" w:type="dxa"/>
            <w:tcBorders>
              <w:top w:val="single" w:sz="4" w:space="0" w:color="auto"/>
              <w:left w:val="single" w:sz="4" w:space="0" w:color="auto"/>
              <w:bottom w:val="single" w:sz="4" w:space="0" w:color="auto"/>
              <w:right w:val="single" w:sz="4" w:space="0" w:color="auto"/>
            </w:tcBorders>
            <w:vAlign w:val="center"/>
          </w:tcPr>
          <w:p w:rsidR="00CA56FE" w:rsidRPr="00CA56FE" w:rsidRDefault="00CA56FE" w:rsidP="00CA56FE">
            <w:pPr>
              <w:keepNext/>
              <w:keepLines/>
              <w:tabs>
                <w:tab w:val="clear" w:pos="567"/>
                <w:tab w:val="clear" w:pos="5387"/>
                <w:tab w:val="clear" w:pos="5954"/>
              </w:tabs>
              <w:spacing w:beforeLines="10" w:before="24" w:afterLines="10" w:after="24"/>
              <w:jc w:val="center"/>
              <w:rPr>
                <w:rFonts w:asciiTheme="minorHAnsi" w:hAnsiTheme="minorHAnsi"/>
                <w:b/>
                <w:iCs/>
                <w:sz w:val="18"/>
                <w:lang w:val="fr-FR"/>
              </w:rPr>
            </w:pPr>
            <w:r w:rsidRPr="00CA56FE">
              <w:rPr>
                <w:rFonts w:asciiTheme="minorHAnsi" w:hAnsiTheme="minorHAnsi"/>
                <w:b/>
                <w:iCs/>
                <w:sz w:val="18"/>
                <w:lang w:val="fr-FR"/>
              </w:rPr>
              <w:t>Type de services</w:t>
            </w:r>
          </w:p>
        </w:tc>
        <w:tc>
          <w:tcPr>
            <w:tcW w:w="1487" w:type="dxa"/>
            <w:tcBorders>
              <w:top w:val="single" w:sz="4" w:space="0" w:color="auto"/>
              <w:left w:val="single" w:sz="4" w:space="0" w:color="auto"/>
              <w:bottom w:val="single" w:sz="4" w:space="0" w:color="auto"/>
              <w:right w:val="single" w:sz="4" w:space="0" w:color="auto"/>
            </w:tcBorders>
            <w:vAlign w:val="center"/>
          </w:tcPr>
          <w:p w:rsidR="00CA56FE" w:rsidRPr="00CA56FE" w:rsidRDefault="00CA56FE" w:rsidP="00CA56FE">
            <w:pPr>
              <w:keepNext/>
              <w:keepLines/>
              <w:tabs>
                <w:tab w:val="clear" w:pos="567"/>
                <w:tab w:val="clear" w:pos="5387"/>
                <w:tab w:val="clear" w:pos="5954"/>
              </w:tabs>
              <w:spacing w:beforeLines="10" w:before="24" w:afterLines="10" w:after="24"/>
              <w:jc w:val="center"/>
              <w:rPr>
                <w:rFonts w:asciiTheme="minorHAnsi" w:hAnsiTheme="minorHAnsi"/>
                <w:b/>
                <w:iCs/>
                <w:sz w:val="18"/>
                <w:lang w:val="fr-FR"/>
              </w:rPr>
            </w:pPr>
            <w:r w:rsidRPr="00CA56FE">
              <w:rPr>
                <w:rFonts w:asciiTheme="minorHAnsi" w:hAnsiTheme="minorHAnsi"/>
                <w:b/>
                <w:iCs/>
                <w:sz w:val="18"/>
                <w:lang w:val="fr-FR"/>
              </w:rPr>
              <w:t>Statut</w:t>
            </w:r>
          </w:p>
        </w:tc>
        <w:tc>
          <w:tcPr>
            <w:tcW w:w="1259" w:type="dxa"/>
            <w:tcBorders>
              <w:top w:val="single" w:sz="4" w:space="0" w:color="auto"/>
              <w:left w:val="single" w:sz="4" w:space="0" w:color="auto"/>
              <w:bottom w:val="single" w:sz="4" w:space="0" w:color="auto"/>
              <w:right w:val="single" w:sz="4" w:space="0" w:color="auto"/>
            </w:tcBorders>
            <w:vAlign w:val="center"/>
          </w:tcPr>
          <w:p w:rsidR="00CA56FE" w:rsidRPr="00CA56FE" w:rsidRDefault="00CA56FE" w:rsidP="00CA56FE">
            <w:pPr>
              <w:keepNext/>
              <w:keepLines/>
              <w:tabs>
                <w:tab w:val="clear" w:pos="567"/>
                <w:tab w:val="clear" w:pos="5387"/>
                <w:tab w:val="clear" w:pos="5954"/>
              </w:tabs>
              <w:spacing w:beforeLines="10" w:before="24" w:afterLines="10" w:after="24"/>
              <w:jc w:val="center"/>
              <w:rPr>
                <w:rFonts w:asciiTheme="minorHAnsi" w:hAnsiTheme="minorHAnsi"/>
                <w:b/>
                <w:iCs/>
                <w:sz w:val="18"/>
                <w:lang w:val="fr-FR"/>
              </w:rPr>
            </w:pPr>
            <w:r w:rsidRPr="00CA56FE">
              <w:rPr>
                <w:rFonts w:asciiTheme="minorHAnsi" w:hAnsiTheme="minorHAnsi"/>
                <w:b/>
                <w:iCs/>
                <w:sz w:val="18"/>
                <w:lang w:val="fr-FR"/>
              </w:rPr>
              <w:t>Catégorie</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100</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Assistance d'un opérateur national/service prépayé IVR</w:t>
            </w:r>
            <w:r w:rsidRPr="00CA56FE">
              <w:rPr>
                <w:rFonts w:asciiTheme="minorHAnsi" w:hAnsiTheme="minorHAnsi"/>
                <w:bCs/>
                <w:sz w:val="18"/>
                <w:szCs w:val="22"/>
                <w:vertAlign w:val="superscript"/>
                <w:lang w:val="fr-FR"/>
              </w:rPr>
              <w:footnoteReference w:id="5"/>
            </w:r>
            <w:r w:rsidRPr="00CA56FE">
              <w:rPr>
                <w:rFonts w:asciiTheme="minorHAnsi" w:hAnsiTheme="minorHAnsi"/>
                <w:bCs/>
                <w:sz w:val="18"/>
                <w:szCs w:val="22"/>
                <w:lang w:val="fr-FR"/>
              </w:rPr>
              <w:t>/Menu administratif pour le service clientèle</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101</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Messagerie vocale</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102</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Messagerie vocale</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CWS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2</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103</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Messagerie vocale</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104</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105</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106</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Carte d'appel à prépaiement RTPC (îles extérieures)</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107</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Carte d'appel à prépaiement internationale</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108</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Carte d'appel à prépaiement RTPC (îles intérieures)</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109</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Service mobile à prépaiement</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110</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Service mobile à prépaiement</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111</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112</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Numéro d'urgence pour tous les services mobiles</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1</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11(3-6)</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117</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Services à prépaiement RTPC</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11(8-9)</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120</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Dérangements (clients d'entreprises)</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CWS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2</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121</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Dérangements</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CWS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2</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122</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123</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Assistance aux utilisateurs</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CWS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2</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12(4-9)</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13(0-2)</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133</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Police</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1</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13(4-9)</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14(0-9)</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150</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151</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keepNext/>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Services d'urgence médicale</w:t>
            </w:r>
          </w:p>
        </w:tc>
        <w:tc>
          <w:tcPr>
            <w:tcW w:w="1487" w:type="dxa"/>
          </w:tcPr>
          <w:p w:rsidR="00CA56FE" w:rsidRPr="00CA56FE" w:rsidRDefault="00CA56FE" w:rsidP="00CA56FE">
            <w:pPr>
              <w:keepNext/>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1</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lastRenderedPageBreak/>
              <w:t>15(2-9)</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160</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16(1-9)</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Essai</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170</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171</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Contrôle de maintenance</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Tous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17(2-9)</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180</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181</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Consultation d'annuaire</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CWS</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2</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18(2-4)</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185</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Consultation d'annuaire</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AIRTEL</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2</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18(6-7)</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188</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3</w:t>
            </w: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Consultation d'annuaire</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INTELVISION</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r w:rsidRPr="00CA56FE">
              <w:rPr>
                <w:rFonts w:asciiTheme="minorHAnsi" w:hAnsiTheme="minorHAnsi" w:cs="Arial"/>
                <w:sz w:val="18"/>
                <w:szCs w:val="18"/>
              </w:rPr>
              <w:t>2</w:t>
            </w: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189</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r w:rsidR="00CA56FE" w:rsidRPr="00CA56FE" w:rsidTr="00CA56FE">
        <w:trPr>
          <w:jc w:val="center"/>
        </w:trPr>
        <w:tc>
          <w:tcPr>
            <w:tcW w:w="1271" w:type="dxa"/>
          </w:tcPr>
          <w:p w:rsidR="00CA56FE" w:rsidRPr="00CA56FE" w:rsidRDefault="00CA56FE" w:rsidP="00CA56FE">
            <w:pPr>
              <w:spacing w:beforeLines="10" w:before="24" w:afterLines="5" w:after="12"/>
              <w:ind w:left="150"/>
              <w:rPr>
                <w:rFonts w:asciiTheme="minorHAnsi" w:hAnsiTheme="minorHAnsi" w:cs="Arial"/>
                <w:sz w:val="18"/>
                <w:szCs w:val="18"/>
              </w:rPr>
            </w:pPr>
            <w:r w:rsidRPr="00CA56FE">
              <w:rPr>
                <w:rFonts w:asciiTheme="minorHAnsi" w:hAnsiTheme="minorHAnsi" w:cs="Arial"/>
                <w:sz w:val="18"/>
                <w:szCs w:val="18"/>
              </w:rPr>
              <w:t>19(0-9)</w:t>
            </w:r>
          </w:p>
        </w:tc>
        <w:tc>
          <w:tcPr>
            <w:tcW w:w="1224" w:type="dxa"/>
          </w:tcPr>
          <w:p w:rsidR="00CA56FE" w:rsidRPr="00CA56FE" w:rsidRDefault="00CA56FE" w:rsidP="00CA56FE">
            <w:pPr>
              <w:spacing w:beforeLines="10" w:before="24" w:afterLines="5" w:after="12"/>
              <w:jc w:val="center"/>
              <w:rPr>
                <w:rFonts w:asciiTheme="minorHAnsi" w:hAnsiTheme="minorHAnsi" w:cs="Arial"/>
                <w:sz w:val="18"/>
                <w:szCs w:val="18"/>
              </w:rPr>
            </w:pPr>
          </w:p>
        </w:tc>
        <w:tc>
          <w:tcPr>
            <w:tcW w:w="4272" w:type="dxa"/>
          </w:tcPr>
          <w:p w:rsidR="00CA56FE" w:rsidRPr="00CA56FE" w:rsidRDefault="00CA56FE" w:rsidP="00CA56FE">
            <w:pPr>
              <w:tabs>
                <w:tab w:val="clear" w:pos="567"/>
                <w:tab w:val="clear" w:pos="5387"/>
                <w:tab w:val="clear" w:pos="5954"/>
              </w:tabs>
              <w:spacing w:beforeLines="10" w:before="24" w:afterLines="5" w:after="12"/>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487" w:type="dxa"/>
          </w:tcPr>
          <w:p w:rsidR="00CA56FE" w:rsidRPr="00CA56FE" w:rsidRDefault="00CA56FE" w:rsidP="00CA56FE">
            <w:pPr>
              <w:tabs>
                <w:tab w:val="clear" w:pos="567"/>
                <w:tab w:val="clear" w:pos="5387"/>
                <w:tab w:val="clear" w:pos="5954"/>
              </w:tabs>
              <w:spacing w:beforeLines="10" w:before="24" w:afterLines="5" w:after="12"/>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c>
          <w:tcPr>
            <w:tcW w:w="1259" w:type="dxa"/>
          </w:tcPr>
          <w:p w:rsidR="00CA56FE" w:rsidRPr="00CA56FE" w:rsidRDefault="00CA56FE" w:rsidP="00CA56FE">
            <w:pPr>
              <w:spacing w:beforeLines="10" w:before="24" w:afterLines="5" w:after="12"/>
              <w:jc w:val="center"/>
              <w:rPr>
                <w:rFonts w:asciiTheme="minorHAnsi" w:hAnsiTheme="minorHAnsi" w:cs="Arial"/>
                <w:sz w:val="18"/>
                <w:szCs w:val="18"/>
              </w:rPr>
            </w:pPr>
          </w:p>
        </w:tc>
      </w:tr>
    </w:tbl>
    <w:p w:rsidR="00CA56FE" w:rsidRPr="00CA56FE" w:rsidRDefault="00CA56FE" w:rsidP="00CA56FE">
      <w:pPr>
        <w:tabs>
          <w:tab w:val="left" w:pos="1418"/>
        </w:tabs>
        <w:spacing w:beforeLines="50"/>
        <w:ind w:left="108"/>
        <w:rPr>
          <w:rFonts w:asciiTheme="minorHAnsi" w:hAnsiTheme="minorHAnsi"/>
          <w:lang w:val="fr-CH"/>
        </w:rPr>
      </w:pPr>
      <w:r w:rsidRPr="00CA56FE">
        <w:rPr>
          <w:rFonts w:asciiTheme="minorHAnsi" w:hAnsiTheme="minorHAnsi"/>
          <w:lang w:val="fr-FR"/>
        </w:rPr>
        <w:t>Catégorie 1</w:t>
      </w:r>
      <w:r w:rsidRPr="00CA56FE">
        <w:rPr>
          <w:rFonts w:asciiTheme="minorHAnsi" w:hAnsiTheme="minorHAnsi"/>
          <w:lang w:val="fr-FR"/>
        </w:rPr>
        <w:tab/>
      </w:r>
      <w:r w:rsidRPr="00CA56FE">
        <w:rPr>
          <w:rFonts w:asciiTheme="minorHAnsi" w:hAnsiTheme="minorHAnsi"/>
          <w:lang w:val="fr-CH"/>
        </w:rPr>
        <w:t>Indicatifs universellement accessibles et universellement attribués à tous les opérateurs.</w:t>
      </w:r>
    </w:p>
    <w:p w:rsidR="00CA56FE" w:rsidRPr="00CA56FE" w:rsidRDefault="00CA56FE" w:rsidP="00CA56FE">
      <w:pPr>
        <w:tabs>
          <w:tab w:val="left" w:pos="1418"/>
        </w:tabs>
        <w:spacing w:beforeLines="20" w:before="48"/>
        <w:ind w:left="108"/>
        <w:rPr>
          <w:rFonts w:asciiTheme="minorHAnsi" w:hAnsiTheme="minorHAnsi"/>
          <w:lang w:val="fr-CH"/>
        </w:rPr>
      </w:pPr>
      <w:r w:rsidRPr="00CA56FE">
        <w:rPr>
          <w:rFonts w:asciiTheme="minorHAnsi" w:hAnsiTheme="minorHAnsi"/>
          <w:lang w:val="fr-FR"/>
        </w:rPr>
        <w:t>Catégorie 2</w:t>
      </w:r>
      <w:r w:rsidRPr="00CA56FE">
        <w:rPr>
          <w:rFonts w:asciiTheme="minorHAnsi" w:hAnsiTheme="minorHAnsi"/>
          <w:lang w:val="fr-FR"/>
        </w:rPr>
        <w:tab/>
      </w:r>
      <w:r w:rsidRPr="00CA56FE">
        <w:rPr>
          <w:rFonts w:asciiTheme="minorHAnsi" w:hAnsiTheme="minorHAnsi"/>
          <w:lang w:val="fr-CH"/>
        </w:rPr>
        <w:t>Indicatifs universellement accessibles et attribués à un seul opérateur.</w:t>
      </w:r>
    </w:p>
    <w:p w:rsidR="00290A8D" w:rsidRDefault="00CA56FE" w:rsidP="00CA56FE">
      <w:pPr>
        <w:tabs>
          <w:tab w:val="left" w:pos="1418"/>
        </w:tabs>
        <w:spacing w:beforeLines="20" w:before="48"/>
        <w:ind w:left="1276" w:hanging="1168"/>
        <w:rPr>
          <w:rFonts w:asciiTheme="minorHAnsi" w:hAnsiTheme="minorHAnsi"/>
          <w:lang w:val="fr-CH"/>
        </w:rPr>
      </w:pPr>
      <w:r w:rsidRPr="00CA56FE">
        <w:rPr>
          <w:rFonts w:asciiTheme="minorHAnsi" w:hAnsiTheme="minorHAnsi"/>
          <w:lang w:val="fr-FR"/>
        </w:rPr>
        <w:t>Catégorie 3</w:t>
      </w:r>
      <w:r w:rsidRPr="00CA56FE">
        <w:rPr>
          <w:rFonts w:asciiTheme="minorHAnsi" w:hAnsiTheme="minorHAnsi"/>
          <w:lang w:val="fr-FR"/>
        </w:rPr>
        <w:tab/>
      </w:r>
      <w:r w:rsidRPr="00CA56FE">
        <w:rPr>
          <w:rFonts w:asciiTheme="minorHAnsi" w:hAnsiTheme="minorHAnsi"/>
          <w:lang w:val="fr-CH"/>
        </w:rPr>
        <w:t>Indicatifs qui ne seront généralement pas transmis d'un réseau à l'autre et qui sont universellement attribués à tous les opérateurs.</w:t>
      </w:r>
    </w:p>
    <w:p w:rsidR="00CA56FE" w:rsidRPr="00CA56FE" w:rsidRDefault="00CA56FE" w:rsidP="00CA56FE">
      <w:pPr>
        <w:spacing w:after="240"/>
        <w:jc w:val="center"/>
        <w:rPr>
          <w:rFonts w:asciiTheme="minorHAnsi" w:eastAsia="SimSun" w:hAnsiTheme="minorHAnsi"/>
          <w:b/>
          <w:bCs/>
          <w:lang w:val="fr-CH"/>
        </w:rPr>
      </w:pPr>
      <w:r w:rsidRPr="00CA56FE">
        <w:rPr>
          <w:rFonts w:asciiTheme="minorHAnsi" w:eastAsia="SimSun" w:hAnsiTheme="minorHAnsi"/>
          <w:b/>
          <w:bCs/>
          <w:lang w:val="fr-CH"/>
        </w:rPr>
        <w:t>Attribution de numéros commençant par le chiffre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45"/>
        <w:gridCol w:w="1187"/>
        <w:gridCol w:w="4861"/>
        <w:gridCol w:w="1479"/>
      </w:tblGrid>
      <w:tr w:rsidR="00CA56FE" w:rsidRPr="00CA56FE" w:rsidTr="00CA56FE">
        <w:trPr>
          <w:jc w:val="center"/>
        </w:trPr>
        <w:tc>
          <w:tcPr>
            <w:tcW w:w="1613" w:type="dxa"/>
            <w:tcBorders>
              <w:top w:val="single" w:sz="4" w:space="0" w:color="auto"/>
              <w:left w:val="single" w:sz="4" w:space="0" w:color="auto"/>
              <w:bottom w:val="single" w:sz="4" w:space="0" w:color="auto"/>
              <w:right w:val="single" w:sz="4" w:space="0" w:color="auto"/>
            </w:tcBorders>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Premiers chiffres</w:t>
            </w:r>
          </w:p>
        </w:tc>
        <w:tc>
          <w:tcPr>
            <w:tcW w:w="1236" w:type="dxa"/>
            <w:tcBorders>
              <w:top w:val="single" w:sz="4" w:space="0" w:color="auto"/>
              <w:left w:val="single" w:sz="4" w:space="0" w:color="auto"/>
              <w:bottom w:val="single" w:sz="4" w:space="0" w:color="auto"/>
              <w:right w:val="single" w:sz="4" w:space="0" w:color="auto"/>
            </w:tcBorders>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Nombre de chiffres</w:t>
            </w:r>
          </w:p>
        </w:tc>
        <w:tc>
          <w:tcPr>
            <w:tcW w:w="5101" w:type="dxa"/>
            <w:tcBorders>
              <w:top w:val="single" w:sz="4" w:space="0" w:color="auto"/>
              <w:left w:val="single" w:sz="4" w:space="0" w:color="auto"/>
              <w:bottom w:val="single" w:sz="4" w:space="0" w:color="auto"/>
              <w:right w:val="single" w:sz="4" w:space="0" w:color="auto"/>
            </w:tcBorders>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Type de services</w:t>
            </w:r>
          </w:p>
        </w:tc>
        <w:tc>
          <w:tcPr>
            <w:tcW w:w="1543" w:type="dxa"/>
            <w:tcBorders>
              <w:top w:val="single" w:sz="4" w:space="0" w:color="auto"/>
              <w:left w:val="single" w:sz="4" w:space="0" w:color="auto"/>
              <w:bottom w:val="single" w:sz="4" w:space="0" w:color="auto"/>
              <w:right w:val="single" w:sz="4" w:space="0" w:color="auto"/>
            </w:tcBorders>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Statut</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2(0-4)</w:t>
            </w:r>
          </w:p>
        </w:tc>
        <w:tc>
          <w:tcPr>
            <w:tcW w:w="1236" w:type="dxa"/>
            <w:vMerge w:val="restart"/>
            <w:vAlign w:val="center"/>
          </w:tcPr>
          <w:p w:rsidR="00CA56FE" w:rsidRPr="00CA56FE" w:rsidRDefault="00CA56FE" w:rsidP="00CA56FE">
            <w:pPr>
              <w:spacing w:before="0"/>
              <w:jc w:val="center"/>
              <w:rPr>
                <w:rFonts w:asciiTheme="minorHAnsi" w:hAnsiTheme="minorHAnsi" w:cs="Arial"/>
                <w:sz w:val="18"/>
                <w:szCs w:val="18"/>
              </w:rPr>
            </w:pPr>
            <w:r w:rsidRPr="00CA56FE">
              <w:rPr>
                <w:rFonts w:asciiTheme="minorHAnsi" w:hAnsiTheme="minorHAnsi" w:cs="Arial"/>
                <w:sz w:val="18"/>
                <w:szCs w:val="18"/>
              </w:rPr>
              <w:t>7</w:t>
            </w: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Services mobiles</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25(0-4)</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Services mobiles</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255(0-5)*</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Cellulaire fixe</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255(6-9)</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Services mobiles</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25(6-9)</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Services mobiles</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26(0-9)</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Services mobiles</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27(0-7)</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Services mobiles</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278(0-1)*</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Cellulaire fixe</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2782</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Services mobiles</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2783*</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Cellulaire fixe</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278(4-9)</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Services mobiles</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279(0-9)</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Services mobiles</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28(0-9)</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Services mobiles</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jc w:val="center"/>
        </w:trPr>
        <w:tc>
          <w:tcPr>
            <w:tcW w:w="1613" w:type="dxa"/>
          </w:tcPr>
          <w:p w:rsidR="00CA56FE" w:rsidRPr="00CA56FE" w:rsidRDefault="00CA56FE" w:rsidP="00CA56FE">
            <w:pPr>
              <w:spacing w:before="0"/>
              <w:ind w:left="171"/>
              <w:rPr>
                <w:rFonts w:asciiTheme="minorHAnsi" w:hAnsiTheme="minorHAnsi" w:cs="Arial"/>
                <w:sz w:val="18"/>
                <w:szCs w:val="18"/>
              </w:rPr>
            </w:pPr>
            <w:r w:rsidRPr="00CA56FE">
              <w:rPr>
                <w:rFonts w:asciiTheme="minorHAnsi" w:hAnsiTheme="minorHAnsi" w:cs="Arial"/>
                <w:sz w:val="18"/>
                <w:szCs w:val="18"/>
              </w:rPr>
              <w:t>29(0-9)</w:t>
            </w:r>
          </w:p>
        </w:tc>
        <w:tc>
          <w:tcPr>
            <w:tcW w:w="1236" w:type="dxa"/>
            <w:vMerge/>
          </w:tcPr>
          <w:p w:rsidR="00CA56FE" w:rsidRPr="00CA56FE" w:rsidRDefault="00CA56FE" w:rsidP="00CA56FE">
            <w:pPr>
              <w:spacing w:before="0"/>
              <w:jc w:val="center"/>
              <w:rPr>
                <w:rFonts w:asciiTheme="minorHAnsi" w:hAnsiTheme="minorHAnsi" w:cs="Arial"/>
                <w:sz w:val="18"/>
                <w:szCs w:val="18"/>
              </w:rPr>
            </w:pPr>
          </w:p>
        </w:tc>
        <w:tc>
          <w:tcPr>
            <w:tcW w:w="5101" w:type="dxa"/>
          </w:tcPr>
          <w:p w:rsidR="00CA56FE" w:rsidRPr="00CA56FE" w:rsidRDefault="00CA56FE" w:rsidP="00CA56FE">
            <w:pPr>
              <w:tabs>
                <w:tab w:val="clear" w:pos="567"/>
                <w:tab w:val="clear" w:pos="5387"/>
                <w:tab w:val="clear" w:pos="5954"/>
              </w:tabs>
              <w:spacing w:before="0"/>
              <w:jc w:val="left"/>
              <w:rPr>
                <w:rFonts w:asciiTheme="minorHAnsi" w:hAnsiTheme="minorHAnsi"/>
                <w:bCs/>
                <w:sz w:val="18"/>
                <w:szCs w:val="22"/>
                <w:lang w:val="fr-FR"/>
              </w:rPr>
            </w:pPr>
            <w:r w:rsidRPr="00CA56FE">
              <w:rPr>
                <w:rFonts w:asciiTheme="minorHAnsi" w:hAnsiTheme="minorHAnsi"/>
                <w:bCs/>
                <w:sz w:val="18"/>
                <w:szCs w:val="22"/>
                <w:lang w:val="fr-FR"/>
              </w:rPr>
              <w:t>Services mobiles</w:t>
            </w:r>
          </w:p>
        </w:tc>
        <w:tc>
          <w:tcPr>
            <w:tcW w:w="1543" w:type="dxa"/>
          </w:tcPr>
          <w:p w:rsidR="00CA56FE" w:rsidRPr="00CA56FE" w:rsidRDefault="00CA56FE" w:rsidP="00CA56FE">
            <w:pPr>
              <w:tabs>
                <w:tab w:val="clear" w:pos="567"/>
                <w:tab w:val="clear" w:pos="5387"/>
                <w:tab w:val="clear" w:pos="5954"/>
              </w:tabs>
              <w:spacing w:before="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bl>
    <w:p w:rsidR="00CA56FE" w:rsidRPr="00CA56FE" w:rsidRDefault="00CA56FE" w:rsidP="00CA56FE">
      <w:pPr>
        <w:rPr>
          <w:rFonts w:asciiTheme="minorHAnsi" w:hAnsiTheme="minorHAnsi" w:cs="Arial"/>
          <w:sz w:val="18"/>
          <w:szCs w:val="18"/>
          <w:lang w:val="fr-CH"/>
        </w:rPr>
      </w:pPr>
      <w:r w:rsidRPr="00CA56FE">
        <w:rPr>
          <w:rFonts w:asciiTheme="minorHAnsi" w:hAnsiTheme="minorHAnsi" w:cs="Arial"/>
          <w:lang w:val="fr-CH"/>
        </w:rPr>
        <w:t>*</w:t>
      </w:r>
      <w:r w:rsidRPr="00CA56FE">
        <w:rPr>
          <w:rFonts w:asciiTheme="minorHAnsi" w:hAnsiTheme="minorHAnsi" w:cs="Arial"/>
          <w:lang w:val="fr-CH"/>
        </w:rPr>
        <w:tab/>
      </w:r>
      <w:r w:rsidRPr="00CA56FE">
        <w:rPr>
          <w:rFonts w:asciiTheme="minorHAnsi" w:hAnsiTheme="minorHAnsi" w:cs="Arial"/>
          <w:sz w:val="18"/>
          <w:szCs w:val="18"/>
          <w:lang w:val="fr-CH"/>
        </w:rPr>
        <w:t>NOTE – Les services cellulaires fixes pratiquent les mêmes tarifs que les services de téléphonie fixe.</w:t>
      </w:r>
    </w:p>
    <w:p w:rsidR="00290A8D" w:rsidRDefault="00290A8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b/>
          <w:bCs/>
          <w:lang w:val="fr-CH"/>
        </w:rPr>
      </w:pPr>
      <w:r>
        <w:rPr>
          <w:rFonts w:asciiTheme="minorHAnsi" w:eastAsia="SimSun" w:hAnsiTheme="minorHAnsi"/>
          <w:b/>
          <w:bCs/>
          <w:lang w:val="fr-CH"/>
        </w:rPr>
        <w:br w:type="page"/>
      </w:r>
    </w:p>
    <w:p w:rsidR="00CA56FE" w:rsidRPr="00CA56FE" w:rsidRDefault="00CA56FE" w:rsidP="00CA56FE">
      <w:pPr>
        <w:spacing w:after="120"/>
        <w:jc w:val="center"/>
        <w:rPr>
          <w:rFonts w:asciiTheme="minorHAnsi" w:eastAsia="SimSun" w:hAnsiTheme="minorHAnsi"/>
          <w:b/>
          <w:bCs/>
          <w:lang w:val="fr-CH"/>
        </w:rPr>
      </w:pPr>
      <w:r w:rsidRPr="00CA56FE">
        <w:rPr>
          <w:rFonts w:asciiTheme="minorHAnsi" w:eastAsia="SimSun" w:hAnsiTheme="minorHAnsi"/>
          <w:b/>
          <w:bCs/>
          <w:lang w:val="fr-CH"/>
        </w:rPr>
        <w:lastRenderedPageBreak/>
        <w:t>Attribution de numéros commençant par le chiffre "3"</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3969"/>
        <w:gridCol w:w="2268"/>
      </w:tblGrid>
      <w:tr w:rsidR="00CA56FE" w:rsidRPr="00CA56FE" w:rsidTr="00CA56FE">
        <w:trPr>
          <w:jc w:val="center"/>
        </w:trPr>
        <w:tc>
          <w:tcPr>
            <w:tcW w:w="1555"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Premiers chiffres</w:t>
            </w:r>
          </w:p>
        </w:tc>
        <w:tc>
          <w:tcPr>
            <w:tcW w:w="1275"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Nombre de chiffres</w:t>
            </w:r>
          </w:p>
        </w:tc>
        <w:tc>
          <w:tcPr>
            <w:tcW w:w="3969"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Type de services</w:t>
            </w:r>
          </w:p>
        </w:tc>
        <w:tc>
          <w:tcPr>
            <w:tcW w:w="2268"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Statut</w:t>
            </w:r>
          </w:p>
        </w:tc>
      </w:tr>
      <w:tr w:rsidR="00CA56FE" w:rsidRPr="00CA56FE" w:rsidTr="00CA56FE">
        <w:trPr>
          <w:jc w:val="center"/>
        </w:trPr>
        <w:tc>
          <w:tcPr>
            <w:tcW w:w="1555" w:type="dxa"/>
          </w:tcPr>
          <w:p w:rsidR="00CA56FE" w:rsidRPr="00CA56FE" w:rsidRDefault="00CA56FE" w:rsidP="00CA56FE">
            <w:pPr>
              <w:overflowPunct/>
              <w:autoSpaceDE/>
              <w:autoSpaceDN/>
              <w:adjustRightInd/>
              <w:spacing w:before="40" w:after="40"/>
              <w:ind w:left="152"/>
              <w:jc w:val="left"/>
              <w:rPr>
                <w:rFonts w:asciiTheme="minorHAnsi" w:hAnsiTheme="minorHAnsi"/>
                <w:sz w:val="18"/>
                <w:szCs w:val="18"/>
                <w:lang w:val="ru-RU"/>
              </w:rPr>
            </w:pPr>
            <w:r w:rsidRPr="00CA56FE">
              <w:rPr>
                <w:rFonts w:asciiTheme="minorHAnsi" w:hAnsiTheme="minorHAnsi"/>
                <w:sz w:val="18"/>
                <w:szCs w:val="18"/>
                <w:lang w:val="ru-RU"/>
              </w:rPr>
              <w:t>3(0–9)</w:t>
            </w:r>
          </w:p>
        </w:tc>
        <w:tc>
          <w:tcPr>
            <w:tcW w:w="1275" w:type="dxa"/>
          </w:tcPr>
          <w:p w:rsidR="00CA56FE" w:rsidRPr="00CA56FE" w:rsidRDefault="00CA56FE" w:rsidP="00CA56FE">
            <w:pPr>
              <w:overflowPunct/>
              <w:autoSpaceDE/>
              <w:autoSpaceDN/>
              <w:adjustRightInd/>
              <w:spacing w:before="40" w:after="40"/>
              <w:jc w:val="center"/>
              <w:rPr>
                <w:rFonts w:asciiTheme="minorHAnsi" w:hAnsiTheme="minorHAnsi"/>
                <w:sz w:val="18"/>
                <w:szCs w:val="18"/>
                <w:lang w:val="ru-RU"/>
              </w:rPr>
            </w:pPr>
          </w:p>
        </w:tc>
        <w:tc>
          <w:tcPr>
            <w:tcW w:w="3969" w:type="dxa"/>
          </w:tcPr>
          <w:p w:rsidR="00CA56FE" w:rsidRPr="00CA56FE" w:rsidRDefault="00CA56FE" w:rsidP="00CA56FE">
            <w:pPr>
              <w:overflowPunct/>
              <w:autoSpaceDE/>
              <w:autoSpaceDN/>
              <w:adjustRightInd/>
              <w:spacing w:before="40" w:after="40"/>
              <w:jc w:val="left"/>
              <w:rPr>
                <w:rFonts w:asciiTheme="minorHAnsi" w:hAnsiTheme="minorHAnsi"/>
                <w:sz w:val="18"/>
                <w:szCs w:val="18"/>
                <w:lang w:val="ru-RU"/>
              </w:rPr>
            </w:pPr>
            <w:r w:rsidRPr="00CA56FE">
              <w:rPr>
                <w:rFonts w:asciiTheme="minorHAnsi" w:hAnsiTheme="minorHAnsi"/>
                <w:sz w:val="18"/>
                <w:szCs w:val="18"/>
              </w:rPr>
              <w:t>Réservé</w:t>
            </w:r>
          </w:p>
        </w:tc>
        <w:tc>
          <w:tcPr>
            <w:tcW w:w="2268" w:type="dxa"/>
          </w:tcPr>
          <w:p w:rsidR="00CA56FE" w:rsidRPr="00CA56FE" w:rsidRDefault="00CA56FE" w:rsidP="00CA56FE">
            <w:pPr>
              <w:overflowPunct/>
              <w:autoSpaceDE/>
              <w:autoSpaceDN/>
              <w:adjustRightInd/>
              <w:spacing w:before="40" w:after="40"/>
              <w:jc w:val="center"/>
              <w:rPr>
                <w:rFonts w:asciiTheme="minorHAnsi" w:hAnsiTheme="minorHAnsi"/>
                <w:sz w:val="18"/>
                <w:szCs w:val="18"/>
                <w:lang w:val="ru-RU"/>
              </w:rPr>
            </w:pPr>
            <w:r w:rsidRPr="00CA56FE">
              <w:rPr>
                <w:rFonts w:asciiTheme="minorHAnsi" w:hAnsiTheme="minorHAnsi"/>
                <w:sz w:val="18"/>
                <w:szCs w:val="18"/>
              </w:rPr>
              <w:t>Non attribué</w:t>
            </w:r>
          </w:p>
        </w:tc>
      </w:tr>
    </w:tbl>
    <w:p w:rsidR="00CA56FE" w:rsidRPr="00CA56FE" w:rsidRDefault="00CA56FE" w:rsidP="00CA56FE">
      <w:pPr>
        <w:rPr>
          <w:rFonts w:asciiTheme="minorHAnsi" w:hAnsiTheme="minorHAnsi"/>
        </w:rPr>
      </w:pPr>
    </w:p>
    <w:p w:rsidR="00CA56FE" w:rsidRPr="00CA56FE" w:rsidRDefault="00CA56FE" w:rsidP="00CA56FE">
      <w:pPr>
        <w:keepNext/>
        <w:keepLines/>
        <w:spacing w:after="240"/>
        <w:jc w:val="center"/>
        <w:rPr>
          <w:rFonts w:asciiTheme="minorHAnsi" w:eastAsia="SimSun" w:hAnsiTheme="minorHAnsi"/>
          <w:b/>
          <w:bCs/>
          <w:lang w:val="fr-CH"/>
        </w:rPr>
      </w:pPr>
      <w:r w:rsidRPr="00CA56FE">
        <w:rPr>
          <w:rFonts w:asciiTheme="minorHAnsi" w:eastAsia="SimSun" w:hAnsiTheme="minorHAnsi"/>
          <w:b/>
          <w:bCs/>
          <w:lang w:val="fr-CH"/>
        </w:rPr>
        <w:t>Attribution de numéros commençant par le chiffre "4"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3969"/>
        <w:gridCol w:w="2268"/>
      </w:tblGrid>
      <w:tr w:rsidR="00CA56FE" w:rsidRPr="00CA56FE" w:rsidTr="00CA56FE">
        <w:trPr>
          <w:trHeight w:val="575"/>
          <w:jc w:val="center"/>
        </w:trPr>
        <w:tc>
          <w:tcPr>
            <w:tcW w:w="1555"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Premiers chiffres</w:t>
            </w:r>
          </w:p>
        </w:tc>
        <w:tc>
          <w:tcPr>
            <w:tcW w:w="1275"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Nombre de chiffres</w:t>
            </w:r>
          </w:p>
        </w:tc>
        <w:tc>
          <w:tcPr>
            <w:tcW w:w="3969"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Type de services</w:t>
            </w:r>
          </w:p>
        </w:tc>
        <w:tc>
          <w:tcPr>
            <w:tcW w:w="2268"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Statut</w:t>
            </w:r>
          </w:p>
        </w:tc>
      </w:tr>
      <w:tr w:rsidR="00CA56FE" w:rsidRPr="00CA56FE" w:rsidTr="00CA56FE">
        <w:trPr>
          <w:trHeight w:val="270"/>
          <w:jc w:val="center"/>
        </w:trPr>
        <w:tc>
          <w:tcPr>
            <w:tcW w:w="1555" w:type="dxa"/>
            <w:tcBorders>
              <w:bottom w:val="single" w:sz="4" w:space="0" w:color="auto"/>
            </w:tcBorders>
          </w:tcPr>
          <w:p w:rsidR="00CA56FE" w:rsidRPr="00CA56FE" w:rsidRDefault="00CA56FE" w:rsidP="00CA56FE">
            <w:pPr>
              <w:overflowPunct/>
              <w:autoSpaceDE/>
              <w:autoSpaceDN/>
              <w:adjustRightInd/>
              <w:spacing w:before="40" w:after="40"/>
              <w:ind w:left="62" w:firstLine="28"/>
              <w:jc w:val="left"/>
              <w:rPr>
                <w:rFonts w:asciiTheme="minorHAnsi" w:hAnsiTheme="minorHAnsi"/>
                <w:sz w:val="18"/>
                <w:szCs w:val="18"/>
                <w:lang w:val="ru-RU"/>
              </w:rPr>
            </w:pPr>
            <w:r w:rsidRPr="00CA56FE">
              <w:rPr>
                <w:rFonts w:asciiTheme="minorHAnsi" w:hAnsiTheme="minorHAnsi"/>
                <w:sz w:val="18"/>
                <w:szCs w:val="18"/>
                <w:lang w:val="ru-RU"/>
              </w:rPr>
              <w:t>4(0–1)</w:t>
            </w:r>
          </w:p>
        </w:tc>
        <w:tc>
          <w:tcPr>
            <w:tcW w:w="1275" w:type="dxa"/>
            <w:vMerge w:val="restart"/>
            <w:vAlign w:val="center"/>
          </w:tcPr>
          <w:p w:rsidR="00CA56FE" w:rsidRPr="00CA56FE" w:rsidRDefault="00CA56FE" w:rsidP="00CA56FE">
            <w:pPr>
              <w:overflowPunct/>
              <w:autoSpaceDE/>
              <w:autoSpaceDN/>
              <w:adjustRightInd/>
              <w:spacing w:before="40" w:after="40"/>
              <w:jc w:val="center"/>
              <w:rPr>
                <w:rFonts w:asciiTheme="minorHAnsi" w:hAnsiTheme="minorHAnsi"/>
                <w:sz w:val="18"/>
                <w:szCs w:val="18"/>
                <w:lang w:val="ru-RU"/>
              </w:rPr>
            </w:pPr>
            <w:r w:rsidRPr="00CA56FE">
              <w:rPr>
                <w:rFonts w:asciiTheme="minorHAnsi" w:hAnsiTheme="minorHAnsi"/>
                <w:sz w:val="18"/>
                <w:szCs w:val="18"/>
                <w:lang w:val="ru-RU"/>
              </w:rPr>
              <w:t>7</w:t>
            </w:r>
          </w:p>
        </w:tc>
        <w:tc>
          <w:tcPr>
            <w:tcW w:w="3969" w:type="dxa"/>
            <w:tcBorders>
              <w:bottom w:val="single" w:sz="4" w:space="0" w:color="auto"/>
            </w:tcBorders>
            <w:vAlign w:val="center"/>
          </w:tcPr>
          <w:p w:rsidR="00CA56FE" w:rsidRPr="00CA56FE" w:rsidRDefault="00CA56FE" w:rsidP="00CA56FE">
            <w:pPr>
              <w:keepNext/>
              <w:keepLines/>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Services fixes</w:t>
            </w:r>
          </w:p>
        </w:tc>
        <w:tc>
          <w:tcPr>
            <w:tcW w:w="2268" w:type="dxa"/>
            <w:tcBorders>
              <w:bottom w:val="single" w:sz="4" w:space="0" w:color="auto"/>
            </w:tcBorders>
          </w:tcPr>
          <w:p w:rsidR="00CA56FE" w:rsidRPr="00CA56FE" w:rsidRDefault="00CA56FE" w:rsidP="00CA56FE">
            <w:pPr>
              <w:keepNext/>
              <w:keepLines/>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70"/>
          <w:jc w:val="center"/>
        </w:trPr>
        <w:tc>
          <w:tcPr>
            <w:tcW w:w="1555" w:type="dxa"/>
            <w:tcBorders>
              <w:bottom w:val="single" w:sz="4" w:space="0" w:color="auto"/>
            </w:tcBorders>
            <w:shd w:val="clear" w:color="auto" w:fill="auto"/>
          </w:tcPr>
          <w:p w:rsidR="00CA56FE" w:rsidRPr="00CA56FE" w:rsidRDefault="00CA56FE" w:rsidP="00CA56FE">
            <w:pPr>
              <w:overflowPunct/>
              <w:autoSpaceDE/>
              <w:autoSpaceDN/>
              <w:adjustRightInd/>
              <w:spacing w:before="40" w:after="40"/>
              <w:ind w:left="62" w:firstLine="28"/>
              <w:jc w:val="left"/>
              <w:rPr>
                <w:rFonts w:asciiTheme="minorHAnsi" w:hAnsiTheme="minorHAnsi"/>
                <w:sz w:val="18"/>
                <w:szCs w:val="18"/>
                <w:lang w:val="ru-RU"/>
              </w:rPr>
            </w:pPr>
            <w:r w:rsidRPr="00CA56FE">
              <w:rPr>
                <w:rFonts w:asciiTheme="minorHAnsi" w:hAnsiTheme="minorHAnsi"/>
                <w:sz w:val="18"/>
                <w:szCs w:val="18"/>
                <w:lang w:val="ru-RU"/>
              </w:rPr>
              <w:t>42(0–9)*</w:t>
            </w:r>
          </w:p>
        </w:tc>
        <w:tc>
          <w:tcPr>
            <w:tcW w:w="1275" w:type="dxa"/>
            <w:vMerge/>
            <w:shd w:val="clear" w:color="auto" w:fill="auto"/>
            <w:vAlign w:val="center"/>
          </w:tcPr>
          <w:p w:rsidR="00CA56FE" w:rsidRPr="00CA56FE" w:rsidRDefault="00CA56FE" w:rsidP="00CA56FE">
            <w:pPr>
              <w:overflowPunct/>
              <w:autoSpaceDE/>
              <w:autoSpaceDN/>
              <w:adjustRightInd/>
              <w:spacing w:before="40" w:after="40"/>
              <w:jc w:val="center"/>
              <w:rPr>
                <w:rFonts w:asciiTheme="minorHAnsi" w:hAnsiTheme="minorHAnsi"/>
                <w:sz w:val="18"/>
                <w:szCs w:val="18"/>
                <w:lang w:val="ru-RU"/>
              </w:rPr>
            </w:pPr>
          </w:p>
        </w:tc>
        <w:tc>
          <w:tcPr>
            <w:tcW w:w="3969" w:type="dxa"/>
            <w:tcBorders>
              <w:bottom w:val="single" w:sz="4" w:space="0" w:color="auto"/>
            </w:tcBorders>
            <w:shd w:val="clear" w:color="auto" w:fill="auto"/>
            <w:vAlign w:val="center"/>
          </w:tcPr>
          <w:p w:rsidR="00CA56FE" w:rsidRPr="00CA56FE" w:rsidRDefault="00CA56FE" w:rsidP="00CA56FE">
            <w:pPr>
              <w:keepNext/>
              <w:keepLines/>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Services fixes</w:t>
            </w:r>
          </w:p>
        </w:tc>
        <w:tc>
          <w:tcPr>
            <w:tcW w:w="2268" w:type="dxa"/>
            <w:tcBorders>
              <w:bottom w:val="single" w:sz="4" w:space="0" w:color="auto"/>
            </w:tcBorders>
            <w:shd w:val="clear" w:color="auto" w:fill="auto"/>
          </w:tcPr>
          <w:p w:rsidR="00CA56FE" w:rsidRPr="00CA56FE" w:rsidRDefault="00CA56FE" w:rsidP="00CA56FE">
            <w:pPr>
              <w:keepNext/>
              <w:keepLines/>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trHeight w:val="270"/>
          <w:jc w:val="center"/>
        </w:trPr>
        <w:tc>
          <w:tcPr>
            <w:tcW w:w="1555" w:type="dxa"/>
          </w:tcPr>
          <w:p w:rsidR="00CA56FE" w:rsidRPr="00CA56FE" w:rsidRDefault="00CA56FE" w:rsidP="00CA56FE">
            <w:pPr>
              <w:overflowPunct/>
              <w:autoSpaceDE/>
              <w:autoSpaceDN/>
              <w:adjustRightInd/>
              <w:spacing w:before="40" w:after="40"/>
              <w:ind w:left="62" w:firstLine="28"/>
              <w:jc w:val="left"/>
              <w:rPr>
                <w:rFonts w:asciiTheme="minorHAnsi" w:hAnsiTheme="minorHAnsi"/>
                <w:sz w:val="18"/>
                <w:szCs w:val="18"/>
                <w:lang w:val="ru-RU"/>
              </w:rPr>
            </w:pPr>
            <w:r w:rsidRPr="00CA56FE">
              <w:rPr>
                <w:rFonts w:asciiTheme="minorHAnsi" w:hAnsiTheme="minorHAnsi"/>
                <w:sz w:val="18"/>
                <w:szCs w:val="18"/>
                <w:lang w:val="ru-RU"/>
              </w:rPr>
              <w:t>43(0–9)</w:t>
            </w:r>
          </w:p>
        </w:tc>
        <w:tc>
          <w:tcPr>
            <w:tcW w:w="1275" w:type="dxa"/>
            <w:vMerge/>
            <w:vAlign w:val="center"/>
          </w:tcPr>
          <w:p w:rsidR="00CA56FE" w:rsidRPr="00CA56FE" w:rsidRDefault="00CA56FE" w:rsidP="00CA56FE">
            <w:pPr>
              <w:overflowPunct/>
              <w:autoSpaceDE/>
              <w:autoSpaceDN/>
              <w:adjustRightInd/>
              <w:spacing w:before="40" w:after="40"/>
              <w:jc w:val="center"/>
              <w:rPr>
                <w:rFonts w:asciiTheme="minorHAnsi" w:hAnsiTheme="minorHAnsi"/>
                <w:sz w:val="18"/>
                <w:szCs w:val="18"/>
                <w:lang w:val="ru-RU"/>
              </w:rPr>
            </w:pPr>
          </w:p>
        </w:tc>
        <w:tc>
          <w:tcPr>
            <w:tcW w:w="3969" w:type="dxa"/>
            <w:vAlign w:val="center"/>
          </w:tcPr>
          <w:p w:rsidR="00CA56FE" w:rsidRPr="00CA56FE" w:rsidRDefault="00CA56FE" w:rsidP="00CA56FE">
            <w:pPr>
              <w:keepNext/>
              <w:keepLines/>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Services fixes</w:t>
            </w:r>
          </w:p>
        </w:tc>
        <w:tc>
          <w:tcPr>
            <w:tcW w:w="2268" w:type="dxa"/>
          </w:tcPr>
          <w:p w:rsidR="00CA56FE" w:rsidRPr="00CA56FE" w:rsidRDefault="00CA56FE" w:rsidP="00CA56FE">
            <w:pPr>
              <w:keepNext/>
              <w:keepLines/>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trHeight w:val="270"/>
          <w:jc w:val="center"/>
        </w:trPr>
        <w:tc>
          <w:tcPr>
            <w:tcW w:w="1555" w:type="dxa"/>
          </w:tcPr>
          <w:p w:rsidR="00CA56FE" w:rsidRPr="00CA56FE" w:rsidRDefault="00CA56FE" w:rsidP="00CA56FE">
            <w:pPr>
              <w:overflowPunct/>
              <w:autoSpaceDE/>
              <w:autoSpaceDN/>
              <w:adjustRightInd/>
              <w:spacing w:before="40" w:after="40"/>
              <w:ind w:left="62" w:firstLine="28"/>
              <w:jc w:val="left"/>
              <w:rPr>
                <w:rFonts w:asciiTheme="minorHAnsi" w:hAnsiTheme="minorHAnsi"/>
                <w:sz w:val="18"/>
                <w:szCs w:val="18"/>
                <w:lang w:val="ru-RU"/>
              </w:rPr>
            </w:pPr>
            <w:r w:rsidRPr="00CA56FE">
              <w:rPr>
                <w:rFonts w:asciiTheme="minorHAnsi" w:hAnsiTheme="minorHAnsi"/>
                <w:sz w:val="18"/>
                <w:szCs w:val="18"/>
                <w:lang w:val="ru-RU"/>
              </w:rPr>
              <w:t>44(0–9)</w:t>
            </w:r>
          </w:p>
        </w:tc>
        <w:tc>
          <w:tcPr>
            <w:tcW w:w="1275" w:type="dxa"/>
            <w:vMerge/>
            <w:vAlign w:val="center"/>
          </w:tcPr>
          <w:p w:rsidR="00CA56FE" w:rsidRPr="00CA56FE" w:rsidRDefault="00CA56FE" w:rsidP="00CA56FE">
            <w:pPr>
              <w:overflowPunct/>
              <w:autoSpaceDE/>
              <w:autoSpaceDN/>
              <w:adjustRightInd/>
              <w:spacing w:before="40" w:after="40"/>
              <w:jc w:val="center"/>
              <w:rPr>
                <w:rFonts w:asciiTheme="minorHAnsi" w:hAnsiTheme="minorHAnsi"/>
                <w:sz w:val="18"/>
                <w:szCs w:val="18"/>
                <w:lang w:val="ru-RU"/>
              </w:rPr>
            </w:pPr>
          </w:p>
        </w:tc>
        <w:tc>
          <w:tcPr>
            <w:tcW w:w="3969" w:type="dxa"/>
            <w:vAlign w:val="center"/>
          </w:tcPr>
          <w:p w:rsidR="00CA56FE" w:rsidRPr="00CA56FE" w:rsidRDefault="00CA56FE" w:rsidP="00CA56FE">
            <w:pPr>
              <w:keepNext/>
              <w:keepLines/>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Services fixes</w:t>
            </w:r>
          </w:p>
        </w:tc>
        <w:tc>
          <w:tcPr>
            <w:tcW w:w="2268" w:type="dxa"/>
            <w:vAlign w:val="center"/>
          </w:tcPr>
          <w:p w:rsidR="00CA56FE" w:rsidRPr="00CA56FE" w:rsidRDefault="00CA56FE" w:rsidP="00CA56FE">
            <w:pPr>
              <w:keepNext/>
              <w:keepLines/>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INTELVISION</w:t>
            </w:r>
          </w:p>
        </w:tc>
      </w:tr>
      <w:tr w:rsidR="00CA56FE" w:rsidRPr="00CA56FE" w:rsidTr="00CA56FE">
        <w:trPr>
          <w:trHeight w:val="270"/>
          <w:jc w:val="center"/>
        </w:trPr>
        <w:tc>
          <w:tcPr>
            <w:tcW w:w="1555" w:type="dxa"/>
          </w:tcPr>
          <w:p w:rsidR="00CA56FE" w:rsidRPr="00CA56FE" w:rsidRDefault="00CA56FE" w:rsidP="00CA56FE">
            <w:pPr>
              <w:overflowPunct/>
              <w:autoSpaceDE/>
              <w:autoSpaceDN/>
              <w:adjustRightInd/>
              <w:spacing w:before="40" w:after="40"/>
              <w:ind w:left="62" w:firstLine="28"/>
              <w:jc w:val="left"/>
              <w:rPr>
                <w:rFonts w:asciiTheme="minorHAnsi" w:hAnsiTheme="minorHAnsi"/>
                <w:sz w:val="18"/>
                <w:szCs w:val="18"/>
                <w:lang w:val="ru-RU"/>
              </w:rPr>
            </w:pPr>
            <w:r w:rsidRPr="00CA56FE">
              <w:rPr>
                <w:rFonts w:asciiTheme="minorHAnsi" w:hAnsiTheme="minorHAnsi"/>
                <w:sz w:val="18"/>
                <w:szCs w:val="18"/>
                <w:lang w:val="ru-RU"/>
              </w:rPr>
              <w:t>45(0–9)</w:t>
            </w:r>
          </w:p>
        </w:tc>
        <w:tc>
          <w:tcPr>
            <w:tcW w:w="1275" w:type="dxa"/>
            <w:vMerge/>
            <w:vAlign w:val="center"/>
          </w:tcPr>
          <w:p w:rsidR="00CA56FE" w:rsidRPr="00CA56FE" w:rsidRDefault="00CA56FE" w:rsidP="00CA56FE">
            <w:pPr>
              <w:overflowPunct/>
              <w:autoSpaceDE/>
              <w:autoSpaceDN/>
              <w:adjustRightInd/>
              <w:spacing w:before="40" w:after="40"/>
              <w:jc w:val="center"/>
              <w:rPr>
                <w:rFonts w:asciiTheme="minorHAnsi" w:hAnsiTheme="minorHAnsi"/>
                <w:sz w:val="18"/>
                <w:szCs w:val="18"/>
                <w:lang w:val="ru-RU"/>
              </w:rPr>
            </w:pPr>
          </w:p>
        </w:tc>
        <w:tc>
          <w:tcPr>
            <w:tcW w:w="3969" w:type="dxa"/>
            <w:vAlign w:val="center"/>
          </w:tcPr>
          <w:p w:rsidR="00CA56FE" w:rsidRPr="00CA56FE" w:rsidRDefault="00CA56FE" w:rsidP="00CA56FE">
            <w:pPr>
              <w:keepNext/>
              <w:keepLines/>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Services fixes</w:t>
            </w:r>
          </w:p>
        </w:tc>
        <w:tc>
          <w:tcPr>
            <w:tcW w:w="2268" w:type="dxa"/>
            <w:vAlign w:val="center"/>
          </w:tcPr>
          <w:p w:rsidR="00CA56FE" w:rsidRPr="00CA56FE" w:rsidRDefault="00CA56FE" w:rsidP="00CA56FE">
            <w:pPr>
              <w:keepNext/>
              <w:keepLines/>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70"/>
          <w:jc w:val="center"/>
        </w:trPr>
        <w:tc>
          <w:tcPr>
            <w:tcW w:w="1555" w:type="dxa"/>
          </w:tcPr>
          <w:p w:rsidR="00CA56FE" w:rsidRPr="00CA56FE" w:rsidRDefault="00CA56FE" w:rsidP="00CA56FE">
            <w:pPr>
              <w:overflowPunct/>
              <w:autoSpaceDE/>
              <w:autoSpaceDN/>
              <w:adjustRightInd/>
              <w:spacing w:before="40" w:after="40"/>
              <w:ind w:left="62" w:firstLine="28"/>
              <w:jc w:val="left"/>
              <w:rPr>
                <w:rFonts w:asciiTheme="minorHAnsi" w:hAnsiTheme="minorHAnsi"/>
                <w:sz w:val="18"/>
                <w:szCs w:val="18"/>
                <w:lang w:val="ru-RU"/>
              </w:rPr>
            </w:pPr>
            <w:r w:rsidRPr="00CA56FE">
              <w:rPr>
                <w:rFonts w:asciiTheme="minorHAnsi" w:hAnsiTheme="minorHAnsi"/>
                <w:sz w:val="18"/>
                <w:szCs w:val="18"/>
                <w:lang w:val="ru-RU"/>
              </w:rPr>
              <w:t>46(0–9)</w:t>
            </w:r>
          </w:p>
        </w:tc>
        <w:tc>
          <w:tcPr>
            <w:tcW w:w="1275" w:type="dxa"/>
            <w:vMerge/>
            <w:vAlign w:val="center"/>
          </w:tcPr>
          <w:p w:rsidR="00CA56FE" w:rsidRPr="00CA56FE" w:rsidRDefault="00CA56FE" w:rsidP="00CA56FE">
            <w:pPr>
              <w:overflowPunct/>
              <w:autoSpaceDE/>
              <w:autoSpaceDN/>
              <w:adjustRightInd/>
              <w:spacing w:before="40" w:after="40"/>
              <w:jc w:val="center"/>
              <w:rPr>
                <w:rFonts w:asciiTheme="minorHAnsi" w:hAnsiTheme="minorHAnsi"/>
                <w:sz w:val="18"/>
                <w:szCs w:val="18"/>
                <w:lang w:val="ru-RU"/>
              </w:rPr>
            </w:pPr>
          </w:p>
        </w:tc>
        <w:tc>
          <w:tcPr>
            <w:tcW w:w="3969" w:type="dxa"/>
            <w:vAlign w:val="center"/>
          </w:tcPr>
          <w:p w:rsidR="00CA56FE" w:rsidRPr="00CA56FE" w:rsidRDefault="00CA56FE" w:rsidP="00CA56FE">
            <w:pPr>
              <w:keepNext/>
              <w:keepLines/>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Services fixes</w:t>
            </w:r>
          </w:p>
        </w:tc>
        <w:tc>
          <w:tcPr>
            <w:tcW w:w="2268" w:type="dxa"/>
            <w:vAlign w:val="center"/>
          </w:tcPr>
          <w:p w:rsidR="00CA56FE" w:rsidRPr="00CA56FE" w:rsidRDefault="00CA56FE" w:rsidP="00CA56FE">
            <w:pPr>
              <w:keepNext/>
              <w:keepLines/>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trHeight w:val="270"/>
          <w:jc w:val="center"/>
        </w:trPr>
        <w:tc>
          <w:tcPr>
            <w:tcW w:w="1555" w:type="dxa"/>
          </w:tcPr>
          <w:p w:rsidR="00CA56FE" w:rsidRPr="00CA56FE" w:rsidRDefault="00CA56FE" w:rsidP="00CA56FE">
            <w:pPr>
              <w:overflowPunct/>
              <w:autoSpaceDE/>
              <w:autoSpaceDN/>
              <w:adjustRightInd/>
              <w:spacing w:before="40" w:after="40"/>
              <w:ind w:left="62" w:firstLine="28"/>
              <w:jc w:val="left"/>
              <w:rPr>
                <w:rFonts w:asciiTheme="minorHAnsi" w:hAnsiTheme="minorHAnsi"/>
                <w:sz w:val="18"/>
                <w:szCs w:val="18"/>
                <w:lang w:val="ru-RU"/>
              </w:rPr>
            </w:pPr>
            <w:r w:rsidRPr="00CA56FE">
              <w:rPr>
                <w:rFonts w:asciiTheme="minorHAnsi" w:hAnsiTheme="minorHAnsi"/>
                <w:sz w:val="18"/>
                <w:szCs w:val="18"/>
                <w:lang w:val="ru-RU"/>
              </w:rPr>
              <w:t>4(7–9)</w:t>
            </w:r>
          </w:p>
        </w:tc>
        <w:tc>
          <w:tcPr>
            <w:tcW w:w="1275" w:type="dxa"/>
            <w:vMerge/>
            <w:vAlign w:val="center"/>
          </w:tcPr>
          <w:p w:rsidR="00CA56FE" w:rsidRPr="00CA56FE" w:rsidRDefault="00CA56FE" w:rsidP="00CA56FE">
            <w:pPr>
              <w:overflowPunct/>
              <w:autoSpaceDE/>
              <w:autoSpaceDN/>
              <w:adjustRightInd/>
              <w:spacing w:before="40" w:after="40"/>
              <w:jc w:val="center"/>
              <w:rPr>
                <w:rFonts w:asciiTheme="minorHAnsi" w:hAnsiTheme="minorHAnsi"/>
                <w:sz w:val="18"/>
                <w:szCs w:val="18"/>
                <w:lang w:val="ru-RU"/>
              </w:rPr>
            </w:pPr>
          </w:p>
        </w:tc>
        <w:tc>
          <w:tcPr>
            <w:tcW w:w="3969" w:type="dxa"/>
            <w:vAlign w:val="center"/>
          </w:tcPr>
          <w:p w:rsidR="00CA56FE" w:rsidRPr="00CA56FE" w:rsidRDefault="00CA56FE" w:rsidP="00CA56FE">
            <w:pPr>
              <w:keepNext/>
              <w:keepLines/>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Services fixes</w:t>
            </w:r>
          </w:p>
        </w:tc>
        <w:tc>
          <w:tcPr>
            <w:tcW w:w="2268" w:type="dxa"/>
            <w:vAlign w:val="center"/>
          </w:tcPr>
          <w:p w:rsidR="00CA56FE" w:rsidRPr="00CA56FE" w:rsidRDefault="00CA56FE" w:rsidP="00CA56FE">
            <w:pPr>
              <w:keepNext/>
              <w:keepLines/>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bl>
    <w:p w:rsidR="00CA56FE" w:rsidRPr="00CA56FE" w:rsidRDefault="00CA56FE" w:rsidP="00CA56FE">
      <w:pPr>
        <w:tabs>
          <w:tab w:val="left" w:pos="224"/>
        </w:tabs>
        <w:spacing w:after="240"/>
        <w:ind w:left="224" w:hanging="224"/>
        <w:rPr>
          <w:rFonts w:asciiTheme="minorHAnsi" w:hAnsiTheme="minorHAnsi" w:cs="Arial"/>
          <w:lang w:val="fr-CH"/>
        </w:rPr>
      </w:pPr>
      <w:r w:rsidRPr="00CA56FE">
        <w:rPr>
          <w:rFonts w:asciiTheme="minorHAnsi" w:hAnsiTheme="minorHAnsi" w:cs="Arial"/>
          <w:lang w:val="fr-CH"/>
        </w:rPr>
        <w:t>*</w:t>
      </w:r>
      <w:r w:rsidRPr="00CA56FE">
        <w:rPr>
          <w:rFonts w:asciiTheme="minorHAnsi" w:hAnsiTheme="minorHAnsi" w:cs="Arial"/>
          <w:lang w:val="fr-CH"/>
        </w:rPr>
        <w:tab/>
        <w:t xml:space="preserve">NOTE – Les numéros commençant par </w:t>
      </w:r>
      <w:r w:rsidRPr="00CA56FE">
        <w:rPr>
          <w:rFonts w:asciiTheme="minorHAnsi" w:hAnsiTheme="minorHAnsi" w:cs="Arial"/>
          <w:bCs/>
          <w:lang w:val="fr-CH"/>
        </w:rPr>
        <w:t>4229</w:t>
      </w:r>
      <w:r w:rsidRPr="00CA56FE">
        <w:rPr>
          <w:rFonts w:asciiTheme="minorHAnsi" w:hAnsiTheme="minorHAnsi" w:cs="Arial"/>
          <w:lang w:val="fr-CH"/>
        </w:rPr>
        <w:t xml:space="preserve"> sont utilisés pour avoir accès aux îles extérieures et ont un tarif différent de celui des services de téléphonie fixe offerts sur les îles intérieures des Seychelles.</w:t>
      </w:r>
    </w:p>
    <w:p w:rsidR="00CA56FE" w:rsidRPr="00CA56FE" w:rsidRDefault="00CA56FE" w:rsidP="00CA56FE">
      <w:pPr>
        <w:keepNext/>
        <w:keepLines/>
        <w:spacing w:before="480" w:after="80"/>
        <w:jc w:val="center"/>
        <w:rPr>
          <w:rFonts w:asciiTheme="minorHAnsi" w:eastAsia="SimSun" w:hAnsiTheme="minorHAnsi"/>
          <w:b/>
          <w:bCs/>
          <w:lang w:val="fr-CH"/>
        </w:rPr>
      </w:pPr>
      <w:r w:rsidRPr="00CA56FE">
        <w:rPr>
          <w:rFonts w:asciiTheme="minorHAnsi" w:eastAsia="SimSun" w:hAnsiTheme="minorHAnsi"/>
          <w:b/>
          <w:bCs/>
          <w:lang w:val="fr-CH"/>
        </w:rPr>
        <w:t>Attribution de numéros commençant par le chiffre "5"</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3969"/>
        <w:gridCol w:w="2268"/>
      </w:tblGrid>
      <w:tr w:rsidR="00CA56FE" w:rsidRPr="00CA56FE" w:rsidTr="00CA56FE">
        <w:trPr>
          <w:jc w:val="center"/>
        </w:trPr>
        <w:tc>
          <w:tcPr>
            <w:tcW w:w="1555"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Premiers chiffres</w:t>
            </w:r>
          </w:p>
        </w:tc>
        <w:tc>
          <w:tcPr>
            <w:tcW w:w="1275"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Nombre de chiffres</w:t>
            </w:r>
          </w:p>
        </w:tc>
        <w:tc>
          <w:tcPr>
            <w:tcW w:w="3969"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Type de services</w:t>
            </w:r>
          </w:p>
        </w:tc>
        <w:tc>
          <w:tcPr>
            <w:tcW w:w="2268"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Statut</w:t>
            </w:r>
          </w:p>
        </w:tc>
      </w:tr>
      <w:tr w:rsidR="00CA56FE" w:rsidRPr="00CA56FE" w:rsidTr="00CA56FE">
        <w:trPr>
          <w:jc w:val="center"/>
        </w:trPr>
        <w:tc>
          <w:tcPr>
            <w:tcW w:w="1555" w:type="dxa"/>
          </w:tcPr>
          <w:p w:rsidR="00CA56FE" w:rsidRPr="00CA56FE" w:rsidRDefault="00CA56FE" w:rsidP="00CA56FE">
            <w:pPr>
              <w:overflowPunct/>
              <w:autoSpaceDE/>
              <w:autoSpaceDN/>
              <w:adjustRightInd/>
              <w:spacing w:before="40" w:after="40"/>
              <w:ind w:left="90"/>
              <w:jc w:val="left"/>
              <w:rPr>
                <w:rFonts w:asciiTheme="minorHAnsi" w:hAnsiTheme="minorHAnsi"/>
                <w:sz w:val="18"/>
                <w:szCs w:val="18"/>
                <w:lang w:val="ru-RU"/>
              </w:rPr>
            </w:pPr>
            <w:r w:rsidRPr="00CA56FE">
              <w:rPr>
                <w:rFonts w:asciiTheme="minorHAnsi" w:hAnsiTheme="minorHAnsi"/>
                <w:sz w:val="18"/>
                <w:szCs w:val="18"/>
                <w:lang w:val="ru-RU"/>
              </w:rPr>
              <w:t>5(0–9)</w:t>
            </w:r>
          </w:p>
        </w:tc>
        <w:tc>
          <w:tcPr>
            <w:tcW w:w="1275" w:type="dxa"/>
          </w:tcPr>
          <w:p w:rsidR="00CA56FE" w:rsidRPr="00CA56FE" w:rsidRDefault="00CA56FE" w:rsidP="00CA56FE">
            <w:pPr>
              <w:overflowPunct/>
              <w:autoSpaceDE/>
              <w:autoSpaceDN/>
              <w:adjustRightInd/>
              <w:spacing w:before="40" w:after="40"/>
              <w:jc w:val="center"/>
              <w:rPr>
                <w:rFonts w:asciiTheme="minorHAnsi" w:hAnsiTheme="minorHAnsi"/>
                <w:sz w:val="18"/>
                <w:szCs w:val="18"/>
                <w:lang w:val="ru-RU"/>
              </w:rPr>
            </w:pPr>
          </w:p>
        </w:tc>
        <w:tc>
          <w:tcPr>
            <w:tcW w:w="3969" w:type="dxa"/>
          </w:tcPr>
          <w:p w:rsidR="00CA56FE" w:rsidRPr="00CA56FE" w:rsidRDefault="00CA56FE" w:rsidP="00CA56FE">
            <w:pPr>
              <w:overflowPunct/>
              <w:autoSpaceDE/>
              <w:autoSpaceDN/>
              <w:adjustRightInd/>
              <w:spacing w:before="40" w:after="40"/>
              <w:jc w:val="left"/>
              <w:rPr>
                <w:rFonts w:asciiTheme="minorHAnsi" w:hAnsiTheme="minorHAnsi"/>
                <w:sz w:val="18"/>
                <w:szCs w:val="18"/>
                <w:lang w:val="ru-RU"/>
              </w:rPr>
            </w:pPr>
            <w:r w:rsidRPr="00CA56FE">
              <w:rPr>
                <w:rFonts w:asciiTheme="minorHAnsi" w:hAnsiTheme="minorHAnsi"/>
                <w:sz w:val="18"/>
                <w:szCs w:val="18"/>
              </w:rPr>
              <w:t>Réservé</w:t>
            </w:r>
          </w:p>
        </w:tc>
        <w:tc>
          <w:tcPr>
            <w:tcW w:w="2268" w:type="dxa"/>
          </w:tcPr>
          <w:p w:rsidR="00CA56FE" w:rsidRPr="00CA56FE" w:rsidRDefault="00CA56FE" w:rsidP="00CA56FE">
            <w:pPr>
              <w:overflowPunct/>
              <w:autoSpaceDE/>
              <w:autoSpaceDN/>
              <w:adjustRightInd/>
              <w:spacing w:before="40" w:after="40"/>
              <w:jc w:val="center"/>
              <w:rPr>
                <w:rFonts w:asciiTheme="minorHAnsi" w:hAnsiTheme="minorHAnsi"/>
                <w:sz w:val="18"/>
                <w:szCs w:val="18"/>
                <w:lang w:val="ru-RU"/>
              </w:rPr>
            </w:pPr>
            <w:r w:rsidRPr="00CA56FE">
              <w:rPr>
                <w:rFonts w:asciiTheme="minorHAnsi" w:hAnsiTheme="minorHAnsi"/>
                <w:sz w:val="18"/>
                <w:szCs w:val="18"/>
              </w:rPr>
              <w:t>Non attribué</w:t>
            </w:r>
          </w:p>
        </w:tc>
      </w:tr>
    </w:tbl>
    <w:p w:rsidR="00CA56FE" w:rsidRPr="00CA56FE" w:rsidRDefault="00CA56FE" w:rsidP="00CA56F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b/>
          <w:bCs/>
          <w:lang w:val="fr-CH"/>
        </w:rPr>
      </w:pPr>
    </w:p>
    <w:p w:rsidR="00CA56FE" w:rsidRPr="00CA56FE" w:rsidRDefault="00CA56FE" w:rsidP="00CA56FE">
      <w:pPr>
        <w:keepNext/>
        <w:keepLines/>
        <w:spacing w:before="480" w:after="80"/>
        <w:jc w:val="center"/>
        <w:rPr>
          <w:rFonts w:asciiTheme="minorHAnsi" w:eastAsia="SimSun" w:hAnsiTheme="minorHAnsi"/>
          <w:b/>
          <w:bCs/>
          <w:lang w:val="fr-CH"/>
        </w:rPr>
      </w:pPr>
      <w:r w:rsidRPr="00CA56FE">
        <w:rPr>
          <w:rFonts w:asciiTheme="minorHAnsi" w:eastAsia="SimSun" w:hAnsiTheme="minorHAnsi"/>
          <w:b/>
          <w:bCs/>
          <w:lang w:val="fr-CH"/>
        </w:rPr>
        <w:t>Attribution de numéros commençant par le chiffre "6"</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3"/>
        <w:gridCol w:w="2347"/>
        <w:gridCol w:w="3049"/>
        <w:gridCol w:w="1763"/>
      </w:tblGrid>
      <w:tr w:rsidR="00CA56FE" w:rsidRPr="00CA56FE" w:rsidTr="00CA56FE">
        <w:trPr>
          <w:jc w:val="center"/>
        </w:trPr>
        <w:tc>
          <w:tcPr>
            <w:tcW w:w="1973"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Premiers chiffres</w:t>
            </w:r>
          </w:p>
        </w:tc>
        <w:tc>
          <w:tcPr>
            <w:tcW w:w="2422"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Nombre de chiffres</w:t>
            </w:r>
          </w:p>
        </w:tc>
        <w:tc>
          <w:tcPr>
            <w:tcW w:w="3149"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Type de services</w:t>
            </w:r>
          </w:p>
        </w:tc>
        <w:tc>
          <w:tcPr>
            <w:tcW w:w="1817"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Statut</w:t>
            </w:r>
          </w:p>
        </w:tc>
      </w:tr>
      <w:tr w:rsidR="00CA56FE" w:rsidRPr="00CA56FE" w:rsidTr="00CA56FE">
        <w:trPr>
          <w:jc w:val="center"/>
        </w:trPr>
        <w:tc>
          <w:tcPr>
            <w:tcW w:w="1973" w:type="dxa"/>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6(0-3)</w:t>
            </w:r>
          </w:p>
        </w:tc>
        <w:tc>
          <w:tcPr>
            <w:tcW w:w="2422" w:type="dxa"/>
            <w:vMerge w:val="restart"/>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7</w:t>
            </w:r>
          </w:p>
        </w:tc>
        <w:tc>
          <w:tcPr>
            <w:tcW w:w="3149"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VoIP fixe</w:t>
            </w:r>
          </w:p>
        </w:tc>
        <w:tc>
          <w:tcPr>
            <w:tcW w:w="1817"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jc w:val="center"/>
        </w:trPr>
        <w:tc>
          <w:tcPr>
            <w:tcW w:w="1973" w:type="dxa"/>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64(0-9)</w:t>
            </w:r>
          </w:p>
        </w:tc>
        <w:tc>
          <w:tcPr>
            <w:tcW w:w="2422" w:type="dxa"/>
            <w:vMerge/>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3149"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VoIP fixe</w:t>
            </w:r>
          </w:p>
        </w:tc>
        <w:tc>
          <w:tcPr>
            <w:tcW w:w="1817"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KOKONET</w:t>
            </w:r>
          </w:p>
        </w:tc>
      </w:tr>
      <w:tr w:rsidR="00CA56FE" w:rsidRPr="00CA56FE" w:rsidTr="00CA56FE">
        <w:trPr>
          <w:jc w:val="center"/>
        </w:trPr>
        <w:tc>
          <w:tcPr>
            <w:tcW w:w="1973" w:type="dxa"/>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6(5-9)</w:t>
            </w:r>
          </w:p>
        </w:tc>
        <w:tc>
          <w:tcPr>
            <w:tcW w:w="2422" w:type="dxa"/>
            <w:vMerge/>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3149"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VoIP fixe</w:t>
            </w:r>
          </w:p>
        </w:tc>
        <w:tc>
          <w:tcPr>
            <w:tcW w:w="1817"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bl>
    <w:p w:rsidR="00CA56FE" w:rsidRPr="00CA56FE" w:rsidRDefault="00CA56FE" w:rsidP="00CA56FE">
      <w:pPr>
        <w:keepNext/>
        <w:keepLines/>
        <w:spacing w:before="480" w:after="80"/>
        <w:jc w:val="center"/>
        <w:rPr>
          <w:rFonts w:asciiTheme="minorHAnsi" w:eastAsia="SimSun" w:hAnsiTheme="minorHAnsi"/>
          <w:b/>
          <w:bCs/>
          <w:lang w:val="fr-CH"/>
        </w:rPr>
      </w:pPr>
      <w:r w:rsidRPr="00CA56FE">
        <w:rPr>
          <w:rFonts w:asciiTheme="minorHAnsi" w:eastAsia="SimSun" w:hAnsiTheme="minorHAnsi"/>
          <w:b/>
          <w:bCs/>
          <w:lang w:val="fr-CH"/>
        </w:rPr>
        <w:t>Attribution de numéros commençant par le chiffre "7"</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2"/>
        <w:gridCol w:w="2338"/>
        <w:gridCol w:w="3163"/>
        <w:gridCol w:w="1649"/>
      </w:tblGrid>
      <w:tr w:rsidR="00CA56FE" w:rsidRPr="00CA56FE" w:rsidTr="00CA56FE">
        <w:trPr>
          <w:jc w:val="center"/>
        </w:trPr>
        <w:tc>
          <w:tcPr>
            <w:tcW w:w="1980"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Premiers chiffres</w:t>
            </w:r>
          </w:p>
        </w:tc>
        <w:tc>
          <w:tcPr>
            <w:tcW w:w="2410"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Nombre de chiffres</w:t>
            </w:r>
          </w:p>
        </w:tc>
        <w:tc>
          <w:tcPr>
            <w:tcW w:w="3263"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Type de services</w:t>
            </w:r>
          </w:p>
        </w:tc>
        <w:tc>
          <w:tcPr>
            <w:tcW w:w="1698"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Statut</w:t>
            </w:r>
          </w:p>
        </w:tc>
      </w:tr>
      <w:tr w:rsidR="00CA56FE" w:rsidRPr="00CA56FE" w:rsidTr="00CA56FE">
        <w:trPr>
          <w:jc w:val="center"/>
        </w:trPr>
        <w:tc>
          <w:tcPr>
            <w:tcW w:w="1980" w:type="dxa"/>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7(0-9)</w:t>
            </w:r>
          </w:p>
        </w:tc>
        <w:tc>
          <w:tcPr>
            <w:tcW w:w="2410"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p>
        </w:tc>
        <w:tc>
          <w:tcPr>
            <w:tcW w:w="3263"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698"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bl>
    <w:p w:rsidR="00CA56FE" w:rsidRPr="00CA56FE" w:rsidRDefault="00CA56FE" w:rsidP="00CA56FE">
      <w:pPr>
        <w:spacing w:before="480" w:after="120"/>
        <w:jc w:val="center"/>
        <w:rPr>
          <w:rFonts w:asciiTheme="minorHAnsi" w:eastAsia="SimSun" w:hAnsiTheme="minorHAnsi"/>
          <w:b/>
          <w:bCs/>
          <w:lang w:val="fr-CH"/>
        </w:rPr>
      </w:pPr>
      <w:r w:rsidRPr="00CA56FE">
        <w:rPr>
          <w:rFonts w:asciiTheme="minorHAnsi" w:eastAsia="SimSun" w:hAnsiTheme="minorHAnsi"/>
          <w:b/>
          <w:bCs/>
          <w:lang w:val="fr-CH"/>
        </w:rPr>
        <w:t>Attribution de numéros commençant par le chiffre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3"/>
        <w:gridCol w:w="2310"/>
        <w:gridCol w:w="3047"/>
        <w:gridCol w:w="1762"/>
      </w:tblGrid>
      <w:tr w:rsidR="00CA56FE" w:rsidRPr="00CA56FE" w:rsidTr="00CA56FE">
        <w:trPr>
          <w:tblHeader/>
          <w:jc w:val="center"/>
        </w:trPr>
        <w:tc>
          <w:tcPr>
            <w:tcW w:w="2015" w:type="dxa"/>
            <w:shd w:val="clear" w:color="auto" w:fill="auto"/>
            <w:vAlign w:val="center"/>
          </w:tcPr>
          <w:p w:rsidR="00CA56FE" w:rsidRPr="00CA56FE" w:rsidRDefault="00CA56FE" w:rsidP="00CA56FE">
            <w:pPr>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Premiers chiffres</w:t>
            </w:r>
          </w:p>
        </w:tc>
        <w:tc>
          <w:tcPr>
            <w:tcW w:w="2385" w:type="dxa"/>
            <w:shd w:val="clear" w:color="auto" w:fill="auto"/>
            <w:vAlign w:val="center"/>
          </w:tcPr>
          <w:p w:rsidR="00CA56FE" w:rsidRPr="00CA56FE" w:rsidRDefault="00CA56FE" w:rsidP="00CA56FE">
            <w:pPr>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Nombre de chiffres</w:t>
            </w:r>
          </w:p>
        </w:tc>
        <w:tc>
          <w:tcPr>
            <w:tcW w:w="3149" w:type="dxa"/>
            <w:shd w:val="clear" w:color="auto" w:fill="auto"/>
            <w:vAlign w:val="center"/>
          </w:tcPr>
          <w:p w:rsidR="00CA56FE" w:rsidRPr="00CA56FE" w:rsidRDefault="00CA56FE" w:rsidP="00CA56FE">
            <w:pPr>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Type de services</w:t>
            </w:r>
          </w:p>
        </w:tc>
        <w:tc>
          <w:tcPr>
            <w:tcW w:w="1817" w:type="dxa"/>
            <w:shd w:val="clear" w:color="auto" w:fill="auto"/>
            <w:vAlign w:val="center"/>
          </w:tcPr>
          <w:p w:rsidR="00CA56FE" w:rsidRPr="00CA56FE" w:rsidRDefault="00CA56FE" w:rsidP="00CA56FE">
            <w:pPr>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Statut</w:t>
            </w:r>
          </w:p>
        </w:tc>
      </w:tr>
      <w:tr w:rsidR="00CA56FE" w:rsidRPr="00CA56FE" w:rsidTr="00CA56FE">
        <w:trPr>
          <w:jc w:val="center"/>
        </w:trPr>
        <w:tc>
          <w:tcPr>
            <w:tcW w:w="2015" w:type="dxa"/>
            <w:shd w:val="clear" w:color="auto" w:fill="auto"/>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800(0)</w:t>
            </w:r>
          </w:p>
        </w:tc>
        <w:tc>
          <w:tcPr>
            <w:tcW w:w="2385" w:type="dxa"/>
            <w:vMerge w:val="restart"/>
            <w:shd w:val="clear" w:color="auto" w:fill="auto"/>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7</w:t>
            </w:r>
          </w:p>
        </w:tc>
        <w:tc>
          <w:tcPr>
            <w:tcW w:w="3149" w:type="dxa"/>
            <w:shd w:val="clear" w:color="auto" w:fill="auto"/>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 xml:space="preserve">Services de libre appel </w:t>
            </w:r>
          </w:p>
        </w:tc>
        <w:tc>
          <w:tcPr>
            <w:tcW w:w="1817" w:type="dxa"/>
            <w:shd w:val="clear" w:color="auto" w:fill="auto"/>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trHeight w:val="180"/>
          <w:jc w:val="center"/>
        </w:trPr>
        <w:tc>
          <w:tcPr>
            <w:tcW w:w="2015" w:type="dxa"/>
            <w:shd w:val="clear" w:color="auto" w:fill="auto"/>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800(1-9)</w:t>
            </w:r>
          </w:p>
        </w:tc>
        <w:tc>
          <w:tcPr>
            <w:tcW w:w="2385" w:type="dxa"/>
            <w:vMerge/>
            <w:shd w:val="clear" w:color="auto" w:fill="auto"/>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3149" w:type="dxa"/>
            <w:shd w:val="clear" w:color="auto" w:fill="auto"/>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Services de libre appel</w:t>
            </w:r>
          </w:p>
        </w:tc>
        <w:tc>
          <w:tcPr>
            <w:tcW w:w="1817" w:type="dxa"/>
            <w:shd w:val="clear" w:color="auto" w:fill="auto"/>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340"/>
          <w:jc w:val="center"/>
        </w:trPr>
        <w:tc>
          <w:tcPr>
            <w:tcW w:w="2015" w:type="dxa"/>
            <w:shd w:val="clear" w:color="auto" w:fill="auto"/>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80(1-9)</w:t>
            </w:r>
          </w:p>
        </w:tc>
        <w:tc>
          <w:tcPr>
            <w:tcW w:w="2385" w:type="dxa"/>
            <w:vMerge/>
            <w:shd w:val="clear" w:color="auto" w:fill="auto"/>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3149" w:type="dxa"/>
            <w:shd w:val="clear" w:color="auto" w:fill="auto"/>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817" w:type="dxa"/>
            <w:shd w:val="clear" w:color="auto" w:fill="auto"/>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314"/>
          <w:jc w:val="center"/>
        </w:trPr>
        <w:tc>
          <w:tcPr>
            <w:tcW w:w="2015" w:type="dxa"/>
            <w:shd w:val="clear" w:color="auto" w:fill="auto"/>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8(1-9)</w:t>
            </w:r>
          </w:p>
        </w:tc>
        <w:tc>
          <w:tcPr>
            <w:tcW w:w="2385" w:type="dxa"/>
            <w:vMerge/>
            <w:shd w:val="clear" w:color="auto" w:fill="auto"/>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3149" w:type="dxa"/>
            <w:shd w:val="clear" w:color="auto" w:fill="auto"/>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817" w:type="dxa"/>
            <w:shd w:val="clear" w:color="auto" w:fill="auto"/>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bl>
    <w:p w:rsidR="00CA56FE" w:rsidRPr="00CA56FE" w:rsidRDefault="00CA56FE" w:rsidP="00CA56FE">
      <w:pPr>
        <w:rPr>
          <w:rFonts w:asciiTheme="minorHAnsi" w:hAnsiTheme="minorHAnsi"/>
          <w:highlight w:val="yellow"/>
          <w:lang w:val="fr-CH"/>
        </w:rPr>
      </w:pPr>
    </w:p>
    <w:p w:rsidR="00CA56FE" w:rsidRPr="00CA56FE" w:rsidRDefault="00CA56FE" w:rsidP="00CA56FE">
      <w:pPr>
        <w:keepNext/>
        <w:keepLines/>
        <w:spacing w:before="480" w:after="80"/>
        <w:jc w:val="center"/>
        <w:rPr>
          <w:rFonts w:asciiTheme="minorHAnsi" w:eastAsia="SimSun" w:hAnsiTheme="minorHAnsi"/>
          <w:b/>
          <w:bCs/>
          <w:lang w:val="fr-CH"/>
        </w:rPr>
      </w:pPr>
      <w:bookmarkStart w:id="389" w:name="_Toc303674710"/>
      <w:bookmarkStart w:id="390" w:name="_Toc54067607"/>
      <w:bookmarkStart w:id="391" w:name="_Toc54067630"/>
      <w:bookmarkEnd w:id="386"/>
      <w:bookmarkEnd w:id="387"/>
      <w:bookmarkEnd w:id="388"/>
      <w:r w:rsidRPr="00CA56FE">
        <w:rPr>
          <w:rFonts w:asciiTheme="minorHAnsi" w:eastAsia="SimSun" w:hAnsiTheme="minorHAnsi"/>
          <w:b/>
          <w:bCs/>
          <w:lang w:val="fr-CH"/>
        </w:rPr>
        <w:lastRenderedPageBreak/>
        <w:t>Attribution de numéros commençant par le chiffre "9"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2"/>
        <w:gridCol w:w="2338"/>
        <w:gridCol w:w="3022"/>
        <w:gridCol w:w="1790"/>
      </w:tblGrid>
      <w:tr w:rsidR="00CA56FE" w:rsidRPr="00CA56FE" w:rsidTr="00CA56FE">
        <w:trPr>
          <w:tblHeader/>
          <w:jc w:val="center"/>
        </w:trPr>
        <w:tc>
          <w:tcPr>
            <w:tcW w:w="1922"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Premiers chiffres</w:t>
            </w:r>
          </w:p>
        </w:tc>
        <w:tc>
          <w:tcPr>
            <w:tcW w:w="2338"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Nombre de chiffres</w:t>
            </w:r>
          </w:p>
        </w:tc>
        <w:tc>
          <w:tcPr>
            <w:tcW w:w="3022"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Type de services</w:t>
            </w:r>
          </w:p>
        </w:tc>
        <w:tc>
          <w:tcPr>
            <w:tcW w:w="1790" w:type="dxa"/>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bCs/>
                <w:iCs/>
                <w:sz w:val="18"/>
                <w:lang w:val="fr-FR"/>
              </w:rPr>
              <w:t>Statut</w:t>
            </w:r>
          </w:p>
        </w:tc>
      </w:tr>
      <w:tr w:rsidR="00CA56FE" w:rsidRPr="00CA56FE" w:rsidTr="00CA56FE">
        <w:trPr>
          <w:jc w:val="center"/>
        </w:trPr>
        <w:tc>
          <w:tcPr>
            <w:tcW w:w="1922" w:type="dxa"/>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9(0-4)</w:t>
            </w:r>
          </w:p>
        </w:tc>
        <w:tc>
          <w:tcPr>
            <w:tcW w:w="2338"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3022"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790"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jc w:val="center"/>
        </w:trPr>
        <w:tc>
          <w:tcPr>
            <w:tcW w:w="1922" w:type="dxa"/>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18"/>
                <w:lang w:val="fr-FR"/>
              </w:rPr>
            </w:pPr>
            <w:r w:rsidRPr="00CA56FE">
              <w:rPr>
                <w:rFonts w:asciiTheme="minorHAnsi" w:hAnsiTheme="minorHAnsi"/>
                <w:bCs/>
                <w:sz w:val="18"/>
                <w:szCs w:val="18"/>
                <w:lang w:val="fr-FR"/>
              </w:rPr>
              <w:t>95(0-9)</w:t>
            </w:r>
          </w:p>
        </w:tc>
        <w:tc>
          <w:tcPr>
            <w:tcW w:w="2338" w:type="dxa"/>
          </w:tcPr>
          <w:p w:rsidR="00CA56FE" w:rsidRPr="00CA56FE" w:rsidRDefault="00CA56FE" w:rsidP="00CA56FE">
            <w:pPr>
              <w:spacing w:before="0"/>
              <w:jc w:val="center"/>
              <w:rPr>
                <w:sz w:val="18"/>
                <w:szCs w:val="18"/>
              </w:rPr>
            </w:pPr>
            <w:r w:rsidRPr="00CA56FE">
              <w:rPr>
                <w:sz w:val="18"/>
                <w:szCs w:val="18"/>
              </w:rPr>
              <w:t>7</w:t>
            </w:r>
          </w:p>
        </w:tc>
        <w:tc>
          <w:tcPr>
            <w:tcW w:w="3022" w:type="dxa"/>
          </w:tcPr>
          <w:p w:rsidR="00CA56FE" w:rsidRPr="00CA56FE" w:rsidRDefault="00CA56FE" w:rsidP="00CA56FE">
            <w:pPr>
              <w:spacing w:before="0"/>
              <w:rPr>
                <w:sz w:val="18"/>
                <w:szCs w:val="18"/>
              </w:rPr>
            </w:pPr>
            <w:r w:rsidRPr="00CA56FE">
              <w:rPr>
                <w:sz w:val="18"/>
                <w:szCs w:val="18"/>
              </w:rPr>
              <w:t>Services audiotexte internationaux</w:t>
            </w:r>
          </w:p>
        </w:tc>
        <w:tc>
          <w:tcPr>
            <w:tcW w:w="1790" w:type="dxa"/>
          </w:tcPr>
          <w:p w:rsidR="00CA56FE" w:rsidRPr="00CA56FE" w:rsidRDefault="00CA56FE" w:rsidP="00CA56FE">
            <w:pPr>
              <w:spacing w:before="0"/>
              <w:jc w:val="center"/>
              <w:rPr>
                <w:sz w:val="18"/>
                <w:szCs w:val="18"/>
              </w:rPr>
            </w:pPr>
            <w:r w:rsidRPr="00CA56FE">
              <w:rPr>
                <w:sz w:val="18"/>
                <w:szCs w:val="18"/>
              </w:rPr>
              <w:t>CWS</w:t>
            </w:r>
          </w:p>
        </w:tc>
      </w:tr>
      <w:tr w:rsidR="00CA56FE" w:rsidRPr="00CA56FE" w:rsidTr="00CA56FE">
        <w:trPr>
          <w:jc w:val="center"/>
        </w:trPr>
        <w:tc>
          <w:tcPr>
            <w:tcW w:w="1922" w:type="dxa"/>
            <w:vAlign w:val="center"/>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96(0-9)</w:t>
            </w:r>
          </w:p>
        </w:tc>
        <w:tc>
          <w:tcPr>
            <w:tcW w:w="2338" w:type="dxa"/>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4</w:t>
            </w:r>
          </w:p>
        </w:tc>
        <w:tc>
          <w:tcPr>
            <w:tcW w:w="3022" w:type="dxa"/>
            <w:vAlign w:val="center"/>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Numéros courts pour les services VAS SMS/MMS</w:t>
            </w:r>
          </w:p>
        </w:tc>
        <w:tc>
          <w:tcPr>
            <w:tcW w:w="1790" w:type="dxa"/>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
                <w:sz w:val="18"/>
                <w:szCs w:val="22"/>
                <w:lang w:val="fr-FR"/>
              </w:rPr>
            </w:pPr>
            <w:r w:rsidRPr="00CA56FE">
              <w:rPr>
                <w:rFonts w:asciiTheme="minorHAnsi" w:hAnsiTheme="minorHAnsi"/>
                <w:b/>
                <w:sz w:val="18"/>
                <w:szCs w:val="22"/>
                <w:lang w:val="fr-FR"/>
              </w:rPr>
              <w:t>Voir A.2</w:t>
            </w:r>
          </w:p>
        </w:tc>
      </w:tr>
      <w:tr w:rsidR="00CA56FE" w:rsidRPr="00CA56FE" w:rsidTr="00CA56FE">
        <w:trPr>
          <w:jc w:val="center"/>
        </w:trPr>
        <w:tc>
          <w:tcPr>
            <w:tcW w:w="1922" w:type="dxa"/>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970</w:t>
            </w:r>
          </w:p>
        </w:tc>
        <w:tc>
          <w:tcPr>
            <w:tcW w:w="2338"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3022"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790"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jc w:val="center"/>
        </w:trPr>
        <w:tc>
          <w:tcPr>
            <w:tcW w:w="1922" w:type="dxa"/>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971</w:t>
            </w:r>
          </w:p>
        </w:tc>
        <w:tc>
          <w:tcPr>
            <w:tcW w:w="2338"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7</w:t>
            </w:r>
          </w:p>
        </w:tc>
        <w:tc>
          <w:tcPr>
            <w:tcW w:w="3022"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Services audiotexte</w:t>
            </w:r>
          </w:p>
        </w:tc>
        <w:tc>
          <w:tcPr>
            <w:tcW w:w="1790"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jc w:val="center"/>
        </w:trPr>
        <w:tc>
          <w:tcPr>
            <w:tcW w:w="1922" w:type="dxa"/>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97(2-9)</w:t>
            </w:r>
          </w:p>
        </w:tc>
        <w:tc>
          <w:tcPr>
            <w:tcW w:w="2338"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3022"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790"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jc w:val="center"/>
        </w:trPr>
        <w:tc>
          <w:tcPr>
            <w:tcW w:w="1922" w:type="dxa"/>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98(0-9)</w:t>
            </w:r>
          </w:p>
        </w:tc>
        <w:tc>
          <w:tcPr>
            <w:tcW w:w="2338"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3022"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790"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jc w:val="center"/>
        </w:trPr>
        <w:tc>
          <w:tcPr>
            <w:tcW w:w="1922" w:type="dxa"/>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99(0-8)</w:t>
            </w:r>
          </w:p>
        </w:tc>
        <w:tc>
          <w:tcPr>
            <w:tcW w:w="2338"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3022"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Réservé</w:t>
            </w:r>
          </w:p>
        </w:tc>
        <w:tc>
          <w:tcPr>
            <w:tcW w:w="1790"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jc w:val="center"/>
        </w:trPr>
        <w:tc>
          <w:tcPr>
            <w:tcW w:w="1922" w:type="dxa"/>
          </w:tcPr>
          <w:p w:rsidR="00CA56FE" w:rsidRPr="00CA56FE" w:rsidRDefault="00CA56FE" w:rsidP="00CA56FE">
            <w:pPr>
              <w:tabs>
                <w:tab w:val="clear" w:pos="567"/>
                <w:tab w:val="clear" w:pos="5387"/>
                <w:tab w:val="clear" w:pos="5954"/>
              </w:tabs>
              <w:spacing w:before="40" w:after="40"/>
              <w:ind w:left="171"/>
              <w:jc w:val="left"/>
              <w:rPr>
                <w:rFonts w:asciiTheme="minorHAnsi" w:hAnsiTheme="minorHAnsi"/>
                <w:bCs/>
                <w:sz w:val="18"/>
                <w:szCs w:val="22"/>
                <w:lang w:val="fr-FR"/>
              </w:rPr>
            </w:pPr>
            <w:r w:rsidRPr="00CA56FE">
              <w:rPr>
                <w:rFonts w:asciiTheme="minorHAnsi" w:hAnsiTheme="minorHAnsi"/>
                <w:bCs/>
                <w:sz w:val="18"/>
                <w:szCs w:val="22"/>
                <w:lang w:val="fr-FR"/>
              </w:rPr>
              <w:t>999</w:t>
            </w:r>
          </w:p>
        </w:tc>
        <w:tc>
          <w:tcPr>
            <w:tcW w:w="2338"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3</w:t>
            </w:r>
          </w:p>
        </w:tc>
        <w:tc>
          <w:tcPr>
            <w:tcW w:w="3022" w:type="dxa"/>
          </w:tcPr>
          <w:p w:rsidR="00CA56FE" w:rsidRPr="00CA56FE" w:rsidRDefault="00CA56FE" w:rsidP="00CA56FE">
            <w:pPr>
              <w:tabs>
                <w:tab w:val="clear" w:pos="567"/>
                <w:tab w:val="clear" w:pos="5387"/>
                <w:tab w:val="clear" w:pos="5954"/>
              </w:tabs>
              <w:spacing w:before="40" w:after="40"/>
              <w:jc w:val="left"/>
              <w:rPr>
                <w:rFonts w:asciiTheme="minorHAnsi" w:hAnsiTheme="minorHAnsi"/>
                <w:bCs/>
                <w:sz w:val="18"/>
                <w:szCs w:val="22"/>
                <w:lang w:val="fr-FR"/>
              </w:rPr>
            </w:pPr>
            <w:r w:rsidRPr="00CA56FE">
              <w:rPr>
                <w:rFonts w:asciiTheme="minorHAnsi" w:hAnsiTheme="minorHAnsi"/>
                <w:bCs/>
                <w:sz w:val="18"/>
                <w:szCs w:val="22"/>
                <w:lang w:val="fr-FR"/>
              </w:rPr>
              <w:t>Services d'urgence</w:t>
            </w:r>
          </w:p>
        </w:tc>
        <w:tc>
          <w:tcPr>
            <w:tcW w:w="1790" w:type="dxa"/>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Tous</w:t>
            </w:r>
          </w:p>
        </w:tc>
      </w:tr>
    </w:tbl>
    <w:p w:rsidR="00CA56FE" w:rsidRPr="00CA56FE" w:rsidRDefault="00CA56FE" w:rsidP="00CA56FE">
      <w:pPr>
        <w:rPr>
          <w:highlight w:val="yellow"/>
        </w:rPr>
      </w:pPr>
      <w:bookmarkStart w:id="392" w:name="_Toc54067608"/>
      <w:bookmarkStart w:id="393" w:name="_Toc54067631"/>
      <w:bookmarkStart w:id="394" w:name="_Toc303674711"/>
      <w:bookmarkEnd w:id="389"/>
      <w:bookmarkEnd w:id="390"/>
      <w:bookmarkEnd w:id="391"/>
    </w:p>
    <w:bookmarkEnd w:id="392"/>
    <w:bookmarkEnd w:id="393"/>
    <w:bookmarkEnd w:id="394"/>
    <w:p w:rsidR="00CA56FE" w:rsidRPr="00CA56FE" w:rsidRDefault="00CA56FE" w:rsidP="00CA56FE">
      <w:pPr>
        <w:keepNext/>
        <w:keepLines/>
        <w:spacing w:before="480" w:after="120"/>
        <w:jc w:val="center"/>
        <w:rPr>
          <w:rFonts w:asciiTheme="minorHAnsi" w:eastAsia="SimSun" w:hAnsiTheme="minorHAnsi"/>
          <w:b/>
          <w:bCs/>
          <w:lang w:val="fr-CH"/>
        </w:rPr>
      </w:pPr>
      <w:r w:rsidRPr="00CA56FE">
        <w:rPr>
          <w:rFonts w:asciiTheme="minorHAnsi" w:eastAsia="SimSun" w:hAnsiTheme="minorHAnsi"/>
          <w:b/>
          <w:bCs/>
          <w:lang w:val="fr-CH"/>
        </w:rPr>
        <w:t>Codes d'identification de réseau pour données (CIRD) attribués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4949"/>
        <w:gridCol w:w="2677"/>
      </w:tblGrid>
      <w:tr w:rsidR="00CA56FE" w:rsidRPr="00CA56FE" w:rsidTr="00CA56FE">
        <w:trPr>
          <w:trHeight w:val="255"/>
          <w:tblHeader/>
          <w:jc w:val="center"/>
        </w:trPr>
        <w:tc>
          <w:tcPr>
            <w:tcW w:w="1487" w:type="dxa"/>
            <w:noWrap/>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CIRD Attribué</w:t>
            </w:r>
          </w:p>
        </w:tc>
        <w:tc>
          <w:tcPr>
            <w:tcW w:w="5106" w:type="dxa"/>
            <w:noWrap/>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Service</w:t>
            </w:r>
          </w:p>
        </w:tc>
        <w:tc>
          <w:tcPr>
            <w:tcW w:w="2758" w:type="dxa"/>
            <w:noWrap/>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Statut</w:t>
            </w:r>
          </w:p>
        </w:tc>
      </w:tr>
      <w:tr w:rsidR="00CA56FE" w:rsidRPr="00CA56FE" w:rsidTr="00CA56FE">
        <w:trPr>
          <w:trHeight w:val="255"/>
          <w:jc w:val="center"/>
        </w:trPr>
        <w:tc>
          <w:tcPr>
            <w:tcW w:w="1487"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6330</w:t>
            </w:r>
          </w:p>
        </w:tc>
        <w:tc>
          <w:tcPr>
            <w:tcW w:w="5106"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w:t>
            </w:r>
          </w:p>
        </w:tc>
        <w:tc>
          <w:tcPr>
            <w:tcW w:w="2758"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jc w:val="center"/>
        </w:trPr>
        <w:tc>
          <w:tcPr>
            <w:tcW w:w="1487"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6331</w:t>
            </w:r>
          </w:p>
        </w:tc>
        <w:tc>
          <w:tcPr>
            <w:tcW w:w="5106"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Réseau à commutation par paquets (INFOLINK)</w:t>
            </w:r>
          </w:p>
        </w:tc>
        <w:tc>
          <w:tcPr>
            <w:tcW w:w="2758"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trHeight w:val="255"/>
          <w:jc w:val="center"/>
        </w:trPr>
        <w:tc>
          <w:tcPr>
            <w:tcW w:w="1487"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6332</w:t>
            </w:r>
          </w:p>
        </w:tc>
        <w:tc>
          <w:tcPr>
            <w:tcW w:w="5106"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w:t>
            </w:r>
          </w:p>
        </w:tc>
        <w:tc>
          <w:tcPr>
            <w:tcW w:w="2758"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jc w:val="center"/>
        </w:trPr>
        <w:tc>
          <w:tcPr>
            <w:tcW w:w="1487"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6333</w:t>
            </w:r>
          </w:p>
        </w:tc>
        <w:tc>
          <w:tcPr>
            <w:tcW w:w="5106"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w:t>
            </w:r>
          </w:p>
        </w:tc>
        <w:tc>
          <w:tcPr>
            <w:tcW w:w="2758"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jc w:val="center"/>
        </w:trPr>
        <w:tc>
          <w:tcPr>
            <w:tcW w:w="1487"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6334</w:t>
            </w:r>
          </w:p>
        </w:tc>
        <w:tc>
          <w:tcPr>
            <w:tcW w:w="5106"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w:t>
            </w:r>
          </w:p>
        </w:tc>
        <w:tc>
          <w:tcPr>
            <w:tcW w:w="2758"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jc w:val="center"/>
        </w:trPr>
        <w:tc>
          <w:tcPr>
            <w:tcW w:w="1487"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6335</w:t>
            </w:r>
          </w:p>
        </w:tc>
        <w:tc>
          <w:tcPr>
            <w:tcW w:w="5106"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w:t>
            </w:r>
          </w:p>
        </w:tc>
        <w:tc>
          <w:tcPr>
            <w:tcW w:w="2758"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jc w:val="center"/>
        </w:trPr>
        <w:tc>
          <w:tcPr>
            <w:tcW w:w="1487"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6336</w:t>
            </w:r>
          </w:p>
        </w:tc>
        <w:tc>
          <w:tcPr>
            <w:tcW w:w="5106"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w:t>
            </w:r>
          </w:p>
        </w:tc>
        <w:tc>
          <w:tcPr>
            <w:tcW w:w="2758"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jc w:val="center"/>
        </w:trPr>
        <w:tc>
          <w:tcPr>
            <w:tcW w:w="1487"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6337</w:t>
            </w:r>
          </w:p>
        </w:tc>
        <w:tc>
          <w:tcPr>
            <w:tcW w:w="5106"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w:t>
            </w:r>
          </w:p>
        </w:tc>
        <w:tc>
          <w:tcPr>
            <w:tcW w:w="2758"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jc w:val="center"/>
        </w:trPr>
        <w:tc>
          <w:tcPr>
            <w:tcW w:w="1487"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6338</w:t>
            </w:r>
          </w:p>
        </w:tc>
        <w:tc>
          <w:tcPr>
            <w:tcW w:w="5106"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w:t>
            </w:r>
          </w:p>
        </w:tc>
        <w:tc>
          <w:tcPr>
            <w:tcW w:w="2758"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jc w:val="center"/>
        </w:trPr>
        <w:tc>
          <w:tcPr>
            <w:tcW w:w="1487"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6339</w:t>
            </w:r>
          </w:p>
        </w:tc>
        <w:tc>
          <w:tcPr>
            <w:tcW w:w="5106"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w:t>
            </w:r>
          </w:p>
        </w:tc>
        <w:tc>
          <w:tcPr>
            <w:tcW w:w="2758" w:type="dxa"/>
            <w:noWrap/>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bl>
    <w:p w:rsidR="00CA56FE" w:rsidRPr="00CA56FE" w:rsidRDefault="00CA56FE" w:rsidP="00CA56FE">
      <w:pPr>
        <w:keepNext/>
        <w:keepLines/>
        <w:spacing w:before="480" w:after="120"/>
        <w:jc w:val="center"/>
        <w:rPr>
          <w:rFonts w:asciiTheme="minorHAnsi" w:eastAsia="SimSun" w:hAnsiTheme="minorHAnsi"/>
          <w:b/>
          <w:bCs/>
          <w:lang w:val="fr-CH"/>
        </w:rPr>
      </w:pPr>
      <w:bookmarkStart w:id="395" w:name="_Toc54067609"/>
      <w:bookmarkStart w:id="396" w:name="_Toc54067632"/>
      <w:bookmarkStart w:id="397" w:name="_Toc303674712"/>
      <w:r w:rsidRPr="00CA56FE">
        <w:rPr>
          <w:rFonts w:asciiTheme="minorHAnsi" w:eastAsia="SimSun" w:hAnsiTheme="minorHAnsi"/>
          <w:b/>
          <w:bCs/>
          <w:lang w:val="fr-CH"/>
        </w:rPr>
        <w:lastRenderedPageBreak/>
        <w:t>Codes de points sémaphores internationaux (ISPC) attribués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2"/>
        <w:gridCol w:w="4963"/>
        <w:gridCol w:w="2677"/>
      </w:tblGrid>
      <w:tr w:rsidR="00CA56FE" w:rsidRPr="00CA56FE" w:rsidTr="00CA56FE">
        <w:trPr>
          <w:trHeight w:val="255"/>
          <w:tblHeader/>
          <w:jc w:val="center"/>
        </w:trPr>
        <w:tc>
          <w:tcPr>
            <w:tcW w:w="1472" w:type="dxa"/>
            <w:noWrap/>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ISPC Attribué</w:t>
            </w:r>
          </w:p>
        </w:tc>
        <w:tc>
          <w:tcPr>
            <w:tcW w:w="5121" w:type="dxa"/>
            <w:noWrap/>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Noeud/central</w:t>
            </w:r>
          </w:p>
        </w:tc>
        <w:tc>
          <w:tcPr>
            <w:tcW w:w="2758" w:type="dxa"/>
            <w:noWrap/>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Statut</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6-066-0</w:t>
            </w:r>
          </w:p>
        </w:tc>
        <w:tc>
          <w:tcPr>
            <w:tcW w:w="5121"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E10S1</w:t>
            </w: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6-066-1</w:t>
            </w:r>
          </w:p>
        </w:tc>
        <w:tc>
          <w:tcPr>
            <w:tcW w:w="5121"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Seychelles MSC</w:t>
            </w: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6-066-2</w:t>
            </w:r>
          </w:p>
        </w:tc>
        <w:tc>
          <w:tcPr>
            <w:tcW w:w="5121"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Media Gateway (MGW)</w:t>
            </w: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6-066-3</w:t>
            </w:r>
          </w:p>
        </w:tc>
        <w:tc>
          <w:tcPr>
            <w:tcW w:w="5121"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6-066-4</w:t>
            </w:r>
          </w:p>
        </w:tc>
        <w:tc>
          <w:tcPr>
            <w:tcW w:w="5121"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INTV-MAHE-01</w:t>
            </w: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INTELVISION</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6-066-5</w:t>
            </w:r>
          </w:p>
        </w:tc>
        <w:tc>
          <w:tcPr>
            <w:tcW w:w="5121"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Media Gateway-AIRTEL</w:t>
            </w: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6-066-6</w:t>
            </w:r>
          </w:p>
        </w:tc>
        <w:tc>
          <w:tcPr>
            <w:tcW w:w="5121"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TLS</w:t>
            </w: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6-066-7</w:t>
            </w:r>
          </w:p>
        </w:tc>
        <w:tc>
          <w:tcPr>
            <w:tcW w:w="5121"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MSC</w:t>
            </w: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6-067-0</w:t>
            </w:r>
          </w:p>
        </w:tc>
        <w:tc>
          <w:tcPr>
            <w:tcW w:w="5121"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KOKONET-0</w:t>
            </w: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KOKONET</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6-067-1</w:t>
            </w:r>
          </w:p>
        </w:tc>
        <w:tc>
          <w:tcPr>
            <w:tcW w:w="5121"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6-067-2</w:t>
            </w:r>
          </w:p>
        </w:tc>
        <w:tc>
          <w:tcPr>
            <w:tcW w:w="5121"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HSS Node</w:t>
            </w: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6-067-3</w:t>
            </w:r>
          </w:p>
        </w:tc>
        <w:tc>
          <w:tcPr>
            <w:tcW w:w="5121"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MSC-SC 01</w:t>
            </w: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6-067-4</w:t>
            </w:r>
          </w:p>
        </w:tc>
        <w:tc>
          <w:tcPr>
            <w:tcW w:w="5121"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6-067-5</w:t>
            </w:r>
          </w:p>
        </w:tc>
        <w:tc>
          <w:tcPr>
            <w:tcW w:w="5121"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6-067-6</w:t>
            </w:r>
          </w:p>
        </w:tc>
        <w:tc>
          <w:tcPr>
            <w:tcW w:w="5121"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r w:rsidR="00CA56FE" w:rsidRPr="00CA56FE" w:rsidTr="00CA56FE">
        <w:trPr>
          <w:trHeight w:val="255"/>
          <w:tblHeader/>
          <w:jc w:val="center"/>
        </w:trPr>
        <w:tc>
          <w:tcPr>
            <w:tcW w:w="1472"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6-067-7</w:t>
            </w:r>
          </w:p>
        </w:tc>
        <w:tc>
          <w:tcPr>
            <w:tcW w:w="5121"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p>
        </w:tc>
        <w:tc>
          <w:tcPr>
            <w:tcW w:w="2758" w:type="dxa"/>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Non attribué</w:t>
            </w:r>
          </w:p>
        </w:tc>
      </w:tr>
    </w:tbl>
    <w:p w:rsidR="00CA56FE" w:rsidRPr="00CA56FE" w:rsidRDefault="00CA56FE" w:rsidP="00CA56FE">
      <w:pPr>
        <w:overflowPunct/>
        <w:autoSpaceDE/>
        <w:autoSpaceDN/>
        <w:adjustRightInd/>
        <w:spacing w:before="0"/>
        <w:jc w:val="left"/>
        <w:textAlignment w:val="auto"/>
        <w:rPr>
          <w:rFonts w:asciiTheme="minorHAnsi" w:hAnsiTheme="minorHAnsi"/>
          <w:highlight w:val="yellow"/>
        </w:rPr>
      </w:pPr>
      <w:bookmarkStart w:id="398" w:name="_Toc54067610"/>
      <w:bookmarkStart w:id="399" w:name="_Toc54067633"/>
      <w:bookmarkStart w:id="400" w:name="_Toc303674713"/>
      <w:bookmarkEnd w:id="395"/>
      <w:bookmarkEnd w:id="396"/>
      <w:bookmarkEnd w:id="397"/>
    </w:p>
    <w:bookmarkEnd w:id="398"/>
    <w:bookmarkEnd w:id="399"/>
    <w:bookmarkEnd w:id="400"/>
    <w:p w:rsidR="00CA56FE" w:rsidRPr="00CA56FE" w:rsidRDefault="00CA56FE" w:rsidP="00CA56FE">
      <w:pPr>
        <w:keepNext/>
        <w:keepLines/>
        <w:spacing w:before="480" w:after="80"/>
        <w:jc w:val="center"/>
        <w:rPr>
          <w:rFonts w:asciiTheme="minorHAnsi" w:eastAsia="SimSun" w:hAnsiTheme="minorHAnsi"/>
          <w:b/>
          <w:bCs/>
          <w:lang w:val="fr-CH"/>
        </w:rPr>
      </w:pPr>
      <w:r w:rsidRPr="00CA56FE">
        <w:rPr>
          <w:rFonts w:asciiTheme="minorHAnsi" w:eastAsia="SimSun" w:hAnsiTheme="minorHAnsi"/>
          <w:b/>
          <w:bCs/>
          <w:lang w:val="fr-CH"/>
        </w:rPr>
        <w:t>Numéros d'identification d'entité émettrice (IIN) attribués</w:t>
      </w:r>
    </w:p>
    <w:tbl>
      <w:tblPr>
        <w:tblW w:w="9323" w:type="dxa"/>
        <w:jc w:val="center"/>
        <w:tblLook w:val="0000" w:firstRow="0" w:lastRow="0" w:firstColumn="0" w:lastColumn="0" w:noHBand="0" w:noVBand="0"/>
      </w:tblPr>
      <w:tblGrid>
        <w:gridCol w:w="2686"/>
        <w:gridCol w:w="4536"/>
        <w:gridCol w:w="2101"/>
      </w:tblGrid>
      <w:tr w:rsidR="00CA56FE" w:rsidRPr="00CA56FE" w:rsidTr="00CA56FE">
        <w:trPr>
          <w:jc w:val="center"/>
        </w:trPr>
        <w:tc>
          <w:tcPr>
            <w:tcW w:w="2686" w:type="dxa"/>
            <w:tcBorders>
              <w:top w:val="single" w:sz="6" w:space="0" w:color="auto"/>
              <w:left w:val="single" w:sz="6" w:space="0" w:color="auto"/>
              <w:bottom w:val="single" w:sz="6" w:space="0" w:color="auto"/>
              <w:right w:val="single" w:sz="6" w:space="0" w:color="auto"/>
            </w:tcBorders>
            <w:noWrap/>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bCs/>
                <w:iCs/>
                <w:sz w:val="18"/>
                <w:lang w:val="fr-FR"/>
              </w:rPr>
            </w:pPr>
            <w:r w:rsidRPr="00CA56FE">
              <w:rPr>
                <w:rFonts w:asciiTheme="minorHAnsi" w:hAnsiTheme="minorHAnsi"/>
                <w:b/>
                <w:iCs/>
                <w:sz w:val="18"/>
                <w:lang w:val="fr-FR"/>
              </w:rPr>
              <w:t>IIN attribué</w:t>
            </w:r>
          </w:p>
        </w:tc>
        <w:tc>
          <w:tcPr>
            <w:tcW w:w="4536" w:type="dxa"/>
            <w:tcBorders>
              <w:top w:val="single" w:sz="6" w:space="0" w:color="auto"/>
              <w:left w:val="single" w:sz="6" w:space="0" w:color="auto"/>
              <w:bottom w:val="single" w:sz="6" w:space="0" w:color="auto"/>
              <w:right w:val="single" w:sz="6" w:space="0" w:color="auto"/>
            </w:tcBorders>
            <w:noWrap/>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 xml:space="preserve">Nom de la société </w:t>
            </w:r>
          </w:p>
        </w:tc>
        <w:tc>
          <w:tcPr>
            <w:tcW w:w="2101" w:type="dxa"/>
            <w:tcBorders>
              <w:top w:val="single" w:sz="6" w:space="0" w:color="auto"/>
              <w:left w:val="single" w:sz="6" w:space="0" w:color="auto"/>
              <w:bottom w:val="single" w:sz="6" w:space="0" w:color="auto"/>
              <w:right w:val="single" w:sz="6" w:space="0" w:color="auto"/>
            </w:tcBorders>
            <w:noWrap/>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Statut</w:t>
            </w:r>
          </w:p>
        </w:tc>
      </w:tr>
      <w:tr w:rsidR="00CA56FE" w:rsidRPr="00CA56FE" w:rsidTr="00CA56FE">
        <w:trPr>
          <w:trHeight w:val="315"/>
          <w:jc w:val="center"/>
        </w:trPr>
        <w:tc>
          <w:tcPr>
            <w:tcW w:w="2686" w:type="dxa"/>
            <w:tcBorders>
              <w:left w:val="single" w:sz="6" w:space="0" w:color="auto"/>
              <w:bottom w:val="single" w:sz="4" w:space="0" w:color="auto"/>
              <w:right w:val="single" w:sz="6" w:space="0" w:color="auto"/>
            </w:tcBorders>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lang w:val="fr-FR"/>
              </w:rPr>
            </w:pPr>
            <w:r w:rsidRPr="00CA56FE">
              <w:rPr>
                <w:rFonts w:asciiTheme="minorHAnsi" w:hAnsiTheme="minorHAnsi"/>
                <w:bCs/>
                <w:lang w:val="fr-FR"/>
              </w:rPr>
              <w:t>89 248 01</w:t>
            </w:r>
          </w:p>
        </w:tc>
        <w:tc>
          <w:tcPr>
            <w:tcW w:w="4536" w:type="dxa"/>
            <w:tcBorders>
              <w:left w:val="single" w:sz="6" w:space="0" w:color="auto"/>
              <w:bottom w:val="single" w:sz="4" w:space="0" w:color="auto"/>
              <w:right w:val="single" w:sz="6" w:space="0" w:color="auto"/>
            </w:tcBorders>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lang w:val="fr-FR"/>
              </w:rPr>
            </w:pPr>
            <w:r w:rsidRPr="00CA56FE">
              <w:rPr>
                <w:rFonts w:asciiTheme="minorHAnsi" w:hAnsiTheme="minorHAnsi"/>
                <w:bCs/>
                <w:lang w:val="fr-FR"/>
              </w:rPr>
              <w:t>CWS</w:t>
            </w:r>
          </w:p>
        </w:tc>
        <w:tc>
          <w:tcPr>
            <w:tcW w:w="2101" w:type="dxa"/>
            <w:tcBorders>
              <w:left w:val="single" w:sz="6" w:space="0" w:color="auto"/>
              <w:bottom w:val="single" w:sz="4" w:space="0" w:color="auto"/>
              <w:right w:val="single" w:sz="6" w:space="0" w:color="auto"/>
            </w:tcBorders>
            <w:noWrap/>
            <w:vAlign w:val="bottom"/>
          </w:tcPr>
          <w:p w:rsidR="00CA56FE" w:rsidRPr="00CA56FE" w:rsidRDefault="00CA56FE" w:rsidP="00CA56FE">
            <w:pPr>
              <w:tabs>
                <w:tab w:val="clear" w:pos="567"/>
                <w:tab w:val="clear" w:pos="5387"/>
                <w:tab w:val="clear" w:pos="5954"/>
              </w:tabs>
              <w:spacing w:before="40" w:after="40"/>
              <w:jc w:val="center"/>
              <w:rPr>
                <w:rFonts w:asciiTheme="minorHAnsi" w:hAnsiTheme="minorHAnsi"/>
                <w:bCs/>
                <w:lang w:val="fr-FR"/>
              </w:rPr>
            </w:pPr>
            <w:r w:rsidRPr="00CA56FE">
              <w:rPr>
                <w:rFonts w:asciiTheme="minorHAnsi" w:hAnsiTheme="minorHAnsi"/>
                <w:bCs/>
                <w:lang w:val="fr-FR"/>
              </w:rPr>
              <w:t>Attribué</w:t>
            </w:r>
          </w:p>
        </w:tc>
      </w:tr>
    </w:tbl>
    <w:p w:rsidR="00CA56FE" w:rsidRPr="00CA56FE" w:rsidRDefault="00CA56FE" w:rsidP="00CA56FE">
      <w:pPr>
        <w:keepNext/>
        <w:keepLines/>
        <w:spacing w:before="480" w:after="80"/>
        <w:jc w:val="center"/>
        <w:rPr>
          <w:rFonts w:asciiTheme="minorHAnsi" w:eastAsia="SimSun" w:hAnsiTheme="minorHAnsi"/>
          <w:b/>
          <w:bCs/>
          <w:lang w:val="fr-CH"/>
        </w:rPr>
      </w:pPr>
      <w:bookmarkStart w:id="401" w:name="_Toc54067611"/>
      <w:bookmarkStart w:id="402" w:name="_Toc54067634"/>
      <w:bookmarkStart w:id="403" w:name="_Toc303674714"/>
      <w:r w:rsidRPr="00CA56FE">
        <w:rPr>
          <w:rFonts w:asciiTheme="minorHAnsi" w:eastAsia="SimSun" w:hAnsiTheme="minorHAnsi"/>
          <w:b/>
          <w:bCs/>
          <w:lang w:val="fr-CH"/>
        </w:rPr>
        <w:t>Indicatif de pays pour le service mobile (MCC) et code de réseau mobile (MNC) attribués</w:t>
      </w:r>
      <w:bookmarkEnd w:id="401"/>
      <w:bookmarkEnd w:id="402"/>
      <w:bookmarkEnd w:id="403"/>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86"/>
        <w:gridCol w:w="4536"/>
        <w:gridCol w:w="2126"/>
      </w:tblGrid>
      <w:tr w:rsidR="00CA56FE" w:rsidRPr="00CA56FE" w:rsidTr="00CA56FE">
        <w:trPr>
          <w:trHeight w:val="20"/>
          <w:jc w:val="center"/>
        </w:trPr>
        <w:tc>
          <w:tcPr>
            <w:tcW w:w="2686" w:type="dxa"/>
            <w:noWrap/>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MCC – MNC</w:t>
            </w:r>
            <w:r w:rsidRPr="00CA56FE">
              <w:rPr>
                <w:rFonts w:asciiTheme="minorHAnsi" w:hAnsiTheme="minorHAnsi"/>
                <w:b/>
                <w:iCs/>
                <w:sz w:val="18"/>
                <w:lang w:val="fr-FR"/>
              </w:rPr>
              <w:br/>
              <w:t>attribués</w:t>
            </w:r>
          </w:p>
        </w:tc>
        <w:tc>
          <w:tcPr>
            <w:tcW w:w="4536" w:type="dxa"/>
            <w:noWrap/>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Réseau mobile</w:t>
            </w:r>
          </w:p>
        </w:tc>
        <w:tc>
          <w:tcPr>
            <w:tcW w:w="2126" w:type="dxa"/>
            <w:noWrap/>
            <w:vAlign w:val="center"/>
          </w:tcPr>
          <w:p w:rsidR="00CA56FE" w:rsidRPr="00CA56FE" w:rsidRDefault="00CA56FE" w:rsidP="00CA56FE">
            <w:pPr>
              <w:keepNext/>
              <w:tabs>
                <w:tab w:val="clear" w:pos="567"/>
                <w:tab w:val="clear" w:pos="5387"/>
                <w:tab w:val="clear" w:pos="5954"/>
              </w:tabs>
              <w:spacing w:before="60" w:after="60"/>
              <w:jc w:val="center"/>
              <w:rPr>
                <w:rFonts w:asciiTheme="minorHAnsi" w:hAnsiTheme="minorHAnsi"/>
                <w:b/>
                <w:iCs/>
                <w:sz w:val="18"/>
                <w:lang w:val="fr-FR"/>
              </w:rPr>
            </w:pPr>
            <w:r w:rsidRPr="00CA56FE">
              <w:rPr>
                <w:rFonts w:asciiTheme="minorHAnsi" w:hAnsiTheme="minorHAnsi"/>
                <w:b/>
                <w:iCs/>
                <w:sz w:val="18"/>
                <w:lang w:val="fr-FR"/>
              </w:rPr>
              <w:t xml:space="preserve">Opérateur mobile </w:t>
            </w:r>
          </w:p>
        </w:tc>
      </w:tr>
      <w:tr w:rsidR="00CA56FE" w:rsidRPr="00CA56FE" w:rsidTr="00CA56FE">
        <w:trPr>
          <w:trHeight w:val="20"/>
          <w:jc w:val="center"/>
        </w:trPr>
        <w:tc>
          <w:tcPr>
            <w:tcW w:w="2686"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633-01</w:t>
            </w:r>
          </w:p>
        </w:tc>
        <w:tc>
          <w:tcPr>
            <w:tcW w:w="4536"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GSM/3G</w:t>
            </w:r>
          </w:p>
        </w:tc>
        <w:tc>
          <w:tcPr>
            <w:tcW w:w="2126"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CWS</w:t>
            </w:r>
          </w:p>
        </w:tc>
      </w:tr>
      <w:tr w:rsidR="00CA56FE" w:rsidRPr="00CA56FE" w:rsidTr="00CA56FE">
        <w:trPr>
          <w:trHeight w:val="20"/>
          <w:jc w:val="center"/>
        </w:trPr>
        <w:tc>
          <w:tcPr>
            <w:tcW w:w="2686"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633-10</w:t>
            </w:r>
          </w:p>
        </w:tc>
        <w:tc>
          <w:tcPr>
            <w:tcW w:w="4536"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GSM/3G</w:t>
            </w:r>
          </w:p>
        </w:tc>
        <w:tc>
          <w:tcPr>
            <w:tcW w:w="2126" w:type="dxa"/>
            <w:noWrap/>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bCs/>
                <w:sz w:val="18"/>
                <w:szCs w:val="22"/>
                <w:lang w:val="fr-FR"/>
              </w:rPr>
            </w:pPr>
            <w:r w:rsidRPr="00CA56FE">
              <w:rPr>
                <w:rFonts w:asciiTheme="minorHAnsi" w:hAnsiTheme="minorHAnsi"/>
                <w:bCs/>
                <w:sz w:val="18"/>
                <w:szCs w:val="22"/>
                <w:lang w:val="fr-FR"/>
              </w:rPr>
              <w:t>AIRTEL</w:t>
            </w:r>
          </w:p>
        </w:tc>
      </w:tr>
    </w:tbl>
    <w:p w:rsidR="00CA56FE" w:rsidRPr="00CA56FE" w:rsidRDefault="00CA56FE" w:rsidP="00CA56FE">
      <w:pPr>
        <w:jc w:val="center"/>
        <w:rPr>
          <w:rFonts w:asciiTheme="minorHAnsi" w:hAnsiTheme="minorHAnsi"/>
          <w:b/>
          <w:bCs/>
          <w:lang w:val="fr-CH"/>
        </w:rPr>
      </w:pPr>
      <w:r w:rsidRPr="00CA56FE">
        <w:rPr>
          <w:rFonts w:asciiTheme="minorHAnsi" w:hAnsiTheme="minorHAnsi"/>
          <w:b/>
          <w:bCs/>
          <w:lang w:val="fr-CH"/>
        </w:rPr>
        <w:t>A.1 – Dénominations complètes des opérateurs</w:t>
      </w:r>
    </w:p>
    <w:p w:rsidR="00CA56FE" w:rsidRPr="00CA56FE" w:rsidRDefault="00CA56FE" w:rsidP="00CA56FE">
      <w:pPr>
        <w:rPr>
          <w:rFonts w:asciiTheme="minorHAnsi" w:hAnsiTheme="minorHAnsi"/>
          <w:lang w:val="fr-FR"/>
        </w:rPr>
      </w:pPr>
      <w:r w:rsidRPr="00CA56FE">
        <w:rPr>
          <w:rFonts w:asciiTheme="minorHAnsi" w:hAnsiTheme="minorHAnsi"/>
          <w:lang w:val="fr-FR"/>
        </w:rPr>
        <w:t>Opérateurs:</w:t>
      </w:r>
    </w:p>
    <w:p w:rsidR="00CA56FE" w:rsidRPr="00CA56FE" w:rsidRDefault="00CA56FE" w:rsidP="00CA56FE">
      <w:pPr>
        <w:spacing w:before="80"/>
        <w:jc w:val="left"/>
        <w:rPr>
          <w:rFonts w:asciiTheme="minorHAnsi" w:hAnsiTheme="minorHAnsi"/>
          <w:lang w:val="fr-FR"/>
        </w:rPr>
      </w:pPr>
      <w:r w:rsidRPr="00CA56FE">
        <w:rPr>
          <w:rFonts w:asciiTheme="minorHAnsi" w:hAnsiTheme="minorHAnsi"/>
          <w:lang w:val="fr-FR"/>
        </w:rPr>
        <w:t>CWS</w:t>
      </w:r>
      <w:r w:rsidRPr="00CA56FE">
        <w:rPr>
          <w:rFonts w:asciiTheme="minorHAnsi" w:hAnsiTheme="minorHAnsi"/>
          <w:lang w:val="fr-FR"/>
        </w:rPr>
        <w:tab/>
      </w:r>
      <w:r w:rsidRPr="00CA56FE">
        <w:rPr>
          <w:rFonts w:asciiTheme="minorHAnsi" w:hAnsiTheme="minorHAnsi"/>
          <w:lang w:val="fr-FR"/>
        </w:rPr>
        <w:tab/>
        <w:t>Cable and Wireless (Seychelles) Ltd</w:t>
      </w:r>
      <w:r w:rsidRPr="00CA56FE">
        <w:rPr>
          <w:rFonts w:asciiTheme="minorHAnsi" w:hAnsiTheme="minorHAnsi"/>
          <w:lang w:val="fr-FR"/>
        </w:rPr>
        <w:br/>
        <w:t>AIRTEL</w:t>
      </w:r>
      <w:r w:rsidRPr="00CA56FE">
        <w:rPr>
          <w:rFonts w:asciiTheme="minorHAnsi" w:hAnsiTheme="minorHAnsi"/>
          <w:lang w:val="fr-FR"/>
        </w:rPr>
        <w:tab/>
      </w:r>
      <w:r w:rsidRPr="00CA56FE">
        <w:rPr>
          <w:rFonts w:asciiTheme="minorHAnsi" w:hAnsiTheme="minorHAnsi"/>
          <w:lang w:val="fr-FR"/>
        </w:rPr>
        <w:tab/>
        <w:t>Airtel (Seychelles) Ltd</w:t>
      </w:r>
      <w:r w:rsidRPr="00CA56FE">
        <w:rPr>
          <w:rFonts w:asciiTheme="minorHAnsi" w:hAnsiTheme="minorHAnsi"/>
          <w:lang w:val="fr-FR"/>
        </w:rPr>
        <w:br/>
        <w:t>INTELVISION</w:t>
      </w:r>
      <w:r w:rsidRPr="00CA56FE">
        <w:rPr>
          <w:rFonts w:asciiTheme="minorHAnsi" w:hAnsiTheme="minorHAnsi"/>
          <w:lang w:val="fr-FR"/>
        </w:rPr>
        <w:tab/>
        <w:t>Intelvision Ltd</w:t>
      </w:r>
      <w:r w:rsidRPr="00CA56FE">
        <w:rPr>
          <w:rFonts w:asciiTheme="minorHAnsi" w:hAnsiTheme="minorHAnsi"/>
          <w:lang w:val="fr-FR"/>
        </w:rPr>
        <w:br/>
        <w:t>KOKONET</w:t>
      </w:r>
      <w:r w:rsidRPr="00CA56FE">
        <w:rPr>
          <w:rFonts w:asciiTheme="minorHAnsi" w:hAnsiTheme="minorHAnsi"/>
          <w:lang w:val="fr-FR"/>
        </w:rPr>
        <w:tab/>
        <w:t>Kokonet Ltd</w:t>
      </w:r>
    </w:p>
    <w:p w:rsidR="00CA56FE" w:rsidRPr="00CA56FE" w:rsidRDefault="00CA56FE" w:rsidP="00CA56FE">
      <w:pPr>
        <w:keepNext/>
        <w:keepLines/>
        <w:spacing w:before="480" w:after="120"/>
        <w:jc w:val="center"/>
        <w:rPr>
          <w:rFonts w:asciiTheme="minorHAnsi" w:hAnsiTheme="minorHAnsi"/>
          <w:b/>
          <w:bCs/>
          <w:lang w:val="fr-CH"/>
        </w:rPr>
      </w:pPr>
      <w:r w:rsidRPr="00CA56FE">
        <w:rPr>
          <w:rFonts w:asciiTheme="minorHAnsi" w:hAnsiTheme="minorHAnsi"/>
          <w:b/>
          <w:bCs/>
          <w:lang w:val="fr-CH"/>
        </w:rPr>
        <w:lastRenderedPageBreak/>
        <w:t>A.2 – Numéros courts pour les services VAS SMS/MMS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529"/>
        <w:gridCol w:w="3456"/>
        <w:gridCol w:w="1222"/>
        <w:gridCol w:w="1158"/>
      </w:tblGrid>
      <w:tr w:rsidR="00CA56FE" w:rsidRPr="00CA56FE" w:rsidTr="00CA56FE">
        <w:trPr>
          <w:tblHeader/>
          <w:jc w:val="center"/>
        </w:trPr>
        <w:tc>
          <w:tcPr>
            <w:tcW w:w="1761" w:type="dxa"/>
            <w:vAlign w:val="center"/>
          </w:tcPr>
          <w:p w:rsidR="00CA56FE" w:rsidRPr="00CA56FE" w:rsidRDefault="00CA56FE" w:rsidP="00CA56FE">
            <w:pPr>
              <w:keepNext/>
              <w:keepLines/>
              <w:tabs>
                <w:tab w:val="clear" w:pos="567"/>
                <w:tab w:val="clear" w:pos="5387"/>
                <w:tab w:val="clear" w:pos="5954"/>
              </w:tabs>
              <w:spacing w:before="60" w:after="60"/>
              <w:jc w:val="center"/>
              <w:rPr>
                <w:rFonts w:asciiTheme="minorHAnsi" w:hAnsiTheme="minorHAnsi"/>
                <w:b/>
                <w:bCs/>
                <w:i/>
                <w:sz w:val="18"/>
                <w:lang w:val="fr-FR"/>
              </w:rPr>
            </w:pPr>
            <w:r w:rsidRPr="00CA56FE">
              <w:rPr>
                <w:rFonts w:asciiTheme="minorHAnsi" w:hAnsiTheme="minorHAnsi"/>
                <w:b/>
                <w:bCs/>
                <w:i/>
                <w:sz w:val="18"/>
                <w:lang w:val="fr-FR"/>
              </w:rPr>
              <w:t>Premiers chiffres</w:t>
            </w:r>
          </w:p>
        </w:tc>
        <w:tc>
          <w:tcPr>
            <w:tcW w:w="1575" w:type="dxa"/>
            <w:vAlign w:val="center"/>
          </w:tcPr>
          <w:p w:rsidR="00CA56FE" w:rsidRPr="00CA56FE" w:rsidRDefault="00CA56FE" w:rsidP="00CA56FE">
            <w:pPr>
              <w:keepNext/>
              <w:keepLines/>
              <w:tabs>
                <w:tab w:val="clear" w:pos="567"/>
                <w:tab w:val="clear" w:pos="5387"/>
                <w:tab w:val="clear" w:pos="5954"/>
              </w:tabs>
              <w:spacing w:before="60" w:after="60"/>
              <w:jc w:val="center"/>
              <w:rPr>
                <w:rFonts w:asciiTheme="minorHAnsi" w:hAnsiTheme="minorHAnsi"/>
                <w:b/>
                <w:bCs/>
                <w:i/>
                <w:sz w:val="18"/>
                <w:lang w:val="fr-FR"/>
              </w:rPr>
            </w:pPr>
            <w:r w:rsidRPr="00CA56FE">
              <w:rPr>
                <w:rFonts w:asciiTheme="minorHAnsi" w:hAnsiTheme="minorHAnsi"/>
                <w:b/>
                <w:bCs/>
                <w:i/>
                <w:sz w:val="18"/>
                <w:lang w:val="fr-FR"/>
              </w:rPr>
              <w:t>Nombre de chiffres</w:t>
            </w:r>
          </w:p>
        </w:tc>
        <w:tc>
          <w:tcPr>
            <w:tcW w:w="3604" w:type="dxa"/>
            <w:vAlign w:val="center"/>
          </w:tcPr>
          <w:p w:rsidR="00CA56FE" w:rsidRPr="00CA56FE" w:rsidRDefault="00CA56FE" w:rsidP="00CA56FE">
            <w:pPr>
              <w:keepNext/>
              <w:keepLines/>
              <w:tabs>
                <w:tab w:val="clear" w:pos="567"/>
                <w:tab w:val="clear" w:pos="5387"/>
                <w:tab w:val="clear" w:pos="5954"/>
              </w:tabs>
              <w:spacing w:before="60" w:after="60"/>
              <w:jc w:val="center"/>
              <w:rPr>
                <w:rFonts w:asciiTheme="minorHAnsi" w:hAnsiTheme="minorHAnsi"/>
                <w:b/>
                <w:bCs/>
                <w:i/>
                <w:sz w:val="18"/>
                <w:lang w:val="fr-FR"/>
              </w:rPr>
            </w:pPr>
            <w:r w:rsidRPr="00CA56FE">
              <w:rPr>
                <w:rFonts w:asciiTheme="minorHAnsi" w:hAnsiTheme="minorHAnsi"/>
                <w:b/>
                <w:bCs/>
                <w:i/>
                <w:sz w:val="18"/>
                <w:lang w:val="fr-FR"/>
              </w:rPr>
              <w:t>Type de services</w:t>
            </w:r>
          </w:p>
        </w:tc>
        <w:tc>
          <w:tcPr>
            <w:tcW w:w="1249" w:type="dxa"/>
            <w:vAlign w:val="center"/>
          </w:tcPr>
          <w:p w:rsidR="00CA56FE" w:rsidRPr="00CA56FE" w:rsidRDefault="00CA56FE" w:rsidP="00CA56FE">
            <w:pPr>
              <w:keepNext/>
              <w:keepLines/>
              <w:tabs>
                <w:tab w:val="clear" w:pos="567"/>
                <w:tab w:val="clear" w:pos="5387"/>
                <w:tab w:val="clear" w:pos="5954"/>
              </w:tabs>
              <w:spacing w:before="60" w:after="60"/>
              <w:jc w:val="center"/>
              <w:rPr>
                <w:rFonts w:asciiTheme="minorHAnsi" w:hAnsiTheme="minorHAnsi"/>
                <w:b/>
                <w:bCs/>
                <w:i/>
                <w:sz w:val="18"/>
                <w:lang w:val="fr-FR"/>
              </w:rPr>
            </w:pPr>
            <w:r w:rsidRPr="00CA56FE">
              <w:rPr>
                <w:rFonts w:asciiTheme="minorHAnsi" w:hAnsiTheme="minorHAnsi"/>
                <w:b/>
                <w:bCs/>
                <w:i/>
                <w:sz w:val="18"/>
                <w:lang w:val="fr-FR"/>
              </w:rPr>
              <w:t>Statut</w:t>
            </w:r>
          </w:p>
        </w:tc>
        <w:tc>
          <w:tcPr>
            <w:tcW w:w="1172" w:type="dxa"/>
            <w:vAlign w:val="center"/>
          </w:tcPr>
          <w:p w:rsidR="00CA56FE" w:rsidRPr="00CA56FE" w:rsidRDefault="00CA56FE" w:rsidP="00CA56FE">
            <w:pPr>
              <w:keepNext/>
              <w:keepLines/>
              <w:tabs>
                <w:tab w:val="clear" w:pos="567"/>
                <w:tab w:val="clear" w:pos="5387"/>
                <w:tab w:val="clear" w:pos="5954"/>
              </w:tabs>
              <w:spacing w:before="60" w:after="60"/>
              <w:jc w:val="center"/>
              <w:rPr>
                <w:rFonts w:asciiTheme="minorHAnsi" w:hAnsiTheme="minorHAnsi"/>
                <w:b/>
                <w:bCs/>
                <w:i/>
                <w:sz w:val="18"/>
                <w:lang w:val="fr-FR"/>
              </w:rPr>
            </w:pPr>
            <w:r w:rsidRPr="00CA56FE">
              <w:rPr>
                <w:rFonts w:asciiTheme="minorHAnsi" w:hAnsiTheme="minorHAnsi"/>
                <w:b/>
                <w:bCs/>
                <w:i/>
                <w:sz w:val="18"/>
                <w:lang w:val="fr-FR"/>
              </w:rPr>
              <w:t>Catégorie</w:t>
            </w:r>
          </w:p>
        </w:tc>
      </w:tr>
      <w:tr w:rsidR="00CA56FE" w:rsidRPr="00CA56FE" w:rsidTr="00CA56FE">
        <w:trPr>
          <w:tblHeader/>
          <w:jc w:val="center"/>
        </w:trPr>
        <w:tc>
          <w:tcPr>
            <w:tcW w:w="1761" w:type="dxa"/>
          </w:tcPr>
          <w:p w:rsidR="00CA56FE" w:rsidRPr="00CA56FE" w:rsidRDefault="00CA56FE" w:rsidP="00CA56FE">
            <w:pPr>
              <w:tabs>
                <w:tab w:val="clear" w:pos="567"/>
                <w:tab w:val="clear" w:pos="5387"/>
                <w:tab w:val="clear" w:pos="5954"/>
              </w:tabs>
              <w:spacing w:before="40" w:after="40"/>
              <w:jc w:val="left"/>
              <w:rPr>
                <w:rFonts w:asciiTheme="minorHAnsi" w:hAnsiTheme="minorHAnsi"/>
                <w:sz w:val="18"/>
                <w:szCs w:val="22"/>
                <w:lang w:val="fr-FR"/>
              </w:rPr>
            </w:pPr>
            <w:r w:rsidRPr="00CA56FE">
              <w:rPr>
                <w:rFonts w:asciiTheme="minorHAnsi" w:hAnsiTheme="minorHAnsi"/>
                <w:sz w:val="18"/>
                <w:szCs w:val="22"/>
                <w:lang w:val="fr-FR"/>
              </w:rPr>
              <w:t>960</w:t>
            </w:r>
          </w:p>
        </w:tc>
        <w:tc>
          <w:tcPr>
            <w:tcW w:w="1575" w:type="dxa"/>
            <w:vMerge w:val="restart"/>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r w:rsidRPr="00CA56FE">
              <w:rPr>
                <w:rFonts w:asciiTheme="minorHAnsi" w:hAnsiTheme="minorHAnsi"/>
                <w:sz w:val="18"/>
                <w:szCs w:val="22"/>
                <w:lang w:val="fr-FR"/>
              </w:rPr>
              <w:t>4</w:t>
            </w:r>
          </w:p>
        </w:tc>
        <w:tc>
          <w:tcPr>
            <w:tcW w:w="3604" w:type="dxa"/>
          </w:tcPr>
          <w:p w:rsidR="00CA56FE" w:rsidRPr="00CA56FE" w:rsidRDefault="00CA56FE" w:rsidP="00CA56FE">
            <w:pPr>
              <w:tabs>
                <w:tab w:val="clear" w:pos="567"/>
                <w:tab w:val="clear" w:pos="5387"/>
                <w:tab w:val="clear" w:pos="5954"/>
              </w:tabs>
              <w:spacing w:before="40" w:after="40"/>
              <w:jc w:val="left"/>
              <w:rPr>
                <w:rFonts w:asciiTheme="minorHAnsi" w:hAnsiTheme="minorHAnsi"/>
                <w:sz w:val="18"/>
                <w:szCs w:val="22"/>
                <w:lang w:val="fr-FR"/>
              </w:rPr>
            </w:pPr>
            <w:r w:rsidRPr="00CA56FE">
              <w:rPr>
                <w:rFonts w:asciiTheme="minorHAnsi" w:hAnsiTheme="minorHAnsi"/>
                <w:sz w:val="18"/>
                <w:szCs w:val="22"/>
                <w:lang w:val="fr-FR"/>
              </w:rPr>
              <w:t>Services transréseaux (voir A.3)</w:t>
            </w:r>
          </w:p>
        </w:tc>
        <w:tc>
          <w:tcPr>
            <w:tcW w:w="1249" w:type="dxa"/>
          </w:tcPr>
          <w:p w:rsidR="00CA56FE" w:rsidRPr="00CA56FE" w:rsidRDefault="00CA56FE" w:rsidP="00CA56FE">
            <w:pPr>
              <w:tabs>
                <w:tab w:val="clear" w:pos="567"/>
                <w:tab w:val="clear" w:pos="5387"/>
                <w:tab w:val="clear" w:pos="5954"/>
              </w:tabs>
              <w:spacing w:before="40" w:after="40"/>
              <w:jc w:val="center"/>
              <w:rPr>
                <w:rFonts w:asciiTheme="minorHAnsi" w:hAnsiTheme="minorHAnsi"/>
                <w:b/>
                <w:bCs/>
                <w:sz w:val="18"/>
                <w:szCs w:val="22"/>
                <w:lang w:val="fr-FR"/>
              </w:rPr>
            </w:pPr>
            <w:r w:rsidRPr="00CA56FE">
              <w:rPr>
                <w:rFonts w:asciiTheme="minorHAnsi" w:hAnsiTheme="minorHAnsi"/>
                <w:sz w:val="18"/>
                <w:szCs w:val="22"/>
                <w:lang w:val="fr-FR"/>
              </w:rPr>
              <w:t>Voir</w:t>
            </w:r>
            <w:r w:rsidRPr="00CA56FE">
              <w:rPr>
                <w:rFonts w:asciiTheme="minorHAnsi" w:hAnsiTheme="minorHAnsi"/>
                <w:b/>
                <w:bCs/>
                <w:sz w:val="18"/>
                <w:szCs w:val="22"/>
                <w:lang w:val="fr-FR"/>
              </w:rPr>
              <w:t xml:space="preserve"> A.3</w:t>
            </w:r>
          </w:p>
        </w:tc>
        <w:tc>
          <w:tcPr>
            <w:tcW w:w="1172" w:type="dxa"/>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r w:rsidRPr="00CA56FE">
              <w:rPr>
                <w:rFonts w:asciiTheme="minorHAnsi" w:hAnsiTheme="minorHAnsi"/>
                <w:sz w:val="18"/>
                <w:szCs w:val="22"/>
                <w:lang w:val="fr-FR"/>
              </w:rPr>
              <w:t>1 ou 2</w:t>
            </w:r>
          </w:p>
        </w:tc>
      </w:tr>
      <w:tr w:rsidR="00CA56FE" w:rsidRPr="00CA56FE" w:rsidTr="00CA56FE">
        <w:trPr>
          <w:tblHeader/>
          <w:jc w:val="center"/>
        </w:trPr>
        <w:tc>
          <w:tcPr>
            <w:tcW w:w="1761" w:type="dxa"/>
          </w:tcPr>
          <w:p w:rsidR="00CA56FE" w:rsidRPr="00CA56FE" w:rsidRDefault="00CA56FE" w:rsidP="00CA56FE">
            <w:pPr>
              <w:tabs>
                <w:tab w:val="clear" w:pos="567"/>
                <w:tab w:val="clear" w:pos="5387"/>
                <w:tab w:val="clear" w:pos="5954"/>
              </w:tabs>
              <w:spacing w:before="40" w:after="40"/>
              <w:jc w:val="left"/>
              <w:rPr>
                <w:rFonts w:asciiTheme="minorHAnsi" w:hAnsiTheme="minorHAnsi"/>
                <w:sz w:val="18"/>
                <w:szCs w:val="22"/>
                <w:lang w:val="fr-FR"/>
              </w:rPr>
            </w:pPr>
            <w:r w:rsidRPr="00CA56FE">
              <w:rPr>
                <w:rFonts w:asciiTheme="minorHAnsi" w:hAnsiTheme="minorHAnsi"/>
                <w:sz w:val="18"/>
                <w:szCs w:val="22"/>
                <w:lang w:val="fr-FR"/>
              </w:rPr>
              <w:t>96(1-2)</w:t>
            </w:r>
          </w:p>
        </w:tc>
        <w:tc>
          <w:tcPr>
            <w:tcW w:w="1575" w:type="dxa"/>
            <w:vMerge/>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p>
        </w:tc>
        <w:tc>
          <w:tcPr>
            <w:tcW w:w="3604" w:type="dxa"/>
          </w:tcPr>
          <w:p w:rsidR="00CA56FE" w:rsidRPr="00CA56FE" w:rsidRDefault="00CA56FE" w:rsidP="00CA56FE">
            <w:pPr>
              <w:tabs>
                <w:tab w:val="clear" w:pos="567"/>
                <w:tab w:val="clear" w:pos="5387"/>
                <w:tab w:val="clear" w:pos="5954"/>
              </w:tabs>
              <w:spacing w:before="40" w:after="40"/>
              <w:jc w:val="left"/>
              <w:rPr>
                <w:rFonts w:asciiTheme="minorHAnsi" w:hAnsiTheme="minorHAnsi"/>
                <w:sz w:val="18"/>
                <w:szCs w:val="22"/>
                <w:lang w:val="fr-FR"/>
              </w:rPr>
            </w:pPr>
            <w:r w:rsidRPr="00CA56FE">
              <w:rPr>
                <w:rFonts w:asciiTheme="minorHAnsi" w:hAnsiTheme="minorHAnsi"/>
                <w:sz w:val="18"/>
                <w:szCs w:val="22"/>
                <w:lang w:val="fr-FR"/>
              </w:rPr>
              <w:t>Services propres au réseau</w:t>
            </w:r>
          </w:p>
        </w:tc>
        <w:tc>
          <w:tcPr>
            <w:tcW w:w="1249" w:type="dxa"/>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r w:rsidRPr="00CA56FE">
              <w:rPr>
                <w:rFonts w:asciiTheme="minorHAnsi" w:hAnsiTheme="minorHAnsi"/>
                <w:sz w:val="18"/>
                <w:szCs w:val="22"/>
                <w:lang w:val="fr-FR"/>
              </w:rPr>
              <w:t>TOUS</w:t>
            </w:r>
          </w:p>
        </w:tc>
        <w:tc>
          <w:tcPr>
            <w:tcW w:w="1172" w:type="dxa"/>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r w:rsidRPr="00CA56FE">
              <w:rPr>
                <w:rFonts w:asciiTheme="minorHAnsi" w:hAnsiTheme="minorHAnsi"/>
                <w:sz w:val="18"/>
                <w:szCs w:val="22"/>
                <w:lang w:val="fr-FR"/>
              </w:rPr>
              <w:t>3</w:t>
            </w:r>
          </w:p>
        </w:tc>
      </w:tr>
      <w:tr w:rsidR="00CA56FE" w:rsidRPr="00CA56FE" w:rsidTr="00CA56FE">
        <w:trPr>
          <w:tblHeader/>
          <w:jc w:val="center"/>
        </w:trPr>
        <w:tc>
          <w:tcPr>
            <w:tcW w:w="1761" w:type="dxa"/>
          </w:tcPr>
          <w:p w:rsidR="00CA56FE" w:rsidRPr="00CA56FE" w:rsidRDefault="00CA56FE" w:rsidP="00CA56FE">
            <w:pPr>
              <w:tabs>
                <w:tab w:val="clear" w:pos="567"/>
                <w:tab w:val="clear" w:pos="5387"/>
                <w:tab w:val="clear" w:pos="5954"/>
              </w:tabs>
              <w:spacing w:before="40" w:after="40"/>
              <w:jc w:val="left"/>
              <w:rPr>
                <w:rFonts w:asciiTheme="minorHAnsi" w:hAnsiTheme="minorHAnsi"/>
                <w:sz w:val="18"/>
                <w:szCs w:val="22"/>
                <w:lang w:val="fr-FR"/>
              </w:rPr>
            </w:pPr>
            <w:r w:rsidRPr="00CA56FE">
              <w:rPr>
                <w:rFonts w:asciiTheme="minorHAnsi" w:hAnsiTheme="minorHAnsi"/>
                <w:sz w:val="18"/>
                <w:szCs w:val="22"/>
                <w:lang w:val="fr-FR"/>
              </w:rPr>
              <w:t>963</w:t>
            </w:r>
          </w:p>
        </w:tc>
        <w:tc>
          <w:tcPr>
            <w:tcW w:w="1575" w:type="dxa"/>
            <w:vMerge/>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p>
        </w:tc>
        <w:tc>
          <w:tcPr>
            <w:tcW w:w="3604" w:type="dxa"/>
          </w:tcPr>
          <w:p w:rsidR="00CA56FE" w:rsidRPr="00CA56FE" w:rsidRDefault="00CA56FE" w:rsidP="00CA56FE">
            <w:pPr>
              <w:tabs>
                <w:tab w:val="clear" w:pos="567"/>
                <w:tab w:val="clear" w:pos="5387"/>
                <w:tab w:val="clear" w:pos="5954"/>
              </w:tabs>
              <w:spacing w:before="40" w:after="40"/>
              <w:jc w:val="left"/>
              <w:rPr>
                <w:rFonts w:asciiTheme="minorHAnsi" w:hAnsiTheme="minorHAnsi"/>
                <w:sz w:val="18"/>
                <w:szCs w:val="22"/>
                <w:lang w:val="fr-FR"/>
              </w:rPr>
            </w:pPr>
            <w:r w:rsidRPr="00CA56FE">
              <w:rPr>
                <w:rFonts w:asciiTheme="minorHAnsi" w:hAnsiTheme="minorHAnsi"/>
                <w:sz w:val="18"/>
                <w:szCs w:val="22"/>
                <w:lang w:val="fr-FR"/>
              </w:rPr>
              <w:t>Services transréseaux</w:t>
            </w:r>
          </w:p>
        </w:tc>
        <w:tc>
          <w:tcPr>
            <w:tcW w:w="1249" w:type="dxa"/>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r w:rsidRPr="00CA56FE">
              <w:rPr>
                <w:rFonts w:asciiTheme="minorHAnsi" w:hAnsiTheme="minorHAnsi"/>
                <w:sz w:val="18"/>
                <w:szCs w:val="22"/>
                <w:lang w:val="fr-FR"/>
              </w:rPr>
              <w:t>Réservé</w:t>
            </w:r>
          </w:p>
        </w:tc>
        <w:tc>
          <w:tcPr>
            <w:tcW w:w="1172" w:type="dxa"/>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r w:rsidRPr="00CA56FE">
              <w:rPr>
                <w:rFonts w:asciiTheme="minorHAnsi" w:hAnsiTheme="minorHAnsi"/>
                <w:sz w:val="18"/>
                <w:szCs w:val="22"/>
                <w:lang w:val="fr-FR"/>
              </w:rPr>
              <w:t>Sans objet</w:t>
            </w:r>
          </w:p>
        </w:tc>
      </w:tr>
      <w:tr w:rsidR="00CA56FE" w:rsidRPr="00CA56FE" w:rsidTr="00CA56FE">
        <w:trPr>
          <w:tblHeader/>
          <w:jc w:val="center"/>
        </w:trPr>
        <w:tc>
          <w:tcPr>
            <w:tcW w:w="1761" w:type="dxa"/>
          </w:tcPr>
          <w:p w:rsidR="00CA56FE" w:rsidRPr="00CA56FE" w:rsidRDefault="00CA56FE" w:rsidP="00CA56FE">
            <w:pPr>
              <w:tabs>
                <w:tab w:val="clear" w:pos="567"/>
                <w:tab w:val="clear" w:pos="5387"/>
                <w:tab w:val="clear" w:pos="5954"/>
              </w:tabs>
              <w:spacing w:before="40" w:after="40"/>
              <w:jc w:val="left"/>
              <w:rPr>
                <w:rFonts w:asciiTheme="minorHAnsi" w:hAnsiTheme="minorHAnsi"/>
                <w:sz w:val="18"/>
                <w:szCs w:val="22"/>
                <w:lang w:val="fr-FR"/>
              </w:rPr>
            </w:pPr>
            <w:r w:rsidRPr="00CA56FE">
              <w:rPr>
                <w:rFonts w:asciiTheme="minorHAnsi" w:hAnsiTheme="minorHAnsi"/>
                <w:sz w:val="18"/>
                <w:szCs w:val="22"/>
                <w:lang w:val="fr-FR"/>
              </w:rPr>
              <w:t>96(4-5)</w:t>
            </w:r>
          </w:p>
        </w:tc>
        <w:tc>
          <w:tcPr>
            <w:tcW w:w="1575" w:type="dxa"/>
            <w:vMerge/>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p>
        </w:tc>
        <w:tc>
          <w:tcPr>
            <w:tcW w:w="3604" w:type="dxa"/>
          </w:tcPr>
          <w:p w:rsidR="00CA56FE" w:rsidRPr="00CA56FE" w:rsidRDefault="00CA56FE" w:rsidP="00CA56FE">
            <w:pPr>
              <w:tabs>
                <w:tab w:val="clear" w:pos="567"/>
                <w:tab w:val="clear" w:pos="5387"/>
                <w:tab w:val="clear" w:pos="5954"/>
              </w:tabs>
              <w:spacing w:before="40" w:after="40"/>
              <w:jc w:val="left"/>
              <w:rPr>
                <w:rFonts w:asciiTheme="minorHAnsi" w:hAnsiTheme="minorHAnsi"/>
                <w:sz w:val="18"/>
                <w:szCs w:val="22"/>
                <w:lang w:val="fr-FR"/>
              </w:rPr>
            </w:pPr>
            <w:r w:rsidRPr="00CA56FE">
              <w:rPr>
                <w:rFonts w:asciiTheme="minorHAnsi" w:hAnsiTheme="minorHAnsi"/>
                <w:sz w:val="18"/>
                <w:szCs w:val="22"/>
                <w:lang w:val="fr-FR"/>
              </w:rPr>
              <w:t>Services propres au réseau</w:t>
            </w:r>
          </w:p>
        </w:tc>
        <w:tc>
          <w:tcPr>
            <w:tcW w:w="1249" w:type="dxa"/>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r w:rsidRPr="00CA56FE">
              <w:rPr>
                <w:rFonts w:asciiTheme="minorHAnsi" w:hAnsiTheme="minorHAnsi"/>
                <w:sz w:val="18"/>
                <w:szCs w:val="22"/>
                <w:lang w:val="fr-FR"/>
              </w:rPr>
              <w:t>TOUS</w:t>
            </w:r>
          </w:p>
        </w:tc>
        <w:tc>
          <w:tcPr>
            <w:tcW w:w="1172" w:type="dxa"/>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r w:rsidRPr="00CA56FE">
              <w:rPr>
                <w:rFonts w:asciiTheme="minorHAnsi" w:hAnsiTheme="minorHAnsi"/>
                <w:sz w:val="18"/>
                <w:szCs w:val="22"/>
                <w:lang w:val="fr-FR"/>
              </w:rPr>
              <w:t>3</w:t>
            </w:r>
          </w:p>
        </w:tc>
      </w:tr>
      <w:tr w:rsidR="00CA56FE" w:rsidRPr="00CA56FE" w:rsidTr="00CA56FE">
        <w:trPr>
          <w:tblHeader/>
          <w:jc w:val="center"/>
        </w:trPr>
        <w:tc>
          <w:tcPr>
            <w:tcW w:w="1761" w:type="dxa"/>
          </w:tcPr>
          <w:p w:rsidR="00CA56FE" w:rsidRPr="00CA56FE" w:rsidRDefault="00CA56FE" w:rsidP="00CA56FE">
            <w:pPr>
              <w:tabs>
                <w:tab w:val="clear" w:pos="567"/>
                <w:tab w:val="clear" w:pos="5387"/>
                <w:tab w:val="clear" w:pos="5954"/>
              </w:tabs>
              <w:spacing w:before="40" w:after="40"/>
              <w:jc w:val="left"/>
              <w:rPr>
                <w:rFonts w:asciiTheme="minorHAnsi" w:hAnsiTheme="minorHAnsi"/>
                <w:sz w:val="18"/>
                <w:szCs w:val="22"/>
                <w:lang w:val="fr-FR"/>
              </w:rPr>
            </w:pPr>
            <w:r w:rsidRPr="00CA56FE">
              <w:rPr>
                <w:rFonts w:asciiTheme="minorHAnsi" w:hAnsiTheme="minorHAnsi"/>
                <w:sz w:val="18"/>
                <w:szCs w:val="22"/>
                <w:lang w:val="fr-FR"/>
              </w:rPr>
              <w:t>966</w:t>
            </w:r>
          </w:p>
        </w:tc>
        <w:tc>
          <w:tcPr>
            <w:tcW w:w="1575" w:type="dxa"/>
            <w:vMerge/>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p>
        </w:tc>
        <w:tc>
          <w:tcPr>
            <w:tcW w:w="3604" w:type="dxa"/>
          </w:tcPr>
          <w:p w:rsidR="00CA56FE" w:rsidRPr="00CA56FE" w:rsidRDefault="00CA56FE" w:rsidP="00CA56FE">
            <w:pPr>
              <w:tabs>
                <w:tab w:val="clear" w:pos="567"/>
                <w:tab w:val="clear" w:pos="5387"/>
                <w:tab w:val="clear" w:pos="5954"/>
              </w:tabs>
              <w:spacing w:before="40" w:after="40"/>
              <w:jc w:val="left"/>
              <w:rPr>
                <w:rFonts w:asciiTheme="minorHAnsi" w:hAnsiTheme="minorHAnsi"/>
                <w:sz w:val="18"/>
                <w:szCs w:val="22"/>
                <w:lang w:val="fr-FR"/>
              </w:rPr>
            </w:pPr>
            <w:r w:rsidRPr="00CA56FE">
              <w:rPr>
                <w:rFonts w:asciiTheme="minorHAnsi" w:hAnsiTheme="minorHAnsi"/>
                <w:sz w:val="18"/>
                <w:szCs w:val="22"/>
                <w:lang w:val="fr-FR"/>
              </w:rPr>
              <w:t>Services transréseaux</w:t>
            </w:r>
          </w:p>
        </w:tc>
        <w:tc>
          <w:tcPr>
            <w:tcW w:w="1249" w:type="dxa"/>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r w:rsidRPr="00CA56FE">
              <w:rPr>
                <w:rFonts w:asciiTheme="minorHAnsi" w:hAnsiTheme="minorHAnsi"/>
                <w:sz w:val="18"/>
                <w:szCs w:val="22"/>
                <w:lang w:val="fr-FR"/>
              </w:rPr>
              <w:t>Réservé</w:t>
            </w:r>
          </w:p>
        </w:tc>
        <w:tc>
          <w:tcPr>
            <w:tcW w:w="1172" w:type="dxa"/>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r w:rsidRPr="00CA56FE">
              <w:rPr>
                <w:rFonts w:asciiTheme="minorHAnsi" w:hAnsiTheme="minorHAnsi"/>
                <w:sz w:val="18"/>
                <w:szCs w:val="22"/>
                <w:lang w:val="fr-FR"/>
              </w:rPr>
              <w:t>Sans objet</w:t>
            </w:r>
          </w:p>
        </w:tc>
      </w:tr>
      <w:tr w:rsidR="00CA56FE" w:rsidRPr="00CA56FE" w:rsidTr="00CA56FE">
        <w:trPr>
          <w:tblHeader/>
          <w:jc w:val="center"/>
        </w:trPr>
        <w:tc>
          <w:tcPr>
            <w:tcW w:w="1761" w:type="dxa"/>
          </w:tcPr>
          <w:p w:rsidR="00CA56FE" w:rsidRPr="00CA56FE" w:rsidRDefault="00CA56FE" w:rsidP="00CA56FE">
            <w:pPr>
              <w:tabs>
                <w:tab w:val="clear" w:pos="567"/>
                <w:tab w:val="clear" w:pos="5387"/>
                <w:tab w:val="clear" w:pos="5954"/>
              </w:tabs>
              <w:spacing w:before="40" w:after="40"/>
              <w:jc w:val="left"/>
              <w:rPr>
                <w:rFonts w:asciiTheme="minorHAnsi" w:hAnsiTheme="minorHAnsi"/>
                <w:sz w:val="18"/>
                <w:szCs w:val="22"/>
                <w:lang w:val="fr-FR"/>
              </w:rPr>
            </w:pPr>
            <w:r w:rsidRPr="00CA56FE">
              <w:rPr>
                <w:rFonts w:asciiTheme="minorHAnsi" w:hAnsiTheme="minorHAnsi"/>
                <w:sz w:val="18"/>
                <w:szCs w:val="22"/>
                <w:lang w:val="fr-FR"/>
              </w:rPr>
              <w:t>96(7-9)</w:t>
            </w:r>
          </w:p>
        </w:tc>
        <w:tc>
          <w:tcPr>
            <w:tcW w:w="1575" w:type="dxa"/>
            <w:vMerge/>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p>
        </w:tc>
        <w:tc>
          <w:tcPr>
            <w:tcW w:w="3604" w:type="dxa"/>
          </w:tcPr>
          <w:p w:rsidR="00CA56FE" w:rsidRPr="00CA56FE" w:rsidRDefault="00CA56FE" w:rsidP="00CA56FE">
            <w:pPr>
              <w:tabs>
                <w:tab w:val="clear" w:pos="567"/>
                <w:tab w:val="clear" w:pos="5387"/>
                <w:tab w:val="clear" w:pos="5954"/>
              </w:tabs>
              <w:spacing w:before="40" w:after="40"/>
              <w:jc w:val="left"/>
              <w:rPr>
                <w:rFonts w:asciiTheme="minorHAnsi" w:hAnsiTheme="minorHAnsi"/>
                <w:sz w:val="18"/>
                <w:szCs w:val="22"/>
                <w:lang w:val="fr-FR"/>
              </w:rPr>
            </w:pPr>
            <w:r w:rsidRPr="00CA56FE">
              <w:rPr>
                <w:rFonts w:asciiTheme="minorHAnsi" w:hAnsiTheme="minorHAnsi"/>
                <w:sz w:val="18"/>
                <w:szCs w:val="22"/>
                <w:lang w:val="fr-FR"/>
              </w:rPr>
              <w:t>Services propres au réseau</w:t>
            </w:r>
          </w:p>
        </w:tc>
        <w:tc>
          <w:tcPr>
            <w:tcW w:w="1249" w:type="dxa"/>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r w:rsidRPr="00CA56FE">
              <w:rPr>
                <w:rFonts w:asciiTheme="minorHAnsi" w:hAnsiTheme="minorHAnsi"/>
                <w:sz w:val="18"/>
                <w:szCs w:val="22"/>
                <w:lang w:val="fr-FR"/>
              </w:rPr>
              <w:t>TOUS</w:t>
            </w:r>
          </w:p>
        </w:tc>
        <w:tc>
          <w:tcPr>
            <w:tcW w:w="1172" w:type="dxa"/>
          </w:tcPr>
          <w:p w:rsidR="00CA56FE" w:rsidRPr="00CA56FE" w:rsidRDefault="00CA56FE" w:rsidP="00CA56FE">
            <w:pPr>
              <w:tabs>
                <w:tab w:val="clear" w:pos="567"/>
                <w:tab w:val="clear" w:pos="5387"/>
                <w:tab w:val="clear" w:pos="5954"/>
              </w:tabs>
              <w:spacing w:before="40" w:after="40"/>
              <w:jc w:val="center"/>
              <w:rPr>
                <w:rFonts w:asciiTheme="minorHAnsi" w:hAnsiTheme="minorHAnsi"/>
                <w:sz w:val="18"/>
                <w:szCs w:val="22"/>
                <w:lang w:val="fr-FR"/>
              </w:rPr>
            </w:pPr>
            <w:r w:rsidRPr="00CA56FE">
              <w:rPr>
                <w:rFonts w:asciiTheme="minorHAnsi" w:hAnsiTheme="minorHAnsi"/>
                <w:sz w:val="18"/>
                <w:szCs w:val="22"/>
                <w:lang w:val="fr-FR"/>
              </w:rPr>
              <w:t>3</w:t>
            </w:r>
          </w:p>
        </w:tc>
      </w:tr>
    </w:tbl>
    <w:p w:rsidR="00CA56FE" w:rsidRPr="00CA56FE" w:rsidRDefault="00CA56FE" w:rsidP="00CA56FE">
      <w:pPr>
        <w:rPr>
          <w:rFonts w:asciiTheme="minorHAnsi" w:hAnsiTheme="minorHAnsi"/>
        </w:rPr>
      </w:pPr>
    </w:p>
    <w:p w:rsidR="00CA56FE" w:rsidRPr="00CA56FE" w:rsidRDefault="00CA56FE" w:rsidP="00CA56FE">
      <w:pPr>
        <w:tabs>
          <w:tab w:val="clear" w:pos="567"/>
        </w:tabs>
        <w:ind w:left="14"/>
        <w:rPr>
          <w:lang w:val="fr-CH"/>
        </w:rPr>
      </w:pPr>
      <w:r w:rsidRPr="00CA56FE">
        <w:rPr>
          <w:lang w:val="fr-FR"/>
        </w:rPr>
        <w:t>Catégorie 1</w:t>
      </w:r>
      <w:r w:rsidRPr="00CA56FE">
        <w:rPr>
          <w:lang w:val="fr-FR"/>
        </w:rPr>
        <w:tab/>
      </w:r>
      <w:r w:rsidRPr="00CA56FE">
        <w:rPr>
          <w:lang w:val="fr-CH"/>
        </w:rPr>
        <w:t>Indicatifs universellement accessibles et universellement attribués à tous les opérateurs.</w:t>
      </w:r>
    </w:p>
    <w:p w:rsidR="00CA56FE" w:rsidRPr="00CA56FE" w:rsidRDefault="00CA56FE" w:rsidP="00CA56FE">
      <w:pPr>
        <w:tabs>
          <w:tab w:val="clear" w:pos="567"/>
        </w:tabs>
        <w:spacing w:before="80"/>
        <w:ind w:left="14"/>
        <w:rPr>
          <w:lang w:val="fr-CH"/>
        </w:rPr>
      </w:pPr>
      <w:r w:rsidRPr="00CA56FE">
        <w:rPr>
          <w:lang w:val="fr-FR"/>
        </w:rPr>
        <w:t>Catégorie 2</w:t>
      </w:r>
      <w:r w:rsidRPr="00CA56FE">
        <w:rPr>
          <w:lang w:val="fr-FR"/>
        </w:rPr>
        <w:tab/>
      </w:r>
      <w:r w:rsidRPr="00CA56FE">
        <w:rPr>
          <w:lang w:val="fr-CH"/>
        </w:rPr>
        <w:t>Indicatifs universellement accessibles et attribués à un seul opérateur.</w:t>
      </w:r>
    </w:p>
    <w:p w:rsidR="00CA56FE" w:rsidRPr="00CA56FE" w:rsidRDefault="00CA56FE" w:rsidP="00CA56FE">
      <w:pPr>
        <w:tabs>
          <w:tab w:val="clear" w:pos="567"/>
        </w:tabs>
        <w:spacing w:before="80"/>
        <w:ind w:left="1276" w:hanging="1262"/>
        <w:rPr>
          <w:rFonts w:asciiTheme="minorHAnsi" w:hAnsiTheme="minorHAnsi"/>
          <w:lang w:val="fr-CH"/>
        </w:rPr>
      </w:pPr>
      <w:r w:rsidRPr="00CA56FE">
        <w:rPr>
          <w:rFonts w:asciiTheme="minorHAnsi" w:hAnsiTheme="minorHAnsi"/>
          <w:lang w:val="fr-FR"/>
        </w:rPr>
        <w:t>Catégorie 3</w:t>
      </w:r>
      <w:r w:rsidRPr="00CA56FE">
        <w:rPr>
          <w:rFonts w:asciiTheme="minorHAnsi" w:hAnsiTheme="minorHAnsi"/>
          <w:lang w:val="fr-FR"/>
        </w:rPr>
        <w:tab/>
      </w:r>
      <w:r w:rsidRPr="00CA56FE">
        <w:rPr>
          <w:rFonts w:asciiTheme="minorHAnsi" w:hAnsiTheme="minorHAnsi"/>
          <w:lang w:val="fr-CH"/>
        </w:rPr>
        <w:t>Indicatifs qui ne seront généralement pas transmis d'un réseau à l'autre et qui sont universellement attribués à tous les opérateurs.</w:t>
      </w:r>
    </w:p>
    <w:p w:rsidR="00CA56FE" w:rsidRPr="00CA56FE" w:rsidRDefault="00CA56FE" w:rsidP="00CA56FE">
      <w:pPr>
        <w:spacing w:before="0"/>
        <w:rPr>
          <w:rFonts w:asciiTheme="minorHAnsi" w:hAnsiTheme="minorHAnsi"/>
          <w:highlight w:val="yellow"/>
          <w:lang w:val="fr-CH"/>
        </w:rPr>
      </w:pPr>
    </w:p>
    <w:p w:rsidR="00CA56FE" w:rsidRPr="00CA56FE" w:rsidRDefault="00CA56FE" w:rsidP="00CA56FE">
      <w:pPr>
        <w:spacing w:before="360" w:after="120"/>
        <w:jc w:val="center"/>
        <w:rPr>
          <w:rFonts w:asciiTheme="minorHAnsi" w:hAnsiTheme="minorHAnsi"/>
          <w:b/>
          <w:bCs/>
          <w:lang w:val="fr-CH"/>
        </w:rPr>
      </w:pPr>
      <w:r w:rsidRPr="00CA56FE">
        <w:rPr>
          <w:rFonts w:asciiTheme="minorHAnsi" w:hAnsiTheme="minorHAnsi"/>
          <w:b/>
          <w:bCs/>
          <w:lang w:val="fr-CH"/>
        </w:rPr>
        <w:t>A.3 – Numéros courts pour les services VAS SMS/MMS transréseaux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36"/>
        <w:gridCol w:w="4482"/>
        <w:gridCol w:w="1690"/>
        <w:gridCol w:w="1564"/>
      </w:tblGrid>
      <w:tr w:rsidR="00CA56FE" w:rsidRPr="00CA56FE" w:rsidTr="00CA56FE">
        <w:trPr>
          <w:trHeight w:val="261"/>
          <w:jc w:val="center"/>
        </w:trPr>
        <w:tc>
          <w:tcPr>
            <w:tcW w:w="1336" w:type="dxa"/>
          </w:tcPr>
          <w:p w:rsidR="00CA56FE" w:rsidRPr="00CA56FE" w:rsidRDefault="00CA56FE" w:rsidP="00CA56FE">
            <w:pPr>
              <w:spacing w:before="60" w:after="60"/>
              <w:jc w:val="center"/>
              <w:rPr>
                <w:rFonts w:asciiTheme="minorHAnsi" w:hAnsiTheme="minorHAnsi" w:cstheme="minorHAnsi"/>
                <w:b/>
                <w:sz w:val="18"/>
                <w:szCs w:val="18"/>
              </w:rPr>
            </w:pPr>
            <w:r w:rsidRPr="00CA56FE">
              <w:rPr>
                <w:rFonts w:asciiTheme="minorHAnsi" w:hAnsiTheme="minorHAnsi" w:cstheme="minorHAnsi"/>
                <w:b/>
                <w:sz w:val="18"/>
                <w:szCs w:val="18"/>
              </w:rPr>
              <w:t>Indicatif</w:t>
            </w:r>
          </w:p>
        </w:tc>
        <w:tc>
          <w:tcPr>
            <w:tcW w:w="4482" w:type="dxa"/>
          </w:tcPr>
          <w:p w:rsidR="00CA56FE" w:rsidRPr="00CA56FE" w:rsidRDefault="00CA56FE" w:rsidP="00CA56FE">
            <w:pPr>
              <w:spacing w:before="60" w:after="60"/>
              <w:jc w:val="center"/>
              <w:rPr>
                <w:rFonts w:asciiTheme="minorHAnsi" w:hAnsiTheme="minorHAnsi" w:cstheme="minorHAnsi"/>
                <w:b/>
                <w:sz w:val="18"/>
                <w:szCs w:val="18"/>
              </w:rPr>
            </w:pPr>
            <w:r w:rsidRPr="00CA56FE">
              <w:rPr>
                <w:rFonts w:asciiTheme="minorHAnsi" w:hAnsiTheme="minorHAnsi" w:cstheme="minorHAnsi"/>
                <w:b/>
                <w:sz w:val="18"/>
                <w:szCs w:val="18"/>
              </w:rPr>
              <w:t>Type de services</w:t>
            </w:r>
          </w:p>
        </w:tc>
        <w:tc>
          <w:tcPr>
            <w:tcW w:w="1690" w:type="dxa"/>
          </w:tcPr>
          <w:p w:rsidR="00CA56FE" w:rsidRPr="00CA56FE" w:rsidRDefault="00CA56FE" w:rsidP="00CA56FE">
            <w:pPr>
              <w:spacing w:before="60" w:after="60"/>
              <w:jc w:val="center"/>
              <w:rPr>
                <w:rFonts w:asciiTheme="minorHAnsi" w:hAnsiTheme="minorHAnsi" w:cstheme="minorHAnsi"/>
                <w:b/>
                <w:sz w:val="18"/>
                <w:szCs w:val="18"/>
              </w:rPr>
            </w:pPr>
            <w:r w:rsidRPr="00CA56FE">
              <w:rPr>
                <w:rFonts w:asciiTheme="minorHAnsi" w:hAnsiTheme="minorHAnsi" w:cstheme="minorHAnsi"/>
                <w:b/>
                <w:sz w:val="18"/>
                <w:szCs w:val="18"/>
              </w:rPr>
              <w:t>Statut</w:t>
            </w:r>
          </w:p>
        </w:tc>
        <w:tc>
          <w:tcPr>
            <w:tcW w:w="1564" w:type="dxa"/>
          </w:tcPr>
          <w:p w:rsidR="00CA56FE" w:rsidRPr="00CA56FE" w:rsidRDefault="00CA56FE" w:rsidP="00CA56FE">
            <w:pPr>
              <w:spacing w:before="60" w:after="60"/>
              <w:jc w:val="center"/>
              <w:rPr>
                <w:rFonts w:asciiTheme="minorHAnsi" w:hAnsiTheme="minorHAnsi" w:cstheme="minorHAnsi"/>
                <w:b/>
                <w:sz w:val="18"/>
                <w:szCs w:val="18"/>
              </w:rPr>
            </w:pPr>
            <w:r w:rsidRPr="00CA56FE">
              <w:rPr>
                <w:rFonts w:asciiTheme="minorHAnsi" w:hAnsiTheme="minorHAnsi" w:cstheme="minorHAnsi"/>
                <w:b/>
                <w:sz w:val="18"/>
                <w:szCs w:val="18"/>
              </w:rPr>
              <w:t>Catégorie</w:t>
            </w:r>
          </w:p>
        </w:tc>
      </w:tr>
      <w:tr w:rsidR="00CA56FE" w:rsidRPr="00CA56FE" w:rsidTr="00CA56FE">
        <w:trPr>
          <w:trHeight w:val="276"/>
          <w:jc w:val="center"/>
        </w:trPr>
        <w:tc>
          <w:tcPr>
            <w:tcW w:w="1336" w:type="dxa"/>
            <w:vAlign w:val="center"/>
          </w:tcPr>
          <w:p w:rsidR="00CA56FE" w:rsidRPr="00CA56FE" w:rsidRDefault="00CA56FE" w:rsidP="00CA56FE">
            <w:pPr>
              <w:keepNext/>
              <w:overflowPunct/>
              <w:autoSpaceDE/>
              <w:autoSpaceDN/>
              <w:adjustRightInd/>
              <w:spacing w:before="40" w:after="40"/>
              <w:jc w:val="center"/>
              <w:rPr>
                <w:rFonts w:asciiTheme="minorHAnsi" w:hAnsiTheme="minorHAnsi" w:cstheme="minorHAnsi"/>
                <w:sz w:val="18"/>
                <w:szCs w:val="18"/>
                <w:lang w:val="ru-RU"/>
              </w:rPr>
            </w:pPr>
            <w:r w:rsidRPr="00CA56FE">
              <w:rPr>
                <w:rFonts w:asciiTheme="minorHAnsi" w:hAnsiTheme="minorHAnsi" w:cstheme="minorHAnsi"/>
                <w:sz w:val="18"/>
                <w:szCs w:val="18"/>
                <w:lang w:val="ru-RU"/>
              </w:rPr>
              <w:t>9600</w:t>
            </w:r>
          </w:p>
        </w:tc>
        <w:tc>
          <w:tcPr>
            <w:tcW w:w="4482" w:type="dxa"/>
          </w:tcPr>
          <w:p w:rsidR="00CA56FE" w:rsidRPr="00CA56FE" w:rsidRDefault="00CA56FE" w:rsidP="00CA56FE">
            <w:pPr>
              <w:tabs>
                <w:tab w:val="clear" w:pos="567"/>
                <w:tab w:val="clear" w:pos="5387"/>
                <w:tab w:val="clear" w:pos="5954"/>
              </w:tabs>
              <w:spacing w:before="40" w:after="40"/>
              <w:jc w:val="left"/>
              <w:rPr>
                <w:rFonts w:asciiTheme="minorHAnsi" w:hAnsiTheme="minorHAnsi" w:cstheme="minorHAnsi"/>
                <w:bCs/>
                <w:sz w:val="18"/>
                <w:szCs w:val="18"/>
                <w:lang w:val="fr-FR"/>
              </w:rPr>
            </w:pPr>
            <w:r w:rsidRPr="00CA56FE">
              <w:rPr>
                <w:rFonts w:asciiTheme="minorHAnsi" w:hAnsiTheme="minorHAnsi" w:cstheme="minorHAnsi"/>
                <w:bCs/>
                <w:sz w:val="18"/>
                <w:szCs w:val="18"/>
                <w:lang w:val="fr-FR"/>
              </w:rPr>
              <w:t>Service d'information pour l'inscription sur les listes électorales du Bureau du Commissaire électoral (ECO)</w:t>
            </w:r>
          </w:p>
        </w:tc>
        <w:tc>
          <w:tcPr>
            <w:tcW w:w="1690" w:type="dxa"/>
          </w:tcPr>
          <w:p w:rsidR="00CA56FE" w:rsidRPr="00CA56FE" w:rsidRDefault="00CA56FE" w:rsidP="00CA56FE">
            <w:pPr>
              <w:tabs>
                <w:tab w:val="clear" w:pos="567"/>
                <w:tab w:val="clear" w:pos="5387"/>
                <w:tab w:val="clear" w:pos="5954"/>
              </w:tabs>
              <w:spacing w:before="40" w:after="40"/>
              <w:jc w:val="center"/>
              <w:rPr>
                <w:rFonts w:asciiTheme="minorHAnsi" w:hAnsiTheme="minorHAnsi" w:cstheme="minorHAnsi"/>
                <w:bCs/>
                <w:sz w:val="18"/>
                <w:szCs w:val="18"/>
                <w:lang w:val="fr-FR"/>
              </w:rPr>
            </w:pPr>
            <w:r w:rsidRPr="00CA56FE">
              <w:rPr>
                <w:rFonts w:asciiTheme="minorHAnsi" w:hAnsiTheme="minorHAnsi" w:cstheme="minorHAnsi"/>
                <w:bCs/>
                <w:sz w:val="18"/>
                <w:szCs w:val="18"/>
                <w:lang w:val="fr-FR"/>
              </w:rPr>
              <w:t>TOUS</w:t>
            </w:r>
          </w:p>
        </w:tc>
        <w:tc>
          <w:tcPr>
            <w:tcW w:w="1564" w:type="dxa"/>
            <w:vAlign w:val="center"/>
          </w:tcPr>
          <w:p w:rsidR="00CA56FE" w:rsidRPr="00CA56FE" w:rsidRDefault="00CA56FE" w:rsidP="00CA56FE">
            <w:pPr>
              <w:keepNext/>
              <w:overflowPunct/>
              <w:autoSpaceDE/>
              <w:autoSpaceDN/>
              <w:adjustRightInd/>
              <w:spacing w:before="40" w:after="40"/>
              <w:jc w:val="center"/>
              <w:rPr>
                <w:rFonts w:asciiTheme="minorHAnsi" w:hAnsiTheme="minorHAnsi" w:cstheme="minorHAnsi"/>
                <w:sz w:val="18"/>
                <w:szCs w:val="18"/>
                <w:lang w:val="ru-RU"/>
              </w:rPr>
            </w:pPr>
            <w:r w:rsidRPr="00CA56FE">
              <w:rPr>
                <w:rFonts w:asciiTheme="minorHAnsi" w:hAnsiTheme="minorHAnsi" w:cstheme="minorHAnsi"/>
                <w:sz w:val="18"/>
                <w:szCs w:val="18"/>
                <w:lang w:val="ru-RU"/>
              </w:rPr>
              <w:t>1</w:t>
            </w:r>
          </w:p>
        </w:tc>
      </w:tr>
      <w:tr w:rsidR="00CA56FE" w:rsidRPr="00CA56FE" w:rsidTr="00CA56FE">
        <w:trPr>
          <w:trHeight w:val="276"/>
          <w:jc w:val="center"/>
        </w:trPr>
        <w:tc>
          <w:tcPr>
            <w:tcW w:w="1336" w:type="dxa"/>
            <w:vAlign w:val="center"/>
          </w:tcPr>
          <w:p w:rsidR="00CA56FE" w:rsidRPr="00CA56FE" w:rsidRDefault="00CA56FE" w:rsidP="00CA56FE">
            <w:pPr>
              <w:keepNext/>
              <w:overflowPunct/>
              <w:autoSpaceDE/>
              <w:autoSpaceDN/>
              <w:adjustRightInd/>
              <w:spacing w:before="40" w:after="40"/>
              <w:jc w:val="center"/>
              <w:rPr>
                <w:rFonts w:asciiTheme="minorHAnsi" w:hAnsiTheme="minorHAnsi" w:cstheme="minorHAnsi"/>
                <w:sz w:val="18"/>
                <w:szCs w:val="18"/>
                <w:lang w:val="ru-RU"/>
              </w:rPr>
            </w:pPr>
            <w:r w:rsidRPr="00CA56FE">
              <w:rPr>
                <w:rFonts w:asciiTheme="minorHAnsi" w:hAnsiTheme="minorHAnsi" w:cstheme="minorHAnsi"/>
                <w:sz w:val="18"/>
                <w:szCs w:val="18"/>
                <w:lang w:val="ru-RU"/>
              </w:rPr>
              <w:t>9601</w:t>
            </w:r>
          </w:p>
        </w:tc>
        <w:tc>
          <w:tcPr>
            <w:tcW w:w="4482" w:type="dxa"/>
            <w:vAlign w:val="center"/>
          </w:tcPr>
          <w:p w:rsidR="00CA56FE" w:rsidRPr="00CA56FE" w:rsidRDefault="00CA56FE" w:rsidP="00CA56FE">
            <w:pPr>
              <w:tabs>
                <w:tab w:val="clear" w:pos="567"/>
                <w:tab w:val="clear" w:pos="5387"/>
                <w:tab w:val="clear" w:pos="5954"/>
              </w:tabs>
              <w:spacing w:before="40" w:after="40"/>
              <w:jc w:val="left"/>
              <w:rPr>
                <w:rFonts w:asciiTheme="minorHAnsi" w:hAnsiTheme="minorHAnsi" w:cstheme="minorHAnsi"/>
                <w:bCs/>
                <w:sz w:val="18"/>
                <w:szCs w:val="18"/>
                <w:lang w:val="fr-FR"/>
              </w:rPr>
            </w:pPr>
            <w:r w:rsidRPr="00CA56FE">
              <w:rPr>
                <w:rFonts w:asciiTheme="minorHAnsi" w:hAnsiTheme="minorHAnsi" w:cstheme="minorHAnsi"/>
                <w:bCs/>
                <w:sz w:val="18"/>
                <w:szCs w:val="18"/>
                <w:lang w:val="fr-FR"/>
              </w:rPr>
              <w:t xml:space="preserve">Service d'information sur les licences de l'Autorité des Seychelles chargée des licences (SLA) </w:t>
            </w:r>
          </w:p>
        </w:tc>
        <w:tc>
          <w:tcPr>
            <w:tcW w:w="1690" w:type="dxa"/>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cstheme="minorHAnsi"/>
                <w:bCs/>
                <w:sz w:val="18"/>
                <w:szCs w:val="18"/>
              </w:rPr>
            </w:pPr>
            <w:r w:rsidRPr="00CA56FE">
              <w:rPr>
                <w:rFonts w:asciiTheme="minorHAnsi" w:hAnsiTheme="minorHAnsi" w:cstheme="minorHAnsi"/>
                <w:bCs/>
                <w:sz w:val="18"/>
                <w:szCs w:val="18"/>
              </w:rPr>
              <w:t>TOUS</w:t>
            </w:r>
          </w:p>
        </w:tc>
        <w:tc>
          <w:tcPr>
            <w:tcW w:w="1564" w:type="dxa"/>
            <w:vAlign w:val="center"/>
          </w:tcPr>
          <w:p w:rsidR="00CA56FE" w:rsidRPr="00CA56FE" w:rsidRDefault="00CA56FE" w:rsidP="00CA56FE">
            <w:pPr>
              <w:keepNext/>
              <w:overflowPunct/>
              <w:autoSpaceDE/>
              <w:autoSpaceDN/>
              <w:adjustRightInd/>
              <w:spacing w:before="40" w:after="40"/>
              <w:jc w:val="center"/>
              <w:rPr>
                <w:rFonts w:asciiTheme="minorHAnsi" w:hAnsiTheme="minorHAnsi" w:cstheme="minorHAnsi"/>
                <w:sz w:val="18"/>
                <w:szCs w:val="18"/>
                <w:lang w:val="ru-RU"/>
              </w:rPr>
            </w:pPr>
            <w:r w:rsidRPr="00CA56FE">
              <w:rPr>
                <w:rFonts w:asciiTheme="minorHAnsi" w:hAnsiTheme="minorHAnsi" w:cstheme="minorHAnsi"/>
                <w:sz w:val="18"/>
                <w:szCs w:val="18"/>
                <w:lang w:val="ru-RU"/>
              </w:rPr>
              <w:t>1</w:t>
            </w:r>
          </w:p>
        </w:tc>
      </w:tr>
      <w:tr w:rsidR="00CA56FE" w:rsidRPr="00CA56FE" w:rsidTr="00CA56FE">
        <w:trPr>
          <w:trHeight w:val="276"/>
          <w:jc w:val="center"/>
        </w:trPr>
        <w:tc>
          <w:tcPr>
            <w:tcW w:w="1336"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sz w:val="18"/>
                <w:szCs w:val="18"/>
              </w:rPr>
              <w:t>9602</w:t>
            </w:r>
          </w:p>
        </w:tc>
        <w:tc>
          <w:tcPr>
            <w:tcW w:w="4482"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bCs/>
                <w:sz w:val="18"/>
                <w:szCs w:val="18"/>
                <w:lang w:val="fr-FR"/>
              </w:rPr>
              <w:t>Non attribué</w:t>
            </w:r>
          </w:p>
        </w:tc>
        <w:tc>
          <w:tcPr>
            <w:tcW w:w="1690" w:type="dxa"/>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cstheme="minorHAnsi"/>
                <w:bCs/>
                <w:sz w:val="18"/>
                <w:szCs w:val="18"/>
              </w:rPr>
            </w:pPr>
          </w:p>
        </w:tc>
        <w:tc>
          <w:tcPr>
            <w:tcW w:w="1564" w:type="dxa"/>
            <w:vAlign w:val="center"/>
          </w:tcPr>
          <w:p w:rsidR="00CA56FE" w:rsidRPr="00CA56FE" w:rsidRDefault="00CA56FE" w:rsidP="00CA56FE">
            <w:pPr>
              <w:keepNext/>
              <w:overflowPunct/>
              <w:autoSpaceDE/>
              <w:autoSpaceDN/>
              <w:adjustRightInd/>
              <w:spacing w:before="40" w:after="40"/>
              <w:jc w:val="center"/>
              <w:rPr>
                <w:rFonts w:asciiTheme="minorHAnsi" w:hAnsiTheme="minorHAnsi" w:cstheme="minorHAnsi"/>
                <w:sz w:val="18"/>
                <w:szCs w:val="18"/>
                <w:lang w:val="ru-RU"/>
              </w:rPr>
            </w:pPr>
          </w:p>
        </w:tc>
      </w:tr>
      <w:tr w:rsidR="00CA56FE" w:rsidRPr="00CA56FE" w:rsidTr="00CA56FE">
        <w:trPr>
          <w:trHeight w:val="276"/>
          <w:jc w:val="center"/>
        </w:trPr>
        <w:tc>
          <w:tcPr>
            <w:tcW w:w="1336"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sz w:val="18"/>
                <w:szCs w:val="18"/>
              </w:rPr>
              <w:t>9603</w:t>
            </w:r>
          </w:p>
        </w:tc>
        <w:tc>
          <w:tcPr>
            <w:tcW w:w="4482"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bCs/>
                <w:sz w:val="18"/>
                <w:szCs w:val="18"/>
                <w:lang w:val="fr-FR"/>
              </w:rPr>
              <w:t>Non attribué</w:t>
            </w:r>
          </w:p>
        </w:tc>
        <w:tc>
          <w:tcPr>
            <w:tcW w:w="1690" w:type="dxa"/>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cstheme="minorHAnsi"/>
                <w:bCs/>
                <w:sz w:val="18"/>
                <w:szCs w:val="18"/>
              </w:rPr>
            </w:pPr>
          </w:p>
        </w:tc>
        <w:tc>
          <w:tcPr>
            <w:tcW w:w="1564" w:type="dxa"/>
            <w:vAlign w:val="center"/>
          </w:tcPr>
          <w:p w:rsidR="00CA56FE" w:rsidRPr="00CA56FE" w:rsidRDefault="00CA56FE" w:rsidP="00CA56FE">
            <w:pPr>
              <w:keepNext/>
              <w:overflowPunct/>
              <w:autoSpaceDE/>
              <w:autoSpaceDN/>
              <w:adjustRightInd/>
              <w:spacing w:before="40" w:after="40"/>
              <w:jc w:val="center"/>
              <w:rPr>
                <w:rFonts w:asciiTheme="minorHAnsi" w:hAnsiTheme="minorHAnsi" w:cstheme="minorHAnsi"/>
                <w:sz w:val="18"/>
                <w:szCs w:val="18"/>
                <w:lang w:val="ru-RU"/>
              </w:rPr>
            </w:pPr>
          </w:p>
        </w:tc>
      </w:tr>
      <w:tr w:rsidR="00CA56FE" w:rsidRPr="00CA56FE" w:rsidTr="00CA56FE">
        <w:trPr>
          <w:trHeight w:val="276"/>
          <w:jc w:val="center"/>
        </w:trPr>
        <w:tc>
          <w:tcPr>
            <w:tcW w:w="1336"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sz w:val="18"/>
                <w:szCs w:val="18"/>
              </w:rPr>
              <w:t>9604</w:t>
            </w:r>
          </w:p>
        </w:tc>
        <w:tc>
          <w:tcPr>
            <w:tcW w:w="4482"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bCs/>
                <w:sz w:val="18"/>
                <w:szCs w:val="18"/>
                <w:lang w:val="fr-FR"/>
              </w:rPr>
              <w:t>Non attribué</w:t>
            </w:r>
          </w:p>
        </w:tc>
        <w:tc>
          <w:tcPr>
            <w:tcW w:w="1690" w:type="dxa"/>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cstheme="minorHAnsi"/>
                <w:bCs/>
                <w:sz w:val="18"/>
                <w:szCs w:val="18"/>
              </w:rPr>
            </w:pPr>
          </w:p>
        </w:tc>
        <w:tc>
          <w:tcPr>
            <w:tcW w:w="1564" w:type="dxa"/>
            <w:vAlign w:val="center"/>
          </w:tcPr>
          <w:p w:rsidR="00CA56FE" w:rsidRPr="00CA56FE" w:rsidRDefault="00CA56FE" w:rsidP="00CA56FE">
            <w:pPr>
              <w:keepNext/>
              <w:overflowPunct/>
              <w:autoSpaceDE/>
              <w:autoSpaceDN/>
              <w:adjustRightInd/>
              <w:spacing w:before="40" w:after="40"/>
              <w:jc w:val="center"/>
              <w:rPr>
                <w:rFonts w:asciiTheme="minorHAnsi" w:hAnsiTheme="minorHAnsi" w:cstheme="minorHAnsi"/>
                <w:sz w:val="18"/>
                <w:szCs w:val="18"/>
                <w:lang w:val="ru-RU"/>
              </w:rPr>
            </w:pPr>
          </w:p>
        </w:tc>
      </w:tr>
      <w:tr w:rsidR="00CA56FE" w:rsidRPr="00CA56FE" w:rsidTr="00CA56FE">
        <w:trPr>
          <w:trHeight w:val="276"/>
          <w:jc w:val="center"/>
        </w:trPr>
        <w:tc>
          <w:tcPr>
            <w:tcW w:w="1336"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sz w:val="18"/>
                <w:szCs w:val="18"/>
              </w:rPr>
              <w:t>9605</w:t>
            </w:r>
          </w:p>
        </w:tc>
        <w:tc>
          <w:tcPr>
            <w:tcW w:w="4482"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bCs/>
                <w:sz w:val="18"/>
                <w:szCs w:val="18"/>
                <w:lang w:val="fr-FR"/>
              </w:rPr>
              <w:t>Non attribué</w:t>
            </w:r>
          </w:p>
        </w:tc>
        <w:tc>
          <w:tcPr>
            <w:tcW w:w="1690" w:type="dxa"/>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cstheme="minorHAnsi"/>
                <w:bCs/>
                <w:sz w:val="18"/>
                <w:szCs w:val="18"/>
              </w:rPr>
            </w:pPr>
          </w:p>
        </w:tc>
        <w:tc>
          <w:tcPr>
            <w:tcW w:w="1564" w:type="dxa"/>
            <w:vAlign w:val="center"/>
          </w:tcPr>
          <w:p w:rsidR="00CA56FE" w:rsidRPr="00CA56FE" w:rsidRDefault="00CA56FE" w:rsidP="00CA56FE">
            <w:pPr>
              <w:keepNext/>
              <w:overflowPunct/>
              <w:autoSpaceDE/>
              <w:autoSpaceDN/>
              <w:adjustRightInd/>
              <w:spacing w:before="40" w:after="40"/>
              <w:jc w:val="center"/>
              <w:rPr>
                <w:rFonts w:asciiTheme="minorHAnsi" w:hAnsiTheme="minorHAnsi" w:cstheme="minorHAnsi"/>
                <w:sz w:val="18"/>
                <w:szCs w:val="18"/>
                <w:lang w:val="ru-RU"/>
              </w:rPr>
            </w:pPr>
          </w:p>
        </w:tc>
      </w:tr>
      <w:tr w:rsidR="00CA56FE" w:rsidRPr="00CA56FE" w:rsidTr="00CA56FE">
        <w:trPr>
          <w:trHeight w:val="276"/>
          <w:jc w:val="center"/>
        </w:trPr>
        <w:tc>
          <w:tcPr>
            <w:tcW w:w="1336"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sz w:val="18"/>
                <w:szCs w:val="18"/>
              </w:rPr>
              <w:t>9606</w:t>
            </w:r>
          </w:p>
        </w:tc>
        <w:tc>
          <w:tcPr>
            <w:tcW w:w="4482" w:type="dxa"/>
            <w:vAlign w:val="center"/>
          </w:tcPr>
          <w:p w:rsidR="00CA56FE" w:rsidRPr="00CA56FE" w:rsidRDefault="00CA56FE" w:rsidP="00CA56FE">
            <w:pPr>
              <w:spacing w:before="0"/>
              <w:jc w:val="center"/>
              <w:rPr>
                <w:rFonts w:asciiTheme="minorHAnsi" w:hAnsiTheme="minorHAnsi" w:cstheme="minorHAnsi"/>
                <w:sz w:val="18"/>
                <w:szCs w:val="18"/>
                <w:lang w:val="fr-FR"/>
              </w:rPr>
            </w:pPr>
            <w:r w:rsidRPr="00CA56FE">
              <w:rPr>
                <w:rFonts w:asciiTheme="minorHAnsi" w:hAnsiTheme="minorHAnsi" w:cstheme="minorHAnsi"/>
                <w:sz w:val="18"/>
                <w:szCs w:val="18"/>
                <w:lang w:val="fr-FR"/>
              </w:rPr>
              <w:t xml:space="preserve">Cyberservice de la caisse des pensions des Seychelles (SPF) </w:t>
            </w:r>
          </w:p>
        </w:tc>
        <w:tc>
          <w:tcPr>
            <w:tcW w:w="1690" w:type="dxa"/>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cstheme="minorHAnsi"/>
                <w:bCs/>
                <w:sz w:val="18"/>
                <w:szCs w:val="18"/>
              </w:rPr>
            </w:pPr>
            <w:r w:rsidRPr="00CA56FE">
              <w:rPr>
                <w:rFonts w:asciiTheme="minorHAnsi" w:hAnsiTheme="minorHAnsi" w:cstheme="minorHAnsi"/>
                <w:bCs/>
                <w:sz w:val="18"/>
                <w:szCs w:val="18"/>
              </w:rPr>
              <w:t>TOUS</w:t>
            </w:r>
          </w:p>
        </w:tc>
        <w:tc>
          <w:tcPr>
            <w:tcW w:w="1564" w:type="dxa"/>
            <w:vAlign w:val="center"/>
          </w:tcPr>
          <w:p w:rsidR="00CA56FE" w:rsidRPr="00CA56FE" w:rsidRDefault="00CA56FE" w:rsidP="00CA56FE">
            <w:pPr>
              <w:keepNext/>
              <w:overflowPunct/>
              <w:autoSpaceDE/>
              <w:autoSpaceDN/>
              <w:adjustRightInd/>
              <w:spacing w:before="40" w:after="40"/>
              <w:jc w:val="center"/>
              <w:rPr>
                <w:rFonts w:asciiTheme="minorHAnsi" w:hAnsiTheme="minorHAnsi" w:cstheme="minorHAnsi"/>
                <w:sz w:val="18"/>
                <w:szCs w:val="18"/>
                <w:lang w:val="ru-RU"/>
              </w:rPr>
            </w:pPr>
            <w:r w:rsidRPr="00CA56FE">
              <w:rPr>
                <w:rFonts w:asciiTheme="minorHAnsi" w:hAnsiTheme="minorHAnsi" w:cstheme="minorHAnsi"/>
                <w:sz w:val="18"/>
                <w:szCs w:val="18"/>
                <w:lang w:val="ru-RU"/>
              </w:rPr>
              <w:t>1</w:t>
            </w:r>
          </w:p>
        </w:tc>
      </w:tr>
      <w:tr w:rsidR="00CA56FE" w:rsidRPr="00CA56FE" w:rsidTr="00CA56FE">
        <w:trPr>
          <w:trHeight w:val="276"/>
          <w:jc w:val="center"/>
        </w:trPr>
        <w:tc>
          <w:tcPr>
            <w:tcW w:w="1336"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sz w:val="18"/>
                <w:szCs w:val="18"/>
              </w:rPr>
              <w:t>9607</w:t>
            </w:r>
          </w:p>
        </w:tc>
        <w:tc>
          <w:tcPr>
            <w:tcW w:w="4482"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bCs/>
                <w:sz w:val="18"/>
                <w:szCs w:val="18"/>
                <w:lang w:val="fr-FR"/>
              </w:rPr>
              <w:t>Non attribué</w:t>
            </w:r>
          </w:p>
        </w:tc>
        <w:tc>
          <w:tcPr>
            <w:tcW w:w="1690" w:type="dxa"/>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cstheme="minorHAnsi"/>
                <w:bCs/>
                <w:sz w:val="18"/>
                <w:szCs w:val="18"/>
              </w:rPr>
            </w:pPr>
          </w:p>
        </w:tc>
        <w:tc>
          <w:tcPr>
            <w:tcW w:w="1564" w:type="dxa"/>
            <w:vAlign w:val="center"/>
          </w:tcPr>
          <w:p w:rsidR="00CA56FE" w:rsidRPr="00CA56FE" w:rsidRDefault="00CA56FE" w:rsidP="00CA56FE">
            <w:pPr>
              <w:keepNext/>
              <w:overflowPunct/>
              <w:autoSpaceDE/>
              <w:autoSpaceDN/>
              <w:adjustRightInd/>
              <w:spacing w:before="40" w:after="40"/>
              <w:jc w:val="center"/>
              <w:rPr>
                <w:rFonts w:asciiTheme="minorHAnsi" w:hAnsiTheme="minorHAnsi" w:cstheme="minorHAnsi"/>
                <w:sz w:val="18"/>
                <w:szCs w:val="18"/>
                <w:lang w:val="ru-RU"/>
              </w:rPr>
            </w:pPr>
          </w:p>
        </w:tc>
      </w:tr>
      <w:tr w:rsidR="00CA56FE" w:rsidRPr="00CA56FE" w:rsidTr="00CA56FE">
        <w:trPr>
          <w:trHeight w:val="276"/>
          <w:jc w:val="center"/>
        </w:trPr>
        <w:tc>
          <w:tcPr>
            <w:tcW w:w="1336"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sz w:val="18"/>
                <w:szCs w:val="18"/>
              </w:rPr>
              <w:t>9608</w:t>
            </w:r>
          </w:p>
        </w:tc>
        <w:tc>
          <w:tcPr>
            <w:tcW w:w="4482"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bCs/>
                <w:sz w:val="18"/>
                <w:szCs w:val="18"/>
                <w:lang w:val="fr-FR"/>
              </w:rPr>
              <w:t>Non attribué</w:t>
            </w:r>
          </w:p>
        </w:tc>
        <w:tc>
          <w:tcPr>
            <w:tcW w:w="1690" w:type="dxa"/>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cstheme="minorHAnsi"/>
                <w:bCs/>
                <w:sz w:val="18"/>
                <w:szCs w:val="18"/>
              </w:rPr>
            </w:pPr>
          </w:p>
        </w:tc>
        <w:tc>
          <w:tcPr>
            <w:tcW w:w="1564" w:type="dxa"/>
            <w:vAlign w:val="center"/>
          </w:tcPr>
          <w:p w:rsidR="00CA56FE" w:rsidRPr="00CA56FE" w:rsidRDefault="00CA56FE" w:rsidP="00CA56FE">
            <w:pPr>
              <w:keepNext/>
              <w:overflowPunct/>
              <w:autoSpaceDE/>
              <w:autoSpaceDN/>
              <w:adjustRightInd/>
              <w:spacing w:before="40" w:after="40"/>
              <w:jc w:val="center"/>
              <w:rPr>
                <w:rFonts w:asciiTheme="minorHAnsi" w:hAnsiTheme="minorHAnsi" w:cstheme="minorHAnsi"/>
                <w:sz w:val="18"/>
                <w:szCs w:val="18"/>
                <w:lang w:val="ru-RU"/>
              </w:rPr>
            </w:pPr>
          </w:p>
        </w:tc>
      </w:tr>
      <w:tr w:rsidR="00CA56FE" w:rsidRPr="00CA56FE" w:rsidTr="00CA56FE">
        <w:trPr>
          <w:trHeight w:val="276"/>
          <w:jc w:val="center"/>
        </w:trPr>
        <w:tc>
          <w:tcPr>
            <w:tcW w:w="1336"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sz w:val="18"/>
                <w:szCs w:val="18"/>
              </w:rPr>
              <w:t>9609</w:t>
            </w:r>
          </w:p>
        </w:tc>
        <w:tc>
          <w:tcPr>
            <w:tcW w:w="4482" w:type="dxa"/>
            <w:vAlign w:val="center"/>
          </w:tcPr>
          <w:p w:rsidR="00CA56FE" w:rsidRPr="00CA56FE" w:rsidRDefault="00CA56FE" w:rsidP="00CA56FE">
            <w:pPr>
              <w:spacing w:before="0"/>
              <w:jc w:val="center"/>
              <w:rPr>
                <w:rFonts w:asciiTheme="minorHAnsi" w:hAnsiTheme="minorHAnsi" w:cstheme="minorHAnsi"/>
                <w:sz w:val="18"/>
                <w:szCs w:val="18"/>
              </w:rPr>
            </w:pPr>
            <w:r w:rsidRPr="00CA56FE">
              <w:rPr>
                <w:rFonts w:asciiTheme="minorHAnsi" w:hAnsiTheme="minorHAnsi" w:cstheme="minorHAnsi"/>
                <w:bCs/>
                <w:sz w:val="18"/>
                <w:szCs w:val="18"/>
                <w:lang w:val="fr-FR"/>
              </w:rPr>
              <w:t>Non attribué</w:t>
            </w:r>
          </w:p>
        </w:tc>
        <w:tc>
          <w:tcPr>
            <w:tcW w:w="1690" w:type="dxa"/>
            <w:vAlign w:val="center"/>
          </w:tcPr>
          <w:p w:rsidR="00CA56FE" w:rsidRPr="00CA56FE" w:rsidRDefault="00CA56FE" w:rsidP="00CA56FE">
            <w:pPr>
              <w:tabs>
                <w:tab w:val="clear" w:pos="567"/>
                <w:tab w:val="clear" w:pos="5387"/>
                <w:tab w:val="clear" w:pos="5954"/>
              </w:tabs>
              <w:spacing w:before="40" w:after="40"/>
              <w:jc w:val="center"/>
              <w:rPr>
                <w:rFonts w:asciiTheme="minorHAnsi" w:hAnsiTheme="minorHAnsi" w:cstheme="minorHAnsi"/>
                <w:bCs/>
                <w:sz w:val="18"/>
                <w:szCs w:val="18"/>
              </w:rPr>
            </w:pPr>
          </w:p>
        </w:tc>
        <w:tc>
          <w:tcPr>
            <w:tcW w:w="1564" w:type="dxa"/>
            <w:vAlign w:val="center"/>
          </w:tcPr>
          <w:p w:rsidR="00CA56FE" w:rsidRPr="00CA56FE" w:rsidRDefault="00CA56FE" w:rsidP="00CA56FE">
            <w:pPr>
              <w:keepNext/>
              <w:overflowPunct/>
              <w:autoSpaceDE/>
              <w:autoSpaceDN/>
              <w:adjustRightInd/>
              <w:spacing w:before="40" w:after="40"/>
              <w:jc w:val="center"/>
              <w:rPr>
                <w:rFonts w:asciiTheme="minorHAnsi" w:hAnsiTheme="minorHAnsi" w:cstheme="minorHAnsi"/>
                <w:sz w:val="18"/>
                <w:szCs w:val="18"/>
                <w:lang w:val="ru-RU"/>
              </w:rPr>
            </w:pPr>
          </w:p>
        </w:tc>
      </w:tr>
    </w:tbl>
    <w:p w:rsidR="00CA56FE" w:rsidRPr="00CA56FE" w:rsidRDefault="00CA56FE" w:rsidP="00CA56FE">
      <w:pPr>
        <w:spacing w:before="0"/>
        <w:rPr>
          <w:rFonts w:asciiTheme="minorHAnsi" w:hAnsiTheme="minorHAnsi"/>
          <w:highlight w:val="yellow"/>
          <w:lang w:val="fr-CH"/>
        </w:rPr>
      </w:pPr>
    </w:p>
    <w:p w:rsidR="00CA56FE" w:rsidRPr="00CA56FE" w:rsidRDefault="00CA56FE" w:rsidP="00CA56FE">
      <w:pPr>
        <w:rPr>
          <w:rFonts w:asciiTheme="minorHAnsi" w:hAnsiTheme="minorHAnsi"/>
        </w:rPr>
      </w:pPr>
      <w:r w:rsidRPr="00CA56FE">
        <w:rPr>
          <w:rFonts w:asciiTheme="minorHAnsi" w:hAnsiTheme="minorHAnsi"/>
        </w:rPr>
        <w:t>Contact:</w:t>
      </w:r>
    </w:p>
    <w:p w:rsidR="00CA56FE" w:rsidRPr="00CA56FE" w:rsidRDefault="00CA56FE" w:rsidP="00CA56FE">
      <w:pPr>
        <w:ind w:left="456"/>
        <w:jc w:val="left"/>
        <w:rPr>
          <w:rFonts w:asciiTheme="minorHAnsi" w:hAnsiTheme="minorHAnsi"/>
          <w:highlight w:val="yellow"/>
        </w:rPr>
      </w:pPr>
      <w:r w:rsidRPr="00CA56FE">
        <w:rPr>
          <w:rFonts w:asciiTheme="minorHAnsi" w:eastAsia="SimSun" w:hAnsiTheme="minorHAnsi"/>
          <w:lang w:val="en-US" w:eastAsia="zh-CN"/>
        </w:rPr>
        <w:t>Office of the President</w:t>
      </w:r>
      <w:r w:rsidRPr="00CA56FE">
        <w:rPr>
          <w:rFonts w:asciiTheme="minorHAnsi" w:eastAsia="SimSun" w:hAnsiTheme="minorHAnsi"/>
          <w:lang w:val="en-US" w:eastAsia="zh-CN"/>
        </w:rPr>
        <w:br/>
        <w:t xml:space="preserve">Department of Information Communications Technology </w:t>
      </w:r>
      <w:r w:rsidRPr="00CA56FE">
        <w:rPr>
          <w:rFonts w:asciiTheme="minorHAnsi" w:eastAsia="SimSun" w:hAnsiTheme="minorHAnsi"/>
          <w:lang w:val="en-US" w:eastAsia="zh-CN"/>
        </w:rPr>
        <w:br/>
        <w:t>Communications Division</w:t>
      </w:r>
      <w:r w:rsidRPr="00CA56FE">
        <w:rPr>
          <w:rFonts w:asciiTheme="minorHAnsi" w:eastAsia="SimSun" w:hAnsiTheme="minorHAnsi"/>
          <w:lang w:val="en-US" w:eastAsia="zh-CN"/>
        </w:rPr>
        <w:br/>
        <w:t>3rd Floor, Caravelle House, Manglier Street</w:t>
      </w:r>
      <w:r w:rsidRPr="00CA56FE">
        <w:rPr>
          <w:rFonts w:asciiTheme="minorHAnsi" w:eastAsia="SimSun" w:hAnsiTheme="minorHAnsi"/>
          <w:lang w:val="en-US" w:eastAsia="zh-CN"/>
        </w:rPr>
        <w:br/>
        <w:t>P.O. Box 737</w:t>
      </w:r>
      <w:r w:rsidRPr="00CA56FE">
        <w:rPr>
          <w:rFonts w:asciiTheme="minorHAnsi" w:eastAsia="SimSun" w:hAnsiTheme="minorHAnsi"/>
          <w:lang w:val="en-US" w:eastAsia="zh-CN"/>
        </w:rPr>
        <w:br/>
        <w:t>VICTORIA, Mahé</w:t>
      </w:r>
      <w:r w:rsidRPr="00CA56FE">
        <w:rPr>
          <w:rFonts w:asciiTheme="minorHAnsi" w:eastAsia="SimSun" w:hAnsiTheme="minorHAnsi"/>
          <w:lang w:val="en-US" w:eastAsia="zh-CN"/>
        </w:rPr>
        <w:br/>
        <w:t>Seychelles</w:t>
      </w:r>
      <w:r w:rsidRPr="00CA56FE">
        <w:rPr>
          <w:rFonts w:asciiTheme="minorHAnsi" w:eastAsia="SimSun" w:hAnsiTheme="minorHAnsi"/>
          <w:lang w:val="en-US" w:eastAsia="zh-CN"/>
        </w:rPr>
        <w:br/>
      </w:r>
      <w:r w:rsidRPr="00CA56FE">
        <w:rPr>
          <w:rFonts w:asciiTheme="minorHAnsi" w:eastAsia="SimSun" w:hAnsiTheme="minorHAnsi"/>
          <w:lang w:val="pt-BR" w:eastAsia="zh-CN"/>
        </w:rPr>
        <w:t xml:space="preserve">Tél.: </w:t>
      </w:r>
      <w:r w:rsidRPr="00CA56FE">
        <w:rPr>
          <w:rFonts w:asciiTheme="minorHAnsi" w:eastAsia="SimSun" w:hAnsiTheme="minorHAnsi"/>
          <w:lang w:val="pt-BR" w:eastAsia="zh-CN"/>
        </w:rPr>
        <w:tab/>
        <w:t>+248 4 286 600</w:t>
      </w:r>
      <w:r w:rsidRPr="00CA56FE">
        <w:rPr>
          <w:rFonts w:asciiTheme="minorHAnsi" w:eastAsia="SimSun" w:hAnsiTheme="minorHAnsi"/>
          <w:lang w:val="pt-BR" w:eastAsia="zh-CN"/>
        </w:rPr>
        <w:br/>
        <w:t xml:space="preserve">Fax: </w:t>
      </w:r>
      <w:r w:rsidRPr="00CA56FE">
        <w:rPr>
          <w:rFonts w:asciiTheme="minorHAnsi" w:eastAsia="SimSun" w:hAnsiTheme="minorHAnsi"/>
          <w:lang w:val="pt-BR" w:eastAsia="zh-CN"/>
        </w:rPr>
        <w:tab/>
        <w:t>+248 4 225 325</w:t>
      </w:r>
      <w:r w:rsidRPr="00CA56FE">
        <w:rPr>
          <w:rFonts w:asciiTheme="minorHAnsi" w:eastAsia="SimSun" w:hAnsiTheme="minorHAnsi"/>
          <w:lang w:val="pt-BR" w:eastAsia="zh-CN"/>
        </w:rPr>
        <w:br/>
      </w:r>
      <w:r w:rsidRPr="00CA56FE">
        <w:rPr>
          <w:rFonts w:asciiTheme="minorHAnsi" w:eastAsia="SimSun" w:hAnsiTheme="minorHAnsi"/>
          <w:lang w:val="en-US"/>
        </w:rPr>
        <w:t xml:space="preserve">E-mail: </w:t>
      </w:r>
      <w:r w:rsidRPr="00CA56FE">
        <w:rPr>
          <w:rFonts w:asciiTheme="minorHAnsi" w:eastAsia="SimSun" w:hAnsiTheme="minorHAnsi"/>
          <w:lang w:val="en-US"/>
        </w:rPr>
        <w:tab/>
      </w:r>
      <w:hyperlink r:id="rId12" w:history="1">
        <w:r w:rsidRPr="00CA56FE">
          <w:rPr>
            <w:rFonts w:asciiTheme="minorHAnsi" w:eastAsia="SimSun" w:hAnsiTheme="minorHAnsi"/>
            <w:lang w:val="en-US"/>
          </w:rPr>
          <w:t>communications@ict.gov.sc</w:t>
        </w:r>
      </w:hyperlink>
      <w:r w:rsidRPr="00CA56FE">
        <w:rPr>
          <w:rFonts w:asciiTheme="minorHAnsi" w:eastAsiaTheme="minorEastAsia" w:hAnsiTheme="minorHAnsi"/>
        </w:rPr>
        <w:br/>
        <w:t>URL:</w:t>
      </w:r>
      <w:r w:rsidRPr="00CA56FE">
        <w:rPr>
          <w:rFonts w:asciiTheme="minorHAnsi" w:eastAsiaTheme="minorEastAsia" w:hAnsiTheme="minorHAnsi"/>
        </w:rPr>
        <w:tab/>
      </w:r>
      <w:hyperlink r:id="rId13" w:history="1">
        <w:r w:rsidRPr="00CA56FE">
          <w:rPr>
            <w:rFonts w:asciiTheme="minorHAnsi" w:eastAsiaTheme="minorEastAsia" w:hAnsiTheme="minorHAnsi"/>
          </w:rPr>
          <w:t>www.ict.gov.sc</w:t>
        </w:r>
      </w:hyperlink>
    </w:p>
    <w:p w:rsidR="00CA56FE" w:rsidRPr="00CA56FE" w:rsidRDefault="00CA56FE" w:rsidP="00CA56FE">
      <w:pPr>
        <w:tabs>
          <w:tab w:val="left" w:pos="1560"/>
          <w:tab w:val="left" w:pos="2127"/>
        </w:tabs>
        <w:spacing w:before="0"/>
        <w:jc w:val="left"/>
        <w:outlineLvl w:val="3"/>
        <w:rPr>
          <w:rFonts w:cs="Arial"/>
          <w:b/>
          <w:highlight w:val="yellow"/>
        </w:rPr>
      </w:pPr>
      <w:r w:rsidRPr="00CA56FE">
        <w:rPr>
          <w:rFonts w:cs="Arial"/>
          <w:b/>
          <w:highlight w:val="yellow"/>
        </w:rPr>
        <w:br w:type="page"/>
      </w:r>
    </w:p>
    <w:p w:rsidR="00CA56FE" w:rsidRPr="00CA56FE" w:rsidRDefault="00CA56FE" w:rsidP="00CA56FE">
      <w:pPr>
        <w:tabs>
          <w:tab w:val="left" w:pos="1560"/>
          <w:tab w:val="left" w:pos="2127"/>
        </w:tabs>
        <w:spacing w:before="0"/>
        <w:jc w:val="left"/>
        <w:outlineLvl w:val="3"/>
        <w:rPr>
          <w:rFonts w:cs="Arial"/>
          <w:b/>
          <w:lang w:val="fr-CH"/>
        </w:rPr>
      </w:pPr>
      <w:r w:rsidRPr="00CA56FE">
        <w:rPr>
          <w:rFonts w:cs="Arial"/>
          <w:b/>
          <w:lang w:val="fr-FR"/>
        </w:rPr>
        <w:lastRenderedPageBreak/>
        <w:t>Trinité-et-Tobago</w:t>
      </w:r>
      <w:r w:rsidR="00D37751">
        <w:rPr>
          <w:rFonts w:cs="Arial"/>
          <w:b/>
          <w:lang w:val="fr-FR"/>
        </w:rPr>
        <w:fldChar w:fldCharType="begin"/>
      </w:r>
      <w:r w:rsidR="00D37751" w:rsidRPr="00D37751">
        <w:rPr>
          <w:lang w:val="fr-CH"/>
        </w:rPr>
        <w:instrText xml:space="preserve"> TC "</w:instrText>
      </w:r>
      <w:bookmarkStart w:id="404" w:name="_Toc535414817"/>
      <w:r w:rsidR="00D37751" w:rsidRPr="00D46BEF">
        <w:rPr>
          <w:rFonts w:cs="Arial"/>
          <w:b/>
          <w:lang w:val="fr-FR"/>
        </w:rPr>
        <w:instrText>Trinité-et-Tobago</w:instrText>
      </w:r>
      <w:bookmarkEnd w:id="404"/>
      <w:r w:rsidR="00D37751" w:rsidRPr="00D37751">
        <w:rPr>
          <w:lang w:val="fr-CH"/>
        </w:rPr>
        <w:instrText xml:space="preserve">" \f C \l "1" </w:instrText>
      </w:r>
      <w:r w:rsidR="00D37751">
        <w:rPr>
          <w:rFonts w:cs="Arial"/>
          <w:b/>
          <w:lang w:val="fr-FR"/>
        </w:rPr>
        <w:fldChar w:fldCharType="end"/>
      </w:r>
      <w:r w:rsidRPr="00CA56FE">
        <w:rPr>
          <w:rFonts w:cs="Arial"/>
          <w:b/>
          <w:lang w:val="fr-CH"/>
        </w:rPr>
        <w:t xml:space="preserve"> (indicatif de pays +1 868)</w:t>
      </w:r>
    </w:p>
    <w:p w:rsidR="00CA56FE" w:rsidRPr="00CA56FE" w:rsidRDefault="00CA56FE" w:rsidP="00CA56FE">
      <w:pPr>
        <w:tabs>
          <w:tab w:val="left" w:pos="1560"/>
          <w:tab w:val="left" w:pos="2127"/>
        </w:tabs>
        <w:spacing w:after="120"/>
        <w:jc w:val="left"/>
        <w:outlineLvl w:val="4"/>
        <w:rPr>
          <w:rFonts w:cs="Arial"/>
          <w:lang w:val="fr-CH"/>
        </w:rPr>
      </w:pPr>
      <w:r w:rsidRPr="00CA56FE">
        <w:rPr>
          <w:rFonts w:cs="Arial"/>
          <w:lang w:val="fr-CH"/>
        </w:rPr>
        <w:t>Communication du 3.XII.2018:</w:t>
      </w:r>
    </w:p>
    <w:p w:rsidR="00CA56FE" w:rsidRPr="00CA56FE" w:rsidRDefault="00CA56FE" w:rsidP="00CA56FE">
      <w:pPr>
        <w:spacing w:before="0"/>
        <w:rPr>
          <w:rFonts w:cs="Arial"/>
          <w:lang w:val="fr-CH"/>
        </w:rPr>
      </w:pPr>
      <w:r w:rsidRPr="00CA56FE">
        <w:rPr>
          <w:rFonts w:cs="Arial"/>
          <w:lang w:val="fr-CH"/>
        </w:rPr>
        <w:t xml:space="preserve">La </w:t>
      </w:r>
      <w:r w:rsidRPr="00CA56FE">
        <w:rPr>
          <w:rFonts w:cs="Arial"/>
          <w:i/>
          <w:lang w:val="fr-CH"/>
        </w:rPr>
        <w:t xml:space="preserve">Telecommunications Authority of Trinidad and Tobago (TATT), </w:t>
      </w:r>
      <w:r w:rsidRPr="00CA56FE">
        <w:rPr>
          <w:rFonts w:cs="Arial"/>
          <w:lang w:val="fr-CH"/>
        </w:rPr>
        <w:t>Barataria</w:t>
      </w:r>
      <w:r w:rsidR="00D37751">
        <w:rPr>
          <w:rFonts w:cs="Arial"/>
          <w:lang w:val="fr-CH"/>
        </w:rPr>
        <w:fldChar w:fldCharType="begin"/>
      </w:r>
      <w:r w:rsidR="00D37751" w:rsidRPr="00D37751">
        <w:rPr>
          <w:lang w:val="fr-CH"/>
        </w:rPr>
        <w:instrText xml:space="preserve"> TC "</w:instrText>
      </w:r>
      <w:bookmarkStart w:id="405" w:name="_Toc535414818"/>
      <w:r w:rsidR="00D37751" w:rsidRPr="009B1F64">
        <w:rPr>
          <w:rFonts w:cs="Arial"/>
          <w:i/>
          <w:lang w:val="fr-CH"/>
        </w:rPr>
        <w:instrText xml:space="preserve">Telecommunications Authority of Trinidad and Tobago (TATT), </w:instrText>
      </w:r>
      <w:r w:rsidR="00D37751" w:rsidRPr="009B1F64">
        <w:rPr>
          <w:rFonts w:cs="Arial"/>
          <w:lang w:val="fr-CH"/>
        </w:rPr>
        <w:instrText>Barataria</w:instrText>
      </w:r>
      <w:bookmarkEnd w:id="405"/>
      <w:r w:rsidR="00D37751" w:rsidRPr="00D37751">
        <w:rPr>
          <w:lang w:val="fr-CH"/>
        </w:rPr>
        <w:instrText xml:space="preserve">" \f C \l "1" </w:instrText>
      </w:r>
      <w:r w:rsidR="00D37751">
        <w:rPr>
          <w:rFonts w:cs="Arial"/>
          <w:lang w:val="fr-CH"/>
        </w:rPr>
        <w:fldChar w:fldCharType="end"/>
      </w:r>
      <w:r w:rsidRPr="00CA56FE">
        <w:rPr>
          <w:rFonts w:cs="Arial"/>
          <w:lang w:val="fr-CH"/>
        </w:rPr>
        <w:t xml:space="preserve">, </w:t>
      </w:r>
      <w:r w:rsidRPr="00CA56FE">
        <w:rPr>
          <w:rFonts w:cs="Arial"/>
          <w:lang w:val="fr-FR"/>
        </w:rPr>
        <w:t>annonce que les indicatifs de central (NXX) suivants ont été attribués à des opérateurs, dans le cadre du plan de numérotage de l'Amérique du Nord (NPA – 868), pour Trinité-et-Tobago.</w:t>
      </w:r>
    </w:p>
    <w:p w:rsidR="00CA56FE" w:rsidRPr="00CA56FE" w:rsidRDefault="00CA56FE" w:rsidP="00CA56FE">
      <w:pPr>
        <w:spacing w:before="0"/>
        <w:jc w:val="left"/>
        <w:rPr>
          <w:rFonts w:cs="Arial"/>
          <w:lang w:val="fr-CH"/>
        </w:rPr>
      </w:pPr>
    </w:p>
    <w:p w:rsidR="00CA56FE" w:rsidRPr="00CA56FE" w:rsidRDefault="00CA56FE" w:rsidP="00CA56FE">
      <w:pPr>
        <w:numPr>
          <w:ilvl w:val="0"/>
          <w:numId w:val="34"/>
        </w:num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ind w:left="357" w:hanging="357"/>
        <w:contextualSpacing/>
        <w:textAlignment w:val="auto"/>
        <w:rPr>
          <w:rFonts w:cs="Arial"/>
        </w:rPr>
      </w:pPr>
      <w:r w:rsidRPr="00CA56FE">
        <w:rPr>
          <w:rFonts w:cs="Arial"/>
        </w:rPr>
        <w:t>Réseau fixe</w:t>
      </w:r>
    </w:p>
    <w:p w:rsidR="00CA56FE" w:rsidRPr="00CA56FE" w:rsidRDefault="00CA56FE" w:rsidP="00CA56FE">
      <w:pPr>
        <w:overflowPunct/>
        <w:autoSpaceDE/>
        <w:autoSpaceDN/>
        <w:adjustRightInd/>
        <w:spacing w:before="0"/>
        <w:textAlignment w:val="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4"/>
        <w:gridCol w:w="2835"/>
        <w:gridCol w:w="1843"/>
      </w:tblGrid>
      <w:tr w:rsidR="00CA56FE" w:rsidRPr="00CA56FE" w:rsidTr="00CA56FE">
        <w:trPr>
          <w:trHeight w:val="265"/>
        </w:trPr>
        <w:tc>
          <w:tcPr>
            <w:tcW w:w="3964" w:type="dxa"/>
          </w:tcPr>
          <w:p w:rsidR="00CA56FE" w:rsidRPr="00CA56FE" w:rsidRDefault="00CA56FE" w:rsidP="00CA56FE">
            <w:pPr>
              <w:tabs>
                <w:tab w:val="clear" w:pos="567"/>
                <w:tab w:val="clear" w:pos="1276"/>
                <w:tab w:val="clear" w:pos="1843"/>
                <w:tab w:val="clear" w:pos="5387"/>
                <w:tab w:val="clear" w:pos="5954"/>
              </w:tabs>
              <w:overflowPunct/>
              <w:spacing w:before="40" w:after="40"/>
              <w:jc w:val="center"/>
              <w:textAlignment w:val="auto"/>
              <w:rPr>
                <w:rFonts w:eastAsia="SimSun" w:cs="Calibri"/>
                <w:color w:val="000000"/>
                <w:lang w:val="fr-FR" w:eastAsia="zh-CN"/>
              </w:rPr>
            </w:pPr>
            <w:r w:rsidRPr="00CA56FE">
              <w:rPr>
                <w:rFonts w:eastAsia="SimSun" w:cs="Calibri"/>
                <w:i/>
                <w:iCs/>
                <w:color w:val="000000"/>
                <w:lang w:val="fr-FR" w:eastAsia="zh-CN"/>
              </w:rPr>
              <w:t>Nom de l'opérateur</w:t>
            </w:r>
          </w:p>
        </w:tc>
        <w:tc>
          <w:tcPr>
            <w:tcW w:w="2835" w:type="dxa"/>
          </w:tcPr>
          <w:p w:rsidR="00CA56FE" w:rsidRPr="00CA56FE" w:rsidRDefault="00CA56FE" w:rsidP="00CA56FE">
            <w:pPr>
              <w:tabs>
                <w:tab w:val="clear" w:pos="567"/>
                <w:tab w:val="clear" w:pos="1276"/>
                <w:tab w:val="clear" w:pos="1843"/>
                <w:tab w:val="clear" w:pos="5387"/>
                <w:tab w:val="clear" w:pos="5954"/>
              </w:tabs>
              <w:overflowPunct/>
              <w:spacing w:before="40" w:after="40"/>
              <w:jc w:val="center"/>
              <w:textAlignment w:val="auto"/>
              <w:rPr>
                <w:rFonts w:eastAsia="SimSun" w:cs="Calibri"/>
                <w:color w:val="000000"/>
                <w:lang w:val="fr-FR" w:eastAsia="zh-CN"/>
              </w:rPr>
            </w:pPr>
            <w:r w:rsidRPr="00CA56FE">
              <w:rPr>
                <w:rFonts w:eastAsia="SimSun" w:cs="Calibri"/>
                <w:i/>
                <w:iCs/>
                <w:color w:val="000000"/>
                <w:lang w:val="fr-FR" w:eastAsia="zh-CN"/>
              </w:rPr>
              <w:t xml:space="preserve">Indicatif de central </w:t>
            </w:r>
            <w:r w:rsidRPr="00CA56FE">
              <w:rPr>
                <w:rFonts w:eastAsia="SimSun" w:cs="Calibri"/>
                <w:i/>
                <w:iCs/>
                <w:color w:val="000000"/>
                <w:lang w:val="fr-FR" w:eastAsia="zh-CN"/>
              </w:rPr>
              <w:br/>
              <w:t>(NXX)</w:t>
            </w:r>
          </w:p>
        </w:tc>
        <w:tc>
          <w:tcPr>
            <w:tcW w:w="1843" w:type="dxa"/>
          </w:tcPr>
          <w:p w:rsidR="00CA56FE" w:rsidRPr="00CA56FE" w:rsidRDefault="00CA56FE" w:rsidP="00CA56FE">
            <w:pPr>
              <w:tabs>
                <w:tab w:val="clear" w:pos="567"/>
                <w:tab w:val="clear" w:pos="1276"/>
                <w:tab w:val="clear" w:pos="1843"/>
                <w:tab w:val="clear" w:pos="5387"/>
                <w:tab w:val="clear" w:pos="5954"/>
              </w:tabs>
              <w:overflowPunct/>
              <w:spacing w:before="40" w:after="40"/>
              <w:jc w:val="center"/>
              <w:textAlignment w:val="auto"/>
              <w:rPr>
                <w:rFonts w:eastAsia="SimSun" w:cs="Calibri"/>
                <w:color w:val="000000"/>
                <w:lang w:val="fr-FR" w:eastAsia="zh-CN"/>
              </w:rPr>
            </w:pPr>
            <w:r w:rsidRPr="00CA56FE">
              <w:rPr>
                <w:rFonts w:eastAsia="SimSun" w:cs="Calibri"/>
                <w:i/>
                <w:iCs/>
                <w:color w:val="000000"/>
                <w:lang w:val="fr-FR" w:eastAsia="zh-CN"/>
              </w:rPr>
              <w:t>Service</w:t>
            </w:r>
          </w:p>
        </w:tc>
      </w:tr>
      <w:tr w:rsidR="00CA56FE" w:rsidRPr="00CA56FE" w:rsidTr="00CA56FE">
        <w:trPr>
          <w:trHeight w:val="110"/>
        </w:trPr>
        <w:tc>
          <w:tcPr>
            <w:tcW w:w="3964" w:type="dxa"/>
          </w:tcPr>
          <w:p w:rsidR="00CA56FE" w:rsidRPr="00CA56FE" w:rsidRDefault="00CA56FE" w:rsidP="00CA56FE">
            <w:pPr>
              <w:overflowPunct/>
              <w:spacing w:before="40" w:after="40"/>
              <w:jc w:val="left"/>
              <w:textAlignment w:val="auto"/>
              <w:rPr>
                <w:rFonts w:eastAsia="SimSun"/>
                <w:color w:val="000000"/>
                <w:lang w:eastAsia="zh-CN"/>
              </w:rPr>
            </w:pPr>
            <w:r w:rsidRPr="00CA56FE">
              <w:rPr>
                <w:rFonts w:cs="Arial"/>
              </w:rPr>
              <w:t>Columbus Communications Trinidad Limited</w:t>
            </w:r>
          </w:p>
        </w:tc>
        <w:tc>
          <w:tcPr>
            <w:tcW w:w="2835" w:type="dxa"/>
          </w:tcPr>
          <w:p w:rsidR="00CA56FE" w:rsidRPr="00CA56FE" w:rsidRDefault="00CA56FE" w:rsidP="00CA56FE">
            <w:pPr>
              <w:overflowPunct/>
              <w:spacing w:before="40" w:after="40"/>
              <w:jc w:val="center"/>
              <w:textAlignment w:val="auto"/>
              <w:rPr>
                <w:rFonts w:cs="Arial"/>
              </w:rPr>
            </w:pPr>
            <w:r w:rsidRPr="00CA56FE">
              <w:rPr>
                <w:rFonts w:cs="Arial"/>
              </w:rPr>
              <w:t xml:space="preserve">218 </w:t>
            </w:r>
            <w:r w:rsidRPr="00CA56FE">
              <w:rPr>
                <w:rFonts w:cs="Arial"/>
              </w:rPr>
              <w:br/>
              <w:t>219</w:t>
            </w:r>
          </w:p>
        </w:tc>
        <w:tc>
          <w:tcPr>
            <w:tcW w:w="1843" w:type="dxa"/>
          </w:tcPr>
          <w:p w:rsidR="00CA56FE" w:rsidRPr="00CA56FE" w:rsidRDefault="00CA56FE" w:rsidP="00CA56FE">
            <w:pPr>
              <w:overflowPunct/>
              <w:spacing w:before="40" w:after="40"/>
              <w:jc w:val="center"/>
              <w:textAlignment w:val="auto"/>
              <w:rPr>
                <w:rFonts w:eastAsia="SimSun"/>
                <w:color w:val="000000"/>
                <w:lang w:eastAsia="zh-CN"/>
              </w:rPr>
            </w:pPr>
            <w:r w:rsidRPr="00CA56FE">
              <w:rPr>
                <w:rFonts w:eastAsia="SimSun"/>
                <w:color w:val="000000"/>
                <w:lang w:eastAsia="zh-CN"/>
              </w:rPr>
              <w:t>Fixe</w:t>
            </w:r>
          </w:p>
        </w:tc>
      </w:tr>
    </w:tbl>
    <w:p w:rsidR="00CA56FE" w:rsidRPr="00CA56FE" w:rsidRDefault="00CA56FE" w:rsidP="00CA56FE">
      <w:pPr>
        <w:spacing w:before="0"/>
        <w:rPr>
          <w:rFonts w:cs="Arial"/>
          <w:bCs/>
        </w:rPr>
      </w:pPr>
    </w:p>
    <w:p w:rsidR="00CA56FE" w:rsidRPr="00CA56FE" w:rsidRDefault="00CA56FE" w:rsidP="00CA56FE">
      <w:pPr>
        <w:spacing w:before="0" w:after="120"/>
        <w:rPr>
          <w:rFonts w:cs="Arial"/>
          <w:bCs/>
        </w:rPr>
      </w:pPr>
      <w:r w:rsidRPr="00CA56FE">
        <w:rPr>
          <w:rFonts w:cs="Arial"/>
          <w:bCs/>
        </w:rPr>
        <w:t>Contact:</w:t>
      </w:r>
    </w:p>
    <w:p w:rsidR="00CA56FE" w:rsidRPr="00D37751" w:rsidRDefault="00CA56FE" w:rsidP="00CA56FE">
      <w:pPr>
        <w:spacing w:before="0"/>
        <w:ind w:left="567" w:hanging="567"/>
        <w:jc w:val="left"/>
      </w:pPr>
      <w:r w:rsidRPr="00CA56FE">
        <w:tab/>
      </w:r>
      <w:bookmarkEnd w:id="376"/>
      <w:bookmarkEnd w:id="377"/>
      <w:r w:rsidRPr="00CA56FE">
        <w:rPr>
          <w:rFonts w:cs="Calibri"/>
          <w:lang w:val="en-US"/>
        </w:rPr>
        <w:t>M</w:t>
      </w:r>
      <w:r w:rsidRPr="00CA56FE">
        <w:rPr>
          <w:lang w:val="en-US"/>
        </w:rPr>
        <w:t>.</w:t>
      </w:r>
      <w:r w:rsidRPr="00CA56FE">
        <w:rPr>
          <w:rFonts w:cs="Calibri"/>
          <w:lang w:val="en-US"/>
        </w:rPr>
        <w:t xml:space="preserve"> John Prince</w:t>
      </w:r>
      <w:r w:rsidRPr="00CA56FE">
        <w:rPr>
          <w:rFonts w:cs="Calibri"/>
          <w:lang w:val="en-US"/>
        </w:rPr>
        <w:br/>
        <w:t>Chief Executive Officer</w:t>
      </w:r>
      <w:r w:rsidRPr="00CA56FE">
        <w:rPr>
          <w:rFonts w:cs="Calibri"/>
          <w:lang w:val="en-US"/>
        </w:rPr>
        <w:br/>
      </w:r>
      <w:r w:rsidRPr="00CA56FE">
        <w:rPr>
          <w:rFonts w:cs="Arial"/>
          <w:bCs/>
        </w:rPr>
        <w:t>Telecommunications Authority of Trinidad and Tobago (TATT)</w:t>
      </w:r>
      <w:r w:rsidRPr="00CA56FE">
        <w:rPr>
          <w:rFonts w:cs="Arial"/>
          <w:bCs/>
        </w:rPr>
        <w:br/>
        <w:t>5, Eight Avenue Extension, off Twelfth Street</w:t>
      </w:r>
      <w:r w:rsidRPr="00CA56FE">
        <w:rPr>
          <w:rFonts w:cs="Arial"/>
          <w:bCs/>
        </w:rPr>
        <w:br/>
      </w:r>
      <w:r w:rsidRPr="00CA56FE">
        <w:rPr>
          <w:rFonts w:cs="Arial"/>
          <w:bCs/>
          <w:lang w:val="en-US"/>
        </w:rPr>
        <w:t xml:space="preserve">BARATARIA </w:t>
      </w:r>
      <w:r w:rsidRPr="00CA56FE">
        <w:rPr>
          <w:rFonts w:cs="Arial"/>
          <w:bCs/>
          <w:lang w:val="en-US"/>
        </w:rPr>
        <w:br/>
        <w:t>Trinité-et-Tobago</w:t>
      </w:r>
      <w:r w:rsidRPr="00CA56FE">
        <w:rPr>
          <w:rFonts w:cs="Arial"/>
          <w:bCs/>
          <w:lang w:val="en-US"/>
        </w:rPr>
        <w:br/>
        <w:t>Tél.:</w:t>
      </w:r>
      <w:r w:rsidRPr="00CA56FE">
        <w:rPr>
          <w:rFonts w:cs="Arial"/>
          <w:bCs/>
          <w:lang w:val="en-US"/>
        </w:rPr>
        <w:tab/>
        <w:t xml:space="preserve">+1 868 675 8288 </w:t>
      </w:r>
      <w:r w:rsidRPr="00CA56FE">
        <w:rPr>
          <w:rFonts w:cs="Arial"/>
          <w:bCs/>
          <w:lang w:val="en-US"/>
        </w:rPr>
        <w:br/>
        <w:t>Fax:</w:t>
      </w:r>
      <w:r w:rsidRPr="00CA56FE">
        <w:rPr>
          <w:rFonts w:cs="Arial"/>
          <w:bCs/>
          <w:lang w:val="en-US"/>
        </w:rPr>
        <w:tab/>
        <w:t xml:space="preserve">+1 868 674 1055 </w:t>
      </w:r>
      <w:r w:rsidRPr="00CA56FE">
        <w:rPr>
          <w:rFonts w:cs="Arial"/>
          <w:bCs/>
          <w:lang w:val="en-US"/>
        </w:rPr>
        <w:br/>
      </w:r>
      <w:r w:rsidRPr="00CA56FE">
        <w:rPr>
          <w:lang w:val="en-US"/>
        </w:rPr>
        <w:t xml:space="preserve">E-mail: </w:t>
      </w:r>
      <w:r w:rsidRPr="00CA56FE">
        <w:rPr>
          <w:lang w:val="en-US"/>
        </w:rPr>
        <w:tab/>
      </w:r>
      <w:hyperlink r:id="rId14" w:history="1">
        <w:r w:rsidRPr="00CA56FE">
          <w:rPr>
            <w:lang w:val="en-US"/>
          </w:rPr>
          <w:t>info@tatt.org.tt</w:t>
        </w:r>
      </w:hyperlink>
      <w:r w:rsidRPr="00CA56FE">
        <w:rPr>
          <w:lang w:val="en-US"/>
        </w:rPr>
        <w:br/>
      </w:r>
      <w:r w:rsidRPr="00CA56FE">
        <w:rPr>
          <w:rFonts w:cs="Arial"/>
          <w:bCs/>
          <w:lang w:val="en-US"/>
        </w:rPr>
        <w:t>URL:</w:t>
      </w:r>
      <w:r w:rsidRPr="00CA56FE">
        <w:rPr>
          <w:rFonts w:cs="Arial"/>
          <w:bCs/>
          <w:lang w:val="en-US"/>
        </w:rPr>
        <w:tab/>
      </w:r>
      <w:hyperlink r:id="rId15" w:history="1">
        <w:r w:rsidRPr="00D37751">
          <w:t>www.tatt.org.tt</w:t>
        </w:r>
      </w:hyperlink>
    </w:p>
    <w:p w:rsidR="00CA56FE" w:rsidRPr="00CA56FE" w:rsidRDefault="00CA56FE" w:rsidP="00D37751">
      <w:pPr>
        <w:rPr>
          <w:lang w:val="en-US"/>
        </w:rPr>
      </w:pPr>
    </w:p>
    <w:p w:rsidR="009631AB" w:rsidRPr="009B4577" w:rsidRDefault="009631AB" w:rsidP="009631AB">
      <w:pPr>
        <w:rPr>
          <w:rFonts w:cs="Arial"/>
          <w:lang w:val="en-US"/>
        </w:rPr>
      </w:pPr>
    </w:p>
    <w:p w:rsidR="00660D84" w:rsidRPr="009B4577" w:rsidRDefault="00660D84">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n-US"/>
        </w:rPr>
      </w:pPr>
      <w:r w:rsidRPr="009B4577">
        <w:rPr>
          <w:rFonts w:cs="Arial"/>
          <w:lang w:val="en-US"/>
        </w:rPr>
        <w:br w:type="page"/>
      </w:r>
    </w:p>
    <w:p w:rsidR="009631AB" w:rsidRPr="009B4577" w:rsidRDefault="009631AB">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n-US"/>
        </w:rPr>
      </w:pPr>
    </w:p>
    <w:p w:rsidR="009D76D1" w:rsidRPr="002A6185" w:rsidRDefault="009D76D1" w:rsidP="009D76D1">
      <w:pPr>
        <w:pStyle w:val="Heading2"/>
        <w:rPr>
          <w:lang w:val="fr-CH"/>
        </w:rPr>
      </w:pPr>
      <w:bookmarkStart w:id="406" w:name="_Toc417551684"/>
      <w:bookmarkStart w:id="407" w:name="_Toc418172334"/>
      <w:bookmarkStart w:id="408" w:name="_Toc418590416"/>
      <w:bookmarkStart w:id="409" w:name="_Toc421025977"/>
      <w:bookmarkStart w:id="410" w:name="_Toc422401214"/>
      <w:bookmarkStart w:id="411" w:name="_Toc423525459"/>
      <w:bookmarkStart w:id="412" w:name="_Toc424821420"/>
      <w:bookmarkStart w:id="413" w:name="_Toc428366209"/>
      <w:bookmarkStart w:id="414" w:name="_Toc429043969"/>
      <w:bookmarkStart w:id="415" w:name="_Toc430351629"/>
      <w:bookmarkStart w:id="416" w:name="_Toc435101744"/>
      <w:bookmarkStart w:id="417" w:name="_Toc436994431"/>
      <w:bookmarkStart w:id="418" w:name="_Toc437951348"/>
      <w:bookmarkStart w:id="419" w:name="_Toc439770098"/>
      <w:bookmarkStart w:id="420" w:name="_Toc442697183"/>
      <w:bookmarkStart w:id="421" w:name="_Toc443314403"/>
      <w:bookmarkStart w:id="422" w:name="_Toc451159962"/>
      <w:bookmarkStart w:id="423" w:name="_Toc452042297"/>
      <w:bookmarkStart w:id="424" w:name="_Toc453246397"/>
      <w:bookmarkStart w:id="425" w:name="_Toc455568929"/>
      <w:bookmarkStart w:id="426" w:name="_Toc458763347"/>
      <w:bookmarkStart w:id="427" w:name="_Toc461613929"/>
      <w:bookmarkStart w:id="428" w:name="_Toc464028571"/>
      <w:bookmarkStart w:id="429" w:name="_Toc466292736"/>
      <w:bookmarkStart w:id="430" w:name="_Toc467229228"/>
      <w:bookmarkStart w:id="431" w:name="_Toc468199537"/>
      <w:bookmarkStart w:id="432" w:name="_Toc469058093"/>
      <w:bookmarkStart w:id="433" w:name="_Toc472413666"/>
      <w:bookmarkStart w:id="434" w:name="_Toc473107267"/>
      <w:bookmarkStart w:id="435" w:name="_Toc474850439"/>
      <w:bookmarkStart w:id="436" w:name="_Toc476061821"/>
      <w:bookmarkStart w:id="437" w:name="_Toc477355879"/>
      <w:bookmarkStart w:id="438" w:name="_Toc478045212"/>
      <w:bookmarkStart w:id="439" w:name="_Toc479170905"/>
      <w:bookmarkStart w:id="440" w:name="_Toc481736935"/>
      <w:bookmarkStart w:id="441" w:name="_Toc483991774"/>
      <w:bookmarkStart w:id="442" w:name="_Toc484612706"/>
      <w:bookmarkStart w:id="443" w:name="_Toc486861831"/>
      <w:bookmarkStart w:id="444" w:name="_Toc489604268"/>
      <w:bookmarkStart w:id="445" w:name="_Toc490733865"/>
      <w:bookmarkStart w:id="446" w:name="_Toc492473929"/>
      <w:bookmarkStart w:id="447" w:name="_Toc493239117"/>
      <w:bookmarkStart w:id="448" w:name="_Toc494706577"/>
      <w:bookmarkStart w:id="449" w:name="_Toc496867161"/>
      <w:bookmarkStart w:id="450" w:name="_Toc497466152"/>
      <w:bookmarkStart w:id="451" w:name="_Toc498510163"/>
      <w:bookmarkStart w:id="452" w:name="_Toc499892935"/>
      <w:bookmarkStart w:id="453" w:name="_Toc500928331"/>
      <w:bookmarkStart w:id="454" w:name="_Toc503278447"/>
      <w:bookmarkStart w:id="455" w:name="_Toc508115976"/>
      <w:bookmarkStart w:id="456" w:name="_Toc509306707"/>
      <w:bookmarkStart w:id="457" w:name="_Toc510616292"/>
      <w:bookmarkStart w:id="458" w:name="_Toc512954056"/>
      <w:bookmarkStart w:id="459" w:name="_Toc513554846"/>
      <w:bookmarkStart w:id="460" w:name="_Toc514942276"/>
      <w:bookmarkStart w:id="461" w:name="_Toc516152566"/>
      <w:bookmarkStart w:id="462" w:name="_Toc517084132"/>
      <w:bookmarkStart w:id="463" w:name="_Toc517963000"/>
      <w:bookmarkStart w:id="464" w:name="_Toc525139697"/>
      <w:bookmarkStart w:id="465" w:name="_Toc526173614"/>
      <w:bookmarkStart w:id="466" w:name="_Toc527641996"/>
      <w:bookmarkStart w:id="467" w:name="_Toc528154648"/>
      <w:bookmarkStart w:id="468" w:name="_Toc530564043"/>
      <w:bookmarkStart w:id="469" w:name="_Toc535414819"/>
      <w:bookmarkEnd w:id="365"/>
      <w:bookmarkEnd w:id="366"/>
      <w:r w:rsidRPr="002A6185">
        <w:rPr>
          <w:lang w:val="fr-CH"/>
        </w:rPr>
        <w:t>Restrictions de service</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rsidR="009D76D1" w:rsidRPr="002A6185" w:rsidRDefault="009D76D1" w:rsidP="009D76D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rsidR="009D76D1" w:rsidRPr="005E174B" w:rsidRDefault="009D76D1" w:rsidP="009D76D1">
      <w:pPr>
        <w:jc w:val="center"/>
        <w:rPr>
          <w:rFonts w:ascii="Times New Roman" w:hAnsi="Times New Roman"/>
          <w:sz w:val="24"/>
          <w:lang w:val="fr-CH"/>
        </w:rPr>
      </w:pPr>
      <w:r w:rsidRPr="005E174B">
        <w:rPr>
          <w:lang w:val="fr-CH"/>
        </w:rPr>
        <w:t>Voir URL: www.itu.int/pub/T-SP-SR.1-2012</w:t>
      </w:r>
    </w:p>
    <w:p w:rsidR="009D76D1" w:rsidRPr="005E174B" w:rsidRDefault="009D76D1" w:rsidP="009D76D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rsid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p w:rsidR="002A13BA" w:rsidRPr="005E174B" w:rsidRDefault="002A13BA"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tbl>
      <w:tblPr>
        <w:tblW w:w="0" w:type="auto"/>
        <w:tblLayout w:type="fixed"/>
        <w:tblLook w:val="0000" w:firstRow="0" w:lastRow="0" w:firstColumn="0" w:lastColumn="0" w:noHBand="0" w:noVBand="0"/>
      </w:tblPr>
      <w:tblGrid>
        <w:gridCol w:w="2160"/>
        <w:gridCol w:w="744"/>
        <w:gridCol w:w="1241"/>
        <w:gridCol w:w="744"/>
        <w:gridCol w:w="1524"/>
        <w:gridCol w:w="2093"/>
      </w:tblGrid>
      <w:tr w:rsidR="009D76D1" w:rsidRPr="002F3F55" w:rsidTr="00070B7B">
        <w:trPr>
          <w:gridAfter w:val="2"/>
          <w:wAfter w:w="3617" w:type="dxa"/>
        </w:trPr>
        <w:tc>
          <w:tcPr>
            <w:tcW w:w="2904" w:type="dxa"/>
            <w:gridSpan w:val="2"/>
            <w:vAlign w:val="center"/>
          </w:tcPr>
          <w:p w:rsidR="009D76D1" w:rsidRPr="002F3F55" w:rsidRDefault="009D76D1" w:rsidP="002A13B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CH"/>
              </w:rPr>
            </w:pPr>
            <w:r w:rsidRPr="002F3F55">
              <w:rPr>
                <w:rFonts w:asciiTheme="minorHAnsi" w:hAnsiTheme="minorHAnsi"/>
                <w:b/>
                <w:i/>
                <w:iCs/>
                <w:lang w:val="fr-CH"/>
              </w:rPr>
              <w:t>Pays/zone géographique</w:t>
            </w:r>
          </w:p>
        </w:tc>
        <w:tc>
          <w:tcPr>
            <w:tcW w:w="1985" w:type="dxa"/>
            <w:gridSpan w:val="2"/>
            <w:vAlign w:val="center"/>
          </w:tcPr>
          <w:p w:rsidR="009D76D1" w:rsidRPr="005605AC" w:rsidRDefault="009D76D1" w:rsidP="002A13B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CH"/>
              </w:rPr>
            </w:pPr>
            <w:r w:rsidRPr="005605AC">
              <w:rPr>
                <w:rFonts w:asciiTheme="minorHAnsi" w:hAnsiTheme="minorHAnsi"/>
                <w:b/>
                <w:i/>
                <w:iCs/>
                <w:lang w:val="fr-CH"/>
              </w:rPr>
              <w:t>BE</w:t>
            </w:r>
          </w:p>
        </w:tc>
      </w:tr>
      <w:tr w:rsidR="009D76D1" w:rsidRPr="002F3F55" w:rsidTr="00070B7B">
        <w:tc>
          <w:tcPr>
            <w:tcW w:w="2160" w:type="dxa"/>
          </w:tcPr>
          <w:p w:rsidR="009D76D1" w:rsidRPr="005605AC"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5605AC">
              <w:rPr>
                <w:rFonts w:asciiTheme="minorHAnsi" w:hAnsiTheme="minorHAnsi"/>
                <w:b/>
                <w:bCs/>
                <w:lang w:val="fr-CH"/>
              </w:rPr>
              <w:t>Seychelles</w:t>
            </w:r>
          </w:p>
        </w:tc>
        <w:tc>
          <w:tcPr>
            <w:tcW w:w="1985" w:type="dxa"/>
            <w:gridSpan w:val="2"/>
          </w:tcPr>
          <w:p w:rsidR="009D76D1" w:rsidRPr="002F3F55"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2F3F55">
              <w:rPr>
                <w:rFonts w:asciiTheme="minorHAnsi" w:hAnsiTheme="minorHAnsi"/>
                <w:b/>
                <w:bCs/>
                <w:lang w:val="fr-CH"/>
              </w:rPr>
              <w:t>1006 (p.13)</w:t>
            </w:r>
          </w:p>
        </w:tc>
        <w:tc>
          <w:tcPr>
            <w:tcW w:w="2268" w:type="dxa"/>
            <w:gridSpan w:val="2"/>
            <w:tcBorders>
              <w:left w:val="nil"/>
            </w:tcBorders>
          </w:tcPr>
          <w:p w:rsidR="009D76D1" w:rsidRPr="002F3F55"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2F3F55"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2F3F55">
              <w:rPr>
                <w:rFonts w:asciiTheme="minorHAnsi" w:hAnsiTheme="minorHAnsi"/>
                <w:b/>
                <w:bCs/>
                <w:lang w:val="fr-CH"/>
              </w:rPr>
              <w:t>S</w:t>
            </w:r>
            <w:r w:rsidRPr="0011711E">
              <w:rPr>
                <w:rFonts w:asciiTheme="minorHAnsi" w:hAnsiTheme="minorHAnsi"/>
                <w:b/>
                <w:bCs/>
                <w:lang w:val="es-ES_tradnl"/>
              </w:rPr>
              <w:t>lovaquie</w:t>
            </w:r>
          </w:p>
        </w:tc>
        <w:tc>
          <w:tcPr>
            <w:tcW w:w="1985" w:type="dxa"/>
            <w:gridSpan w:val="2"/>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1007 (p.12)</w:t>
            </w:r>
          </w:p>
        </w:tc>
        <w:tc>
          <w:tcPr>
            <w:tcW w:w="2268" w:type="dxa"/>
            <w:gridSpan w:val="2"/>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1F1CFA" w:rsidRPr="00A61AFB" w:rsidTr="00070B7B">
        <w:tc>
          <w:tcPr>
            <w:tcW w:w="2160" w:type="dxa"/>
          </w:tcPr>
          <w:p w:rsidR="001F1CFA" w:rsidRPr="0011711E"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Pr>
                <w:rFonts w:asciiTheme="minorHAnsi" w:hAnsiTheme="minorHAnsi"/>
                <w:b/>
                <w:bCs/>
                <w:lang w:val="fr-FR"/>
              </w:rPr>
              <w:t>Malaise</w:t>
            </w:r>
          </w:p>
        </w:tc>
        <w:tc>
          <w:tcPr>
            <w:tcW w:w="1985" w:type="dxa"/>
            <w:gridSpan w:val="2"/>
          </w:tcPr>
          <w:p w:rsidR="001F1CFA" w:rsidRPr="0011711E"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Pr>
                <w:rFonts w:asciiTheme="minorHAnsi" w:hAnsiTheme="minorHAnsi"/>
                <w:b/>
                <w:bCs/>
                <w:lang w:val="fr-CH"/>
              </w:rPr>
              <w:t>1013 (p.5)</w:t>
            </w:r>
          </w:p>
        </w:tc>
        <w:tc>
          <w:tcPr>
            <w:tcW w:w="2268" w:type="dxa"/>
            <w:gridSpan w:val="2"/>
            <w:tcBorders>
              <w:left w:val="nil"/>
            </w:tcBorders>
          </w:tcPr>
          <w:p w:rsidR="001F1CFA" w:rsidRPr="00A61AFB"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1F1CFA" w:rsidRPr="00A61AFB"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11711E">
              <w:rPr>
                <w:rFonts w:asciiTheme="minorHAnsi" w:hAnsiTheme="minorHAnsi"/>
                <w:b/>
                <w:bCs/>
                <w:lang w:val="fr-FR"/>
              </w:rPr>
              <w:t>Thaïlande</w:t>
            </w:r>
          </w:p>
        </w:tc>
        <w:tc>
          <w:tcPr>
            <w:tcW w:w="1985" w:type="dxa"/>
            <w:gridSpan w:val="2"/>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1034 (p.5)</w:t>
            </w:r>
          </w:p>
        </w:tc>
        <w:tc>
          <w:tcPr>
            <w:tcW w:w="2268" w:type="dxa"/>
            <w:gridSpan w:val="2"/>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Sao Tomé-et-Principe</w:t>
            </w:r>
          </w:p>
        </w:tc>
        <w:tc>
          <w:tcPr>
            <w:tcW w:w="1985" w:type="dxa"/>
            <w:gridSpan w:val="2"/>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gridSpan w:val="2"/>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Uruguay</w:t>
            </w:r>
          </w:p>
        </w:tc>
        <w:tc>
          <w:tcPr>
            <w:tcW w:w="1985" w:type="dxa"/>
            <w:gridSpan w:val="2"/>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gridSpan w:val="2"/>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rsidTr="00070B7B">
        <w:tc>
          <w:tcPr>
            <w:tcW w:w="2160" w:type="dxa"/>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Hong Kong, Chine</w:t>
            </w:r>
          </w:p>
        </w:tc>
        <w:tc>
          <w:tcPr>
            <w:tcW w:w="1985" w:type="dxa"/>
            <w:gridSpan w:val="2"/>
          </w:tcPr>
          <w:p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1068 (p.4)</w:t>
            </w:r>
          </w:p>
        </w:tc>
        <w:tc>
          <w:tcPr>
            <w:tcW w:w="2268" w:type="dxa"/>
            <w:gridSpan w:val="2"/>
            <w:tcBorders>
              <w:left w:val="nil"/>
            </w:tcBorders>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25362C" w:rsidRPr="00A61AFB" w:rsidTr="00070B7B">
        <w:tc>
          <w:tcPr>
            <w:tcW w:w="2160" w:type="dxa"/>
          </w:tcPr>
          <w:p w:rsidR="0025362C" w:rsidRPr="0011711E"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Pr>
                <w:rFonts w:asciiTheme="minorHAnsi" w:hAnsiTheme="minorHAnsi"/>
                <w:b/>
                <w:bCs/>
                <w:lang w:val="fr-CH"/>
              </w:rPr>
              <w:t>Ukraine</w:t>
            </w:r>
          </w:p>
        </w:tc>
        <w:tc>
          <w:tcPr>
            <w:tcW w:w="1985" w:type="dxa"/>
            <w:gridSpan w:val="2"/>
          </w:tcPr>
          <w:p w:rsidR="0025362C" w:rsidRPr="0011711E"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Pr>
                <w:rFonts w:asciiTheme="minorHAnsi" w:hAnsiTheme="minorHAnsi"/>
                <w:b/>
                <w:bCs/>
                <w:lang w:val="fr-CH"/>
              </w:rPr>
              <w:t>1148 (p.5)</w:t>
            </w:r>
          </w:p>
        </w:tc>
        <w:tc>
          <w:tcPr>
            <w:tcW w:w="2268" w:type="dxa"/>
            <w:gridSpan w:val="2"/>
            <w:tcBorders>
              <w:left w:val="nil"/>
            </w:tcBorders>
          </w:tcPr>
          <w:p w:rsidR="0025362C" w:rsidRPr="00A61AFB"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25362C" w:rsidRPr="00A61AFB"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bl>
    <w:p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p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rsidR="009D76D1" w:rsidRPr="003D52C3" w:rsidRDefault="009D76D1" w:rsidP="009D76D1">
      <w:pPr>
        <w:pStyle w:val="Heading2"/>
        <w:rPr>
          <w:lang w:val="fr-CH"/>
        </w:rPr>
      </w:pPr>
      <w:bookmarkStart w:id="470" w:name="_Toc417551685"/>
      <w:bookmarkStart w:id="471" w:name="_Toc418172335"/>
      <w:bookmarkStart w:id="472" w:name="_Toc418590417"/>
      <w:bookmarkStart w:id="473" w:name="_Toc421025978"/>
      <w:bookmarkStart w:id="474" w:name="_Toc422401215"/>
      <w:bookmarkStart w:id="475" w:name="_Toc423525460"/>
      <w:bookmarkStart w:id="476" w:name="_Toc424821421"/>
      <w:bookmarkStart w:id="477" w:name="_Toc428366210"/>
      <w:bookmarkStart w:id="478" w:name="_Toc429043970"/>
      <w:bookmarkStart w:id="479" w:name="_Toc430351630"/>
      <w:bookmarkStart w:id="480" w:name="_Toc435101745"/>
      <w:bookmarkStart w:id="481" w:name="_Toc436994432"/>
      <w:bookmarkStart w:id="482" w:name="_Toc437951349"/>
      <w:bookmarkStart w:id="483" w:name="_Toc439770099"/>
      <w:bookmarkStart w:id="484" w:name="_Toc442697184"/>
      <w:bookmarkStart w:id="485" w:name="_Toc443314404"/>
      <w:bookmarkStart w:id="486" w:name="_Toc451159963"/>
      <w:bookmarkStart w:id="487" w:name="_Toc452042298"/>
      <w:bookmarkStart w:id="488" w:name="_Toc453246398"/>
      <w:bookmarkStart w:id="489" w:name="_Toc455568930"/>
      <w:bookmarkStart w:id="490" w:name="_Toc458763348"/>
      <w:bookmarkStart w:id="491" w:name="_Toc461613930"/>
      <w:bookmarkStart w:id="492" w:name="_Toc464028572"/>
      <w:bookmarkStart w:id="493" w:name="_Toc466292737"/>
      <w:bookmarkStart w:id="494" w:name="_Toc467229229"/>
      <w:bookmarkStart w:id="495" w:name="_Toc468199538"/>
      <w:bookmarkStart w:id="496" w:name="_Toc469058094"/>
      <w:bookmarkStart w:id="497" w:name="_Toc472413667"/>
      <w:bookmarkStart w:id="498" w:name="_Toc473107268"/>
      <w:bookmarkStart w:id="499" w:name="_Toc474850440"/>
      <w:bookmarkStart w:id="500" w:name="_Toc476061822"/>
      <w:bookmarkStart w:id="501" w:name="_Toc477355880"/>
      <w:bookmarkStart w:id="502" w:name="_Toc478045213"/>
      <w:bookmarkStart w:id="503" w:name="_Toc479170906"/>
      <w:bookmarkStart w:id="504" w:name="_Toc481736936"/>
      <w:bookmarkStart w:id="505" w:name="_Toc483991775"/>
      <w:bookmarkStart w:id="506" w:name="_Toc484612707"/>
      <w:bookmarkStart w:id="507" w:name="_Toc486861832"/>
      <w:bookmarkStart w:id="508" w:name="_Toc489604269"/>
      <w:bookmarkStart w:id="509" w:name="_Toc490733866"/>
      <w:bookmarkStart w:id="510" w:name="_Toc492473930"/>
      <w:bookmarkStart w:id="511" w:name="_Toc493239118"/>
      <w:bookmarkStart w:id="512" w:name="_Toc494706578"/>
      <w:bookmarkStart w:id="513" w:name="_Toc496867162"/>
      <w:bookmarkStart w:id="514" w:name="_Toc497466153"/>
      <w:bookmarkStart w:id="515" w:name="_Toc498510164"/>
      <w:bookmarkStart w:id="516" w:name="_Toc499892936"/>
      <w:bookmarkStart w:id="517" w:name="_Toc500928332"/>
      <w:bookmarkStart w:id="518" w:name="_Toc503278448"/>
      <w:bookmarkStart w:id="519" w:name="_Toc508115977"/>
      <w:bookmarkStart w:id="520" w:name="_Toc509306708"/>
      <w:bookmarkStart w:id="521" w:name="_Toc510616293"/>
      <w:bookmarkStart w:id="522" w:name="_Toc512954057"/>
      <w:bookmarkStart w:id="523" w:name="_Toc513554847"/>
      <w:bookmarkStart w:id="524" w:name="_Toc514942277"/>
      <w:bookmarkStart w:id="525" w:name="_Toc516152567"/>
      <w:bookmarkStart w:id="526" w:name="_Toc517084133"/>
      <w:bookmarkStart w:id="527" w:name="_Toc517963001"/>
      <w:bookmarkStart w:id="528" w:name="_Toc525139698"/>
      <w:bookmarkStart w:id="529" w:name="_Toc526173615"/>
      <w:bookmarkStart w:id="530" w:name="_Toc527641997"/>
      <w:bookmarkStart w:id="531" w:name="_Toc528154649"/>
      <w:bookmarkStart w:id="532" w:name="_Toc530564044"/>
      <w:bookmarkStart w:id="533" w:name="_Toc535414820"/>
      <w:r w:rsidRPr="003D52C3">
        <w:rPr>
          <w:lang w:val="fr-CH"/>
        </w:rPr>
        <w:t>Systèmes de rappel (Call-Back)</w:t>
      </w:r>
      <w:r w:rsidRPr="003D52C3">
        <w:rPr>
          <w:lang w:val="fr-CH"/>
        </w:rPr>
        <w:br/>
        <w:t>et procédures d'appel alternatives (Rés. 21 Rév. PP-2006)</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rsidR="009D76D1" w:rsidRDefault="009D76D1" w:rsidP="009D76D1">
      <w:pPr>
        <w:tabs>
          <w:tab w:val="clear" w:pos="567"/>
          <w:tab w:val="clear" w:pos="1276"/>
          <w:tab w:val="clear" w:pos="1843"/>
          <w:tab w:val="clear" w:pos="5387"/>
          <w:tab w:val="clear" w:pos="5954"/>
          <w:tab w:val="left" w:pos="5390"/>
        </w:tabs>
        <w:overflowPunct/>
        <w:autoSpaceDE/>
        <w:autoSpaceDN/>
        <w:adjustRightInd/>
        <w:jc w:val="center"/>
        <w:textAlignment w:val="auto"/>
        <w:rPr>
          <w:rFonts w:asciiTheme="minorHAnsi" w:hAnsiTheme="minorHAnsi"/>
          <w:lang w:val="fr-CH"/>
        </w:rPr>
      </w:pPr>
      <w:r w:rsidRPr="00A61AFB">
        <w:rPr>
          <w:rFonts w:asciiTheme="minorHAnsi" w:hAnsiTheme="minorHAnsi"/>
          <w:lang w:val="fr-CH"/>
        </w:rPr>
        <w:t>Voir URL:</w:t>
      </w:r>
      <w:r w:rsidRPr="00513F8C">
        <w:rPr>
          <w:rFonts w:asciiTheme="minorHAnsi" w:hAnsiTheme="minorHAnsi"/>
          <w:lang w:val="fr-CH"/>
        </w:rPr>
        <w:t xml:space="preserve"> </w:t>
      </w:r>
      <w:r w:rsidRPr="0011791A">
        <w:rPr>
          <w:rFonts w:asciiTheme="minorHAnsi" w:hAnsiTheme="minorHAnsi"/>
          <w:lang w:val="fr-CH"/>
        </w:rPr>
        <w:t>www.itu.int/pub/T-SP-PP.RES.21-2011/</w:t>
      </w: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rsidR="009D76D1" w:rsidRDefault="009D76D1">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4"/>
          <w:lang w:val="fr-CH"/>
        </w:rPr>
      </w:pPr>
      <w:r>
        <w:rPr>
          <w:rFonts w:ascii="Times New Roman" w:hAnsi="Times New Roman"/>
          <w:sz w:val="24"/>
          <w:lang w:val="fr-CH"/>
        </w:rPr>
        <w:br w:type="page"/>
      </w:r>
    </w:p>
    <w:p w:rsidR="00D630ED" w:rsidRDefault="00D630ED" w:rsidP="000A297D">
      <w:pPr>
        <w:pStyle w:val="Heading1"/>
        <w:spacing w:before="0" w:after="0"/>
        <w:ind w:left="142"/>
        <w:rPr>
          <w:lang w:val="fr-FR"/>
        </w:rPr>
      </w:pPr>
      <w:bookmarkStart w:id="534" w:name="_Toc451159964"/>
      <w:bookmarkStart w:id="535" w:name="_Toc452042299"/>
      <w:bookmarkStart w:id="536" w:name="_Toc453246399"/>
      <w:bookmarkStart w:id="537" w:name="_Toc455568931"/>
      <w:bookmarkStart w:id="538" w:name="_Toc458763349"/>
      <w:bookmarkStart w:id="539" w:name="_Toc461613931"/>
      <w:bookmarkStart w:id="540" w:name="_Toc464028573"/>
      <w:bookmarkStart w:id="541" w:name="_Toc466292738"/>
      <w:bookmarkStart w:id="542" w:name="_Toc467229230"/>
      <w:bookmarkStart w:id="543" w:name="_Toc468199539"/>
      <w:bookmarkStart w:id="544" w:name="_Toc469058095"/>
      <w:bookmarkStart w:id="545" w:name="_Toc472413668"/>
      <w:bookmarkStart w:id="546" w:name="_Toc473107269"/>
      <w:bookmarkStart w:id="547" w:name="_Toc474850441"/>
      <w:bookmarkStart w:id="548" w:name="_Toc476061823"/>
      <w:bookmarkStart w:id="549" w:name="_Toc477355881"/>
      <w:bookmarkStart w:id="550" w:name="_Toc478045214"/>
      <w:bookmarkStart w:id="551" w:name="_Toc479170907"/>
      <w:bookmarkStart w:id="552" w:name="_Toc481736937"/>
      <w:bookmarkStart w:id="553" w:name="_Toc483991776"/>
      <w:bookmarkStart w:id="554" w:name="_Toc484612708"/>
      <w:bookmarkStart w:id="555" w:name="_Toc486861833"/>
      <w:bookmarkStart w:id="556" w:name="_Toc489604270"/>
      <w:bookmarkStart w:id="557" w:name="_Toc490733867"/>
      <w:bookmarkStart w:id="558" w:name="_Toc492473931"/>
      <w:bookmarkStart w:id="559" w:name="_Toc493239119"/>
      <w:bookmarkStart w:id="560" w:name="_Toc494706579"/>
      <w:bookmarkStart w:id="561" w:name="_Toc496867163"/>
      <w:bookmarkStart w:id="562" w:name="_Toc497466154"/>
      <w:bookmarkStart w:id="563" w:name="_Toc498510165"/>
      <w:bookmarkStart w:id="564" w:name="_Toc499892937"/>
      <w:bookmarkStart w:id="565" w:name="_Toc500928333"/>
      <w:bookmarkStart w:id="566" w:name="_Toc503278449"/>
      <w:bookmarkStart w:id="567" w:name="_Toc508115978"/>
      <w:bookmarkStart w:id="568" w:name="_Toc509306709"/>
      <w:bookmarkStart w:id="569" w:name="_Toc510616294"/>
      <w:bookmarkStart w:id="570" w:name="_Toc512954058"/>
      <w:bookmarkStart w:id="571" w:name="_Toc513554848"/>
      <w:bookmarkStart w:id="572" w:name="_Toc514942278"/>
      <w:bookmarkStart w:id="573" w:name="_Toc516152568"/>
      <w:bookmarkStart w:id="574" w:name="_Toc517084134"/>
      <w:bookmarkStart w:id="575" w:name="_Toc517963002"/>
      <w:bookmarkStart w:id="576" w:name="_Toc525139699"/>
      <w:bookmarkStart w:id="577" w:name="_Toc526173616"/>
      <w:bookmarkStart w:id="578" w:name="_Toc527641998"/>
      <w:bookmarkStart w:id="579" w:name="_Toc528154650"/>
      <w:bookmarkStart w:id="580" w:name="_Toc530564045"/>
      <w:bookmarkStart w:id="581" w:name="_Toc535414821"/>
      <w:r w:rsidRPr="007F41C3">
        <w:rPr>
          <w:lang w:val="fr-FR"/>
        </w:rPr>
        <w:lastRenderedPageBreak/>
        <w:t xml:space="preserve">AMENDEMENTS  </w:t>
      </w:r>
      <w:r w:rsidRPr="00872C86">
        <w:rPr>
          <w:lang w:val="fr-FR"/>
        </w:rPr>
        <w:t>AUX</w:t>
      </w:r>
      <w:r w:rsidRPr="007F41C3">
        <w:rPr>
          <w:lang w:val="fr-FR"/>
        </w:rPr>
        <w:t xml:space="preserve">  PUBLICATIONS  DE  SERVICE</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rsidR="00347F83" w:rsidRPr="002826D5" w:rsidRDefault="00347F83" w:rsidP="00347F83">
      <w:pPr>
        <w:tabs>
          <w:tab w:val="clear" w:pos="1276"/>
          <w:tab w:val="clear" w:pos="1843"/>
          <w:tab w:val="clear" w:pos="5387"/>
          <w:tab w:val="clear" w:pos="5954"/>
          <w:tab w:val="right" w:pos="1021"/>
          <w:tab w:val="left" w:pos="1701"/>
          <w:tab w:val="left" w:pos="2268"/>
        </w:tabs>
        <w:spacing w:before="0" w:after="160"/>
        <w:jc w:val="center"/>
        <w:rPr>
          <w:lang w:val="fr-FR"/>
        </w:rPr>
      </w:pPr>
      <w:r w:rsidRPr="002826D5">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ADD</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Insérer</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PAR</w:t>
            </w:r>
          </w:p>
        </w:tc>
        <w:tc>
          <w:tcPr>
            <w:tcW w:w="1251"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paragraphe</w:t>
            </w:r>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COL</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Colonne</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REP</w:t>
            </w:r>
          </w:p>
        </w:tc>
        <w:tc>
          <w:tcPr>
            <w:tcW w:w="1251"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remplacer</w:t>
            </w:r>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LIR</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Lire</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SUP</w:t>
            </w:r>
          </w:p>
        </w:tc>
        <w:tc>
          <w:tcPr>
            <w:tcW w:w="1251"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supprimer</w:t>
            </w:r>
          </w:p>
        </w:tc>
      </w:tr>
      <w:tr w:rsidR="00347F83" w:rsidRPr="002826D5" w:rsidTr="001B6724">
        <w:tc>
          <w:tcPr>
            <w:tcW w:w="590" w:type="dxa"/>
          </w:tcPr>
          <w:p w:rsidR="00347F83" w:rsidRPr="002826D5" w:rsidRDefault="00347F83" w:rsidP="001B6724">
            <w:pPr>
              <w:tabs>
                <w:tab w:val="clear" w:pos="567"/>
                <w:tab w:val="clear" w:pos="5387"/>
                <w:tab w:val="clear" w:pos="5954"/>
              </w:tabs>
              <w:spacing w:before="0"/>
              <w:jc w:val="left"/>
              <w:rPr>
                <w:b/>
                <w:lang w:val="en-US"/>
              </w:rPr>
            </w:pPr>
            <w:r w:rsidRPr="002826D5">
              <w:rPr>
                <w:b/>
                <w:lang w:val="en-US"/>
              </w:rPr>
              <w:t>P</w:t>
            </w:r>
          </w:p>
        </w:tc>
        <w:tc>
          <w:tcPr>
            <w:tcW w:w="1079" w:type="dxa"/>
          </w:tcPr>
          <w:p w:rsidR="00347F83" w:rsidRPr="002826D5" w:rsidRDefault="00347F83" w:rsidP="001B6724">
            <w:pPr>
              <w:tabs>
                <w:tab w:val="clear" w:pos="567"/>
                <w:tab w:val="clear" w:pos="5387"/>
                <w:tab w:val="clear" w:pos="5954"/>
              </w:tabs>
              <w:spacing w:before="0"/>
              <w:jc w:val="left"/>
              <w:rPr>
                <w:bCs/>
                <w:lang w:val="en-US"/>
              </w:rPr>
            </w:pPr>
            <w:r w:rsidRPr="002826D5">
              <w:rPr>
                <w:bCs/>
                <w:lang w:val="en-US"/>
              </w:rPr>
              <w:t>page(s)</w:t>
            </w:r>
          </w:p>
        </w:tc>
        <w:tc>
          <w:tcPr>
            <w:tcW w:w="1077" w:type="dxa"/>
          </w:tcPr>
          <w:p w:rsidR="00347F83" w:rsidRPr="002826D5" w:rsidRDefault="00347F83" w:rsidP="001B6724">
            <w:pPr>
              <w:tabs>
                <w:tab w:val="clear" w:pos="567"/>
                <w:tab w:val="clear" w:pos="5387"/>
                <w:tab w:val="clear" w:pos="5954"/>
              </w:tabs>
              <w:spacing w:before="0"/>
              <w:jc w:val="left"/>
              <w:rPr>
                <w:bCs/>
                <w:lang w:val="en-US"/>
              </w:rPr>
            </w:pPr>
          </w:p>
        </w:tc>
        <w:tc>
          <w:tcPr>
            <w:tcW w:w="557" w:type="dxa"/>
          </w:tcPr>
          <w:p w:rsidR="00347F83" w:rsidRPr="002826D5" w:rsidRDefault="00347F83" w:rsidP="001B6724">
            <w:pPr>
              <w:tabs>
                <w:tab w:val="clear" w:pos="567"/>
                <w:tab w:val="clear" w:pos="5387"/>
                <w:tab w:val="clear" w:pos="5954"/>
              </w:tabs>
              <w:spacing w:before="0"/>
              <w:jc w:val="left"/>
              <w:rPr>
                <w:b/>
                <w:lang w:val="en-US"/>
              </w:rPr>
            </w:pPr>
          </w:p>
        </w:tc>
        <w:tc>
          <w:tcPr>
            <w:tcW w:w="1251" w:type="dxa"/>
          </w:tcPr>
          <w:p w:rsidR="00347F83" w:rsidRPr="002826D5" w:rsidRDefault="00347F83" w:rsidP="001B6724">
            <w:pPr>
              <w:tabs>
                <w:tab w:val="clear" w:pos="567"/>
                <w:tab w:val="clear" w:pos="5387"/>
                <w:tab w:val="clear" w:pos="5954"/>
              </w:tabs>
              <w:spacing w:before="0"/>
              <w:jc w:val="left"/>
              <w:rPr>
                <w:bCs/>
                <w:lang w:val="en-US"/>
              </w:rPr>
            </w:pPr>
          </w:p>
        </w:tc>
      </w:tr>
    </w:tbl>
    <w:p w:rsidR="00CB3010" w:rsidRDefault="00CB3010" w:rsidP="00CB3010">
      <w:pPr>
        <w:rPr>
          <w:lang w:val="pt-BR"/>
        </w:rPr>
      </w:pPr>
    </w:p>
    <w:p w:rsidR="00D37751" w:rsidRDefault="00D37751" w:rsidP="00CB3010">
      <w:pPr>
        <w:rPr>
          <w:lang w:val="pt-BR"/>
        </w:rPr>
      </w:pPr>
    </w:p>
    <w:p w:rsidR="00D37751" w:rsidRDefault="00D37751" w:rsidP="00CB3010">
      <w:pPr>
        <w:rPr>
          <w:lang w:val="pt-BR"/>
        </w:rPr>
      </w:pPr>
    </w:p>
    <w:p w:rsidR="00D37751" w:rsidRPr="00D37751" w:rsidRDefault="00D37751" w:rsidP="00D37751">
      <w:pPr>
        <w:pStyle w:val="Heading2"/>
        <w:rPr>
          <w:lang w:val="fr-CH"/>
        </w:rPr>
      </w:pPr>
      <w:bookmarkStart w:id="582" w:name="_Toc535414822"/>
      <w:r w:rsidRPr="00D37751">
        <w:rPr>
          <w:lang w:val="fr-CH"/>
        </w:rPr>
        <w:t>Nomenclature des stations de navire et des identités</w:t>
      </w:r>
      <w:r w:rsidRPr="00D37751">
        <w:rPr>
          <w:lang w:val="fr-CH"/>
        </w:rPr>
        <w:br/>
        <w:t xml:space="preserve">du service mobile maritime assignées </w:t>
      </w:r>
      <w:r w:rsidRPr="00D37751">
        <w:rPr>
          <w:lang w:val="fr-CH"/>
        </w:rPr>
        <w:br/>
        <w:t>(Liste V)</w:t>
      </w:r>
      <w:r w:rsidRPr="00D37751">
        <w:rPr>
          <w:lang w:val="fr-CH"/>
        </w:rPr>
        <w:br/>
        <w:t>Edition de 2018</w:t>
      </w:r>
      <w:r w:rsidRPr="00D37751">
        <w:rPr>
          <w:lang w:val="fr-CH"/>
        </w:rPr>
        <w:br/>
      </w:r>
      <w:r w:rsidRPr="00D37751">
        <w:rPr>
          <w:lang w:val="fr-CH"/>
        </w:rPr>
        <w:br/>
        <w:t>Section VI</w:t>
      </w:r>
      <w:bookmarkEnd w:id="582"/>
    </w:p>
    <w:p w:rsidR="00D37751" w:rsidRPr="00D37751" w:rsidRDefault="00D37751" w:rsidP="00D37751">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fr-CH"/>
        </w:rPr>
      </w:pPr>
      <w:r w:rsidRPr="00D37751">
        <w:rPr>
          <w:rFonts w:asciiTheme="minorHAnsi" w:hAnsiTheme="minorHAnsi" w:cs="Arial"/>
          <w:b/>
          <w:bCs/>
          <w:color w:val="000000"/>
          <w:lang w:val="fr-CH"/>
        </w:rPr>
        <w:t>ADD</w:t>
      </w:r>
    </w:p>
    <w:p w:rsidR="00D37751" w:rsidRPr="00D37751" w:rsidRDefault="00D37751" w:rsidP="00D37751">
      <w:pPr>
        <w:widowControl w:val="0"/>
        <w:tabs>
          <w:tab w:val="clear" w:pos="1276"/>
          <w:tab w:val="clear" w:pos="1843"/>
          <w:tab w:val="left" w:pos="199"/>
          <w:tab w:val="left" w:pos="1021"/>
          <w:tab w:val="left" w:pos="1134"/>
          <w:tab w:val="left" w:pos="1560"/>
          <w:tab w:val="left" w:pos="2127"/>
        </w:tabs>
        <w:spacing w:before="115"/>
        <w:ind w:firstLine="567"/>
        <w:rPr>
          <w:rFonts w:asciiTheme="minorHAnsi" w:hAnsiTheme="minorHAnsi" w:cs="Arial"/>
          <w:color w:val="000000"/>
          <w:sz w:val="30"/>
          <w:szCs w:val="30"/>
          <w:lang w:val="fr-CH"/>
        </w:rPr>
      </w:pPr>
      <w:r w:rsidRPr="00D37751">
        <w:rPr>
          <w:rFonts w:asciiTheme="minorHAnsi" w:hAnsiTheme="minorHAnsi" w:cs="Arial"/>
          <w:b/>
          <w:bCs/>
          <w:color w:val="000000"/>
          <w:lang w:val="fr-CH"/>
        </w:rPr>
        <w:t>IU07</w:t>
      </w:r>
      <w:r w:rsidRPr="00D37751">
        <w:rPr>
          <w:rFonts w:asciiTheme="minorHAnsi" w:hAnsiTheme="minorHAnsi" w:cs="Arial"/>
          <w:sz w:val="24"/>
          <w:szCs w:val="24"/>
          <w:lang w:val="fr-CH"/>
        </w:rPr>
        <w:tab/>
      </w:r>
      <w:r w:rsidRPr="00D37751">
        <w:rPr>
          <w:rFonts w:asciiTheme="minorHAnsi" w:hAnsiTheme="minorHAnsi" w:cs="Arial"/>
          <w:sz w:val="24"/>
          <w:szCs w:val="24"/>
          <w:lang w:val="fr-CH"/>
        </w:rPr>
        <w:tab/>
      </w:r>
      <w:r w:rsidRPr="00D37751">
        <w:rPr>
          <w:rFonts w:asciiTheme="minorHAnsi" w:hAnsiTheme="minorHAnsi" w:cs="Arial"/>
          <w:sz w:val="24"/>
          <w:szCs w:val="24"/>
          <w:lang w:val="fr-CH"/>
        </w:rPr>
        <w:tab/>
      </w:r>
      <w:r w:rsidRPr="00D37751">
        <w:rPr>
          <w:rFonts w:asciiTheme="minorHAnsi" w:hAnsiTheme="minorHAnsi" w:cs="Arial"/>
          <w:color w:val="000000"/>
          <w:lang w:val="fr-CH"/>
        </w:rPr>
        <w:t>TEFIN S, c.a.r.l. Viale delle Industrie 35, 80147 Napoli Italy,</w:t>
      </w:r>
    </w:p>
    <w:p w:rsidR="00D37751" w:rsidRPr="00D37751" w:rsidRDefault="00D37751" w:rsidP="00D37751">
      <w:pPr>
        <w:widowControl w:val="0"/>
        <w:tabs>
          <w:tab w:val="clear" w:pos="1276"/>
          <w:tab w:val="clear" w:pos="1843"/>
          <w:tab w:val="left" w:pos="1021"/>
          <w:tab w:val="left" w:pos="1134"/>
          <w:tab w:val="left" w:pos="1560"/>
          <w:tab w:val="left" w:pos="2127"/>
          <w:tab w:val="left" w:pos="2154"/>
          <w:tab w:val="left" w:pos="6069"/>
          <w:tab w:val="left" w:pos="7202"/>
        </w:tabs>
        <w:spacing w:before="15"/>
        <w:ind w:firstLine="567"/>
        <w:rPr>
          <w:rFonts w:asciiTheme="minorHAnsi" w:hAnsiTheme="minorHAnsi" w:cs="Arial"/>
          <w:color w:val="000000"/>
          <w:lang w:val="fr-CH"/>
        </w:rPr>
      </w:pPr>
      <w:r w:rsidRPr="00D37751">
        <w:rPr>
          <w:rFonts w:asciiTheme="minorHAnsi" w:hAnsiTheme="minorHAnsi" w:cs="Arial"/>
          <w:sz w:val="24"/>
          <w:szCs w:val="24"/>
          <w:lang w:val="fr-CH"/>
        </w:rPr>
        <w:tab/>
      </w:r>
      <w:r w:rsidRPr="00D37751">
        <w:rPr>
          <w:rFonts w:asciiTheme="minorHAnsi" w:hAnsiTheme="minorHAnsi" w:cs="Arial"/>
          <w:sz w:val="24"/>
          <w:szCs w:val="24"/>
          <w:lang w:val="fr-CH"/>
        </w:rPr>
        <w:tab/>
      </w:r>
      <w:r w:rsidRPr="00D37751">
        <w:rPr>
          <w:rFonts w:asciiTheme="minorHAnsi" w:hAnsiTheme="minorHAnsi" w:cs="Arial"/>
          <w:sz w:val="24"/>
          <w:szCs w:val="24"/>
          <w:lang w:val="fr-CH"/>
        </w:rPr>
        <w:tab/>
      </w:r>
      <w:r w:rsidRPr="00D37751">
        <w:rPr>
          <w:rFonts w:asciiTheme="minorHAnsi" w:hAnsiTheme="minorHAnsi" w:cs="Arial"/>
          <w:color w:val="000000"/>
          <w:lang w:val="fr-CH"/>
        </w:rPr>
        <w:t xml:space="preserve">E-Mail: </w:t>
      </w:r>
      <w:hyperlink r:id="rId16" w:history="1">
        <w:r w:rsidRPr="00D37751">
          <w:rPr>
            <w:rFonts w:asciiTheme="minorHAnsi" w:hAnsiTheme="minorHAnsi" w:cs="Arial"/>
            <w:color w:val="0000FF"/>
            <w:u w:val="single"/>
            <w:lang w:val="fr-CH"/>
          </w:rPr>
          <w:t>service@tefin.it</w:t>
        </w:r>
      </w:hyperlink>
      <w:r w:rsidRPr="00D37751">
        <w:rPr>
          <w:rFonts w:asciiTheme="minorHAnsi" w:hAnsiTheme="minorHAnsi" w:cs="Arial"/>
          <w:color w:val="000000"/>
          <w:lang w:val="fr-CH"/>
        </w:rPr>
        <w:t xml:space="preserve">, </w:t>
      </w:r>
    </w:p>
    <w:p w:rsidR="00D37751" w:rsidRPr="00D37751" w:rsidRDefault="00D37751" w:rsidP="00D37751">
      <w:pPr>
        <w:widowControl w:val="0"/>
        <w:tabs>
          <w:tab w:val="clear" w:pos="1276"/>
          <w:tab w:val="clear" w:pos="1843"/>
          <w:tab w:val="left" w:pos="1021"/>
          <w:tab w:val="left" w:pos="1134"/>
          <w:tab w:val="left" w:pos="1560"/>
          <w:tab w:val="left" w:pos="2127"/>
          <w:tab w:val="left" w:pos="2154"/>
          <w:tab w:val="left" w:pos="6069"/>
          <w:tab w:val="left" w:pos="7202"/>
        </w:tabs>
        <w:spacing w:before="15"/>
        <w:ind w:firstLine="567"/>
        <w:rPr>
          <w:rFonts w:asciiTheme="minorHAnsi" w:hAnsiTheme="minorHAnsi" w:cs="Arial"/>
          <w:color w:val="000000"/>
          <w:sz w:val="25"/>
          <w:szCs w:val="25"/>
          <w:lang w:val="fr-CH"/>
        </w:rPr>
      </w:pPr>
      <w:r w:rsidRPr="00D37751">
        <w:rPr>
          <w:rFonts w:asciiTheme="minorHAnsi" w:hAnsiTheme="minorHAnsi" w:cs="Arial"/>
          <w:color w:val="000000"/>
          <w:lang w:val="fr-CH"/>
        </w:rPr>
        <w:tab/>
      </w:r>
      <w:r w:rsidRPr="00D37751">
        <w:rPr>
          <w:rFonts w:asciiTheme="minorHAnsi" w:hAnsiTheme="minorHAnsi" w:cs="Arial"/>
          <w:color w:val="000000"/>
          <w:lang w:val="fr-CH"/>
        </w:rPr>
        <w:tab/>
      </w:r>
      <w:r w:rsidRPr="00D37751">
        <w:rPr>
          <w:rFonts w:asciiTheme="minorHAnsi" w:hAnsiTheme="minorHAnsi" w:cs="Arial"/>
          <w:color w:val="000000"/>
          <w:lang w:val="fr-CH"/>
        </w:rPr>
        <w:tab/>
        <w:t>Tél: +39 081 5595361/5592095, Fax: +39 081 5599227</w:t>
      </w:r>
    </w:p>
    <w:p w:rsidR="00D37751" w:rsidRDefault="00D37751">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fr-CH"/>
        </w:rPr>
      </w:pPr>
      <w:r>
        <w:rPr>
          <w:rFonts w:asciiTheme="minorHAnsi" w:hAnsiTheme="minorHAnsi"/>
          <w:lang w:val="fr-CH"/>
        </w:rPr>
        <w:br w:type="page"/>
      </w:r>
    </w:p>
    <w:p w:rsidR="00D37751" w:rsidRPr="00D37751" w:rsidRDefault="00D37751" w:rsidP="00D37751">
      <w:pPr>
        <w:pStyle w:val="Heading2"/>
        <w:rPr>
          <w:lang w:val="fr-CH"/>
        </w:rPr>
      </w:pPr>
      <w:bookmarkStart w:id="583" w:name="_Toc252175439"/>
      <w:bookmarkStart w:id="584" w:name="_Toc262756313"/>
      <w:bookmarkStart w:id="585" w:name="_Toc535414823"/>
      <w:bookmarkStart w:id="586" w:name="_Toc218929462"/>
      <w:bookmarkStart w:id="587" w:name="_GoBack"/>
      <w:bookmarkEnd w:id="587"/>
      <w:r w:rsidRPr="00D37751">
        <w:rPr>
          <w:lang w:val="fr-CH"/>
        </w:rPr>
        <w:lastRenderedPageBreak/>
        <w:t>Nomenclature des stations de contrôle</w:t>
      </w:r>
      <w:r w:rsidRPr="00D37751">
        <w:rPr>
          <w:lang w:val="fr-CH"/>
        </w:rPr>
        <w:br/>
        <w:t>international des émissions</w:t>
      </w:r>
      <w:r>
        <w:rPr>
          <w:lang w:val="fr-CH"/>
        </w:rPr>
        <w:br/>
      </w:r>
      <w:r w:rsidRPr="00D37751">
        <w:rPr>
          <w:lang w:val="fr-CH"/>
        </w:rPr>
        <w:t>(Liste VIII)</w:t>
      </w:r>
      <w:r>
        <w:rPr>
          <w:lang w:val="fr-CH"/>
        </w:rPr>
        <w:br/>
      </w:r>
      <w:r>
        <w:rPr>
          <w:lang w:val="fr-CH"/>
        </w:rPr>
        <w:br/>
      </w:r>
      <w:bookmarkEnd w:id="583"/>
      <w:bookmarkEnd w:id="584"/>
      <w:r w:rsidRPr="00D37751">
        <w:rPr>
          <w:lang w:val="fr-CH"/>
        </w:rPr>
        <w:t>Édition de 2016</w:t>
      </w:r>
      <w:bookmarkEnd w:id="585"/>
    </w:p>
    <w:p w:rsidR="00D37751" w:rsidRPr="00D37751" w:rsidRDefault="00D37751" w:rsidP="00D37751">
      <w:pPr>
        <w:spacing w:before="240" w:after="60"/>
        <w:jc w:val="center"/>
        <w:outlineLvl w:val="6"/>
        <w:rPr>
          <w:lang w:val="fr-FR"/>
        </w:rPr>
      </w:pPr>
      <w:r w:rsidRPr="00D37751">
        <w:rPr>
          <w:lang w:val="fr-FR"/>
        </w:rPr>
        <w:t>(Amendement N</w:t>
      </w:r>
      <w:r w:rsidRPr="00D37751">
        <w:rPr>
          <w:vertAlign w:val="superscript"/>
          <w:lang w:val="fr-FR"/>
        </w:rPr>
        <w:t>o</w:t>
      </w:r>
      <w:r w:rsidRPr="00D37751">
        <w:rPr>
          <w:lang w:val="fr-FR"/>
        </w:rPr>
        <w:t xml:space="preserve"> 4)</w:t>
      </w:r>
    </w:p>
    <w:p w:rsidR="00D37751" w:rsidRPr="00D37751" w:rsidRDefault="00D37751" w:rsidP="00D37751">
      <w:pPr>
        <w:spacing w:before="0"/>
        <w:rPr>
          <w:lang w:val="fr-FR"/>
        </w:rPr>
      </w:pPr>
    </w:p>
    <w:p w:rsidR="00D37751" w:rsidRPr="00D37751" w:rsidRDefault="00D37751" w:rsidP="00D37751">
      <w:pPr>
        <w:tabs>
          <w:tab w:val="clear" w:pos="1276"/>
          <w:tab w:val="clear" w:pos="1843"/>
          <w:tab w:val="clear" w:pos="5387"/>
          <w:tab w:val="clear" w:pos="5954"/>
          <w:tab w:val="right" w:pos="1021"/>
          <w:tab w:val="left" w:pos="1701"/>
          <w:tab w:val="left" w:pos="2268"/>
        </w:tabs>
        <w:spacing w:before="320"/>
        <w:jc w:val="center"/>
        <w:rPr>
          <w:b/>
          <w:lang w:val="fr-FR"/>
        </w:rPr>
      </w:pPr>
      <w:r w:rsidRPr="00D37751">
        <w:rPr>
          <w:b/>
          <w:lang w:val="fr-FR"/>
        </w:rPr>
        <w:t>PARTIE  I</w:t>
      </w:r>
    </w:p>
    <w:p w:rsidR="00D37751" w:rsidRPr="00D37751" w:rsidRDefault="00D37751" w:rsidP="00D37751">
      <w:pPr>
        <w:tabs>
          <w:tab w:val="clear" w:pos="1276"/>
          <w:tab w:val="clear" w:pos="1843"/>
          <w:tab w:val="clear" w:pos="5387"/>
          <w:tab w:val="clear" w:pos="5954"/>
          <w:tab w:val="right" w:pos="1021"/>
          <w:tab w:val="left" w:pos="1701"/>
          <w:tab w:val="left" w:pos="2268"/>
        </w:tabs>
        <w:spacing w:before="100"/>
        <w:jc w:val="center"/>
        <w:rPr>
          <w:b/>
          <w:lang w:val="fr-FR"/>
        </w:rPr>
      </w:pPr>
      <w:r w:rsidRPr="00D37751">
        <w:rPr>
          <w:b/>
          <w:lang w:val="fr-FR"/>
        </w:rPr>
        <w:t>STATIONS DANS LES SERVICES DE RADIOCOMMUNICATION DE TERRE</w:t>
      </w:r>
    </w:p>
    <w:p w:rsidR="00D37751" w:rsidRPr="00D37751" w:rsidRDefault="00D37751" w:rsidP="00D37751">
      <w:pPr>
        <w:tabs>
          <w:tab w:val="clear" w:pos="1276"/>
          <w:tab w:val="clear" w:pos="1843"/>
          <w:tab w:val="clear" w:pos="5387"/>
          <w:tab w:val="clear" w:pos="5954"/>
          <w:tab w:val="right" w:pos="1021"/>
          <w:tab w:val="left" w:pos="1701"/>
          <w:tab w:val="left" w:pos="2268"/>
        </w:tabs>
        <w:spacing w:before="360"/>
        <w:rPr>
          <w:b/>
          <w:lang w:val="fr-CH"/>
        </w:rPr>
      </w:pPr>
      <w:r w:rsidRPr="00D37751">
        <w:rPr>
          <w:b/>
          <w:lang w:val="fr-CH"/>
        </w:rPr>
        <w:t>AUT</w:t>
      </w:r>
      <w:r w:rsidRPr="00D37751">
        <w:rPr>
          <w:b/>
          <w:lang w:val="fr-CH"/>
        </w:rPr>
        <w:tab/>
        <w:t>Autriche</w:t>
      </w:r>
    </w:p>
    <w:p w:rsidR="00D37751" w:rsidRPr="00D37751" w:rsidRDefault="00D37751" w:rsidP="00D37751">
      <w:pPr>
        <w:tabs>
          <w:tab w:val="clear" w:pos="567"/>
          <w:tab w:val="clear" w:pos="1276"/>
          <w:tab w:val="clear" w:pos="1843"/>
          <w:tab w:val="clear" w:pos="5387"/>
          <w:tab w:val="clear" w:pos="5954"/>
          <w:tab w:val="left" w:pos="851"/>
          <w:tab w:val="left" w:pos="1418"/>
        </w:tabs>
        <w:rPr>
          <w:bCs/>
          <w:lang w:val="fr-CH"/>
        </w:rPr>
      </w:pPr>
      <w:r w:rsidRPr="00D37751">
        <w:rPr>
          <w:b/>
          <w:lang w:val="fr-CH"/>
        </w:rPr>
        <w:t xml:space="preserve">P </w:t>
      </w:r>
      <w:r w:rsidRPr="00D37751">
        <w:rPr>
          <w:bCs/>
          <w:lang w:val="fr-CH"/>
        </w:rPr>
        <w:t>1-2</w:t>
      </w:r>
      <w:r w:rsidRPr="00D37751">
        <w:rPr>
          <w:b/>
          <w:lang w:val="fr-CH"/>
        </w:rPr>
        <w:tab/>
        <w:t>MOD</w:t>
      </w:r>
      <w:r w:rsidRPr="00D37751">
        <w:rPr>
          <w:b/>
          <w:lang w:val="fr-CH"/>
        </w:rPr>
        <w:tab/>
      </w:r>
      <w:r w:rsidRPr="00D37751">
        <w:rPr>
          <w:b/>
          <w:lang w:val="fr-FR"/>
        </w:rPr>
        <w:t>par ordre alphabétique</w:t>
      </w:r>
    </w:p>
    <w:p w:rsidR="00D37751" w:rsidRPr="00D37751" w:rsidRDefault="00D37751" w:rsidP="00D37751">
      <w:pPr>
        <w:tabs>
          <w:tab w:val="clear" w:pos="567"/>
          <w:tab w:val="clear" w:pos="1276"/>
          <w:tab w:val="clear" w:pos="1843"/>
          <w:tab w:val="clear" w:pos="5387"/>
          <w:tab w:val="clear" w:pos="5954"/>
          <w:tab w:val="left" w:pos="851"/>
          <w:tab w:val="left" w:pos="1418"/>
        </w:tabs>
        <w:rPr>
          <w:b/>
        </w:rPr>
      </w:pPr>
      <w:r w:rsidRPr="00D37751">
        <w:rPr>
          <w:b/>
          <w:lang w:val="fr-CH"/>
        </w:rPr>
        <w:tab/>
      </w:r>
      <w:r w:rsidRPr="00D37751">
        <w:rPr>
          <w:b/>
          <w:lang w:val="fr-CH"/>
        </w:rPr>
        <w:tab/>
      </w:r>
      <w:r w:rsidRPr="00D37751">
        <w:rPr>
          <w:bCs/>
        </w:rPr>
        <w:t>Station:</w:t>
      </w:r>
      <w:r w:rsidRPr="00D37751">
        <w:t>  </w:t>
      </w:r>
      <w:r w:rsidRPr="00D37751">
        <w:rPr>
          <w:b/>
          <w:bCs/>
        </w:rPr>
        <w:t>Wien (IMS)</w:t>
      </w:r>
    </w:p>
    <w:p w:rsidR="00D37751" w:rsidRPr="00D37751" w:rsidRDefault="00CD6917" w:rsidP="00D37751">
      <w:pPr>
        <w:tabs>
          <w:tab w:val="left" w:pos="284"/>
        </w:tabs>
        <w:ind w:firstLine="288"/>
        <w:rPr>
          <w:bCs/>
          <w:color w:val="0000FF"/>
          <w:u w:val="single"/>
        </w:rPr>
      </w:pPr>
      <w:hyperlink r:id="rId17" w:history="1">
        <w:r w:rsidR="00D37751" w:rsidRPr="00D37751">
          <w:rPr>
            <w:bCs/>
            <w:color w:val="0000FF"/>
            <w:u w:val="single"/>
          </w:rPr>
          <w:t>https://www.itu.int/online/mms/mars/monitoring/l8_station.sh?lang=fr&amp;stationid=32&amp;admid=24</w:t>
        </w:r>
      </w:hyperlink>
    </w:p>
    <w:p w:rsidR="00D37751" w:rsidRPr="00D37751" w:rsidRDefault="00D37751" w:rsidP="00D37751">
      <w:pPr>
        <w:spacing w:before="0"/>
      </w:pPr>
    </w:p>
    <w:bookmarkEnd w:id="586"/>
    <w:p w:rsidR="00D37751" w:rsidRPr="00D37751" w:rsidRDefault="00D37751" w:rsidP="00D37751">
      <w:pPr>
        <w:tabs>
          <w:tab w:val="clear" w:pos="1276"/>
          <w:tab w:val="clear" w:pos="1843"/>
          <w:tab w:val="clear" w:pos="5387"/>
          <w:tab w:val="clear" w:pos="5954"/>
          <w:tab w:val="right" w:pos="1021"/>
          <w:tab w:val="left" w:pos="1701"/>
          <w:tab w:val="left" w:pos="2268"/>
        </w:tabs>
        <w:spacing w:before="320"/>
        <w:jc w:val="center"/>
        <w:rPr>
          <w:b/>
          <w:lang w:val="fr-FR"/>
        </w:rPr>
      </w:pPr>
      <w:r w:rsidRPr="00D37751">
        <w:rPr>
          <w:b/>
          <w:lang w:val="fr-FR"/>
        </w:rPr>
        <w:t>PARTIE  II</w:t>
      </w:r>
    </w:p>
    <w:p w:rsidR="00D37751" w:rsidRPr="00D37751" w:rsidRDefault="00D37751" w:rsidP="00D37751">
      <w:pPr>
        <w:tabs>
          <w:tab w:val="clear" w:pos="1276"/>
          <w:tab w:val="clear" w:pos="1843"/>
          <w:tab w:val="clear" w:pos="5387"/>
          <w:tab w:val="clear" w:pos="5954"/>
          <w:tab w:val="right" w:pos="1021"/>
          <w:tab w:val="left" w:pos="1701"/>
          <w:tab w:val="left" w:pos="2268"/>
        </w:tabs>
        <w:spacing w:before="100"/>
        <w:jc w:val="center"/>
        <w:rPr>
          <w:b/>
          <w:lang w:val="fr-FR"/>
        </w:rPr>
      </w:pPr>
      <w:r w:rsidRPr="00D37751">
        <w:rPr>
          <w:b/>
          <w:lang w:val="fr-FR"/>
        </w:rPr>
        <w:t>STATIONS DANS LES SERVICES DE RADIOCOMMUNICATION SPATIALE</w:t>
      </w:r>
    </w:p>
    <w:p w:rsidR="00D37751" w:rsidRPr="00D37751" w:rsidRDefault="00D37751" w:rsidP="00D37751">
      <w:pPr>
        <w:tabs>
          <w:tab w:val="clear" w:pos="1276"/>
          <w:tab w:val="clear" w:pos="1843"/>
          <w:tab w:val="clear" w:pos="5387"/>
          <w:tab w:val="clear" w:pos="5954"/>
          <w:tab w:val="right" w:pos="1021"/>
          <w:tab w:val="left" w:pos="1701"/>
          <w:tab w:val="left" w:pos="2268"/>
        </w:tabs>
        <w:spacing w:before="360"/>
        <w:rPr>
          <w:b/>
          <w:lang w:val="fr-FR"/>
        </w:rPr>
      </w:pPr>
      <w:r w:rsidRPr="00D37751">
        <w:rPr>
          <w:b/>
          <w:lang w:val="fr-FR"/>
        </w:rPr>
        <w:t>IND</w:t>
      </w:r>
      <w:r w:rsidRPr="00D37751">
        <w:rPr>
          <w:b/>
          <w:lang w:val="fr-FR"/>
        </w:rPr>
        <w:tab/>
        <w:t>Inde</w:t>
      </w:r>
    </w:p>
    <w:p w:rsidR="00D37751" w:rsidRPr="00D37751" w:rsidRDefault="00D37751" w:rsidP="00D37751">
      <w:pPr>
        <w:tabs>
          <w:tab w:val="clear" w:pos="567"/>
          <w:tab w:val="clear" w:pos="1276"/>
          <w:tab w:val="clear" w:pos="1843"/>
          <w:tab w:val="clear" w:pos="5387"/>
          <w:tab w:val="clear" w:pos="5954"/>
          <w:tab w:val="left" w:pos="851"/>
          <w:tab w:val="left" w:pos="1418"/>
        </w:tabs>
        <w:rPr>
          <w:bCs/>
          <w:lang w:val="fr-FR"/>
        </w:rPr>
      </w:pPr>
      <w:r w:rsidRPr="00D37751">
        <w:rPr>
          <w:b/>
          <w:lang w:val="fr-FR"/>
        </w:rPr>
        <w:tab/>
        <w:t>ADD</w:t>
      </w:r>
      <w:r w:rsidRPr="00D37751">
        <w:rPr>
          <w:b/>
          <w:lang w:val="fr-FR"/>
        </w:rPr>
        <w:tab/>
        <w:t>par ordre alphabétique</w:t>
      </w:r>
    </w:p>
    <w:p w:rsidR="00D37751" w:rsidRPr="00D37751" w:rsidRDefault="00D37751" w:rsidP="00D37751">
      <w:pPr>
        <w:tabs>
          <w:tab w:val="clear" w:pos="567"/>
          <w:tab w:val="clear" w:pos="1276"/>
          <w:tab w:val="clear" w:pos="1843"/>
          <w:tab w:val="clear" w:pos="5387"/>
          <w:tab w:val="clear" w:pos="5954"/>
          <w:tab w:val="left" w:pos="851"/>
          <w:tab w:val="left" w:pos="1418"/>
        </w:tabs>
        <w:rPr>
          <w:b/>
          <w:bCs/>
          <w:lang w:val="fr-FR"/>
        </w:rPr>
      </w:pPr>
      <w:r w:rsidRPr="00D37751">
        <w:rPr>
          <w:lang w:val="fr-FR"/>
        </w:rPr>
        <w:tab/>
      </w:r>
      <w:r w:rsidRPr="00D37751">
        <w:rPr>
          <w:lang w:val="fr-FR"/>
        </w:rPr>
        <w:tab/>
        <w:t>Station:  </w:t>
      </w:r>
      <w:r w:rsidRPr="00D37751">
        <w:rPr>
          <w:b/>
          <w:bCs/>
          <w:lang w:val="fr-FR"/>
        </w:rPr>
        <w:t>Jalna (ISMES)</w:t>
      </w:r>
    </w:p>
    <w:p w:rsidR="00D37751" w:rsidRPr="00D37751" w:rsidRDefault="00CD6917" w:rsidP="00D37751">
      <w:pPr>
        <w:tabs>
          <w:tab w:val="clear" w:pos="567"/>
          <w:tab w:val="clear" w:pos="1276"/>
          <w:tab w:val="clear" w:pos="5387"/>
          <w:tab w:val="clear" w:pos="5954"/>
          <w:tab w:val="left" w:pos="851"/>
        </w:tabs>
        <w:jc w:val="center"/>
        <w:rPr>
          <w:bCs/>
          <w:lang w:val="fr-FR"/>
        </w:rPr>
      </w:pPr>
      <w:hyperlink r:id="rId18" w:history="1">
        <w:r w:rsidR="00D37751" w:rsidRPr="00D37751">
          <w:rPr>
            <w:bCs/>
            <w:color w:val="0000FF"/>
            <w:u w:val="single"/>
            <w:lang w:val="fr-FR"/>
          </w:rPr>
          <w:t>https://www.itu.int/online/mms/mars/monitoring/l8_station.sh?lang=fr&amp;stationid=516&amp;admid=113</w:t>
        </w:r>
      </w:hyperlink>
    </w:p>
    <w:p w:rsidR="00D37751" w:rsidRPr="00D37751" w:rsidRDefault="00D37751" w:rsidP="00D37751">
      <w:pPr>
        <w:tabs>
          <w:tab w:val="clear" w:pos="567"/>
          <w:tab w:val="clear" w:pos="1276"/>
          <w:tab w:val="clear" w:pos="5387"/>
          <w:tab w:val="clear" w:pos="5954"/>
          <w:tab w:val="left" w:pos="851"/>
        </w:tabs>
        <w:rPr>
          <w:b/>
          <w:lang w:val="fr-FR"/>
        </w:rPr>
      </w:pPr>
    </w:p>
    <w:p w:rsidR="00B32762" w:rsidRDefault="00B3276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fr-FR"/>
        </w:rPr>
      </w:pPr>
      <w:r>
        <w:rPr>
          <w:rFonts w:asciiTheme="minorHAnsi" w:hAnsiTheme="minorHAnsi"/>
          <w:lang w:val="fr-FR"/>
        </w:rPr>
        <w:br w:type="page"/>
      </w:r>
    </w:p>
    <w:p w:rsidR="00B32762" w:rsidRPr="00B32762" w:rsidRDefault="00B32762" w:rsidP="00B32762">
      <w:pPr>
        <w:pStyle w:val="Heading2"/>
        <w:rPr>
          <w:lang w:val="fr-CH"/>
        </w:rPr>
      </w:pPr>
      <w:bookmarkStart w:id="588" w:name="_Toc535414824"/>
      <w:r w:rsidRPr="00B32762">
        <w:rPr>
          <w:lang w:val="fr-CH"/>
        </w:rPr>
        <w:lastRenderedPageBreak/>
        <w:t xml:space="preserve">Liste des numéros identificateurs d'entités émettrices pour </w:t>
      </w:r>
      <w:r w:rsidRPr="00B32762">
        <w:rPr>
          <w:lang w:val="fr-CH"/>
        </w:rPr>
        <w:br/>
        <w:t xml:space="preserve">les cartes internationales de facturation des télécommunications </w:t>
      </w:r>
      <w:r w:rsidRPr="00B32762">
        <w:rPr>
          <w:lang w:val="fr-CH"/>
        </w:rPr>
        <w:br/>
        <w:t xml:space="preserve">(selon la Recommandation UIT-T E.118 (05/2006)) </w:t>
      </w:r>
      <w:r w:rsidRPr="00B32762">
        <w:rPr>
          <w:lang w:val="fr-CH"/>
        </w:rPr>
        <w:br/>
        <w:t>(Situation au 1 Décembre 2018)</w:t>
      </w:r>
      <w:bookmarkEnd w:id="588"/>
    </w:p>
    <w:p w:rsidR="00B32762" w:rsidRPr="00B32762" w:rsidRDefault="00B32762" w:rsidP="00B32762">
      <w:pPr>
        <w:tabs>
          <w:tab w:val="clear" w:pos="567"/>
          <w:tab w:val="clear" w:pos="1276"/>
          <w:tab w:val="clear" w:pos="1843"/>
          <w:tab w:val="clear" w:pos="5387"/>
          <w:tab w:val="clear" w:pos="5954"/>
          <w:tab w:val="left" w:pos="720"/>
        </w:tabs>
        <w:jc w:val="center"/>
        <w:rPr>
          <w:sz w:val="22"/>
          <w:lang w:val="fr-CH"/>
        </w:rPr>
      </w:pPr>
      <w:r w:rsidRPr="00B32762">
        <w:rPr>
          <w:rFonts w:eastAsia="SimSun" w:cs="Arial"/>
          <w:lang w:val="fr-FR" w:eastAsia="zh-CN"/>
        </w:rPr>
        <w:t>(Annexe au Bulletin d'exploitation de l'UIT N° 1161 – 1.XII.2018)</w:t>
      </w:r>
      <w:r w:rsidRPr="00B32762">
        <w:rPr>
          <w:rFonts w:eastAsia="SimSun" w:cs="Arial"/>
          <w:lang w:val="fr-FR" w:eastAsia="zh-CN"/>
        </w:rPr>
        <w:br/>
        <w:t>(Amendement N° 1)</w:t>
      </w:r>
    </w:p>
    <w:p w:rsidR="00B32762" w:rsidRPr="00B32762" w:rsidRDefault="00B32762" w:rsidP="00B32762">
      <w:pPr>
        <w:tabs>
          <w:tab w:val="clear" w:pos="1276"/>
          <w:tab w:val="clear" w:pos="1843"/>
          <w:tab w:val="clear" w:pos="5387"/>
          <w:tab w:val="clear" w:pos="5954"/>
          <w:tab w:val="left" w:pos="1560"/>
          <w:tab w:val="left" w:pos="4140"/>
          <w:tab w:val="left" w:pos="4230"/>
        </w:tabs>
        <w:spacing w:before="240" w:after="120"/>
        <w:jc w:val="left"/>
        <w:rPr>
          <w:b/>
          <w:bCs/>
          <w:lang w:val="en-US"/>
        </w:rPr>
      </w:pPr>
      <w:r w:rsidRPr="00B32762">
        <w:rPr>
          <w:b/>
          <w:bCs/>
          <w:lang w:val="en-US"/>
        </w:rPr>
        <w:t>Arménie</w:t>
      </w:r>
      <w:r w:rsidRPr="00B32762">
        <w:rPr>
          <w:b/>
          <w:bCs/>
          <w:lang w:val="en-US"/>
        </w:rPr>
        <w:tab/>
        <w:t xml:space="preserve">ADD </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08"/>
        <w:gridCol w:w="2063"/>
        <w:gridCol w:w="1547"/>
        <w:gridCol w:w="3401"/>
        <w:gridCol w:w="1220"/>
      </w:tblGrid>
      <w:tr w:rsidR="00B32762" w:rsidRPr="0095612E" w:rsidTr="00B32762">
        <w:trPr>
          <w:jc w:val="center"/>
        </w:trPr>
        <w:tc>
          <w:tcPr>
            <w:tcW w:w="1408"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val="fr-CH" w:eastAsia="zh-CN"/>
              </w:rPr>
            </w:pPr>
            <w:r w:rsidRPr="00B32762">
              <w:rPr>
                <w:rFonts w:eastAsia="SimSun" w:cs="Arial"/>
                <w:i/>
                <w:iCs/>
                <w:lang w:val="fr-FR" w:eastAsia="zh-CN"/>
              </w:rPr>
              <w:t>Pays/zone géographique</w:t>
            </w:r>
          </w:p>
        </w:tc>
        <w:tc>
          <w:tcPr>
            <w:tcW w:w="2063"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32762">
              <w:rPr>
                <w:rFonts w:eastAsia="SimSun" w:cs="Arial"/>
                <w:i/>
                <w:iCs/>
                <w:lang w:val="fr-FR" w:eastAsia="zh-CN"/>
              </w:rPr>
              <w:t>Nom de la compagnie/</w:t>
            </w:r>
            <w:r w:rsidRPr="00B32762">
              <w:rPr>
                <w:rFonts w:eastAsia="SimSun" w:cs="Arial"/>
                <w:i/>
                <w:iCs/>
                <w:lang w:val="fr-FR" w:eastAsia="zh-CN"/>
              </w:rPr>
              <w:br/>
              <w:t>Adresse</w:t>
            </w:r>
          </w:p>
        </w:tc>
        <w:tc>
          <w:tcPr>
            <w:tcW w:w="1547"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32762">
              <w:rPr>
                <w:rFonts w:eastAsia="SimSun" w:cs="Arial"/>
                <w:i/>
                <w:iCs/>
                <w:lang w:val="fr-FR" w:eastAsia="zh-CN"/>
              </w:rPr>
              <w:t>Identification d’entité émettrice</w:t>
            </w:r>
          </w:p>
        </w:tc>
        <w:tc>
          <w:tcPr>
            <w:tcW w:w="3401"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rPr>
                <w:rFonts w:eastAsia="SimSun" w:cs="Arial"/>
                <w:i/>
                <w:iCs/>
                <w:lang w:val="fr-FR" w:eastAsia="zh-CN"/>
              </w:rPr>
            </w:pPr>
            <w:r w:rsidRPr="00B32762">
              <w:rPr>
                <w:rFonts w:eastAsia="SimSun" w:cs="Arial"/>
                <w:i/>
                <w:iCs/>
                <w:lang w:val="fr-FR" w:eastAsia="zh-CN"/>
              </w:rPr>
              <w:t>Contact</w:t>
            </w:r>
          </w:p>
        </w:tc>
        <w:tc>
          <w:tcPr>
            <w:tcW w:w="1220"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CH" w:eastAsia="zh-CN"/>
              </w:rPr>
            </w:pPr>
            <w:r w:rsidRPr="00B32762">
              <w:rPr>
                <w:rFonts w:eastAsia="SimSun" w:cs="Arial"/>
                <w:i/>
                <w:iCs/>
                <w:lang w:val="fr-FR" w:eastAsia="zh-CN"/>
              </w:rPr>
              <w:t xml:space="preserve">Date de </w:t>
            </w:r>
            <w:r w:rsidRPr="00B32762">
              <w:rPr>
                <w:rFonts w:eastAsia="SimSun" w:cs="Arial"/>
                <w:i/>
                <w:iCs/>
                <w:lang w:val="fr-FR" w:eastAsia="zh-CN"/>
              </w:rPr>
              <w:br/>
              <w:t>mise en application</w:t>
            </w:r>
          </w:p>
        </w:tc>
      </w:tr>
      <w:tr w:rsidR="00B32762" w:rsidRPr="00B32762" w:rsidTr="00B32762">
        <w:trPr>
          <w:jc w:val="center"/>
        </w:trPr>
        <w:tc>
          <w:tcPr>
            <w:tcW w:w="1408"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rPr>
            </w:pPr>
            <w:r w:rsidRPr="00B32762">
              <w:rPr>
                <w:rFonts w:cs="Arial"/>
              </w:rPr>
              <w:t>Arménie</w:t>
            </w:r>
          </w:p>
        </w:tc>
        <w:tc>
          <w:tcPr>
            <w:tcW w:w="2063"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b/>
                <w:bCs/>
                <w:lang w:eastAsia="zh-CN"/>
              </w:rPr>
            </w:pPr>
            <w:r w:rsidRPr="00B32762">
              <w:rPr>
                <w:rFonts w:eastAsia="SimSun"/>
                <w:b/>
                <w:bCs/>
                <w:lang w:eastAsia="zh-CN"/>
              </w:rPr>
              <w:t>UCOM LLC</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Teryan 19, Apt. 4</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0010 YEREVAN</w:t>
            </w:r>
          </w:p>
        </w:tc>
        <w:tc>
          <w:tcPr>
            <w:tcW w:w="1547"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lang w:eastAsia="zh-CN"/>
              </w:rPr>
            </w:pPr>
            <w:r w:rsidRPr="00B32762">
              <w:rPr>
                <w:rFonts w:eastAsia="SimSun" w:cs="Arial"/>
                <w:b/>
                <w:bCs/>
                <w:lang w:eastAsia="zh-CN"/>
              </w:rPr>
              <w:t>89 374 10</w:t>
            </w:r>
          </w:p>
        </w:tc>
        <w:tc>
          <w:tcPr>
            <w:tcW w:w="3401"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Davit Hayrapetyan</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UCOM LLC</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Yerevan Plaza Business Center</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Grigor Lusavorich str. 9</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YEREVAN 0015</w:t>
            </w:r>
          </w:p>
          <w:p w:rsidR="00B32762" w:rsidRPr="00B32762" w:rsidRDefault="00B32762" w:rsidP="00B32762">
            <w:pPr>
              <w:tabs>
                <w:tab w:val="clear" w:pos="567"/>
                <w:tab w:val="clear" w:pos="1276"/>
                <w:tab w:val="clear" w:pos="1843"/>
                <w:tab w:val="clear" w:pos="5387"/>
                <w:tab w:val="clear" w:pos="5954"/>
                <w:tab w:val="left" w:pos="684"/>
              </w:tabs>
              <w:overflowPunct/>
              <w:autoSpaceDE/>
              <w:autoSpaceDN/>
              <w:adjustRightInd/>
              <w:spacing w:before="0"/>
              <w:jc w:val="left"/>
              <w:textAlignment w:val="auto"/>
              <w:rPr>
                <w:rFonts w:eastAsia="SimSun"/>
                <w:lang w:eastAsia="zh-CN"/>
              </w:rPr>
            </w:pPr>
            <w:r w:rsidRPr="00B32762">
              <w:rPr>
                <w:rFonts w:eastAsia="SimSun"/>
                <w:lang w:eastAsia="zh-CN"/>
              </w:rPr>
              <w:t>Tél:</w:t>
            </w:r>
            <w:r w:rsidRPr="00B32762">
              <w:rPr>
                <w:rFonts w:eastAsia="SimSun"/>
                <w:lang w:eastAsia="zh-CN"/>
              </w:rPr>
              <w:tab/>
              <w:t>+374 95 987 218</w:t>
            </w:r>
          </w:p>
          <w:p w:rsidR="00B32762" w:rsidRPr="00B32762" w:rsidRDefault="00B32762" w:rsidP="00B32762">
            <w:pPr>
              <w:tabs>
                <w:tab w:val="clear" w:pos="567"/>
                <w:tab w:val="clear" w:pos="1276"/>
                <w:tab w:val="clear" w:pos="1843"/>
                <w:tab w:val="clear" w:pos="5387"/>
                <w:tab w:val="clear" w:pos="5954"/>
                <w:tab w:val="left" w:pos="684"/>
              </w:tabs>
              <w:overflowPunct/>
              <w:autoSpaceDE/>
              <w:autoSpaceDN/>
              <w:adjustRightInd/>
              <w:spacing w:before="0"/>
              <w:jc w:val="left"/>
              <w:textAlignment w:val="auto"/>
              <w:rPr>
                <w:rFonts w:eastAsia="SimSun"/>
                <w:lang w:eastAsia="zh-CN"/>
              </w:rPr>
            </w:pPr>
            <w:r w:rsidRPr="00B32762">
              <w:rPr>
                <w:rFonts w:eastAsia="SimSun"/>
                <w:lang w:eastAsia="zh-CN"/>
              </w:rPr>
              <w:t>Fax:</w:t>
            </w:r>
            <w:r w:rsidRPr="00B32762">
              <w:rPr>
                <w:rFonts w:eastAsia="SimSun"/>
                <w:lang w:eastAsia="zh-CN"/>
              </w:rPr>
              <w:tab/>
              <w:t>+374 11 400 401</w:t>
            </w:r>
          </w:p>
          <w:p w:rsidR="00B32762" w:rsidRPr="00B32762" w:rsidRDefault="00B32762" w:rsidP="00B32762">
            <w:pPr>
              <w:tabs>
                <w:tab w:val="clear" w:pos="567"/>
                <w:tab w:val="clear" w:pos="1276"/>
                <w:tab w:val="clear" w:pos="1843"/>
                <w:tab w:val="clear" w:pos="5387"/>
                <w:tab w:val="clear" w:pos="5954"/>
                <w:tab w:val="left" w:pos="684"/>
              </w:tabs>
              <w:overflowPunct/>
              <w:autoSpaceDE/>
              <w:autoSpaceDN/>
              <w:adjustRightInd/>
              <w:spacing w:before="0"/>
              <w:jc w:val="left"/>
              <w:textAlignment w:val="auto"/>
              <w:rPr>
                <w:rFonts w:eastAsia="SimSun"/>
                <w:color w:val="000000"/>
                <w:lang w:eastAsia="zh-CN"/>
              </w:rPr>
            </w:pPr>
            <w:r w:rsidRPr="00B32762">
              <w:rPr>
                <w:rFonts w:eastAsia="SimSun"/>
                <w:lang w:eastAsia="zh-CN"/>
              </w:rPr>
              <w:t xml:space="preserve">E-mail: </w:t>
            </w:r>
            <w:r w:rsidRPr="00B32762">
              <w:rPr>
                <w:rFonts w:eastAsia="SimSun"/>
                <w:lang w:eastAsia="zh-CN"/>
              </w:rPr>
              <w:tab/>
              <w:t>david.hayrapetyan@ucom.am</w:t>
            </w:r>
          </w:p>
        </w:tc>
        <w:tc>
          <w:tcPr>
            <w:tcW w:w="1220"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lang w:eastAsia="zh-CN"/>
              </w:rPr>
            </w:pPr>
            <w:r w:rsidRPr="00B32762">
              <w:rPr>
                <w:rFonts w:eastAsia="SimSun"/>
                <w:lang w:eastAsia="zh-CN"/>
              </w:rPr>
              <w:t>31.VIII.2018</w:t>
            </w:r>
          </w:p>
        </w:tc>
      </w:tr>
    </w:tbl>
    <w:p w:rsidR="00B32762" w:rsidRPr="00B32762" w:rsidRDefault="00B32762" w:rsidP="00B32762">
      <w:pPr>
        <w:tabs>
          <w:tab w:val="clear" w:pos="1276"/>
          <w:tab w:val="clear" w:pos="1843"/>
          <w:tab w:val="clear" w:pos="5387"/>
          <w:tab w:val="clear" w:pos="5954"/>
          <w:tab w:val="left" w:pos="1560"/>
          <w:tab w:val="left" w:pos="4140"/>
          <w:tab w:val="left" w:pos="4230"/>
        </w:tabs>
        <w:overflowPunct/>
        <w:autoSpaceDE/>
        <w:autoSpaceDN/>
        <w:adjustRightInd/>
        <w:spacing w:before="240" w:after="120"/>
        <w:jc w:val="left"/>
        <w:textAlignment w:val="auto"/>
        <w:rPr>
          <w:rFonts w:eastAsia="SimSun" w:cs="Arial"/>
          <w:lang w:eastAsia="zh-CN"/>
        </w:rPr>
      </w:pPr>
      <w:r w:rsidRPr="00B32762">
        <w:rPr>
          <w:rFonts w:eastAsia="SimSun" w:cs="Arial"/>
          <w:b/>
          <w:bCs/>
          <w:lang w:val="en-US" w:eastAsia="zh-CN"/>
        </w:rPr>
        <w:t xml:space="preserve">Portugal </w:t>
      </w:r>
      <w:r w:rsidRPr="00B32762">
        <w:rPr>
          <w:rFonts w:eastAsia="SimSun" w:cs="Arial"/>
          <w:b/>
          <w:bCs/>
          <w:lang w:val="en-US" w:eastAsia="zh-CN"/>
        </w:rPr>
        <w:tab/>
        <w:t>SUP</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4"/>
        <w:gridCol w:w="2169"/>
        <w:gridCol w:w="1516"/>
        <w:gridCol w:w="3278"/>
        <w:gridCol w:w="1262"/>
      </w:tblGrid>
      <w:tr w:rsidR="00B32762" w:rsidRPr="00B32762" w:rsidTr="00B32762">
        <w:trPr>
          <w:jc w:val="center"/>
        </w:trPr>
        <w:tc>
          <w:tcPr>
            <w:tcW w:w="1414"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val="fr-CH" w:eastAsia="zh-CN"/>
              </w:rPr>
            </w:pPr>
            <w:r w:rsidRPr="00B32762">
              <w:rPr>
                <w:rFonts w:eastAsia="SimSun" w:cs="Arial"/>
                <w:i/>
                <w:iCs/>
                <w:lang w:val="fr-FR" w:eastAsia="zh-CN"/>
              </w:rPr>
              <w:t>Pays/zone géographique</w:t>
            </w:r>
          </w:p>
        </w:tc>
        <w:tc>
          <w:tcPr>
            <w:tcW w:w="2169"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32762">
              <w:rPr>
                <w:rFonts w:eastAsia="SimSun" w:cs="Arial"/>
                <w:i/>
                <w:iCs/>
                <w:lang w:val="fr-FR" w:eastAsia="zh-CN"/>
              </w:rPr>
              <w:t>Nom de la compagnie/</w:t>
            </w:r>
            <w:r w:rsidRPr="00B32762">
              <w:rPr>
                <w:rFonts w:eastAsia="SimSun" w:cs="Arial"/>
                <w:i/>
                <w:iCs/>
                <w:lang w:val="fr-FR" w:eastAsia="zh-CN"/>
              </w:rPr>
              <w:br/>
              <w:t>Adresse</w:t>
            </w:r>
          </w:p>
        </w:tc>
        <w:tc>
          <w:tcPr>
            <w:tcW w:w="1516"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32762">
              <w:rPr>
                <w:rFonts w:eastAsia="SimSun" w:cs="Arial"/>
                <w:i/>
                <w:iCs/>
                <w:lang w:val="fr-FR" w:eastAsia="zh-CN"/>
              </w:rPr>
              <w:t>Identification d’entité émettrice</w:t>
            </w:r>
          </w:p>
        </w:tc>
        <w:tc>
          <w:tcPr>
            <w:tcW w:w="3278"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rPr>
                <w:rFonts w:eastAsia="SimSun" w:cs="Arial"/>
                <w:i/>
                <w:iCs/>
                <w:lang w:val="fr-FR" w:eastAsia="zh-CN"/>
              </w:rPr>
            </w:pPr>
            <w:r w:rsidRPr="00B32762">
              <w:rPr>
                <w:rFonts w:eastAsia="SimSun" w:cs="Arial"/>
                <w:i/>
                <w:iCs/>
                <w:lang w:val="fr-FR" w:eastAsia="zh-CN"/>
              </w:rPr>
              <w:t>Contact</w:t>
            </w:r>
          </w:p>
        </w:tc>
        <w:tc>
          <w:tcPr>
            <w:tcW w:w="1262"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eastAsia="zh-CN"/>
              </w:rPr>
            </w:pPr>
            <w:r w:rsidRPr="00B32762">
              <w:rPr>
                <w:rFonts w:eastAsia="SimSun" w:cs="Arial"/>
                <w:i/>
                <w:iCs/>
                <w:lang w:val="fr-FR" w:eastAsia="zh-CN"/>
              </w:rPr>
              <w:t>Date d’annulation</w:t>
            </w:r>
          </w:p>
        </w:tc>
      </w:tr>
      <w:tr w:rsidR="00B32762" w:rsidRPr="00B32762" w:rsidTr="00B32762">
        <w:trPr>
          <w:jc w:val="center"/>
        </w:trPr>
        <w:tc>
          <w:tcPr>
            <w:tcW w:w="1414"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textAlignment w:val="auto"/>
              <w:rPr>
                <w:rFonts w:eastAsia="SimSun" w:cs="Arial"/>
                <w:lang w:val="en-US" w:eastAsia="zh-CN"/>
              </w:rPr>
            </w:pPr>
            <w:r w:rsidRPr="00B32762">
              <w:rPr>
                <w:rFonts w:eastAsia="SimSun" w:cs="Arial"/>
                <w:lang w:val="en-US" w:eastAsia="zh-CN"/>
              </w:rPr>
              <w:t>Portugal</w:t>
            </w:r>
          </w:p>
        </w:tc>
        <w:tc>
          <w:tcPr>
            <w:tcW w:w="2169"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b/>
                <w:bCs/>
                <w:lang w:eastAsia="zh-CN"/>
              </w:rPr>
            </w:pPr>
            <w:r w:rsidRPr="00B32762">
              <w:rPr>
                <w:rFonts w:eastAsia="SimSun"/>
                <w:b/>
                <w:bCs/>
                <w:lang w:eastAsia="zh-CN"/>
              </w:rPr>
              <w:t>Mundio Mobile (Portugal) Limited</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54 Marsh Wall</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b/>
                <w:bCs/>
                <w:lang w:eastAsia="zh-CN"/>
              </w:rPr>
            </w:pPr>
            <w:r w:rsidRPr="00B32762">
              <w:rPr>
                <w:rFonts w:eastAsia="SimSun"/>
                <w:lang w:eastAsia="zh-CN"/>
              </w:rPr>
              <w:t xml:space="preserve">LONDON E14 9TP </w:t>
            </w:r>
            <w:r w:rsidRPr="00B32762">
              <w:rPr>
                <w:rFonts w:eastAsia="SimSun"/>
                <w:lang w:eastAsia="zh-CN"/>
              </w:rPr>
              <w:br/>
              <w:t>(United Kingdom)</w:t>
            </w:r>
          </w:p>
        </w:tc>
        <w:tc>
          <w:tcPr>
            <w:tcW w:w="1516"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b/>
                <w:bCs/>
                <w:lang w:val="en-US" w:eastAsia="zh-CN"/>
              </w:rPr>
            </w:pPr>
            <w:r w:rsidRPr="00B32762">
              <w:rPr>
                <w:rFonts w:eastAsia="SimSun"/>
                <w:b/>
                <w:bCs/>
                <w:lang w:val="en-US" w:eastAsia="zh-CN"/>
              </w:rPr>
              <w:t>89 351 07</w:t>
            </w:r>
          </w:p>
        </w:tc>
        <w:tc>
          <w:tcPr>
            <w:tcW w:w="3278"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Alkesh Dave</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Mundio Mobile (Portugal) Limited</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54 Marsh Wall</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LONDON E14 9TP</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lang w:eastAsia="zh-CN"/>
              </w:rPr>
              <w:t>(United Kingdom)</w:t>
            </w:r>
          </w:p>
          <w:p w:rsidR="00B32762" w:rsidRPr="00B32762" w:rsidRDefault="00B32762" w:rsidP="00B32762">
            <w:pPr>
              <w:tabs>
                <w:tab w:val="clear" w:pos="567"/>
                <w:tab w:val="clear" w:pos="1276"/>
                <w:tab w:val="clear" w:pos="1843"/>
                <w:tab w:val="clear" w:pos="5387"/>
                <w:tab w:val="clear" w:pos="5954"/>
                <w:tab w:val="left" w:pos="711"/>
              </w:tabs>
              <w:overflowPunct/>
              <w:autoSpaceDE/>
              <w:autoSpaceDN/>
              <w:adjustRightInd/>
              <w:spacing w:before="0"/>
              <w:jc w:val="left"/>
              <w:textAlignment w:val="auto"/>
              <w:rPr>
                <w:rFonts w:eastAsia="SimSun"/>
                <w:lang w:val="fr-CH" w:eastAsia="zh-CN"/>
              </w:rPr>
            </w:pPr>
            <w:r w:rsidRPr="00B32762">
              <w:rPr>
                <w:rFonts w:eastAsia="SimSun"/>
                <w:lang w:val="fr-CH" w:eastAsia="zh-CN"/>
              </w:rPr>
              <w:t xml:space="preserve">Tél: </w:t>
            </w:r>
            <w:r>
              <w:rPr>
                <w:rFonts w:eastAsia="SimSun"/>
                <w:lang w:val="fr-CH" w:eastAsia="zh-CN"/>
              </w:rPr>
              <w:tab/>
            </w:r>
            <w:r w:rsidRPr="00B32762">
              <w:rPr>
                <w:rFonts w:eastAsia="SimSun"/>
                <w:lang w:val="fr-CH" w:eastAsia="zh-CN"/>
              </w:rPr>
              <w:t>+44 2035364800</w:t>
            </w:r>
          </w:p>
          <w:p w:rsidR="00B32762" w:rsidRPr="00B32762" w:rsidRDefault="00B32762" w:rsidP="00B32762">
            <w:pPr>
              <w:tabs>
                <w:tab w:val="clear" w:pos="567"/>
                <w:tab w:val="clear" w:pos="1276"/>
                <w:tab w:val="clear" w:pos="1843"/>
                <w:tab w:val="clear" w:pos="5387"/>
                <w:tab w:val="clear" w:pos="5954"/>
                <w:tab w:val="left" w:pos="711"/>
              </w:tabs>
              <w:overflowPunct/>
              <w:autoSpaceDE/>
              <w:autoSpaceDN/>
              <w:adjustRightInd/>
              <w:spacing w:before="0"/>
              <w:jc w:val="left"/>
              <w:textAlignment w:val="auto"/>
              <w:rPr>
                <w:rFonts w:eastAsia="SimSun"/>
                <w:lang w:val="fr-CH" w:eastAsia="zh-CN"/>
              </w:rPr>
            </w:pPr>
            <w:r w:rsidRPr="00B32762">
              <w:rPr>
                <w:rFonts w:eastAsia="SimSun"/>
                <w:lang w:val="fr-CH" w:eastAsia="zh-CN"/>
              </w:rPr>
              <w:t xml:space="preserve">Fax: </w:t>
            </w:r>
            <w:r>
              <w:rPr>
                <w:rFonts w:eastAsia="SimSun"/>
                <w:lang w:val="fr-CH" w:eastAsia="zh-CN"/>
              </w:rPr>
              <w:tab/>
            </w:r>
            <w:r w:rsidRPr="00B32762">
              <w:rPr>
                <w:rFonts w:eastAsia="SimSun"/>
                <w:lang w:val="fr-CH" w:eastAsia="zh-CN"/>
              </w:rPr>
              <w:t>+44 2070050562</w:t>
            </w:r>
          </w:p>
          <w:p w:rsidR="00B32762" w:rsidRPr="00B32762" w:rsidRDefault="00B32762" w:rsidP="00B32762">
            <w:pPr>
              <w:tabs>
                <w:tab w:val="clear" w:pos="567"/>
                <w:tab w:val="clear" w:pos="1276"/>
                <w:tab w:val="clear" w:pos="1843"/>
                <w:tab w:val="clear" w:pos="5387"/>
                <w:tab w:val="clear" w:pos="5954"/>
                <w:tab w:val="left" w:pos="711"/>
              </w:tabs>
              <w:overflowPunct/>
              <w:autoSpaceDE/>
              <w:autoSpaceDN/>
              <w:adjustRightInd/>
              <w:spacing w:before="0"/>
              <w:jc w:val="left"/>
              <w:textAlignment w:val="auto"/>
              <w:rPr>
                <w:rFonts w:eastAsia="SimSun"/>
                <w:lang w:val="fr-CH" w:eastAsia="zh-CN"/>
              </w:rPr>
            </w:pPr>
            <w:r w:rsidRPr="00B32762">
              <w:rPr>
                <w:rFonts w:eastAsia="SimSun"/>
                <w:lang w:val="fr-CH" w:eastAsia="zh-CN"/>
              </w:rPr>
              <w:t>E-mail:</w:t>
            </w:r>
            <w:r>
              <w:rPr>
                <w:rFonts w:eastAsia="SimSun"/>
                <w:lang w:val="fr-CH" w:eastAsia="zh-CN"/>
              </w:rPr>
              <w:tab/>
            </w:r>
            <w:r w:rsidRPr="00B32762">
              <w:rPr>
                <w:rFonts w:eastAsia="SimSun"/>
                <w:lang w:val="fr-CH" w:eastAsia="zh-CN"/>
              </w:rPr>
              <w:t>legal@mundio.com</w:t>
            </w:r>
          </w:p>
        </w:tc>
        <w:tc>
          <w:tcPr>
            <w:tcW w:w="1262"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lang w:val="fr-CH" w:eastAsia="zh-CN"/>
              </w:rPr>
            </w:pPr>
            <w:r w:rsidRPr="00B32762">
              <w:rPr>
                <w:rFonts w:eastAsia="SimSun"/>
                <w:lang w:val="fr-CH" w:eastAsia="zh-CN"/>
              </w:rPr>
              <w:t>3.XII.2018</w:t>
            </w:r>
          </w:p>
        </w:tc>
      </w:tr>
    </w:tbl>
    <w:p w:rsidR="00B32762" w:rsidRPr="00B32762" w:rsidRDefault="00B32762" w:rsidP="00B32762">
      <w:pPr>
        <w:tabs>
          <w:tab w:val="clear" w:pos="1276"/>
          <w:tab w:val="clear" w:pos="1843"/>
          <w:tab w:val="clear" w:pos="5387"/>
          <w:tab w:val="clear" w:pos="5954"/>
          <w:tab w:val="left" w:pos="1560"/>
          <w:tab w:val="left" w:pos="4140"/>
          <w:tab w:val="left" w:pos="4230"/>
        </w:tabs>
        <w:spacing w:before="240" w:after="120"/>
        <w:jc w:val="left"/>
        <w:rPr>
          <w:b/>
          <w:bCs/>
          <w:lang w:val="fr-CH"/>
        </w:rPr>
      </w:pPr>
      <w:r w:rsidRPr="00B32762">
        <w:rPr>
          <w:b/>
          <w:bCs/>
          <w:lang w:val="fr-CH"/>
        </w:rPr>
        <w:t>Thaïlande</w:t>
      </w:r>
      <w:r w:rsidRPr="00B32762">
        <w:rPr>
          <w:b/>
          <w:bCs/>
          <w:lang w:val="fr-CH"/>
        </w:rPr>
        <w:tab/>
        <w:t xml:space="preserve">ADD </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05"/>
        <w:gridCol w:w="2190"/>
        <w:gridCol w:w="1548"/>
        <w:gridCol w:w="3234"/>
        <w:gridCol w:w="1262"/>
      </w:tblGrid>
      <w:tr w:rsidR="00B32762" w:rsidRPr="0095612E" w:rsidTr="00B32762">
        <w:trPr>
          <w:jc w:val="center"/>
        </w:trPr>
        <w:tc>
          <w:tcPr>
            <w:tcW w:w="1405"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val="fr-CH" w:eastAsia="zh-CN"/>
              </w:rPr>
            </w:pPr>
            <w:r w:rsidRPr="00B32762">
              <w:rPr>
                <w:rFonts w:eastAsia="SimSun" w:cs="Arial"/>
                <w:i/>
                <w:iCs/>
                <w:lang w:val="fr-FR" w:eastAsia="zh-CN"/>
              </w:rPr>
              <w:t>Pays/zone géographique</w:t>
            </w:r>
          </w:p>
        </w:tc>
        <w:tc>
          <w:tcPr>
            <w:tcW w:w="2190"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32762">
              <w:rPr>
                <w:rFonts w:eastAsia="SimSun" w:cs="Arial"/>
                <w:i/>
                <w:iCs/>
                <w:lang w:val="fr-FR" w:eastAsia="zh-CN"/>
              </w:rPr>
              <w:t>Nom de la compagnie/</w:t>
            </w:r>
            <w:r w:rsidRPr="00B32762">
              <w:rPr>
                <w:rFonts w:eastAsia="SimSun" w:cs="Arial"/>
                <w:i/>
                <w:iCs/>
                <w:lang w:val="fr-FR" w:eastAsia="zh-CN"/>
              </w:rPr>
              <w:br/>
              <w:t>Adresse</w:t>
            </w:r>
          </w:p>
        </w:tc>
        <w:tc>
          <w:tcPr>
            <w:tcW w:w="1548"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32762">
              <w:rPr>
                <w:rFonts w:eastAsia="SimSun" w:cs="Arial"/>
                <w:i/>
                <w:iCs/>
                <w:lang w:val="fr-FR" w:eastAsia="zh-CN"/>
              </w:rPr>
              <w:t>Identification d’entité émettrice</w:t>
            </w:r>
          </w:p>
        </w:tc>
        <w:tc>
          <w:tcPr>
            <w:tcW w:w="3234"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rPr>
                <w:rFonts w:eastAsia="SimSun" w:cs="Arial"/>
                <w:i/>
                <w:iCs/>
                <w:lang w:val="fr-FR" w:eastAsia="zh-CN"/>
              </w:rPr>
            </w:pPr>
            <w:r w:rsidRPr="00B32762">
              <w:rPr>
                <w:rFonts w:eastAsia="SimSun" w:cs="Arial"/>
                <w:i/>
                <w:iCs/>
                <w:lang w:val="fr-FR" w:eastAsia="zh-CN"/>
              </w:rPr>
              <w:t>Contact</w:t>
            </w:r>
          </w:p>
        </w:tc>
        <w:tc>
          <w:tcPr>
            <w:tcW w:w="1262"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CH" w:eastAsia="zh-CN"/>
              </w:rPr>
            </w:pPr>
            <w:r w:rsidRPr="00B32762">
              <w:rPr>
                <w:rFonts w:eastAsia="SimSun" w:cs="Arial"/>
                <w:i/>
                <w:iCs/>
                <w:lang w:val="fr-FR" w:eastAsia="zh-CN"/>
              </w:rPr>
              <w:t xml:space="preserve">Date de </w:t>
            </w:r>
            <w:r w:rsidRPr="00B32762">
              <w:rPr>
                <w:rFonts w:eastAsia="SimSun" w:cs="Arial"/>
                <w:i/>
                <w:iCs/>
                <w:lang w:val="fr-FR" w:eastAsia="zh-CN"/>
              </w:rPr>
              <w:br/>
              <w:t>mise en application</w:t>
            </w:r>
          </w:p>
        </w:tc>
      </w:tr>
      <w:tr w:rsidR="00B32762" w:rsidRPr="00B32762" w:rsidTr="00B32762">
        <w:trPr>
          <w:jc w:val="center"/>
        </w:trPr>
        <w:tc>
          <w:tcPr>
            <w:tcW w:w="1405"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rPr>
            </w:pPr>
            <w:r w:rsidRPr="00B32762">
              <w:rPr>
                <w:rFonts w:cs="Arial"/>
              </w:rPr>
              <w:t>Thaïlande</w:t>
            </w:r>
          </w:p>
        </w:tc>
        <w:tc>
          <w:tcPr>
            <w:tcW w:w="2190"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lang w:eastAsia="zh-CN"/>
              </w:rPr>
            </w:pPr>
            <w:r w:rsidRPr="00B32762">
              <w:rPr>
                <w:rFonts w:eastAsia="SimSun" w:cs="Arial"/>
                <w:b/>
                <w:bCs/>
                <w:lang w:eastAsia="zh-CN"/>
              </w:rPr>
              <w:t>TOT Public Company Limited</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B32762">
              <w:rPr>
                <w:rFonts w:eastAsia="SimSun" w:cs="Arial"/>
                <w:lang w:eastAsia="zh-CN"/>
              </w:rPr>
              <w:t>89/2 Chaengwattana Rd</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B32762">
              <w:rPr>
                <w:rFonts w:eastAsia="SimSun" w:cs="Arial"/>
                <w:lang w:eastAsia="zh-CN"/>
              </w:rPr>
              <w:t xml:space="preserve">Thungsonghong, </w:t>
            </w:r>
            <w:r w:rsidRPr="00B32762">
              <w:rPr>
                <w:rFonts w:eastAsia="SimSun" w:cs="Arial"/>
                <w:lang w:val="fr-CH" w:eastAsia="zh-CN"/>
              </w:rPr>
              <w:t>Laksi</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eastAsia="zh-CN"/>
              </w:rPr>
            </w:pPr>
            <w:r w:rsidRPr="00B32762">
              <w:rPr>
                <w:rFonts w:eastAsia="SimSun" w:cs="Arial"/>
                <w:lang w:val="fr-CH" w:eastAsia="zh-CN"/>
              </w:rPr>
              <w:t>BANGKOK 10210</w:t>
            </w:r>
          </w:p>
        </w:tc>
        <w:tc>
          <w:tcPr>
            <w:tcW w:w="1548"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lang w:eastAsia="zh-CN"/>
              </w:rPr>
            </w:pPr>
            <w:r w:rsidRPr="00B32762">
              <w:rPr>
                <w:rFonts w:eastAsia="SimSun" w:cs="Arial"/>
                <w:b/>
                <w:bCs/>
                <w:lang w:eastAsia="zh-CN"/>
              </w:rPr>
              <w:t>89 66 15</w:t>
            </w:r>
          </w:p>
        </w:tc>
        <w:tc>
          <w:tcPr>
            <w:tcW w:w="3234"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B32762">
              <w:rPr>
                <w:rFonts w:eastAsia="SimSun" w:cs="Arial"/>
                <w:lang w:eastAsia="zh-CN"/>
              </w:rPr>
              <w:t>Samonchate Intusorn</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B32762">
              <w:rPr>
                <w:rFonts w:eastAsia="SimSun" w:cs="Arial"/>
                <w:lang w:eastAsia="zh-CN"/>
              </w:rPr>
              <w:t>89/2 Chaengwattana Rd</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B32762">
              <w:rPr>
                <w:rFonts w:eastAsia="SimSun" w:cs="Arial"/>
                <w:lang w:eastAsia="zh-CN"/>
              </w:rPr>
              <w:t>Thungsonghong, Laksi</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eastAsia="zh-CN"/>
              </w:rPr>
            </w:pPr>
            <w:r w:rsidRPr="00B32762">
              <w:rPr>
                <w:rFonts w:eastAsia="SimSun" w:cs="Arial"/>
                <w:lang w:val="fr-CH" w:eastAsia="zh-CN"/>
              </w:rPr>
              <w:t>BANGKOK 10210</w:t>
            </w:r>
          </w:p>
          <w:p w:rsidR="00B32762" w:rsidRPr="00B32762" w:rsidRDefault="00B32762" w:rsidP="00B32762">
            <w:pPr>
              <w:tabs>
                <w:tab w:val="clear" w:pos="567"/>
                <w:tab w:val="clear" w:pos="1276"/>
                <w:tab w:val="clear" w:pos="1843"/>
                <w:tab w:val="clear" w:pos="5387"/>
                <w:tab w:val="clear" w:pos="5954"/>
                <w:tab w:val="left" w:pos="686"/>
              </w:tabs>
              <w:overflowPunct/>
              <w:autoSpaceDE/>
              <w:autoSpaceDN/>
              <w:adjustRightInd/>
              <w:spacing w:before="0"/>
              <w:jc w:val="left"/>
              <w:textAlignment w:val="auto"/>
              <w:rPr>
                <w:rFonts w:eastAsia="SimSun" w:cs="Arial"/>
                <w:lang w:val="fr-CH" w:eastAsia="zh-CN"/>
              </w:rPr>
            </w:pPr>
            <w:r w:rsidRPr="00B32762">
              <w:rPr>
                <w:rFonts w:eastAsia="SimSun"/>
                <w:lang w:val="fr-CH" w:eastAsia="zh-CN"/>
              </w:rPr>
              <w:t>Tél</w:t>
            </w:r>
            <w:r w:rsidRPr="00B32762">
              <w:rPr>
                <w:rFonts w:eastAsia="SimSun" w:cs="Arial"/>
                <w:lang w:val="fr-CH" w:eastAsia="zh-CN"/>
              </w:rPr>
              <w:t xml:space="preserve">: </w:t>
            </w:r>
            <w:r w:rsidRPr="00B32762">
              <w:rPr>
                <w:rFonts w:eastAsia="SimSun" w:cs="Arial"/>
                <w:lang w:val="fr-CH" w:eastAsia="zh-CN"/>
              </w:rPr>
              <w:tab/>
              <w:t>+66 2 568 2366</w:t>
            </w:r>
          </w:p>
          <w:p w:rsidR="00B32762" w:rsidRPr="00B32762" w:rsidRDefault="00B32762" w:rsidP="00B32762">
            <w:pPr>
              <w:tabs>
                <w:tab w:val="clear" w:pos="567"/>
                <w:tab w:val="clear" w:pos="1276"/>
                <w:tab w:val="clear" w:pos="1843"/>
                <w:tab w:val="clear" w:pos="5387"/>
                <w:tab w:val="clear" w:pos="5954"/>
                <w:tab w:val="left" w:pos="686"/>
              </w:tabs>
              <w:overflowPunct/>
              <w:autoSpaceDE/>
              <w:autoSpaceDN/>
              <w:adjustRightInd/>
              <w:spacing w:before="0"/>
              <w:jc w:val="left"/>
              <w:textAlignment w:val="auto"/>
              <w:rPr>
                <w:rFonts w:eastAsia="SimSun" w:cs="Arial"/>
                <w:lang w:val="fr-CH" w:eastAsia="zh-CN"/>
              </w:rPr>
            </w:pPr>
            <w:r w:rsidRPr="00B32762">
              <w:rPr>
                <w:rFonts w:eastAsia="SimSun" w:cs="Arial"/>
                <w:lang w:val="fr-CH" w:eastAsia="zh-CN"/>
              </w:rPr>
              <w:t xml:space="preserve">Fax:  </w:t>
            </w:r>
            <w:r w:rsidRPr="00B32762">
              <w:rPr>
                <w:rFonts w:eastAsia="SimSun" w:cs="Arial"/>
                <w:lang w:val="fr-CH" w:eastAsia="zh-CN"/>
              </w:rPr>
              <w:tab/>
              <w:t>+66 2 575 5925</w:t>
            </w:r>
          </w:p>
          <w:p w:rsidR="00B32762" w:rsidRPr="00B32762" w:rsidRDefault="00B32762" w:rsidP="00B32762">
            <w:pPr>
              <w:tabs>
                <w:tab w:val="clear" w:pos="567"/>
                <w:tab w:val="clear" w:pos="1276"/>
                <w:tab w:val="clear" w:pos="1843"/>
                <w:tab w:val="clear" w:pos="5387"/>
                <w:tab w:val="clear" w:pos="5954"/>
                <w:tab w:val="left" w:pos="686"/>
              </w:tabs>
              <w:overflowPunct/>
              <w:autoSpaceDE/>
              <w:autoSpaceDN/>
              <w:adjustRightInd/>
              <w:spacing w:before="0"/>
              <w:jc w:val="left"/>
              <w:textAlignment w:val="auto"/>
              <w:rPr>
                <w:rFonts w:eastAsia="SimSun" w:cs="Arial"/>
                <w:color w:val="000000"/>
                <w:lang w:val="fr-CH" w:eastAsia="zh-CN"/>
              </w:rPr>
            </w:pPr>
            <w:r w:rsidRPr="00B32762">
              <w:rPr>
                <w:rFonts w:eastAsia="SimSun" w:cs="Arial"/>
                <w:lang w:val="fr-CH" w:eastAsia="zh-CN"/>
              </w:rPr>
              <w:t xml:space="preserve">E-mail:  </w:t>
            </w:r>
            <w:r w:rsidRPr="00B32762">
              <w:rPr>
                <w:rFonts w:eastAsia="SimSun" w:cs="Arial"/>
                <w:lang w:val="fr-CH" w:eastAsia="zh-CN"/>
              </w:rPr>
              <w:tab/>
              <w:t>samonchi@tot.co.th</w:t>
            </w:r>
          </w:p>
        </w:tc>
        <w:tc>
          <w:tcPr>
            <w:tcW w:w="1262"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lang w:val="fr-CH" w:eastAsia="zh-CN"/>
              </w:rPr>
            </w:pPr>
            <w:r w:rsidRPr="00B32762">
              <w:rPr>
                <w:rFonts w:eastAsia="SimSun" w:cs="Arial"/>
                <w:lang w:val="fr-CH" w:eastAsia="zh-CN"/>
              </w:rPr>
              <w:t>1.I.2018</w:t>
            </w:r>
          </w:p>
        </w:tc>
      </w:tr>
      <w:tr w:rsidR="00B32762" w:rsidRPr="00B32762" w:rsidTr="00B32762">
        <w:trPr>
          <w:jc w:val="center"/>
        </w:trPr>
        <w:tc>
          <w:tcPr>
            <w:tcW w:w="1405"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rPr>
            </w:pPr>
            <w:r w:rsidRPr="00B32762">
              <w:rPr>
                <w:rFonts w:cs="Arial"/>
              </w:rPr>
              <w:t>Thaïlande</w:t>
            </w:r>
          </w:p>
        </w:tc>
        <w:tc>
          <w:tcPr>
            <w:tcW w:w="2190"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lang w:eastAsia="zh-CN"/>
              </w:rPr>
            </w:pPr>
            <w:r w:rsidRPr="00B32762">
              <w:rPr>
                <w:rFonts w:eastAsia="SimSun" w:cs="Arial"/>
                <w:b/>
                <w:bCs/>
                <w:lang w:eastAsia="zh-CN"/>
              </w:rPr>
              <w:t>TOT Public Company Limited</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B32762">
              <w:rPr>
                <w:rFonts w:eastAsia="SimSun" w:cs="Arial"/>
                <w:lang w:eastAsia="zh-CN"/>
              </w:rPr>
              <w:t>89/2 Chaengwattana Rd</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B32762">
              <w:rPr>
                <w:rFonts w:eastAsia="SimSun" w:cs="Arial"/>
                <w:lang w:eastAsia="zh-CN"/>
              </w:rPr>
              <w:t xml:space="preserve">Thungsonghong, </w:t>
            </w:r>
            <w:r w:rsidRPr="00B32762">
              <w:rPr>
                <w:rFonts w:eastAsia="SimSun" w:cs="Arial"/>
                <w:lang w:val="fr-CH" w:eastAsia="zh-CN"/>
              </w:rPr>
              <w:t>Laksi</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eastAsia="zh-CN"/>
              </w:rPr>
            </w:pPr>
            <w:r w:rsidRPr="00B32762">
              <w:rPr>
                <w:rFonts w:eastAsia="SimSun" w:cs="Arial"/>
                <w:lang w:val="fr-CH" w:eastAsia="zh-CN"/>
              </w:rPr>
              <w:t>BANGKOK 10210</w:t>
            </w:r>
          </w:p>
        </w:tc>
        <w:tc>
          <w:tcPr>
            <w:tcW w:w="1548"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lang w:eastAsia="zh-CN"/>
              </w:rPr>
            </w:pPr>
            <w:r w:rsidRPr="00B32762">
              <w:rPr>
                <w:rFonts w:eastAsia="SimSun" w:cs="Arial"/>
                <w:b/>
                <w:bCs/>
                <w:lang w:eastAsia="zh-CN"/>
              </w:rPr>
              <w:t>89 66 47</w:t>
            </w:r>
          </w:p>
        </w:tc>
        <w:tc>
          <w:tcPr>
            <w:tcW w:w="3234"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B32762">
              <w:rPr>
                <w:rFonts w:eastAsia="SimSun" w:cs="Arial"/>
                <w:lang w:eastAsia="zh-CN"/>
              </w:rPr>
              <w:t>Samonchate Intusorn</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B32762">
              <w:rPr>
                <w:rFonts w:eastAsia="SimSun" w:cs="Arial"/>
                <w:lang w:eastAsia="zh-CN"/>
              </w:rPr>
              <w:t>89/2 Chaengwattana Rd</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eastAsia="zh-CN"/>
              </w:rPr>
            </w:pPr>
            <w:r w:rsidRPr="00B32762">
              <w:rPr>
                <w:rFonts w:eastAsia="SimSun" w:cs="Arial"/>
                <w:lang w:eastAsia="zh-CN"/>
              </w:rPr>
              <w:t>Thungsonghong, Laksi</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fr-CH" w:eastAsia="zh-CN"/>
              </w:rPr>
            </w:pPr>
            <w:r w:rsidRPr="00B32762">
              <w:rPr>
                <w:rFonts w:eastAsia="SimSun" w:cs="Arial"/>
                <w:lang w:val="fr-CH" w:eastAsia="zh-CN"/>
              </w:rPr>
              <w:t>BANGKOK 10210</w:t>
            </w:r>
          </w:p>
          <w:p w:rsidR="00B32762" w:rsidRPr="00B32762" w:rsidRDefault="00B32762" w:rsidP="00B32762">
            <w:pPr>
              <w:tabs>
                <w:tab w:val="clear" w:pos="567"/>
                <w:tab w:val="clear" w:pos="1276"/>
                <w:tab w:val="clear" w:pos="1843"/>
                <w:tab w:val="clear" w:pos="5387"/>
                <w:tab w:val="clear" w:pos="5954"/>
                <w:tab w:val="left" w:pos="700"/>
              </w:tabs>
              <w:overflowPunct/>
              <w:autoSpaceDE/>
              <w:autoSpaceDN/>
              <w:adjustRightInd/>
              <w:spacing w:before="0"/>
              <w:jc w:val="left"/>
              <w:textAlignment w:val="auto"/>
              <w:rPr>
                <w:rFonts w:eastAsia="SimSun" w:cs="Arial"/>
                <w:lang w:val="fr-CH" w:eastAsia="zh-CN"/>
              </w:rPr>
            </w:pPr>
            <w:r w:rsidRPr="00B32762">
              <w:rPr>
                <w:rFonts w:eastAsia="SimSun"/>
                <w:lang w:val="fr-CH" w:eastAsia="zh-CN"/>
              </w:rPr>
              <w:t>Tél</w:t>
            </w:r>
            <w:r w:rsidRPr="00B32762">
              <w:rPr>
                <w:rFonts w:eastAsia="SimSun" w:cs="Arial"/>
                <w:lang w:val="fr-CH" w:eastAsia="zh-CN"/>
              </w:rPr>
              <w:t xml:space="preserve">: </w:t>
            </w:r>
            <w:r w:rsidRPr="00B32762">
              <w:rPr>
                <w:rFonts w:eastAsia="SimSun" w:cs="Arial"/>
                <w:lang w:val="fr-CH" w:eastAsia="zh-CN"/>
              </w:rPr>
              <w:tab/>
              <w:t>+66 2 568 2366</w:t>
            </w:r>
          </w:p>
          <w:p w:rsidR="00B32762" w:rsidRPr="00B32762" w:rsidRDefault="00B32762" w:rsidP="00B32762">
            <w:pPr>
              <w:tabs>
                <w:tab w:val="clear" w:pos="567"/>
                <w:tab w:val="clear" w:pos="1276"/>
                <w:tab w:val="clear" w:pos="1843"/>
                <w:tab w:val="clear" w:pos="5387"/>
                <w:tab w:val="clear" w:pos="5954"/>
                <w:tab w:val="left" w:pos="700"/>
              </w:tabs>
              <w:overflowPunct/>
              <w:autoSpaceDE/>
              <w:autoSpaceDN/>
              <w:adjustRightInd/>
              <w:spacing w:before="0"/>
              <w:jc w:val="left"/>
              <w:textAlignment w:val="auto"/>
              <w:rPr>
                <w:rFonts w:eastAsia="SimSun" w:cs="Arial"/>
                <w:lang w:val="fr-CH" w:eastAsia="zh-CN"/>
              </w:rPr>
            </w:pPr>
            <w:r w:rsidRPr="00B32762">
              <w:rPr>
                <w:rFonts w:eastAsia="SimSun" w:cs="Arial"/>
                <w:lang w:val="fr-CH" w:eastAsia="zh-CN"/>
              </w:rPr>
              <w:t xml:space="preserve">Fax:  </w:t>
            </w:r>
            <w:r w:rsidRPr="00B32762">
              <w:rPr>
                <w:rFonts w:eastAsia="SimSun" w:cs="Arial"/>
                <w:lang w:val="fr-CH" w:eastAsia="zh-CN"/>
              </w:rPr>
              <w:tab/>
              <w:t>+66 2 575 5925</w:t>
            </w:r>
          </w:p>
          <w:p w:rsidR="00B32762" w:rsidRPr="00B32762" w:rsidRDefault="00B32762" w:rsidP="00B32762">
            <w:pPr>
              <w:tabs>
                <w:tab w:val="clear" w:pos="567"/>
                <w:tab w:val="clear" w:pos="1276"/>
                <w:tab w:val="clear" w:pos="1843"/>
                <w:tab w:val="clear" w:pos="5387"/>
                <w:tab w:val="clear" w:pos="5954"/>
                <w:tab w:val="left" w:pos="700"/>
              </w:tabs>
              <w:overflowPunct/>
              <w:autoSpaceDE/>
              <w:autoSpaceDN/>
              <w:adjustRightInd/>
              <w:spacing w:before="0"/>
              <w:jc w:val="left"/>
              <w:textAlignment w:val="auto"/>
              <w:rPr>
                <w:rFonts w:eastAsia="SimSun" w:cs="Arial"/>
                <w:color w:val="000000"/>
                <w:lang w:val="fr-CH" w:eastAsia="zh-CN"/>
              </w:rPr>
            </w:pPr>
            <w:r w:rsidRPr="00B32762">
              <w:rPr>
                <w:rFonts w:eastAsia="SimSun" w:cs="Arial"/>
                <w:lang w:val="fr-CH" w:eastAsia="zh-CN"/>
              </w:rPr>
              <w:t xml:space="preserve">E-mail:  </w:t>
            </w:r>
            <w:r w:rsidRPr="00B32762">
              <w:rPr>
                <w:rFonts w:eastAsia="SimSun" w:cs="Arial"/>
                <w:lang w:val="fr-CH" w:eastAsia="zh-CN"/>
              </w:rPr>
              <w:tab/>
              <w:t>samonchi@tot.co.th</w:t>
            </w:r>
          </w:p>
        </w:tc>
        <w:tc>
          <w:tcPr>
            <w:tcW w:w="1262"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lang w:val="fr-CH" w:eastAsia="zh-CN"/>
              </w:rPr>
            </w:pPr>
            <w:r w:rsidRPr="00B32762">
              <w:rPr>
                <w:rFonts w:eastAsia="SimSun" w:cs="Arial"/>
                <w:lang w:val="fr-CH" w:eastAsia="zh-CN"/>
              </w:rPr>
              <w:t>1.I.2018</w:t>
            </w:r>
          </w:p>
        </w:tc>
      </w:tr>
    </w:tbl>
    <w:p w:rsidR="00B32762" w:rsidRDefault="00B32762" w:rsidP="00B32762">
      <w:pPr>
        <w:tabs>
          <w:tab w:val="clear" w:pos="1276"/>
          <w:tab w:val="clear" w:pos="1843"/>
          <w:tab w:val="clear" w:pos="5387"/>
          <w:tab w:val="clear" w:pos="5954"/>
          <w:tab w:val="left" w:pos="1560"/>
          <w:tab w:val="left" w:pos="4140"/>
          <w:tab w:val="left" w:pos="4230"/>
        </w:tabs>
        <w:spacing w:before="240" w:after="120"/>
        <w:jc w:val="left"/>
        <w:rPr>
          <w:b/>
          <w:bCs/>
          <w:lang w:val="en-US"/>
        </w:rPr>
      </w:pPr>
    </w:p>
    <w:p w:rsidR="00B32762" w:rsidRPr="00B32762" w:rsidRDefault="00B32762" w:rsidP="00B32762">
      <w:pPr>
        <w:tabs>
          <w:tab w:val="clear" w:pos="1276"/>
          <w:tab w:val="clear" w:pos="1843"/>
          <w:tab w:val="clear" w:pos="5387"/>
          <w:tab w:val="clear" w:pos="5954"/>
          <w:tab w:val="left" w:pos="1560"/>
          <w:tab w:val="left" w:pos="4140"/>
          <w:tab w:val="left" w:pos="4230"/>
        </w:tabs>
        <w:spacing w:before="240" w:after="120"/>
        <w:jc w:val="left"/>
        <w:rPr>
          <w:b/>
          <w:bCs/>
          <w:lang w:val="en-US"/>
        </w:rPr>
      </w:pPr>
      <w:r w:rsidRPr="00B32762">
        <w:rPr>
          <w:b/>
          <w:bCs/>
          <w:lang w:val="en-US"/>
        </w:rPr>
        <w:lastRenderedPageBreak/>
        <w:t>États-Unis</w:t>
      </w:r>
      <w:r w:rsidRPr="00B32762">
        <w:rPr>
          <w:b/>
          <w:bCs/>
          <w:lang w:val="en-US"/>
        </w:rPr>
        <w:tab/>
        <w:t xml:space="preserve">ADD </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89"/>
        <w:gridCol w:w="2439"/>
        <w:gridCol w:w="1251"/>
        <w:gridCol w:w="3157"/>
        <w:gridCol w:w="1403"/>
      </w:tblGrid>
      <w:tr w:rsidR="00B32762" w:rsidRPr="0095612E" w:rsidTr="00B32762">
        <w:tc>
          <w:tcPr>
            <w:tcW w:w="1389"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i/>
                <w:iCs/>
                <w:lang w:val="fr-CH" w:eastAsia="zh-CN"/>
              </w:rPr>
            </w:pPr>
            <w:r w:rsidRPr="00B32762">
              <w:rPr>
                <w:rFonts w:eastAsia="SimSun" w:cs="Arial"/>
                <w:i/>
                <w:iCs/>
                <w:lang w:val="fr-FR" w:eastAsia="zh-CN"/>
              </w:rPr>
              <w:t>Pays/zone géographique</w:t>
            </w:r>
          </w:p>
        </w:tc>
        <w:tc>
          <w:tcPr>
            <w:tcW w:w="2439"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32762">
              <w:rPr>
                <w:rFonts w:eastAsia="SimSun" w:cs="Arial"/>
                <w:i/>
                <w:iCs/>
                <w:lang w:val="fr-FR" w:eastAsia="zh-CN"/>
              </w:rPr>
              <w:t>Nom de la compagnie/</w:t>
            </w:r>
            <w:r w:rsidRPr="00B32762">
              <w:rPr>
                <w:rFonts w:eastAsia="SimSun" w:cs="Arial"/>
                <w:i/>
                <w:iCs/>
                <w:lang w:val="fr-FR" w:eastAsia="zh-CN"/>
              </w:rPr>
              <w:br/>
              <w:t>Adresse</w:t>
            </w:r>
          </w:p>
        </w:tc>
        <w:tc>
          <w:tcPr>
            <w:tcW w:w="1251"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FR" w:eastAsia="zh-CN"/>
              </w:rPr>
            </w:pPr>
            <w:r w:rsidRPr="00B32762">
              <w:rPr>
                <w:rFonts w:eastAsia="SimSun" w:cs="Arial"/>
                <w:i/>
                <w:iCs/>
                <w:lang w:val="fr-FR" w:eastAsia="zh-CN"/>
              </w:rPr>
              <w:t>Identification d’entité émettrice</w:t>
            </w:r>
          </w:p>
        </w:tc>
        <w:tc>
          <w:tcPr>
            <w:tcW w:w="3157"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left"/>
              <w:rPr>
                <w:rFonts w:eastAsia="SimSun" w:cs="Arial"/>
                <w:i/>
                <w:iCs/>
                <w:lang w:val="fr-FR" w:eastAsia="zh-CN"/>
              </w:rPr>
            </w:pPr>
            <w:r w:rsidRPr="00B32762">
              <w:rPr>
                <w:rFonts w:eastAsia="SimSun" w:cs="Arial"/>
                <w:i/>
                <w:iCs/>
                <w:lang w:val="fr-FR" w:eastAsia="zh-CN"/>
              </w:rPr>
              <w:t>Contact</w:t>
            </w:r>
          </w:p>
        </w:tc>
        <w:tc>
          <w:tcPr>
            <w:tcW w:w="1403"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rPr>
                <w:rFonts w:eastAsia="SimSun" w:cs="Arial"/>
                <w:i/>
                <w:iCs/>
                <w:lang w:val="fr-CH" w:eastAsia="zh-CN"/>
              </w:rPr>
            </w:pPr>
            <w:r w:rsidRPr="00B32762">
              <w:rPr>
                <w:rFonts w:eastAsia="SimSun" w:cs="Arial"/>
                <w:i/>
                <w:iCs/>
                <w:lang w:val="fr-FR" w:eastAsia="zh-CN"/>
              </w:rPr>
              <w:t xml:space="preserve">Date de </w:t>
            </w:r>
            <w:r w:rsidRPr="00B32762">
              <w:rPr>
                <w:rFonts w:eastAsia="SimSun" w:cs="Arial"/>
                <w:i/>
                <w:iCs/>
                <w:lang w:val="fr-FR" w:eastAsia="zh-CN"/>
              </w:rPr>
              <w:br/>
              <w:t>mise en application</w:t>
            </w:r>
          </w:p>
        </w:tc>
      </w:tr>
      <w:tr w:rsidR="00B32762" w:rsidRPr="00B32762" w:rsidTr="00B32762">
        <w:tc>
          <w:tcPr>
            <w:tcW w:w="1389" w:type="dxa"/>
            <w:tcBorders>
              <w:top w:val="single" w:sz="6" w:space="0" w:color="auto"/>
              <w:left w:val="single" w:sz="6" w:space="0" w:color="auto"/>
              <w:bottom w:val="single" w:sz="6" w:space="0" w:color="auto"/>
              <w:right w:val="single" w:sz="6" w:space="0" w:color="auto"/>
            </w:tcBorders>
            <w:hideMark/>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rPr>
            </w:pPr>
            <w:r w:rsidRPr="00B32762">
              <w:rPr>
                <w:rFonts w:cs="Arial"/>
              </w:rPr>
              <w:t>États-Unis</w:t>
            </w:r>
          </w:p>
        </w:tc>
        <w:tc>
          <w:tcPr>
            <w:tcW w:w="2439"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bCs/>
                <w:lang w:val="en-US" w:eastAsia="zh-CN"/>
              </w:rPr>
            </w:pPr>
            <w:r w:rsidRPr="00B32762">
              <w:rPr>
                <w:rFonts w:eastAsia="SimSun" w:cs="Arial"/>
                <w:b/>
                <w:bCs/>
                <w:lang w:val="en-US" w:eastAsia="zh-CN"/>
              </w:rPr>
              <w:t>Twilio Inc.</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B32762">
              <w:rPr>
                <w:rFonts w:eastAsia="SimSun" w:cs="Arial"/>
                <w:lang w:val="en-US" w:eastAsia="zh-CN"/>
              </w:rPr>
              <w:t>375 Beale Street, Suite 300</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B32762">
              <w:rPr>
                <w:rFonts w:eastAsia="SimSun" w:cs="Arial"/>
                <w:lang w:val="en-US" w:eastAsia="zh-CN"/>
              </w:rPr>
              <w:t>CA-94105 SAN FRANCISCO</w:t>
            </w:r>
          </w:p>
        </w:tc>
        <w:tc>
          <w:tcPr>
            <w:tcW w:w="1251"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 w:val="left" w:pos="426"/>
                <w:tab w:val="left" w:pos="4140"/>
                <w:tab w:val="left" w:pos="4230"/>
              </w:tabs>
              <w:overflowPunct/>
              <w:autoSpaceDE/>
              <w:autoSpaceDN/>
              <w:adjustRightInd/>
              <w:spacing w:before="0"/>
              <w:jc w:val="center"/>
              <w:textAlignment w:val="auto"/>
              <w:rPr>
                <w:rFonts w:eastAsia="SimSun" w:cs="Arial"/>
                <w:b/>
                <w:bCs/>
                <w:lang w:eastAsia="zh-CN"/>
              </w:rPr>
            </w:pPr>
            <w:r w:rsidRPr="00B32762">
              <w:rPr>
                <w:rFonts w:eastAsia="SimSun" w:cs="Arial"/>
                <w:b/>
                <w:bCs/>
                <w:lang w:eastAsia="zh-CN"/>
              </w:rPr>
              <w:t>89 883 07</w:t>
            </w:r>
          </w:p>
        </w:tc>
        <w:tc>
          <w:tcPr>
            <w:tcW w:w="3157"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lang w:val="de-CH" w:eastAsia="zh-CN"/>
              </w:rPr>
            </w:pPr>
            <w:r w:rsidRPr="00B32762">
              <w:rPr>
                <w:lang w:val="de-CH" w:eastAsia="zh-CN"/>
              </w:rPr>
              <w:t>Twilio Wireless/IoT Business Unit</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lang w:val="en-US" w:eastAsia="zh-CN"/>
              </w:rPr>
            </w:pPr>
            <w:r w:rsidRPr="00B32762">
              <w:rPr>
                <w:lang w:val="en-US" w:eastAsia="zh-CN"/>
              </w:rPr>
              <w:t>375 Beale Street, Suite 300</w:t>
            </w:r>
          </w:p>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left"/>
              <w:textAlignment w:val="auto"/>
              <w:rPr>
                <w:lang w:val="es-ES_tradnl" w:eastAsia="zh-CN"/>
              </w:rPr>
            </w:pPr>
            <w:r w:rsidRPr="00B32762">
              <w:rPr>
                <w:lang w:val="es-ES_tradnl" w:eastAsia="zh-CN"/>
              </w:rPr>
              <w:t>CA-94105 SAN FRANCISCO</w:t>
            </w:r>
          </w:p>
          <w:p w:rsidR="00B32762" w:rsidRPr="00B32762" w:rsidRDefault="00B32762" w:rsidP="00B32762">
            <w:pPr>
              <w:tabs>
                <w:tab w:val="clear" w:pos="567"/>
                <w:tab w:val="clear" w:pos="1276"/>
                <w:tab w:val="clear" w:pos="1843"/>
                <w:tab w:val="clear" w:pos="5387"/>
                <w:tab w:val="clear" w:pos="5954"/>
                <w:tab w:val="left" w:pos="759"/>
              </w:tabs>
              <w:overflowPunct/>
              <w:autoSpaceDE/>
              <w:autoSpaceDN/>
              <w:adjustRightInd/>
              <w:spacing w:before="0"/>
              <w:jc w:val="left"/>
              <w:textAlignment w:val="auto"/>
              <w:rPr>
                <w:lang w:val="es-ES_tradnl" w:eastAsia="zh-CN"/>
              </w:rPr>
            </w:pPr>
            <w:r w:rsidRPr="00B32762">
              <w:rPr>
                <w:lang w:val="es-ES_tradnl" w:eastAsia="zh-CN"/>
              </w:rPr>
              <w:t xml:space="preserve">Tél: </w:t>
            </w:r>
            <w:r w:rsidRPr="009B4577">
              <w:rPr>
                <w:rFonts w:eastAsia="SimSun"/>
                <w:lang w:val="es-ES_tradnl"/>
              </w:rPr>
              <w:tab/>
            </w:r>
            <w:r w:rsidRPr="00B32762">
              <w:rPr>
                <w:lang w:val="es-ES_tradnl" w:eastAsia="zh-CN"/>
              </w:rPr>
              <w:t>+1 415 390 2337</w:t>
            </w:r>
          </w:p>
          <w:p w:rsidR="00B32762" w:rsidRPr="00B32762" w:rsidRDefault="00B32762" w:rsidP="00B32762">
            <w:pPr>
              <w:tabs>
                <w:tab w:val="clear" w:pos="567"/>
                <w:tab w:val="clear" w:pos="1276"/>
                <w:tab w:val="clear" w:pos="1843"/>
                <w:tab w:val="clear" w:pos="5387"/>
                <w:tab w:val="clear" w:pos="5954"/>
                <w:tab w:val="left" w:pos="759"/>
              </w:tabs>
              <w:overflowPunct/>
              <w:autoSpaceDE/>
              <w:autoSpaceDN/>
              <w:adjustRightInd/>
              <w:spacing w:before="0"/>
              <w:jc w:val="left"/>
              <w:textAlignment w:val="auto"/>
              <w:rPr>
                <w:lang w:val="es-ES_tradnl" w:eastAsia="zh-CN"/>
              </w:rPr>
            </w:pPr>
            <w:r w:rsidRPr="00B32762">
              <w:rPr>
                <w:lang w:val="de-CH" w:eastAsia="zh-CN"/>
              </w:rPr>
              <w:t>E-mail:</w:t>
            </w:r>
            <w:r w:rsidRPr="00B32762">
              <w:rPr>
                <w:lang w:val="de-CH" w:eastAsia="zh-CN"/>
              </w:rPr>
              <w:tab/>
            </w:r>
            <w:r w:rsidRPr="00B32762">
              <w:rPr>
                <w:lang w:val="es-ES_tradnl" w:eastAsia="zh-CN"/>
              </w:rPr>
              <w:t>wireless@twilio.com</w:t>
            </w:r>
          </w:p>
        </w:tc>
        <w:tc>
          <w:tcPr>
            <w:tcW w:w="1403" w:type="dxa"/>
            <w:tcBorders>
              <w:top w:val="single" w:sz="6" w:space="0" w:color="auto"/>
              <w:left w:val="single" w:sz="6" w:space="0" w:color="auto"/>
              <w:bottom w:val="single" w:sz="6" w:space="0" w:color="auto"/>
              <w:right w:val="single" w:sz="6" w:space="0" w:color="auto"/>
            </w:tcBorders>
          </w:tcPr>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jc w:val="center"/>
              <w:textAlignment w:val="auto"/>
              <w:rPr>
                <w:lang w:eastAsia="zh-CN"/>
              </w:rPr>
            </w:pPr>
            <w:r w:rsidRPr="00B32762">
              <w:rPr>
                <w:lang w:eastAsia="zh-CN"/>
              </w:rPr>
              <w:t>1.I.2019</w:t>
            </w:r>
          </w:p>
        </w:tc>
      </w:tr>
    </w:tbl>
    <w:p w:rsidR="00B32762" w:rsidRPr="00B32762" w:rsidRDefault="00B32762" w:rsidP="00B32762">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cs="Arial"/>
          <w:b/>
          <w:bCs/>
          <w:lang w:val="fr-CH"/>
        </w:rPr>
      </w:pPr>
    </w:p>
    <w:p w:rsidR="00D37751" w:rsidRDefault="00D37751" w:rsidP="008C29A1">
      <w:pPr>
        <w:rPr>
          <w:rFonts w:asciiTheme="minorHAnsi" w:hAnsiTheme="minorHAnsi"/>
          <w:lang w:val="fr-FR"/>
        </w:rPr>
      </w:pPr>
    </w:p>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bl>
      <w:tblPr>
        <w:tblW w:w="0" w:type="auto"/>
        <w:tblCellMar>
          <w:left w:w="0" w:type="dxa"/>
          <w:right w:w="0" w:type="dxa"/>
        </w:tblCellMar>
        <w:tblLook w:val="04A0" w:firstRow="1" w:lastRow="0" w:firstColumn="1" w:lastColumn="0" w:noHBand="0" w:noVBand="1"/>
      </w:tblPr>
      <w:tblGrid>
        <w:gridCol w:w="110"/>
        <w:gridCol w:w="8679"/>
        <w:gridCol w:w="709"/>
      </w:tblGrid>
      <w:tr w:rsidR="00994D12" w:rsidRPr="00994D12" w:rsidTr="00994D12">
        <w:trPr>
          <w:trHeight w:val="379"/>
        </w:trPr>
        <w:tc>
          <w:tcPr>
            <w:tcW w:w="110"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8537"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709"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r>
      <w:tr w:rsidR="00994D12" w:rsidRPr="0095612E" w:rsidTr="00994D12">
        <w:trPr>
          <w:trHeight w:val="1076"/>
        </w:trPr>
        <w:tc>
          <w:tcPr>
            <w:tcW w:w="110"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8537" w:type="dxa"/>
          </w:tcPr>
          <w:tbl>
            <w:tblPr>
              <w:tblW w:w="0" w:type="auto"/>
              <w:tblCellMar>
                <w:left w:w="0" w:type="dxa"/>
                <w:right w:w="0" w:type="dxa"/>
              </w:tblCellMar>
              <w:tblLook w:val="04A0" w:firstRow="1" w:lastRow="0" w:firstColumn="1" w:lastColumn="0" w:noHBand="0" w:noVBand="1"/>
            </w:tblPr>
            <w:tblGrid>
              <w:gridCol w:w="8274"/>
            </w:tblGrid>
            <w:tr w:rsidR="00994D12" w:rsidRPr="0095612E" w:rsidTr="009B4577">
              <w:trPr>
                <w:trHeight w:val="998"/>
              </w:trPr>
              <w:tc>
                <w:tcPr>
                  <w:tcW w:w="8274" w:type="dxa"/>
                  <w:tcBorders>
                    <w:top w:val="nil"/>
                    <w:left w:val="nil"/>
                    <w:bottom w:val="nil"/>
                    <w:right w:val="nil"/>
                  </w:tcBorders>
                  <w:shd w:val="clear" w:color="auto" w:fill="D3D3D3"/>
                  <w:tcMar>
                    <w:top w:w="39" w:type="dxa"/>
                    <w:left w:w="39" w:type="dxa"/>
                    <w:bottom w:w="39" w:type="dxa"/>
                    <w:right w:w="39" w:type="dxa"/>
                  </w:tcMar>
                </w:tcPr>
                <w:p w:rsidR="00994D12" w:rsidRPr="00994D12" w:rsidRDefault="00994D12" w:rsidP="00994D12">
                  <w:pPr>
                    <w:pStyle w:val="Heading2"/>
                    <w:rPr>
                      <w:rFonts w:ascii="Times New Roman" w:hAnsi="Times New Roman"/>
                      <w:lang w:val="fr-CH" w:eastAsia="zh-CN"/>
                    </w:rPr>
                  </w:pPr>
                  <w:bookmarkStart w:id="589" w:name="_Toc535414825"/>
                  <w:r w:rsidRPr="00994D12">
                    <w:rPr>
                      <w:lang w:val="fr-CH"/>
                    </w:rPr>
                    <w:t>Codes de réseau mobile (MNC) pour le plan d'identification international</w:t>
                  </w:r>
                  <w:r>
                    <w:rPr>
                      <w:lang w:val="fr-CH"/>
                    </w:rPr>
                    <w:t xml:space="preserve"> </w:t>
                  </w:r>
                  <w:r w:rsidRPr="00994D12">
                    <w:rPr>
                      <w:lang w:val="fr-CH"/>
                    </w:rPr>
                    <w:t>pour les réseaux publics et les abonnements</w:t>
                  </w:r>
                  <w:r w:rsidRPr="00994D12">
                    <w:rPr>
                      <w:lang w:val="fr-CH"/>
                    </w:rPr>
                    <w:br/>
                    <w:t>(Selon la Recommandation UIT-T E.212 (09/2016))</w:t>
                  </w:r>
                  <w:r w:rsidRPr="00994D12">
                    <w:rPr>
                      <w:lang w:val="fr-CH"/>
                    </w:rPr>
                    <w:br/>
                    <w:t>(Situation au 1er novembre 2016 )</w:t>
                  </w:r>
                  <w:bookmarkEnd w:id="589"/>
                </w:p>
              </w:tc>
            </w:tr>
          </w:tbl>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CH" w:eastAsia="zh-CN"/>
              </w:rPr>
            </w:pPr>
          </w:p>
        </w:tc>
        <w:tc>
          <w:tcPr>
            <w:tcW w:w="709"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eastAsia="zh-CN"/>
              </w:rPr>
            </w:pPr>
          </w:p>
        </w:tc>
      </w:tr>
      <w:tr w:rsidR="00994D12" w:rsidRPr="0095612E" w:rsidTr="00994D12">
        <w:trPr>
          <w:trHeight w:val="172"/>
        </w:trPr>
        <w:tc>
          <w:tcPr>
            <w:tcW w:w="110"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eastAsia="zh-CN"/>
              </w:rPr>
            </w:pPr>
          </w:p>
        </w:tc>
        <w:tc>
          <w:tcPr>
            <w:tcW w:w="8537"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eastAsia="zh-CN"/>
              </w:rPr>
            </w:pPr>
          </w:p>
        </w:tc>
        <w:tc>
          <w:tcPr>
            <w:tcW w:w="709"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eastAsia="zh-CN"/>
              </w:rPr>
            </w:pPr>
          </w:p>
        </w:tc>
      </w:tr>
      <w:tr w:rsidR="00994D12" w:rsidRPr="00994D12" w:rsidTr="00994D12">
        <w:trPr>
          <w:trHeight w:val="434"/>
        </w:trPr>
        <w:tc>
          <w:tcPr>
            <w:tcW w:w="110"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fr-CH" w:eastAsia="zh-CN"/>
              </w:rPr>
            </w:pPr>
          </w:p>
        </w:tc>
        <w:tc>
          <w:tcPr>
            <w:tcW w:w="8537" w:type="dxa"/>
          </w:tcPr>
          <w:tbl>
            <w:tblPr>
              <w:tblW w:w="0" w:type="auto"/>
              <w:tblCellMar>
                <w:left w:w="0" w:type="dxa"/>
                <w:right w:w="0" w:type="dxa"/>
              </w:tblCellMar>
              <w:tblLook w:val="04A0" w:firstRow="1" w:lastRow="0" w:firstColumn="1" w:lastColumn="0" w:noHBand="0" w:noVBand="1"/>
            </w:tblPr>
            <w:tblGrid>
              <w:gridCol w:w="8274"/>
            </w:tblGrid>
            <w:tr w:rsidR="00994D12" w:rsidRPr="00994D12" w:rsidTr="009B4577">
              <w:trPr>
                <w:trHeight w:val="356"/>
              </w:trPr>
              <w:tc>
                <w:tcPr>
                  <w:tcW w:w="8274" w:type="dxa"/>
                  <w:tcBorders>
                    <w:top w:val="nil"/>
                    <w:left w:val="nil"/>
                    <w:bottom w:val="nil"/>
                    <w:right w:val="nil"/>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fr-CH" w:eastAsia="zh-CN"/>
                    </w:rPr>
                  </w:pPr>
                  <w:r w:rsidRPr="00994D12">
                    <w:rPr>
                      <w:rFonts w:ascii="Arial" w:eastAsia="Arial" w:hAnsi="Arial"/>
                      <w:color w:val="000000"/>
                      <w:lang w:val="fr-CH" w:eastAsia="zh-CN"/>
                    </w:rPr>
                    <w:t xml:space="preserve">(Annexe au Bulletin d'exploitation de l'UIT </w:t>
                  </w:r>
                  <w:r w:rsidRPr="00994D12">
                    <w:rPr>
                      <w:rFonts w:eastAsia="Calibri"/>
                      <w:color w:val="000000"/>
                      <w:sz w:val="22"/>
                      <w:lang w:val="fr-CH" w:eastAsia="zh-CN"/>
                    </w:rPr>
                    <w:t>N°</w:t>
                  </w:r>
                  <w:r w:rsidRPr="00994D12">
                    <w:rPr>
                      <w:rFonts w:ascii="Arial" w:eastAsia="Arial" w:hAnsi="Arial"/>
                      <w:color w:val="000000"/>
                      <w:lang w:val="fr-CH" w:eastAsia="zh-CN"/>
                    </w:rPr>
                    <w:t xml:space="preserve"> 1111 - 1.XI.2016)</w:t>
                  </w:r>
                </w:p>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994D12">
                    <w:rPr>
                      <w:rFonts w:ascii="Arial" w:eastAsia="Arial" w:hAnsi="Arial"/>
                      <w:color w:val="000000"/>
                      <w:lang w:eastAsia="zh-CN"/>
                    </w:rPr>
                    <w:t xml:space="preserve">(Amendement </w:t>
                  </w:r>
                  <w:r w:rsidRPr="00994D12">
                    <w:rPr>
                      <w:rFonts w:eastAsia="Calibri"/>
                      <w:color w:val="000000"/>
                      <w:sz w:val="22"/>
                      <w:lang w:eastAsia="zh-CN"/>
                    </w:rPr>
                    <w:t xml:space="preserve">N° </w:t>
                  </w:r>
                  <w:r w:rsidRPr="00994D12">
                    <w:rPr>
                      <w:rFonts w:ascii="Arial" w:eastAsia="Arial" w:hAnsi="Arial"/>
                      <w:color w:val="000000"/>
                      <w:lang w:eastAsia="zh-CN"/>
                    </w:rPr>
                    <w:t>49)</w:t>
                  </w:r>
                </w:p>
              </w:tc>
            </w:tr>
          </w:tbl>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709"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r>
      <w:tr w:rsidR="00994D12" w:rsidRPr="00994D12" w:rsidTr="00994D12">
        <w:trPr>
          <w:trHeight w:val="239"/>
        </w:trPr>
        <w:tc>
          <w:tcPr>
            <w:tcW w:w="110"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8537"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709"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r>
      <w:tr w:rsidR="00994D12" w:rsidRPr="00994D12" w:rsidTr="00994D12">
        <w:tc>
          <w:tcPr>
            <w:tcW w:w="110"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8537" w:type="dxa"/>
          </w:tcPr>
          <w:tbl>
            <w:tblPr>
              <w:tblW w:w="8679" w:type="dxa"/>
              <w:tblBorders>
                <w:top w:val="nil"/>
                <w:left w:val="nil"/>
                <w:bottom w:val="nil"/>
                <w:right w:val="nil"/>
              </w:tblBorders>
              <w:tblCellMar>
                <w:left w:w="0" w:type="dxa"/>
                <w:right w:w="0" w:type="dxa"/>
              </w:tblCellMar>
              <w:tblLook w:val="04A0" w:firstRow="1" w:lastRow="0" w:firstColumn="1" w:lastColumn="0" w:noHBand="0" w:noVBand="1"/>
            </w:tblPr>
            <w:tblGrid>
              <w:gridCol w:w="62"/>
              <w:gridCol w:w="8313"/>
              <w:gridCol w:w="13"/>
              <w:gridCol w:w="291"/>
            </w:tblGrid>
            <w:tr w:rsidR="00994D12" w:rsidRPr="00994D12" w:rsidTr="00994D12">
              <w:trPr>
                <w:trHeight w:val="120"/>
              </w:trPr>
              <w:tc>
                <w:tcPr>
                  <w:tcW w:w="62"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8313"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13"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291"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r>
            <w:tr w:rsidR="00994D12" w:rsidRPr="00994D12" w:rsidTr="00994D12">
              <w:tc>
                <w:tcPr>
                  <w:tcW w:w="62"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8313"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704"/>
                    <w:gridCol w:w="1619"/>
                    <w:gridCol w:w="3464"/>
                  </w:tblGrid>
                  <w:tr w:rsidR="00994D12" w:rsidRPr="00994D12" w:rsidTr="009B4577">
                    <w:trPr>
                      <w:trHeight w:val="466"/>
                    </w:trPr>
                    <w:tc>
                      <w:tcPr>
                        <w:tcW w:w="27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b/>
                            <w:i/>
                            <w:color w:val="000000"/>
                            <w:sz w:val="22"/>
                            <w:lang w:eastAsia="zh-CN"/>
                          </w:rPr>
                          <w:t>Pays ou Zone géographique</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994D12">
                          <w:rPr>
                            <w:rFonts w:eastAsia="Calibri"/>
                            <w:b/>
                            <w:i/>
                            <w:color w:val="000000"/>
                            <w:lang w:eastAsia="zh-CN"/>
                          </w:rPr>
                          <w:t>MCC+MNC *</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b/>
                            <w:i/>
                            <w:color w:val="000000"/>
                            <w:lang w:eastAsia="zh-CN"/>
                          </w:rPr>
                          <w:t>Nom de Réseau/Opérateur</w:t>
                        </w:r>
                      </w:p>
                    </w:tc>
                  </w:tr>
                  <w:tr w:rsidR="00994D12" w:rsidRPr="00994D12" w:rsidTr="009B4577">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b/>
                            <w:color w:val="000000"/>
                            <w:lang w:eastAsia="zh-CN"/>
                          </w:rPr>
                          <w:t>France ADD</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r>
                  <w:tr w:rsidR="00994D12" w:rsidRPr="0095612E" w:rsidTr="009B4577">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994D12">
                          <w:rPr>
                            <w:rFonts w:eastAsia="Calibri"/>
                            <w:color w:val="000000"/>
                            <w:lang w:eastAsia="zh-CN"/>
                          </w:rPr>
                          <w:t>208 23</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CH" w:eastAsia="zh-CN"/>
                          </w:rPr>
                        </w:pPr>
                        <w:r w:rsidRPr="00994D12">
                          <w:rPr>
                            <w:rFonts w:eastAsia="Calibri"/>
                            <w:color w:val="000000"/>
                            <w:lang w:val="fr-CH" w:eastAsia="zh-CN"/>
                          </w:rPr>
                          <w:t>Syndicat mixte ouvert Charente Numérique</w:t>
                        </w:r>
                      </w:p>
                    </w:tc>
                  </w:tr>
                  <w:tr w:rsidR="00994D12" w:rsidRPr="00994D12" w:rsidTr="009B4577">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CH" w:eastAsia="zh-CN"/>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994D12">
                          <w:rPr>
                            <w:rFonts w:eastAsia="Calibri"/>
                            <w:color w:val="000000"/>
                            <w:lang w:eastAsia="zh-CN"/>
                          </w:rPr>
                          <w:t>208 29</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color w:val="000000"/>
                            <w:lang w:eastAsia="zh-CN"/>
                          </w:rPr>
                          <w:t>Cubic télécom France</w:t>
                        </w:r>
                      </w:p>
                    </w:tc>
                  </w:tr>
                  <w:tr w:rsidR="00994D12" w:rsidRPr="00994D12" w:rsidTr="009B4577">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994D12">
                          <w:rPr>
                            <w:rFonts w:eastAsia="Calibri"/>
                            <w:color w:val="000000"/>
                            <w:lang w:eastAsia="zh-CN"/>
                          </w:rPr>
                          <w:t>208 33</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color w:val="000000"/>
                            <w:lang w:eastAsia="zh-CN"/>
                          </w:rPr>
                          <w:t>Département des Pyrénées Atlantiques</w:t>
                        </w:r>
                      </w:p>
                    </w:tc>
                  </w:tr>
                  <w:tr w:rsidR="00994D12" w:rsidRPr="00994D12" w:rsidTr="009B4577">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994D12">
                          <w:rPr>
                            <w:rFonts w:eastAsia="Calibri"/>
                            <w:color w:val="000000"/>
                            <w:lang w:eastAsia="zh-CN"/>
                          </w:rPr>
                          <w:t>208 500</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color w:val="000000"/>
                            <w:lang w:eastAsia="zh-CN"/>
                          </w:rPr>
                          <w:t>EDF</w:t>
                        </w:r>
                      </w:p>
                    </w:tc>
                  </w:tr>
                  <w:tr w:rsidR="00994D12" w:rsidRPr="00994D12" w:rsidTr="009B4577">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994D12">
                          <w:rPr>
                            <w:rFonts w:eastAsia="Calibri"/>
                            <w:color w:val="000000"/>
                            <w:lang w:eastAsia="zh-CN"/>
                          </w:rPr>
                          <w:t>208 700</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color w:val="000000"/>
                            <w:lang w:eastAsia="zh-CN"/>
                          </w:rPr>
                          <w:t>Weaccess group</w:t>
                        </w:r>
                      </w:p>
                    </w:tc>
                  </w:tr>
                  <w:tr w:rsidR="00994D12" w:rsidRPr="00994D12" w:rsidTr="009B4577">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b/>
                            <w:color w:val="000000"/>
                            <w:lang w:eastAsia="zh-CN"/>
                          </w:rPr>
                          <w:t>France LIR</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r>
                  <w:tr w:rsidR="00994D12" w:rsidRPr="00994D12" w:rsidTr="009B4577">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994D12">
                          <w:rPr>
                            <w:rFonts w:eastAsia="Calibri"/>
                            <w:color w:val="000000"/>
                            <w:lang w:eastAsia="zh-CN"/>
                          </w:rPr>
                          <w:t>208 86</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color w:val="000000"/>
                            <w:lang w:eastAsia="zh-CN"/>
                          </w:rPr>
                          <w:t>SEM@FOR77</w:t>
                        </w:r>
                      </w:p>
                    </w:tc>
                  </w:tr>
                  <w:tr w:rsidR="00994D12" w:rsidRPr="00994D12" w:rsidTr="009B4577">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b/>
                            <w:color w:val="000000"/>
                            <w:lang w:eastAsia="zh-CN"/>
                          </w:rPr>
                          <w:t>Irlande ADD</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r>
                  <w:tr w:rsidR="00994D12" w:rsidRPr="00994D12" w:rsidTr="009B4577">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994D12">
                          <w:rPr>
                            <w:rFonts w:eastAsia="Calibri"/>
                            <w:color w:val="000000"/>
                            <w:lang w:eastAsia="zh-CN"/>
                          </w:rPr>
                          <w:t>272 18</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color w:val="000000"/>
                            <w:lang w:eastAsia="zh-CN"/>
                          </w:rPr>
                          <w:t>Cubic Telecom Limited</w:t>
                        </w:r>
                      </w:p>
                    </w:tc>
                  </w:tr>
                  <w:tr w:rsidR="00994D12" w:rsidRPr="00994D12" w:rsidTr="009B4577">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b/>
                            <w:color w:val="000000"/>
                            <w:lang w:eastAsia="zh-CN"/>
                          </w:rPr>
                          <w:t>Portugal SUP</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tc>
                  </w:tr>
                  <w:tr w:rsidR="00994D12" w:rsidRPr="0095612E" w:rsidTr="009B4577">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994D12">
                          <w:rPr>
                            <w:rFonts w:eastAsia="Calibri"/>
                            <w:color w:val="000000"/>
                            <w:lang w:eastAsia="zh-CN"/>
                          </w:rPr>
                          <w:t>268 02</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s-ES_tradnl" w:eastAsia="zh-CN"/>
                          </w:rPr>
                        </w:pPr>
                        <w:r w:rsidRPr="00994D12">
                          <w:rPr>
                            <w:rFonts w:eastAsia="Calibri"/>
                            <w:color w:val="000000"/>
                            <w:lang w:val="es-ES_tradnl" w:eastAsia="zh-CN"/>
                          </w:rPr>
                          <w:t>MEO - Serviços de Comunicações e Multimédia, S.A.</w:t>
                        </w:r>
                      </w:p>
                    </w:tc>
                  </w:tr>
                  <w:tr w:rsidR="00994D12" w:rsidRPr="00994D12" w:rsidTr="009B4577">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s-ES_tradnl" w:eastAsia="zh-CN"/>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eastAsia="zh-CN"/>
                          </w:rPr>
                        </w:pPr>
                        <w:r w:rsidRPr="00994D12">
                          <w:rPr>
                            <w:rFonts w:eastAsia="Calibri"/>
                            <w:color w:val="000000"/>
                            <w:lang w:eastAsia="zh-CN"/>
                          </w:rPr>
                          <w:t>268 07</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color w:val="000000"/>
                            <w:lang w:eastAsia="zh-CN"/>
                          </w:rPr>
                          <w:t>Mundio Mobile (Portugal) Limited</w:t>
                        </w:r>
                      </w:p>
                    </w:tc>
                  </w:tr>
                </w:tbl>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13"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291"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r>
            <w:tr w:rsidR="00994D12" w:rsidRPr="00994D12" w:rsidTr="00994D12">
              <w:trPr>
                <w:trHeight w:val="323"/>
              </w:trPr>
              <w:tc>
                <w:tcPr>
                  <w:tcW w:w="62"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8313"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13"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291"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r>
            <w:tr w:rsidR="00994D12" w:rsidRPr="00994D12" w:rsidTr="00994D12">
              <w:trPr>
                <w:trHeight w:val="688"/>
              </w:trPr>
              <w:tc>
                <w:tcPr>
                  <w:tcW w:w="62"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c>
                <w:tcPr>
                  <w:tcW w:w="8326" w:type="dxa"/>
                  <w:gridSpan w:val="2"/>
                </w:tcPr>
                <w:tbl>
                  <w:tblPr>
                    <w:tblW w:w="8326" w:type="dxa"/>
                    <w:tblCellMar>
                      <w:left w:w="0" w:type="dxa"/>
                      <w:right w:w="0" w:type="dxa"/>
                    </w:tblCellMar>
                    <w:tblLook w:val="04A0" w:firstRow="1" w:lastRow="0" w:firstColumn="1" w:lastColumn="0" w:noHBand="0" w:noVBand="1"/>
                  </w:tblPr>
                  <w:tblGrid>
                    <w:gridCol w:w="8326"/>
                  </w:tblGrid>
                  <w:tr w:rsidR="00994D12" w:rsidRPr="00994D12" w:rsidTr="009B4577">
                    <w:trPr>
                      <w:trHeight w:val="610"/>
                    </w:trPr>
                    <w:tc>
                      <w:tcPr>
                        <w:tcW w:w="8326" w:type="dxa"/>
                        <w:tcBorders>
                          <w:top w:val="nil"/>
                          <w:left w:val="nil"/>
                          <w:bottom w:val="nil"/>
                          <w:right w:val="nil"/>
                        </w:tcBorders>
                        <w:tcMar>
                          <w:top w:w="39" w:type="dxa"/>
                          <w:left w:w="39" w:type="dxa"/>
                          <w:bottom w:w="39" w:type="dxa"/>
                          <w:right w:w="39" w:type="dxa"/>
                        </w:tcMar>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ascii="Arial" w:eastAsia="Arial" w:hAnsi="Arial"/>
                            <w:color w:val="000000"/>
                            <w:sz w:val="16"/>
                            <w:lang w:eastAsia="zh-CN"/>
                          </w:rPr>
                          <w:t>____________</w:t>
                        </w:r>
                      </w:p>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color w:val="000000"/>
                            <w:sz w:val="16"/>
                            <w:lang w:eastAsia="zh-CN"/>
                          </w:rPr>
                          <w:t>*</w:t>
                        </w:r>
                        <w:r w:rsidRPr="00994D12">
                          <w:rPr>
                            <w:rFonts w:eastAsia="Calibri"/>
                            <w:color w:val="000000"/>
                            <w:sz w:val="18"/>
                            <w:lang w:eastAsia="zh-CN"/>
                          </w:rPr>
                          <w:t>                  MCC:  Mobile Country Code / Indicatif de pays du mobile / Indicativo de país para el servicio móvil</w:t>
                        </w:r>
                      </w:p>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r w:rsidRPr="00994D12">
                          <w:rPr>
                            <w:rFonts w:eastAsia="Calibri"/>
                            <w:color w:val="000000"/>
                            <w:sz w:val="18"/>
                            <w:lang w:eastAsia="zh-CN"/>
                          </w:rPr>
                          <w:t>                    MNC:  Mobile Network Code / Code de réseau mobile / Indicativo de red para el servicio móvil</w:t>
                        </w:r>
                      </w:p>
                    </w:tc>
                  </w:tr>
                </w:tbl>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291"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r>
          </w:tbl>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eastAsia="zh-CN"/>
              </w:rPr>
            </w:pPr>
          </w:p>
        </w:tc>
        <w:tc>
          <w:tcPr>
            <w:tcW w:w="709" w:type="dxa"/>
          </w:tcPr>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eastAsia="zh-CN"/>
              </w:rPr>
            </w:pPr>
          </w:p>
        </w:tc>
      </w:tr>
    </w:tbl>
    <w:p w:rsidR="00994D12" w:rsidRPr="00994D12" w:rsidRDefault="00994D12" w:rsidP="00994D1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0"/>
          <w:lang w:eastAsia="zh-CN"/>
        </w:rPr>
      </w:pPr>
    </w:p>
    <w:p w:rsidR="009B68E3" w:rsidRDefault="009B68E3" w:rsidP="008C29A1">
      <w:pPr>
        <w:rPr>
          <w:rFonts w:asciiTheme="minorHAnsi" w:hAnsiTheme="minorHAnsi"/>
        </w:rPr>
      </w:pPr>
    </w:p>
    <w:p w:rsidR="00A105AE" w:rsidRDefault="00A105A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rPr>
      </w:pPr>
      <w:r>
        <w:rPr>
          <w:rFonts w:asciiTheme="minorHAnsi" w:hAnsiTheme="minorHAnsi"/>
        </w:rPr>
        <w:br w:type="page"/>
      </w:r>
    </w:p>
    <w:p w:rsidR="00A105AE" w:rsidRPr="00A105AE" w:rsidRDefault="00A105AE" w:rsidP="00A105AE">
      <w:pPr>
        <w:pStyle w:val="Heading2"/>
        <w:rPr>
          <w:lang w:val="fr-CH"/>
        </w:rPr>
      </w:pPr>
      <w:bookmarkStart w:id="590" w:name="_Toc535414826"/>
      <w:r w:rsidRPr="00A105AE">
        <w:rPr>
          <w:lang w:val="fr-CH"/>
        </w:rPr>
        <w:lastRenderedPageBreak/>
        <w:t>Liste des codes de zone/réseau sémaphore (SANC)</w:t>
      </w:r>
      <w:r w:rsidRPr="00A105AE">
        <w:rPr>
          <w:lang w:val="fr-CH"/>
        </w:rPr>
        <w:br/>
        <w:t>(Complément à la Recommandation UIT-T Q.708 (03/1999))</w:t>
      </w:r>
      <w:r w:rsidRPr="00A105AE">
        <w:rPr>
          <w:lang w:val="fr-CH"/>
        </w:rPr>
        <w:br/>
        <w:t>(Situation au 1 juin 2017)</w:t>
      </w:r>
      <w:bookmarkEnd w:id="590"/>
    </w:p>
    <w:p w:rsidR="00A105AE" w:rsidRPr="00A105AE" w:rsidRDefault="00A105AE" w:rsidP="00A105AE">
      <w:pPr>
        <w:keepNext/>
        <w:tabs>
          <w:tab w:val="clear" w:pos="1276"/>
          <w:tab w:val="clear" w:pos="1843"/>
          <w:tab w:val="clear" w:pos="5387"/>
          <w:tab w:val="clear" w:pos="5954"/>
          <w:tab w:val="right" w:pos="1021"/>
          <w:tab w:val="left" w:pos="1701"/>
          <w:tab w:val="left" w:pos="2268"/>
        </w:tabs>
        <w:spacing w:before="0"/>
        <w:jc w:val="center"/>
        <w:rPr>
          <w:bCs/>
          <w:lang w:val="fr-CH"/>
        </w:rPr>
      </w:pPr>
      <w:r w:rsidRPr="00A105AE">
        <w:rPr>
          <w:bCs/>
          <w:lang w:val="fr-CH"/>
        </w:rPr>
        <w:t xml:space="preserve">(Annexe au Bulletin d'exploitation de l'UIT No. 1125 </w:t>
      </w:r>
      <w:r>
        <w:rPr>
          <w:bCs/>
          <w:lang w:val="fr-CH"/>
        </w:rPr>
        <w:t>–</w:t>
      </w:r>
      <w:r w:rsidRPr="00A105AE">
        <w:rPr>
          <w:bCs/>
          <w:lang w:val="fr-CH"/>
        </w:rPr>
        <w:t xml:space="preserve"> 1.VI.2017)</w:t>
      </w:r>
      <w:r w:rsidRPr="00A105AE">
        <w:rPr>
          <w:bCs/>
          <w:lang w:val="fr-CH"/>
        </w:rPr>
        <w:br/>
        <w:t>(Amendement No. 4)</w:t>
      </w:r>
    </w:p>
    <w:p w:rsidR="00A105AE" w:rsidRPr="00A105AE" w:rsidRDefault="00A105AE" w:rsidP="00A105AE">
      <w:pPr>
        <w:keepNext/>
        <w:rPr>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A105AE" w:rsidRPr="00A105AE" w:rsidTr="009B4577">
        <w:trPr>
          <w:trHeight w:val="240"/>
        </w:trPr>
        <w:tc>
          <w:tcPr>
            <w:tcW w:w="9288" w:type="dxa"/>
            <w:gridSpan w:val="3"/>
            <w:shd w:val="clear" w:color="auto" w:fill="auto"/>
          </w:tcPr>
          <w:p w:rsidR="00A105AE" w:rsidRPr="00A105AE" w:rsidRDefault="00A105AE" w:rsidP="00A105AE">
            <w:pPr>
              <w:keepNext/>
              <w:tabs>
                <w:tab w:val="clear" w:pos="1276"/>
                <w:tab w:val="clear" w:pos="1843"/>
                <w:tab w:val="clear" w:pos="5387"/>
                <w:tab w:val="clear" w:pos="5954"/>
                <w:tab w:val="right" w:pos="1021"/>
                <w:tab w:val="left" w:pos="1701"/>
                <w:tab w:val="left" w:pos="2268"/>
              </w:tabs>
              <w:spacing w:before="240"/>
              <w:rPr>
                <w:b/>
              </w:rPr>
            </w:pPr>
            <w:r w:rsidRPr="00A105AE">
              <w:rPr>
                <w:b/>
              </w:rPr>
              <w:t>Ordre numérique    ADD</w:t>
            </w:r>
          </w:p>
        </w:tc>
      </w:tr>
      <w:tr w:rsidR="00A105AE" w:rsidRPr="00A105AE" w:rsidTr="009B4577">
        <w:trPr>
          <w:trHeight w:val="240"/>
        </w:trPr>
        <w:tc>
          <w:tcPr>
            <w:tcW w:w="909" w:type="dxa"/>
            <w:shd w:val="clear" w:color="auto" w:fill="auto"/>
          </w:tcPr>
          <w:p w:rsidR="00A105AE" w:rsidRPr="00A105AE" w:rsidRDefault="00A105AE" w:rsidP="00A105A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A105AE" w:rsidRPr="00A105AE" w:rsidRDefault="00A105AE" w:rsidP="00A105AE">
            <w:pPr>
              <w:tabs>
                <w:tab w:val="clear" w:pos="567"/>
                <w:tab w:val="clear" w:pos="1276"/>
                <w:tab w:val="clear" w:pos="1843"/>
                <w:tab w:val="clear" w:pos="5387"/>
                <w:tab w:val="clear" w:pos="5954"/>
                <w:tab w:val="right" w:pos="454"/>
              </w:tabs>
              <w:spacing w:before="40" w:after="40"/>
              <w:jc w:val="left"/>
              <w:rPr>
                <w:bCs/>
                <w:sz w:val="18"/>
                <w:szCs w:val="22"/>
                <w:lang w:val="fr-FR"/>
              </w:rPr>
            </w:pPr>
            <w:r w:rsidRPr="00A105AE">
              <w:rPr>
                <w:bCs/>
                <w:sz w:val="18"/>
                <w:szCs w:val="22"/>
                <w:lang w:val="fr-FR"/>
              </w:rPr>
              <w:t>4-069</w:t>
            </w:r>
          </w:p>
        </w:tc>
        <w:tc>
          <w:tcPr>
            <w:tcW w:w="7470" w:type="dxa"/>
            <w:shd w:val="clear" w:color="auto" w:fill="auto"/>
          </w:tcPr>
          <w:p w:rsidR="00A105AE" w:rsidRPr="00A105AE" w:rsidRDefault="00A105AE" w:rsidP="00A105AE">
            <w:pPr>
              <w:tabs>
                <w:tab w:val="clear" w:pos="567"/>
                <w:tab w:val="clear" w:pos="1276"/>
                <w:tab w:val="clear" w:pos="1843"/>
                <w:tab w:val="clear" w:pos="5387"/>
                <w:tab w:val="clear" w:pos="5954"/>
                <w:tab w:val="right" w:pos="454"/>
              </w:tabs>
              <w:spacing w:before="40" w:after="40"/>
              <w:jc w:val="left"/>
              <w:rPr>
                <w:bCs/>
                <w:sz w:val="18"/>
                <w:szCs w:val="22"/>
                <w:lang w:val="fr-FR"/>
              </w:rPr>
            </w:pPr>
            <w:r w:rsidRPr="00A105AE">
              <w:rPr>
                <w:bCs/>
                <w:sz w:val="18"/>
                <w:szCs w:val="22"/>
                <w:lang w:val="fr-FR"/>
              </w:rPr>
              <w:t>Azerbaïdjan (République d')</w:t>
            </w:r>
          </w:p>
        </w:tc>
      </w:tr>
    </w:tbl>
    <w:p w:rsidR="00A105AE" w:rsidRPr="00A105AE" w:rsidRDefault="00A105AE" w:rsidP="00A105AE">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A105AE" w:rsidRPr="00A105AE" w:rsidTr="009B4577">
        <w:trPr>
          <w:trHeight w:val="240"/>
        </w:trPr>
        <w:tc>
          <w:tcPr>
            <w:tcW w:w="9288" w:type="dxa"/>
            <w:gridSpan w:val="3"/>
            <w:shd w:val="clear" w:color="auto" w:fill="auto"/>
          </w:tcPr>
          <w:p w:rsidR="00A105AE" w:rsidRPr="00A105AE" w:rsidRDefault="00A105AE" w:rsidP="00A105AE">
            <w:pPr>
              <w:keepNext/>
              <w:tabs>
                <w:tab w:val="clear" w:pos="1276"/>
                <w:tab w:val="clear" w:pos="1843"/>
                <w:tab w:val="clear" w:pos="5387"/>
                <w:tab w:val="clear" w:pos="5954"/>
                <w:tab w:val="right" w:pos="1021"/>
                <w:tab w:val="left" w:pos="1701"/>
                <w:tab w:val="left" w:pos="2268"/>
              </w:tabs>
              <w:spacing w:before="240"/>
              <w:rPr>
                <w:b/>
              </w:rPr>
            </w:pPr>
            <w:r w:rsidRPr="00A105AE">
              <w:rPr>
                <w:b/>
              </w:rPr>
              <w:t>Ordre alphabétique    ADD</w:t>
            </w:r>
          </w:p>
        </w:tc>
      </w:tr>
      <w:tr w:rsidR="00A105AE" w:rsidRPr="00A105AE" w:rsidTr="009B4577">
        <w:trPr>
          <w:trHeight w:val="240"/>
        </w:trPr>
        <w:tc>
          <w:tcPr>
            <w:tcW w:w="909" w:type="dxa"/>
            <w:shd w:val="clear" w:color="auto" w:fill="auto"/>
          </w:tcPr>
          <w:p w:rsidR="00A105AE" w:rsidRPr="00A105AE" w:rsidRDefault="00A105AE" w:rsidP="00A105AE">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A105AE" w:rsidRPr="00A105AE" w:rsidRDefault="00A105AE" w:rsidP="00A105AE">
            <w:pPr>
              <w:tabs>
                <w:tab w:val="clear" w:pos="567"/>
                <w:tab w:val="clear" w:pos="1276"/>
                <w:tab w:val="clear" w:pos="1843"/>
                <w:tab w:val="clear" w:pos="5387"/>
                <w:tab w:val="clear" w:pos="5954"/>
                <w:tab w:val="right" w:pos="454"/>
              </w:tabs>
              <w:spacing w:before="40" w:after="40"/>
              <w:jc w:val="left"/>
              <w:rPr>
                <w:bCs/>
                <w:sz w:val="18"/>
                <w:szCs w:val="22"/>
                <w:lang w:val="fr-FR"/>
              </w:rPr>
            </w:pPr>
            <w:r w:rsidRPr="00A105AE">
              <w:rPr>
                <w:bCs/>
                <w:sz w:val="18"/>
                <w:szCs w:val="22"/>
                <w:lang w:val="fr-FR"/>
              </w:rPr>
              <w:t>4-069</w:t>
            </w:r>
          </w:p>
        </w:tc>
        <w:tc>
          <w:tcPr>
            <w:tcW w:w="7470" w:type="dxa"/>
            <w:shd w:val="clear" w:color="auto" w:fill="auto"/>
          </w:tcPr>
          <w:p w:rsidR="00A105AE" w:rsidRPr="00A105AE" w:rsidRDefault="00A105AE" w:rsidP="00A105AE">
            <w:pPr>
              <w:tabs>
                <w:tab w:val="clear" w:pos="567"/>
                <w:tab w:val="clear" w:pos="1276"/>
                <w:tab w:val="clear" w:pos="1843"/>
                <w:tab w:val="clear" w:pos="5387"/>
                <w:tab w:val="clear" w:pos="5954"/>
                <w:tab w:val="right" w:pos="454"/>
              </w:tabs>
              <w:spacing w:before="40" w:after="40"/>
              <w:jc w:val="left"/>
              <w:rPr>
                <w:bCs/>
                <w:sz w:val="18"/>
                <w:szCs w:val="22"/>
                <w:lang w:val="fr-FR"/>
              </w:rPr>
            </w:pPr>
            <w:r w:rsidRPr="00A105AE">
              <w:rPr>
                <w:bCs/>
                <w:sz w:val="18"/>
                <w:szCs w:val="22"/>
                <w:lang w:val="fr-FR"/>
              </w:rPr>
              <w:t>Azerbaïdjan (République d')</w:t>
            </w:r>
          </w:p>
        </w:tc>
      </w:tr>
    </w:tbl>
    <w:p w:rsidR="00A105AE" w:rsidRPr="00A105AE" w:rsidRDefault="00A105AE" w:rsidP="00A105AE">
      <w:pPr>
        <w:tabs>
          <w:tab w:val="clear" w:pos="567"/>
          <w:tab w:val="clear" w:pos="5387"/>
          <w:tab w:val="clear" w:pos="5954"/>
          <w:tab w:val="left" w:pos="284"/>
        </w:tabs>
        <w:spacing w:before="136"/>
        <w:rPr>
          <w:position w:val="6"/>
          <w:sz w:val="16"/>
          <w:szCs w:val="16"/>
          <w:lang w:val="fr-FR"/>
        </w:rPr>
      </w:pPr>
      <w:r w:rsidRPr="00A105AE">
        <w:rPr>
          <w:position w:val="6"/>
          <w:sz w:val="16"/>
          <w:szCs w:val="16"/>
          <w:lang w:val="fr-FR"/>
        </w:rPr>
        <w:t>____________</w:t>
      </w:r>
    </w:p>
    <w:p w:rsidR="00A105AE" w:rsidRPr="00A105AE" w:rsidRDefault="00A105AE" w:rsidP="00A105AE">
      <w:pPr>
        <w:tabs>
          <w:tab w:val="clear" w:pos="1276"/>
          <w:tab w:val="clear" w:pos="1843"/>
          <w:tab w:val="clear" w:pos="5387"/>
          <w:tab w:val="clear" w:pos="5954"/>
        </w:tabs>
        <w:spacing w:before="40"/>
        <w:jc w:val="left"/>
        <w:rPr>
          <w:sz w:val="16"/>
          <w:szCs w:val="16"/>
        </w:rPr>
      </w:pPr>
      <w:r w:rsidRPr="00A105AE">
        <w:rPr>
          <w:sz w:val="16"/>
          <w:szCs w:val="16"/>
        </w:rPr>
        <w:t>SANC:</w:t>
      </w:r>
      <w:r w:rsidRPr="00A105AE">
        <w:rPr>
          <w:sz w:val="16"/>
          <w:szCs w:val="16"/>
        </w:rPr>
        <w:tab/>
        <w:t>Signalling Area/Network Code.</w:t>
      </w:r>
    </w:p>
    <w:p w:rsidR="00A105AE" w:rsidRPr="00A105AE" w:rsidRDefault="00A105AE" w:rsidP="00A105AE">
      <w:pPr>
        <w:tabs>
          <w:tab w:val="clear" w:pos="1276"/>
          <w:tab w:val="clear" w:pos="1843"/>
          <w:tab w:val="clear" w:pos="5387"/>
          <w:tab w:val="clear" w:pos="5954"/>
        </w:tabs>
        <w:spacing w:before="0"/>
        <w:jc w:val="left"/>
        <w:rPr>
          <w:sz w:val="16"/>
          <w:szCs w:val="16"/>
          <w:lang w:val="fr-FR"/>
        </w:rPr>
      </w:pPr>
      <w:r w:rsidRPr="00A105AE">
        <w:rPr>
          <w:sz w:val="16"/>
          <w:szCs w:val="16"/>
        </w:rPr>
        <w:tab/>
      </w:r>
      <w:r w:rsidRPr="00A105AE">
        <w:rPr>
          <w:sz w:val="16"/>
          <w:szCs w:val="16"/>
          <w:lang w:val="fr-FR"/>
        </w:rPr>
        <w:t>Code de zone/réseau sémaphore (CZRS).</w:t>
      </w:r>
    </w:p>
    <w:p w:rsidR="00A105AE" w:rsidRPr="00A105AE" w:rsidRDefault="00A105AE" w:rsidP="00A105AE">
      <w:pPr>
        <w:tabs>
          <w:tab w:val="clear" w:pos="1276"/>
          <w:tab w:val="clear" w:pos="1843"/>
          <w:tab w:val="clear" w:pos="5387"/>
          <w:tab w:val="clear" w:pos="5954"/>
        </w:tabs>
        <w:spacing w:before="0"/>
        <w:jc w:val="left"/>
        <w:rPr>
          <w:b/>
          <w:sz w:val="18"/>
          <w:szCs w:val="22"/>
          <w:lang w:val="es-ES"/>
        </w:rPr>
      </w:pPr>
      <w:r w:rsidRPr="00A105AE">
        <w:rPr>
          <w:sz w:val="16"/>
          <w:szCs w:val="16"/>
          <w:lang w:val="fr-FR"/>
        </w:rPr>
        <w:tab/>
      </w:r>
      <w:r w:rsidRPr="00A105AE">
        <w:rPr>
          <w:sz w:val="16"/>
          <w:szCs w:val="16"/>
          <w:lang w:val="es-ES"/>
        </w:rPr>
        <w:t>Código de zona/red de señalización (CZRS).</w:t>
      </w:r>
    </w:p>
    <w:p w:rsidR="00A105AE" w:rsidRDefault="00A105AE" w:rsidP="00A105AE">
      <w:pPr>
        <w:rPr>
          <w:lang w:val="es-ES"/>
        </w:rPr>
      </w:pPr>
    </w:p>
    <w:p w:rsidR="00071733" w:rsidRPr="00A105AE" w:rsidRDefault="00071733" w:rsidP="00A105AE">
      <w:pPr>
        <w:rPr>
          <w:lang w:val="es-ES"/>
        </w:rPr>
      </w:pPr>
    </w:p>
    <w:p w:rsidR="00071733" w:rsidRPr="00071733" w:rsidRDefault="00071733" w:rsidP="00071733">
      <w:pPr>
        <w:pStyle w:val="Heading2"/>
        <w:rPr>
          <w:lang w:val="fr-CH"/>
        </w:rPr>
      </w:pPr>
      <w:bookmarkStart w:id="591" w:name="_Toc535414827"/>
      <w:r w:rsidRPr="00071733">
        <w:rPr>
          <w:lang w:val="fr-CH"/>
        </w:rPr>
        <w:t>Liste des codes de points sémaphores internationaux (ISPC)</w:t>
      </w:r>
      <w:r w:rsidRPr="00071733">
        <w:rPr>
          <w:lang w:val="fr-CH"/>
        </w:rPr>
        <w:br/>
        <w:t>(Selon la Recommandation UIT-T Q.708 (03/1999))</w:t>
      </w:r>
      <w:r w:rsidRPr="00071733">
        <w:rPr>
          <w:lang w:val="fr-CH"/>
        </w:rPr>
        <w:br/>
        <w:t>(Situation au 1 octobre 2016)</w:t>
      </w:r>
      <w:bookmarkEnd w:id="591"/>
    </w:p>
    <w:p w:rsidR="00071733" w:rsidRPr="00071733" w:rsidRDefault="00071733" w:rsidP="00071733">
      <w:pPr>
        <w:keepNext/>
        <w:tabs>
          <w:tab w:val="clear" w:pos="1276"/>
          <w:tab w:val="clear" w:pos="1843"/>
          <w:tab w:val="clear" w:pos="5387"/>
          <w:tab w:val="clear" w:pos="5954"/>
          <w:tab w:val="right" w:pos="1021"/>
          <w:tab w:val="left" w:pos="1701"/>
          <w:tab w:val="left" w:pos="2268"/>
        </w:tabs>
        <w:spacing w:before="240"/>
        <w:jc w:val="center"/>
        <w:rPr>
          <w:bCs/>
          <w:lang w:val="fr-CH"/>
        </w:rPr>
      </w:pPr>
      <w:r w:rsidRPr="00071733">
        <w:rPr>
          <w:bCs/>
          <w:lang w:val="fr-CH"/>
        </w:rPr>
        <w:t xml:space="preserve">(Annexe au Bulletin d'exploitation de l'UIT No. 1109 </w:t>
      </w:r>
      <w:r>
        <w:rPr>
          <w:bCs/>
          <w:lang w:val="fr-CH"/>
        </w:rPr>
        <w:t>–</w:t>
      </w:r>
      <w:r w:rsidRPr="00071733">
        <w:rPr>
          <w:bCs/>
          <w:lang w:val="fr-CH"/>
        </w:rPr>
        <w:t xml:space="preserve"> 1.X.2016)</w:t>
      </w:r>
      <w:r w:rsidRPr="00071733">
        <w:rPr>
          <w:bCs/>
          <w:lang w:val="fr-CH"/>
        </w:rPr>
        <w:br/>
        <w:t>(Amendement No. 47)</w:t>
      </w:r>
    </w:p>
    <w:p w:rsidR="00071733" w:rsidRPr="00071733" w:rsidRDefault="00071733" w:rsidP="00071733">
      <w:pPr>
        <w:keepNext/>
        <w:rPr>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071733" w:rsidRPr="0095612E" w:rsidTr="009B4577">
        <w:trPr>
          <w:cantSplit/>
          <w:trHeight w:val="227"/>
        </w:trPr>
        <w:tc>
          <w:tcPr>
            <w:tcW w:w="1818" w:type="dxa"/>
            <w:gridSpan w:val="2"/>
          </w:tcPr>
          <w:p w:rsidR="00071733" w:rsidRPr="00071733" w:rsidRDefault="00071733" w:rsidP="00071733">
            <w:pPr>
              <w:keepNext/>
              <w:tabs>
                <w:tab w:val="clear" w:pos="567"/>
                <w:tab w:val="clear" w:pos="5387"/>
                <w:tab w:val="clear" w:pos="5954"/>
              </w:tabs>
              <w:spacing w:before="60" w:after="60"/>
              <w:jc w:val="left"/>
              <w:rPr>
                <w:i/>
                <w:sz w:val="18"/>
                <w:lang w:val="fr-FR"/>
              </w:rPr>
            </w:pPr>
            <w:r w:rsidRPr="00071733">
              <w:rPr>
                <w:i/>
                <w:sz w:val="18"/>
                <w:lang w:val="fr-FR"/>
              </w:rPr>
              <w:t>Pays/ Zone Géographique</w:t>
            </w:r>
          </w:p>
        </w:tc>
        <w:tc>
          <w:tcPr>
            <w:tcW w:w="3461" w:type="dxa"/>
            <w:vMerge w:val="restart"/>
            <w:shd w:val="clear" w:color="auto" w:fill="auto"/>
          </w:tcPr>
          <w:p w:rsidR="00071733" w:rsidRPr="00071733" w:rsidRDefault="00071733" w:rsidP="00071733">
            <w:pPr>
              <w:keepNext/>
              <w:tabs>
                <w:tab w:val="clear" w:pos="567"/>
                <w:tab w:val="clear" w:pos="5387"/>
                <w:tab w:val="clear" w:pos="5954"/>
              </w:tabs>
              <w:spacing w:before="60" w:after="60"/>
              <w:jc w:val="left"/>
              <w:rPr>
                <w:i/>
                <w:sz w:val="18"/>
                <w:lang w:val="fr-FR"/>
              </w:rPr>
            </w:pPr>
            <w:r w:rsidRPr="00071733">
              <w:rPr>
                <w:i/>
                <w:sz w:val="18"/>
                <w:lang w:val="fr-FR"/>
              </w:rPr>
              <w:t>Nom unique du point sémaphore</w:t>
            </w:r>
          </w:p>
        </w:tc>
        <w:tc>
          <w:tcPr>
            <w:tcW w:w="4009" w:type="dxa"/>
            <w:vMerge w:val="restart"/>
            <w:shd w:val="clear" w:color="auto" w:fill="auto"/>
          </w:tcPr>
          <w:p w:rsidR="00071733" w:rsidRPr="00071733" w:rsidRDefault="00071733" w:rsidP="00071733">
            <w:pPr>
              <w:keepNext/>
              <w:tabs>
                <w:tab w:val="clear" w:pos="567"/>
                <w:tab w:val="clear" w:pos="5387"/>
                <w:tab w:val="clear" w:pos="5954"/>
              </w:tabs>
              <w:spacing w:before="60" w:after="60"/>
              <w:jc w:val="left"/>
              <w:rPr>
                <w:i/>
                <w:sz w:val="18"/>
                <w:lang w:val="fr-FR"/>
              </w:rPr>
            </w:pPr>
            <w:r w:rsidRPr="00071733">
              <w:rPr>
                <w:i/>
                <w:sz w:val="18"/>
                <w:lang w:val="fr-FR"/>
              </w:rPr>
              <w:t>Nom de l'opérateur du point sémaphore</w:t>
            </w:r>
          </w:p>
        </w:tc>
      </w:tr>
      <w:tr w:rsidR="00071733" w:rsidRPr="00071733" w:rsidTr="009B4577">
        <w:trPr>
          <w:cantSplit/>
          <w:trHeight w:val="227"/>
        </w:trPr>
        <w:tc>
          <w:tcPr>
            <w:tcW w:w="909" w:type="dxa"/>
          </w:tcPr>
          <w:p w:rsidR="00071733" w:rsidRPr="00071733" w:rsidRDefault="00071733" w:rsidP="00071733">
            <w:pPr>
              <w:keepNext/>
              <w:tabs>
                <w:tab w:val="clear" w:pos="567"/>
                <w:tab w:val="clear" w:pos="5387"/>
                <w:tab w:val="clear" w:pos="5954"/>
              </w:tabs>
              <w:spacing w:before="60" w:after="60"/>
              <w:jc w:val="left"/>
              <w:rPr>
                <w:i/>
                <w:sz w:val="18"/>
                <w:lang w:val="fr-FR"/>
              </w:rPr>
            </w:pPr>
            <w:r w:rsidRPr="00071733">
              <w:rPr>
                <w:i/>
                <w:sz w:val="18"/>
                <w:lang w:val="fr-FR"/>
              </w:rPr>
              <w:t>ISPC</w:t>
            </w:r>
          </w:p>
        </w:tc>
        <w:tc>
          <w:tcPr>
            <w:tcW w:w="909" w:type="dxa"/>
            <w:shd w:val="clear" w:color="auto" w:fill="auto"/>
          </w:tcPr>
          <w:p w:rsidR="00071733" w:rsidRPr="00071733" w:rsidRDefault="00071733" w:rsidP="00071733">
            <w:pPr>
              <w:keepNext/>
              <w:tabs>
                <w:tab w:val="clear" w:pos="567"/>
                <w:tab w:val="clear" w:pos="5387"/>
                <w:tab w:val="clear" w:pos="5954"/>
              </w:tabs>
              <w:spacing w:before="60" w:after="60"/>
              <w:jc w:val="left"/>
              <w:rPr>
                <w:i/>
                <w:sz w:val="18"/>
                <w:lang w:val="fr-FR"/>
              </w:rPr>
            </w:pPr>
            <w:r w:rsidRPr="00071733">
              <w:rPr>
                <w:i/>
                <w:sz w:val="18"/>
                <w:lang w:val="fr-FR"/>
              </w:rPr>
              <w:t>DEC</w:t>
            </w:r>
          </w:p>
        </w:tc>
        <w:tc>
          <w:tcPr>
            <w:tcW w:w="3461" w:type="dxa"/>
            <w:vMerge/>
            <w:shd w:val="clear" w:color="auto" w:fill="auto"/>
          </w:tcPr>
          <w:p w:rsidR="00071733" w:rsidRPr="00071733" w:rsidRDefault="00071733" w:rsidP="00071733">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071733" w:rsidRPr="00071733" w:rsidRDefault="00071733" w:rsidP="00071733">
            <w:pPr>
              <w:keepNext/>
              <w:tabs>
                <w:tab w:val="clear" w:pos="567"/>
                <w:tab w:val="clear" w:pos="5387"/>
                <w:tab w:val="clear" w:pos="5954"/>
              </w:tabs>
              <w:spacing w:before="60" w:after="60"/>
              <w:jc w:val="left"/>
              <w:rPr>
                <w:i/>
                <w:sz w:val="18"/>
                <w:lang w:val="fr-FR"/>
              </w:rPr>
            </w:pPr>
          </w:p>
        </w:tc>
      </w:tr>
      <w:tr w:rsidR="00071733" w:rsidRPr="00071733" w:rsidTr="009B4577">
        <w:trPr>
          <w:cantSplit/>
          <w:trHeight w:val="240"/>
        </w:trPr>
        <w:tc>
          <w:tcPr>
            <w:tcW w:w="9288" w:type="dxa"/>
            <w:gridSpan w:val="4"/>
            <w:shd w:val="clear" w:color="auto" w:fill="auto"/>
          </w:tcPr>
          <w:p w:rsidR="00071733" w:rsidRPr="00071733" w:rsidRDefault="00071733" w:rsidP="00071733">
            <w:pPr>
              <w:keepNext/>
              <w:tabs>
                <w:tab w:val="clear" w:pos="1276"/>
                <w:tab w:val="clear" w:pos="1843"/>
                <w:tab w:val="clear" w:pos="5387"/>
                <w:tab w:val="clear" w:pos="5954"/>
                <w:tab w:val="right" w:pos="1021"/>
                <w:tab w:val="left" w:pos="1701"/>
                <w:tab w:val="left" w:pos="2268"/>
              </w:tabs>
              <w:spacing w:before="240"/>
              <w:rPr>
                <w:b/>
              </w:rPr>
            </w:pPr>
            <w:r w:rsidRPr="00071733">
              <w:rPr>
                <w:b/>
              </w:rPr>
              <w:t>Etats-Unis    ADD</w:t>
            </w:r>
          </w:p>
        </w:tc>
      </w:tr>
      <w:tr w:rsidR="00071733" w:rsidRPr="00071733" w:rsidTr="009B4577">
        <w:trPr>
          <w:cantSplit/>
          <w:trHeight w:val="240"/>
        </w:trPr>
        <w:tc>
          <w:tcPr>
            <w:tcW w:w="909" w:type="dxa"/>
            <w:shd w:val="clear" w:color="auto" w:fill="auto"/>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3-025-0</w:t>
            </w:r>
          </w:p>
        </w:tc>
        <w:tc>
          <w:tcPr>
            <w:tcW w:w="909" w:type="dxa"/>
            <w:shd w:val="clear" w:color="auto" w:fill="auto"/>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6344</w:t>
            </w:r>
          </w:p>
        </w:tc>
        <w:tc>
          <w:tcPr>
            <w:tcW w:w="2640" w:type="dxa"/>
            <w:shd w:val="clear" w:color="auto" w:fill="auto"/>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Chicago. IL</w:t>
            </w:r>
          </w:p>
        </w:tc>
        <w:tc>
          <w:tcPr>
            <w:tcW w:w="4009" w:type="dxa"/>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Syniverse Technologies</w:t>
            </w:r>
          </w:p>
        </w:tc>
      </w:tr>
      <w:tr w:rsidR="00071733" w:rsidRPr="00071733" w:rsidTr="009B4577">
        <w:trPr>
          <w:cantSplit/>
          <w:trHeight w:val="240"/>
        </w:trPr>
        <w:tc>
          <w:tcPr>
            <w:tcW w:w="909" w:type="dxa"/>
            <w:shd w:val="clear" w:color="auto" w:fill="auto"/>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3-025-1</w:t>
            </w:r>
          </w:p>
        </w:tc>
        <w:tc>
          <w:tcPr>
            <w:tcW w:w="909" w:type="dxa"/>
            <w:shd w:val="clear" w:color="auto" w:fill="auto"/>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6345</w:t>
            </w:r>
          </w:p>
        </w:tc>
        <w:tc>
          <w:tcPr>
            <w:tcW w:w="2640" w:type="dxa"/>
            <w:shd w:val="clear" w:color="auto" w:fill="auto"/>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Dallas (6), TX</w:t>
            </w:r>
          </w:p>
        </w:tc>
        <w:tc>
          <w:tcPr>
            <w:tcW w:w="4009" w:type="dxa"/>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Syniverse Technologies</w:t>
            </w:r>
          </w:p>
        </w:tc>
      </w:tr>
      <w:tr w:rsidR="00071733" w:rsidRPr="00071733" w:rsidTr="009B4577">
        <w:trPr>
          <w:cantSplit/>
          <w:trHeight w:val="240"/>
        </w:trPr>
        <w:tc>
          <w:tcPr>
            <w:tcW w:w="909" w:type="dxa"/>
            <w:shd w:val="clear" w:color="auto" w:fill="auto"/>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3-025-2</w:t>
            </w:r>
          </w:p>
        </w:tc>
        <w:tc>
          <w:tcPr>
            <w:tcW w:w="909" w:type="dxa"/>
            <w:shd w:val="clear" w:color="auto" w:fill="auto"/>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6346</w:t>
            </w:r>
          </w:p>
        </w:tc>
        <w:tc>
          <w:tcPr>
            <w:tcW w:w="2640" w:type="dxa"/>
            <w:shd w:val="clear" w:color="auto" w:fill="auto"/>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Dallas (7), TX</w:t>
            </w:r>
          </w:p>
        </w:tc>
        <w:tc>
          <w:tcPr>
            <w:tcW w:w="4009" w:type="dxa"/>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Syniverse Technologies</w:t>
            </w:r>
          </w:p>
        </w:tc>
      </w:tr>
      <w:tr w:rsidR="00071733" w:rsidRPr="00071733" w:rsidTr="009B4577">
        <w:trPr>
          <w:cantSplit/>
          <w:trHeight w:val="240"/>
        </w:trPr>
        <w:tc>
          <w:tcPr>
            <w:tcW w:w="909" w:type="dxa"/>
            <w:shd w:val="clear" w:color="auto" w:fill="auto"/>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3-026-5</w:t>
            </w:r>
          </w:p>
        </w:tc>
        <w:tc>
          <w:tcPr>
            <w:tcW w:w="909" w:type="dxa"/>
            <w:shd w:val="clear" w:color="auto" w:fill="auto"/>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6357</w:t>
            </w:r>
          </w:p>
        </w:tc>
        <w:tc>
          <w:tcPr>
            <w:tcW w:w="2640" w:type="dxa"/>
            <w:shd w:val="clear" w:color="auto" w:fill="auto"/>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Dallas (5), TX</w:t>
            </w:r>
          </w:p>
        </w:tc>
        <w:tc>
          <w:tcPr>
            <w:tcW w:w="4009" w:type="dxa"/>
          </w:tcPr>
          <w:p w:rsidR="00071733" w:rsidRPr="00071733" w:rsidRDefault="00071733" w:rsidP="00071733">
            <w:pPr>
              <w:tabs>
                <w:tab w:val="clear" w:pos="567"/>
                <w:tab w:val="clear" w:pos="1276"/>
                <w:tab w:val="clear" w:pos="1843"/>
                <w:tab w:val="clear" w:pos="5387"/>
                <w:tab w:val="clear" w:pos="5954"/>
                <w:tab w:val="right" w:pos="454"/>
              </w:tabs>
              <w:spacing w:before="40" w:after="40"/>
              <w:jc w:val="left"/>
              <w:rPr>
                <w:bCs/>
                <w:sz w:val="18"/>
                <w:szCs w:val="22"/>
                <w:lang w:val="fr-FR"/>
              </w:rPr>
            </w:pPr>
            <w:r w:rsidRPr="00071733">
              <w:rPr>
                <w:bCs/>
                <w:sz w:val="18"/>
                <w:szCs w:val="22"/>
                <w:lang w:val="fr-FR"/>
              </w:rPr>
              <w:t>Syniverse Technologies</w:t>
            </w:r>
          </w:p>
        </w:tc>
      </w:tr>
    </w:tbl>
    <w:p w:rsidR="00071733" w:rsidRPr="00071733" w:rsidRDefault="00071733" w:rsidP="00071733">
      <w:pPr>
        <w:tabs>
          <w:tab w:val="clear" w:pos="567"/>
          <w:tab w:val="clear" w:pos="5387"/>
          <w:tab w:val="clear" w:pos="5954"/>
          <w:tab w:val="left" w:pos="284"/>
        </w:tabs>
        <w:spacing w:before="136"/>
        <w:rPr>
          <w:position w:val="6"/>
          <w:sz w:val="16"/>
          <w:szCs w:val="16"/>
          <w:lang w:val="fr-FR"/>
        </w:rPr>
      </w:pPr>
      <w:r w:rsidRPr="00071733">
        <w:rPr>
          <w:position w:val="6"/>
          <w:sz w:val="16"/>
          <w:szCs w:val="16"/>
          <w:lang w:val="fr-FR"/>
        </w:rPr>
        <w:t>____________</w:t>
      </w:r>
    </w:p>
    <w:p w:rsidR="00071733" w:rsidRPr="00071733" w:rsidRDefault="00071733" w:rsidP="00071733">
      <w:pPr>
        <w:tabs>
          <w:tab w:val="clear" w:pos="1276"/>
          <w:tab w:val="clear" w:pos="1843"/>
          <w:tab w:val="clear" w:pos="5387"/>
          <w:tab w:val="clear" w:pos="5954"/>
        </w:tabs>
        <w:spacing w:before="40"/>
        <w:jc w:val="left"/>
        <w:rPr>
          <w:sz w:val="16"/>
          <w:szCs w:val="16"/>
          <w:lang w:val="fr-FR"/>
        </w:rPr>
      </w:pPr>
      <w:r w:rsidRPr="00071733">
        <w:rPr>
          <w:sz w:val="16"/>
          <w:szCs w:val="16"/>
          <w:lang w:val="fr-FR"/>
        </w:rPr>
        <w:t>ISPC:</w:t>
      </w:r>
      <w:r w:rsidRPr="00071733">
        <w:rPr>
          <w:sz w:val="16"/>
          <w:szCs w:val="16"/>
          <w:lang w:val="fr-FR"/>
        </w:rPr>
        <w:tab/>
        <w:t>International Signalling Point Codes.</w:t>
      </w:r>
    </w:p>
    <w:p w:rsidR="00071733" w:rsidRPr="00071733" w:rsidRDefault="00071733" w:rsidP="00071733">
      <w:pPr>
        <w:tabs>
          <w:tab w:val="clear" w:pos="1276"/>
          <w:tab w:val="clear" w:pos="1843"/>
          <w:tab w:val="clear" w:pos="5387"/>
          <w:tab w:val="clear" w:pos="5954"/>
        </w:tabs>
        <w:spacing w:before="0"/>
        <w:jc w:val="left"/>
        <w:rPr>
          <w:sz w:val="16"/>
          <w:szCs w:val="16"/>
          <w:lang w:val="fr-FR"/>
        </w:rPr>
      </w:pPr>
      <w:r w:rsidRPr="00071733">
        <w:rPr>
          <w:sz w:val="16"/>
          <w:szCs w:val="16"/>
          <w:lang w:val="fr-FR"/>
        </w:rPr>
        <w:tab/>
        <w:t>Codes de points sémaphores internationaux (CPSI).</w:t>
      </w:r>
    </w:p>
    <w:p w:rsidR="00071733" w:rsidRPr="00071733" w:rsidRDefault="00071733" w:rsidP="00071733">
      <w:pPr>
        <w:tabs>
          <w:tab w:val="clear" w:pos="1276"/>
          <w:tab w:val="clear" w:pos="1843"/>
          <w:tab w:val="clear" w:pos="5387"/>
          <w:tab w:val="clear" w:pos="5954"/>
        </w:tabs>
        <w:spacing w:before="0"/>
        <w:jc w:val="left"/>
        <w:rPr>
          <w:b/>
          <w:sz w:val="18"/>
          <w:szCs w:val="22"/>
          <w:lang w:val="es-ES"/>
        </w:rPr>
      </w:pPr>
      <w:r w:rsidRPr="00071733">
        <w:rPr>
          <w:sz w:val="16"/>
          <w:szCs w:val="16"/>
          <w:lang w:val="fr-FR"/>
        </w:rPr>
        <w:tab/>
      </w:r>
      <w:r w:rsidRPr="00071733">
        <w:rPr>
          <w:sz w:val="16"/>
          <w:szCs w:val="16"/>
          <w:lang w:val="es-ES"/>
        </w:rPr>
        <w:t>Códigos de puntos de señalización internacional (CPSI).</w:t>
      </w:r>
    </w:p>
    <w:p w:rsidR="00071733" w:rsidRPr="00071733" w:rsidRDefault="00071733" w:rsidP="00071733">
      <w:pPr>
        <w:rPr>
          <w:lang w:val="es-ES"/>
        </w:rPr>
      </w:pPr>
    </w:p>
    <w:p w:rsidR="00071733" w:rsidRDefault="0007173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s-ES"/>
        </w:rPr>
      </w:pPr>
      <w:r>
        <w:rPr>
          <w:rFonts w:asciiTheme="minorHAnsi" w:hAnsiTheme="minorHAnsi"/>
          <w:lang w:val="es-ES"/>
        </w:rPr>
        <w:br w:type="page"/>
      </w:r>
    </w:p>
    <w:p w:rsidR="00071733" w:rsidRPr="00071733" w:rsidRDefault="00071733" w:rsidP="00071733">
      <w:pPr>
        <w:pStyle w:val="Heading2"/>
        <w:rPr>
          <w:lang w:val="fr-CH"/>
        </w:rPr>
      </w:pPr>
      <w:bookmarkStart w:id="592" w:name="_Toc36874412"/>
      <w:bookmarkStart w:id="593" w:name="_Toc535414828"/>
      <w:r w:rsidRPr="00071733">
        <w:rPr>
          <w:lang w:val="fr-CH"/>
        </w:rPr>
        <w:lastRenderedPageBreak/>
        <w:t>Plan de numérotage national</w:t>
      </w:r>
      <w:r w:rsidRPr="00071733">
        <w:rPr>
          <w:lang w:val="fr-CH"/>
        </w:rPr>
        <w:br/>
        <w:t>(Selon la Recommandation UIT-T E.129 (01/2013))</w:t>
      </w:r>
      <w:bookmarkEnd w:id="592"/>
      <w:bookmarkEnd w:id="593"/>
    </w:p>
    <w:p w:rsidR="00071733" w:rsidRPr="00071733" w:rsidRDefault="00071733" w:rsidP="00071733">
      <w:pPr>
        <w:tabs>
          <w:tab w:val="clear" w:pos="567"/>
          <w:tab w:val="clear" w:pos="1276"/>
          <w:tab w:val="clear" w:pos="1843"/>
          <w:tab w:val="clear" w:pos="5387"/>
          <w:tab w:val="clear" w:pos="5954"/>
        </w:tabs>
        <w:overflowPunct/>
        <w:autoSpaceDE/>
        <w:autoSpaceDN/>
        <w:adjustRightInd/>
        <w:jc w:val="center"/>
        <w:textAlignment w:val="auto"/>
        <w:rPr>
          <w:rFonts w:eastAsia="SimSun"/>
        </w:rPr>
      </w:pPr>
      <w:bookmarkStart w:id="594" w:name="_Toc36875244"/>
      <w:r w:rsidRPr="00071733">
        <w:rPr>
          <w:rFonts w:eastAsia="SimSun"/>
        </w:rPr>
        <w:t>Web: www.itu.int/itu-t/inr/nnp/index.html</w:t>
      </w:r>
    </w:p>
    <w:bookmarkEnd w:id="594"/>
    <w:p w:rsidR="00071733" w:rsidRPr="00071733" w:rsidRDefault="00071733" w:rsidP="006F539B">
      <w:pPr>
        <w:rPr>
          <w:rFonts w:eastAsia="SimSun"/>
          <w:lang w:val="fr-FR"/>
        </w:rPr>
      </w:pPr>
      <w:r w:rsidRPr="00071733">
        <w:rPr>
          <w:rFonts w:eastAsia="SimSun"/>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rsidR="00071733" w:rsidRPr="00071733" w:rsidRDefault="00071733" w:rsidP="006F539B">
      <w:pPr>
        <w:rPr>
          <w:rFonts w:eastAsia="SimSun"/>
          <w:lang w:val="fr-FR"/>
        </w:rPr>
      </w:pPr>
      <w:r w:rsidRPr="00071733">
        <w:rPr>
          <w:rFonts w:eastAsia="SimSun"/>
          <w:lang w:val="fr-FR"/>
        </w:rPr>
        <w:t>Pour leur site web sur le numérotage ou l’envoi de leurs informations à l’UIT/TSB (e-mail: tsbtson@itu.int), les Administrations sont priées de bien vouloir utiliser le format tel que décrit dans la Recommandation UIT-T E.129. Il leur est rappelé qu’elles seront responsables de la mise à jour de ces informations dans les meilleurs délais.</w:t>
      </w:r>
    </w:p>
    <w:p w:rsidR="00071733" w:rsidRPr="00071733" w:rsidRDefault="00071733" w:rsidP="006F539B">
      <w:pPr>
        <w:rPr>
          <w:rFonts w:eastAsia="SimSun"/>
          <w:lang w:val="fr-FR"/>
        </w:rPr>
      </w:pPr>
      <w:r w:rsidRPr="00071733">
        <w:rPr>
          <w:rFonts w:eastAsia="SimSun"/>
          <w:lang w:val="fr-FR"/>
        </w:rPr>
        <w:t>Le 15.XI.2018, les pays/z</w:t>
      </w:r>
      <w:r w:rsidRPr="00071733">
        <w:rPr>
          <w:rFonts w:eastAsia="Calibri"/>
          <w:color w:val="000000"/>
          <w:lang w:val="fr-FR"/>
        </w:rPr>
        <w:t>ones géographique</w:t>
      </w:r>
      <w:r w:rsidRPr="00071733">
        <w:rPr>
          <w:rFonts w:eastAsia="SimSun"/>
          <w:lang w:val="fr-FR"/>
        </w:rPr>
        <w:t xml:space="preserve"> suivants ont actualisé leur plan de numérotage national sur le site:</w:t>
      </w:r>
    </w:p>
    <w:p w:rsidR="00071733" w:rsidRPr="00071733" w:rsidRDefault="00071733" w:rsidP="006F539B">
      <w:pPr>
        <w:rPr>
          <w:rFonts w:eastAsia="SimSun"/>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3"/>
        <w:gridCol w:w="4399"/>
      </w:tblGrid>
      <w:tr w:rsidR="00071733" w:rsidRPr="00071733" w:rsidTr="006F539B">
        <w:trPr>
          <w:jc w:val="center"/>
        </w:trPr>
        <w:tc>
          <w:tcPr>
            <w:tcW w:w="4673" w:type="dxa"/>
            <w:tcBorders>
              <w:top w:val="single" w:sz="4" w:space="0" w:color="auto"/>
              <w:bottom w:val="single" w:sz="4" w:space="0" w:color="auto"/>
              <w:right w:val="single" w:sz="4" w:space="0" w:color="auto"/>
            </w:tcBorders>
            <w:hideMark/>
          </w:tcPr>
          <w:p w:rsidR="00071733" w:rsidRPr="00071733" w:rsidRDefault="00071733" w:rsidP="00071733">
            <w:pPr>
              <w:tabs>
                <w:tab w:val="clear" w:pos="567"/>
                <w:tab w:val="clear" w:pos="1276"/>
                <w:tab w:val="clear" w:pos="1843"/>
                <w:tab w:val="clear" w:pos="5387"/>
                <w:tab w:val="clear" w:pos="5954"/>
              </w:tabs>
              <w:overflowPunct/>
              <w:spacing w:before="0"/>
              <w:jc w:val="center"/>
              <w:textAlignment w:val="auto"/>
              <w:rPr>
                <w:rFonts w:eastAsia="SimSun" w:cs="Arial"/>
                <w:i/>
                <w:iCs/>
                <w:color w:val="000000"/>
                <w:lang w:val="fr-FR" w:eastAsia="zh-CN"/>
              </w:rPr>
            </w:pPr>
            <w:r w:rsidRPr="00071733">
              <w:rPr>
                <w:rFonts w:eastAsia="SimSun" w:cs="Calibri"/>
                <w:i/>
                <w:iCs/>
                <w:color w:val="000000"/>
                <w:lang w:val="fr-FR" w:eastAsia="zh-CN"/>
              </w:rPr>
              <w:t xml:space="preserve">Pays / </w:t>
            </w:r>
            <w:r w:rsidRPr="00071733">
              <w:rPr>
                <w:rFonts w:eastAsia="Calibri" w:cs="Calibri"/>
                <w:i/>
                <w:color w:val="000000"/>
                <w:lang w:val="fr-FR" w:eastAsia="zh-CN"/>
              </w:rPr>
              <w:t>Zone géographique</w:t>
            </w:r>
          </w:p>
        </w:tc>
        <w:tc>
          <w:tcPr>
            <w:tcW w:w="4399" w:type="dxa"/>
            <w:tcBorders>
              <w:top w:val="single" w:sz="4" w:space="0" w:color="auto"/>
              <w:left w:val="single" w:sz="4" w:space="0" w:color="auto"/>
              <w:bottom w:val="single" w:sz="4" w:space="0" w:color="auto"/>
            </w:tcBorders>
            <w:hideMark/>
          </w:tcPr>
          <w:p w:rsidR="00071733" w:rsidRPr="00071733" w:rsidRDefault="00071733" w:rsidP="00071733">
            <w:pPr>
              <w:tabs>
                <w:tab w:val="clear" w:pos="567"/>
                <w:tab w:val="clear" w:pos="1276"/>
                <w:tab w:val="clear" w:pos="1843"/>
                <w:tab w:val="clear" w:pos="5387"/>
                <w:tab w:val="clear" w:pos="5954"/>
              </w:tabs>
              <w:overflowPunct/>
              <w:spacing w:before="0"/>
              <w:jc w:val="center"/>
              <w:textAlignment w:val="auto"/>
              <w:rPr>
                <w:rFonts w:eastAsia="SimSun" w:cs="Arial"/>
                <w:i/>
                <w:iCs/>
                <w:color w:val="000000"/>
                <w:lang w:val="fr-FR" w:eastAsia="zh-CN"/>
              </w:rPr>
            </w:pPr>
            <w:r w:rsidRPr="00071733">
              <w:rPr>
                <w:rFonts w:eastAsia="SimSun" w:cs="Calibri"/>
                <w:i/>
                <w:iCs/>
                <w:color w:val="000000"/>
                <w:lang w:val="fr-FR" w:eastAsia="zh-CN"/>
              </w:rPr>
              <w:t xml:space="preserve">Indicatif de pays (CC) </w:t>
            </w:r>
          </w:p>
        </w:tc>
      </w:tr>
      <w:tr w:rsidR="00071733" w:rsidRPr="00071733" w:rsidTr="006F539B">
        <w:trPr>
          <w:jc w:val="center"/>
        </w:trPr>
        <w:tc>
          <w:tcPr>
            <w:tcW w:w="4673" w:type="dxa"/>
            <w:tcBorders>
              <w:top w:val="single" w:sz="4" w:space="0" w:color="auto"/>
              <w:left w:val="single" w:sz="4" w:space="0" w:color="auto"/>
              <w:bottom w:val="single" w:sz="4" w:space="0" w:color="auto"/>
              <w:right w:val="single" w:sz="4" w:space="0" w:color="auto"/>
            </w:tcBorders>
          </w:tcPr>
          <w:p w:rsidR="00071733" w:rsidRPr="00071733" w:rsidRDefault="00071733" w:rsidP="00071733">
            <w:pPr>
              <w:tabs>
                <w:tab w:val="clear" w:pos="567"/>
                <w:tab w:val="clear" w:pos="1276"/>
                <w:tab w:val="clear" w:pos="1843"/>
                <w:tab w:val="clear" w:pos="5387"/>
                <w:tab w:val="clear" w:pos="5954"/>
                <w:tab w:val="left" w:pos="1020"/>
              </w:tabs>
              <w:overflowPunct/>
              <w:spacing w:before="40" w:after="40"/>
              <w:jc w:val="left"/>
              <w:textAlignment w:val="auto"/>
              <w:rPr>
                <w:rFonts w:eastAsia="SimSun"/>
                <w:lang w:val="en-US"/>
              </w:rPr>
            </w:pPr>
            <w:r w:rsidRPr="00071733">
              <w:rPr>
                <w:rFonts w:eastAsia="SimSun"/>
                <w:lang w:val="en-US"/>
              </w:rPr>
              <w:t>Libéria</w:t>
            </w:r>
          </w:p>
        </w:tc>
        <w:tc>
          <w:tcPr>
            <w:tcW w:w="4399" w:type="dxa"/>
            <w:tcBorders>
              <w:top w:val="single" w:sz="4" w:space="0" w:color="auto"/>
              <w:left w:val="single" w:sz="4" w:space="0" w:color="auto"/>
              <w:bottom w:val="single" w:sz="4" w:space="0" w:color="auto"/>
              <w:right w:val="single" w:sz="4" w:space="0" w:color="auto"/>
            </w:tcBorders>
          </w:tcPr>
          <w:p w:rsidR="00071733" w:rsidRPr="00071733" w:rsidRDefault="00071733" w:rsidP="00071733">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071733">
              <w:rPr>
                <w:rFonts w:eastAsia="SimSun"/>
                <w:lang w:val="en-US"/>
              </w:rPr>
              <w:t>+231</w:t>
            </w:r>
          </w:p>
        </w:tc>
      </w:tr>
      <w:tr w:rsidR="00071733" w:rsidRPr="00071733" w:rsidTr="006F539B">
        <w:trPr>
          <w:jc w:val="center"/>
        </w:trPr>
        <w:tc>
          <w:tcPr>
            <w:tcW w:w="4673" w:type="dxa"/>
            <w:tcBorders>
              <w:top w:val="single" w:sz="4" w:space="0" w:color="auto"/>
              <w:left w:val="single" w:sz="4" w:space="0" w:color="auto"/>
              <w:bottom w:val="single" w:sz="4" w:space="0" w:color="auto"/>
              <w:right w:val="single" w:sz="4" w:space="0" w:color="auto"/>
            </w:tcBorders>
          </w:tcPr>
          <w:p w:rsidR="00071733" w:rsidRPr="00071733" w:rsidRDefault="00071733" w:rsidP="00071733">
            <w:pPr>
              <w:tabs>
                <w:tab w:val="clear" w:pos="567"/>
                <w:tab w:val="clear" w:pos="1276"/>
                <w:tab w:val="clear" w:pos="1843"/>
                <w:tab w:val="clear" w:pos="5387"/>
                <w:tab w:val="clear" w:pos="5954"/>
                <w:tab w:val="left" w:pos="1020"/>
              </w:tabs>
              <w:overflowPunct/>
              <w:spacing w:before="40" w:after="40"/>
              <w:jc w:val="left"/>
              <w:textAlignment w:val="auto"/>
              <w:rPr>
                <w:rFonts w:eastAsia="SimSun"/>
                <w:lang w:val="en-US"/>
              </w:rPr>
            </w:pPr>
            <w:r w:rsidRPr="00071733">
              <w:rPr>
                <w:rFonts w:eastAsia="SimSun"/>
                <w:lang w:val="en-US"/>
              </w:rPr>
              <w:t>Vanuatu</w:t>
            </w:r>
          </w:p>
        </w:tc>
        <w:tc>
          <w:tcPr>
            <w:tcW w:w="4399" w:type="dxa"/>
            <w:tcBorders>
              <w:top w:val="single" w:sz="4" w:space="0" w:color="auto"/>
              <w:left w:val="single" w:sz="4" w:space="0" w:color="auto"/>
              <w:bottom w:val="single" w:sz="4" w:space="0" w:color="auto"/>
              <w:right w:val="single" w:sz="4" w:space="0" w:color="auto"/>
            </w:tcBorders>
          </w:tcPr>
          <w:p w:rsidR="00071733" w:rsidRPr="00071733" w:rsidRDefault="00071733" w:rsidP="00071733">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071733">
              <w:rPr>
                <w:rFonts w:eastAsia="SimSun"/>
                <w:lang w:val="en-US"/>
              </w:rPr>
              <w:t>+678</w:t>
            </w:r>
          </w:p>
        </w:tc>
      </w:tr>
      <w:tr w:rsidR="00071733" w:rsidRPr="00071733" w:rsidTr="006F539B">
        <w:trPr>
          <w:jc w:val="center"/>
        </w:trPr>
        <w:tc>
          <w:tcPr>
            <w:tcW w:w="4673" w:type="dxa"/>
            <w:tcBorders>
              <w:top w:val="single" w:sz="4" w:space="0" w:color="auto"/>
              <w:left w:val="single" w:sz="4" w:space="0" w:color="auto"/>
              <w:bottom w:val="single" w:sz="4" w:space="0" w:color="auto"/>
              <w:right w:val="single" w:sz="4" w:space="0" w:color="auto"/>
            </w:tcBorders>
          </w:tcPr>
          <w:p w:rsidR="00071733" w:rsidRPr="00071733" w:rsidRDefault="00071733" w:rsidP="00071733">
            <w:pPr>
              <w:tabs>
                <w:tab w:val="clear" w:pos="567"/>
                <w:tab w:val="clear" w:pos="1276"/>
                <w:tab w:val="clear" w:pos="1843"/>
                <w:tab w:val="clear" w:pos="5387"/>
                <w:tab w:val="clear" w:pos="5954"/>
                <w:tab w:val="left" w:pos="1020"/>
              </w:tabs>
              <w:overflowPunct/>
              <w:spacing w:before="40" w:after="40"/>
              <w:jc w:val="left"/>
              <w:textAlignment w:val="auto"/>
              <w:rPr>
                <w:rFonts w:eastAsia="SimSun"/>
                <w:lang w:val="en-US"/>
              </w:rPr>
            </w:pPr>
            <w:r w:rsidRPr="00071733">
              <w:rPr>
                <w:rFonts w:eastAsia="SimSun"/>
                <w:lang w:val="en-US"/>
              </w:rPr>
              <w:t>Gambie</w:t>
            </w:r>
          </w:p>
        </w:tc>
        <w:tc>
          <w:tcPr>
            <w:tcW w:w="4399" w:type="dxa"/>
            <w:tcBorders>
              <w:top w:val="single" w:sz="4" w:space="0" w:color="auto"/>
              <w:left w:val="single" w:sz="4" w:space="0" w:color="auto"/>
              <w:bottom w:val="single" w:sz="4" w:space="0" w:color="auto"/>
              <w:right w:val="single" w:sz="4" w:space="0" w:color="auto"/>
            </w:tcBorders>
          </w:tcPr>
          <w:p w:rsidR="00071733" w:rsidRPr="00071733" w:rsidRDefault="00071733" w:rsidP="00071733">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071733">
              <w:rPr>
                <w:rFonts w:eastAsia="SimSun"/>
                <w:lang w:val="en-US"/>
              </w:rPr>
              <w:t>+220</w:t>
            </w:r>
          </w:p>
        </w:tc>
      </w:tr>
    </w:tbl>
    <w:p w:rsidR="00071733" w:rsidRPr="00071733" w:rsidRDefault="00071733" w:rsidP="006F539B">
      <w:pPr>
        <w:rPr>
          <w:rFonts w:eastAsia="SimSun"/>
        </w:rPr>
      </w:pPr>
    </w:p>
    <w:p w:rsidR="00994D12" w:rsidRPr="00A105AE" w:rsidRDefault="00994D12" w:rsidP="006F539B">
      <w:pPr>
        <w:rPr>
          <w:rFonts w:asciiTheme="minorHAnsi" w:hAnsiTheme="minorHAnsi"/>
          <w:lang w:val="es-ES"/>
        </w:rPr>
      </w:pPr>
    </w:p>
    <w:sectPr w:rsidR="00994D12" w:rsidRPr="00A105AE" w:rsidSect="002F3F55">
      <w:headerReference w:type="even" r:id="rId19"/>
      <w:footerReference w:type="even" r:id="rId20"/>
      <w:footerReference w:type="default" r:id="rId21"/>
      <w:type w:val="continuous"/>
      <w:pgSz w:w="11901" w:h="16840" w:code="9"/>
      <w:pgMar w:top="1134" w:right="1134" w:bottom="1701" w:left="1134"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577" w:rsidRDefault="009B4577">
      <w:r>
        <w:separator/>
      </w:r>
    </w:p>
  </w:endnote>
  <w:endnote w:type="continuationSeparator" w:id="0">
    <w:p w:rsidR="009B4577" w:rsidRDefault="009B4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altName w:val="Segoe UI Semibold"/>
    <w:panose1 w:val="00000000000000000000"/>
    <w:charset w:val="00"/>
    <w:family w:val="auto"/>
    <w:notTrueType/>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9B4577" w:rsidRPr="007F091C" w:rsidTr="008149B6">
      <w:trPr>
        <w:cantSplit/>
        <w:trHeight w:val="900"/>
      </w:trPr>
      <w:tc>
        <w:tcPr>
          <w:tcW w:w="8147" w:type="dxa"/>
          <w:tcBorders>
            <w:top w:val="nil"/>
            <w:bottom w:val="nil"/>
          </w:tcBorders>
          <w:shd w:val="clear" w:color="auto" w:fill="FFFFFF"/>
          <w:vAlign w:val="center"/>
        </w:tcPr>
        <w:p w:rsidR="009B4577" w:rsidRDefault="009B4577"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9B4577" w:rsidRPr="007F091C" w:rsidRDefault="009B4577"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55E411EC" wp14:editId="29906087">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9B4577" w:rsidRDefault="009B4577"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9B4577" w:rsidRPr="007F091C" w:rsidTr="002D135B">
      <w:trPr>
        <w:cantSplit/>
        <w:jc w:val="center"/>
      </w:trPr>
      <w:tc>
        <w:tcPr>
          <w:tcW w:w="1761" w:type="dxa"/>
          <w:shd w:val="clear" w:color="auto" w:fill="4C4C4C"/>
        </w:tcPr>
        <w:p w:rsidR="009B4577" w:rsidRPr="007F091C" w:rsidRDefault="009B4577" w:rsidP="009D4941">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D6917">
            <w:rPr>
              <w:noProof/>
              <w:color w:val="FFFFFF"/>
              <w:lang w:val="es-ES_tradnl"/>
            </w:rPr>
            <w:t>1162</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CD6917">
            <w:rPr>
              <w:noProof/>
              <w:color w:val="FFFFFF"/>
              <w:lang w:val="en-US"/>
            </w:rPr>
            <w:t>18</w:t>
          </w:r>
          <w:r w:rsidRPr="007F091C">
            <w:rPr>
              <w:color w:val="FFFFFF"/>
              <w:lang w:val="en-US"/>
            </w:rPr>
            <w:fldChar w:fldCharType="end"/>
          </w:r>
        </w:p>
      </w:tc>
      <w:tc>
        <w:tcPr>
          <w:tcW w:w="7292" w:type="dxa"/>
          <w:shd w:val="clear" w:color="auto" w:fill="A6A6A6"/>
        </w:tcPr>
        <w:p w:rsidR="009B4577" w:rsidRPr="007F091C" w:rsidRDefault="009B4577" w:rsidP="009D4941">
          <w:pPr>
            <w:pStyle w:val="Footer"/>
            <w:spacing w:before="20" w:after="20"/>
            <w:ind w:right="141"/>
            <w:jc w:val="right"/>
            <w:rPr>
              <w:color w:val="FFFFFF"/>
              <w:lang w:val="es-ES_tradnl"/>
            </w:rPr>
          </w:pPr>
          <w:r w:rsidRPr="007F091C">
            <w:rPr>
              <w:color w:val="FFFFFF"/>
              <w:lang w:val="fr-CH"/>
            </w:rPr>
            <w:t>Bulletin d'exploitation de l'UIT</w:t>
          </w:r>
        </w:p>
      </w:tc>
    </w:tr>
  </w:tbl>
  <w:p w:rsidR="009B4577" w:rsidRDefault="009B4577" w:rsidP="009D4941">
    <w:pPr>
      <w:rPr>
        <w:lang w:val="es-ES_trad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9B4577" w:rsidRPr="007F091C" w:rsidTr="002D135B">
      <w:trPr>
        <w:cantSplit/>
        <w:jc w:val="right"/>
      </w:trPr>
      <w:tc>
        <w:tcPr>
          <w:tcW w:w="7378" w:type="dxa"/>
          <w:shd w:val="clear" w:color="auto" w:fill="A6A6A6"/>
        </w:tcPr>
        <w:p w:rsidR="009B4577" w:rsidRPr="007F091C" w:rsidRDefault="009B4577" w:rsidP="009D4941">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9B4577" w:rsidRPr="007F091C" w:rsidRDefault="009B4577" w:rsidP="009D4941">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D6917">
            <w:rPr>
              <w:noProof/>
              <w:color w:val="FFFFFF"/>
              <w:lang w:val="es-ES_tradnl"/>
            </w:rPr>
            <w:t>1162</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CD6917">
            <w:rPr>
              <w:noProof/>
              <w:color w:val="FFFFFF"/>
              <w:lang w:val="en-US"/>
            </w:rPr>
            <w:t>19</w:t>
          </w:r>
          <w:r w:rsidRPr="007F091C">
            <w:rPr>
              <w:color w:val="FFFFFF"/>
              <w:lang w:val="en-US"/>
            </w:rPr>
            <w:fldChar w:fldCharType="end"/>
          </w:r>
          <w:r w:rsidRPr="007F091C">
            <w:rPr>
              <w:color w:val="FFFFFF"/>
              <w:lang w:val="es-ES_tradnl"/>
            </w:rPr>
            <w:t>  </w:t>
          </w:r>
        </w:p>
      </w:tc>
    </w:tr>
  </w:tbl>
  <w:p w:rsidR="009B4577" w:rsidRPr="009D4941" w:rsidRDefault="009B4577" w:rsidP="009D49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577" w:rsidRDefault="009B4577">
      <w:r>
        <w:separator/>
      </w:r>
    </w:p>
  </w:footnote>
  <w:footnote w:type="continuationSeparator" w:id="0">
    <w:p w:rsidR="009B4577" w:rsidRDefault="009B4577">
      <w:r>
        <w:continuationSeparator/>
      </w:r>
    </w:p>
  </w:footnote>
  <w:footnote w:id="1">
    <w:p w:rsidR="009B4577" w:rsidRPr="009E12B1" w:rsidRDefault="009B4577" w:rsidP="00CA56FE">
      <w:pPr>
        <w:pStyle w:val="FootnoteText"/>
        <w:tabs>
          <w:tab w:val="clear" w:pos="567"/>
          <w:tab w:val="left" w:pos="284"/>
          <w:tab w:val="left" w:pos="851"/>
        </w:tabs>
        <w:spacing w:before="0"/>
        <w:rPr>
          <w:sz w:val="18"/>
          <w:szCs w:val="18"/>
          <w:lang w:val="fr-CH"/>
        </w:rPr>
      </w:pPr>
      <w:r w:rsidRPr="004C79D3">
        <w:rPr>
          <w:rStyle w:val="FootnoteReference"/>
          <w:szCs w:val="18"/>
        </w:rPr>
        <w:footnoteRef/>
      </w:r>
      <w:r w:rsidRPr="00867A39">
        <w:rPr>
          <w:lang w:val="fr-CH"/>
        </w:rPr>
        <w:t xml:space="preserve"> </w:t>
      </w:r>
      <w:r w:rsidRPr="0019705C">
        <w:rPr>
          <w:sz w:val="18"/>
          <w:szCs w:val="18"/>
          <w:lang w:val="fr-CH"/>
        </w:rPr>
        <w:tab/>
      </w:r>
      <w:r w:rsidRPr="009E12B1">
        <w:rPr>
          <w:sz w:val="18"/>
          <w:szCs w:val="18"/>
          <w:lang w:val="fr-CH"/>
        </w:rPr>
        <w:t>VoIP</w:t>
      </w:r>
      <w:r w:rsidRPr="009E12B1">
        <w:rPr>
          <w:sz w:val="18"/>
          <w:szCs w:val="18"/>
          <w:lang w:val="fr-CH"/>
        </w:rPr>
        <w:tab/>
        <w:t>Protocole de transmission de la voix par Internet (Voice Over Internet Protocol)</w:t>
      </w:r>
    </w:p>
  </w:footnote>
  <w:footnote w:id="2">
    <w:p w:rsidR="009B4577" w:rsidRPr="009E12B1" w:rsidRDefault="009B4577" w:rsidP="00CA56FE">
      <w:pPr>
        <w:pStyle w:val="FootnoteText"/>
        <w:tabs>
          <w:tab w:val="clear" w:pos="567"/>
          <w:tab w:val="left" w:pos="284"/>
          <w:tab w:val="left" w:pos="851"/>
        </w:tabs>
        <w:spacing w:before="0"/>
        <w:rPr>
          <w:sz w:val="18"/>
          <w:szCs w:val="18"/>
          <w:lang w:val="fr-CH"/>
        </w:rPr>
      </w:pPr>
      <w:r w:rsidRPr="004C79D3">
        <w:rPr>
          <w:rStyle w:val="FootnoteReference"/>
        </w:rPr>
        <w:footnoteRef/>
      </w:r>
      <w:r w:rsidRPr="009E12B1">
        <w:rPr>
          <w:sz w:val="18"/>
          <w:szCs w:val="18"/>
          <w:lang w:val="fr-CH"/>
        </w:rPr>
        <w:t xml:space="preserve"> </w:t>
      </w:r>
      <w:r w:rsidRPr="009E12B1">
        <w:rPr>
          <w:sz w:val="18"/>
          <w:szCs w:val="18"/>
          <w:lang w:val="fr-CH"/>
        </w:rPr>
        <w:tab/>
        <w:t>VAS</w:t>
      </w:r>
      <w:r w:rsidRPr="009E12B1">
        <w:rPr>
          <w:sz w:val="18"/>
          <w:szCs w:val="18"/>
          <w:lang w:val="fr-CH"/>
        </w:rPr>
        <w:tab/>
        <w:t>Service à valeur ajoutée (Value Added Service)</w:t>
      </w:r>
    </w:p>
  </w:footnote>
  <w:footnote w:id="3">
    <w:p w:rsidR="009B4577" w:rsidRPr="009E12B1" w:rsidRDefault="009B4577" w:rsidP="00CA56FE">
      <w:pPr>
        <w:pStyle w:val="FootnoteText"/>
        <w:tabs>
          <w:tab w:val="clear" w:pos="567"/>
          <w:tab w:val="left" w:pos="284"/>
          <w:tab w:val="left" w:pos="851"/>
        </w:tabs>
        <w:spacing w:before="0"/>
        <w:rPr>
          <w:sz w:val="18"/>
          <w:szCs w:val="18"/>
          <w:lang w:val="fr-CH"/>
        </w:rPr>
      </w:pPr>
      <w:r w:rsidRPr="004C79D3">
        <w:rPr>
          <w:rStyle w:val="FootnoteReference"/>
        </w:rPr>
        <w:footnoteRef/>
      </w:r>
      <w:r w:rsidRPr="009E12B1">
        <w:rPr>
          <w:sz w:val="18"/>
          <w:szCs w:val="18"/>
          <w:lang w:val="fr-CH"/>
        </w:rPr>
        <w:t xml:space="preserve"> </w:t>
      </w:r>
      <w:r w:rsidRPr="009E12B1">
        <w:rPr>
          <w:sz w:val="18"/>
          <w:szCs w:val="18"/>
          <w:lang w:val="fr-CH"/>
        </w:rPr>
        <w:tab/>
        <w:t>SMS</w:t>
      </w:r>
      <w:r w:rsidRPr="009E12B1">
        <w:rPr>
          <w:sz w:val="18"/>
          <w:szCs w:val="18"/>
          <w:lang w:val="fr-CH"/>
        </w:rPr>
        <w:tab/>
        <w:t>Service de messages courts (Short Message Service)</w:t>
      </w:r>
    </w:p>
  </w:footnote>
  <w:footnote w:id="4">
    <w:p w:rsidR="009B4577" w:rsidRPr="009E12B1" w:rsidRDefault="009B4577" w:rsidP="00CA56FE">
      <w:pPr>
        <w:pStyle w:val="FootnoteText"/>
        <w:tabs>
          <w:tab w:val="clear" w:pos="567"/>
          <w:tab w:val="left" w:pos="284"/>
          <w:tab w:val="left" w:pos="851"/>
        </w:tabs>
        <w:spacing w:before="0"/>
        <w:rPr>
          <w:sz w:val="18"/>
          <w:szCs w:val="18"/>
          <w:lang w:val="fr-CH"/>
        </w:rPr>
      </w:pPr>
      <w:r w:rsidRPr="004C79D3">
        <w:rPr>
          <w:rStyle w:val="FootnoteReference"/>
        </w:rPr>
        <w:footnoteRef/>
      </w:r>
      <w:r w:rsidRPr="009E12B1">
        <w:rPr>
          <w:sz w:val="18"/>
          <w:szCs w:val="18"/>
          <w:lang w:val="fr-CH"/>
        </w:rPr>
        <w:t xml:space="preserve"> </w:t>
      </w:r>
      <w:r w:rsidRPr="009E12B1">
        <w:rPr>
          <w:sz w:val="18"/>
          <w:szCs w:val="18"/>
          <w:lang w:val="fr-CH"/>
        </w:rPr>
        <w:tab/>
        <w:t>MMS</w:t>
      </w:r>
      <w:r w:rsidRPr="009E12B1">
        <w:rPr>
          <w:sz w:val="18"/>
          <w:szCs w:val="18"/>
          <w:lang w:val="fr-CH"/>
        </w:rPr>
        <w:tab/>
        <w:t>Service de messagerie multimédia (Multimedia Messaging Service)</w:t>
      </w:r>
    </w:p>
  </w:footnote>
  <w:footnote w:id="5">
    <w:p w:rsidR="009B4577" w:rsidRPr="000F51DD" w:rsidRDefault="009B4577" w:rsidP="00CA56FE">
      <w:pPr>
        <w:rPr>
          <w:rStyle w:val="FootnoteReference"/>
          <w:sz w:val="18"/>
          <w:szCs w:val="18"/>
          <w:lang w:val="fr-FR"/>
        </w:rPr>
      </w:pPr>
      <w:r w:rsidRPr="00884E33">
        <w:rPr>
          <w:vertAlign w:val="superscript"/>
        </w:rPr>
        <w:footnoteRef/>
      </w:r>
      <w:r w:rsidRPr="007C1C99">
        <w:rPr>
          <w:lang w:val="fr-FR"/>
        </w:rPr>
        <w:t xml:space="preserve"> </w:t>
      </w:r>
      <w:r w:rsidRPr="007C1C99">
        <w:rPr>
          <w:lang w:val="fr-FR"/>
        </w:rPr>
        <w:tab/>
      </w:r>
      <w:r w:rsidRPr="000F51DD">
        <w:rPr>
          <w:sz w:val="18"/>
          <w:szCs w:val="18"/>
          <w:lang w:val="fr-FR"/>
        </w:rPr>
        <w:t>IVR</w:t>
      </w:r>
      <w:r w:rsidRPr="000F51DD">
        <w:rPr>
          <w:sz w:val="18"/>
          <w:szCs w:val="18"/>
          <w:lang w:val="fr-FR"/>
        </w:rPr>
        <w:tab/>
        <w:t>Réponse vocale interactive (</w:t>
      </w:r>
      <w:r w:rsidRPr="000F51DD">
        <w:rPr>
          <w:i/>
          <w:iCs/>
          <w:sz w:val="18"/>
          <w:szCs w:val="18"/>
          <w:lang w:val="fr-FR"/>
        </w:rPr>
        <w:t>Interactive Voice Response</w:t>
      </w:r>
      <w:r w:rsidRPr="000F51DD">
        <w:rPr>
          <w:sz w:val="18"/>
          <w:szCs w:val="18"/>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577" w:rsidRPr="00580107" w:rsidRDefault="009B4577" w:rsidP="005801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A36E1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3EA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9419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6CA2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B45C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3463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CA7D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1E48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70FE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4C32151"/>
    <w:multiLevelType w:val="hybridMultilevel"/>
    <w:tmpl w:val="8FBE0392"/>
    <w:lvl w:ilvl="0" w:tplc="53B23DD0">
      <w:start w:val="1"/>
      <w:numFmt w:val="decimal"/>
      <w:lvlText w:val="(%1)"/>
      <w:lvlJc w:val="left"/>
      <w:pPr>
        <w:ind w:left="720" w:hanging="360"/>
      </w:pPr>
      <w:rPr>
        <w:rFonts w:eastAsia="Times New Roman" w:hint="default"/>
        <w:b/>
        <w:color w:val="000000" w:themeColor="text1"/>
        <w:vertAlign w:val="superscrip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4" w15:restartNumberingAfterBreak="0">
    <w:nsid w:val="1F1B1776"/>
    <w:multiLevelType w:val="hybridMultilevel"/>
    <w:tmpl w:val="6B2E5748"/>
    <w:lvl w:ilvl="0" w:tplc="E990BBAC">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0A074E"/>
    <w:multiLevelType w:val="hybridMultilevel"/>
    <w:tmpl w:val="9CB8D302"/>
    <w:lvl w:ilvl="0" w:tplc="16E80B08">
      <w:start w:val="2"/>
      <w:numFmt w:val="bullet"/>
      <w:lvlText w:val="-"/>
      <w:lvlJc w:val="left"/>
      <w:pPr>
        <w:ind w:left="1155" w:hanging="360"/>
      </w:pPr>
      <w:rPr>
        <w:rFonts w:ascii="Times New Roman" w:eastAsia="Times New Roman" w:hAnsi="Times New Roman" w:cs="Times New Roman" w:hint="default"/>
      </w:rPr>
    </w:lvl>
    <w:lvl w:ilvl="1" w:tplc="04240003" w:tentative="1">
      <w:start w:val="1"/>
      <w:numFmt w:val="bullet"/>
      <w:lvlText w:val="o"/>
      <w:lvlJc w:val="left"/>
      <w:pPr>
        <w:ind w:left="1875" w:hanging="360"/>
      </w:pPr>
      <w:rPr>
        <w:rFonts w:ascii="Courier New" w:hAnsi="Courier New" w:cs="Courier New" w:hint="default"/>
      </w:rPr>
    </w:lvl>
    <w:lvl w:ilvl="2" w:tplc="04240005" w:tentative="1">
      <w:start w:val="1"/>
      <w:numFmt w:val="bullet"/>
      <w:lvlText w:val=""/>
      <w:lvlJc w:val="left"/>
      <w:pPr>
        <w:ind w:left="2595" w:hanging="360"/>
      </w:pPr>
      <w:rPr>
        <w:rFonts w:ascii="Wingdings" w:hAnsi="Wingdings" w:hint="default"/>
      </w:rPr>
    </w:lvl>
    <w:lvl w:ilvl="3" w:tplc="04240001" w:tentative="1">
      <w:start w:val="1"/>
      <w:numFmt w:val="bullet"/>
      <w:lvlText w:val=""/>
      <w:lvlJc w:val="left"/>
      <w:pPr>
        <w:ind w:left="3315" w:hanging="360"/>
      </w:pPr>
      <w:rPr>
        <w:rFonts w:ascii="Symbol" w:hAnsi="Symbol" w:hint="default"/>
      </w:rPr>
    </w:lvl>
    <w:lvl w:ilvl="4" w:tplc="04240003" w:tentative="1">
      <w:start w:val="1"/>
      <w:numFmt w:val="bullet"/>
      <w:lvlText w:val="o"/>
      <w:lvlJc w:val="left"/>
      <w:pPr>
        <w:ind w:left="4035" w:hanging="360"/>
      </w:pPr>
      <w:rPr>
        <w:rFonts w:ascii="Courier New" w:hAnsi="Courier New" w:cs="Courier New" w:hint="default"/>
      </w:rPr>
    </w:lvl>
    <w:lvl w:ilvl="5" w:tplc="04240005" w:tentative="1">
      <w:start w:val="1"/>
      <w:numFmt w:val="bullet"/>
      <w:lvlText w:val=""/>
      <w:lvlJc w:val="left"/>
      <w:pPr>
        <w:ind w:left="4755" w:hanging="360"/>
      </w:pPr>
      <w:rPr>
        <w:rFonts w:ascii="Wingdings" w:hAnsi="Wingdings" w:hint="default"/>
      </w:rPr>
    </w:lvl>
    <w:lvl w:ilvl="6" w:tplc="04240001" w:tentative="1">
      <w:start w:val="1"/>
      <w:numFmt w:val="bullet"/>
      <w:lvlText w:val=""/>
      <w:lvlJc w:val="left"/>
      <w:pPr>
        <w:ind w:left="5475" w:hanging="360"/>
      </w:pPr>
      <w:rPr>
        <w:rFonts w:ascii="Symbol" w:hAnsi="Symbol" w:hint="default"/>
      </w:rPr>
    </w:lvl>
    <w:lvl w:ilvl="7" w:tplc="04240003" w:tentative="1">
      <w:start w:val="1"/>
      <w:numFmt w:val="bullet"/>
      <w:lvlText w:val="o"/>
      <w:lvlJc w:val="left"/>
      <w:pPr>
        <w:ind w:left="6195" w:hanging="360"/>
      </w:pPr>
      <w:rPr>
        <w:rFonts w:ascii="Courier New" w:hAnsi="Courier New" w:cs="Courier New" w:hint="default"/>
      </w:rPr>
    </w:lvl>
    <w:lvl w:ilvl="8" w:tplc="04240005" w:tentative="1">
      <w:start w:val="1"/>
      <w:numFmt w:val="bullet"/>
      <w:lvlText w:val=""/>
      <w:lvlJc w:val="left"/>
      <w:pPr>
        <w:ind w:left="6915" w:hanging="360"/>
      </w:pPr>
      <w:rPr>
        <w:rFonts w:ascii="Wingdings" w:hAnsi="Wingdings" w:hint="default"/>
      </w:rPr>
    </w:lvl>
  </w:abstractNum>
  <w:abstractNum w:abstractNumId="20" w15:restartNumberingAfterBreak="0">
    <w:nsid w:val="52B7005C"/>
    <w:multiLevelType w:val="hybridMultilevel"/>
    <w:tmpl w:val="F342C9BE"/>
    <w:lvl w:ilvl="0" w:tplc="1C24FE06">
      <w:start w:val="2"/>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3440C"/>
    <w:multiLevelType w:val="hybridMultilevel"/>
    <w:tmpl w:val="25F23E8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9112672"/>
    <w:multiLevelType w:val="hybridMultilevel"/>
    <w:tmpl w:val="5D84EE00"/>
    <w:lvl w:ilvl="0" w:tplc="FA5EA348">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841E09"/>
    <w:multiLevelType w:val="hybridMultilevel"/>
    <w:tmpl w:val="665679DC"/>
    <w:lvl w:ilvl="0" w:tplc="AB463CA8">
      <w:start w:val="3"/>
      <w:numFmt w:val="bullet"/>
      <w:lvlText w:val="–"/>
      <w:lvlJc w:val="left"/>
      <w:pPr>
        <w:ind w:left="927" w:hanging="360"/>
      </w:pPr>
      <w:rPr>
        <w:rFonts w:ascii="Times New Roman" w:eastAsia="Times New Roman" w:hAnsi="Times New Roman" w:cs="Times New Roman" w:hint="default"/>
      </w:rPr>
    </w:lvl>
    <w:lvl w:ilvl="1" w:tplc="04250003" w:tentative="1">
      <w:start w:val="1"/>
      <w:numFmt w:val="bullet"/>
      <w:lvlText w:val="o"/>
      <w:lvlJc w:val="left"/>
      <w:pPr>
        <w:ind w:left="1647" w:hanging="360"/>
      </w:pPr>
      <w:rPr>
        <w:rFonts w:ascii="Courier New" w:hAnsi="Courier New" w:cs="Courier New" w:hint="default"/>
      </w:rPr>
    </w:lvl>
    <w:lvl w:ilvl="2" w:tplc="04250005" w:tentative="1">
      <w:start w:val="1"/>
      <w:numFmt w:val="bullet"/>
      <w:lvlText w:val=""/>
      <w:lvlJc w:val="left"/>
      <w:pPr>
        <w:ind w:left="2367" w:hanging="360"/>
      </w:pPr>
      <w:rPr>
        <w:rFonts w:ascii="Wingdings" w:hAnsi="Wingdings" w:hint="default"/>
      </w:rPr>
    </w:lvl>
    <w:lvl w:ilvl="3" w:tplc="04250001" w:tentative="1">
      <w:start w:val="1"/>
      <w:numFmt w:val="bullet"/>
      <w:lvlText w:val=""/>
      <w:lvlJc w:val="left"/>
      <w:pPr>
        <w:ind w:left="3087" w:hanging="360"/>
      </w:pPr>
      <w:rPr>
        <w:rFonts w:ascii="Symbol" w:hAnsi="Symbol" w:hint="default"/>
      </w:rPr>
    </w:lvl>
    <w:lvl w:ilvl="4" w:tplc="04250003" w:tentative="1">
      <w:start w:val="1"/>
      <w:numFmt w:val="bullet"/>
      <w:lvlText w:val="o"/>
      <w:lvlJc w:val="left"/>
      <w:pPr>
        <w:ind w:left="3807" w:hanging="360"/>
      </w:pPr>
      <w:rPr>
        <w:rFonts w:ascii="Courier New" w:hAnsi="Courier New" w:cs="Courier New" w:hint="default"/>
      </w:rPr>
    </w:lvl>
    <w:lvl w:ilvl="5" w:tplc="04250005" w:tentative="1">
      <w:start w:val="1"/>
      <w:numFmt w:val="bullet"/>
      <w:lvlText w:val=""/>
      <w:lvlJc w:val="left"/>
      <w:pPr>
        <w:ind w:left="4527" w:hanging="360"/>
      </w:pPr>
      <w:rPr>
        <w:rFonts w:ascii="Wingdings" w:hAnsi="Wingdings" w:hint="default"/>
      </w:rPr>
    </w:lvl>
    <w:lvl w:ilvl="6" w:tplc="04250001" w:tentative="1">
      <w:start w:val="1"/>
      <w:numFmt w:val="bullet"/>
      <w:lvlText w:val=""/>
      <w:lvlJc w:val="left"/>
      <w:pPr>
        <w:ind w:left="5247" w:hanging="360"/>
      </w:pPr>
      <w:rPr>
        <w:rFonts w:ascii="Symbol" w:hAnsi="Symbol" w:hint="default"/>
      </w:rPr>
    </w:lvl>
    <w:lvl w:ilvl="7" w:tplc="04250003" w:tentative="1">
      <w:start w:val="1"/>
      <w:numFmt w:val="bullet"/>
      <w:lvlText w:val="o"/>
      <w:lvlJc w:val="left"/>
      <w:pPr>
        <w:ind w:left="5967" w:hanging="360"/>
      </w:pPr>
      <w:rPr>
        <w:rFonts w:ascii="Courier New" w:hAnsi="Courier New" w:cs="Courier New" w:hint="default"/>
      </w:rPr>
    </w:lvl>
    <w:lvl w:ilvl="8" w:tplc="04250005" w:tentative="1">
      <w:start w:val="1"/>
      <w:numFmt w:val="bullet"/>
      <w:lvlText w:val=""/>
      <w:lvlJc w:val="left"/>
      <w:pPr>
        <w:ind w:left="6687" w:hanging="360"/>
      </w:pPr>
      <w:rPr>
        <w:rFonts w:ascii="Wingdings" w:hAnsi="Wingdings" w:hint="default"/>
      </w:rPr>
    </w:lvl>
  </w:abstractNum>
  <w:abstractNum w:abstractNumId="27" w15:restartNumberingAfterBreak="0">
    <w:nsid w:val="7CFE7AE9"/>
    <w:multiLevelType w:val="hybridMultilevel"/>
    <w:tmpl w:val="75D298F4"/>
    <w:lvl w:ilvl="0" w:tplc="BBF65CF4">
      <w:start w:val="2"/>
      <w:numFmt w:val="bullet"/>
      <w:lvlText w:val="-"/>
      <w:lvlJc w:val="left"/>
      <w:pPr>
        <w:ind w:left="1515" w:hanging="360"/>
      </w:pPr>
      <w:rPr>
        <w:rFonts w:ascii="Times New Roman" w:eastAsia="Times New Roman" w:hAnsi="Times New Roman" w:cs="Times New Roman" w:hint="default"/>
      </w:rPr>
    </w:lvl>
    <w:lvl w:ilvl="1" w:tplc="04240003" w:tentative="1">
      <w:start w:val="1"/>
      <w:numFmt w:val="bullet"/>
      <w:lvlText w:val="o"/>
      <w:lvlJc w:val="left"/>
      <w:pPr>
        <w:ind w:left="2235" w:hanging="360"/>
      </w:pPr>
      <w:rPr>
        <w:rFonts w:ascii="Courier New" w:hAnsi="Courier New" w:cs="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cs="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cs="Courier New" w:hint="default"/>
      </w:rPr>
    </w:lvl>
    <w:lvl w:ilvl="8" w:tplc="04240005" w:tentative="1">
      <w:start w:val="1"/>
      <w:numFmt w:val="bullet"/>
      <w:lvlText w:val=""/>
      <w:lvlJc w:val="left"/>
      <w:pPr>
        <w:ind w:left="7275" w:hanging="360"/>
      </w:pPr>
      <w:rPr>
        <w:rFonts w:ascii="Wingdings" w:hAnsi="Wingdings" w:hint="default"/>
      </w:rPr>
    </w:lvl>
  </w:abstractNum>
  <w:num w:numId="1">
    <w:abstractNumId w:val="17"/>
  </w:num>
  <w:num w:numId="2">
    <w:abstractNumId w:val="18"/>
  </w:num>
  <w:num w:numId="3">
    <w:abstractNumId w:val="16"/>
  </w:num>
  <w:num w:numId="4">
    <w:abstractNumId w:val="13"/>
  </w:num>
  <w:num w:numId="5">
    <w:abstractNumId w:val="6"/>
  </w:num>
  <w:num w:numId="6">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7">
    <w:abstractNumId w:val="22"/>
  </w:num>
  <w:num w:numId="8">
    <w:abstractNumId w:val="7"/>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lvlOverride w:ilvl="0">
      <w:lvl w:ilvl="0">
        <w:start w:val="1"/>
        <w:numFmt w:val="bullet"/>
        <w:lvlText w:val=""/>
        <w:legacy w:legacy="1" w:legacySpace="120" w:legacyIndent="360"/>
        <w:lvlJc w:val="left"/>
        <w:pPr>
          <w:ind w:left="2628" w:hanging="360"/>
        </w:pPr>
        <w:rPr>
          <w:rFonts w:ascii="Symbol" w:hAnsi="Symbol" w:hint="default"/>
        </w:rPr>
      </w:lvl>
    </w:lvlOverride>
  </w:num>
  <w:num w:numId="17">
    <w:abstractNumId w:val="10"/>
    <w:lvlOverride w:ilvl="0">
      <w:lvl w:ilvl="0">
        <w:start w:val="1"/>
        <w:numFmt w:val="bullet"/>
        <w:lvlText w:val=""/>
        <w:legacy w:legacy="1" w:legacySpace="120" w:legacyIndent="360"/>
        <w:lvlJc w:val="left"/>
        <w:pPr>
          <w:ind w:left="1919" w:hanging="360"/>
        </w:pPr>
        <w:rPr>
          <w:rFonts w:ascii="Symbol" w:hAnsi="Symbol" w:hint="default"/>
        </w:rPr>
      </w:lvl>
    </w:lvlOverride>
  </w:num>
  <w:num w:numId="18">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19">
    <w:abstractNumId w:val="26"/>
  </w:num>
  <w:num w:numId="20">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21">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2">
    <w:abstractNumId w:val="10"/>
    <w:lvlOverride w:ilvl="0">
      <w:lvl w:ilvl="0">
        <w:start w:val="1"/>
        <w:numFmt w:val="bullet"/>
        <w:lvlText w:val=""/>
        <w:legacy w:legacy="1" w:legacySpace="120" w:legacyIndent="360"/>
        <w:lvlJc w:val="left"/>
        <w:pPr>
          <w:ind w:left="7448" w:hanging="360"/>
        </w:pPr>
        <w:rPr>
          <w:rFonts w:ascii="Symbol" w:hAnsi="Symbol" w:hint="default"/>
        </w:rPr>
      </w:lvl>
    </w:lvlOverride>
  </w:num>
  <w:num w:numId="23">
    <w:abstractNumId w:val="11"/>
  </w:num>
  <w:num w:numId="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9"/>
  </w:num>
  <w:num w:numId="27">
    <w:abstractNumId w:val="27"/>
  </w:num>
  <w:num w:numId="28">
    <w:abstractNumId w:val="12"/>
  </w:num>
  <w:num w:numId="29">
    <w:abstractNumId w:val="9"/>
  </w:num>
  <w:num w:numId="30">
    <w:abstractNumId w:val="25"/>
  </w:num>
  <w:num w:numId="31">
    <w:abstractNumId w:val="21"/>
  </w:num>
  <w:num w:numId="32">
    <w:abstractNumId w:val="10"/>
    <w:lvlOverride w:ilvl="0">
      <w:lvl w:ilvl="0">
        <w:start w:val="1"/>
        <w:numFmt w:val="bullet"/>
        <w:lvlText w:val=""/>
        <w:legacy w:legacy="1" w:legacySpace="120" w:legacyIndent="360"/>
        <w:lvlJc w:val="left"/>
        <w:pPr>
          <w:ind w:left="1494" w:hanging="360"/>
        </w:pPr>
        <w:rPr>
          <w:rFonts w:ascii="Symbol" w:hAnsi="Symbol" w:hint="default"/>
        </w:rPr>
      </w:lvl>
    </w:lvlOverride>
  </w:num>
  <w:num w:numId="33">
    <w:abstractNumId w:val="20"/>
  </w:num>
  <w:num w:numId="34">
    <w:abstractNumId w:val="15"/>
  </w:num>
  <w:num w:numId="3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activeWritingStyle w:appName="MSWord" w:lang="ru-RU" w:vendorID="64" w:dllVersion="131078" w:nlCheck="1" w:checkStyle="0"/>
  <w:activeWritingStyle w:appName="MSWord" w:lang="en-US" w:vendorID="64" w:dllVersion="131078" w:nlCheck="1" w:checkStyle="1"/>
  <w:activeWritingStyle w:appName="MSWord" w:lang="fr-CH"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s-ES_tradnl" w:vendorID="64" w:dllVersion="131078" w:nlCheck="1" w:checkStyle="0"/>
  <w:activeWritingStyle w:appName="MSWord" w:lang="es-ES" w:vendorID="64" w:dllVersion="131078" w:nlCheck="1" w:checkStyle="0"/>
  <w:activeWritingStyle w:appName="MSWord" w:lang="en-CA" w:vendorID="64" w:dllVersion="131078" w:nlCheck="1" w:checkStyle="1"/>
  <w:activeWritingStyle w:appName="MSWord" w:lang="en-SG" w:vendorID="64" w:dllVersion="131078" w:nlCheck="1" w:checkStyle="1"/>
  <w:activeWritingStyle w:appName="MSWord" w:lang="ar-SA" w:vendorID="64" w:dllVersion="131078" w:nlCheck="1" w:checkStyle="0"/>
  <w:activeWritingStyle w:appName="MSWord" w:lang="es-CO" w:vendorID="64" w:dllVersion="131078" w:nlCheck="1" w:checkStyle="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2856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031"/>
    <w:rsid w:val="00000330"/>
    <w:rsid w:val="0000076B"/>
    <w:rsid w:val="000009CC"/>
    <w:rsid w:val="00000B64"/>
    <w:rsid w:val="00000EAB"/>
    <w:rsid w:val="0000120E"/>
    <w:rsid w:val="0000134B"/>
    <w:rsid w:val="0000182B"/>
    <w:rsid w:val="00001855"/>
    <w:rsid w:val="00001FEF"/>
    <w:rsid w:val="00002C83"/>
    <w:rsid w:val="00002CB4"/>
    <w:rsid w:val="000033BC"/>
    <w:rsid w:val="0000381E"/>
    <w:rsid w:val="00003877"/>
    <w:rsid w:val="000039F4"/>
    <w:rsid w:val="00003A9C"/>
    <w:rsid w:val="000042ED"/>
    <w:rsid w:val="000042FE"/>
    <w:rsid w:val="00004B89"/>
    <w:rsid w:val="00005108"/>
    <w:rsid w:val="00005B57"/>
    <w:rsid w:val="00005C0A"/>
    <w:rsid w:val="00005DCC"/>
    <w:rsid w:val="000062A0"/>
    <w:rsid w:val="0000682D"/>
    <w:rsid w:val="00006A35"/>
    <w:rsid w:val="00006B32"/>
    <w:rsid w:val="0000763A"/>
    <w:rsid w:val="00007BAB"/>
    <w:rsid w:val="00010479"/>
    <w:rsid w:val="0001047D"/>
    <w:rsid w:val="00010637"/>
    <w:rsid w:val="000106E0"/>
    <w:rsid w:val="00010B85"/>
    <w:rsid w:val="00010E79"/>
    <w:rsid w:val="000115EF"/>
    <w:rsid w:val="00011627"/>
    <w:rsid w:val="000121F8"/>
    <w:rsid w:val="00012578"/>
    <w:rsid w:val="0001261B"/>
    <w:rsid w:val="000129E8"/>
    <w:rsid w:val="00012BCB"/>
    <w:rsid w:val="00012CAB"/>
    <w:rsid w:val="00012CCD"/>
    <w:rsid w:val="000130F2"/>
    <w:rsid w:val="00013769"/>
    <w:rsid w:val="000137D3"/>
    <w:rsid w:val="00013E1F"/>
    <w:rsid w:val="000149F4"/>
    <w:rsid w:val="00014A9E"/>
    <w:rsid w:val="00014BA3"/>
    <w:rsid w:val="00014BB6"/>
    <w:rsid w:val="00014DD0"/>
    <w:rsid w:val="000151B9"/>
    <w:rsid w:val="00015264"/>
    <w:rsid w:val="00015465"/>
    <w:rsid w:val="00015AA8"/>
    <w:rsid w:val="00015BE7"/>
    <w:rsid w:val="00015C09"/>
    <w:rsid w:val="00016094"/>
    <w:rsid w:val="000167C8"/>
    <w:rsid w:val="000173BC"/>
    <w:rsid w:val="000175DD"/>
    <w:rsid w:val="00017B47"/>
    <w:rsid w:val="00017CC0"/>
    <w:rsid w:val="00017D0B"/>
    <w:rsid w:val="00017E37"/>
    <w:rsid w:val="0002004D"/>
    <w:rsid w:val="0002007F"/>
    <w:rsid w:val="0002092E"/>
    <w:rsid w:val="00020A45"/>
    <w:rsid w:val="00020AE5"/>
    <w:rsid w:val="00020E05"/>
    <w:rsid w:val="000213D9"/>
    <w:rsid w:val="000214DA"/>
    <w:rsid w:val="00021819"/>
    <w:rsid w:val="00021B08"/>
    <w:rsid w:val="00021C8C"/>
    <w:rsid w:val="00022086"/>
    <w:rsid w:val="00022232"/>
    <w:rsid w:val="000227E5"/>
    <w:rsid w:val="000228A0"/>
    <w:rsid w:val="0002334A"/>
    <w:rsid w:val="000233E8"/>
    <w:rsid w:val="000238E8"/>
    <w:rsid w:val="00024164"/>
    <w:rsid w:val="000241F7"/>
    <w:rsid w:val="000244F9"/>
    <w:rsid w:val="000245AA"/>
    <w:rsid w:val="000245B6"/>
    <w:rsid w:val="00024672"/>
    <w:rsid w:val="000247E5"/>
    <w:rsid w:val="00024A0F"/>
    <w:rsid w:val="00024B56"/>
    <w:rsid w:val="00024BCA"/>
    <w:rsid w:val="00024F9A"/>
    <w:rsid w:val="0002651E"/>
    <w:rsid w:val="00026656"/>
    <w:rsid w:val="000266D6"/>
    <w:rsid w:val="00026957"/>
    <w:rsid w:val="00026B0B"/>
    <w:rsid w:val="00026E74"/>
    <w:rsid w:val="0002778D"/>
    <w:rsid w:val="00027830"/>
    <w:rsid w:val="00027A9B"/>
    <w:rsid w:val="00030522"/>
    <w:rsid w:val="0003085B"/>
    <w:rsid w:val="00030993"/>
    <w:rsid w:val="00030BEF"/>
    <w:rsid w:val="00030FEE"/>
    <w:rsid w:val="00031136"/>
    <w:rsid w:val="000312FB"/>
    <w:rsid w:val="0003146D"/>
    <w:rsid w:val="000315EA"/>
    <w:rsid w:val="00031759"/>
    <w:rsid w:val="00031B17"/>
    <w:rsid w:val="00031C80"/>
    <w:rsid w:val="00031E48"/>
    <w:rsid w:val="000320C0"/>
    <w:rsid w:val="000320E4"/>
    <w:rsid w:val="00032514"/>
    <w:rsid w:val="00032829"/>
    <w:rsid w:val="00032C93"/>
    <w:rsid w:val="00033161"/>
    <w:rsid w:val="0003321F"/>
    <w:rsid w:val="0003370F"/>
    <w:rsid w:val="0003397F"/>
    <w:rsid w:val="00033F01"/>
    <w:rsid w:val="00034045"/>
    <w:rsid w:val="00034129"/>
    <w:rsid w:val="00034B39"/>
    <w:rsid w:val="00035481"/>
    <w:rsid w:val="00035B52"/>
    <w:rsid w:val="00035B71"/>
    <w:rsid w:val="00036085"/>
    <w:rsid w:val="00036378"/>
    <w:rsid w:val="0003667E"/>
    <w:rsid w:val="00037243"/>
    <w:rsid w:val="000372EA"/>
    <w:rsid w:val="00037491"/>
    <w:rsid w:val="000376C6"/>
    <w:rsid w:val="00037A75"/>
    <w:rsid w:val="00037D27"/>
    <w:rsid w:val="00037F3C"/>
    <w:rsid w:val="000401ED"/>
    <w:rsid w:val="00040D15"/>
    <w:rsid w:val="0004105E"/>
    <w:rsid w:val="00041158"/>
    <w:rsid w:val="0004187E"/>
    <w:rsid w:val="000419BA"/>
    <w:rsid w:val="00041BA0"/>
    <w:rsid w:val="00041D01"/>
    <w:rsid w:val="000423AF"/>
    <w:rsid w:val="00042522"/>
    <w:rsid w:val="00042571"/>
    <w:rsid w:val="0004272E"/>
    <w:rsid w:val="00042A3B"/>
    <w:rsid w:val="00042AF3"/>
    <w:rsid w:val="00042B10"/>
    <w:rsid w:val="00042B28"/>
    <w:rsid w:val="00042F5C"/>
    <w:rsid w:val="000434A2"/>
    <w:rsid w:val="00043B5F"/>
    <w:rsid w:val="00044062"/>
    <w:rsid w:val="000440E7"/>
    <w:rsid w:val="000441D3"/>
    <w:rsid w:val="00044464"/>
    <w:rsid w:val="0004485D"/>
    <w:rsid w:val="00044EE5"/>
    <w:rsid w:val="00045041"/>
    <w:rsid w:val="00045408"/>
    <w:rsid w:val="000455DD"/>
    <w:rsid w:val="00045704"/>
    <w:rsid w:val="00046198"/>
    <w:rsid w:val="00046378"/>
    <w:rsid w:val="000470E2"/>
    <w:rsid w:val="000471EC"/>
    <w:rsid w:val="00047330"/>
    <w:rsid w:val="00047332"/>
    <w:rsid w:val="00047915"/>
    <w:rsid w:val="0005000E"/>
    <w:rsid w:val="00050044"/>
    <w:rsid w:val="00050555"/>
    <w:rsid w:val="0005074E"/>
    <w:rsid w:val="00050E31"/>
    <w:rsid w:val="00050EEC"/>
    <w:rsid w:val="00051626"/>
    <w:rsid w:val="000518BE"/>
    <w:rsid w:val="00052433"/>
    <w:rsid w:val="0005273D"/>
    <w:rsid w:val="000527C9"/>
    <w:rsid w:val="00052809"/>
    <w:rsid w:val="00052D7F"/>
    <w:rsid w:val="000531E9"/>
    <w:rsid w:val="00053665"/>
    <w:rsid w:val="000539F1"/>
    <w:rsid w:val="00053DE8"/>
    <w:rsid w:val="000540B0"/>
    <w:rsid w:val="000546E8"/>
    <w:rsid w:val="00054863"/>
    <w:rsid w:val="00055054"/>
    <w:rsid w:val="000551AE"/>
    <w:rsid w:val="000553A5"/>
    <w:rsid w:val="00055472"/>
    <w:rsid w:val="0005573E"/>
    <w:rsid w:val="00055861"/>
    <w:rsid w:val="00055905"/>
    <w:rsid w:val="0005628F"/>
    <w:rsid w:val="000562D8"/>
    <w:rsid w:val="00056F86"/>
    <w:rsid w:val="0005776E"/>
    <w:rsid w:val="00057803"/>
    <w:rsid w:val="00057852"/>
    <w:rsid w:val="000579A2"/>
    <w:rsid w:val="00057CFF"/>
    <w:rsid w:val="00057FC7"/>
    <w:rsid w:val="00060090"/>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AEC"/>
    <w:rsid w:val="00064F57"/>
    <w:rsid w:val="000653DA"/>
    <w:rsid w:val="00065443"/>
    <w:rsid w:val="000660AF"/>
    <w:rsid w:val="00066657"/>
    <w:rsid w:val="00066CD3"/>
    <w:rsid w:val="00066F10"/>
    <w:rsid w:val="0006740B"/>
    <w:rsid w:val="00067AEC"/>
    <w:rsid w:val="000704F0"/>
    <w:rsid w:val="00070602"/>
    <w:rsid w:val="00070862"/>
    <w:rsid w:val="00070AD3"/>
    <w:rsid w:val="00070B7B"/>
    <w:rsid w:val="00070D66"/>
    <w:rsid w:val="00071440"/>
    <w:rsid w:val="00071733"/>
    <w:rsid w:val="000717F5"/>
    <w:rsid w:val="0007199A"/>
    <w:rsid w:val="00072045"/>
    <w:rsid w:val="00072469"/>
    <w:rsid w:val="00072482"/>
    <w:rsid w:val="0007327B"/>
    <w:rsid w:val="00073460"/>
    <w:rsid w:val="0007394A"/>
    <w:rsid w:val="00073EFF"/>
    <w:rsid w:val="000747EF"/>
    <w:rsid w:val="00074855"/>
    <w:rsid w:val="00074A46"/>
    <w:rsid w:val="00074B61"/>
    <w:rsid w:val="00074C59"/>
    <w:rsid w:val="00074D9B"/>
    <w:rsid w:val="0007529F"/>
    <w:rsid w:val="000754A8"/>
    <w:rsid w:val="00075DF2"/>
    <w:rsid w:val="00075FF1"/>
    <w:rsid w:val="00076197"/>
    <w:rsid w:val="000761EA"/>
    <w:rsid w:val="00076CC3"/>
    <w:rsid w:val="00076CDF"/>
    <w:rsid w:val="0007737B"/>
    <w:rsid w:val="00077452"/>
    <w:rsid w:val="00077851"/>
    <w:rsid w:val="00077FEE"/>
    <w:rsid w:val="000801F9"/>
    <w:rsid w:val="000802C5"/>
    <w:rsid w:val="000806CD"/>
    <w:rsid w:val="00080704"/>
    <w:rsid w:val="00080797"/>
    <w:rsid w:val="000808E4"/>
    <w:rsid w:val="00080A69"/>
    <w:rsid w:val="000813C8"/>
    <w:rsid w:val="000814F0"/>
    <w:rsid w:val="00081839"/>
    <w:rsid w:val="0008195C"/>
    <w:rsid w:val="00081AE3"/>
    <w:rsid w:val="00081F63"/>
    <w:rsid w:val="00082046"/>
    <w:rsid w:val="0008213B"/>
    <w:rsid w:val="000822DA"/>
    <w:rsid w:val="000829DE"/>
    <w:rsid w:val="00082B2E"/>
    <w:rsid w:val="00082C44"/>
    <w:rsid w:val="00083651"/>
    <w:rsid w:val="00083BEC"/>
    <w:rsid w:val="00083F6B"/>
    <w:rsid w:val="0008414F"/>
    <w:rsid w:val="00084347"/>
    <w:rsid w:val="000845D2"/>
    <w:rsid w:val="00084B65"/>
    <w:rsid w:val="0008581A"/>
    <w:rsid w:val="00085A4E"/>
    <w:rsid w:val="00085A6B"/>
    <w:rsid w:val="00085CB9"/>
    <w:rsid w:val="00085DB7"/>
    <w:rsid w:val="000866FD"/>
    <w:rsid w:val="00086A6C"/>
    <w:rsid w:val="0008759B"/>
    <w:rsid w:val="00090315"/>
    <w:rsid w:val="00090464"/>
    <w:rsid w:val="000909C7"/>
    <w:rsid w:val="00090DCE"/>
    <w:rsid w:val="0009103D"/>
    <w:rsid w:val="000910F4"/>
    <w:rsid w:val="00091558"/>
    <w:rsid w:val="000916DA"/>
    <w:rsid w:val="000917DF"/>
    <w:rsid w:val="00091A79"/>
    <w:rsid w:val="00091A8B"/>
    <w:rsid w:val="00091A96"/>
    <w:rsid w:val="00091B00"/>
    <w:rsid w:val="0009244C"/>
    <w:rsid w:val="000925C7"/>
    <w:rsid w:val="00092F19"/>
    <w:rsid w:val="0009353F"/>
    <w:rsid w:val="000936DB"/>
    <w:rsid w:val="00093821"/>
    <w:rsid w:val="0009390C"/>
    <w:rsid w:val="00093B86"/>
    <w:rsid w:val="00094022"/>
    <w:rsid w:val="00094263"/>
    <w:rsid w:val="0009493D"/>
    <w:rsid w:val="00094C12"/>
    <w:rsid w:val="00094CA1"/>
    <w:rsid w:val="00095021"/>
    <w:rsid w:val="00095403"/>
    <w:rsid w:val="000959BB"/>
    <w:rsid w:val="00095F87"/>
    <w:rsid w:val="0009621C"/>
    <w:rsid w:val="0009625E"/>
    <w:rsid w:val="00096295"/>
    <w:rsid w:val="00096774"/>
    <w:rsid w:val="000968C6"/>
    <w:rsid w:val="000968D9"/>
    <w:rsid w:val="00096AD2"/>
    <w:rsid w:val="00097204"/>
    <w:rsid w:val="00097305"/>
    <w:rsid w:val="00097795"/>
    <w:rsid w:val="00097AE8"/>
    <w:rsid w:val="00097C5F"/>
    <w:rsid w:val="00097D3E"/>
    <w:rsid w:val="00097F44"/>
    <w:rsid w:val="000A063B"/>
    <w:rsid w:val="000A0BDD"/>
    <w:rsid w:val="000A1185"/>
    <w:rsid w:val="000A13A7"/>
    <w:rsid w:val="000A176B"/>
    <w:rsid w:val="000A1F99"/>
    <w:rsid w:val="000A239E"/>
    <w:rsid w:val="000A253F"/>
    <w:rsid w:val="000A257B"/>
    <w:rsid w:val="000A25DC"/>
    <w:rsid w:val="000A27F5"/>
    <w:rsid w:val="000A297D"/>
    <w:rsid w:val="000A2E64"/>
    <w:rsid w:val="000A300C"/>
    <w:rsid w:val="000A3858"/>
    <w:rsid w:val="000A392A"/>
    <w:rsid w:val="000A3955"/>
    <w:rsid w:val="000A3B87"/>
    <w:rsid w:val="000A3F71"/>
    <w:rsid w:val="000A401B"/>
    <w:rsid w:val="000A41A0"/>
    <w:rsid w:val="000A4254"/>
    <w:rsid w:val="000A433A"/>
    <w:rsid w:val="000A4757"/>
    <w:rsid w:val="000A4BD2"/>
    <w:rsid w:val="000A4E27"/>
    <w:rsid w:val="000A4F83"/>
    <w:rsid w:val="000A5044"/>
    <w:rsid w:val="000A5071"/>
    <w:rsid w:val="000A5377"/>
    <w:rsid w:val="000A57ED"/>
    <w:rsid w:val="000A5810"/>
    <w:rsid w:val="000A5F2B"/>
    <w:rsid w:val="000A5F4E"/>
    <w:rsid w:val="000A64DE"/>
    <w:rsid w:val="000A65FF"/>
    <w:rsid w:val="000A67AF"/>
    <w:rsid w:val="000A67BD"/>
    <w:rsid w:val="000A6A24"/>
    <w:rsid w:val="000A6A34"/>
    <w:rsid w:val="000A6E48"/>
    <w:rsid w:val="000A7075"/>
    <w:rsid w:val="000A70A2"/>
    <w:rsid w:val="000A7C53"/>
    <w:rsid w:val="000A7D67"/>
    <w:rsid w:val="000A7DC3"/>
    <w:rsid w:val="000A7E64"/>
    <w:rsid w:val="000A7EE0"/>
    <w:rsid w:val="000B03AE"/>
    <w:rsid w:val="000B07F9"/>
    <w:rsid w:val="000B08B7"/>
    <w:rsid w:val="000B0AFE"/>
    <w:rsid w:val="000B0FEF"/>
    <w:rsid w:val="000B104A"/>
    <w:rsid w:val="000B1197"/>
    <w:rsid w:val="000B189F"/>
    <w:rsid w:val="000B18D6"/>
    <w:rsid w:val="000B1A8D"/>
    <w:rsid w:val="000B1E6A"/>
    <w:rsid w:val="000B2334"/>
    <w:rsid w:val="000B24BD"/>
    <w:rsid w:val="000B31A3"/>
    <w:rsid w:val="000B32FB"/>
    <w:rsid w:val="000B3519"/>
    <w:rsid w:val="000B3E57"/>
    <w:rsid w:val="000B3EA8"/>
    <w:rsid w:val="000B4211"/>
    <w:rsid w:val="000B43B6"/>
    <w:rsid w:val="000B481D"/>
    <w:rsid w:val="000B4F24"/>
    <w:rsid w:val="000B52D7"/>
    <w:rsid w:val="000B5E50"/>
    <w:rsid w:val="000B6056"/>
    <w:rsid w:val="000B62A4"/>
    <w:rsid w:val="000B674A"/>
    <w:rsid w:val="000B6A4A"/>
    <w:rsid w:val="000B6D2B"/>
    <w:rsid w:val="000B733C"/>
    <w:rsid w:val="000B7703"/>
    <w:rsid w:val="000B774F"/>
    <w:rsid w:val="000B7ADF"/>
    <w:rsid w:val="000B7E56"/>
    <w:rsid w:val="000C0181"/>
    <w:rsid w:val="000C01D2"/>
    <w:rsid w:val="000C0414"/>
    <w:rsid w:val="000C0AD8"/>
    <w:rsid w:val="000C0AFB"/>
    <w:rsid w:val="000C10C3"/>
    <w:rsid w:val="000C1370"/>
    <w:rsid w:val="000C1CC1"/>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128"/>
    <w:rsid w:val="000C6401"/>
    <w:rsid w:val="000C65CF"/>
    <w:rsid w:val="000C6933"/>
    <w:rsid w:val="000C6F0C"/>
    <w:rsid w:val="000C7232"/>
    <w:rsid w:val="000D036F"/>
    <w:rsid w:val="000D0974"/>
    <w:rsid w:val="000D0A27"/>
    <w:rsid w:val="000D154E"/>
    <w:rsid w:val="000D1F85"/>
    <w:rsid w:val="000D227B"/>
    <w:rsid w:val="000D22F4"/>
    <w:rsid w:val="000D2944"/>
    <w:rsid w:val="000D2A40"/>
    <w:rsid w:val="000D2D02"/>
    <w:rsid w:val="000D312F"/>
    <w:rsid w:val="000D38D7"/>
    <w:rsid w:val="000D3D38"/>
    <w:rsid w:val="000D3E3D"/>
    <w:rsid w:val="000D42FC"/>
    <w:rsid w:val="000D43E6"/>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423"/>
    <w:rsid w:val="000D7B25"/>
    <w:rsid w:val="000D7BD1"/>
    <w:rsid w:val="000E005B"/>
    <w:rsid w:val="000E027F"/>
    <w:rsid w:val="000E064F"/>
    <w:rsid w:val="000E078E"/>
    <w:rsid w:val="000E082F"/>
    <w:rsid w:val="000E098F"/>
    <w:rsid w:val="000E146E"/>
    <w:rsid w:val="000E1A6E"/>
    <w:rsid w:val="000E216E"/>
    <w:rsid w:val="000E21D0"/>
    <w:rsid w:val="000E24E8"/>
    <w:rsid w:val="000E25CA"/>
    <w:rsid w:val="000E3112"/>
    <w:rsid w:val="000E3585"/>
    <w:rsid w:val="000E3703"/>
    <w:rsid w:val="000E3AA3"/>
    <w:rsid w:val="000E40C2"/>
    <w:rsid w:val="000E4641"/>
    <w:rsid w:val="000E4A8E"/>
    <w:rsid w:val="000E57C6"/>
    <w:rsid w:val="000E5C39"/>
    <w:rsid w:val="000E6437"/>
    <w:rsid w:val="000E6768"/>
    <w:rsid w:val="000E6B57"/>
    <w:rsid w:val="000E7960"/>
    <w:rsid w:val="000E7B5F"/>
    <w:rsid w:val="000F0C4D"/>
    <w:rsid w:val="000F12B0"/>
    <w:rsid w:val="000F14D9"/>
    <w:rsid w:val="000F16F5"/>
    <w:rsid w:val="000F17D6"/>
    <w:rsid w:val="000F1A12"/>
    <w:rsid w:val="000F2A58"/>
    <w:rsid w:val="000F2CB8"/>
    <w:rsid w:val="000F3252"/>
    <w:rsid w:val="000F36B6"/>
    <w:rsid w:val="000F3CD7"/>
    <w:rsid w:val="000F3E91"/>
    <w:rsid w:val="000F40E2"/>
    <w:rsid w:val="000F4288"/>
    <w:rsid w:val="000F428B"/>
    <w:rsid w:val="000F44D2"/>
    <w:rsid w:val="000F48F8"/>
    <w:rsid w:val="000F4BF9"/>
    <w:rsid w:val="000F515A"/>
    <w:rsid w:val="000F56D2"/>
    <w:rsid w:val="000F596A"/>
    <w:rsid w:val="000F629F"/>
    <w:rsid w:val="000F6470"/>
    <w:rsid w:val="000F64B2"/>
    <w:rsid w:val="000F66FA"/>
    <w:rsid w:val="000F6EFB"/>
    <w:rsid w:val="000F6F77"/>
    <w:rsid w:val="000F7126"/>
    <w:rsid w:val="000F7232"/>
    <w:rsid w:val="000F72A0"/>
    <w:rsid w:val="000F74D4"/>
    <w:rsid w:val="00100919"/>
    <w:rsid w:val="001014A4"/>
    <w:rsid w:val="00101988"/>
    <w:rsid w:val="001024BD"/>
    <w:rsid w:val="001024E6"/>
    <w:rsid w:val="0010290E"/>
    <w:rsid w:val="001031A1"/>
    <w:rsid w:val="00103204"/>
    <w:rsid w:val="00103963"/>
    <w:rsid w:val="00103D6F"/>
    <w:rsid w:val="00104007"/>
    <w:rsid w:val="001048B5"/>
    <w:rsid w:val="00104ECE"/>
    <w:rsid w:val="0010500D"/>
    <w:rsid w:val="001056B5"/>
    <w:rsid w:val="0010603B"/>
    <w:rsid w:val="00106A2B"/>
    <w:rsid w:val="00106D95"/>
    <w:rsid w:val="001073D2"/>
    <w:rsid w:val="00107400"/>
    <w:rsid w:val="0010769C"/>
    <w:rsid w:val="0010771F"/>
    <w:rsid w:val="00107A07"/>
    <w:rsid w:val="00107B6F"/>
    <w:rsid w:val="00110189"/>
    <w:rsid w:val="00110F1E"/>
    <w:rsid w:val="00111012"/>
    <w:rsid w:val="001112F6"/>
    <w:rsid w:val="001118F2"/>
    <w:rsid w:val="00111CB2"/>
    <w:rsid w:val="001120EA"/>
    <w:rsid w:val="0011220D"/>
    <w:rsid w:val="001127BA"/>
    <w:rsid w:val="0011302C"/>
    <w:rsid w:val="00113094"/>
    <w:rsid w:val="00113CBB"/>
    <w:rsid w:val="0011471C"/>
    <w:rsid w:val="001149AA"/>
    <w:rsid w:val="00114DC3"/>
    <w:rsid w:val="00114E07"/>
    <w:rsid w:val="001152C2"/>
    <w:rsid w:val="00115362"/>
    <w:rsid w:val="001154D1"/>
    <w:rsid w:val="00115D5C"/>
    <w:rsid w:val="0011630E"/>
    <w:rsid w:val="00116378"/>
    <w:rsid w:val="0011675D"/>
    <w:rsid w:val="001168DD"/>
    <w:rsid w:val="00116AB6"/>
    <w:rsid w:val="00116FB5"/>
    <w:rsid w:val="0011711E"/>
    <w:rsid w:val="001171F0"/>
    <w:rsid w:val="00117637"/>
    <w:rsid w:val="00117707"/>
    <w:rsid w:val="0011791A"/>
    <w:rsid w:val="00117BE0"/>
    <w:rsid w:val="00120203"/>
    <w:rsid w:val="00120255"/>
    <w:rsid w:val="0012091F"/>
    <w:rsid w:val="00120B4D"/>
    <w:rsid w:val="00120C8F"/>
    <w:rsid w:val="00121B05"/>
    <w:rsid w:val="0012208C"/>
    <w:rsid w:val="001223E7"/>
    <w:rsid w:val="0012290F"/>
    <w:rsid w:val="00122B70"/>
    <w:rsid w:val="00123777"/>
    <w:rsid w:val="00124258"/>
    <w:rsid w:val="001245DE"/>
    <w:rsid w:val="001247C9"/>
    <w:rsid w:val="00124928"/>
    <w:rsid w:val="001259C8"/>
    <w:rsid w:val="00125AF5"/>
    <w:rsid w:val="00125B78"/>
    <w:rsid w:val="00125BC0"/>
    <w:rsid w:val="00125E36"/>
    <w:rsid w:val="00125F55"/>
    <w:rsid w:val="001261F5"/>
    <w:rsid w:val="0012633F"/>
    <w:rsid w:val="001263B0"/>
    <w:rsid w:val="00126C4C"/>
    <w:rsid w:val="00126FDD"/>
    <w:rsid w:val="001273E4"/>
    <w:rsid w:val="00127E9E"/>
    <w:rsid w:val="00130390"/>
    <w:rsid w:val="00130A09"/>
    <w:rsid w:val="00130BC6"/>
    <w:rsid w:val="00130C21"/>
    <w:rsid w:val="00130F8D"/>
    <w:rsid w:val="001316D1"/>
    <w:rsid w:val="00131AEA"/>
    <w:rsid w:val="001323EE"/>
    <w:rsid w:val="0013333F"/>
    <w:rsid w:val="001333D1"/>
    <w:rsid w:val="00133CFF"/>
    <w:rsid w:val="00134B58"/>
    <w:rsid w:val="00134C30"/>
    <w:rsid w:val="00134E55"/>
    <w:rsid w:val="001351A2"/>
    <w:rsid w:val="00135C22"/>
    <w:rsid w:val="00135E95"/>
    <w:rsid w:val="00135EF6"/>
    <w:rsid w:val="001360E6"/>
    <w:rsid w:val="0013616A"/>
    <w:rsid w:val="0013726B"/>
    <w:rsid w:val="001372EB"/>
    <w:rsid w:val="00137DDD"/>
    <w:rsid w:val="0014000E"/>
    <w:rsid w:val="001400EC"/>
    <w:rsid w:val="00140244"/>
    <w:rsid w:val="00140288"/>
    <w:rsid w:val="001404F8"/>
    <w:rsid w:val="00140663"/>
    <w:rsid w:val="00140857"/>
    <w:rsid w:val="00141155"/>
    <w:rsid w:val="0014117A"/>
    <w:rsid w:val="00141350"/>
    <w:rsid w:val="00141408"/>
    <w:rsid w:val="00141BBF"/>
    <w:rsid w:val="00141F19"/>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09D"/>
    <w:rsid w:val="00147568"/>
    <w:rsid w:val="00147AB8"/>
    <w:rsid w:val="00147C76"/>
    <w:rsid w:val="00147E37"/>
    <w:rsid w:val="00150910"/>
    <w:rsid w:val="0015104A"/>
    <w:rsid w:val="001510DC"/>
    <w:rsid w:val="00151637"/>
    <w:rsid w:val="00151B25"/>
    <w:rsid w:val="00151D74"/>
    <w:rsid w:val="00152104"/>
    <w:rsid w:val="00152312"/>
    <w:rsid w:val="0015250D"/>
    <w:rsid w:val="0015270D"/>
    <w:rsid w:val="001529AE"/>
    <w:rsid w:val="001530C2"/>
    <w:rsid w:val="00153D6F"/>
    <w:rsid w:val="0015421E"/>
    <w:rsid w:val="0015444F"/>
    <w:rsid w:val="001544B9"/>
    <w:rsid w:val="0015457C"/>
    <w:rsid w:val="001547C7"/>
    <w:rsid w:val="001548C6"/>
    <w:rsid w:val="00155438"/>
    <w:rsid w:val="0015550B"/>
    <w:rsid w:val="00155BC4"/>
    <w:rsid w:val="00155BDC"/>
    <w:rsid w:val="00155F19"/>
    <w:rsid w:val="001561A6"/>
    <w:rsid w:val="001566EA"/>
    <w:rsid w:val="00156741"/>
    <w:rsid w:val="001567D7"/>
    <w:rsid w:val="00156948"/>
    <w:rsid w:val="00156B0B"/>
    <w:rsid w:val="00156FC9"/>
    <w:rsid w:val="001575AB"/>
    <w:rsid w:val="00157614"/>
    <w:rsid w:val="00157FB1"/>
    <w:rsid w:val="00157FF1"/>
    <w:rsid w:val="00160141"/>
    <w:rsid w:val="001603EA"/>
    <w:rsid w:val="001606C3"/>
    <w:rsid w:val="00160A69"/>
    <w:rsid w:val="00161281"/>
    <w:rsid w:val="0016143D"/>
    <w:rsid w:val="00161C1D"/>
    <w:rsid w:val="00162986"/>
    <w:rsid w:val="00163435"/>
    <w:rsid w:val="00163638"/>
    <w:rsid w:val="0016364F"/>
    <w:rsid w:val="001636E5"/>
    <w:rsid w:val="001638A9"/>
    <w:rsid w:val="001640D5"/>
    <w:rsid w:val="0016450B"/>
    <w:rsid w:val="001646A1"/>
    <w:rsid w:val="00164A55"/>
    <w:rsid w:val="001650D3"/>
    <w:rsid w:val="0016521C"/>
    <w:rsid w:val="001653A5"/>
    <w:rsid w:val="001653FE"/>
    <w:rsid w:val="0016560D"/>
    <w:rsid w:val="00165E66"/>
    <w:rsid w:val="00166383"/>
    <w:rsid w:val="001664CF"/>
    <w:rsid w:val="001669EE"/>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5B"/>
    <w:rsid w:val="00172EFD"/>
    <w:rsid w:val="00172F57"/>
    <w:rsid w:val="0017301C"/>
    <w:rsid w:val="00173531"/>
    <w:rsid w:val="0017408C"/>
    <w:rsid w:val="0017416B"/>
    <w:rsid w:val="001742C7"/>
    <w:rsid w:val="001747EC"/>
    <w:rsid w:val="00174AB6"/>
    <w:rsid w:val="00174EAF"/>
    <w:rsid w:val="0017525F"/>
    <w:rsid w:val="00175A00"/>
    <w:rsid w:val="00175D46"/>
    <w:rsid w:val="00176BF9"/>
    <w:rsid w:val="00177693"/>
    <w:rsid w:val="00177858"/>
    <w:rsid w:val="00177E4A"/>
    <w:rsid w:val="00180424"/>
    <w:rsid w:val="00180458"/>
    <w:rsid w:val="001807C6"/>
    <w:rsid w:val="00180B81"/>
    <w:rsid w:val="00180E61"/>
    <w:rsid w:val="001810DA"/>
    <w:rsid w:val="001815D9"/>
    <w:rsid w:val="00181A78"/>
    <w:rsid w:val="00181ABB"/>
    <w:rsid w:val="001828B3"/>
    <w:rsid w:val="0018295F"/>
    <w:rsid w:val="001829D5"/>
    <w:rsid w:val="00182E10"/>
    <w:rsid w:val="001832FB"/>
    <w:rsid w:val="001836EA"/>
    <w:rsid w:val="00183BD5"/>
    <w:rsid w:val="00183BE7"/>
    <w:rsid w:val="00183EE3"/>
    <w:rsid w:val="0018410C"/>
    <w:rsid w:val="00184B9A"/>
    <w:rsid w:val="00184FCF"/>
    <w:rsid w:val="001856AD"/>
    <w:rsid w:val="001861DF"/>
    <w:rsid w:val="001866C9"/>
    <w:rsid w:val="00186780"/>
    <w:rsid w:val="00186905"/>
    <w:rsid w:val="00186989"/>
    <w:rsid w:val="001871A2"/>
    <w:rsid w:val="001872BF"/>
    <w:rsid w:val="00187B59"/>
    <w:rsid w:val="00187DDF"/>
    <w:rsid w:val="00187E21"/>
    <w:rsid w:val="001907BC"/>
    <w:rsid w:val="00190837"/>
    <w:rsid w:val="001909E4"/>
    <w:rsid w:val="00190D01"/>
    <w:rsid w:val="00190D96"/>
    <w:rsid w:val="001910EF"/>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E08"/>
    <w:rsid w:val="00193FD6"/>
    <w:rsid w:val="001942A4"/>
    <w:rsid w:val="00194338"/>
    <w:rsid w:val="00194E3E"/>
    <w:rsid w:val="001950F4"/>
    <w:rsid w:val="0019547B"/>
    <w:rsid w:val="00195A0E"/>
    <w:rsid w:val="00195A3F"/>
    <w:rsid w:val="00195B4E"/>
    <w:rsid w:val="00196244"/>
    <w:rsid w:val="001966AC"/>
    <w:rsid w:val="001968E1"/>
    <w:rsid w:val="00196AC1"/>
    <w:rsid w:val="00196B57"/>
    <w:rsid w:val="00196B80"/>
    <w:rsid w:val="00196B9D"/>
    <w:rsid w:val="00196C33"/>
    <w:rsid w:val="00196C82"/>
    <w:rsid w:val="001970D2"/>
    <w:rsid w:val="001976FA"/>
    <w:rsid w:val="0019780C"/>
    <w:rsid w:val="0019787E"/>
    <w:rsid w:val="00197A01"/>
    <w:rsid w:val="001A00F5"/>
    <w:rsid w:val="001A01B9"/>
    <w:rsid w:val="001A0297"/>
    <w:rsid w:val="001A0973"/>
    <w:rsid w:val="001A0B6F"/>
    <w:rsid w:val="001A1153"/>
    <w:rsid w:val="001A127F"/>
    <w:rsid w:val="001A16C1"/>
    <w:rsid w:val="001A2096"/>
    <w:rsid w:val="001A22F1"/>
    <w:rsid w:val="001A25AA"/>
    <w:rsid w:val="001A2A53"/>
    <w:rsid w:val="001A2D71"/>
    <w:rsid w:val="001A3807"/>
    <w:rsid w:val="001A3DF6"/>
    <w:rsid w:val="001A4218"/>
    <w:rsid w:val="001A4224"/>
    <w:rsid w:val="001A447C"/>
    <w:rsid w:val="001A48C3"/>
    <w:rsid w:val="001A4AD5"/>
    <w:rsid w:val="001A4C9C"/>
    <w:rsid w:val="001A5102"/>
    <w:rsid w:val="001A5620"/>
    <w:rsid w:val="001A5934"/>
    <w:rsid w:val="001A59FA"/>
    <w:rsid w:val="001A5B2E"/>
    <w:rsid w:val="001A6013"/>
    <w:rsid w:val="001A6227"/>
    <w:rsid w:val="001A6C8B"/>
    <w:rsid w:val="001A72BD"/>
    <w:rsid w:val="001A7424"/>
    <w:rsid w:val="001A7AF2"/>
    <w:rsid w:val="001A7ED7"/>
    <w:rsid w:val="001B0304"/>
    <w:rsid w:val="001B0916"/>
    <w:rsid w:val="001B0964"/>
    <w:rsid w:val="001B0BD3"/>
    <w:rsid w:val="001B0EE0"/>
    <w:rsid w:val="001B1197"/>
    <w:rsid w:val="001B147D"/>
    <w:rsid w:val="001B1D8D"/>
    <w:rsid w:val="001B20B5"/>
    <w:rsid w:val="001B2622"/>
    <w:rsid w:val="001B2925"/>
    <w:rsid w:val="001B32A7"/>
    <w:rsid w:val="001B3536"/>
    <w:rsid w:val="001B3890"/>
    <w:rsid w:val="001B3F69"/>
    <w:rsid w:val="001B4114"/>
    <w:rsid w:val="001B4134"/>
    <w:rsid w:val="001B41BA"/>
    <w:rsid w:val="001B41C3"/>
    <w:rsid w:val="001B42C2"/>
    <w:rsid w:val="001B4773"/>
    <w:rsid w:val="001B517A"/>
    <w:rsid w:val="001B5840"/>
    <w:rsid w:val="001B5A61"/>
    <w:rsid w:val="001B5D30"/>
    <w:rsid w:val="001B60E0"/>
    <w:rsid w:val="001B60F0"/>
    <w:rsid w:val="001B641C"/>
    <w:rsid w:val="001B66A0"/>
    <w:rsid w:val="001B6724"/>
    <w:rsid w:val="001B68EC"/>
    <w:rsid w:val="001B6A9B"/>
    <w:rsid w:val="001B6B3B"/>
    <w:rsid w:val="001B6FCA"/>
    <w:rsid w:val="001B7126"/>
    <w:rsid w:val="001B72B6"/>
    <w:rsid w:val="001C00D8"/>
    <w:rsid w:val="001C0606"/>
    <w:rsid w:val="001C0AEE"/>
    <w:rsid w:val="001C1787"/>
    <w:rsid w:val="001C1C16"/>
    <w:rsid w:val="001C1D1B"/>
    <w:rsid w:val="001C1E28"/>
    <w:rsid w:val="001C1E56"/>
    <w:rsid w:val="001C1F90"/>
    <w:rsid w:val="001C2446"/>
    <w:rsid w:val="001C250B"/>
    <w:rsid w:val="001C25A3"/>
    <w:rsid w:val="001C281C"/>
    <w:rsid w:val="001C2937"/>
    <w:rsid w:val="001C4461"/>
    <w:rsid w:val="001C4B84"/>
    <w:rsid w:val="001C5094"/>
    <w:rsid w:val="001C531D"/>
    <w:rsid w:val="001C59DC"/>
    <w:rsid w:val="001C5D51"/>
    <w:rsid w:val="001C6DF5"/>
    <w:rsid w:val="001C6EFD"/>
    <w:rsid w:val="001C6F07"/>
    <w:rsid w:val="001C6F2C"/>
    <w:rsid w:val="001C7458"/>
    <w:rsid w:val="001C77AE"/>
    <w:rsid w:val="001C7806"/>
    <w:rsid w:val="001C7948"/>
    <w:rsid w:val="001C7C76"/>
    <w:rsid w:val="001C7CEE"/>
    <w:rsid w:val="001D0187"/>
    <w:rsid w:val="001D0328"/>
    <w:rsid w:val="001D0F83"/>
    <w:rsid w:val="001D148C"/>
    <w:rsid w:val="001D1557"/>
    <w:rsid w:val="001D1703"/>
    <w:rsid w:val="001D1B52"/>
    <w:rsid w:val="001D1B61"/>
    <w:rsid w:val="001D2521"/>
    <w:rsid w:val="001D25F4"/>
    <w:rsid w:val="001D2778"/>
    <w:rsid w:val="001D2DC7"/>
    <w:rsid w:val="001D306D"/>
    <w:rsid w:val="001D3330"/>
    <w:rsid w:val="001D3771"/>
    <w:rsid w:val="001D3878"/>
    <w:rsid w:val="001D3B16"/>
    <w:rsid w:val="001D41DE"/>
    <w:rsid w:val="001D44C5"/>
    <w:rsid w:val="001D48D9"/>
    <w:rsid w:val="001D4A96"/>
    <w:rsid w:val="001D5156"/>
    <w:rsid w:val="001D54EC"/>
    <w:rsid w:val="001D5B90"/>
    <w:rsid w:val="001D5EA7"/>
    <w:rsid w:val="001D6518"/>
    <w:rsid w:val="001D7426"/>
    <w:rsid w:val="001D752F"/>
    <w:rsid w:val="001D759C"/>
    <w:rsid w:val="001D7652"/>
    <w:rsid w:val="001D7E36"/>
    <w:rsid w:val="001E02E1"/>
    <w:rsid w:val="001E05F5"/>
    <w:rsid w:val="001E0954"/>
    <w:rsid w:val="001E0C99"/>
    <w:rsid w:val="001E14EE"/>
    <w:rsid w:val="001E1676"/>
    <w:rsid w:val="001E1B3C"/>
    <w:rsid w:val="001E2526"/>
    <w:rsid w:val="001E261D"/>
    <w:rsid w:val="001E2BAE"/>
    <w:rsid w:val="001E2CCC"/>
    <w:rsid w:val="001E3346"/>
    <w:rsid w:val="001E3414"/>
    <w:rsid w:val="001E3691"/>
    <w:rsid w:val="001E3811"/>
    <w:rsid w:val="001E3963"/>
    <w:rsid w:val="001E3B53"/>
    <w:rsid w:val="001E3E1D"/>
    <w:rsid w:val="001E3F96"/>
    <w:rsid w:val="001E40CE"/>
    <w:rsid w:val="001E46E0"/>
    <w:rsid w:val="001E47AA"/>
    <w:rsid w:val="001E4D71"/>
    <w:rsid w:val="001E4FF3"/>
    <w:rsid w:val="001E5531"/>
    <w:rsid w:val="001E555A"/>
    <w:rsid w:val="001E56A0"/>
    <w:rsid w:val="001E5807"/>
    <w:rsid w:val="001E5B74"/>
    <w:rsid w:val="001E5D98"/>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28"/>
    <w:rsid w:val="001F08D3"/>
    <w:rsid w:val="001F0A37"/>
    <w:rsid w:val="001F0D89"/>
    <w:rsid w:val="001F0E7D"/>
    <w:rsid w:val="001F1186"/>
    <w:rsid w:val="001F19CB"/>
    <w:rsid w:val="001F19F3"/>
    <w:rsid w:val="001F1A5E"/>
    <w:rsid w:val="001F1CF2"/>
    <w:rsid w:val="001F1CFA"/>
    <w:rsid w:val="001F21A1"/>
    <w:rsid w:val="001F293D"/>
    <w:rsid w:val="001F2A7A"/>
    <w:rsid w:val="001F333C"/>
    <w:rsid w:val="001F3BE4"/>
    <w:rsid w:val="001F3FC1"/>
    <w:rsid w:val="001F3FF3"/>
    <w:rsid w:val="001F40B7"/>
    <w:rsid w:val="001F426F"/>
    <w:rsid w:val="001F46A6"/>
    <w:rsid w:val="001F47E2"/>
    <w:rsid w:val="001F4870"/>
    <w:rsid w:val="001F5A48"/>
    <w:rsid w:val="001F5B28"/>
    <w:rsid w:val="001F5F45"/>
    <w:rsid w:val="001F6135"/>
    <w:rsid w:val="001F64D0"/>
    <w:rsid w:val="001F6574"/>
    <w:rsid w:val="001F69E6"/>
    <w:rsid w:val="001F6D90"/>
    <w:rsid w:val="001F728D"/>
    <w:rsid w:val="001F761F"/>
    <w:rsid w:val="001F7AE9"/>
    <w:rsid w:val="0020035A"/>
    <w:rsid w:val="002006EA"/>
    <w:rsid w:val="002015E1"/>
    <w:rsid w:val="00201AE8"/>
    <w:rsid w:val="00201DFB"/>
    <w:rsid w:val="002022C0"/>
    <w:rsid w:val="00202891"/>
    <w:rsid w:val="00203838"/>
    <w:rsid w:val="00203A42"/>
    <w:rsid w:val="00203B55"/>
    <w:rsid w:val="00203F22"/>
    <w:rsid w:val="0020410A"/>
    <w:rsid w:val="0020412D"/>
    <w:rsid w:val="002041ED"/>
    <w:rsid w:val="002043A1"/>
    <w:rsid w:val="00204753"/>
    <w:rsid w:val="002049BB"/>
    <w:rsid w:val="00204A3D"/>
    <w:rsid w:val="00204AFC"/>
    <w:rsid w:val="002050FE"/>
    <w:rsid w:val="002051BC"/>
    <w:rsid w:val="002057E8"/>
    <w:rsid w:val="00205847"/>
    <w:rsid w:val="0020619E"/>
    <w:rsid w:val="00206278"/>
    <w:rsid w:val="0020627F"/>
    <w:rsid w:val="0020671B"/>
    <w:rsid w:val="0020692D"/>
    <w:rsid w:val="00206A5B"/>
    <w:rsid w:val="00206BA3"/>
    <w:rsid w:val="00206E1C"/>
    <w:rsid w:val="00207123"/>
    <w:rsid w:val="002071EC"/>
    <w:rsid w:val="002072FB"/>
    <w:rsid w:val="002074DD"/>
    <w:rsid w:val="002078FE"/>
    <w:rsid w:val="00207D3E"/>
    <w:rsid w:val="00207FA7"/>
    <w:rsid w:val="0021041C"/>
    <w:rsid w:val="0021057B"/>
    <w:rsid w:val="00210892"/>
    <w:rsid w:val="00210C1A"/>
    <w:rsid w:val="00210E4B"/>
    <w:rsid w:val="0021159B"/>
    <w:rsid w:val="0021198A"/>
    <w:rsid w:val="002119B9"/>
    <w:rsid w:val="00212034"/>
    <w:rsid w:val="002123E4"/>
    <w:rsid w:val="002127E0"/>
    <w:rsid w:val="002128B7"/>
    <w:rsid w:val="00212A70"/>
    <w:rsid w:val="00213034"/>
    <w:rsid w:val="00213619"/>
    <w:rsid w:val="002138EF"/>
    <w:rsid w:val="002141FC"/>
    <w:rsid w:val="002145CC"/>
    <w:rsid w:val="002147F5"/>
    <w:rsid w:val="00214873"/>
    <w:rsid w:val="00214C92"/>
    <w:rsid w:val="00214EE4"/>
    <w:rsid w:val="00215291"/>
    <w:rsid w:val="00215561"/>
    <w:rsid w:val="00215601"/>
    <w:rsid w:val="00215916"/>
    <w:rsid w:val="002159F6"/>
    <w:rsid w:val="00215F63"/>
    <w:rsid w:val="00215FB9"/>
    <w:rsid w:val="0021604C"/>
    <w:rsid w:val="00216341"/>
    <w:rsid w:val="002163E1"/>
    <w:rsid w:val="00216489"/>
    <w:rsid w:val="00216647"/>
    <w:rsid w:val="00216853"/>
    <w:rsid w:val="00216CA6"/>
    <w:rsid w:val="00217011"/>
    <w:rsid w:val="002171BF"/>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ACC"/>
    <w:rsid w:val="00225DA3"/>
    <w:rsid w:val="00225ED2"/>
    <w:rsid w:val="00225F74"/>
    <w:rsid w:val="00225F9D"/>
    <w:rsid w:val="00226CA5"/>
    <w:rsid w:val="00226D1F"/>
    <w:rsid w:val="002271DE"/>
    <w:rsid w:val="002278B2"/>
    <w:rsid w:val="00227BE8"/>
    <w:rsid w:val="00227D0F"/>
    <w:rsid w:val="00227DCE"/>
    <w:rsid w:val="0023004E"/>
    <w:rsid w:val="0023025F"/>
    <w:rsid w:val="00230570"/>
    <w:rsid w:val="0023068D"/>
    <w:rsid w:val="00231189"/>
    <w:rsid w:val="00231306"/>
    <w:rsid w:val="002318EB"/>
    <w:rsid w:val="00231942"/>
    <w:rsid w:val="00231CA8"/>
    <w:rsid w:val="00231E2E"/>
    <w:rsid w:val="00232315"/>
    <w:rsid w:val="002326E4"/>
    <w:rsid w:val="00232C19"/>
    <w:rsid w:val="00232D3F"/>
    <w:rsid w:val="00232F04"/>
    <w:rsid w:val="002336BB"/>
    <w:rsid w:val="002337FC"/>
    <w:rsid w:val="00233D4A"/>
    <w:rsid w:val="0023420F"/>
    <w:rsid w:val="00234DB7"/>
    <w:rsid w:val="00234EC3"/>
    <w:rsid w:val="00234F69"/>
    <w:rsid w:val="0023576A"/>
    <w:rsid w:val="00235F1A"/>
    <w:rsid w:val="00236753"/>
    <w:rsid w:val="002367B2"/>
    <w:rsid w:val="00237511"/>
    <w:rsid w:val="002377E7"/>
    <w:rsid w:val="00237C82"/>
    <w:rsid w:val="002404D2"/>
    <w:rsid w:val="002405ED"/>
    <w:rsid w:val="00240EA3"/>
    <w:rsid w:val="002417A1"/>
    <w:rsid w:val="002418EE"/>
    <w:rsid w:val="002419F0"/>
    <w:rsid w:val="00241E1C"/>
    <w:rsid w:val="00241F2D"/>
    <w:rsid w:val="00242085"/>
    <w:rsid w:val="002420F3"/>
    <w:rsid w:val="00242685"/>
    <w:rsid w:val="00242C81"/>
    <w:rsid w:val="002432AA"/>
    <w:rsid w:val="00244625"/>
    <w:rsid w:val="00244B30"/>
    <w:rsid w:val="00244B4E"/>
    <w:rsid w:val="00244FE9"/>
    <w:rsid w:val="00245059"/>
    <w:rsid w:val="002451D9"/>
    <w:rsid w:val="002455A5"/>
    <w:rsid w:val="002457FC"/>
    <w:rsid w:val="00245D20"/>
    <w:rsid w:val="00246535"/>
    <w:rsid w:val="0024685A"/>
    <w:rsid w:val="00246BEF"/>
    <w:rsid w:val="00246F12"/>
    <w:rsid w:val="00247953"/>
    <w:rsid w:val="00247D16"/>
    <w:rsid w:val="0025007B"/>
    <w:rsid w:val="002505BA"/>
    <w:rsid w:val="00250C88"/>
    <w:rsid w:val="00250F5C"/>
    <w:rsid w:val="002513BB"/>
    <w:rsid w:val="002514B1"/>
    <w:rsid w:val="00251C77"/>
    <w:rsid w:val="00252238"/>
    <w:rsid w:val="0025260A"/>
    <w:rsid w:val="00253095"/>
    <w:rsid w:val="002534F2"/>
    <w:rsid w:val="0025362C"/>
    <w:rsid w:val="00253CCB"/>
    <w:rsid w:val="00253E12"/>
    <w:rsid w:val="00253EE6"/>
    <w:rsid w:val="002541B2"/>
    <w:rsid w:val="0025420C"/>
    <w:rsid w:val="002544DD"/>
    <w:rsid w:val="002546E8"/>
    <w:rsid w:val="002548D1"/>
    <w:rsid w:val="00254920"/>
    <w:rsid w:val="00254C43"/>
    <w:rsid w:val="00254E54"/>
    <w:rsid w:val="00255132"/>
    <w:rsid w:val="002551FB"/>
    <w:rsid w:val="00255A76"/>
    <w:rsid w:val="00255BA0"/>
    <w:rsid w:val="002566D3"/>
    <w:rsid w:val="00256E28"/>
    <w:rsid w:val="00257E9A"/>
    <w:rsid w:val="002604CA"/>
    <w:rsid w:val="00260600"/>
    <w:rsid w:val="002607CD"/>
    <w:rsid w:val="002612E4"/>
    <w:rsid w:val="00261686"/>
    <w:rsid w:val="002618DE"/>
    <w:rsid w:val="00262138"/>
    <w:rsid w:val="00262148"/>
    <w:rsid w:val="00262160"/>
    <w:rsid w:val="002621F5"/>
    <w:rsid w:val="0026222C"/>
    <w:rsid w:val="00262370"/>
    <w:rsid w:val="002623E3"/>
    <w:rsid w:val="002626DC"/>
    <w:rsid w:val="0026291E"/>
    <w:rsid w:val="00262EC2"/>
    <w:rsid w:val="00263098"/>
    <w:rsid w:val="0026344D"/>
    <w:rsid w:val="00263AD6"/>
    <w:rsid w:val="00263E76"/>
    <w:rsid w:val="00264134"/>
    <w:rsid w:val="002645F8"/>
    <w:rsid w:val="00264A9C"/>
    <w:rsid w:val="00264CDC"/>
    <w:rsid w:val="0026587A"/>
    <w:rsid w:val="002658F3"/>
    <w:rsid w:val="00265C17"/>
    <w:rsid w:val="00265CDC"/>
    <w:rsid w:val="00265E5D"/>
    <w:rsid w:val="00265F27"/>
    <w:rsid w:val="00265FE8"/>
    <w:rsid w:val="0026617A"/>
    <w:rsid w:val="002669F3"/>
    <w:rsid w:val="00266E9F"/>
    <w:rsid w:val="0026702C"/>
    <w:rsid w:val="0026709D"/>
    <w:rsid w:val="002674F1"/>
    <w:rsid w:val="002677B4"/>
    <w:rsid w:val="00267A94"/>
    <w:rsid w:val="00267AFE"/>
    <w:rsid w:val="00267CCB"/>
    <w:rsid w:val="00267E50"/>
    <w:rsid w:val="002719E1"/>
    <w:rsid w:val="00271EF1"/>
    <w:rsid w:val="00272365"/>
    <w:rsid w:val="002724B0"/>
    <w:rsid w:val="00272521"/>
    <w:rsid w:val="00272537"/>
    <w:rsid w:val="00272D00"/>
    <w:rsid w:val="00272F61"/>
    <w:rsid w:val="00273030"/>
    <w:rsid w:val="00273213"/>
    <w:rsid w:val="00273324"/>
    <w:rsid w:val="00273420"/>
    <w:rsid w:val="0027388D"/>
    <w:rsid w:val="00273900"/>
    <w:rsid w:val="00273D3F"/>
    <w:rsid w:val="00273F1F"/>
    <w:rsid w:val="002742F2"/>
    <w:rsid w:val="00274810"/>
    <w:rsid w:val="0027487E"/>
    <w:rsid w:val="00274FEE"/>
    <w:rsid w:val="00275966"/>
    <w:rsid w:val="00275C42"/>
    <w:rsid w:val="00275FA9"/>
    <w:rsid w:val="002761A6"/>
    <w:rsid w:val="002761FA"/>
    <w:rsid w:val="00276907"/>
    <w:rsid w:val="00276A81"/>
    <w:rsid w:val="00276B90"/>
    <w:rsid w:val="0027703C"/>
    <w:rsid w:val="00277AB3"/>
    <w:rsid w:val="00277D2A"/>
    <w:rsid w:val="00277E5F"/>
    <w:rsid w:val="00277EBC"/>
    <w:rsid w:val="00277FA0"/>
    <w:rsid w:val="00280409"/>
    <w:rsid w:val="0028092B"/>
    <w:rsid w:val="00280989"/>
    <w:rsid w:val="00280A54"/>
    <w:rsid w:val="00280CD4"/>
    <w:rsid w:val="00280D97"/>
    <w:rsid w:val="00280E52"/>
    <w:rsid w:val="00281D61"/>
    <w:rsid w:val="00281D6A"/>
    <w:rsid w:val="00281D84"/>
    <w:rsid w:val="0028223D"/>
    <w:rsid w:val="002826D5"/>
    <w:rsid w:val="0028325A"/>
    <w:rsid w:val="00283447"/>
    <w:rsid w:val="00283463"/>
    <w:rsid w:val="00283561"/>
    <w:rsid w:val="00283BEA"/>
    <w:rsid w:val="00283C26"/>
    <w:rsid w:val="002840CC"/>
    <w:rsid w:val="002840F3"/>
    <w:rsid w:val="00284237"/>
    <w:rsid w:val="002845FF"/>
    <w:rsid w:val="002846CE"/>
    <w:rsid w:val="00284887"/>
    <w:rsid w:val="00284A40"/>
    <w:rsid w:val="00284ECF"/>
    <w:rsid w:val="00284ED3"/>
    <w:rsid w:val="002850A6"/>
    <w:rsid w:val="002855C4"/>
    <w:rsid w:val="00285DE0"/>
    <w:rsid w:val="0028619F"/>
    <w:rsid w:val="0028623E"/>
    <w:rsid w:val="00286310"/>
    <w:rsid w:val="00286419"/>
    <w:rsid w:val="00286958"/>
    <w:rsid w:val="00286BAF"/>
    <w:rsid w:val="00286C6B"/>
    <w:rsid w:val="002870A0"/>
    <w:rsid w:val="002871D0"/>
    <w:rsid w:val="00287324"/>
    <w:rsid w:val="00287481"/>
    <w:rsid w:val="00287ADF"/>
    <w:rsid w:val="00287ECF"/>
    <w:rsid w:val="00290650"/>
    <w:rsid w:val="00290A8D"/>
    <w:rsid w:val="00290BEF"/>
    <w:rsid w:val="00290FFF"/>
    <w:rsid w:val="00291230"/>
    <w:rsid w:val="002913F9"/>
    <w:rsid w:val="00291490"/>
    <w:rsid w:val="0029286F"/>
    <w:rsid w:val="00293091"/>
    <w:rsid w:val="00293984"/>
    <w:rsid w:val="00293DD0"/>
    <w:rsid w:val="00293E81"/>
    <w:rsid w:val="002941D0"/>
    <w:rsid w:val="002945E8"/>
    <w:rsid w:val="002949E3"/>
    <w:rsid w:val="00294F2B"/>
    <w:rsid w:val="00295048"/>
    <w:rsid w:val="002951C6"/>
    <w:rsid w:val="00295812"/>
    <w:rsid w:val="00295971"/>
    <w:rsid w:val="00295EA7"/>
    <w:rsid w:val="002961E4"/>
    <w:rsid w:val="00296489"/>
    <w:rsid w:val="00296B9F"/>
    <w:rsid w:val="00296C22"/>
    <w:rsid w:val="0029731F"/>
    <w:rsid w:val="0029752D"/>
    <w:rsid w:val="00297A04"/>
    <w:rsid w:val="00297AEC"/>
    <w:rsid w:val="00297DFA"/>
    <w:rsid w:val="00297EF5"/>
    <w:rsid w:val="002A07D7"/>
    <w:rsid w:val="002A092D"/>
    <w:rsid w:val="002A0AF5"/>
    <w:rsid w:val="002A0F27"/>
    <w:rsid w:val="002A13BA"/>
    <w:rsid w:val="002A17D2"/>
    <w:rsid w:val="002A189F"/>
    <w:rsid w:val="002A18AA"/>
    <w:rsid w:val="002A1B34"/>
    <w:rsid w:val="002A1CF3"/>
    <w:rsid w:val="002A1DC9"/>
    <w:rsid w:val="002A1F4E"/>
    <w:rsid w:val="002A205D"/>
    <w:rsid w:val="002A208B"/>
    <w:rsid w:val="002A208E"/>
    <w:rsid w:val="002A20CC"/>
    <w:rsid w:val="002A236C"/>
    <w:rsid w:val="002A27D7"/>
    <w:rsid w:val="002A28F7"/>
    <w:rsid w:val="002A2A7A"/>
    <w:rsid w:val="002A2AD6"/>
    <w:rsid w:val="002A3065"/>
    <w:rsid w:val="002A31D7"/>
    <w:rsid w:val="002A35F7"/>
    <w:rsid w:val="002A3F84"/>
    <w:rsid w:val="002A41E5"/>
    <w:rsid w:val="002A46AC"/>
    <w:rsid w:val="002A482A"/>
    <w:rsid w:val="002A4C39"/>
    <w:rsid w:val="002A4CDC"/>
    <w:rsid w:val="002A6185"/>
    <w:rsid w:val="002A67F2"/>
    <w:rsid w:val="002A69D7"/>
    <w:rsid w:val="002A6B0F"/>
    <w:rsid w:val="002A73A7"/>
    <w:rsid w:val="002A77BB"/>
    <w:rsid w:val="002A7C94"/>
    <w:rsid w:val="002B0577"/>
    <w:rsid w:val="002B0E4B"/>
    <w:rsid w:val="002B1499"/>
    <w:rsid w:val="002B1A6A"/>
    <w:rsid w:val="002B1EC8"/>
    <w:rsid w:val="002B2451"/>
    <w:rsid w:val="002B2AEC"/>
    <w:rsid w:val="002B33AE"/>
    <w:rsid w:val="002B3779"/>
    <w:rsid w:val="002B3ABC"/>
    <w:rsid w:val="002B3B6D"/>
    <w:rsid w:val="002B3DEB"/>
    <w:rsid w:val="002B3E48"/>
    <w:rsid w:val="002B43D3"/>
    <w:rsid w:val="002B44A3"/>
    <w:rsid w:val="002B486E"/>
    <w:rsid w:val="002B4CB1"/>
    <w:rsid w:val="002B53A5"/>
    <w:rsid w:val="002B55FA"/>
    <w:rsid w:val="002B5771"/>
    <w:rsid w:val="002B5B52"/>
    <w:rsid w:val="002B5B65"/>
    <w:rsid w:val="002B5C67"/>
    <w:rsid w:val="002B6285"/>
    <w:rsid w:val="002B6297"/>
    <w:rsid w:val="002B63C7"/>
    <w:rsid w:val="002B6629"/>
    <w:rsid w:val="002B6FB1"/>
    <w:rsid w:val="002B702A"/>
    <w:rsid w:val="002B71BC"/>
    <w:rsid w:val="002B72FF"/>
    <w:rsid w:val="002B74BA"/>
    <w:rsid w:val="002B76A7"/>
    <w:rsid w:val="002B7761"/>
    <w:rsid w:val="002B7C32"/>
    <w:rsid w:val="002B7DA9"/>
    <w:rsid w:val="002C051C"/>
    <w:rsid w:val="002C079F"/>
    <w:rsid w:val="002C0A84"/>
    <w:rsid w:val="002C107E"/>
    <w:rsid w:val="002C11F0"/>
    <w:rsid w:val="002C126C"/>
    <w:rsid w:val="002C1917"/>
    <w:rsid w:val="002C1BC7"/>
    <w:rsid w:val="002C1E98"/>
    <w:rsid w:val="002C2261"/>
    <w:rsid w:val="002C235E"/>
    <w:rsid w:val="002C23DE"/>
    <w:rsid w:val="002C2655"/>
    <w:rsid w:val="002C26FE"/>
    <w:rsid w:val="002C2803"/>
    <w:rsid w:val="002C2883"/>
    <w:rsid w:val="002C2DFC"/>
    <w:rsid w:val="002C30E0"/>
    <w:rsid w:val="002C3302"/>
    <w:rsid w:val="002C3C0A"/>
    <w:rsid w:val="002C411C"/>
    <w:rsid w:val="002C4732"/>
    <w:rsid w:val="002C47FF"/>
    <w:rsid w:val="002C4C5E"/>
    <w:rsid w:val="002C4CAD"/>
    <w:rsid w:val="002C4FB2"/>
    <w:rsid w:val="002C54D8"/>
    <w:rsid w:val="002C5BF1"/>
    <w:rsid w:val="002C5CEF"/>
    <w:rsid w:val="002C6258"/>
    <w:rsid w:val="002C63B3"/>
    <w:rsid w:val="002C641A"/>
    <w:rsid w:val="002C651B"/>
    <w:rsid w:val="002C65AC"/>
    <w:rsid w:val="002C6BBB"/>
    <w:rsid w:val="002C6EE8"/>
    <w:rsid w:val="002C6FD9"/>
    <w:rsid w:val="002C70F1"/>
    <w:rsid w:val="002C7619"/>
    <w:rsid w:val="002C76E7"/>
    <w:rsid w:val="002C7F74"/>
    <w:rsid w:val="002D07DE"/>
    <w:rsid w:val="002D091A"/>
    <w:rsid w:val="002D0D42"/>
    <w:rsid w:val="002D1330"/>
    <w:rsid w:val="002D135B"/>
    <w:rsid w:val="002D1920"/>
    <w:rsid w:val="002D1A7C"/>
    <w:rsid w:val="002D2058"/>
    <w:rsid w:val="002D209D"/>
    <w:rsid w:val="002D226C"/>
    <w:rsid w:val="002D23E4"/>
    <w:rsid w:val="002D27CC"/>
    <w:rsid w:val="002D2C56"/>
    <w:rsid w:val="002D2F09"/>
    <w:rsid w:val="002D2FE7"/>
    <w:rsid w:val="002D303E"/>
    <w:rsid w:val="002D3812"/>
    <w:rsid w:val="002D39E3"/>
    <w:rsid w:val="002D3F2F"/>
    <w:rsid w:val="002D434B"/>
    <w:rsid w:val="002D4E22"/>
    <w:rsid w:val="002D4FB2"/>
    <w:rsid w:val="002D5582"/>
    <w:rsid w:val="002D59E7"/>
    <w:rsid w:val="002D5A5E"/>
    <w:rsid w:val="002D5A99"/>
    <w:rsid w:val="002D5D40"/>
    <w:rsid w:val="002D5FDB"/>
    <w:rsid w:val="002D68E5"/>
    <w:rsid w:val="002D7436"/>
    <w:rsid w:val="002D7D44"/>
    <w:rsid w:val="002D7DA8"/>
    <w:rsid w:val="002D7F81"/>
    <w:rsid w:val="002D7FAE"/>
    <w:rsid w:val="002E03AB"/>
    <w:rsid w:val="002E081B"/>
    <w:rsid w:val="002E0C8D"/>
    <w:rsid w:val="002E0E14"/>
    <w:rsid w:val="002E1138"/>
    <w:rsid w:val="002E121A"/>
    <w:rsid w:val="002E1365"/>
    <w:rsid w:val="002E14DC"/>
    <w:rsid w:val="002E217D"/>
    <w:rsid w:val="002E250E"/>
    <w:rsid w:val="002E2579"/>
    <w:rsid w:val="002E2780"/>
    <w:rsid w:val="002E2DB6"/>
    <w:rsid w:val="002E2E47"/>
    <w:rsid w:val="002E2EA9"/>
    <w:rsid w:val="002E32EA"/>
    <w:rsid w:val="002E3831"/>
    <w:rsid w:val="002E461B"/>
    <w:rsid w:val="002E4686"/>
    <w:rsid w:val="002E4855"/>
    <w:rsid w:val="002E486B"/>
    <w:rsid w:val="002E4A8A"/>
    <w:rsid w:val="002E4B05"/>
    <w:rsid w:val="002E549B"/>
    <w:rsid w:val="002E5EF9"/>
    <w:rsid w:val="002E6168"/>
    <w:rsid w:val="002E67CD"/>
    <w:rsid w:val="002E68F5"/>
    <w:rsid w:val="002E71C6"/>
    <w:rsid w:val="002E7267"/>
    <w:rsid w:val="002E747A"/>
    <w:rsid w:val="002E75DC"/>
    <w:rsid w:val="002E7BAF"/>
    <w:rsid w:val="002F086C"/>
    <w:rsid w:val="002F1456"/>
    <w:rsid w:val="002F1983"/>
    <w:rsid w:val="002F19AB"/>
    <w:rsid w:val="002F287F"/>
    <w:rsid w:val="002F2AF6"/>
    <w:rsid w:val="002F2D48"/>
    <w:rsid w:val="002F2EBA"/>
    <w:rsid w:val="002F2EBD"/>
    <w:rsid w:val="002F32A5"/>
    <w:rsid w:val="002F33A7"/>
    <w:rsid w:val="002F3952"/>
    <w:rsid w:val="002F39E3"/>
    <w:rsid w:val="002F3BFD"/>
    <w:rsid w:val="002F3EF6"/>
    <w:rsid w:val="002F3F55"/>
    <w:rsid w:val="002F458E"/>
    <w:rsid w:val="002F4AC7"/>
    <w:rsid w:val="002F4DB4"/>
    <w:rsid w:val="002F4E69"/>
    <w:rsid w:val="002F5562"/>
    <w:rsid w:val="002F558D"/>
    <w:rsid w:val="002F5603"/>
    <w:rsid w:val="002F5832"/>
    <w:rsid w:val="002F59F7"/>
    <w:rsid w:val="002F5CED"/>
    <w:rsid w:val="002F5E1F"/>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AC5"/>
    <w:rsid w:val="00302EC5"/>
    <w:rsid w:val="00302FD4"/>
    <w:rsid w:val="0030301B"/>
    <w:rsid w:val="003030DC"/>
    <w:rsid w:val="003036C3"/>
    <w:rsid w:val="00303706"/>
    <w:rsid w:val="0030393E"/>
    <w:rsid w:val="00303D91"/>
    <w:rsid w:val="00304150"/>
    <w:rsid w:val="00304341"/>
    <w:rsid w:val="0030448C"/>
    <w:rsid w:val="00304CB4"/>
    <w:rsid w:val="0030594B"/>
    <w:rsid w:val="00305E34"/>
    <w:rsid w:val="00306298"/>
    <w:rsid w:val="003064A2"/>
    <w:rsid w:val="003065FA"/>
    <w:rsid w:val="003069A4"/>
    <w:rsid w:val="00306F23"/>
    <w:rsid w:val="003074AF"/>
    <w:rsid w:val="00307862"/>
    <w:rsid w:val="00307B97"/>
    <w:rsid w:val="0031043F"/>
    <w:rsid w:val="0031070D"/>
    <w:rsid w:val="00310758"/>
    <w:rsid w:val="0031085B"/>
    <w:rsid w:val="00310B46"/>
    <w:rsid w:val="00310BAB"/>
    <w:rsid w:val="00310C41"/>
    <w:rsid w:val="00311097"/>
    <w:rsid w:val="00311279"/>
    <w:rsid w:val="003112B6"/>
    <w:rsid w:val="003118E9"/>
    <w:rsid w:val="00312375"/>
    <w:rsid w:val="00312578"/>
    <w:rsid w:val="003127D0"/>
    <w:rsid w:val="0031296B"/>
    <w:rsid w:val="00312ADE"/>
    <w:rsid w:val="00312DDC"/>
    <w:rsid w:val="00312EBB"/>
    <w:rsid w:val="00312EE0"/>
    <w:rsid w:val="00313007"/>
    <w:rsid w:val="003133B7"/>
    <w:rsid w:val="003136CB"/>
    <w:rsid w:val="003139EC"/>
    <w:rsid w:val="00313B7F"/>
    <w:rsid w:val="00314302"/>
    <w:rsid w:val="003148AA"/>
    <w:rsid w:val="00314C88"/>
    <w:rsid w:val="00315512"/>
    <w:rsid w:val="00315762"/>
    <w:rsid w:val="00315B2E"/>
    <w:rsid w:val="00315DDC"/>
    <w:rsid w:val="003160AC"/>
    <w:rsid w:val="00316BB1"/>
    <w:rsid w:val="00317146"/>
    <w:rsid w:val="003171B8"/>
    <w:rsid w:val="003171D2"/>
    <w:rsid w:val="003173E3"/>
    <w:rsid w:val="00317590"/>
    <w:rsid w:val="003179A7"/>
    <w:rsid w:val="00317F2B"/>
    <w:rsid w:val="00317F61"/>
    <w:rsid w:val="00320148"/>
    <w:rsid w:val="0032062C"/>
    <w:rsid w:val="00320655"/>
    <w:rsid w:val="003208E2"/>
    <w:rsid w:val="003210AF"/>
    <w:rsid w:val="0032121E"/>
    <w:rsid w:val="003213C1"/>
    <w:rsid w:val="00321607"/>
    <w:rsid w:val="00321CEA"/>
    <w:rsid w:val="00321D5B"/>
    <w:rsid w:val="00321F5C"/>
    <w:rsid w:val="003220A6"/>
    <w:rsid w:val="003221C8"/>
    <w:rsid w:val="0032250E"/>
    <w:rsid w:val="00322554"/>
    <w:rsid w:val="00322BA3"/>
    <w:rsid w:val="00322DE3"/>
    <w:rsid w:val="00323388"/>
    <w:rsid w:val="00323FE3"/>
    <w:rsid w:val="0032415D"/>
    <w:rsid w:val="00324A20"/>
    <w:rsid w:val="003250CC"/>
    <w:rsid w:val="003256B4"/>
    <w:rsid w:val="0032576E"/>
    <w:rsid w:val="0032586C"/>
    <w:rsid w:val="003259A3"/>
    <w:rsid w:val="00325A58"/>
    <w:rsid w:val="00325DB4"/>
    <w:rsid w:val="00325DDD"/>
    <w:rsid w:val="00325E10"/>
    <w:rsid w:val="00325E48"/>
    <w:rsid w:val="00326577"/>
    <w:rsid w:val="00326585"/>
    <w:rsid w:val="00326B8A"/>
    <w:rsid w:val="00326CB7"/>
    <w:rsid w:val="00326CC1"/>
    <w:rsid w:val="0032724F"/>
    <w:rsid w:val="00327FB6"/>
    <w:rsid w:val="00330743"/>
    <w:rsid w:val="00330816"/>
    <w:rsid w:val="00330993"/>
    <w:rsid w:val="003309CB"/>
    <w:rsid w:val="00330A88"/>
    <w:rsid w:val="00330E0F"/>
    <w:rsid w:val="0033149A"/>
    <w:rsid w:val="003314B7"/>
    <w:rsid w:val="003314E9"/>
    <w:rsid w:val="0033187B"/>
    <w:rsid w:val="00331974"/>
    <w:rsid w:val="00331BE7"/>
    <w:rsid w:val="00331D2C"/>
    <w:rsid w:val="0033289E"/>
    <w:rsid w:val="00332A44"/>
    <w:rsid w:val="00332A4D"/>
    <w:rsid w:val="00332AD9"/>
    <w:rsid w:val="00332B64"/>
    <w:rsid w:val="00333090"/>
    <w:rsid w:val="0033321E"/>
    <w:rsid w:val="003335C4"/>
    <w:rsid w:val="00333781"/>
    <w:rsid w:val="00333833"/>
    <w:rsid w:val="00333AD5"/>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0B9D"/>
    <w:rsid w:val="0034105C"/>
    <w:rsid w:val="0034109B"/>
    <w:rsid w:val="00341314"/>
    <w:rsid w:val="00341322"/>
    <w:rsid w:val="00341C24"/>
    <w:rsid w:val="003426E5"/>
    <w:rsid w:val="003433D0"/>
    <w:rsid w:val="00343D9D"/>
    <w:rsid w:val="00343E2A"/>
    <w:rsid w:val="0034402F"/>
    <w:rsid w:val="00344B05"/>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83"/>
    <w:rsid w:val="00347FAE"/>
    <w:rsid w:val="0035042F"/>
    <w:rsid w:val="003508D7"/>
    <w:rsid w:val="00350AE2"/>
    <w:rsid w:val="00350E17"/>
    <w:rsid w:val="00350ED4"/>
    <w:rsid w:val="00350F2B"/>
    <w:rsid w:val="00351227"/>
    <w:rsid w:val="00351755"/>
    <w:rsid w:val="00351B1A"/>
    <w:rsid w:val="00351C31"/>
    <w:rsid w:val="00351E99"/>
    <w:rsid w:val="00351EC7"/>
    <w:rsid w:val="00351EE6"/>
    <w:rsid w:val="00351EF7"/>
    <w:rsid w:val="00352263"/>
    <w:rsid w:val="0035245B"/>
    <w:rsid w:val="003527A0"/>
    <w:rsid w:val="003528A9"/>
    <w:rsid w:val="00352A0B"/>
    <w:rsid w:val="00352A6E"/>
    <w:rsid w:val="00352BA8"/>
    <w:rsid w:val="00352E50"/>
    <w:rsid w:val="003530F9"/>
    <w:rsid w:val="00353370"/>
    <w:rsid w:val="0035408A"/>
    <w:rsid w:val="00354165"/>
    <w:rsid w:val="003542E0"/>
    <w:rsid w:val="0035459E"/>
    <w:rsid w:val="003545E1"/>
    <w:rsid w:val="00354BF4"/>
    <w:rsid w:val="00354FCE"/>
    <w:rsid w:val="00355385"/>
    <w:rsid w:val="00355572"/>
    <w:rsid w:val="00355D04"/>
    <w:rsid w:val="003560CE"/>
    <w:rsid w:val="00356295"/>
    <w:rsid w:val="00356341"/>
    <w:rsid w:val="00357095"/>
    <w:rsid w:val="003572E3"/>
    <w:rsid w:val="003575F6"/>
    <w:rsid w:val="00357FFB"/>
    <w:rsid w:val="00360321"/>
    <w:rsid w:val="0036052B"/>
    <w:rsid w:val="00360A35"/>
    <w:rsid w:val="00360E27"/>
    <w:rsid w:val="00360E30"/>
    <w:rsid w:val="00361081"/>
    <w:rsid w:val="003612A9"/>
    <w:rsid w:val="0036189F"/>
    <w:rsid w:val="00361B37"/>
    <w:rsid w:val="00361D91"/>
    <w:rsid w:val="00362152"/>
    <w:rsid w:val="003623E5"/>
    <w:rsid w:val="00362445"/>
    <w:rsid w:val="003624E1"/>
    <w:rsid w:val="00362829"/>
    <w:rsid w:val="00362C80"/>
    <w:rsid w:val="00362FA8"/>
    <w:rsid w:val="0036315F"/>
    <w:rsid w:val="0036321D"/>
    <w:rsid w:val="00363484"/>
    <w:rsid w:val="00363490"/>
    <w:rsid w:val="003636F9"/>
    <w:rsid w:val="00363E63"/>
    <w:rsid w:val="00363FDE"/>
    <w:rsid w:val="00364E04"/>
    <w:rsid w:val="00364E90"/>
    <w:rsid w:val="003651BA"/>
    <w:rsid w:val="003652BD"/>
    <w:rsid w:val="00365EA5"/>
    <w:rsid w:val="00366224"/>
    <w:rsid w:val="0036666E"/>
    <w:rsid w:val="0036696F"/>
    <w:rsid w:val="00366A65"/>
    <w:rsid w:val="00366CA2"/>
    <w:rsid w:val="00366FE9"/>
    <w:rsid w:val="0036731A"/>
    <w:rsid w:val="003700F6"/>
    <w:rsid w:val="003701C1"/>
    <w:rsid w:val="0037043F"/>
    <w:rsid w:val="0037055C"/>
    <w:rsid w:val="00370D46"/>
    <w:rsid w:val="00371768"/>
    <w:rsid w:val="00371795"/>
    <w:rsid w:val="0037191C"/>
    <w:rsid w:val="0037230B"/>
    <w:rsid w:val="00372495"/>
    <w:rsid w:val="00372706"/>
    <w:rsid w:val="00372C94"/>
    <w:rsid w:val="0037300C"/>
    <w:rsid w:val="00373489"/>
    <w:rsid w:val="00373561"/>
    <w:rsid w:val="003735F6"/>
    <w:rsid w:val="003737AF"/>
    <w:rsid w:val="003738CF"/>
    <w:rsid w:val="00373912"/>
    <w:rsid w:val="00374244"/>
    <w:rsid w:val="003742AA"/>
    <w:rsid w:val="0037443B"/>
    <w:rsid w:val="00374AC3"/>
    <w:rsid w:val="00374F52"/>
    <w:rsid w:val="003752F0"/>
    <w:rsid w:val="00375B2A"/>
    <w:rsid w:val="00375B9D"/>
    <w:rsid w:val="00375E3A"/>
    <w:rsid w:val="003767D6"/>
    <w:rsid w:val="00376B98"/>
    <w:rsid w:val="00376F3E"/>
    <w:rsid w:val="00377968"/>
    <w:rsid w:val="0038015C"/>
    <w:rsid w:val="003802D2"/>
    <w:rsid w:val="00380579"/>
    <w:rsid w:val="0038058B"/>
    <w:rsid w:val="003807B8"/>
    <w:rsid w:val="00380C1A"/>
    <w:rsid w:val="00380C73"/>
    <w:rsid w:val="00381972"/>
    <w:rsid w:val="00382C64"/>
    <w:rsid w:val="00383188"/>
    <w:rsid w:val="003834CF"/>
    <w:rsid w:val="00383778"/>
    <w:rsid w:val="0038380B"/>
    <w:rsid w:val="003838BB"/>
    <w:rsid w:val="00383A11"/>
    <w:rsid w:val="00383E4F"/>
    <w:rsid w:val="00384787"/>
    <w:rsid w:val="00384A14"/>
    <w:rsid w:val="00384DD8"/>
    <w:rsid w:val="00385104"/>
    <w:rsid w:val="0038515F"/>
    <w:rsid w:val="00385556"/>
    <w:rsid w:val="00385C63"/>
    <w:rsid w:val="00385ED5"/>
    <w:rsid w:val="00385F6C"/>
    <w:rsid w:val="0038617C"/>
    <w:rsid w:val="00387595"/>
    <w:rsid w:val="003877B6"/>
    <w:rsid w:val="0039013A"/>
    <w:rsid w:val="0039035A"/>
    <w:rsid w:val="0039051D"/>
    <w:rsid w:val="003905F6"/>
    <w:rsid w:val="00390895"/>
    <w:rsid w:val="00390E48"/>
    <w:rsid w:val="00390F33"/>
    <w:rsid w:val="003910C7"/>
    <w:rsid w:val="003912F7"/>
    <w:rsid w:val="003914A4"/>
    <w:rsid w:val="003916C0"/>
    <w:rsid w:val="003917E7"/>
    <w:rsid w:val="0039182A"/>
    <w:rsid w:val="00391A29"/>
    <w:rsid w:val="003920AB"/>
    <w:rsid w:val="003922DD"/>
    <w:rsid w:val="003926FD"/>
    <w:rsid w:val="00392CB3"/>
    <w:rsid w:val="00392DB4"/>
    <w:rsid w:val="0039365B"/>
    <w:rsid w:val="003936E4"/>
    <w:rsid w:val="00394831"/>
    <w:rsid w:val="003949C2"/>
    <w:rsid w:val="00394BB8"/>
    <w:rsid w:val="00395374"/>
    <w:rsid w:val="00395544"/>
    <w:rsid w:val="00395A23"/>
    <w:rsid w:val="00395B67"/>
    <w:rsid w:val="00395C47"/>
    <w:rsid w:val="00395FC4"/>
    <w:rsid w:val="003963F3"/>
    <w:rsid w:val="00396472"/>
    <w:rsid w:val="003967E0"/>
    <w:rsid w:val="00396C6D"/>
    <w:rsid w:val="00396C83"/>
    <w:rsid w:val="00396DF0"/>
    <w:rsid w:val="00396FAA"/>
    <w:rsid w:val="00397707"/>
    <w:rsid w:val="00397C27"/>
    <w:rsid w:val="003A0310"/>
    <w:rsid w:val="003A0904"/>
    <w:rsid w:val="003A1088"/>
    <w:rsid w:val="003A1538"/>
    <w:rsid w:val="003A15AE"/>
    <w:rsid w:val="003A16BE"/>
    <w:rsid w:val="003A183A"/>
    <w:rsid w:val="003A18D5"/>
    <w:rsid w:val="003A1BB6"/>
    <w:rsid w:val="003A2163"/>
    <w:rsid w:val="003A2591"/>
    <w:rsid w:val="003A294F"/>
    <w:rsid w:val="003A2EBC"/>
    <w:rsid w:val="003A2EDC"/>
    <w:rsid w:val="003A3159"/>
    <w:rsid w:val="003A32E5"/>
    <w:rsid w:val="003A3577"/>
    <w:rsid w:val="003A40D8"/>
    <w:rsid w:val="003A41BF"/>
    <w:rsid w:val="003A41D2"/>
    <w:rsid w:val="003A46F3"/>
    <w:rsid w:val="003A4752"/>
    <w:rsid w:val="003A4A86"/>
    <w:rsid w:val="003A4EE2"/>
    <w:rsid w:val="003A4F34"/>
    <w:rsid w:val="003A4FA7"/>
    <w:rsid w:val="003A580F"/>
    <w:rsid w:val="003A5C57"/>
    <w:rsid w:val="003A6339"/>
    <w:rsid w:val="003A65AE"/>
    <w:rsid w:val="003A671C"/>
    <w:rsid w:val="003A6ACE"/>
    <w:rsid w:val="003A7E4F"/>
    <w:rsid w:val="003A7EEF"/>
    <w:rsid w:val="003A7FE7"/>
    <w:rsid w:val="003B042A"/>
    <w:rsid w:val="003B0746"/>
    <w:rsid w:val="003B08EF"/>
    <w:rsid w:val="003B11BF"/>
    <w:rsid w:val="003B1412"/>
    <w:rsid w:val="003B16B1"/>
    <w:rsid w:val="003B16DC"/>
    <w:rsid w:val="003B19F8"/>
    <w:rsid w:val="003B1A25"/>
    <w:rsid w:val="003B1B62"/>
    <w:rsid w:val="003B2280"/>
    <w:rsid w:val="003B2AFD"/>
    <w:rsid w:val="003B2D87"/>
    <w:rsid w:val="003B2F75"/>
    <w:rsid w:val="003B3022"/>
    <w:rsid w:val="003B3991"/>
    <w:rsid w:val="003B3A1D"/>
    <w:rsid w:val="003B3B69"/>
    <w:rsid w:val="003B3F17"/>
    <w:rsid w:val="003B3FD9"/>
    <w:rsid w:val="003B40DF"/>
    <w:rsid w:val="003B410B"/>
    <w:rsid w:val="003B4568"/>
    <w:rsid w:val="003B45B9"/>
    <w:rsid w:val="003B46B7"/>
    <w:rsid w:val="003B4915"/>
    <w:rsid w:val="003B4AC7"/>
    <w:rsid w:val="003B4E21"/>
    <w:rsid w:val="003B51D5"/>
    <w:rsid w:val="003B5AB9"/>
    <w:rsid w:val="003B5B00"/>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D2B"/>
    <w:rsid w:val="003C1D7E"/>
    <w:rsid w:val="003C1F3F"/>
    <w:rsid w:val="003C264E"/>
    <w:rsid w:val="003C28DE"/>
    <w:rsid w:val="003C2A06"/>
    <w:rsid w:val="003C2A53"/>
    <w:rsid w:val="003C2A85"/>
    <w:rsid w:val="003C316B"/>
    <w:rsid w:val="003C3662"/>
    <w:rsid w:val="003C38CE"/>
    <w:rsid w:val="003C3A64"/>
    <w:rsid w:val="003C3E4F"/>
    <w:rsid w:val="003C42C1"/>
    <w:rsid w:val="003C434C"/>
    <w:rsid w:val="003C44E2"/>
    <w:rsid w:val="003C45EB"/>
    <w:rsid w:val="003C4E1A"/>
    <w:rsid w:val="003C55F0"/>
    <w:rsid w:val="003C5693"/>
    <w:rsid w:val="003C5AAA"/>
    <w:rsid w:val="003C5E98"/>
    <w:rsid w:val="003C6003"/>
    <w:rsid w:val="003C6636"/>
    <w:rsid w:val="003C67E7"/>
    <w:rsid w:val="003C6E0F"/>
    <w:rsid w:val="003C7AB3"/>
    <w:rsid w:val="003C7BA3"/>
    <w:rsid w:val="003D0224"/>
    <w:rsid w:val="003D03FB"/>
    <w:rsid w:val="003D0625"/>
    <w:rsid w:val="003D0656"/>
    <w:rsid w:val="003D0F4E"/>
    <w:rsid w:val="003D14E3"/>
    <w:rsid w:val="003D15FA"/>
    <w:rsid w:val="003D197E"/>
    <w:rsid w:val="003D1A98"/>
    <w:rsid w:val="003D2749"/>
    <w:rsid w:val="003D28A7"/>
    <w:rsid w:val="003D28EE"/>
    <w:rsid w:val="003D2A1A"/>
    <w:rsid w:val="003D2CD7"/>
    <w:rsid w:val="003D30D7"/>
    <w:rsid w:val="003D3140"/>
    <w:rsid w:val="003D3394"/>
    <w:rsid w:val="003D35D0"/>
    <w:rsid w:val="003D43EC"/>
    <w:rsid w:val="003D4BC1"/>
    <w:rsid w:val="003D4CE2"/>
    <w:rsid w:val="003D4F41"/>
    <w:rsid w:val="003D4F5B"/>
    <w:rsid w:val="003D52C3"/>
    <w:rsid w:val="003D535E"/>
    <w:rsid w:val="003D5777"/>
    <w:rsid w:val="003D5A92"/>
    <w:rsid w:val="003D5D70"/>
    <w:rsid w:val="003D6222"/>
    <w:rsid w:val="003D633E"/>
    <w:rsid w:val="003D6700"/>
    <w:rsid w:val="003D6AA2"/>
    <w:rsid w:val="003D7273"/>
    <w:rsid w:val="003D7E0E"/>
    <w:rsid w:val="003E016B"/>
    <w:rsid w:val="003E03C1"/>
    <w:rsid w:val="003E052F"/>
    <w:rsid w:val="003E0BBD"/>
    <w:rsid w:val="003E0C16"/>
    <w:rsid w:val="003E1013"/>
    <w:rsid w:val="003E1141"/>
    <w:rsid w:val="003E134D"/>
    <w:rsid w:val="003E1677"/>
    <w:rsid w:val="003E16D0"/>
    <w:rsid w:val="003E173F"/>
    <w:rsid w:val="003E1B1B"/>
    <w:rsid w:val="003E1B89"/>
    <w:rsid w:val="003E22B1"/>
    <w:rsid w:val="003E2608"/>
    <w:rsid w:val="003E26AF"/>
    <w:rsid w:val="003E32ED"/>
    <w:rsid w:val="003E33AF"/>
    <w:rsid w:val="003E3E30"/>
    <w:rsid w:val="003E43B6"/>
    <w:rsid w:val="003E43D7"/>
    <w:rsid w:val="003E44FA"/>
    <w:rsid w:val="003E4717"/>
    <w:rsid w:val="003E49E9"/>
    <w:rsid w:val="003E53A4"/>
    <w:rsid w:val="003E5858"/>
    <w:rsid w:val="003E5881"/>
    <w:rsid w:val="003E5EA2"/>
    <w:rsid w:val="003E62EF"/>
    <w:rsid w:val="003E64DD"/>
    <w:rsid w:val="003E65C0"/>
    <w:rsid w:val="003E6D3B"/>
    <w:rsid w:val="003E6E65"/>
    <w:rsid w:val="003E7317"/>
    <w:rsid w:val="003E7528"/>
    <w:rsid w:val="003E771A"/>
    <w:rsid w:val="003E7793"/>
    <w:rsid w:val="003E7889"/>
    <w:rsid w:val="003E789E"/>
    <w:rsid w:val="003E7A73"/>
    <w:rsid w:val="003E7C61"/>
    <w:rsid w:val="003E7CBF"/>
    <w:rsid w:val="003E7D28"/>
    <w:rsid w:val="003E7D3B"/>
    <w:rsid w:val="003F02D3"/>
    <w:rsid w:val="003F07E2"/>
    <w:rsid w:val="003F08C2"/>
    <w:rsid w:val="003F09F1"/>
    <w:rsid w:val="003F0DF8"/>
    <w:rsid w:val="003F1176"/>
    <w:rsid w:val="003F139E"/>
    <w:rsid w:val="003F13C3"/>
    <w:rsid w:val="003F19F2"/>
    <w:rsid w:val="003F1E2E"/>
    <w:rsid w:val="003F1E87"/>
    <w:rsid w:val="003F215D"/>
    <w:rsid w:val="003F24B5"/>
    <w:rsid w:val="003F2C64"/>
    <w:rsid w:val="003F371C"/>
    <w:rsid w:val="003F3A73"/>
    <w:rsid w:val="003F3D42"/>
    <w:rsid w:val="003F42D7"/>
    <w:rsid w:val="003F4541"/>
    <w:rsid w:val="003F5BA9"/>
    <w:rsid w:val="003F61EE"/>
    <w:rsid w:val="003F6505"/>
    <w:rsid w:val="003F69F0"/>
    <w:rsid w:val="003F6BB4"/>
    <w:rsid w:val="003F6E1C"/>
    <w:rsid w:val="003F7313"/>
    <w:rsid w:val="003F7690"/>
    <w:rsid w:val="003F7C8F"/>
    <w:rsid w:val="003F7DCD"/>
    <w:rsid w:val="004003D8"/>
    <w:rsid w:val="004005C7"/>
    <w:rsid w:val="00400947"/>
    <w:rsid w:val="004009B7"/>
    <w:rsid w:val="004009C8"/>
    <w:rsid w:val="00400F92"/>
    <w:rsid w:val="00401018"/>
    <w:rsid w:val="00401911"/>
    <w:rsid w:val="00401A1D"/>
    <w:rsid w:val="00401F09"/>
    <w:rsid w:val="0040262E"/>
    <w:rsid w:val="004026F9"/>
    <w:rsid w:val="0040290A"/>
    <w:rsid w:val="00402D41"/>
    <w:rsid w:val="004034B3"/>
    <w:rsid w:val="004034E4"/>
    <w:rsid w:val="00403729"/>
    <w:rsid w:val="00403DF3"/>
    <w:rsid w:val="00403E3C"/>
    <w:rsid w:val="00403E80"/>
    <w:rsid w:val="00404257"/>
    <w:rsid w:val="004042E1"/>
    <w:rsid w:val="0040431F"/>
    <w:rsid w:val="00404812"/>
    <w:rsid w:val="004051C7"/>
    <w:rsid w:val="004052F5"/>
    <w:rsid w:val="004054A1"/>
    <w:rsid w:val="004055F6"/>
    <w:rsid w:val="0040573F"/>
    <w:rsid w:val="004057E4"/>
    <w:rsid w:val="004058D1"/>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54A"/>
    <w:rsid w:val="00413666"/>
    <w:rsid w:val="0041375F"/>
    <w:rsid w:val="00414529"/>
    <w:rsid w:val="004146A2"/>
    <w:rsid w:val="00414C08"/>
    <w:rsid w:val="00414D52"/>
    <w:rsid w:val="00415261"/>
    <w:rsid w:val="0041537D"/>
    <w:rsid w:val="00415397"/>
    <w:rsid w:val="00415B65"/>
    <w:rsid w:val="00415BA9"/>
    <w:rsid w:val="004161E6"/>
    <w:rsid w:val="004169FE"/>
    <w:rsid w:val="00416C55"/>
    <w:rsid w:val="00416C80"/>
    <w:rsid w:val="00416CAD"/>
    <w:rsid w:val="0041740E"/>
    <w:rsid w:val="00417708"/>
    <w:rsid w:val="004177B7"/>
    <w:rsid w:val="0041785B"/>
    <w:rsid w:val="0042025F"/>
    <w:rsid w:val="0042026B"/>
    <w:rsid w:val="004202A4"/>
    <w:rsid w:val="004203FF"/>
    <w:rsid w:val="00420464"/>
    <w:rsid w:val="00420644"/>
    <w:rsid w:val="00420DC4"/>
    <w:rsid w:val="00420E4A"/>
    <w:rsid w:val="00421080"/>
    <w:rsid w:val="004210B0"/>
    <w:rsid w:val="004210FF"/>
    <w:rsid w:val="004214D7"/>
    <w:rsid w:val="004217CD"/>
    <w:rsid w:val="004219F2"/>
    <w:rsid w:val="00421AE6"/>
    <w:rsid w:val="00421B24"/>
    <w:rsid w:val="00421D21"/>
    <w:rsid w:val="00421DAC"/>
    <w:rsid w:val="00422282"/>
    <w:rsid w:val="00422363"/>
    <w:rsid w:val="004229A1"/>
    <w:rsid w:val="004229F8"/>
    <w:rsid w:val="00422A6B"/>
    <w:rsid w:val="00422CD5"/>
    <w:rsid w:val="00422D81"/>
    <w:rsid w:val="00422F49"/>
    <w:rsid w:val="0042318B"/>
    <w:rsid w:val="00423FBE"/>
    <w:rsid w:val="004245BE"/>
    <w:rsid w:val="004245C6"/>
    <w:rsid w:val="00424F6B"/>
    <w:rsid w:val="00425456"/>
    <w:rsid w:val="004259ED"/>
    <w:rsid w:val="00425B23"/>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18B"/>
    <w:rsid w:val="004324DA"/>
    <w:rsid w:val="00432D7C"/>
    <w:rsid w:val="00433049"/>
    <w:rsid w:val="0043324E"/>
    <w:rsid w:val="00433A62"/>
    <w:rsid w:val="00433EEA"/>
    <w:rsid w:val="004347F8"/>
    <w:rsid w:val="004349E5"/>
    <w:rsid w:val="00434E78"/>
    <w:rsid w:val="0043517C"/>
    <w:rsid w:val="004353A2"/>
    <w:rsid w:val="00435990"/>
    <w:rsid w:val="00435B7D"/>
    <w:rsid w:val="00436CDF"/>
    <w:rsid w:val="0043730F"/>
    <w:rsid w:val="0043798E"/>
    <w:rsid w:val="00437BB9"/>
    <w:rsid w:val="00440670"/>
    <w:rsid w:val="00441344"/>
    <w:rsid w:val="004414DD"/>
    <w:rsid w:val="004419B7"/>
    <w:rsid w:val="00442577"/>
    <w:rsid w:val="0044262D"/>
    <w:rsid w:val="00442C20"/>
    <w:rsid w:val="00442FCF"/>
    <w:rsid w:val="0044310F"/>
    <w:rsid w:val="004431CB"/>
    <w:rsid w:val="00443325"/>
    <w:rsid w:val="00443573"/>
    <w:rsid w:val="00443782"/>
    <w:rsid w:val="0044384E"/>
    <w:rsid w:val="00443BD3"/>
    <w:rsid w:val="00443F7A"/>
    <w:rsid w:val="00444128"/>
    <w:rsid w:val="00444784"/>
    <w:rsid w:val="00444F8F"/>
    <w:rsid w:val="00445166"/>
    <w:rsid w:val="00445232"/>
    <w:rsid w:val="00445246"/>
    <w:rsid w:val="004454AB"/>
    <w:rsid w:val="004454F7"/>
    <w:rsid w:val="00445930"/>
    <w:rsid w:val="00445FC3"/>
    <w:rsid w:val="0044619E"/>
    <w:rsid w:val="00446BC1"/>
    <w:rsid w:val="004475FC"/>
    <w:rsid w:val="0044792A"/>
    <w:rsid w:val="00447C45"/>
    <w:rsid w:val="004508F7"/>
    <w:rsid w:val="00450CB0"/>
    <w:rsid w:val="004510C6"/>
    <w:rsid w:val="0045160D"/>
    <w:rsid w:val="004517CF"/>
    <w:rsid w:val="0045198C"/>
    <w:rsid w:val="00452C48"/>
    <w:rsid w:val="00453267"/>
    <w:rsid w:val="004533EC"/>
    <w:rsid w:val="0045355C"/>
    <w:rsid w:val="004538E2"/>
    <w:rsid w:val="00453E58"/>
    <w:rsid w:val="004540BE"/>
    <w:rsid w:val="004541E1"/>
    <w:rsid w:val="00454828"/>
    <w:rsid w:val="00454994"/>
    <w:rsid w:val="00454B1C"/>
    <w:rsid w:val="00455ABD"/>
    <w:rsid w:val="0045626A"/>
    <w:rsid w:val="00456512"/>
    <w:rsid w:val="00456CD9"/>
    <w:rsid w:val="00456E0D"/>
    <w:rsid w:val="00456FBE"/>
    <w:rsid w:val="004575AF"/>
    <w:rsid w:val="004579D9"/>
    <w:rsid w:val="00457E79"/>
    <w:rsid w:val="004600A4"/>
    <w:rsid w:val="004601C3"/>
    <w:rsid w:val="004603BC"/>
    <w:rsid w:val="004607CE"/>
    <w:rsid w:val="00460ABF"/>
    <w:rsid w:val="00461D9F"/>
    <w:rsid w:val="00461F5C"/>
    <w:rsid w:val="0046202F"/>
    <w:rsid w:val="0046236B"/>
    <w:rsid w:val="00462454"/>
    <w:rsid w:val="004628DD"/>
    <w:rsid w:val="00462D02"/>
    <w:rsid w:val="00462DA7"/>
    <w:rsid w:val="00463034"/>
    <w:rsid w:val="0046320E"/>
    <w:rsid w:val="004636FC"/>
    <w:rsid w:val="00463E18"/>
    <w:rsid w:val="004645A5"/>
    <w:rsid w:val="00464642"/>
    <w:rsid w:val="00464957"/>
    <w:rsid w:val="00464AF6"/>
    <w:rsid w:val="00464D14"/>
    <w:rsid w:val="00464EA4"/>
    <w:rsid w:val="004652FB"/>
    <w:rsid w:val="0046543D"/>
    <w:rsid w:val="00465441"/>
    <w:rsid w:val="00465488"/>
    <w:rsid w:val="00465735"/>
    <w:rsid w:val="0046573F"/>
    <w:rsid w:val="00465A70"/>
    <w:rsid w:val="00465B8C"/>
    <w:rsid w:val="00465BBD"/>
    <w:rsid w:val="00465C4F"/>
    <w:rsid w:val="004668BB"/>
    <w:rsid w:val="004669C6"/>
    <w:rsid w:val="00466C96"/>
    <w:rsid w:val="00466CA4"/>
    <w:rsid w:val="00466E06"/>
    <w:rsid w:val="00467308"/>
    <w:rsid w:val="00467BAB"/>
    <w:rsid w:val="00467C9F"/>
    <w:rsid w:val="00467E78"/>
    <w:rsid w:val="0047067A"/>
    <w:rsid w:val="00470B50"/>
    <w:rsid w:val="00470BC0"/>
    <w:rsid w:val="00470E3F"/>
    <w:rsid w:val="00471175"/>
    <w:rsid w:val="004712B3"/>
    <w:rsid w:val="004715C8"/>
    <w:rsid w:val="004718BA"/>
    <w:rsid w:val="00471957"/>
    <w:rsid w:val="00471B3F"/>
    <w:rsid w:val="004725BF"/>
    <w:rsid w:val="00472929"/>
    <w:rsid w:val="00472CFA"/>
    <w:rsid w:val="00472D9E"/>
    <w:rsid w:val="004738E5"/>
    <w:rsid w:val="00473E22"/>
    <w:rsid w:val="0047441B"/>
    <w:rsid w:val="004746C3"/>
    <w:rsid w:val="004748DA"/>
    <w:rsid w:val="00474C16"/>
    <w:rsid w:val="0047517D"/>
    <w:rsid w:val="004754B9"/>
    <w:rsid w:val="004756E1"/>
    <w:rsid w:val="00475874"/>
    <w:rsid w:val="00475F02"/>
    <w:rsid w:val="00475F0C"/>
    <w:rsid w:val="004761B2"/>
    <w:rsid w:val="00476817"/>
    <w:rsid w:val="00476AB5"/>
    <w:rsid w:val="004772FD"/>
    <w:rsid w:val="004773CA"/>
    <w:rsid w:val="004776C2"/>
    <w:rsid w:val="00477773"/>
    <w:rsid w:val="00477867"/>
    <w:rsid w:val="00477B17"/>
    <w:rsid w:val="00477E79"/>
    <w:rsid w:val="00480461"/>
    <w:rsid w:val="004809A4"/>
    <w:rsid w:val="00480DCC"/>
    <w:rsid w:val="004819EB"/>
    <w:rsid w:val="00481D2F"/>
    <w:rsid w:val="00482059"/>
    <w:rsid w:val="00482714"/>
    <w:rsid w:val="00483BAA"/>
    <w:rsid w:val="0048452C"/>
    <w:rsid w:val="00484739"/>
    <w:rsid w:val="004850CE"/>
    <w:rsid w:val="00485240"/>
    <w:rsid w:val="0048549D"/>
    <w:rsid w:val="00485580"/>
    <w:rsid w:val="00485DCF"/>
    <w:rsid w:val="00486719"/>
    <w:rsid w:val="00486C29"/>
    <w:rsid w:val="00487392"/>
    <w:rsid w:val="00487749"/>
    <w:rsid w:val="00487B35"/>
    <w:rsid w:val="00487B61"/>
    <w:rsid w:val="00487B6E"/>
    <w:rsid w:val="00487DA3"/>
    <w:rsid w:val="00487EFF"/>
    <w:rsid w:val="00490781"/>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5AB"/>
    <w:rsid w:val="00494633"/>
    <w:rsid w:val="00494B30"/>
    <w:rsid w:val="00495059"/>
    <w:rsid w:val="00495549"/>
    <w:rsid w:val="00495805"/>
    <w:rsid w:val="004959DC"/>
    <w:rsid w:val="00495DA9"/>
    <w:rsid w:val="00495FF3"/>
    <w:rsid w:val="00496225"/>
    <w:rsid w:val="00496617"/>
    <w:rsid w:val="004968D2"/>
    <w:rsid w:val="00496ACC"/>
    <w:rsid w:val="00496EB2"/>
    <w:rsid w:val="00497C40"/>
    <w:rsid w:val="00497F5F"/>
    <w:rsid w:val="00497F75"/>
    <w:rsid w:val="00497FB6"/>
    <w:rsid w:val="00497FFE"/>
    <w:rsid w:val="004A0542"/>
    <w:rsid w:val="004A0C80"/>
    <w:rsid w:val="004A1446"/>
    <w:rsid w:val="004A1663"/>
    <w:rsid w:val="004A1EEB"/>
    <w:rsid w:val="004A1EEC"/>
    <w:rsid w:val="004A2161"/>
    <w:rsid w:val="004A25C2"/>
    <w:rsid w:val="004A28FE"/>
    <w:rsid w:val="004A2F8D"/>
    <w:rsid w:val="004A39DA"/>
    <w:rsid w:val="004A439A"/>
    <w:rsid w:val="004A4BE7"/>
    <w:rsid w:val="004A4DF9"/>
    <w:rsid w:val="004A5D77"/>
    <w:rsid w:val="004A650A"/>
    <w:rsid w:val="004A6926"/>
    <w:rsid w:val="004A6BBA"/>
    <w:rsid w:val="004A752F"/>
    <w:rsid w:val="004A7B84"/>
    <w:rsid w:val="004B0333"/>
    <w:rsid w:val="004B0F88"/>
    <w:rsid w:val="004B109F"/>
    <w:rsid w:val="004B112D"/>
    <w:rsid w:val="004B1495"/>
    <w:rsid w:val="004B14B5"/>
    <w:rsid w:val="004B1548"/>
    <w:rsid w:val="004B1E06"/>
    <w:rsid w:val="004B1F82"/>
    <w:rsid w:val="004B2722"/>
    <w:rsid w:val="004B287A"/>
    <w:rsid w:val="004B2920"/>
    <w:rsid w:val="004B2989"/>
    <w:rsid w:val="004B29A7"/>
    <w:rsid w:val="004B29FA"/>
    <w:rsid w:val="004B2A08"/>
    <w:rsid w:val="004B2EA1"/>
    <w:rsid w:val="004B2EFA"/>
    <w:rsid w:val="004B34E7"/>
    <w:rsid w:val="004B3D13"/>
    <w:rsid w:val="004B40EF"/>
    <w:rsid w:val="004B4227"/>
    <w:rsid w:val="004B49CC"/>
    <w:rsid w:val="004B49E8"/>
    <w:rsid w:val="004B4CE7"/>
    <w:rsid w:val="004B4ED8"/>
    <w:rsid w:val="004B5018"/>
    <w:rsid w:val="004B50E1"/>
    <w:rsid w:val="004B55F6"/>
    <w:rsid w:val="004B55FF"/>
    <w:rsid w:val="004B5C49"/>
    <w:rsid w:val="004B62CE"/>
    <w:rsid w:val="004B6C47"/>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1FD3"/>
    <w:rsid w:val="004C2522"/>
    <w:rsid w:val="004C282A"/>
    <w:rsid w:val="004C2E38"/>
    <w:rsid w:val="004C31E6"/>
    <w:rsid w:val="004C34B0"/>
    <w:rsid w:val="004C362D"/>
    <w:rsid w:val="004C3959"/>
    <w:rsid w:val="004C3EBB"/>
    <w:rsid w:val="004C3F62"/>
    <w:rsid w:val="004C40EC"/>
    <w:rsid w:val="004C44CF"/>
    <w:rsid w:val="004C4564"/>
    <w:rsid w:val="004C46F0"/>
    <w:rsid w:val="004C47A9"/>
    <w:rsid w:val="004C4811"/>
    <w:rsid w:val="004C4AF6"/>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CBE"/>
    <w:rsid w:val="004C7DFA"/>
    <w:rsid w:val="004D01A9"/>
    <w:rsid w:val="004D0D26"/>
    <w:rsid w:val="004D0D4D"/>
    <w:rsid w:val="004D0EC5"/>
    <w:rsid w:val="004D14BA"/>
    <w:rsid w:val="004D1619"/>
    <w:rsid w:val="004D1D55"/>
    <w:rsid w:val="004D2433"/>
    <w:rsid w:val="004D260E"/>
    <w:rsid w:val="004D2B03"/>
    <w:rsid w:val="004D318F"/>
    <w:rsid w:val="004D343B"/>
    <w:rsid w:val="004D390F"/>
    <w:rsid w:val="004D3CC2"/>
    <w:rsid w:val="004D568A"/>
    <w:rsid w:val="004D5898"/>
    <w:rsid w:val="004D5911"/>
    <w:rsid w:val="004D5A55"/>
    <w:rsid w:val="004D5CC2"/>
    <w:rsid w:val="004D5E05"/>
    <w:rsid w:val="004D656A"/>
    <w:rsid w:val="004D6643"/>
    <w:rsid w:val="004D6764"/>
    <w:rsid w:val="004D68D1"/>
    <w:rsid w:val="004D6D57"/>
    <w:rsid w:val="004D71D1"/>
    <w:rsid w:val="004D74FE"/>
    <w:rsid w:val="004D76AE"/>
    <w:rsid w:val="004D7D39"/>
    <w:rsid w:val="004D7DAA"/>
    <w:rsid w:val="004D7EC1"/>
    <w:rsid w:val="004E0358"/>
    <w:rsid w:val="004E051B"/>
    <w:rsid w:val="004E0DC7"/>
    <w:rsid w:val="004E0F48"/>
    <w:rsid w:val="004E140F"/>
    <w:rsid w:val="004E1543"/>
    <w:rsid w:val="004E18A1"/>
    <w:rsid w:val="004E1DAC"/>
    <w:rsid w:val="004E20D1"/>
    <w:rsid w:val="004E20D2"/>
    <w:rsid w:val="004E21B2"/>
    <w:rsid w:val="004E21DC"/>
    <w:rsid w:val="004E230A"/>
    <w:rsid w:val="004E260A"/>
    <w:rsid w:val="004E2773"/>
    <w:rsid w:val="004E2B8D"/>
    <w:rsid w:val="004E2D42"/>
    <w:rsid w:val="004E3427"/>
    <w:rsid w:val="004E3719"/>
    <w:rsid w:val="004E37C6"/>
    <w:rsid w:val="004E3CAD"/>
    <w:rsid w:val="004E3DA9"/>
    <w:rsid w:val="004E416A"/>
    <w:rsid w:val="004E41FE"/>
    <w:rsid w:val="004E4856"/>
    <w:rsid w:val="004E4B5E"/>
    <w:rsid w:val="004E4C66"/>
    <w:rsid w:val="004E4D09"/>
    <w:rsid w:val="004E4E2C"/>
    <w:rsid w:val="004E5825"/>
    <w:rsid w:val="004E5A6A"/>
    <w:rsid w:val="004E5C05"/>
    <w:rsid w:val="004E6412"/>
    <w:rsid w:val="004E6597"/>
    <w:rsid w:val="004E6656"/>
    <w:rsid w:val="004E748D"/>
    <w:rsid w:val="004E7987"/>
    <w:rsid w:val="004F0125"/>
    <w:rsid w:val="004F02D8"/>
    <w:rsid w:val="004F0496"/>
    <w:rsid w:val="004F0EC1"/>
    <w:rsid w:val="004F1780"/>
    <w:rsid w:val="004F1994"/>
    <w:rsid w:val="004F1C05"/>
    <w:rsid w:val="004F209B"/>
    <w:rsid w:val="004F226F"/>
    <w:rsid w:val="004F238D"/>
    <w:rsid w:val="004F294A"/>
    <w:rsid w:val="004F2DAF"/>
    <w:rsid w:val="004F3189"/>
    <w:rsid w:val="004F337B"/>
    <w:rsid w:val="004F36D7"/>
    <w:rsid w:val="004F3CEC"/>
    <w:rsid w:val="004F40CE"/>
    <w:rsid w:val="004F41E6"/>
    <w:rsid w:val="004F42C1"/>
    <w:rsid w:val="004F51E3"/>
    <w:rsid w:val="004F546F"/>
    <w:rsid w:val="004F5AA4"/>
    <w:rsid w:val="004F5ADE"/>
    <w:rsid w:val="004F5E14"/>
    <w:rsid w:val="004F5E3A"/>
    <w:rsid w:val="004F5E3E"/>
    <w:rsid w:val="004F647A"/>
    <w:rsid w:val="004F6F64"/>
    <w:rsid w:val="004F773E"/>
    <w:rsid w:val="004F7A44"/>
    <w:rsid w:val="004F7C0C"/>
    <w:rsid w:val="004F7FC7"/>
    <w:rsid w:val="005000F0"/>
    <w:rsid w:val="005005B5"/>
    <w:rsid w:val="00500B1C"/>
    <w:rsid w:val="00500DEC"/>
    <w:rsid w:val="00500FDF"/>
    <w:rsid w:val="0050109A"/>
    <w:rsid w:val="0050111E"/>
    <w:rsid w:val="00501179"/>
    <w:rsid w:val="005014A2"/>
    <w:rsid w:val="005015A5"/>
    <w:rsid w:val="00501819"/>
    <w:rsid w:val="005018C1"/>
    <w:rsid w:val="005019B8"/>
    <w:rsid w:val="00501A84"/>
    <w:rsid w:val="00501E3D"/>
    <w:rsid w:val="00501E87"/>
    <w:rsid w:val="00502083"/>
    <w:rsid w:val="00502552"/>
    <w:rsid w:val="005043AC"/>
    <w:rsid w:val="00504792"/>
    <w:rsid w:val="00504A7F"/>
    <w:rsid w:val="00505207"/>
    <w:rsid w:val="00505362"/>
    <w:rsid w:val="00505E77"/>
    <w:rsid w:val="005062A6"/>
    <w:rsid w:val="00506592"/>
    <w:rsid w:val="00506EA9"/>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AB5"/>
    <w:rsid w:val="00512C8C"/>
    <w:rsid w:val="00512E35"/>
    <w:rsid w:val="00512F7C"/>
    <w:rsid w:val="00513A5F"/>
    <w:rsid w:val="00513B49"/>
    <w:rsid w:val="00513C05"/>
    <w:rsid w:val="00513F8C"/>
    <w:rsid w:val="00513F94"/>
    <w:rsid w:val="0051402A"/>
    <w:rsid w:val="0051420C"/>
    <w:rsid w:val="005144ED"/>
    <w:rsid w:val="00514601"/>
    <w:rsid w:val="00514DDD"/>
    <w:rsid w:val="00514E64"/>
    <w:rsid w:val="00514F9E"/>
    <w:rsid w:val="00515204"/>
    <w:rsid w:val="005159F2"/>
    <w:rsid w:val="00515DA5"/>
    <w:rsid w:val="00516163"/>
    <w:rsid w:val="005164D0"/>
    <w:rsid w:val="005167DF"/>
    <w:rsid w:val="00517346"/>
    <w:rsid w:val="0051781D"/>
    <w:rsid w:val="00517CF9"/>
    <w:rsid w:val="00517E05"/>
    <w:rsid w:val="0052000A"/>
    <w:rsid w:val="00520156"/>
    <w:rsid w:val="005203F4"/>
    <w:rsid w:val="00520CA5"/>
    <w:rsid w:val="0052104C"/>
    <w:rsid w:val="00521572"/>
    <w:rsid w:val="00521A95"/>
    <w:rsid w:val="00521B5A"/>
    <w:rsid w:val="00521DD2"/>
    <w:rsid w:val="00521F2A"/>
    <w:rsid w:val="0052238F"/>
    <w:rsid w:val="00522444"/>
    <w:rsid w:val="00522C57"/>
    <w:rsid w:val="00522D2C"/>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27F9F"/>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96E"/>
    <w:rsid w:val="005371B0"/>
    <w:rsid w:val="00537762"/>
    <w:rsid w:val="00537996"/>
    <w:rsid w:val="00537E95"/>
    <w:rsid w:val="005401F5"/>
    <w:rsid w:val="0054052A"/>
    <w:rsid w:val="00540F56"/>
    <w:rsid w:val="00540FE1"/>
    <w:rsid w:val="0054175D"/>
    <w:rsid w:val="00541844"/>
    <w:rsid w:val="00541BE4"/>
    <w:rsid w:val="00541D28"/>
    <w:rsid w:val="00541F7B"/>
    <w:rsid w:val="0054290A"/>
    <w:rsid w:val="00543309"/>
    <w:rsid w:val="005433AA"/>
    <w:rsid w:val="005434F5"/>
    <w:rsid w:val="0054362B"/>
    <w:rsid w:val="00543633"/>
    <w:rsid w:val="00543709"/>
    <w:rsid w:val="005438B7"/>
    <w:rsid w:val="0054444F"/>
    <w:rsid w:val="0054447E"/>
    <w:rsid w:val="0054473F"/>
    <w:rsid w:val="00544D88"/>
    <w:rsid w:val="00544FC2"/>
    <w:rsid w:val="00544FC9"/>
    <w:rsid w:val="005459D7"/>
    <w:rsid w:val="00545C84"/>
    <w:rsid w:val="00545CEC"/>
    <w:rsid w:val="00545EB1"/>
    <w:rsid w:val="00546634"/>
    <w:rsid w:val="005468D8"/>
    <w:rsid w:val="00546F27"/>
    <w:rsid w:val="00547291"/>
    <w:rsid w:val="00547BFF"/>
    <w:rsid w:val="00547E87"/>
    <w:rsid w:val="005508A9"/>
    <w:rsid w:val="00550C05"/>
    <w:rsid w:val="00550C5E"/>
    <w:rsid w:val="005512A4"/>
    <w:rsid w:val="0055138C"/>
    <w:rsid w:val="005515C1"/>
    <w:rsid w:val="00551746"/>
    <w:rsid w:val="00551886"/>
    <w:rsid w:val="00551CC4"/>
    <w:rsid w:val="0055204B"/>
    <w:rsid w:val="0055236C"/>
    <w:rsid w:val="00552444"/>
    <w:rsid w:val="005525AE"/>
    <w:rsid w:val="00552802"/>
    <w:rsid w:val="00552E44"/>
    <w:rsid w:val="00552F52"/>
    <w:rsid w:val="0055338A"/>
    <w:rsid w:val="005538F8"/>
    <w:rsid w:val="00553D3E"/>
    <w:rsid w:val="005541DA"/>
    <w:rsid w:val="005542E9"/>
    <w:rsid w:val="005547EA"/>
    <w:rsid w:val="00554856"/>
    <w:rsid w:val="005552F7"/>
    <w:rsid w:val="005553BA"/>
    <w:rsid w:val="0055552C"/>
    <w:rsid w:val="0055576F"/>
    <w:rsid w:val="0055586C"/>
    <w:rsid w:val="00555A6B"/>
    <w:rsid w:val="00555C78"/>
    <w:rsid w:val="0055631C"/>
    <w:rsid w:val="00556808"/>
    <w:rsid w:val="00557484"/>
    <w:rsid w:val="005574AA"/>
    <w:rsid w:val="0055765C"/>
    <w:rsid w:val="00557ACC"/>
    <w:rsid w:val="00557C4F"/>
    <w:rsid w:val="00557DC1"/>
    <w:rsid w:val="00557FF1"/>
    <w:rsid w:val="00560212"/>
    <w:rsid w:val="005605AC"/>
    <w:rsid w:val="005606D6"/>
    <w:rsid w:val="0056071A"/>
    <w:rsid w:val="00560D9C"/>
    <w:rsid w:val="00560FE2"/>
    <w:rsid w:val="005611BC"/>
    <w:rsid w:val="00561280"/>
    <w:rsid w:val="005617A7"/>
    <w:rsid w:val="00561ED3"/>
    <w:rsid w:val="005621A7"/>
    <w:rsid w:val="005623DE"/>
    <w:rsid w:val="005623E0"/>
    <w:rsid w:val="00562639"/>
    <w:rsid w:val="0056291F"/>
    <w:rsid w:val="0056295D"/>
    <w:rsid w:val="00562A22"/>
    <w:rsid w:val="00563193"/>
    <w:rsid w:val="0056357A"/>
    <w:rsid w:val="00563683"/>
    <w:rsid w:val="00564719"/>
    <w:rsid w:val="0056472E"/>
    <w:rsid w:val="00564985"/>
    <w:rsid w:val="005649B3"/>
    <w:rsid w:val="0056519B"/>
    <w:rsid w:val="00565302"/>
    <w:rsid w:val="00565418"/>
    <w:rsid w:val="00565493"/>
    <w:rsid w:val="00565516"/>
    <w:rsid w:val="0056551F"/>
    <w:rsid w:val="005656C9"/>
    <w:rsid w:val="0056693C"/>
    <w:rsid w:val="00566A5B"/>
    <w:rsid w:val="00566BF1"/>
    <w:rsid w:val="00566EDD"/>
    <w:rsid w:val="0056706C"/>
    <w:rsid w:val="0056759A"/>
    <w:rsid w:val="0056764E"/>
    <w:rsid w:val="0056778C"/>
    <w:rsid w:val="00567A05"/>
    <w:rsid w:val="00567A0E"/>
    <w:rsid w:val="00567B5A"/>
    <w:rsid w:val="00567BD4"/>
    <w:rsid w:val="0057009B"/>
    <w:rsid w:val="005701CD"/>
    <w:rsid w:val="00570769"/>
    <w:rsid w:val="005707BA"/>
    <w:rsid w:val="00571076"/>
    <w:rsid w:val="00571AA9"/>
    <w:rsid w:val="00571EC5"/>
    <w:rsid w:val="00571F10"/>
    <w:rsid w:val="005724AA"/>
    <w:rsid w:val="00572D79"/>
    <w:rsid w:val="00573436"/>
    <w:rsid w:val="0057450B"/>
    <w:rsid w:val="00574A27"/>
    <w:rsid w:val="00574B85"/>
    <w:rsid w:val="00574D5A"/>
    <w:rsid w:val="005752B5"/>
    <w:rsid w:val="00575788"/>
    <w:rsid w:val="00575828"/>
    <w:rsid w:val="00575923"/>
    <w:rsid w:val="00575A62"/>
    <w:rsid w:val="00575CFB"/>
    <w:rsid w:val="005760C1"/>
    <w:rsid w:val="0057653D"/>
    <w:rsid w:val="005767A4"/>
    <w:rsid w:val="00576B37"/>
    <w:rsid w:val="00576C05"/>
    <w:rsid w:val="00576C8C"/>
    <w:rsid w:val="00576CB1"/>
    <w:rsid w:val="00576CBA"/>
    <w:rsid w:val="00576FE6"/>
    <w:rsid w:val="0057720F"/>
    <w:rsid w:val="005778D5"/>
    <w:rsid w:val="00577A8A"/>
    <w:rsid w:val="00577E92"/>
    <w:rsid w:val="00577FF0"/>
    <w:rsid w:val="00580107"/>
    <w:rsid w:val="0058024C"/>
    <w:rsid w:val="005802B2"/>
    <w:rsid w:val="005802D0"/>
    <w:rsid w:val="0058140D"/>
    <w:rsid w:val="00581B70"/>
    <w:rsid w:val="00581E44"/>
    <w:rsid w:val="0058248B"/>
    <w:rsid w:val="00582532"/>
    <w:rsid w:val="005828FB"/>
    <w:rsid w:val="005829FE"/>
    <w:rsid w:val="00582C22"/>
    <w:rsid w:val="00582EBE"/>
    <w:rsid w:val="00583332"/>
    <w:rsid w:val="00583393"/>
    <w:rsid w:val="00583673"/>
    <w:rsid w:val="00583A59"/>
    <w:rsid w:val="00583E10"/>
    <w:rsid w:val="005840E1"/>
    <w:rsid w:val="005846E8"/>
    <w:rsid w:val="00584769"/>
    <w:rsid w:val="00584EE4"/>
    <w:rsid w:val="00584F0B"/>
    <w:rsid w:val="0058509B"/>
    <w:rsid w:val="0058523D"/>
    <w:rsid w:val="00585601"/>
    <w:rsid w:val="0058567D"/>
    <w:rsid w:val="00585BCD"/>
    <w:rsid w:val="00585BEC"/>
    <w:rsid w:val="00586156"/>
    <w:rsid w:val="00586419"/>
    <w:rsid w:val="005864BA"/>
    <w:rsid w:val="00586584"/>
    <w:rsid w:val="00586713"/>
    <w:rsid w:val="005867E1"/>
    <w:rsid w:val="00586A67"/>
    <w:rsid w:val="00586B69"/>
    <w:rsid w:val="005877B7"/>
    <w:rsid w:val="00587906"/>
    <w:rsid w:val="00587A73"/>
    <w:rsid w:val="00587B97"/>
    <w:rsid w:val="00587F7A"/>
    <w:rsid w:val="005902DC"/>
    <w:rsid w:val="00590BEF"/>
    <w:rsid w:val="005917F4"/>
    <w:rsid w:val="005918AE"/>
    <w:rsid w:val="00591950"/>
    <w:rsid w:val="00591989"/>
    <w:rsid w:val="00591AE7"/>
    <w:rsid w:val="00591DDC"/>
    <w:rsid w:val="00591FC3"/>
    <w:rsid w:val="00591FCD"/>
    <w:rsid w:val="00592185"/>
    <w:rsid w:val="00592B17"/>
    <w:rsid w:val="00592E25"/>
    <w:rsid w:val="00592EF2"/>
    <w:rsid w:val="00593246"/>
    <w:rsid w:val="00593AF2"/>
    <w:rsid w:val="00594201"/>
    <w:rsid w:val="005948B7"/>
    <w:rsid w:val="005948C2"/>
    <w:rsid w:val="00594DAC"/>
    <w:rsid w:val="005950BD"/>
    <w:rsid w:val="00596047"/>
    <w:rsid w:val="00596233"/>
    <w:rsid w:val="005963D0"/>
    <w:rsid w:val="005975F8"/>
    <w:rsid w:val="00597930"/>
    <w:rsid w:val="00597973"/>
    <w:rsid w:val="00597A2B"/>
    <w:rsid w:val="00597F2B"/>
    <w:rsid w:val="005A0FF0"/>
    <w:rsid w:val="005A1350"/>
    <w:rsid w:val="005A1606"/>
    <w:rsid w:val="005A1C85"/>
    <w:rsid w:val="005A205D"/>
    <w:rsid w:val="005A21C3"/>
    <w:rsid w:val="005A23B3"/>
    <w:rsid w:val="005A26FC"/>
    <w:rsid w:val="005A3751"/>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1D99"/>
    <w:rsid w:val="005B213E"/>
    <w:rsid w:val="005B22BD"/>
    <w:rsid w:val="005B2316"/>
    <w:rsid w:val="005B27B9"/>
    <w:rsid w:val="005B29FF"/>
    <w:rsid w:val="005B2B5D"/>
    <w:rsid w:val="005B2BC8"/>
    <w:rsid w:val="005B2C85"/>
    <w:rsid w:val="005B2CC7"/>
    <w:rsid w:val="005B2D80"/>
    <w:rsid w:val="005B301B"/>
    <w:rsid w:val="005B3297"/>
    <w:rsid w:val="005B350A"/>
    <w:rsid w:val="005B3A02"/>
    <w:rsid w:val="005B3B6F"/>
    <w:rsid w:val="005B3DA4"/>
    <w:rsid w:val="005B4197"/>
    <w:rsid w:val="005B4547"/>
    <w:rsid w:val="005B4A1C"/>
    <w:rsid w:val="005B5146"/>
    <w:rsid w:val="005B55AB"/>
    <w:rsid w:val="005B5783"/>
    <w:rsid w:val="005B59FC"/>
    <w:rsid w:val="005B5A78"/>
    <w:rsid w:val="005B6327"/>
    <w:rsid w:val="005B6684"/>
    <w:rsid w:val="005B6B51"/>
    <w:rsid w:val="005B6DCA"/>
    <w:rsid w:val="005B7133"/>
    <w:rsid w:val="005B713B"/>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C8E"/>
    <w:rsid w:val="005C3EF3"/>
    <w:rsid w:val="005C3FFB"/>
    <w:rsid w:val="005C40BC"/>
    <w:rsid w:val="005C482D"/>
    <w:rsid w:val="005C4DDC"/>
    <w:rsid w:val="005C50BD"/>
    <w:rsid w:val="005C528E"/>
    <w:rsid w:val="005C5519"/>
    <w:rsid w:val="005C5B77"/>
    <w:rsid w:val="005C61DC"/>
    <w:rsid w:val="005C6A71"/>
    <w:rsid w:val="005C6BDD"/>
    <w:rsid w:val="005C7004"/>
    <w:rsid w:val="005C7261"/>
    <w:rsid w:val="005C7C2E"/>
    <w:rsid w:val="005D024A"/>
    <w:rsid w:val="005D064F"/>
    <w:rsid w:val="005D0F07"/>
    <w:rsid w:val="005D1989"/>
    <w:rsid w:val="005D2033"/>
    <w:rsid w:val="005D21FF"/>
    <w:rsid w:val="005D2346"/>
    <w:rsid w:val="005D23CA"/>
    <w:rsid w:val="005D2BAF"/>
    <w:rsid w:val="005D30DC"/>
    <w:rsid w:val="005D310D"/>
    <w:rsid w:val="005D39F3"/>
    <w:rsid w:val="005D3A63"/>
    <w:rsid w:val="005D3E1B"/>
    <w:rsid w:val="005D3E45"/>
    <w:rsid w:val="005D3F83"/>
    <w:rsid w:val="005D40D1"/>
    <w:rsid w:val="005D4C27"/>
    <w:rsid w:val="005D552D"/>
    <w:rsid w:val="005D5585"/>
    <w:rsid w:val="005D59FD"/>
    <w:rsid w:val="005D5A0D"/>
    <w:rsid w:val="005D5C15"/>
    <w:rsid w:val="005D62EB"/>
    <w:rsid w:val="005D65C6"/>
    <w:rsid w:val="005D65FB"/>
    <w:rsid w:val="005D660F"/>
    <w:rsid w:val="005D69D8"/>
    <w:rsid w:val="005D69F6"/>
    <w:rsid w:val="005D7823"/>
    <w:rsid w:val="005D7A8D"/>
    <w:rsid w:val="005E0871"/>
    <w:rsid w:val="005E08AC"/>
    <w:rsid w:val="005E0967"/>
    <w:rsid w:val="005E0CBD"/>
    <w:rsid w:val="005E0FD7"/>
    <w:rsid w:val="005E1450"/>
    <w:rsid w:val="005E155A"/>
    <w:rsid w:val="005E174B"/>
    <w:rsid w:val="005E1C62"/>
    <w:rsid w:val="005E1E2F"/>
    <w:rsid w:val="005E1E9A"/>
    <w:rsid w:val="005E20BB"/>
    <w:rsid w:val="005E21BD"/>
    <w:rsid w:val="005E2675"/>
    <w:rsid w:val="005E26E8"/>
    <w:rsid w:val="005E27FA"/>
    <w:rsid w:val="005E2F7B"/>
    <w:rsid w:val="005E3820"/>
    <w:rsid w:val="005E481A"/>
    <w:rsid w:val="005E4A01"/>
    <w:rsid w:val="005E4C27"/>
    <w:rsid w:val="005E4F95"/>
    <w:rsid w:val="005E53F1"/>
    <w:rsid w:val="005E5489"/>
    <w:rsid w:val="005E550B"/>
    <w:rsid w:val="005E627F"/>
    <w:rsid w:val="005E629D"/>
    <w:rsid w:val="005E68ED"/>
    <w:rsid w:val="005E6980"/>
    <w:rsid w:val="005E6F48"/>
    <w:rsid w:val="005E751E"/>
    <w:rsid w:val="005E7858"/>
    <w:rsid w:val="005F0169"/>
    <w:rsid w:val="005F01D2"/>
    <w:rsid w:val="005F01D7"/>
    <w:rsid w:val="005F1194"/>
    <w:rsid w:val="005F1E83"/>
    <w:rsid w:val="005F1EB0"/>
    <w:rsid w:val="005F2081"/>
    <w:rsid w:val="005F26EE"/>
    <w:rsid w:val="005F2D7A"/>
    <w:rsid w:val="005F2DBC"/>
    <w:rsid w:val="005F318F"/>
    <w:rsid w:val="005F3816"/>
    <w:rsid w:val="005F413B"/>
    <w:rsid w:val="005F53D7"/>
    <w:rsid w:val="005F53EA"/>
    <w:rsid w:val="005F5A88"/>
    <w:rsid w:val="005F622D"/>
    <w:rsid w:val="005F6D90"/>
    <w:rsid w:val="005F6E67"/>
    <w:rsid w:val="005F6FE2"/>
    <w:rsid w:val="005F701E"/>
    <w:rsid w:val="005F75CC"/>
    <w:rsid w:val="005F7983"/>
    <w:rsid w:val="005F7E56"/>
    <w:rsid w:val="00600049"/>
    <w:rsid w:val="006000B4"/>
    <w:rsid w:val="00600233"/>
    <w:rsid w:val="0060046D"/>
    <w:rsid w:val="00600721"/>
    <w:rsid w:val="00600BE2"/>
    <w:rsid w:val="00600CA3"/>
    <w:rsid w:val="006011EE"/>
    <w:rsid w:val="0060148E"/>
    <w:rsid w:val="00601ADA"/>
    <w:rsid w:val="00601B75"/>
    <w:rsid w:val="00601B7A"/>
    <w:rsid w:val="00601E9B"/>
    <w:rsid w:val="00602207"/>
    <w:rsid w:val="00602336"/>
    <w:rsid w:val="006024BF"/>
    <w:rsid w:val="00602B90"/>
    <w:rsid w:val="00602BAD"/>
    <w:rsid w:val="00602E56"/>
    <w:rsid w:val="006034E7"/>
    <w:rsid w:val="00603B37"/>
    <w:rsid w:val="00604058"/>
    <w:rsid w:val="006042FD"/>
    <w:rsid w:val="00604517"/>
    <w:rsid w:val="006047A4"/>
    <w:rsid w:val="00605441"/>
    <w:rsid w:val="0060553E"/>
    <w:rsid w:val="00605749"/>
    <w:rsid w:val="0060584A"/>
    <w:rsid w:val="00605D1F"/>
    <w:rsid w:val="00605D46"/>
    <w:rsid w:val="00605F01"/>
    <w:rsid w:val="0060602A"/>
    <w:rsid w:val="006061A6"/>
    <w:rsid w:val="006064C3"/>
    <w:rsid w:val="00606772"/>
    <w:rsid w:val="00606BD5"/>
    <w:rsid w:val="00607308"/>
    <w:rsid w:val="0060783F"/>
    <w:rsid w:val="006078A7"/>
    <w:rsid w:val="0061011C"/>
    <w:rsid w:val="0061061E"/>
    <w:rsid w:val="00610D29"/>
    <w:rsid w:val="00610D99"/>
    <w:rsid w:val="0061113B"/>
    <w:rsid w:val="00611222"/>
    <w:rsid w:val="00611993"/>
    <w:rsid w:val="006119EC"/>
    <w:rsid w:val="00611AE1"/>
    <w:rsid w:val="00611DD2"/>
    <w:rsid w:val="006125A0"/>
    <w:rsid w:val="0061277B"/>
    <w:rsid w:val="00612A25"/>
    <w:rsid w:val="00612D8F"/>
    <w:rsid w:val="006131DB"/>
    <w:rsid w:val="006136A5"/>
    <w:rsid w:val="00613C4B"/>
    <w:rsid w:val="00614005"/>
    <w:rsid w:val="0061434C"/>
    <w:rsid w:val="00614A4D"/>
    <w:rsid w:val="00615025"/>
    <w:rsid w:val="00615864"/>
    <w:rsid w:val="00615911"/>
    <w:rsid w:val="00615A3A"/>
    <w:rsid w:val="00615CBB"/>
    <w:rsid w:val="00615CF6"/>
    <w:rsid w:val="00616575"/>
    <w:rsid w:val="00616CEB"/>
    <w:rsid w:val="00616F3F"/>
    <w:rsid w:val="00617623"/>
    <w:rsid w:val="00617AD5"/>
    <w:rsid w:val="006204CB"/>
    <w:rsid w:val="00620687"/>
    <w:rsid w:val="00620943"/>
    <w:rsid w:val="00620955"/>
    <w:rsid w:val="00620A5E"/>
    <w:rsid w:val="006217B9"/>
    <w:rsid w:val="00621E7B"/>
    <w:rsid w:val="00622610"/>
    <w:rsid w:val="0062272B"/>
    <w:rsid w:val="00622CE5"/>
    <w:rsid w:val="00622E65"/>
    <w:rsid w:val="00622E71"/>
    <w:rsid w:val="00622F5C"/>
    <w:rsid w:val="00623429"/>
    <w:rsid w:val="0062363C"/>
    <w:rsid w:val="00623D60"/>
    <w:rsid w:val="00623EB9"/>
    <w:rsid w:val="0062471F"/>
    <w:rsid w:val="0062475F"/>
    <w:rsid w:val="006249E2"/>
    <w:rsid w:val="00624A18"/>
    <w:rsid w:val="006254BE"/>
    <w:rsid w:val="00625B16"/>
    <w:rsid w:val="00625BF6"/>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66D"/>
    <w:rsid w:val="0063288C"/>
    <w:rsid w:val="00632942"/>
    <w:rsid w:val="006329D9"/>
    <w:rsid w:val="00633917"/>
    <w:rsid w:val="00633C04"/>
    <w:rsid w:val="00633C1D"/>
    <w:rsid w:val="00633D6C"/>
    <w:rsid w:val="00633FBC"/>
    <w:rsid w:val="006343C9"/>
    <w:rsid w:val="00634723"/>
    <w:rsid w:val="006347C6"/>
    <w:rsid w:val="00634AC4"/>
    <w:rsid w:val="00634B1D"/>
    <w:rsid w:val="00634B97"/>
    <w:rsid w:val="00634F2B"/>
    <w:rsid w:val="006351FB"/>
    <w:rsid w:val="00635468"/>
    <w:rsid w:val="006354C8"/>
    <w:rsid w:val="00635731"/>
    <w:rsid w:val="00635A03"/>
    <w:rsid w:val="0063632A"/>
    <w:rsid w:val="00636501"/>
    <w:rsid w:val="00636B2A"/>
    <w:rsid w:val="006376FE"/>
    <w:rsid w:val="00637A7F"/>
    <w:rsid w:val="006400EB"/>
    <w:rsid w:val="00640469"/>
    <w:rsid w:val="00640FB0"/>
    <w:rsid w:val="00641101"/>
    <w:rsid w:val="0064117C"/>
    <w:rsid w:val="00641322"/>
    <w:rsid w:val="00641410"/>
    <w:rsid w:val="006414B4"/>
    <w:rsid w:val="006415E8"/>
    <w:rsid w:val="006418FD"/>
    <w:rsid w:val="00641FC9"/>
    <w:rsid w:val="00642B30"/>
    <w:rsid w:val="00643053"/>
    <w:rsid w:val="00643072"/>
    <w:rsid w:val="00643326"/>
    <w:rsid w:val="0064357F"/>
    <w:rsid w:val="0064394D"/>
    <w:rsid w:val="00643CE1"/>
    <w:rsid w:val="00644E1E"/>
    <w:rsid w:val="00645142"/>
    <w:rsid w:val="006453A2"/>
    <w:rsid w:val="006454A3"/>
    <w:rsid w:val="00645856"/>
    <w:rsid w:val="00645CA5"/>
    <w:rsid w:val="00645E1E"/>
    <w:rsid w:val="006461BD"/>
    <w:rsid w:val="00646217"/>
    <w:rsid w:val="0064698C"/>
    <w:rsid w:val="00646BF2"/>
    <w:rsid w:val="00646CD4"/>
    <w:rsid w:val="00646E63"/>
    <w:rsid w:val="00646EE8"/>
    <w:rsid w:val="00646EEF"/>
    <w:rsid w:val="006474A3"/>
    <w:rsid w:val="006476B7"/>
    <w:rsid w:val="00647797"/>
    <w:rsid w:val="006479EE"/>
    <w:rsid w:val="00647C23"/>
    <w:rsid w:val="0065019B"/>
    <w:rsid w:val="00650463"/>
    <w:rsid w:val="00650C72"/>
    <w:rsid w:val="0065155E"/>
    <w:rsid w:val="00651573"/>
    <w:rsid w:val="00651959"/>
    <w:rsid w:val="00651999"/>
    <w:rsid w:val="00651A18"/>
    <w:rsid w:val="00651B39"/>
    <w:rsid w:val="0065264A"/>
    <w:rsid w:val="0065273C"/>
    <w:rsid w:val="006527F2"/>
    <w:rsid w:val="00652AC7"/>
    <w:rsid w:val="00652C52"/>
    <w:rsid w:val="00652D2D"/>
    <w:rsid w:val="00653029"/>
    <w:rsid w:val="006533BC"/>
    <w:rsid w:val="0065382B"/>
    <w:rsid w:val="00653B87"/>
    <w:rsid w:val="00653E9B"/>
    <w:rsid w:val="00654522"/>
    <w:rsid w:val="00654572"/>
    <w:rsid w:val="00654809"/>
    <w:rsid w:val="00654A8E"/>
    <w:rsid w:val="00654B1E"/>
    <w:rsid w:val="00654B7F"/>
    <w:rsid w:val="00654CD7"/>
    <w:rsid w:val="006555AF"/>
    <w:rsid w:val="006558A3"/>
    <w:rsid w:val="00655E7C"/>
    <w:rsid w:val="0065631A"/>
    <w:rsid w:val="00656C84"/>
    <w:rsid w:val="006573D1"/>
    <w:rsid w:val="00657789"/>
    <w:rsid w:val="006578BF"/>
    <w:rsid w:val="00657D89"/>
    <w:rsid w:val="00657EB1"/>
    <w:rsid w:val="00660231"/>
    <w:rsid w:val="00660336"/>
    <w:rsid w:val="00660867"/>
    <w:rsid w:val="00660D84"/>
    <w:rsid w:val="00661473"/>
    <w:rsid w:val="00661A29"/>
    <w:rsid w:val="00661AEA"/>
    <w:rsid w:val="0066232D"/>
    <w:rsid w:val="00662581"/>
    <w:rsid w:val="00662AFE"/>
    <w:rsid w:val="00662CA5"/>
    <w:rsid w:val="00662DFD"/>
    <w:rsid w:val="00663143"/>
    <w:rsid w:val="00663196"/>
    <w:rsid w:val="006631E4"/>
    <w:rsid w:val="0066331C"/>
    <w:rsid w:val="00663356"/>
    <w:rsid w:val="006634C6"/>
    <w:rsid w:val="006634E4"/>
    <w:rsid w:val="00663ED6"/>
    <w:rsid w:val="00664AA2"/>
    <w:rsid w:val="00664B52"/>
    <w:rsid w:val="00664C37"/>
    <w:rsid w:val="0066563A"/>
    <w:rsid w:val="00665646"/>
    <w:rsid w:val="0066581A"/>
    <w:rsid w:val="00665C4C"/>
    <w:rsid w:val="00665F5A"/>
    <w:rsid w:val="0066684A"/>
    <w:rsid w:val="00666DE0"/>
    <w:rsid w:val="00667155"/>
    <w:rsid w:val="0066772A"/>
    <w:rsid w:val="006677A9"/>
    <w:rsid w:val="00667D2D"/>
    <w:rsid w:val="00670063"/>
    <w:rsid w:val="006701AA"/>
    <w:rsid w:val="0067028C"/>
    <w:rsid w:val="00670639"/>
    <w:rsid w:val="006709AF"/>
    <w:rsid w:val="00670CEB"/>
    <w:rsid w:val="00670F6C"/>
    <w:rsid w:val="00671110"/>
    <w:rsid w:val="006711AA"/>
    <w:rsid w:val="006719FE"/>
    <w:rsid w:val="00671BAD"/>
    <w:rsid w:val="00671BB8"/>
    <w:rsid w:val="0067242E"/>
    <w:rsid w:val="00672567"/>
    <w:rsid w:val="00672666"/>
    <w:rsid w:val="006729C4"/>
    <w:rsid w:val="00672C19"/>
    <w:rsid w:val="00672DDA"/>
    <w:rsid w:val="00673031"/>
    <w:rsid w:val="00673305"/>
    <w:rsid w:val="0067369B"/>
    <w:rsid w:val="00673FFE"/>
    <w:rsid w:val="00674A9E"/>
    <w:rsid w:val="00674F34"/>
    <w:rsid w:val="0067512C"/>
    <w:rsid w:val="0067514C"/>
    <w:rsid w:val="0067554B"/>
    <w:rsid w:val="00675783"/>
    <w:rsid w:val="00675A41"/>
    <w:rsid w:val="00675CAB"/>
    <w:rsid w:val="00675F2E"/>
    <w:rsid w:val="0067608A"/>
    <w:rsid w:val="0067637D"/>
    <w:rsid w:val="006766C0"/>
    <w:rsid w:val="006769D4"/>
    <w:rsid w:val="0067702B"/>
    <w:rsid w:val="006774A5"/>
    <w:rsid w:val="006774AB"/>
    <w:rsid w:val="00677888"/>
    <w:rsid w:val="006778FE"/>
    <w:rsid w:val="00677BE0"/>
    <w:rsid w:val="00677E1C"/>
    <w:rsid w:val="0068043A"/>
    <w:rsid w:val="00680838"/>
    <w:rsid w:val="00680BC0"/>
    <w:rsid w:val="00680FC5"/>
    <w:rsid w:val="00681532"/>
    <w:rsid w:val="00681626"/>
    <w:rsid w:val="0068180F"/>
    <w:rsid w:val="00681ADB"/>
    <w:rsid w:val="00681C69"/>
    <w:rsid w:val="00682209"/>
    <w:rsid w:val="0068237E"/>
    <w:rsid w:val="00682574"/>
    <w:rsid w:val="00682928"/>
    <w:rsid w:val="00683131"/>
    <w:rsid w:val="00683494"/>
    <w:rsid w:val="00683629"/>
    <w:rsid w:val="00683D10"/>
    <w:rsid w:val="00683EE7"/>
    <w:rsid w:val="0068405D"/>
    <w:rsid w:val="00684132"/>
    <w:rsid w:val="006849C9"/>
    <w:rsid w:val="00684C38"/>
    <w:rsid w:val="00684E17"/>
    <w:rsid w:val="00684FBB"/>
    <w:rsid w:val="0068556F"/>
    <w:rsid w:val="006865D0"/>
    <w:rsid w:val="00686710"/>
    <w:rsid w:val="00687035"/>
    <w:rsid w:val="0068710E"/>
    <w:rsid w:val="00687140"/>
    <w:rsid w:val="00687B1B"/>
    <w:rsid w:val="00687B73"/>
    <w:rsid w:val="0069016A"/>
    <w:rsid w:val="0069038E"/>
    <w:rsid w:val="00690676"/>
    <w:rsid w:val="00690815"/>
    <w:rsid w:val="00690989"/>
    <w:rsid w:val="00691043"/>
    <w:rsid w:val="0069105F"/>
    <w:rsid w:val="00691131"/>
    <w:rsid w:val="00691548"/>
    <w:rsid w:val="00691B0A"/>
    <w:rsid w:val="00692190"/>
    <w:rsid w:val="0069222F"/>
    <w:rsid w:val="006928BD"/>
    <w:rsid w:val="006929CB"/>
    <w:rsid w:val="00692EBA"/>
    <w:rsid w:val="00693515"/>
    <w:rsid w:val="0069390D"/>
    <w:rsid w:val="00693A3E"/>
    <w:rsid w:val="00693A55"/>
    <w:rsid w:val="00693B06"/>
    <w:rsid w:val="00693CF0"/>
    <w:rsid w:val="00693EB1"/>
    <w:rsid w:val="0069416A"/>
    <w:rsid w:val="00694650"/>
    <w:rsid w:val="006947CC"/>
    <w:rsid w:val="006956D3"/>
    <w:rsid w:val="006957E7"/>
    <w:rsid w:val="006963FE"/>
    <w:rsid w:val="0069640C"/>
    <w:rsid w:val="006964D7"/>
    <w:rsid w:val="00696AFF"/>
    <w:rsid w:val="00696E70"/>
    <w:rsid w:val="00697CDB"/>
    <w:rsid w:val="00697D4C"/>
    <w:rsid w:val="006A07DB"/>
    <w:rsid w:val="006A0AEE"/>
    <w:rsid w:val="006A158A"/>
    <w:rsid w:val="006A17C8"/>
    <w:rsid w:val="006A1CAE"/>
    <w:rsid w:val="006A1F0C"/>
    <w:rsid w:val="006A1FD2"/>
    <w:rsid w:val="006A218C"/>
    <w:rsid w:val="006A227D"/>
    <w:rsid w:val="006A23CA"/>
    <w:rsid w:val="006A2612"/>
    <w:rsid w:val="006A26A7"/>
    <w:rsid w:val="006A297F"/>
    <w:rsid w:val="006A299B"/>
    <w:rsid w:val="006A2C29"/>
    <w:rsid w:val="006A2F0C"/>
    <w:rsid w:val="006A3190"/>
    <w:rsid w:val="006A3326"/>
    <w:rsid w:val="006A34E2"/>
    <w:rsid w:val="006A3748"/>
    <w:rsid w:val="006A4067"/>
    <w:rsid w:val="006A4657"/>
    <w:rsid w:val="006A4805"/>
    <w:rsid w:val="006A4C0B"/>
    <w:rsid w:val="006A5175"/>
    <w:rsid w:val="006A56CB"/>
    <w:rsid w:val="006A5AA3"/>
    <w:rsid w:val="006A5FEC"/>
    <w:rsid w:val="006A6551"/>
    <w:rsid w:val="006A6769"/>
    <w:rsid w:val="006A6859"/>
    <w:rsid w:val="006A6A7E"/>
    <w:rsid w:val="006A6C23"/>
    <w:rsid w:val="006A6D6E"/>
    <w:rsid w:val="006A6E11"/>
    <w:rsid w:val="006A6EC7"/>
    <w:rsid w:val="006A6EF0"/>
    <w:rsid w:val="006A735B"/>
    <w:rsid w:val="006A74E7"/>
    <w:rsid w:val="006A770D"/>
    <w:rsid w:val="006A77CB"/>
    <w:rsid w:val="006A79EF"/>
    <w:rsid w:val="006A7A14"/>
    <w:rsid w:val="006A7AD5"/>
    <w:rsid w:val="006B02A3"/>
    <w:rsid w:val="006B062B"/>
    <w:rsid w:val="006B0AC3"/>
    <w:rsid w:val="006B0BA9"/>
    <w:rsid w:val="006B0D9E"/>
    <w:rsid w:val="006B1246"/>
    <w:rsid w:val="006B1785"/>
    <w:rsid w:val="006B18C5"/>
    <w:rsid w:val="006B19B3"/>
    <w:rsid w:val="006B19FA"/>
    <w:rsid w:val="006B1A01"/>
    <w:rsid w:val="006B1F0E"/>
    <w:rsid w:val="006B221B"/>
    <w:rsid w:val="006B22D7"/>
    <w:rsid w:val="006B231A"/>
    <w:rsid w:val="006B24EC"/>
    <w:rsid w:val="006B2537"/>
    <w:rsid w:val="006B2B86"/>
    <w:rsid w:val="006B2CE7"/>
    <w:rsid w:val="006B2DCA"/>
    <w:rsid w:val="006B32C6"/>
    <w:rsid w:val="006B3317"/>
    <w:rsid w:val="006B3BEE"/>
    <w:rsid w:val="006B4859"/>
    <w:rsid w:val="006B49D4"/>
    <w:rsid w:val="006B4F20"/>
    <w:rsid w:val="006B50B5"/>
    <w:rsid w:val="006B6197"/>
    <w:rsid w:val="006B65F8"/>
    <w:rsid w:val="006B6704"/>
    <w:rsid w:val="006B7131"/>
    <w:rsid w:val="006B7294"/>
    <w:rsid w:val="006B7C30"/>
    <w:rsid w:val="006B7CC1"/>
    <w:rsid w:val="006B7D3E"/>
    <w:rsid w:val="006B7F18"/>
    <w:rsid w:val="006C0084"/>
    <w:rsid w:val="006C08CE"/>
    <w:rsid w:val="006C0BA2"/>
    <w:rsid w:val="006C0BAF"/>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4C87"/>
    <w:rsid w:val="006C571A"/>
    <w:rsid w:val="006C57E7"/>
    <w:rsid w:val="006C59C2"/>
    <w:rsid w:val="006C6363"/>
    <w:rsid w:val="006C63CB"/>
    <w:rsid w:val="006C6515"/>
    <w:rsid w:val="006C6531"/>
    <w:rsid w:val="006C6611"/>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060"/>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C5A"/>
    <w:rsid w:val="006D7EAF"/>
    <w:rsid w:val="006D7F96"/>
    <w:rsid w:val="006E02BA"/>
    <w:rsid w:val="006E050C"/>
    <w:rsid w:val="006E0822"/>
    <w:rsid w:val="006E0C8D"/>
    <w:rsid w:val="006E103D"/>
    <w:rsid w:val="006E1330"/>
    <w:rsid w:val="006E1348"/>
    <w:rsid w:val="006E135A"/>
    <w:rsid w:val="006E1963"/>
    <w:rsid w:val="006E1B07"/>
    <w:rsid w:val="006E1ED8"/>
    <w:rsid w:val="006E21AC"/>
    <w:rsid w:val="006E2213"/>
    <w:rsid w:val="006E2587"/>
    <w:rsid w:val="006E25BE"/>
    <w:rsid w:val="006E2C36"/>
    <w:rsid w:val="006E2CB1"/>
    <w:rsid w:val="006E2FA8"/>
    <w:rsid w:val="006E3B72"/>
    <w:rsid w:val="006E3D99"/>
    <w:rsid w:val="006E42AE"/>
    <w:rsid w:val="006E440A"/>
    <w:rsid w:val="006E4AF2"/>
    <w:rsid w:val="006E4C79"/>
    <w:rsid w:val="006E51EA"/>
    <w:rsid w:val="006E5428"/>
    <w:rsid w:val="006E56CC"/>
    <w:rsid w:val="006E5794"/>
    <w:rsid w:val="006E5916"/>
    <w:rsid w:val="006E5CE0"/>
    <w:rsid w:val="006E5FE8"/>
    <w:rsid w:val="006E635C"/>
    <w:rsid w:val="006E6575"/>
    <w:rsid w:val="006E694E"/>
    <w:rsid w:val="006E698B"/>
    <w:rsid w:val="006E69CC"/>
    <w:rsid w:val="006E737F"/>
    <w:rsid w:val="006E7AB1"/>
    <w:rsid w:val="006E7DA8"/>
    <w:rsid w:val="006F0E32"/>
    <w:rsid w:val="006F11F1"/>
    <w:rsid w:val="006F11F2"/>
    <w:rsid w:val="006F13F9"/>
    <w:rsid w:val="006F1F78"/>
    <w:rsid w:val="006F1FAF"/>
    <w:rsid w:val="006F2815"/>
    <w:rsid w:val="006F2A96"/>
    <w:rsid w:val="006F37A2"/>
    <w:rsid w:val="006F3D83"/>
    <w:rsid w:val="006F4278"/>
    <w:rsid w:val="006F4429"/>
    <w:rsid w:val="006F4662"/>
    <w:rsid w:val="006F4D15"/>
    <w:rsid w:val="006F4E77"/>
    <w:rsid w:val="006F4EAC"/>
    <w:rsid w:val="006F4FDE"/>
    <w:rsid w:val="006F539B"/>
    <w:rsid w:val="006F5460"/>
    <w:rsid w:val="006F5536"/>
    <w:rsid w:val="006F5569"/>
    <w:rsid w:val="006F5701"/>
    <w:rsid w:val="006F5AF7"/>
    <w:rsid w:val="006F61A7"/>
    <w:rsid w:val="006F6753"/>
    <w:rsid w:val="006F6766"/>
    <w:rsid w:val="006F6845"/>
    <w:rsid w:val="006F7309"/>
    <w:rsid w:val="006F7852"/>
    <w:rsid w:val="006F798F"/>
    <w:rsid w:val="006F7A94"/>
    <w:rsid w:val="00700226"/>
    <w:rsid w:val="0070094B"/>
    <w:rsid w:val="00700A28"/>
    <w:rsid w:val="00700CBA"/>
    <w:rsid w:val="00700D4B"/>
    <w:rsid w:val="007011BB"/>
    <w:rsid w:val="007011D7"/>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574"/>
    <w:rsid w:val="00706826"/>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7AB"/>
    <w:rsid w:val="00711841"/>
    <w:rsid w:val="00711C8E"/>
    <w:rsid w:val="00711D3B"/>
    <w:rsid w:val="00712986"/>
    <w:rsid w:val="00712E08"/>
    <w:rsid w:val="0071314F"/>
    <w:rsid w:val="00713392"/>
    <w:rsid w:val="00713A69"/>
    <w:rsid w:val="00713A8F"/>
    <w:rsid w:val="00713BD3"/>
    <w:rsid w:val="00713D82"/>
    <w:rsid w:val="00714003"/>
    <w:rsid w:val="007141FB"/>
    <w:rsid w:val="00714944"/>
    <w:rsid w:val="00714F1E"/>
    <w:rsid w:val="007156DE"/>
    <w:rsid w:val="00715856"/>
    <w:rsid w:val="00715EDD"/>
    <w:rsid w:val="00715FCD"/>
    <w:rsid w:val="00716AE4"/>
    <w:rsid w:val="00716F27"/>
    <w:rsid w:val="007170BA"/>
    <w:rsid w:val="0072051F"/>
    <w:rsid w:val="007207B7"/>
    <w:rsid w:val="00720884"/>
    <w:rsid w:val="00720927"/>
    <w:rsid w:val="0072095A"/>
    <w:rsid w:val="00720967"/>
    <w:rsid w:val="00720F00"/>
    <w:rsid w:val="00720F2C"/>
    <w:rsid w:val="0072109F"/>
    <w:rsid w:val="007210F3"/>
    <w:rsid w:val="0072138E"/>
    <w:rsid w:val="007213A5"/>
    <w:rsid w:val="007214E9"/>
    <w:rsid w:val="00721505"/>
    <w:rsid w:val="007215D9"/>
    <w:rsid w:val="00721698"/>
    <w:rsid w:val="00722613"/>
    <w:rsid w:val="00722BA5"/>
    <w:rsid w:val="00723B74"/>
    <w:rsid w:val="00724052"/>
    <w:rsid w:val="0072414F"/>
    <w:rsid w:val="007243F9"/>
    <w:rsid w:val="00724652"/>
    <w:rsid w:val="007247AF"/>
    <w:rsid w:val="00724BD3"/>
    <w:rsid w:val="00725733"/>
    <w:rsid w:val="007257F7"/>
    <w:rsid w:val="007259B2"/>
    <w:rsid w:val="00725B25"/>
    <w:rsid w:val="00726A36"/>
    <w:rsid w:val="00726C0C"/>
    <w:rsid w:val="0072706F"/>
    <w:rsid w:val="00727A37"/>
    <w:rsid w:val="00727D67"/>
    <w:rsid w:val="00727E8E"/>
    <w:rsid w:val="00730030"/>
    <w:rsid w:val="007300BF"/>
    <w:rsid w:val="007302C3"/>
    <w:rsid w:val="0073094E"/>
    <w:rsid w:val="00730D73"/>
    <w:rsid w:val="0073103B"/>
    <w:rsid w:val="00731121"/>
    <w:rsid w:val="00731D0C"/>
    <w:rsid w:val="00732061"/>
    <w:rsid w:val="007321C5"/>
    <w:rsid w:val="007325FF"/>
    <w:rsid w:val="00732760"/>
    <w:rsid w:val="00732B63"/>
    <w:rsid w:val="00732E08"/>
    <w:rsid w:val="00732E41"/>
    <w:rsid w:val="00733101"/>
    <w:rsid w:val="00733AD6"/>
    <w:rsid w:val="00733AF9"/>
    <w:rsid w:val="00734078"/>
    <w:rsid w:val="00734137"/>
    <w:rsid w:val="0073419B"/>
    <w:rsid w:val="00734367"/>
    <w:rsid w:val="0073476C"/>
    <w:rsid w:val="00734A07"/>
    <w:rsid w:val="00734ABA"/>
    <w:rsid w:val="0073543E"/>
    <w:rsid w:val="0073553B"/>
    <w:rsid w:val="007355DF"/>
    <w:rsid w:val="00735A4C"/>
    <w:rsid w:val="00735D0D"/>
    <w:rsid w:val="00735D68"/>
    <w:rsid w:val="007360BC"/>
    <w:rsid w:val="0073634B"/>
    <w:rsid w:val="007366A2"/>
    <w:rsid w:val="0073675E"/>
    <w:rsid w:val="00736A97"/>
    <w:rsid w:val="00736C4D"/>
    <w:rsid w:val="00736C8C"/>
    <w:rsid w:val="00736CBF"/>
    <w:rsid w:val="00737079"/>
    <w:rsid w:val="007374B5"/>
    <w:rsid w:val="00737739"/>
    <w:rsid w:val="00737B90"/>
    <w:rsid w:val="0074029B"/>
    <w:rsid w:val="0074045B"/>
    <w:rsid w:val="0074094E"/>
    <w:rsid w:val="007410D7"/>
    <w:rsid w:val="00741489"/>
    <w:rsid w:val="00741519"/>
    <w:rsid w:val="0074198E"/>
    <w:rsid w:val="00741D1E"/>
    <w:rsid w:val="00742185"/>
    <w:rsid w:val="00742515"/>
    <w:rsid w:val="0074256C"/>
    <w:rsid w:val="00742769"/>
    <w:rsid w:val="00742EBC"/>
    <w:rsid w:val="007431D7"/>
    <w:rsid w:val="00743CEE"/>
    <w:rsid w:val="0074443A"/>
    <w:rsid w:val="0074469F"/>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62D"/>
    <w:rsid w:val="00747AFF"/>
    <w:rsid w:val="00747BCE"/>
    <w:rsid w:val="00750F6E"/>
    <w:rsid w:val="00751214"/>
    <w:rsid w:val="00751440"/>
    <w:rsid w:val="00751A96"/>
    <w:rsid w:val="00751F91"/>
    <w:rsid w:val="007533A5"/>
    <w:rsid w:val="007538C1"/>
    <w:rsid w:val="00753913"/>
    <w:rsid w:val="00754284"/>
    <w:rsid w:val="00754367"/>
    <w:rsid w:val="0075491F"/>
    <w:rsid w:val="0075499D"/>
    <w:rsid w:val="00754AE0"/>
    <w:rsid w:val="00755065"/>
    <w:rsid w:val="007550C8"/>
    <w:rsid w:val="0075510B"/>
    <w:rsid w:val="00755502"/>
    <w:rsid w:val="007557CA"/>
    <w:rsid w:val="0075680A"/>
    <w:rsid w:val="00756816"/>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B8E"/>
    <w:rsid w:val="00761F47"/>
    <w:rsid w:val="007623D3"/>
    <w:rsid w:val="007624F3"/>
    <w:rsid w:val="007625E5"/>
    <w:rsid w:val="00762E3F"/>
    <w:rsid w:val="00763184"/>
    <w:rsid w:val="007631D9"/>
    <w:rsid w:val="0076325B"/>
    <w:rsid w:val="0076390C"/>
    <w:rsid w:val="007640D5"/>
    <w:rsid w:val="0076423A"/>
    <w:rsid w:val="00764260"/>
    <w:rsid w:val="007644C8"/>
    <w:rsid w:val="0076456D"/>
    <w:rsid w:val="00764A22"/>
    <w:rsid w:val="00765045"/>
    <w:rsid w:val="0076552D"/>
    <w:rsid w:val="00765702"/>
    <w:rsid w:val="0076591D"/>
    <w:rsid w:val="00765BBF"/>
    <w:rsid w:val="00765C3F"/>
    <w:rsid w:val="00765D26"/>
    <w:rsid w:val="00765ED5"/>
    <w:rsid w:val="00766338"/>
    <w:rsid w:val="0076684C"/>
    <w:rsid w:val="00766AF3"/>
    <w:rsid w:val="00766DEA"/>
    <w:rsid w:val="00767447"/>
    <w:rsid w:val="007675B4"/>
    <w:rsid w:val="00767A73"/>
    <w:rsid w:val="00767CDD"/>
    <w:rsid w:val="00767EAB"/>
    <w:rsid w:val="00770062"/>
    <w:rsid w:val="007701E8"/>
    <w:rsid w:val="0077037D"/>
    <w:rsid w:val="007708B1"/>
    <w:rsid w:val="00770C13"/>
    <w:rsid w:val="00770F3B"/>
    <w:rsid w:val="0077110B"/>
    <w:rsid w:val="00771D0E"/>
    <w:rsid w:val="00771F50"/>
    <w:rsid w:val="007720A1"/>
    <w:rsid w:val="00772103"/>
    <w:rsid w:val="00772A79"/>
    <w:rsid w:val="00772AD8"/>
    <w:rsid w:val="00772C2E"/>
    <w:rsid w:val="00773567"/>
    <w:rsid w:val="00774363"/>
    <w:rsid w:val="007743AA"/>
    <w:rsid w:val="007743AC"/>
    <w:rsid w:val="00774843"/>
    <w:rsid w:val="00774C75"/>
    <w:rsid w:val="00774CA8"/>
    <w:rsid w:val="0077540B"/>
    <w:rsid w:val="00775A12"/>
    <w:rsid w:val="00775A64"/>
    <w:rsid w:val="007760E3"/>
    <w:rsid w:val="00776428"/>
    <w:rsid w:val="0077676C"/>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00"/>
    <w:rsid w:val="00784EC8"/>
    <w:rsid w:val="00784F43"/>
    <w:rsid w:val="00785333"/>
    <w:rsid w:val="0078566E"/>
    <w:rsid w:val="00785C94"/>
    <w:rsid w:val="00786114"/>
    <w:rsid w:val="00786302"/>
    <w:rsid w:val="00787AFA"/>
    <w:rsid w:val="007902B1"/>
    <w:rsid w:val="007903CE"/>
    <w:rsid w:val="007904C2"/>
    <w:rsid w:val="00790CD7"/>
    <w:rsid w:val="007916B1"/>
    <w:rsid w:val="007916EA"/>
    <w:rsid w:val="007928B4"/>
    <w:rsid w:val="00792CD0"/>
    <w:rsid w:val="00793108"/>
    <w:rsid w:val="00793459"/>
    <w:rsid w:val="0079384A"/>
    <w:rsid w:val="007945EE"/>
    <w:rsid w:val="00794A7C"/>
    <w:rsid w:val="00794F7B"/>
    <w:rsid w:val="0079504E"/>
    <w:rsid w:val="00796022"/>
    <w:rsid w:val="007961F8"/>
    <w:rsid w:val="00796356"/>
    <w:rsid w:val="00796972"/>
    <w:rsid w:val="0079697E"/>
    <w:rsid w:val="00797396"/>
    <w:rsid w:val="0079766F"/>
    <w:rsid w:val="007978BE"/>
    <w:rsid w:val="00797FAF"/>
    <w:rsid w:val="007A0466"/>
    <w:rsid w:val="007A04B6"/>
    <w:rsid w:val="007A07DB"/>
    <w:rsid w:val="007A08FB"/>
    <w:rsid w:val="007A0EF7"/>
    <w:rsid w:val="007A12FD"/>
    <w:rsid w:val="007A137C"/>
    <w:rsid w:val="007A168B"/>
    <w:rsid w:val="007A19D2"/>
    <w:rsid w:val="007A1AB8"/>
    <w:rsid w:val="007A1CDE"/>
    <w:rsid w:val="007A3326"/>
    <w:rsid w:val="007A3354"/>
    <w:rsid w:val="007A3AB0"/>
    <w:rsid w:val="007A3B06"/>
    <w:rsid w:val="007A3BFC"/>
    <w:rsid w:val="007A430F"/>
    <w:rsid w:val="007A4420"/>
    <w:rsid w:val="007A49C2"/>
    <w:rsid w:val="007A4AE5"/>
    <w:rsid w:val="007A4CD5"/>
    <w:rsid w:val="007A5191"/>
    <w:rsid w:val="007A5371"/>
    <w:rsid w:val="007A5595"/>
    <w:rsid w:val="007A5775"/>
    <w:rsid w:val="007A58BD"/>
    <w:rsid w:val="007A5A28"/>
    <w:rsid w:val="007A5BA7"/>
    <w:rsid w:val="007A5D79"/>
    <w:rsid w:val="007A5EE1"/>
    <w:rsid w:val="007A605A"/>
    <w:rsid w:val="007A6387"/>
    <w:rsid w:val="007A646F"/>
    <w:rsid w:val="007A69B9"/>
    <w:rsid w:val="007A6BC1"/>
    <w:rsid w:val="007A6E44"/>
    <w:rsid w:val="007A6E54"/>
    <w:rsid w:val="007A764C"/>
    <w:rsid w:val="007A7D87"/>
    <w:rsid w:val="007A7E48"/>
    <w:rsid w:val="007B02D1"/>
    <w:rsid w:val="007B031D"/>
    <w:rsid w:val="007B0D87"/>
    <w:rsid w:val="007B0E34"/>
    <w:rsid w:val="007B0FD6"/>
    <w:rsid w:val="007B18E4"/>
    <w:rsid w:val="007B1EF6"/>
    <w:rsid w:val="007B2142"/>
    <w:rsid w:val="007B2392"/>
    <w:rsid w:val="007B2722"/>
    <w:rsid w:val="007B29E3"/>
    <w:rsid w:val="007B29F1"/>
    <w:rsid w:val="007B3127"/>
    <w:rsid w:val="007B36C9"/>
    <w:rsid w:val="007B4181"/>
    <w:rsid w:val="007B47E1"/>
    <w:rsid w:val="007B491C"/>
    <w:rsid w:val="007B4F6D"/>
    <w:rsid w:val="007B507B"/>
    <w:rsid w:val="007B5602"/>
    <w:rsid w:val="007B591E"/>
    <w:rsid w:val="007B5CFD"/>
    <w:rsid w:val="007B60E6"/>
    <w:rsid w:val="007B6184"/>
    <w:rsid w:val="007B65F1"/>
    <w:rsid w:val="007B6767"/>
    <w:rsid w:val="007B6B78"/>
    <w:rsid w:val="007B6C72"/>
    <w:rsid w:val="007B73EE"/>
    <w:rsid w:val="007B77E9"/>
    <w:rsid w:val="007B784A"/>
    <w:rsid w:val="007B7A25"/>
    <w:rsid w:val="007B7FD7"/>
    <w:rsid w:val="007C028F"/>
    <w:rsid w:val="007C0527"/>
    <w:rsid w:val="007C07E5"/>
    <w:rsid w:val="007C091C"/>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28C"/>
    <w:rsid w:val="007C4903"/>
    <w:rsid w:val="007C4A09"/>
    <w:rsid w:val="007C4B1B"/>
    <w:rsid w:val="007C4B84"/>
    <w:rsid w:val="007C4F2C"/>
    <w:rsid w:val="007C5735"/>
    <w:rsid w:val="007C5AED"/>
    <w:rsid w:val="007C64CB"/>
    <w:rsid w:val="007C6877"/>
    <w:rsid w:val="007C6C54"/>
    <w:rsid w:val="007C743A"/>
    <w:rsid w:val="007C7998"/>
    <w:rsid w:val="007D0362"/>
    <w:rsid w:val="007D0531"/>
    <w:rsid w:val="007D0D7D"/>
    <w:rsid w:val="007D0E06"/>
    <w:rsid w:val="007D12A7"/>
    <w:rsid w:val="007D1589"/>
    <w:rsid w:val="007D19E1"/>
    <w:rsid w:val="007D1EBC"/>
    <w:rsid w:val="007D2BBC"/>
    <w:rsid w:val="007D33FD"/>
    <w:rsid w:val="007D37E8"/>
    <w:rsid w:val="007D38EC"/>
    <w:rsid w:val="007D3EC1"/>
    <w:rsid w:val="007D433B"/>
    <w:rsid w:val="007D44A9"/>
    <w:rsid w:val="007D486E"/>
    <w:rsid w:val="007D4AA7"/>
    <w:rsid w:val="007D4D82"/>
    <w:rsid w:val="007D4FEA"/>
    <w:rsid w:val="007D5778"/>
    <w:rsid w:val="007D5CF9"/>
    <w:rsid w:val="007D60A9"/>
    <w:rsid w:val="007D6390"/>
    <w:rsid w:val="007D66B8"/>
    <w:rsid w:val="007D6A38"/>
    <w:rsid w:val="007D6C31"/>
    <w:rsid w:val="007D7060"/>
    <w:rsid w:val="007D70F2"/>
    <w:rsid w:val="007E0728"/>
    <w:rsid w:val="007E09DC"/>
    <w:rsid w:val="007E18EB"/>
    <w:rsid w:val="007E23A3"/>
    <w:rsid w:val="007E25F3"/>
    <w:rsid w:val="007E3184"/>
    <w:rsid w:val="007E33CE"/>
    <w:rsid w:val="007E3E17"/>
    <w:rsid w:val="007E3F13"/>
    <w:rsid w:val="007E3F3D"/>
    <w:rsid w:val="007E3F87"/>
    <w:rsid w:val="007E40F8"/>
    <w:rsid w:val="007E476A"/>
    <w:rsid w:val="007E4890"/>
    <w:rsid w:val="007E4ADF"/>
    <w:rsid w:val="007E4B3A"/>
    <w:rsid w:val="007E4DFD"/>
    <w:rsid w:val="007E562B"/>
    <w:rsid w:val="007E5A73"/>
    <w:rsid w:val="007E5B44"/>
    <w:rsid w:val="007E5C47"/>
    <w:rsid w:val="007E5CAB"/>
    <w:rsid w:val="007E5FE4"/>
    <w:rsid w:val="007E6069"/>
    <w:rsid w:val="007E6F0B"/>
    <w:rsid w:val="007E7B31"/>
    <w:rsid w:val="007E7CB7"/>
    <w:rsid w:val="007F07C7"/>
    <w:rsid w:val="007F0836"/>
    <w:rsid w:val="007F0CE2"/>
    <w:rsid w:val="007F0D25"/>
    <w:rsid w:val="007F0DFB"/>
    <w:rsid w:val="007F12F3"/>
    <w:rsid w:val="007F1548"/>
    <w:rsid w:val="007F2321"/>
    <w:rsid w:val="007F285F"/>
    <w:rsid w:val="007F2AFB"/>
    <w:rsid w:val="007F2B72"/>
    <w:rsid w:val="007F2ED4"/>
    <w:rsid w:val="007F376A"/>
    <w:rsid w:val="007F386B"/>
    <w:rsid w:val="007F387F"/>
    <w:rsid w:val="007F389D"/>
    <w:rsid w:val="007F3CF0"/>
    <w:rsid w:val="007F3D20"/>
    <w:rsid w:val="007F3E94"/>
    <w:rsid w:val="007F3EE0"/>
    <w:rsid w:val="007F41C3"/>
    <w:rsid w:val="007F43ED"/>
    <w:rsid w:val="007F478A"/>
    <w:rsid w:val="007F4C96"/>
    <w:rsid w:val="007F4D0A"/>
    <w:rsid w:val="007F58B7"/>
    <w:rsid w:val="007F58C9"/>
    <w:rsid w:val="007F61B0"/>
    <w:rsid w:val="007F62D8"/>
    <w:rsid w:val="007F67B7"/>
    <w:rsid w:val="007F68A4"/>
    <w:rsid w:val="007F68FF"/>
    <w:rsid w:val="007F69EC"/>
    <w:rsid w:val="007F6E9E"/>
    <w:rsid w:val="007F7231"/>
    <w:rsid w:val="007F7269"/>
    <w:rsid w:val="007F7804"/>
    <w:rsid w:val="007F7A61"/>
    <w:rsid w:val="00800568"/>
    <w:rsid w:val="00800A3B"/>
    <w:rsid w:val="00800E02"/>
    <w:rsid w:val="008010E3"/>
    <w:rsid w:val="008012E4"/>
    <w:rsid w:val="00801BBA"/>
    <w:rsid w:val="00801CBC"/>
    <w:rsid w:val="00801D0D"/>
    <w:rsid w:val="00801F2C"/>
    <w:rsid w:val="00801FF1"/>
    <w:rsid w:val="008025A2"/>
    <w:rsid w:val="00802831"/>
    <w:rsid w:val="00802A4C"/>
    <w:rsid w:val="00802E68"/>
    <w:rsid w:val="008037DD"/>
    <w:rsid w:val="00803857"/>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07FB0"/>
    <w:rsid w:val="0081008D"/>
    <w:rsid w:val="0081044C"/>
    <w:rsid w:val="0081052F"/>
    <w:rsid w:val="0081059F"/>
    <w:rsid w:val="00810823"/>
    <w:rsid w:val="008108E9"/>
    <w:rsid w:val="008109E5"/>
    <w:rsid w:val="00811816"/>
    <w:rsid w:val="00811B0A"/>
    <w:rsid w:val="00811F5D"/>
    <w:rsid w:val="008122EA"/>
    <w:rsid w:val="00812909"/>
    <w:rsid w:val="00812BA8"/>
    <w:rsid w:val="008130C4"/>
    <w:rsid w:val="00813105"/>
    <w:rsid w:val="0081379B"/>
    <w:rsid w:val="00813BB2"/>
    <w:rsid w:val="00814256"/>
    <w:rsid w:val="008143B5"/>
    <w:rsid w:val="008149B6"/>
    <w:rsid w:val="00814CA0"/>
    <w:rsid w:val="00814CFD"/>
    <w:rsid w:val="00814EE8"/>
    <w:rsid w:val="00814F93"/>
    <w:rsid w:val="0081521A"/>
    <w:rsid w:val="0081534C"/>
    <w:rsid w:val="00815776"/>
    <w:rsid w:val="00815920"/>
    <w:rsid w:val="00815EA2"/>
    <w:rsid w:val="00815F0B"/>
    <w:rsid w:val="0081605D"/>
    <w:rsid w:val="00816822"/>
    <w:rsid w:val="0081687D"/>
    <w:rsid w:val="00816932"/>
    <w:rsid w:val="00816B62"/>
    <w:rsid w:val="00816C85"/>
    <w:rsid w:val="00816F41"/>
    <w:rsid w:val="0081708D"/>
    <w:rsid w:val="00817255"/>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88E"/>
    <w:rsid w:val="00822B5F"/>
    <w:rsid w:val="00822B74"/>
    <w:rsid w:val="0082351F"/>
    <w:rsid w:val="008238E2"/>
    <w:rsid w:val="00823CE7"/>
    <w:rsid w:val="008245DB"/>
    <w:rsid w:val="00825026"/>
    <w:rsid w:val="008264A1"/>
    <w:rsid w:val="00826690"/>
    <w:rsid w:val="0082669A"/>
    <w:rsid w:val="00826B82"/>
    <w:rsid w:val="00826FD2"/>
    <w:rsid w:val="00827486"/>
    <w:rsid w:val="008274AE"/>
    <w:rsid w:val="0082774E"/>
    <w:rsid w:val="008277F4"/>
    <w:rsid w:val="00827F3B"/>
    <w:rsid w:val="0083079A"/>
    <w:rsid w:val="00830939"/>
    <w:rsid w:val="00830A69"/>
    <w:rsid w:val="00830D68"/>
    <w:rsid w:val="008312BD"/>
    <w:rsid w:val="00831361"/>
    <w:rsid w:val="00831432"/>
    <w:rsid w:val="008314F6"/>
    <w:rsid w:val="008319E9"/>
    <w:rsid w:val="00831B80"/>
    <w:rsid w:val="00831D6E"/>
    <w:rsid w:val="00832028"/>
    <w:rsid w:val="008321B3"/>
    <w:rsid w:val="008324FD"/>
    <w:rsid w:val="0083266E"/>
    <w:rsid w:val="00832DDB"/>
    <w:rsid w:val="008331E8"/>
    <w:rsid w:val="00833C1F"/>
    <w:rsid w:val="00833FC3"/>
    <w:rsid w:val="00833FD0"/>
    <w:rsid w:val="00834181"/>
    <w:rsid w:val="00834475"/>
    <w:rsid w:val="0083485F"/>
    <w:rsid w:val="00835280"/>
    <w:rsid w:val="008352C8"/>
    <w:rsid w:val="00835499"/>
    <w:rsid w:val="0083581D"/>
    <w:rsid w:val="00835BD1"/>
    <w:rsid w:val="00835E7A"/>
    <w:rsid w:val="00835FC4"/>
    <w:rsid w:val="008364FB"/>
    <w:rsid w:val="00836BDA"/>
    <w:rsid w:val="00837207"/>
    <w:rsid w:val="008372CE"/>
    <w:rsid w:val="008376D0"/>
    <w:rsid w:val="00837B1C"/>
    <w:rsid w:val="00837CD1"/>
    <w:rsid w:val="00840178"/>
    <w:rsid w:val="00840543"/>
    <w:rsid w:val="008405A7"/>
    <w:rsid w:val="008416AA"/>
    <w:rsid w:val="008417A5"/>
    <w:rsid w:val="00841AE0"/>
    <w:rsid w:val="00841CDC"/>
    <w:rsid w:val="00841F34"/>
    <w:rsid w:val="00842076"/>
    <w:rsid w:val="008423E1"/>
    <w:rsid w:val="00843168"/>
    <w:rsid w:val="0084359D"/>
    <w:rsid w:val="0084393E"/>
    <w:rsid w:val="00843E32"/>
    <w:rsid w:val="00844121"/>
    <w:rsid w:val="00844228"/>
    <w:rsid w:val="0084461E"/>
    <w:rsid w:val="00844BCF"/>
    <w:rsid w:val="00844D48"/>
    <w:rsid w:val="008450EE"/>
    <w:rsid w:val="00845B3B"/>
    <w:rsid w:val="00845CD9"/>
    <w:rsid w:val="00846360"/>
    <w:rsid w:val="008465F9"/>
    <w:rsid w:val="00846A1E"/>
    <w:rsid w:val="00846AAC"/>
    <w:rsid w:val="00846ED8"/>
    <w:rsid w:val="0084719E"/>
    <w:rsid w:val="0084722E"/>
    <w:rsid w:val="008476B0"/>
    <w:rsid w:val="00847B6F"/>
    <w:rsid w:val="008501A9"/>
    <w:rsid w:val="00850416"/>
    <w:rsid w:val="00850670"/>
    <w:rsid w:val="00850768"/>
    <w:rsid w:val="008509D7"/>
    <w:rsid w:val="00850DAD"/>
    <w:rsid w:val="00850F43"/>
    <w:rsid w:val="0085113F"/>
    <w:rsid w:val="00851321"/>
    <w:rsid w:val="00851734"/>
    <w:rsid w:val="00851890"/>
    <w:rsid w:val="008518E9"/>
    <w:rsid w:val="00851D90"/>
    <w:rsid w:val="008520E2"/>
    <w:rsid w:val="00852110"/>
    <w:rsid w:val="008521AB"/>
    <w:rsid w:val="00852318"/>
    <w:rsid w:val="00852786"/>
    <w:rsid w:val="00853305"/>
    <w:rsid w:val="008535D9"/>
    <w:rsid w:val="008535F3"/>
    <w:rsid w:val="0085365A"/>
    <w:rsid w:val="00853673"/>
    <w:rsid w:val="00853EE2"/>
    <w:rsid w:val="00853F7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9C3"/>
    <w:rsid w:val="00860AD3"/>
    <w:rsid w:val="00860CD7"/>
    <w:rsid w:val="00860F2C"/>
    <w:rsid w:val="008611DC"/>
    <w:rsid w:val="00861703"/>
    <w:rsid w:val="00861770"/>
    <w:rsid w:val="00861A84"/>
    <w:rsid w:val="00861C3C"/>
    <w:rsid w:val="00861D0D"/>
    <w:rsid w:val="00861EB5"/>
    <w:rsid w:val="00861F3E"/>
    <w:rsid w:val="00861F61"/>
    <w:rsid w:val="00862440"/>
    <w:rsid w:val="008624B7"/>
    <w:rsid w:val="008629E8"/>
    <w:rsid w:val="00862B0D"/>
    <w:rsid w:val="00863018"/>
    <w:rsid w:val="008634FC"/>
    <w:rsid w:val="00863B1E"/>
    <w:rsid w:val="00863BC4"/>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0DE1"/>
    <w:rsid w:val="0087136A"/>
    <w:rsid w:val="008713CA"/>
    <w:rsid w:val="00871975"/>
    <w:rsid w:val="00871A71"/>
    <w:rsid w:val="0087230F"/>
    <w:rsid w:val="008724D5"/>
    <w:rsid w:val="00872869"/>
    <w:rsid w:val="00872C86"/>
    <w:rsid w:val="00873D1D"/>
    <w:rsid w:val="00874165"/>
    <w:rsid w:val="008747C4"/>
    <w:rsid w:val="0087496E"/>
    <w:rsid w:val="00874F79"/>
    <w:rsid w:val="00875268"/>
    <w:rsid w:val="008752E7"/>
    <w:rsid w:val="00875411"/>
    <w:rsid w:val="00875515"/>
    <w:rsid w:val="0087556C"/>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2F5F"/>
    <w:rsid w:val="008833B8"/>
    <w:rsid w:val="0088352E"/>
    <w:rsid w:val="00883C43"/>
    <w:rsid w:val="00883D21"/>
    <w:rsid w:val="00883DE3"/>
    <w:rsid w:val="00884167"/>
    <w:rsid w:val="0088416A"/>
    <w:rsid w:val="00884408"/>
    <w:rsid w:val="0088464D"/>
    <w:rsid w:val="008848D7"/>
    <w:rsid w:val="0088494C"/>
    <w:rsid w:val="00884B8A"/>
    <w:rsid w:val="00884E33"/>
    <w:rsid w:val="00885375"/>
    <w:rsid w:val="008854FF"/>
    <w:rsid w:val="008857DA"/>
    <w:rsid w:val="0088582E"/>
    <w:rsid w:val="0088627F"/>
    <w:rsid w:val="0088666E"/>
    <w:rsid w:val="0088693D"/>
    <w:rsid w:val="008871B9"/>
    <w:rsid w:val="00887368"/>
    <w:rsid w:val="008873BB"/>
    <w:rsid w:val="008878A4"/>
    <w:rsid w:val="008879BA"/>
    <w:rsid w:val="00890245"/>
    <w:rsid w:val="008902A6"/>
    <w:rsid w:val="0089057D"/>
    <w:rsid w:val="008908D2"/>
    <w:rsid w:val="008910E4"/>
    <w:rsid w:val="008915A8"/>
    <w:rsid w:val="00891B20"/>
    <w:rsid w:val="00892042"/>
    <w:rsid w:val="00892738"/>
    <w:rsid w:val="008929D6"/>
    <w:rsid w:val="00892E35"/>
    <w:rsid w:val="00892EDA"/>
    <w:rsid w:val="0089362F"/>
    <w:rsid w:val="0089498B"/>
    <w:rsid w:val="00894CB8"/>
    <w:rsid w:val="00894E3D"/>
    <w:rsid w:val="00894EFC"/>
    <w:rsid w:val="0089524F"/>
    <w:rsid w:val="00895836"/>
    <w:rsid w:val="00895C18"/>
    <w:rsid w:val="00896748"/>
    <w:rsid w:val="00896764"/>
    <w:rsid w:val="008975E1"/>
    <w:rsid w:val="0089761A"/>
    <w:rsid w:val="00897940"/>
    <w:rsid w:val="00897F59"/>
    <w:rsid w:val="00897FE5"/>
    <w:rsid w:val="008A0AEC"/>
    <w:rsid w:val="008A0BD5"/>
    <w:rsid w:val="008A1688"/>
    <w:rsid w:val="008A1736"/>
    <w:rsid w:val="008A1A31"/>
    <w:rsid w:val="008A1DD0"/>
    <w:rsid w:val="008A2312"/>
    <w:rsid w:val="008A272E"/>
    <w:rsid w:val="008A28D4"/>
    <w:rsid w:val="008A2BD1"/>
    <w:rsid w:val="008A31A8"/>
    <w:rsid w:val="008A3920"/>
    <w:rsid w:val="008A44DA"/>
    <w:rsid w:val="008A45C8"/>
    <w:rsid w:val="008A45E8"/>
    <w:rsid w:val="008A5139"/>
    <w:rsid w:val="008A5AF5"/>
    <w:rsid w:val="008A5F0B"/>
    <w:rsid w:val="008A62B4"/>
    <w:rsid w:val="008A66FC"/>
    <w:rsid w:val="008A6FA1"/>
    <w:rsid w:val="008A7BD4"/>
    <w:rsid w:val="008B09B8"/>
    <w:rsid w:val="008B0CFB"/>
    <w:rsid w:val="008B11B2"/>
    <w:rsid w:val="008B1717"/>
    <w:rsid w:val="008B1C87"/>
    <w:rsid w:val="008B1EEB"/>
    <w:rsid w:val="008B276F"/>
    <w:rsid w:val="008B28D2"/>
    <w:rsid w:val="008B2B10"/>
    <w:rsid w:val="008B2CEF"/>
    <w:rsid w:val="008B312C"/>
    <w:rsid w:val="008B318F"/>
    <w:rsid w:val="008B327A"/>
    <w:rsid w:val="008B343A"/>
    <w:rsid w:val="008B3C29"/>
    <w:rsid w:val="008B440D"/>
    <w:rsid w:val="008B4675"/>
    <w:rsid w:val="008B47EA"/>
    <w:rsid w:val="008B4D25"/>
    <w:rsid w:val="008B4FEF"/>
    <w:rsid w:val="008B55DD"/>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063"/>
    <w:rsid w:val="008C1491"/>
    <w:rsid w:val="008C1557"/>
    <w:rsid w:val="008C1A8B"/>
    <w:rsid w:val="008C1ABF"/>
    <w:rsid w:val="008C1C88"/>
    <w:rsid w:val="008C265B"/>
    <w:rsid w:val="008C28D9"/>
    <w:rsid w:val="008C29A1"/>
    <w:rsid w:val="008C2E4B"/>
    <w:rsid w:val="008C387F"/>
    <w:rsid w:val="008C3AA5"/>
    <w:rsid w:val="008C3B8C"/>
    <w:rsid w:val="008C42B8"/>
    <w:rsid w:val="008C4937"/>
    <w:rsid w:val="008C5393"/>
    <w:rsid w:val="008C57AD"/>
    <w:rsid w:val="008C595F"/>
    <w:rsid w:val="008C5FEE"/>
    <w:rsid w:val="008C644A"/>
    <w:rsid w:val="008C6E3C"/>
    <w:rsid w:val="008C7C7A"/>
    <w:rsid w:val="008D04F4"/>
    <w:rsid w:val="008D0674"/>
    <w:rsid w:val="008D0849"/>
    <w:rsid w:val="008D08EC"/>
    <w:rsid w:val="008D0B05"/>
    <w:rsid w:val="008D0E3A"/>
    <w:rsid w:val="008D0EDB"/>
    <w:rsid w:val="008D1344"/>
    <w:rsid w:val="008D142F"/>
    <w:rsid w:val="008D15EE"/>
    <w:rsid w:val="008D19F9"/>
    <w:rsid w:val="008D1A8B"/>
    <w:rsid w:val="008D21F8"/>
    <w:rsid w:val="008D22F2"/>
    <w:rsid w:val="008D2724"/>
    <w:rsid w:val="008D28A7"/>
    <w:rsid w:val="008D2ABF"/>
    <w:rsid w:val="008D2F1D"/>
    <w:rsid w:val="008D3422"/>
    <w:rsid w:val="008D3D8D"/>
    <w:rsid w:val="008D42A4"/>
    <w:rsid w:val="008D4644"/>
    <w:rsid w:val="008D59E9"/>
    <w:rsid w:val="008D5B0E"/>
    <w:rsid w:val="008D5B7E"/>
    <w:rsid w:val="008D5D13"/>
    <w:rsid w:val="008D664E"/>
    <w:rsid w:val="008D66E0"/>
    <w:rsid w:val="008D6864"/>
    <w:rsid w:val="008D707C"/>
    <w:rsid w:val="008D70F4"/>
    <w:rsid w:val="008D725B"/>
    <w:rsid w:val="008D7611"/>
    <w:rsid w:val="008D76C3"/>
    <w:rsid w:val="008D7A44"/>
    <w:rsid w:val="008D7F46"/>
    <w:rsid w:val="008E027B"/>
    <w:rsid w:val="008E02AA"/>
    <w:rsid w:val="008E07E4"/>
    <w:rsid w:val="008E0926"/>
    <w:rsid w:val="008E0D14"/>
    <w:rsid w:val="008E0E3F"/>
    <w:rsid w:val="008E121A"/>
    <w:rsid w:val="008E13D9"/>
    <w:rsid w:val="008E13EB"/>
    <w:rsid w:val="008E1424"/>
    <w:rsid w:val="008E146F"/>
    <w:rsid w:val="008E153C"/>
    <w:rsid w:val="008E160B"/>
    <w:rsid w:val="008E191C"/>
    <w:rsid w:val="008E1D87"/>
    <w:rsid w:val="008E1D96"/>
    <w:rsid w:val="008E1F0D"/>
    <w:rsid w:val="008E1F97"/>
    <w:rsid w:val="008E2010"/>
    <w:rsid w:val="008E22C2"/>
    <w:rsid w:val="008E24C8"/>
    <w:rsid w:val="008E2A1A"/>
    <w:rsid w:val="008E3026"/>
    <w:rsid w:val="008E3336"/>
    <w:rsid w:val="008E3458"/>
    <w:rsid w:val="008E345A"/>
    <w:rsid w:val="008E3882"/>
    <w:rsid w:val="008E3AED"/>
    <w:rsid w:val="008E40C7"/>
    <w:rsid w:val="008E4A34"/>
    <w:rsid w:val="008E4A46"/>
    <w:rsid w:val="008E4DE6"/>
    <w:rsid w:val="008E4E44"/>
    <w:rsid w:val="008E509F"/>
    <w:rsid w:val="008E5175"/>
    <w:rsid w:val="008E586C"/>
    <w:rsid w:val="008E5BF6"/>
    <w:rsid w:val="008E5CAE"/>
    <w:rsid w:val="008E651D"/>
    <w:rsid w:val="008E65DE"/>
    <w:rsid w:val="008E6D24"/>
    <w:rsid w:val="008E7116"/>
    <w:rsid w:val="008E7228"/>
    <w:rsid w:val="008E79A8"/>
    <w:rsid w:val="008F0669"/>
    <w:rsid w:val="008F0B62"/>
    <w:rsid w:val="008F1322"/>
    <w:rsid w:val="008F173C"/>
    <w:rsid w:val="008F1764"/>
    <w:rsid w:val="008F17B8"/>
    <w:rsid w:val="008F275A"/>
    <w:rsid w:val="008F27C2"/>
    <w:rsid w:val="008F40A2"/>
    <w:rsid w:val="008F42ED"/>
    <w:rsid w:val="008F444A"/>
    <w:rsid w:val="008F4A9B"/>
    <w:rsid w:val="008F4B01"/>
    <w:rsid w:val="008F50FD"/>
    <w:rsid w:val="008F52D6"/>
    <w:rsid w:val="008F55D7"/>
    <w:rsid w:val="008F58C4"/>
    <w:rsid w:val="008F58F0"/>
    <w:rsid w:val="008F5E04"/>
    <w:rsid w:val="008F609D"/>
    <w:rsid w:val="008F62F4"/>
    <w:rsid w:val="008F6E9A"/>
    <w:rsid w:val="008F7022"/>
    <w:rsid w:val="008F70B9"/>
    <w:rsid w:val="008F70BA"/>
    <w:rsid w:val="008F7257"/>
    <w:rsid w:val="008F74A8"/>
    <w:rsid w:val="008F77C4"/>
    <w:rsid w:val="008F7ADB"/>
    <w:rsid w:val="008F7D1C"/>
    <w:rsid w:val="0090014C"/>
    <w:rsid w:val="00900650"/>
    <w:rsid w:val="00900854"/>
    <w:rsid w:val="00900EE5"/>
    <w:rsid w:val="00901447"/>
    <w:rsid w:val="00901709"/>
    <w:rsid w:val="00901D8B"/>
    <w:rsid w:val="00901E9E"/>
    <w:rsid w:val="009029E9"/>
    <w:rsid w:val="009030A8"/>
    <w:rsid w:val="009031E1"/>
    <w:rsid w:val="00903643"/>
    <w:rsid w:val="009036B3"/>
    <w:rsid w:val="00903BCD"/>
    <w:rsid w:val="00903DB4"/>
    <w:rsid w:val="00903F86"/>
    <w:rsid w:val="0090438C"/>
    <w:rsid w:val="0090464F"/>
    <w:rsid w:val="00904923"/>
    <w:rsid w:val="00904D19"/>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3F92"/>
    <w:rsid w:val="00914458"/>
    <w:rsid w:val="0091449C"/>
    <w:rsid w:val="009144ED"/>
    <w:rsid w:val="009147DF"/>
    <w:rsid w:val="0091489C"/>
    <w:rsid w:val="00914D70"/>
    <w:rsid w:val="00915457"/>
    <w:rsid w:val="009154FD"/>
    <w:rsid w:val="00915653"/>
    <w:rsid w:val="00915997"/>
    <w:rsid w:val="00915998"/>
    <w:rsid w:val="00915C30"/>
    <w:rsid w:val="00916346"/>
    <w:rsid w:val="0091640B"/>
    <w:rsid w:val="00916C39"/>
    <w:rsid w:val="00916D39"/>
    <w:rsid w:val="00916F7D"/>
    <w:rsid w:val="00917314"/>
    <w:rsid w:val="00917E71"/>
    <w:rsid w:val="0092017A"/>
    <w:rsid w:val="00920218"/>
    <w:rsid w:val="009209BD"/>
    <w:rsid w:val="00920EFA"/>
    <w:rsid w:val="0092118C"/>
    <w:rsid w:val="00921455"/>
    <w:rsid w:val="0092147B"/>
    <w:rsid w:val="00921679"/>
    <w:rsid w:val="0092187D"/>
    <w:rsid w:val="00921A45"/>
    <w:rsid w:val="00921F91"/>
    <w:rsid w:val="00922F83"/>
    <w:rsid w:val="00922FBF"/>
    <w:rsid w:val="00922FD8"/>
    <w:rsid w:val="0092310B"/>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6DB5"/>
    <w:rsid w:val="0092714C"/>
    <w:rsid w:val="009273E0"/>
    <w:rsid w:val="009273F8"/>
    <w:rsid w:val="0092775E"/>
    <w:rsid w:val="00927BDD"/>
    <w:rsid w:val="00927DE4"/>
    <w:rsid w:val="00927E4C"/>
    <w:rsid w:val="00930172"/>
    <w:rsid w:val="009303A7"/>
    <w:rsid w:val="00930712"/>
    <w:rsid w:val="009307B1"/>
    <w:rsid w:val="00930A8D"/>
    <w:rsid w:val="00930D4F"/>
    <w:rsid w:val="009311AC"/>
    <w:rsid w:val="00931342"/>
    <w:rsid w:val="00931471"/>
    <w:rsid w:val="0093157C"/>
    <w:rsid w:val="009315F5"/>
    <w:rsid w:val="009318FA"/>
    <w:rsid w:val="00931C53"/>
    <w:rsid w:val="00931DB8"/>
    <w:rsid w:val="009328E4"/>
    <w:rsid w:val="00932C42"/>
    <w:rsid w:val="00932C6A"/>
    <w:rsid w:val="00932E59"/>
    <w:rsid w:val="00933068"/>
    <w:rsid w:val="0093311C"/>
    <w:rsid w:val="0093313C"/>
    <w:rsid w:val="009339A9"/>
    <w:rsid w:val="00934533"/>
    <w:rsid w:val="0093454B"/>
    <w:rsid w:val="00934A34"/>
    <w:rsid w:val="00935467"/>
    <w:rsid w:val="009358FE"/>
    <w:rsid w:val="00935BBB"/>
    <w:rsid w:val="00935C13"/>
    <w:rsid w:val="00935C65"/>
    <w:rsid w:val="00935F69"/>
    <w:rsid w:val="009363D9"/>
    <w:rsid w:val="00936AE3"/>
    <w:rsid w:val="00936BB1"/>
    <w:rsid w:val="00936F6B"/>
    <w:rsid w:val="00937068"/>
    <w:rsid w:val="00937211"/>
    <w:rsid w:val="00937428"/>
    <w:rsid w:val="00937764"/>
    <w:rsid w:val="00937C06"/>
    <w:rsid w:val="00937C40"/>
    <w:rsid w:val="00940197"/>
    <w:rsid w:val="0094026D"/>
    <w:rsid w:val="0094054B"/>
    <w:rsid w:val="00940FFC"/>
    <w:rsid w:val="009410DE"/>
    <w:rsid w:val="009414CD"/>
    <w:rsid w:val="0094150E"/>
    <w:rsid w:val="00941BA1"/>
    <w:rsid w:val="00941FE8"/>
    <w:rsid w:val="009422F2"/>
    <w:rsid w:val="009422FF"/>
    <w:rsid w:val="00942C33"/>
    <w:rsid w:val="00942F73"/>
    <w:rsid w:val="00943089"/>
    <w:rsid w:val="00943139"/>
    <w:rsid w:val="00943984"/>
    <w:rsid w:val="00943991"/>
    <w:rsid w:val="00943CC1"/>
    <w:rsid w:val="00943E6E"/>
    <w:rsid w:val="0094423C"/>
    <w:rsid w:val="00944DD8"/>
    <w:rsid w:val="00944E5B"/>
    <w:rsid w:val="009450AE"/>
    <w:rsid w:val="00945512"/>
    <w:rsid w:val="009456F0"/>
    <w:rsid w:val="009459D4"/>
    <w:rsid w:val="00945B3D"/>
    <w:rsid w:val="009460E6"/>
    <w:rsid w:val="00946140"/>
    <w:rsid w:val="00946546"/>
    <w:rsid w:val="00946CCD"/>
    <w:rsid w:val="00946CDB"/>
    <w:rsid w:val="00946DCD"/>
    <w:rsid w:val="00946FA6"/>
    <w:rsid w:val="00947975"/>
    <w:rsid w:val="00947ADE"/>
    <w:rsid w:val="00947BDB"/>
    <w:rsid w:val="00947E33"/>
    <w:rsid w:val="00950662"/>
    <w:rsid w:val="00950B48"/>
    <w:rsid w:val="00950DF4"/>
    <w:rsid w:val="00951129"/>
    <w:rsid w:val="00951AFF"/>
    <w:rsid w:val="00951CF8"/>
    <w:rsid w:val="00951D6D"/>
    <w:rsid w:val="00952223"/>
    <w:rsid w:val="00953FBF"/>
    <w:rsid w:val="00953FE0"/>
    <w:rsid w:val="00954B51"/>
    <w:rsid w:val="009555CB"/>
    <w:rsid w:val="00955F73"/>
    <w:rsid w:val="0095612E"/>
    <w:rsid w:val="009563F0"/>
    <w:rsid w:val="009564FE"/>
    <w:rsid w:val="00956C89"/>
    <w:rsid w:val="00956D6E"/>
    <w:rsid w:val="00956D9A"/>
    <w:rsid w:val="00956D9B"/>
    <w:rsid w:val="00957137"/>
    <w:rsid w:val="0095721D"/>
    <w:rsid w:val="00957698"/>
    <w:rsid w:val="00957757"/>
    <w:rsid w:val="009578B6"/>
    <w:rsid w:val="00957B06"/>
    <w:rsid w:val="00957B5E"/>
    <w:rsid w:val="00957B8E"/>
    <w:rsid w:val="00957F4C"/>
    <w:rsid w:val="00960AE6"/>
    <w:rsid w:val="00960AED"/>
    <w:rsid w:val="00961043"/>
    <w:rsid w:val="009613FF"/>
    <w:rsid w:val="0096162D"/>
    <w:rsid w:val="0096168D"/>
    <w:rsid w:val="00961CD5"/>
    <w:rsid w:val="00961DEB"/>
    <w:rsid w:val="009621A6"/>
    <w:rsid w:val="009623E1"/>
    <w:rsid w:val="009624AF"/>
    <w:rsid w:val="00962DBB"/>
    <w:rsid w:val="00962DD3"/>
    <w:rsid w:val="009631AB"/>
    <w:rsid w:val="00964D92"/>
    <w:rsid w:val="00964DBE"/>
    <w:rsid w:val="00964E2A"/>
    <w:rsid w:val="00965397"/>
    <w:rsid w:val="00965644"/>
    <w:rsid w:val="00965A54"/>
    <w:rsid w:val="00965AB9"/>
    <w:rsid w:val="00965EE4"/>
    <w:rsid w:val="00966342"/>
    <w:rsid w:val="009666DF"/>
    <w:rsid w:val="009669AC"/>
    <w:rsid w:val="00966DAB"/>
    <w:rsid w:val="009672F7"/>
    <w:rsid w:val="00967C24"/>
    <w:rsid w:val="00967F0D"/>
    <w:rsid w:val="0097003A"/>
    <w:rsid w:val="00970839"/>
    <w:rsid w:val="00970BA7"/>
    <w:rsid w:val="00970CDF"/>
    <w:rsid w:val="0097123F"/>
    <w:rsid w:val="009716CD"/>
    <w:rsid w:val="0097187A"/>
    <w:rsid w:val="00971ADB"/>
    <w:rsid w:val="009726C3"/>
    <w:rsid w:val="00973412"/>
    <w:rsid w:val="009741A9"/>
    <w:rsid w:val="00974725"/>
    <w:rsid w:val="00974B07"/>
    <w:rsid w:val="00974C0C"/>
    <w:rsid w:val="009755B8"/>
    <w:rsid w:val="00976213"/>
    <w:rsid w:val="00976285"/>
    <w:rsid w:val="0097632B"/>
    <w:rsid w:val="00976820"/>
    <w:rsid w:val="00976977"/>
    <w:rsid w:val="0097699F"/>
    <w:rsid w:val="00976B11"/>
    <w:rsid w:val="00976E07"/>
    <w:rsid w:val="00977144"/>
    <w:rsid w:val="009776D1"/>
    <w:rsid w:val="00977C98"/>
    <w:rsid w:val="009803DD"/>
    <w:rsid w:val="009805B4"/>
    <w:rsid w:val="00980787"/>
    <w:rsid w:val="009807C8"/>
    <w:rsid w:val="00980A27"/>
    <w:rsid w:val="00980B65"/>
    <w:rsid w:val="00980E78"/>
    <w:rsid w:val="00982408"/>
    <w:rsid w:val="009826A4"/>
    <w:rsid w:val="0098273A"/>
    <w:rsid w:val="009827D5"/>
    <w:rsid w:val="00982C99"/>
    <w:rsid w:val="00983610"/>
    <w:rsid w:val="009838B5"/>
    <w:rsid w:val="00983931"/>
    <w:rsid w:val="0098394F"/>
    <w:rsid w:val="00983E10"/>
    <w:rsid w:val="00984A96"/>
    <w:rsid w:val="00984C6E"/>
    <w:rsid w:val="00984DDF"/>
    <w:rsid w:val="00985093"/>
    <w:rsid w:val="009853B2"/>
    <w:rsid w:val="0098553F"/>
    <w:rsid w:val="009858AF"/>
    <w:rsid w:val="00986284"/>
    <w:rsid w:val="009867A4"/>
    <w:rsid w:val="00986BD4"/>
    <w:rsid w:val="00986E58"/>
    <w:rsid w:val="00987277"/>
    <w:rsid w:val="00987439"/>
    <w:rsid w:val="00987754"/>
    <w:rsid w:val="00987FEB"/>
    <w:rsid w:val="00990865"/>
    <w:rsid w:val="00990DD1"/>
    <w:rsid w:val="009910D1"/>
    <w:rsid w:val="009912B2"/>
    <w:rsid w:val="009913FC"/>
    <w:rsid w:val="00991AC1"/>
    <w:rsid w:val="0099203C"/>
    <w:rsid w:val="00992047"/>
    <w:rsid w:val="0099206A"/>
    <w:rsid w:val="00992AC2"/>
    <w:rsid w:val="00992EF1"/>
    <w:rsid w:val="009933F3"/>
    <w:rsid w:val="009939A1"/>
    <w:rsid w:val="00993AEA"/>
    <w:rsid w:val="00993B9F"/>
    <w:rsid w:val="0099436E"/>
    <w:rsid w:val="009943D3"/>
    <w:rsid w:val="00994A69"/>
    <w:rsid w:val="00994A82"/>
    <w:rsid w:val="00994D12"/>
    <w:rsid w:val="00994DFE"/>
    <w:rsid w:val="0099560D"/>
    <w:rsid w:val="009958DC"/>
    <w:rsid w:val="009963CA"/>
    <w:rsid w:val="0099672B"/>
    <w:rsid w:val="00996B52"/>
    <w:rsid w:val="009971FC"/>
    <w:rsid w:val="0099788E"/>
    <w:rsid w:val="009978F2"/>
    <w:rsid w:val="00997A1F"/>
    <w:rsid w:val="00997C81"/>
    <w:rsid w:val="009A060A"/>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3EA3"/>
    <w:rsid w:val="009A40A9"/>
    <w:rsid w:val="009A42B8"/>
    <w:rsid w:val="009A4891"/>
    <w:rsid w:val="009A4F2F"/>
    <w:rsid w:val="009A57E2"/>
    <w:rsid w:val="009A5904"/>
    <w:rsid w:val="009A5D33"/>
    <w:rsid w:val="009A5EE6"/>
    <w:rsid w:val="009A606E"/>
    <w:rsid w:val="009A63B8"/>
    <w:rsid w:val="009A6CE7"/>
    <w:rsid w:val="009A7012"/>
    <w:rsid w:val="009A7718"/>
    <w:rsid w:val="009A7A66"/>
    <w:rsid w:val="009A7C77"/>
    <w:rsid w:val="009A7CCB"/>
    <w:rsid w:val="009B03FF"/>
    <w:rsid w:val="009B07A4"/>
    <w:rsid w:val="009B0EB1"/>
    <w:rsid w:val="009B1458"/>
    <w:rsid w:val="009B148E"/>
    <w:rsid w:val="009B24E5"/>
    <w:rsid w:val="009B2617"/>
    <w:rsid w:val="009B2B6C"/>
    <w:rsid w:val="009B2E82"/>
    <w:rsid w:val="009B3870"/>
    <w:rsid w:val="009B3872"/>
    <w:rsid w:val="009B3BBE"/>
    <w:rsid w:val="009B4577"/>
    <w:rsid w:val="009B4719"/>
    <w:rsid w:val="009B4BCB"/>
    <w:rsid w:val="009B4FEE"/>
    <w:rsid w:val="009B5CC8"/>
    <w:rsid w:val="009B5D4D"/>
    <w:rsid w:val="009B63BE"/>
    <w:rsid w:val="009B671B"/>
    <w:rsid w:val="009B68E3"/>
    <w:rsid w:val="009B6C5F"/>
    <w:rsid w:val="009B7541"/>
    <w:rsid w:val="009B766F"/>
    <w:rsid w:val="009C07CE"/>
    <w:rsid w:val="009C08E3"/>
    <w:rsid w:val="009C0D3F"/>
    <w:rsid w:val="009C101D"/>
    <w:rsid w:val="009C1208"/>
    <w:rsid w:val="009C1415"/>
    <w:rsid w:val="009C1484"/>
    <w:rsid w:val="009C163A"/>
    <w:rsid w:val="009C20FF"/>
    <w:rsid w:val="009C21CC"/>
    <w:rsid w:val="009C2549"/>
    <w:rsid w:val="009C2A59"/>
    <w:rsid w:val="009C2D1C"/>
    <w:rsid w:val="009C2E82"/>
    <w:rsid w:val="009C2F39"/>
    <w:rsid w:val="009C3FDE"/>
    <w:rsid w:val="009C4005"/>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43"/>
    <w:rsid w:val="009D2D88"/>
    <w:rsid w:val="009D317E"/>
    <w:rsid w:val="009D32E3"/>
    <w:rsid w:val="009D3890"/>
    <w:rsid w:val="009D3A92"/>
    <w:rsid w:val="009D3C51"/>
    <w:rsid w:val="009D4472"/>
    <w:rsid w:val="009D4941"/>
    <w:rsid w:val="009D4E43"/>
    <w:rsid w:val="009D4EC1"/>
    <w:rsid w:val="009D55AA"/>
    <w:rsid w:val="009D5987"/>
    <w:rsid w:val="009D5AD0"/>
    <w:rsid w:val="009D5D02"/>
    <w:rsid w:val="009D5FF0"/>
    <w:rsid w:val="009D6374"/>
    <w:rsid w:val="009D67DB"/>
    <w:rsid w:val="009D6B20"/>
    <w:rsid w:val="009D6F00"/>
    <w:rsid w:val="009D6F37"/>
    <w:rsid w:val="009D70F6"/>
    <w:rsid w:val="009D7135"/>
    <w:rsid w:val="009D7665"/>
    <w:rsid w:val="009D76D1"/>
    <w:rsid w:val="009D77A8"/>
    <w:rsid w:val="009D7836"/>
    <w:rsid w:val="009D787E"/>
    <w:rsid w:val="009D7BC4"/>
    <w:rsid w:val="009D7BCE"/>
    <w:rsid w:val="009E0287"/>
    <w:rsid w:val="009E03F2"/>
    <w:rsid w:val="009E08FF"/>
    <w:rsid w:val="009E0B00"/>
    <w:rsid w:val="009E0B03"/>
    <w:rsid w:val="009E10A1"/>
    <w:rsid w:val="009E115A"/>
    <w:rsid w:val="009E12DC"/>
    <w:rsid w:val="009E18F3"/>
    <w:rsid w:val="009E1B84"/>
    <w:rsid w:val="009E2537"/>
    <w:rsid w:val="009E364D"/>
    <w:rsid w:val="009E39AB"/>
    <w:rsid w:val="009E428A"/>
    <w:rsid w:val="009E4964"/>
    <w:rsid w:val="009E4C65"/>
    <w:rsid w:val="009E53E4"/>
    <w:rsid w:val="009E53E6"/>
    <w:rsid w:val="009E55D1"/>
    <w:rsid w:val="009E565D"/>
    <w:rsid w:val="009E5CE3"/>
    <w:rsid w:val="009E5F07"/>
    <w:rsid w:val="009E625F"/>
    <w:rsid w:val="009E62FF"/>
    <w:rsid w:val="009E6739"/>
    <w:rsid w:val="009E6821"/>
    <w:rsid w:val="009E6963"/>
    <w:rsid w:val="009E6BEA"/>
    <w:rsid w:val="009E7396"/>
    <w:rsid w:val="009E79F4"/>
    <w:rsid w:val="009E7F81"/>
    <w:rsid w:val="009F0859"/>
    <w:rsid w:val="009F0A2F"/>
    <w:rsid w:val="009F1F6D"/>
    <w:rsid w:val="009F232B"/>
    <w:rsid w:val="009F2E5B"/>
    <w:rsid w:val="009F335B"/>
    <w:rsid w:val="009F3398"/>
    <w:rsid w:val="009F3BB9"/>
    <w:rsid w:val="009F3EE6"/>
    <w:rsid w:val="009F4242"/>
    <w:rsid w:val="009F4764"/>
    <w:rsid w:val="009F4DA7"/>
    <w:rsid w:val="009F52BF"/>
    <w:rsid w:val="009F5DA5"/>
    <w:rsid w:val="009F6474"/>
    <w:rsid w:val="009F6584"/>
    <w:rsid w:val="009F68C1"/>
    <w:rsid w:val="009F69EF"/>
    <w:rsid w:val="009F6AB0"/>
    <w:rsid w:val="009F6B1B"/>
    <w:rsid w:val="009F6C2F"/>
    <w:rsid w:val="009F6C3C"/>
    <w:rsid w:val="009F756F"/>
    <w:rsid w:val="009F7DB6"/>
    <w:rsid w:val="00A00373"/>
    <w:rsid w:val="00A007BF"/>
    <w:rsid w:val="00A00C94"/>
    <w:rsid w:val="00A01050"/>
    <w:rsid w:val="00A010C8"/>
    <w:rsid w:val="00A01192"/>
    <w:rsid w:val="00A01E5F"/>
    <w:rsid w:val="00A01E69"/>
    <w:rsid w:val="00A02112"/>
    <w:rsid w:val="00A023E2"/>
    <w:rsid w:val="00A02434"/>
    <w:rsid w:val="00A025ED"/>
    <w:rsid w:val="00A0283E"/>
    <w:rsid w:val="00A02B9D"/>
    <w:rsid w:val="00A02BAA"/>
    <w:rsid w:val="00A0303D"/>
    <w:rsid w:val="00A031F5"/>
    <w:rsid w:val="00A03389"/>
    <w:rsid w:val="00A04155"/>
    <w:rsid w:val="00A044EA"/>
    <w:rsid w:val="00A0467B"/>
    <w:rsid w:val="00A0469C"/>
    <w:rsid w:val="00A04BD6"/>
    <w:rsid w:val="00A04BE9"/>
    <w:rsid w:val="00A04D76"/>
    <w:rsid w:val="00A04E3C"/>
    <w:rsid w:val="00A055F0"/>
    <w:rsid w:val="00A05E21"/>
    <w:rsid w:val="00A060F4"/>
    <w:rsid w:val="00A066C1"/>
    <w:rsid w:val="00A074D6"/>
    <w:rsid w:val="00A103AC"/>
    <w:rsid w:val="00A103F3"/>
    <w:rsid w:val="00A10553"/>
    <w:rsid w:val="00A105AE"/>
    <w:rsid w:val="00A1063A"/>
    <w:rsid w:val="00A10697"/>
    <w:rsid w:val="00A109EB"/>
    <w:rsid w:val="00A10A84"/>
    <w:rsid w:val="00A10D88"/>
    <w:rsid w:val="00A11099"/>
    <w:rsid w:val="00A114E5"/>
    <w:rsid w:val="00A116D3"/>
    <w:rsid w:val="00A11E9B"/>
    <w:rsid w:val="00A11EAC"/>
    <w:rsid w:val="00A121CB"/>
    <w:rsid w:val="00A1291D"/>
    <w:rsid w:val="00A12B83"/>
    <w:rsid w:val="00A12BF6"/>
    <w:rsid w:val="00A12C6E"/>
    <w:rsid w:val="00A12C9D"/>
    <w:rsid w:val="00A12CB3"/>
    <w:rsid w:val="00A12EC3"/>
    <w:rsid w:val="00A131DD"/>
    <w:rsid w:val="00A1382C"/>
    <w:rsid w:val="00A14234"/>
    <w:rsid w:val="00A149A5"/>
    <w:rsid w:val="00A152ED"/>
    <w:rsid w:val="00A15401"/>
    <w:rsid w:val="00A158DD"/>
    <w:rsid w:val="00A16259"/>
    <w:rsid w:val="00A1708A"/>
    <w:rsid w:val="00A17C26"/>
    <w:rsid w:val="00A17CBC"/>
    <w:rsid w:val="00A20428"/>
    <w:rsid w:val="00A204BC"/>
    <w:rsid w:val="00A206A7"/>
    <w:rsid w:val="00A20721"/>
    <w:rsid w:val="00A21175"/>
    <w:rsid w:val="00A21286"/>
    <w:rsid w:val="00A212A8"/>
    <w:rsid w:val="00A21456"/>
    <w:rsid w:val="00A2165C"/>
    <w:rsid w:val="00A216F8"/>
    <w:rsid w:val="00A21C4C"/>
    <w:rsid w:val="00A21DE8"/>
    <w:rsid w:val="00A22481"/>
    <w:rsid w:val="00A225D3"/>
    <w:rsid w:val="00A22633"/>
    <w:rsid w:val="00A226D4"/>
    <w:rsid w:val="00A22A8C"/>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53C"/>
    <w:rsid w:val="00A258B2"/>
    <w:rsid w:val="00A25CB9"/>
    <w:rsid w:val="00A25ECA"/>
    <w:rsid w:val="00A26214"/>
    <w:rsid w:val="00A26716"/>
    <w:rsid w:val="00A26890"/>
    <w:rsid w:val="00A268A3"/>
    <w:rsid w:val="00A26AE6"/>
    <w:rsid w:val="00A26D08"/>
    <w:rsid w:val="00A26D2A"/>
    <w:rsid w:val="00A26F05"/>
    <w:rsid w:val="00A273A4"/>
    <w:rsid w:val="00A27BD9"/>
    <w:rsid w:val="00A301A3"/>
    <w:rsid w:val="00A303CA"/>
    <w:rsid w:val="00A305FC"/>
    <w:rsid w:val="00A30A90"/>
    <w:rsid w:val="00A30C6C"/>
    <w:rsid w:val="00A30CF4"/>
    <w:rsid w:val="00A31101"/>
    <w:rsid w:val="00A31154"/>
    <w:rsid w:val="00A31296"/>
    <w:rsid w:val="00A31C47"/>
    <w:rsid w:val="00A31FD6"/>
    <w:rsid w:val="00A3239C"/>
    <w:rsid w:val="00A325B5"/>
    <w:rsid w:val="00A329C3"/>
    <w:rsid w:val="00A32A79"/>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EEF"/>
    <w:rsid w:val="00A37F1F"/>
    <w:rsid w:val="00A37F25"/>
    <w:rsid w:val="00A402B3"/>
    <w:rsid w:val="00A408EA"/>
    <w:rsid w:val="00A4094A"/>
    <w:rsid w:val="00A40C51"/>
    <w:rsid w:val="00A413FC"/>
    <w:rsid w:val="00A41B0F"/>
    <w:rsid w:val="00A41E00"/>
    <w:rsid w:val="00A424E9"/>
    <w:rsid w:val="00A429D6"/>
    <w:rsid w:val="00A429ED"/>
    <w:rsid w:val="00A42C76"/>
    <w:rsid w:val="00A4345A"/>
    <w:rsid w:val="00A44222"/>
    <w:rsid w:val="00A443CE"/>
    <w:rsid w:val="00A4522B"/>
    <w:rsid w:val="00A4555E"/>
    <w:rsid w:val="00A45576"/>
    <w:rsid w:val="00A45ABA"/>
    <w:rsid w:val="00A46556"/>
    <w:rsid w:val="00A468BB"/>
    <w:rsid w:val="00A46C12"/>
    <w:rsid w:val="00A4725E"/>
    <w:rsid w:val="00A47A74"/>
    <w:rsid w:val="00A47D83"/>
    <w:rsid w:val="00A50C57"/>
    <w:rsid w:val="00A50EDD"/>
    <w:rsid w:val="00A511C2"/>
    <w:rsid w:val="00A511E4"/>
    <w:rsid w:val="00A517AA"/>
    <w:rsid w:val="00A5193A"/>
    <w:rsid w:val="00A51C4C"/>
    <w:rsid w:val="00A52288"/>
    <w:rsid w:val="00A525AE"/>
    <w:rsid w:val="00A52716"/>
    <w:rsid w:val="00A535BF"/>
    <w:rsid w:val="00A53ECA"/>
    <w:rsid w:val="00A54249"/>
    <w:rsid w:val="00A543C1"/>
    <w:rsid w:val="00A545A9"/>
    <w:rsid w:val="00A54738"/>
    <w:rsid w:val="00A54EA5"/>
    <w:rsid w:val="00A550F4"/>
    <w:rsid w:val="00A55292"/>
    <w:rsid w:val="00A554A7"/>
    <w:rsid w:val="00A55781"/>
    <w:rsid w:val="00A55C66"/>
    <w:rsid w:val="00A56003"/>
    <w:rsid w:val="00A56508"/>
    <w:rsid w:val="00A56606"/>
    <w:rsid w:val="00A56749"/>
    <w:rsid w:val="00A56F51"/>
    <w:rsid w:val="00A56FA1"/>
    <w:rsid w:val="00A57055"/>
    <w:rsid w:val="00A57311"/>
    <w:rsid w:val="00A57B2F"/>
    <w:rsid w:val="00A57EBD"/>
    <w:rsid w:val="00A602AE"/>
    <w:rsid w:val="00A602D5"/>
    <w:rsid w:val="00A60B11"/>
    <w:rsid w:val="00A60BCF"/>
    <w:rsid w:val="00A60D5E"/>
    <w:rsid w:val="00A60EB2"/>
    <w:rsid w:val="00A611EB"/>
    <w:rsid w:val="00A61576"/>
    <w:rsid w:val="00A617EC"/>
    <w:rsid w:val="00A618D9"/>
    <w:rsid w:val="00A61AFB"/>
    <w:rsid w:val="00A61B8E"/>
    <w:rsid w:val="00A62526"/>
    <w:rsid w:val="00A6291B"/>
    <w:rsid w:val="00A62C5B"/>
    <w:rsid w:val="00A630B4"/>
    <w:rsid w:val="00A63282"/>
    <w:rsid w:val="00A63508"/>
    <w:rsid w:val="00A63EE8"/>
    <w:rsid w:val="00A63F5C"/>
    <w:rsid w:val="00A64363"/>
    <w:rsid w:val="00A644A0"/>
    <w:rsid w:val="00A64C8E"/>
    <w:rsid w:val="00A64E76"/>
    <w:rsid w:val="00A65206"/>
    <w:rsid w:val="00A6628B"/>
    <w:rsid w:val="00A66BA5"/>
    <w:rsid w:val="00A67018"/>
    <w:rsid w:val="00A675C7"/>
    <w:rsid w:val="00A67F11"/>
    <w:rsid w:val="00A701BB"/>
    <w:rsid w:val="00A708EA"/>
    <w:rsid w:val="00A70CB6"/>
    <w:rsid w:val="00A70DFB"/>
    <w:rsid w:val="00A70F90"/>
    <w:rsid w:val="00A71378"/>
    <w:rsid w:val="00A715FD"/>
    <w:rsid w:val="00A71628"/>
    <w:rsid w:val="00A71768"/>
    <w:rsid w:val="00A722A2"/>
    <w:rsid w:val="00A7243E"/>
    <w:rsid w:val="00A724B6"/>
    <w:rsid w:val="00A72A42"/>
    <w:rsid w:val="00A72B56"/>
    <w:rsid w:val="00A735E1"/>
    <w:rsid w:val="00A73C51"/>
    <w:rsid w:val="00A73E14"/>
    <w:rsid w:val="00A73E5B"/>
    <w:rsid w:val="00A742B6"/>
    <w:rsid w:val="00A743C8"/>
    <w:rsid w:val="00A743CE"/>
    <w:rsid w:val="00A74580"/>
    <w:rsid w:val="00A74829"/>
    <w:rsid w:val="00A7490A"/>
    <w:rsid w:val="00A763A2"/>
    <w:rsid w:val="00A76780"/>
    <w:rsid w:val="00A76911"/>
    <w:rsid w:val="00A76B9D"/>
    <w:rsid w:val="00A76C48"/>
    <w:rsid w:val="00A76EDE"/>
    <w:rsid w:val="00A773B0"/>
    <w:rsid w:val="00A7747A"/>
    <w:rsid w:val="00A7786D"/>
    <w:rsid w:val="00A77926"/>
    <w:rsid w:val="00A77929"/>
    <w:rsid w:val="00A80166"/>
    <w:rsid w:val="00A80AA4"/>
    <w:rsid w:val="00A80B0E"/>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A04"/>
    <w:rsid w:val="00A83DFE"/>
    <w:rsid w:val="00A84CB0"/>
    <w:rsid w:val="00A84D20"/>
    <w:rsid w:val="00A85168"/>
    <w:rsid w:val="00A85221"/>
    <w:rsid w:val="00A85263"/>
    <w:rsid w:val="00A8574A"/>
    <w:rsid w:val="00A85865"/>
    <w:rsid w:val="00A85883"/>
    <w:rsid w:val="00A858D6"/>
    <w:rsid w:val="00A85A23"/>
    <w:rsid w:val="00A85BFA"/>
    <w:rsid w:val="00A85CB9"/>
    <w:rsid w:val="00A85D43"/>
    <w:rsid w:val="00A86222"/>
    <w:rsid w:val="00A86507"/>
    <w:rsid w:val="00A86B5E"/>
    <w:rsid w:val="00A86C6D"/>
    <w:rsid w:val="00A87092"/>
    <w:rsid w:val="00A90312"/>
    <w:rsid w:val="00A90344"/>
    <w:rsid w:val="00A9049A"/>
    <w:rsid w:val="00A905A3"/>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8F4"/>
    <w:rsid w:val="00A95DF3"/>
    <w:rsid w:val="00A95E7F"/>
    <w:rsid w:val="00A95EDD"/>
    <w:rsid w:val="00A96CD7"/>
    <w:rsid w:val="00A96F58"/>
    <w:rsid w:val="00A973D9"/>
    <w:rsid w:val="00A97D16"/>
    <w:rsid w:val="00A97D32"/>
    <w:rsid w:val="00AA004A"/>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90E"/>
    <w:rsid w:val="00AA3FC4"/>
    <w:rsid w:val="00AA4216"/>
    <w:rsid w:val="00AA47C0"/>
    <w:rsid w:val="00AA5270"/>
    <w:rsid w:val="00AA52A5"/>
    <w:rsid w:val="00AA54F2"/>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B30"/>
    <w:rsid w:val="00AA7C05"/>
    <w:rsid w:val="00AA7F30"/>
    <w:rsid w:val="00AB016E"/>
    <w:rsid w:val="00AB017D"/>
    <w:rsid w:val="00AB0183"/>
    <w:rsid w:val="00AB04E0"/>
    <w:rsid w:val="00AB0E35"/>
    <w:rsid w:val="00AB0EC6"/>
    <w:rsid w:val="00AB0ECA"/>
    <w:rsid w:val="00AB1065"/>
    <w:rsid w:val="00AB199A"/>
    <w:rsid w:val="00AB21E6"/>
    <w:rsid w:val="00AB2234"/>
    <w:rsid w:val="00AB253D"/>
    <w:rsid w:val="00AB27F8"/>
    <w:rsid w:val="00AB2817"/>
    <w:rsid w:val="00AB3C76"/>
    <w:rsid w:val="00AB4091"/>
    <w:rsid w:val="00AB40FF"/>
    <w:rsid w:val="00AB47C8"/>
    <w:rsid w:val="00AB4EB5"/>
    <w:rsid w:val="00AB5212"/>
    <w:rsid w:val="00AB55BD"/>
    <w:rsid w:val="00AB5697"/>
    <w:rsid w:val="00AB56F3"/>
    <w:rsid w:val="00AB6F17"/>
    <w:rsid w:val="00AB72D7"/>
    <w:rsid w:val="00AB7803"/>
    <w:rsid w:val="00AB7CAB"/>
    <w:rsid w:val="00AB7F90"/>
    <w:rsid w:val="00AC02CB"/>
    <w:rsid w:val="00AC0357"/>
    <w:rsid w:val="00AC0503"/>
    <w:rsid w:val="00AC1887"/>
    <w:rsid w:val="00AC2533"/>
    <w:rsid w:val="00AC257D"/>
    <w:rsid w:val="00AC2E2A"/>
    <w:rsid w:val="00AC2EAE"/>
    <w:rsid w:val="00AC3409"/>
    <w:rsid w:val="00AC346B"/>
    <w:rsid w:val="00AC3BD0"/>
    <w:rsid w:val="00AC4222"/>
    <w:rsid w:val="00AC4542"/>
    <w:rsid w:val="00AC4A11"/>
    <w:rsid w:val="00AC4B08"/>
    <w:rsid w:val="00AC4C40"/>
    <w:rsid w:val="00AC4CB6"/>
    <w:rsid w:val="00AC4EB4"/>
    <w:rsid w:val="00AC50D4"/>
    <w:rsid w:val="00AC57D4"/>
    <w:rsid w:val="00AC599B"/>
    <w:rsid w:val="00AC62CF"/>
    <w:rsid w:val="00AC6400"/>
    <w:rsid w:val="00AC6945"/>
    <w:rsid w:val="00AC69C6"/>
    <w:rsid w:val="00AC6A74"/>
    <w:rsid w:val="00AC6FD7"/>
    <w:rsid w:val="00AC70C8"/>
    <w:rsid w:val="00AC7213"/>
    <w:rsid w:val="00AC77FF"/>
    <w:rsid w:val="00AC7A9D"/>
    <w:rsid w:val="00AC7FF8"/>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A90"/>
    <w:rsid w:val="00AD5BAC"/>
    <w:rsid w:val="00AD64A4"/>
    <w:rsid w:val="00AD6780"/>
    <w:rsid w:val="00AD685D"/>
    <w:rsid w:val="00AD69DF"/>
    <w:rsid w:val="00AD6E5D"/>
    <w:rsid w:val="00AD7272"/>
    <w:rsid w:val="00AD7C27"/>
    <w:rsid w:val="00AE027E"/>
    <w:rsid w:val="00AE02BF"/>
    <w:rsid w:val="00AE08C2"/>
    <w:rsid w:val="00AE0AB4"/>
    <w:rsid w:val="00AE0FAC"/>
    <w:rsid w:val="00AE1A2A"/>
    <w:rsid w:val="00AE1C92"/>
    <w:rsid w:val="00AE24F4"/>
    <w:rsid w:val="00AE25C4"/>
    <w:rsid w:val="00AE2882"/>
    <w:rsid w:val="00AE2EAB"/>
    <w:rsid w:val="00AE3837"/>
    <w:rsid w:val="00AE398F"/>
    <w:rsid w:val="00AE43BE"/>
    <w:rsid w:val="00AE446E"/>
    <w:rsid w:val="00AE4502"/>
    <w:rsid w:val="00AE474F"/>
    <w:rsid w:val="00AE4CB1"/>
    <w:rsid w:val="00AE4E74"/>
    <w:rsid w:val="00AE4F49"/>
    <w:rsid w:val="00AE542D"/>
    <w:rsid w:val="00AE5515"/>
    <w:rsid w:val="00AE56C0"/>
    <w:rsid w:val="00AE5724"/>
    <w:rsid w:val="00AE584A"/>
    <w:rsid w:val="00AE5B57"/>
    <w:rsid w:val="00AE5CDE"/>
    <w:rsid w:val="00AE5F75"/>
    <w:rsid w:val="00AE6BC5"/>
    <w:rsid w:val="00AE74B0"/>
    <w:rsid w:val="00AE74F5"/>
    <w:rsid w:val="00AF0046"/>
    <w:rsid w:val="00AF074F"/>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3EC6"/>
    <w:rsid w:val="00AF41B9"/>
    <w:rsid w:val="00AF420D"/>
    <w:rsid w:val="00AF592F"/>
    <w:rsid w:val="00AF5A68"/>
    <w:rsid w:val="00AF5C6D"/>
    <w:rsid w:val="00AF5F2E"/>
    <w:rsid w:val="00AF6042"/>
    <w:rsid w:val="00AF63F7"/>
    <w:rsid w:val="00AF64ED"/>
    <w:rsid w:val="00AF6558"/>
    <w:rsid w:val="00AF689C"/>
    <w:rsid w:val="00AF6A0D"/>
    <w:rsid w:val="00AF7291"/>
    <w:rsid w:val="00AF75D0"/>
    <w:rsid w:val="00AF77DF"/>
    <w:rsid w:val="00AF7AB4"/>
    <w:rsid w:val="00B001A3"/>
    <w:rsid w:val="00B001CC"/>
    <w:rsid w:val="00B001D5"/>
    <w:rsid w:val="00B00259"/>
    <w:rsid w:val="00B00374"/>
    <w:rsid w:val="00B00387"/>
    <w:rsid w:val="00B0069F"/>
    <w:rsid w:val="00B00766"/>
    <w:rsid w:val="00B009CE"/>
    <w:rsid w:val="00B01070"/>
    <w:rsid w:val="00B018D7"/>
    <w:rsid w:val="00B01925"/>
    <w:rsid w:val="00B0219C"/>
    <w:rsid w:val="00B0220B"/>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438"/>
    <w:rsid w:val="00B04A5A"/>
    <w:rsid w:val="00B05331"/>
    <w:rsid w:val="00B05351"/>
    <w:rsid w:val="00B05473"/>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673"/>
    <w:rsid w:val="00B12752"/>
    <w:rsid w:val="00B12ECE"/>
    <w:rsid w:val="00B13456"/>
    <w:rsid w:val="00B1431C"/>
    <w:rsid w:val="00B143AC"/>
    <w:rsid w:val="00B14506"/>
    <w:rsid w:val="00B14535"/>
    <w:rsid w:val="00B148F0"/>
    <w:rsid w:val="00B14A13"/>
    <w:rsid w:val="00B14CF6"/>
    <w:rsid w:val="00B151AF"/>
    <w:rsid w:val="00B151D0"/>
    <w:rsid w:val="00B1528E"/>
    <w:rsid w:val="00B154BD"/>
    <w:rsid w:val="00B15957"/>
    <w:rsid w:val="00B15DA4"/>
    <w:rsid w:val="00B15E32"/>
    <w:rsid w:val="00B16ADA"/>
    <w:rsid w:val="00B17813"/>
    <w:rsid w:val="00B1798B"/>
    <w:rsid w:val="00B201D6"/>
    <w:rsid w:val="00B20AEF"/>
    <w:rsid w:val="00B20C41"/>
    <w:rsid w:val="00B2111F"/>
    <w:rsid w:val="00B21612"/>
    <w:rsid w:val="00B21700"/>
    <w:rsid w:val="00B21753"/>
    <w:rsid w:val="00B21940"/>
    <w:rsid w:val="00B21BCE"/>
    <w:rsid w:val="00B2212F"/>
    <w:rsid w:val="00B225E8"/>
    <w:rsid w:val="00B227A6"/>
    <w:rsid w:val="00B22E9E"/>
    <w:rsid w:val="00B233FA"/>
    <w:rsid w:val="00B23453"/>
    <w:rsid w:val="00B2439A"/>
    <w:rsid w:val="00B2439D"/>
    <w:rsid w:val="00B244D6"/>
    <w:rsid w:val="00B2452E"/>
    <w:rsid w:val="00B24C8D"/>
    <w:rsid w:val="00B25681"/>
    <w:rsid w:val="00B25899"/>
    <w:rsid w:val="00B25D9D"/>
    <w:rsid w:val="00B26012"/>
    <w:rsid w:val="00B260F4"/>
    <w:rsid w:val="00B26AEC"/>
    <w:rsid w:val="00B271B8"/>
    <w:rsid w:val="00B27413"/>
    <w:rsid w:val="00B27599"/>
    <w:rsid w:val="00B27862"/>
    <w:rsid w:val="00B27D08"/>
    <w:rsid w:val="00B301A7"/>
    <w:rsid w:val="00B305DE"/>
    <w:rsid w:val="00B30B2B"/>
    <w:rsid w:val="00B30CFD"/>
    <w:rsid w:val="00B30D8F"/>
    <w:rsid w:val="00B31D72"/>
    <w:rsid w:val="00B3276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1E"/>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4B8"/>
    <w:rsid w:val="00B4153E"/>
    <w:rsid w:val="00B417D0"/>
    <w:rsid w:val="00B4183C"/>
    <w:rsid w:val="00B42B15"/>
    <w:rsid w:val="00B42B5A"/>
    <w:rsid w:val="00B42E19"/>
    <w:rsid w:val="00B42E78"/>
    <w:rsid w:val="00B43134"/>
    <w:rsid w:val="00B435C7"/>
    <w:rsid w:val="00B43DD6"/>
    <w:rsid w:val="00B43FF0"/>
    <w:rsid w:val="00B44705"/>
    <w:rsid w:val="00B4495B"/>
    <w:rsid w:val="00B44A07"/>
    <w:rsid w:val="00B44B63"/>
    <w:rsid w:val="00B4532D"/>
    <w:rsid w:val="00B45357"/>
    <w:rsid w:val="00B45B9A"/>
    <w:rsid w:val="00B45CF5"/>
    <w:rsid w:val="00B460F8"/>
    <w:rsid w:val="00B463F5"/>
    <w:rsid w:val="00B46C3C"/>
    <w:rsid w:val="00B46FB6"/>
    <w:rsid w:val="00B47056"/>
    <w:rsid w:val="00B475C1"/>
    <w:rsid w:val="00B479C3"/>
    <w:rsid w:val="00B47F0D"/>
    <w:rsid w:val="00B5019B"/>
    <w:rsid w:val="00B5040E"/>
    <w:rsid w:val="00B504F3"/>
    <w:rsid w:val="00B504FB"/>
    <w:rsid w:val="00B506FF"/>
    <w:rsid w:val="00B507D7"/>
    <w:rsid w:val="00B508D8"/>
    <w:rsid w:val="00B50C33"/>
    <w:rsid w:val="00B50D7C"/>
    <w:rsid w:val="00B50DD8"/>
    <w:rsid w:val="00B50EF1"/>
    <w:rsid w:val="00B512FE"/>
    <w:rsid w:val="00B516D6"/>
    <w:rsid w:val="00B519FE"/>
    <w:rsid w:val="00B52AB7"/>
    <w:rsid w:val="00B53251"/>
    <w:rsid w:val="00B53340"/>
    <w:rsid w:val="00B533C1"/>
    <w:rsid w:val="00B539BB"/>
    <w:rsid w:val="00B53A72"/>
    <w:rsid w:val="00B53BE4"/>
    <w:rsid w:val="00B53DC9"/>
    <w:rsid w:val="00B53F06"/>
    <w:rsid w:val="00B54254"/>
    <w:rsid w:val="00B546E2"/>
    <w:rsid w:val="00B54ABE"/>
    <w:rsid w:val="00B54B16"/>
    <w:rsid w:val="00B54BF1"/>
    <w:rsid w:val="00B54C25"/>
    <w:rsid w:val="00B55CDC"/>
    <w:rsid w:val="00B55D01"/>
    <w:rsid w:val="00B55EA6"/>
    <w:rsid w:val="00B56476"/>
    <w:rsid w:val="00B5660D"/>
    <w:rsid w:val="00B56E0A"/>
    <w:rsid w:val="00B56F8B"/>
    <w:rsid w:val="00B5718C"/>
    <w:rsid w:val="00B57209"/>
    <w:rsid w:val="00B5723C"/>
    <w:rsid w:val="00B574F5"/>
    <w:rsid w:val="00B57B7D"/>
    <w:rsid w:val="00B57EA9"/>
    <w:rsid w:val="00B60362"/>
    <w:rsid w:val="00B60394"/>
    <w:rsid w:val="00B60723"/>
    <w:rsid w:val="00B60F1B"/>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355"/>
    <w:rsid w:val="00B6663C"/>
    <w:rsid w:val="00B66B40"/>
    <w:rsid w:val="00B66B9F"/>
    <w:rsid w:val="00B6744F"/>
    <w:rsid w:val="00B6754B"/>
    <w:rsid w:val="00B679FC"/>
    <w:rsid w:val="00B67BD5"/>
    <w:rsid w:val="00B701E4"/>
    <w:rsid w:val="00B7048B"/>
    <w:rsid w:val="00B708DD"/>
    <w:rsid w:val="00B70B13"/>
    <w:rsid w:val="00B71DC7"/>
    <w:rsid w:val="00B71F64"/>
    <w:rsid w:val="00B7204F"/>
    <w:rsid w:val="00B722AE"/>
    <w:rsid w:val="00B7248F"/>
    <w:rsid w:val="00B72673"/>
    <w:rsid w:val="00B72CB3"/>
    <w:rsid w:val="00B72F63"/>
    <w:rsid w:val="00B735EE"/>
    <w:rsid w:val="00B739D9"/>
    <w:rsid w:val="00B73B67"/>
    <w:rsid w:val="00B73C6A"/>
    <w:rsid w:val="00B73D55"/>
    <w:rsid w:val="00B74016"/>
    <w:rsid w:val="00B74903"/>
    <w:rsid w:val="00B74FE4"/>
    <w:rsid w:val="00B7532C"/>
    <w:rsid w:val="00B7548F"/>
    <w:rsid w:val="00B757ED"/>
    <w:rsid w:val="00B759E5"/>
    <w:rsid w:val="00B75A9E"/>
    <w:rsid w:val="00B75B1D"/>
    <w:rsid w:val="00B76AA5"/>
    <w:rsid w:val="00B76ABA"/>
    <w:rsid w:val="00B76C5A"/>
    <w:rsid w:val="00B76D5E"/>
    <w:rsid w:val="00B77249"/>
    <w:rsid w:val="00B773FF"/>
    <w:rsid w:val="00B774D2"/>
    <w:rsid w:val="00B775F4"/>
    <w:rsid w:val="00B77A8A"/>
    <w:rsid w:val="00B77FD1"/>
    <w:rsid w:val="00B800DF"/>
    <w:rsid w:val="00B8027B"/>
    <w:rsid w:val="00B8044B"/>
    <w:rsid w:val="00B807ED"/>
    <w:rsid w:val="00B809C4"/>
    <w:rsid w:val="00B80D2C"/>
    <w:rsid w:val="00B813E4"/>
    <w:rsid w:val="00B830E3"/>
    <w:rsid w:val="00B83230"/>
    <w:rsid w:val="00B83AFF"/>
    <w:rsid w:val="00B83D90"/>
    <w:rsid w:val="00B83DA4"/>
    <w:rsid w:val="00B83E8A"/>
    <w:rsid w:val="00B8408C"/>
    <w:rsid w:val="00B843E2"/>
    <w:rsid w:val="00B844D2"/>
    <w:rsid w:val="00B84A08"/>
    <w:rsid w:val="00B84A36"/>
    <w:rsid w:val="00B84FD1"/>
    <w:rsid w:val="00B8529A"/>
    <w:rsid w:val="00B85BEB"/>
    <w:rsid w:val="00B85F7C"/>
    <w:rsid w:val="00B8608C"/>
    <w:rsid w:val="00B8609F"/>
    <w:rsid w:val="00B86812"/>
    <w:rsid w:val="00B8694D"/>
    <w:rsid w:val="00B87BBB"/>
    <w:rsid w:val="00B87C91"/>
    <w:rsid w:val="00B87DEB"/>
    <w:rsid w:val="00B900BD"/>
    <w:rsid w:val="00B90100"/>
    <w:rsid w:val="00B901CE"/>
    <w:rsid w:val="00B90A53"/>
    <w:rsid w:val="00B90D31"/>
    <w:rsid w:val="00B90F07"/>
    <w:rsid w:val="00B9132D"/>
    <w:rsid w:val="00B915FD"/>
    <w:rsid w:val="00B9176A"/>
    <w:rsid w:val="00B91A85"/>
    <w:rsid w:val="00B91C9F"/>
    <w:rsid w:val="00B9200C"/>
    <w:rsid w:val="00B922D0"/>
    <w:rsid w:val="00B924D9"/>
    <w:rsid w:val="00B925C9"/>
    <w:rsid w:val="00B92742"/>
    <w:rsid w:val="00B929A1"/>
    <w:rsid w:val="00B929CD"/>
    <w:rsid w:val="00B92D76"/>
    <w:rsid w:val="00B93069"/>
    <w:rsid w:val="00B938DB"/>
    <w:rsid w:val="00B9393B"/>
    <w:rsid w:val="00B941D7"/>
    <w:rsid w:val="00B94F44"/>
    <w:rsid w:val="00B94FD8"/>
    <w:rsid w:val="00B951C7"/>
    <w:rsid w:val="00B956DA"/>
    <w:rsid w:val="00B95A34"/>
    <w:rsid w:val="00B95A4D"/>
    <w:rsid w:val="00B96312"/>
    <w:rsid w:val="00B96351"/>
    <w:rsid w:val="00B964B6"/>
    <w:rsid w:val="00B9675B"/>
    <w:rsid w:val="00B96864"/>
    <w:rsid w:val="00B96BD3"/>
    <w:rsid w:val="00B975E8"/>
    <w:rsid w:val="00B978BE"/>
    <w:rsid w:val="00B97BBB"/>
    <w:rsid w:val="00BA0139"/>
    <w:rsid w:val="00BA0252"/>
    <w:rsid w:val="00BA05B9"/>
    <w:rsid w:val="00BA0D2C"/>
    <w:rsid w:val="00BA1B38"/>
    <w:rsid w:val="00BA1D90"/>
    <w:rsid w:val="00BA1F27"/>
    <w:rsid w:val="00BA20E2"/>
    <w:rsid w:val="00BA2291"/>
    <w:rsid w:val="00BA27B7"/>
    <w:rsid w:val="00BA2925"/>
    <w:rsid w:val="00BA2A9E"/>
    <w:rsid w:val="00BA2E1E"/>
    <w:rsid w:val="00BA2EFF"/>
    <w:rsid w:val="00BA32D6"/>
    <w:rsid w:val="00BA3327"/>
    <w:rsid w:val="00BA3351"/>
    <w:rsid w:val="00BA3D69"/>
    <w:rsid w:val="00BA3E37"/>
    <w:rsid w:val="00BA48A9"/>
    <w:rsid w:val="00BA5546"/>
    <w:rsid w:val="00BA5961"/>
    <w:rsid w:val="00BA5C00"/>
    <w:rsid w:val="00BA5CE3"/>
    <w:rsid w:val="00BA5E1C"/>
    <w:rsid w:val="00BA67EB"/>
    <w:rsid w:val="00BA6F4B"/>
    <w:rsid w:val="00BA729E"/>
    <w:rsid w:val="00BA76E4"/>
    <w:rsid w:val="00BA7E7B"/>
    <w:rsid w:val="00BA7FCC"/>
    <w:rsid w:val="00BB0116"/>
    <w:rsid w:val="00BB09E3"/>
    <w:rsid w:val="00BB0A84"/>
    <w:rsid w:val="00BB100B"/>
    <w:rsid w:val="00BB1177"/>
    <w:rsid w:val="00BB11C4"/>
    <w:rsid w:val="00BB1552"/>
    <w:rsid w:val="00BB21DB"/>
    <w:rsid w:val="00BB22C4"/>
    <w:rsid w:val="00BB272C"/>
    <w:rsid w:val="00BB2F5E"/>
    <w:rsid w:val="00BB36DF"/>
    <w:rsid w:val="00BB40B0"/>
    <w:rsid w:val="00BB437F"/>
    <w:rsid w:val="00BB478B"/>
    <w:rsid w:val="00BB488C"/>
    <w:rsid w:val="00BB495D"/>
    <w:rsid w:val="00BB4F44"/>
    <w:rsid w:val="00BB533F"/>
    <w:rsid w:val="00BB5437"/>
    <w:rsid w:val="00BB5573"/>
    <w:rsid w:val="00BB567F"/>
    <w:rsid w:val="00BB590B"/>
    <w:rsid w:val="00BB753A"/>
    <w:rsid w:val="00BB7D24"/>
    <w:rsid w:val="00BC004A"/>
    <w:rsid w:val="00BC008E"/>
    <w:rsid w:val="00BC01A8"/>
    <w:rsid w:val="00BC0705"/>
    <w:rsid w:val="00BC088C"/>
    <w:rsid w:val="00BC0D66"/>
    <w:rsid w:val="00BC0EAD"/>
    <w:rsid w:val="00BC13E0"/>
    <w:rsid w:val="00BC13EA"/>
    <w:rsid w:val="00BC1F20"/>
    <w:rsid w:val="00BC1FCD"/>
    <w:rsid w:val="00BC24A3"/>
    <w:rsid w:val="00BC24C9"/>
    <w:rsid w:val="00BC2805"/>
    <w:rsid w:val="00BC2E66"/>
    <w:rsid w:val="00BC3250"/>
    <w:rsid w:val="00BC33F1"/>
    <w:rsid w:val="00BC3971"/>
    <w:rsid w:val="00BC3FDF"/>
    <w:rsid w:val="00BC40B8"/>
    <w:rsid w:val="00BC470C"/>
    <w:rsid w:val="00BC48CD"/>
    <w:rsid w:val="00BC4AC8"/>
    <w:rsid w:val="00BC4AE2"/>
    <w:rsid w:val="00BC4C06"/>
    <w:rsid w:val="00BC4C58"/>
    <w:rsid w:val="00BC519C"/>
    <w:rsid w:val="00BC5600"/>
    <w:rsid w:val="00BC5858"/>
    <w:rsid w:val="00BC587E"/>
    <w:rsid w:val="00BC5EB6"/>
    <w:rsid w:val="00BC6336"/>
    <w:rsid w:val="00BC6453"/>
    <w:rsid w:val="00BC6562"/>
    <w:rsid w:val="00BC6E49"/>
    <w:rsid w:val="00BC6F4A"/>
    <w:rsid w:val="00BC71C3"/>
    <w:rsid w:val="00BC720B"/>
    <w:rsid w:val="00BC7839"/>
    <w:rsid w:val="00BC788E"/>
    <w:rsid w:val="00BC7BF8"/>
    <w:rsid w:val="00BC7C0F"/>
    <w:rsid w:val="00BD067F"/>
    <w:rsid w:val="00BD0965"/>
    <w:rsid w:val="00BD0E50"/>
    <w:rsid w:val="00BD0F1B"/>
    <w:rsid w:val="00BD1455"/>
    <w:rsid w:val="00BD260E"/>
    <w:rsid w:val="00BD2791"/>
    <w:rsid w:val="00BD2DB7"/>
    <w:rsid w:val="00BD2F4B"/>
    <w:rsid w:val="00BD34A8"/>
    <w:rsid w:val="00BD3F38"/>
    <w:rsid w:val="00BD403A"/>
    <w:rsid w:val="00BD4486"/>
    <w:rsid w:val="00BD48B6"/>
    <w:rsid w:val="00BD49C0"/>
    <w:rsid w:val="00BD4EB0"/>
    <w:rsid w:val="00BD4ED9"/>
    <w:rsid w:val="00BD50A9"/>
    <w:rsid w:val="00BD5320"/>
    <w:rsid w:val="00BD5420"/>
    <w:rsid w:val="00BD5948"/>
    <w:rsid w:val="00BD59C3"/>
    <w:rsid w:val="00BD5DFD"/>
    <w:rsid w:val="00BD61C7"/>
    <w:rsid w:val="00BD633F"/>
    <w:rsid w:val="00BD67FC"/>
    <w:rsid w:val="00BD6E1E"/>
    <w:rsid w:val="00BD77D5"/>
    <w:rsid w:val="00BE111A"/>
    <w:rsid w:val="00BE1D33"/>
    <w:rsid w:val="00BE1DE1"/>
    <w:rsid w:val="00BE24E0"/>
    <w:rsid w:val="00BE2578"/>
    <w:rsid w:val="00BE258A"/>
    <w:rsid w:val="00BE35B5"/>
    <w:rsid w:val="00BE3668"/>
    <w:rsid w:val="00BE382E"/>
    <w:rsid w:val="00BE3A08"/>
    <w:rsid w:val="00BE3F4B"/>
    <w:rsid w:val="00BE4109"/>
    <w:rsid w:val="00BE4226"/>
    <w:rsid w:val="00BE4732"/>
    <w:rsid w:val="00BE474A"/>
    <w:rsid w:val="00BE48D4"/>
    <w:rsid w:val="00BE48E3"/>
    <w:rsid w:val="00BE4B2B"/>
    <w:rsid w:val="00BE5CCA"/>
    <w:rsid w:val="00BE5E53"/>
    <w:rsid w:val="00BE6498"/>
    <w:rsid w:val="00BE6734"/>
    <w:rsid w:val="00BE6896"/>
    <w:rsid w:val="00BE697C"/>
    <w:rsid w:val="00BE77BB"/>
    <w:rsid w:val="00BE79C7"/>
    <w:rsid w:val="00BE7B21"/>
    <w:rsid w:val="00BF00C1"/>
    <w:rsid w:val="00BF09C6"/>
    <w:rsid w:val="00BF09DC"/>
    <w:rsid w:val="00BF0CA7"/>
    <w:rsid w:val="00BF0FFE"/>
    <w:rsid w:val="00BF1103"/>
    <w:rsid w:val="00BF142D"/>
    <w:rsid w:val="00BF14AA"/>
    <w:rsid w:val="00BF14B2"/>
    <w:rsid w:val="00BF1741"/>
    <w:rsid w:val="00BF17D2"/>
    <w:rsid w:val="00BF1903"/>
    <w:rsid w:val="00BF1A81"/>
    <w:rsid w:val="00BF1C46"/>
    <w:rsid w:val="00BF1C8E"/>
    <w:rsid w:val="00BF1F0A"/>
    <w:rsid w:val="00BF1FB6"/>
    <w:rsid w:val="00BF2040"/>
    <w:rsid w:val="00BF21DD"/>
    <w:rsid w:val="00BF2978"/>
    <w:rsid w:val="00BF2E37"/>
    <w:rsid w:val="00BF3821"/>
    <w:rsid w:val="00BF3947"/>
    <w:rsid w:val="00BF402F"/>
    <w:rsid w:val="00BF46F7"/>
    <w:rsid w:val="00BF4C09"/>
    <w:rsid w:val="00BF544E"/>
    <w:rsid w:val="00BF59BF"/>
    <w:rsid w:val="00BF621A"/>
    <w:rsid w:val="00BF6260"/>
    <w:rsid w:val="00BF62A4"/>
    <w:rsid w:val="00BF69F6"/>
    <w:rsid w:val="00BF6B9E"/>
    <w:rsid w:val="00BF6D6B"/>
    <w:rsid w:val="00BF6F9F"/>
    <w:rsid w:val="00BF71CA"/>
    <w:rsid w:val="00BF768E"/>
    <w:rsid w:val="00BF7AA8"/>
    <w:rsid w:val="00BF7BFA"/>
    <w:rsid w:val="00BF7D98"/>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02"/>
    <w:rsid w:val="00C038F6"/>
    <w:rsid w:val="00C03A07"/>
    <w:rsid w:val="00C03C59"/>
    <w:rsid w:val="00C03D0B"/>
    <w:rsid w:val="00C03EDB"/>
    <w:rsid w:val="00C048E5"/>
    <w:rsid w:val="00C04DE2"/>
    <w:rsid w:val="00C05019"/>
    <w:rsid w:val="00C055C5"/>
    <w:rsid w:val="00C05A32"/>
    <w:rsid w:val="00C05BB4"/>
    <w:rsid w:val="00C061DE"/>
    <w:rsid w:val="00C062EF"/>
    <w:rsid w:val="00C063B2"/>
    <w:rsid w:val="00C06451"/>
    <w:rsid w:val="00C06909"/>
    <w:rsid w:val="00C06D86"/>
    <w:rsid w:val="00C0712F"/>
    <w:rsid w:val="00C0718C"/>
    <w:rsid w:val="00C0720A"/>
    <w:rsid w:val="00C074BC"/>
    <w:rsid w:val="00C07C7C"/>
    <w:rsid w:val="00C07D4A"/>
    <w:rsid w:val="00C07E50"/>
    <w:rsid w:val="00C1002C"/>
    <w:rsid w:val="00C10489"/>
    <w:rsid w:val="00C10594"/>
    <w:rsid w:val="00C10A17"/>
    <w:rsid w:val="00C10A3D"/>
    <w:rsid w:val="00C10C03"/>
    <w:rsid w:val="00C11283"/>
    <w:rsid w:val="00C116E6"/>
    <w:rsid w:val="00C1179B"/>
    <w:rsid w:val="00C11A8D"/>
    <w:rsid w:val="00C11A96"/>
    <w:rsid w:val="00C11C04"/>
    <w:rsid w:val="00C11C8C"/>
    <w:rsid w:val="00C11CAA"/>
    <w:rsid w:val="00C11F9B"/>
    <w:rsid w:val="00C11FFD"/>
    <w:rsid w:val="00C12243"/>
    <w:rsid w:val="00C127B7"/>
    <w:rsid w:val="00C14512"/>
    <w:rsid w:val="00C14764"/>
    <w:rsid w:val="00C14A8A"/>
    <w:rsid w:val="00C14AB6"/>
    <w:rsid w:val="00C14BAA"/>
    <w:rsid w:val="00C14E35"/>
    <w:rsid w:val="00C1536A"/>
    <w:rsid w:val="00C155BC"/>
    <w:rsid w:val="00C1563E"/>
    <w:rsid w:val="00C15CE9"/>
    <w:rsid w:val="00C15D69"/>
    <w:rsid w:val="00C16015"/>
    <w:rsid w:val="00C16192"/>
    <w:rsid w:val="00C16245"/>
    <w:rsid w:val="00C17149"/>
    <w:rsid w:val="00C1714B"/>
    <w:rsid w:val="00C17230"/>
    <w:rsid w:val="00C17FF6"/>
    <w:rsid w:val="00C20119"/>
    <w:rsid w:val="00C204A1"/>
    <w:rsid w:val="00C21048"/>
    <w:rsid w:val="00C210AF"/>
    <w:rsid w:val="00C210E4"/>
    <w:rsid w:val="00C21949"/>
    <w:rsid w:val="00C219F5"/>
    <w:rsid w:val="00C21D8C"/>
    <w:rsid w:val="00C21F87"/>
    <w:rsid w:val="00C22378"/>
    <w:rsid w:val="00C22F49"/>
    <w:rsid w:val="00C2305C"/>
    <w:rsid w:val="00C23195"/>
    <w:rsid w:val="00C235E0"/>
    <w:rsid w:val="00C235F6"/>
    <w:rsid w:val="00C24077"/>
    <w:rsid w:val="00C2464C"/>
    <w:rsid w:val="00C249E0"/>
    <w:rsid w:val="00C24A3D"/>
    <w:rsid w:val="00C24C4F"/>
    <w:rsid w:val="00C24E4D"/>
    <w:rsid w:val="00C2534D"/>
    <w:rsid w:val="00C2555B"/>
    <w:rsid w:val="00C25707"/>
    <w:rsid w:val="00C25C59"/>
    <w:rsid w:val="00C25EEA"/>
    <w:rsid w:val="00C25F54"/>
    <w:rsid w:val="00C26086"/>
    <w:rsid w:val="00C260B4"/>
    <w:rsid w:val="00C2631A"/>
    <w:rsid w:val="00C263EE"/>
    <w:rsid w:val="00C264B0"/>
    <w:rsid w:val="00C26648"/>
    <w:rsid w:val="00C26721"/>
    <w:rsid w:val="00C2697F"/>
    <w:rsid w:val="00C26B59"/>
    <w:rsid w:val="00C26BDF"/>
    <w:rsid w:val="00C26F38"/>
    <w:rsid w:val="00C2711A"/>
    <w:rsid w:val="00C27299"/>
    <w:rsid w:val="00C274DE"/>
    <w:rsid w:val="00C2768E"/>
    <w:rsid w:val="00C278B2"/>
    <w:rsid w:val="00C27959"/>
    <w:rsid w:val="00C27E59"/>
    <w:rsid w:val="00C27E9D"/>
    <w:rsid w:val="00C30022"/>
    <w:rsid w:val="00C304F1"/>
    <w:rsid w:val="00C30797"/>
    <w:rsid w:val="00C309F0"/>
    <w:rsid w:val="00C30A59"/>
    <w:rsid w:val="00C30AA0"/>
    <w:rsid w:val="00C30F81"/>
    <w:rsid w:val="00C31694"/>
    <w:rsid w:val="00C31852"/>
    <w:rsid w:val="00C3190B"/>
    <w:rsid w:val="00C31D34"/>
    <w:rsid w:val="00C31E3A"/>
    <w:rsid w:val="00C32072"/>
    <w:rsid w:val="00C329EB"/>
    <w:rsid w:val="00C32F17"/>
    <w:rsid w:val="00C32F1F"/>
    <w:rsid w:val="00C32FC8"/>
    <w:rsid w:val="00C3341F"/>
    <w:rsid w:val="00C3342B"/>
    <w:rsid w:val="00C3346E"/>
    <w:rsid w:val="00C336D9"/>
    <w:rsid w:val="00C33949"/>
    <w:rsid w:val="00C33D45"/>
    <w:rsid w:val="00C33ECB"/>
    <w:rsid w:val="00C33EF4"/>
    <w:rsid w:val="00C34202"/>
    <w:rsid w:val="00C34429"/>
    <w:rsid w:val="00C34639"/>
    <w:rsid w:val="00C34802"/>
    <w:rsid w:val="00C34903"/>
    <w:rsid w:val="00C3496D"/>
    <w:rsid w:val="00C35642"/>
    <w:rsid w:val="00C359CA"/>
    <w:rsid w:val="00C35AA9"/>
    <w:rsid w:val="00C360A2"/>
    <w:rsid w:val="00C36408"/>
    <w:rsid w:val="00C36497"/>
    <w:rsid w:val="00C36B64"/>
    <w:rsid w:val="00C36E46"/>
    <w:rsid w:val="00C37CCB"/>
    <w:rsid w:val="00C37D86"/>
    <w:rsid w:val="00C37EC6"/>
    <w:rsid w:val="00C40062"/>
    <w:rsid w:val="00C40C7B"/>
    <w:rsid w:val="00C41305"/>
    <w:rsid w:val="00C4140A"/>
    <w:rsid w:val="00C41427"/>
    <w:rsid w:val="00C4162B"/>
    <w:rsid w:val="00C416BB"/>
    <w:rsid w:val="00C417D8"/>
    <w:rsid w:val="00C41B72"/>
    <w:rsid w:val="00C422A8"/>
    <w:rsid w:val="00C424DC"/>
    <w:rsid w:val="00C42819"/>
    <w:rsid w:val="00C4282E"/>
    <w:rsid w:val="00C42F53"/>
    <w:rsid w:val="00C42FF3"/>
    <w:rsid w:val="00C432F0"/>
    <w:rsid w:val="00C43A35"/>
    <w:rsid w:val="00C43A46"/>
    <w:rsid w:val="00C43AD3"/>
    <w:rsid w:val="00C43B23"/>
    <w:rsid w:val="00C4437D"/>
    <w:rsid w:val="00C444C7"/>
    <w:rsid w:val="00C44ADE"/>
    <w:rsid w:val="00C44E45"/>
    <w:rsid w:val="00C45171"/>
    <w:rsid w:val="00C459B9"/>
    <w:rsid w:val="00C45DEF"/>
    <w:rsid w:val="00C4617C"/>
    <w:rsid w:val="00C464C3"/>
    <w:rsid w:val="00C46AD5"/>
    <w:rsid w:val="00C472A7"/>
    <w:rsid w:val="00C47B77"/>
    <w:rsid w:val="00C47BF6"/>
    <w:rsid w:val="00C50253"/>
    <w:rsid w:val="00C502BD"/>
    <w:rsid w:val="00C502E5"/>
    <w:rsid w:val="00C50532"/>
    <w:rsid w:val="00C5068F"/>
    <w:rsid w:val="00C50BD7"/>
    <w:rsid w:val="00C50C70"/>
    <w:rsid w:val="00C50DB5"/>
    <w:rsid w:val="00C50FC8"/>
    <w:rsid w:val="00C513D5"/>
    <w:rsid w:val="00C51DE8"/>
    <w:rsid w:val="00C51E36"/>
    <w:rsid w:val="00C5241D"/>
    <w:rsid w:val="00C529AA"/>
    <w:rsid w:val="00C52FFD"/>
    <w:rsid w:val="00C5362A"/>
    <w:rsid w:val="00C5363B"/>
    <w:rsid w:val="00C536A8"/>
    <w:rsid w:val="00C53BCC"/>
    <w:rsid w:val="00C53E3B"/>
    <w:rsid w:val="00C5494B"/>
    <w:rsid w:val="00C54A54"/>
    <w:rsid w:val="00C54B4F"/>
    <w:rsid w:val="00C54BF8"/>
    <w:rsid w:val="00C54E29"/>
    <w:rsid w:val="00C55019"/>
    <w:rsid w:val="00C55356"/>
    <w:rsid w:val="00C553E8"/>
    <w:rsid w:val="00C554B7"/>
    <w:rsid w:val="00C55747"/>
    <w:rsid w:val="00C55779"/>
    <w:rsid w:val="00C558A3"/>
    <w:rsid w:val="00C55EB3"/>
    <w:rsid w:val="00C561A1"/>
    <w:rsid w:val="00C5624B"/>
    <w:rsid w:val="00C56338"/>
    <w:rsid w:val="00C56690"/>
    <w:rsid w:val="00C56821"/>
    <w:rsid w:val="00C56868"/>
    <w:rsid w:val="00C568B0"/>
    <w:rsid w:val="00C56F7A"/>
    <w:rsid w:val="00C56FB2"/>
    <w:rsid w:val="00C57057"/>
    <w:rsid w:val="00C579A0"/>
    <w:rsid w:val="00C57BAC"/>
    <w:rsid w:val="00C60410"/>
    <w:rsid w:val="00C606A2"/>
    <w:rsid w:val="00C607F7"/>
    <w:rsid w:val="00C608B7"/>
    <w:rsid w:val="00C60F9A"/>
    <w:rsid w:val="00C6110D"/>
    <w:rsid w:val="00C61262"/>
    <w:rsid w:val="00C616FB"/>
    <w:rsid w:val="00C617A8"/>
    <w:rsid w:val="00C61A10"/>
    <w:rsid w:val="00C61F2A"/>
    <w:rsid w:val="00C62742"/>
    <w:rsid w:val="00C62799"/>
    <w:rsid w:val="00C62DCB"/>
    <w:rsid w:val="00C62FF1"/>
    <w:rsid w:val="00C63091"/>
    <w:rsid w:val="00C637CB"/>
    <w:rsid w:val="00C63AF0"/>
    <w:rsid w:val="00C63B8B"/>
    <w:rsid w:val="00C64252"/>
    <w:rsid w:val="00C648CC"/>
    <w:rsid w:val="00C64C92"/>
    <w:rsid w:val="00C651C6"/>
    <w:rsid w:val="00C658D2"/>
    <w:rsid w:val="00C65972"/>
    <w:rsid w:val="00C65DD5"/>
    <w:rsid w:val="00C661B2"/>
    <w:rsid w:val="00C661CD"/>
    <w:rsid w:val="00C66425"/>
    <w:rsid w:val="00C665AC"/>
    <w:rsid w:val="00C668DD"/>
    <w:rsid w:val="00C66A2F"/>
    <w:rsid w:val="00C66A50"/>
    <w:rsid w:val="00C66D44"/>
    <w:rsid w:val="00C66EFF"/>
    <w:rsid w:val="00C67238"/>
    <w:rsid w:val="00C6756B"/>
    <w:rsid w:val="00C6760D"/>
    <w:rsid w:val="00C67FC9"/>
    <w:rsid w:val="00C67FD0"/>
    <w:rsid w:val="00C70070"/>
    <w:rsid w:val="00C7026F"/>
    <w:rsid w:val="00C7039C"/>
    <w:rsid w:val="00C71020"/>
    <w:rsid w:val="00C71470"/>
    <w:rsid w:val="00C718CE"/>
    <w:rsid w:val="00C718D0"/>
    <w:rsid w:val="00C7192A"/>
    <w:rsid w:val="00C719E7"/>
    <w:rsid w:val="00C7233A"/>
    <w:rsid w:val="00C728B7"/>
    <w:rsid w:val="00C72B36"/>
    <w:rsid w:val="00C72B39"/>
    <w:rsid w:val="00C72C86"/>
    <w:rsid w:val="00C72FA0"/>
    <w:rsid w:val="00C7308B"/>
    <w:rsid w:val="00C7317C"/>
    <w:rsid w:val="00C734F4"/>
    <w:rsid w:val="00C7359C"/>
    <w:rsid w:val="00C73C43"/>
    <w:rsid w:val="00C73DEE"/>
    <w:rsid w:val="00C74967"/>
    <w:rsid w:val="00C74A0F"/>
    <w:rsid w:val="00C74A7E"/>
    <w:rsid w:val="00C750A7"/>
    <w:rsid w:val="00C753CD"/>
    <w:rsid w:val="00C75B31"/>
    <w:rsid w:val="00C75B67"/>
    <w:rsid w:val="00C766C9"/>
    <w:rsid w:val="00C76A56"/>
    <w:rsid w:val="00C77683"/>
    <w:rsid w:val="00C777E2"/>
    <w:rsid w:val="00C77840"/>
    <w:rsid w:val="00C77E1D"/>
    <w:rsid w:val="00C80B55"/>
    <w:rsid w:val="00C80E69"/>
    <w:rsid w:val="00C81002"/>
    <w:rsid w:val="00C810CF"/>
    <w:rsid w:val="00C81BA6"/>
    <w:rsid w:val="00C81E8E"/>
    <w:rsid w:val="00C81F96"/>
    <w:rsid w:val="00C821FC"/>
    <w:rsid w:val="00C826EA"/>
    <w:rsid w:val="00C82C00"/>
    <w:rsid w:val="00C82D2A"/>
    <w:rsid w:val="00C82ECC"/>
    <w:rsid w:val="00C83055"/>
    <w:rsid w:val="00C83C51"/>
    <w:rsid w:val="00C83CA0"/>
    <w:rsid w:val="00C83F28"/>
    <w:rsid w:val="00C84075"/>
    <w:rsid w:val="00C846EF"/>
    <w:rsid w:val="00C856B3"/>
    <w:rsid w:val="00C856FF"/>
    <w:rsid w:val="00C857B5"/>
    <w:rsid w:val="00C858A0"/>
    <w:rsid w:val="00C858D9"/>
    <w:rsid w:val="00C85F83"/>
    <w:rsid w:val="00C85FED"/>
    <w:rsid w:val="00C86055"/>
    <w:rsid w:val="00C86109"/>
    <w:rsid w:val="00C8631A"/>
    <w:rsid w:val="00C865F0"/>
    <w:rsid w:val="00C87160"/>
    <w:rsid w:val="00C871AA"/>
    <w:rsid w:val="00C872BF"/>
    <w:rsid w:val="00C8791F"/>
    <w:rsid w:val="00C90446"/>
    <w:rsid w:val="00C91011"/>
    <w:rsid w:val="00C918E5"/>
    <w:rsid w:val="00C91CC2"/>
    <w:rsid w:val="00C92154"/>
    <w:rsid w:val="00C92A0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785"/>
    <w:rsid w:val="00CA0AB2"/>
    <w:rsid w:val="00CA0B78"/>
    <w:rsid w:val="00CA0C59"/>
    <w:rsid w:val="00CA14DE"/>
    <w:rsid w:val="00CA21DC"/>
    <w:rsid w:val="00CA2298"/>
    <w:rsid w:val="00CA26CE"/>
    <w:rsid w:val="00CA2762"/>
    <w:rsid w:val="00CA2A6E"/>
    <w:rsid w:val="00CA2CA4"/>
    <w:rsid w:val="00CA2EB1"/>
    <w:rsid w:val="00CA3069"/>
    <w:rsid w:val="00CA30B7"/>
    <w:rsid w:val="00CA30F0"/>
    <w:rsid w:val="00CA32E8"/>
    <w:rsid w:val="00CA336B"/>
    <w:rsid w:val="00CA35F9"/>
    <w:rsid w:val="00CA36CC"/>
    <w:rsid w:val="00CA3886"/>
    <w:rsid w:val="00CA38FC"/>
    <w:rsid w:val="00CA39D2"/>
    <w:rsid w:val="00CA3B39"/>
    <w:rsid w:val="00CA3C81"/>
    <w:rsid w:val="00CA3D5B"/>
    <w:rsid w:val="00CA42E3"/>
    <w:rsid w:val="00CA42E5"/>
    <w:rsid w:val="00CA467B"/>
    <w:rsid w:val="00CA4C37"/>
    <w:rsid w:val="00CA5431"/>
    <w:rsid w:val="00CA557C"/>
    <w:rsid w:val="00CA56FE"/>
    <w:rsid w:val="00CA5949"/>
    <w:rsid w:val="00CA5A0B"/>
    <w:rsid w:val="00CA5E1B"/>
    <w:rsid w:val="00CA5E34"/>
    <w:rsid w:val="00CA5F1B"/>
    <w:rsid w:val="00CA6381"/>
    <w:rsid w:val="00CA6ACF"/>
    <w:rsid w:val="00CA7135"/>
    <w:rsid w:val="00CA7317"/>
    <w:rsid w:val="00CA738B"/>
    <w:rsid w:val="00CA7651"/>
    <w:rsid w:val="00CA76C9"/>
    <w:rsid w:val="00CA7958"/>
    <w:rsid w:val="00CB05E8"/>
    <w:rsid w:val="00CB0A1F"/>
    <w:rsid w:val="00CB0B02"/>
    <w:rsid w:val="00CB0B6B"/>
    <w:rsid w:val="00CB0B91"/>
    <w:rsid w:val="00CB0BCC"/>
    <w:rsid w:val="00CB0ECD"/>
    <w:rsid w:val="00CB0F0D"/>
    <w:rsid w:val="00CB1A39"/>
    <w:rsid w:val="00CB1C86"/>
    <w:rsid w:val="00CB246C"/>
    <w:rsid w:val="00CB3010"/>
    <w:rsid w:val="00CB3066"/>
    <w:rsid w:val="00CB308D"/>
    <w:rsid w:val="00CB31F4"/>
    <w:rsid w:val="00CB34AB"/>
    <w:rsid w:val="00CB357F"/>
    <w:rsid w:val="00CB3744"/>
    <w:rsid w:val="00CB38E2"/>
    <w:rsid w:val="00CB3AC8"/>
    <w:rsid w:val="00CB3BA4"/>
    <w:rsid w:val="00CB3D8A"/>
    <w:rsid w:val="00CB3DB3"/>
    <w:rsid w:val="00CB3E18"/>
    <w:rsid w:val="00CB428E"/>
    <w:rsid w:val="00CB4690"/>
    <w:rsid w:val="00CB4927"/>
    <w:rsid w:val="00CB4D7F"/>
    <w:rsid w:val="00CB522B"/>
    <w:rsid w:val="00CB5306"/>
    <w:rsid w:val="00CB5449"/>
    <w:rsid w:val="00CB5B34"/>
    <w:rsid w:val="00CB5CB7"/>
    <w:rsid w:val="00CB5DDD"/>
    <w:rsid w:val="00CB5E96"/>
    <w:rsid w:val="00CB63D4"/>
    <w:rsid w:val="00CB6724"/>
    <w:rsid w:val="00CB677E"/>
    <w:rsid w:val="00CB67A0"/>
    <w:rsid w:val="00CB681E"/>
    <w:rsid w:val="00CB70E3"/>
    <w:rsid w:val="00CB71AF"/>
    <w:rsid w:val="00CB7277"/>
    <w:rsid w:val="00CB75E3"/>
    <w:rsid w:val="00CB7955"/>
    <w:rsid w:val="00CB7F7B"/>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4998"/>
    <w:rsid w:val="00CC4E34"/>
    <w:rsid w:val="00CC501F"/>
    <w:rsid w:val="00CC5110"/>
    <w:rsid w:val="00CC56B4"/>
    <w:rsid w:val="00CC5DD1"/>
    <w:rsid w:val="00CC5E7F"/>
    <w:rsid w:val="00CC5EB7"/>
    <w:rsid w:val="00CC6519"/>
    <w:rsid w:val="00CC66CF"/>
    <w:rsid w:val="00CC6A80"/>
    <w:rsid w:val="00CC7253"/>
    <w:rsid w:val="00CC747A"/>
    <w:rsid w:val="00CC7C5A"/>
    <w:rsid w:val="00CD0141"/>
    <w:rsid w:val="00CD0464"/>
    <w:rsid w:val="00CD07E5"/>
    <w:rsid w:val="00CD096F"/>
    <w:rsid w:val="00CD10D2"/>
    <w:rsid w:val="00CD121D"/>
    <w:rsid w:val="00CD237F"/>
    <w:rsid w:val="00CD2419"/>
    <w:rsid w:val="00CD2727"/>
    <w:rsid w:val="00CD2737"/>
    <w:rsid w:val="00CD2BB7"/>
    <w:rsid w:val="00CD2D69"/>
    <w:rsid w:val="00CD3BB3"/>
    <w:rsid w:val="00CD3D20"/>
    <w:rsid w:val="00CD3F3D"/>
    <w:rsid w:val="00CD44B1"/>
    <w:rsid w:val="00CD4770"/>
    <w:rsid w:val="00CD483A"/>
    <w:rsid w:val="00CD49B2"/>
    <w:rsid w:val="00CD49E9"/>
    <w:rsid w:val="00CD4C59"/>
    <w:rsid w:val="00CD588A"/>
    <w:rsid w:val="00CD58A0"/>
    <w:rsid w:val="00CD5DFE"/>
    <w:rsid w:val="00CD5E4D"/>
    <w:rsid w:val="00CD6858"/>
    <w:rsid w:val="00CD6911"/>
    <w:rsid w:val="00CD6917"/>
    <w:rsid w:val="00CD6B49"/>
    <w:rsid w:val="00CD6B79"/>
    <w:rsid w:val="00CD6C45"/>
    <w:rsid w:val="00CD6E4D"/>
    <w:rsid w:val="00CD6EF6"/>
    <w:rsid w:val="00CD7381"/>
    <w:rsid w:val="00CE02D0"/>
    <w:rsid w:val="00CE0A59"/>
    <w:rsid w:val="00CE0B6C"/>
    <w:rsid w:val="00CE1146"/>
    <w:rsid w:val="00CE1724"/>
    <w:rsid w:val="00CE1813"/>
    <w:rsid w:val="00CE1E49"/>
    <w:rsid w:val="00CE2017"/>
    <w:rsid w:val="00CE2C73"/>
    <w:rsid w:val="00CE2CFE"/>
    <w:rsid w:val="00CE2D79"/>
    <w:rsid w:val="00CE37A1"/>
    <w:rsid w:val="00CE3932"/>
    <w:rsid w:val="00CE3BE5"/>
    <w:rsid w:val="00CE3D7C"/>
    <w:rsid w:val="00CE3DDF"/>
    <w:rsid w:val="00CE3E24"/>
    <w:rsid w:val="00CE3E8D"/>
    <w:rsid w:val="00CE3EB9"/>
    <w:rsid w:val="00CE418E"/>
    <w:rsid w:val="00CE41CB"/>
    <w:rsid w:val="00CE428D"/>
    <w:rsid w:val="00CE4404"/>
    <w:rsid w:val="00CE4665"/>
    <w:rsid w:val="00CE490B"/>
    <w:rsid w:val="00CE4AF3"/>
    <w:rsid w:val="00CE4C47"/>
    <w:rsid w:val="00CE4E5E"/>
    <w:rsid w:val="00CE54CE"/>
    <w:rsid w:val="00CE55B5"/>
    <w:rsid w:val="00CE5736"/>
    <w:rsid w:val="00CE5D48"/>
    <w:rsid w:val="00CE60FE"/>
    <w:rsid w:val="00CE67F3"/>
    <w:rsid w:val="00CE6BCF"/>
    <w:rsid w:val="00CE7170"/>
    <w:rsid w:val="00CE73EC"/>
    <w:rsid w:val="00CE76E1"/>
    <w:rsid w:val="00CE77D9"/>
    <w:rsid w:val="00CE7B46"/>
    <w:rsid w:val="00CE7C85"/>
    <w:rsid w:val="00CE7FF6"/>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BAF"/>
    <w:rsid w:val="00CF3CD1"/>
    <w:rsid w:val="00CF3CDE"/>
    <w:rsid w:val="00CF47E5"/>
    <w:rsid w:val="00CF5676"/>
    <w:rsid w:val="00CF56DE"/>
    <w:rsid w:val="00CF5A0C"/>
    <w:rsid w:val="00CF5AD1"/>
    <w:rsid w:val="00CF5B07"/>
    <w:rsid w:val="00CF5B3E"/>
    <w:rsid w:val="00CF617D"/>
    <w:rsid w:val="00CF6ADF"/>
    <w:rsid w:val="00CF6EC2"/>
    <w:rsid w:val="00CF6FE0"/>
    <w:rsid w:val="00CF71CB"/>
    <w:rsid w:val="00CF77A5"/>
    <w:rsid w:val="00CF7A31"/>
    <w:rsid w:val="00D000A8"/>
    <w:rsid w:val="00D0081D"/>
    <w:rsid w:val="00D00837"/>
    <w:rsid w:val="00D00F3C"/>
    <w:rsid w:val="00D010B7"/>
    <w:rsid w:val="00D012A0"/>
    <w:rsid w:val="00D0137C"/>
    <w:rsid w:val="00D013D6"/>
    <w:rsid w:val="00D01797"/>
    <w:rsid w:val="00D019A8"/>
    <w:rsid w:val="00D01AA6"/>
    <w:rsid w:val="00D028F8"/>
    <w:rsid w:val="00D03389"/>
    <w:rsid w:val="00D03437"/>
    <w:rsid w:val="00D03506"/>
    <w:rsid w:val="00D0356D"/>
    <w:rsid w:val="00D0395D"/>
    <w:rsid w:val="00D04AE4"/>
    <w:rsid w:val="00D04BC5"/>
    <w:rsid w:val="00D04C26"/>
    <w:rsid w:val="00D0530C"/>
    <w:rsid w:val="00D058E4"/>
    <w:rsid w:val="00D05ED3"/>
    <w:rsid w:val="00D0602B"/>
    <w:rsid w:val="00D063A5"/>
    <w:rsid w:val="00D0667C"/>
    <w:rsid w:val="00D06703"/>
    <w:rsid w:val="00D0684E"/>
    <w:rsid w:val="00D06A15"/>
    <w:rsid w:val="00D06FCB"/>
    <w:rsid w:val="00D06FF6"/>
    <w:rsid w:val="00D071BD"/>
    <w:rsid w:val="00D077F6"/>
    <w:rsid w:val="00D07CA2"/>
    <w:rsid w:val="00D07FFA"/>
    <w:rsid w:val="00D1071C"/>
    <w:rsid w:val="00D1075C"/>
    <w:rsid w:val="00D10A89"/>
    <w:rsid w:val="00D10C1F"/>
    <w:rsid w:val="00D119E4"/>
    <w:rsid w:val="00D129C2"/>
    <w:rsid w:val="00D12B24"/>
    <w:rsid w:val="00D13380"/>
    <w:rsid w:val="00D138D3"/>
    <w:rsid w:val="00D13B0B"/>
    <w:rsid w:val="00D14017"/>
    <w:rsid w:val="00D140FA"/>
    <w:rsid w:val="00D14355"/>
    <w:rsid w:val="00D1438C"/>
    <w:rsid w:val="00D1455A"/>
    <w:rsid w:val="00D14FC9"/>
    <w:rsid w:val="00D1518F"/>
    <w:rsid w:val="00D153AD"/>
    <w:rsid w:val="00D15AB8"/>
    <w:rsid w:val="00D15E9C"/>
    <w:rsid w:val="00D15EF0"/>
    <w:rsid w:val="00D161D1"/>
    <w:rsid w:val="00D162EA"/>
    <w:rsid w:val="00D16AAA"/>
    <w:rsid w:val="00D16BB3"/>
    <w:rsid w:val="00D1792D"/>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6E"/>
    <w:rsid w:val="00D27886"/>
    <w:rsid w:val="00D306AD"/>
    <w:rsid w:val="00D307C1"/>
    <w:rsid w:val="00D30EFA"/>
    <w:rsid w:val="00D3107F"/>
    <w:rsid w:val="00D31106"/>
    <w:rsid w:val="00D31340"/>
    <w:rsid w:val="00D31CCE"/>
    <w:rsid w:val="00D31E0E"/>
    <w:rsid w:val="00D32478"/>
    <w:rsid w:val="00D32B16"/>
    <w:rsid w:val="00D32BCF"/>
    <w:rsid w:val="00D3361C"/>
    <w:rsid w:val="00D33695"/>
    <w:rsid w:val="00D33965"/>
    <w:rsid w:val="00D33AB9"/>
    <w:rsid w:val="00D33B9F"/>
    <w:rsid w:val="00D33C7C"/>
    <w:rsid w:val="00D3410A"/>
    <w:rsid w:val="00D34A47"/>
    <w:rsid w:val="00D34D6A"/>
    <w:rsid w:val="00D34DF7"/>
    <w:rsid w:val="00D34F01"/>
    <w:rsid w:val="00D358D3"/>
    <w:rsid w:val="00D35B7D"/>
    <w:rsid w:val="00D35C4A"/>
    <w:rsid w:val="00D35C78"/>
    <w:rsid w:val="00D36147"/>
    <w:rsid w:val="00D3644A"/>
    <w:rsid w:val="00D365EA"/>
    <w:rsid w:val="00D37751"/>
    <w:rsid w:val="00D37F63"/>
    <w:rsid w:val="00D400AE"/>
    <w:rsid w:val="00D40240"/>
    <w:rsid w:val="00D4029D"/>
    <w:rsid w:val="00D402F9"/>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4727A"/>
    <w:rsid w:val="00D50040"/>
    <w:rsid w:val="00D50694"/>
    <w:rsid w:val="00D50A3C"/>
    <w:rsid w:val="00D50D9C"/>
    <w:rsid w:val="00D511B9"/>
    <w:rsid w:val="00D5131B"/>
    <w:rsid w:val="00D51D0E"/>
    <w:rsid w:val="00D522CF"/>
    <w:rsid w:val="00D522D0"/>
    <w:rsid w:val="00D52556"/>
    <w:rsid w:val="00D52864"/>
    <w:rsid w:val="00D52B3F"/>
    <w:rsid w:val="00D52CA5"/>
    <w:rsid w:val="00D5328A"/>
    <w:rsid w:val="00D53302"/>
    <w:rsid w:val="00D53363"/>
    <w:rsid w:val="00D5375C"/>
    <w:rsid w:val="00D54857"/>
    <w:rsid w:val="00D54A44"/>
    <w:rsid w:val="00D54F8C"/>
    <w:rsid w:val="00D5516A"/>
    <w:rsid w:val="00D55C7E"/>
    <w:rsid w:val="00D55CB5"/>
    <w:rsid w:val="00D55EB9"/>
    <w:rsid w:val="00D560F5"/>
    <w:rsid w:val="00D561E5"/>
    <w:rsid w:val="00D56A9D"/>
    <w:rsid w:val="00D5717D"/>
    <w:rsid w:val="00D576A1"/>
    <w:rsid w:val="00D57C46"/>
    <w:rsid w:val="00D57EE0"/>
    <w:rsid w:val="00D57F7F"/>
    <w:rsid w:val="00D60924"/>
    <w:rsid w:val="00D60AC5"/>
    <w:rsid w:val="00D61287"/>
    <w:rsid w:val="00D614A8"/>
    <w:rsid w:val="00D61943"/>
    <w:rsid w:val="00D61B30"/>
    <w:rsid w:val="00D61C3D"/>
    <w:rsid w:val="00D61D25"/>
    <w:rsid w:val="00D61D94"/>
    <w:rsid w:val="00D62143"/>
    <w:rsid w:val="00D62798"/>
    <w:rsid w:val="00D627B8"/>
    <w:rsid w:val="00D629E8"/>
    <w:rsid w:val="00D62F74"/>
    <w:rsid w:val="00D6304C"/>
    <w:rsid w:val="00D630ED"/>
    <w:rsid w:val="00D64390"/>
    <w:rsid w:val="00D643E8"/>
    <w:rsid w:val="00D64576"/>
    <w:rsid w:val="00D64659"/>
    <w:rsid w:val="00D64AC1"/>
    <w:rsid w:val="00D64C25"/>
    <w:rsid w:val="00D64C9E"/>
    <w:rsid w:val="00D64E15"/>
    <w:rsid w:val="00D65144"/>
    <w:rsid w:val="00D65330"/>
    <w:rsid w:val="00D65438"/>
    <w:rsid w:val="00D658C2"/>
    <w:rsid w:val="00D6593F"/>
    <w:rsid w:val="00D65B34"/>
    <w:rsid w:val="00D6605F"/>
    <w:rsid w:val="00D6639F"/>
    <w:rsid w:val="00D666ED"/>
    <w:rsid w:val="00D6697C"/>
    <w:rsid w:val="00D66C14"/>
    <w:rsid w:val="00D66CF5"/>
    <w:rsid w:val="00D67793"/>
    <w:rsid w:val="00D67832"/>
    <w:rsid w:val="00D678C0"/>
    <w:rsid w:val="00D67CB6"/>
    <w:rsid w:val="00D67FAE"/>
    <w:rsid w:val="00D67FEA"/>
    <w:rsid w:val="00D70183"/>
    <w:rsid w:val="00D7073E"/>
    <w:rsid w:val="00D70D82"/>
    <w:rsid w:val="00D7102F"/>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D0C"/>
    <w:rsid w:val="00D75E48"/>
    <w:rsid w:val="00D764C2"/>
    <w:rsid w:val="00D7687C"/>
    <w:rsid w:val="00D768F6"/>
    <w:rsid w:val="00D76BA4"/>
    <w:rsid w:val="00D76D2F"/>
    <w:rsid w:val="00D76E64"/>
    <w:rsid w:val="00D76F00"/>
    <w:rsid w:val="00D76F01"/>
    <w:rsid w:val="00D77174"/>
    <w:rsid w:val="00D77470"/>
    <w:rsid w:val="00D7794A"/>
    <w:rsid w:val="00D77DB3"/>
    <w:rsid w:val="00D80055"/>
    <w:rsid w:val="00D80147"/>
    <w:rsid w:val="00D804E4"/>
    <w:rsid w:val="00D8066C"/>
    <w:rsid w:val="00D80720"/>
    <w:rsid w:val="00D80AAF"/>
    <w:rsid w:val="00D80BB0"/>
    <w:rsid w:val="00D8170C"/>
    <w:rsid w:val="00D81A68"/>
    <w:rsid w:val="00D823B2"/>
    <w:rsid w:val="00D82565"/>
    <w:rsid w:val="00D828EF"/>
    <w:rsid w:val="00D82C54"/>
    <w:rsid w:val="00D830E9"/>
    <w:rsid w:val="00D83AEC"/>
    <w:rsid w:val="00D83F7D"/>
    <w:rsid w:val="00D84715"/>
    <w:rsid w:val="00D85430"/>
    <w:rsid w:val="00D85431"/>
    <w:rsid w:val="00D85577"/>
    <w:rsid w:val="00D8594D"/>
    <w:rsid w:val="00D85AC4"/>
    <w:rsid w:val="00D85F31"/>
    <w:rsid w:val="00D86403"/>
    <w:rsid w:val="00D86469"/>
    <w:rsid w:val="00D8649A"/>
    <w:rsid w:val="00D868AE"/>
    <w:rsid w:val="00D869FF"/>
    <w:rsid w:val="00D86D7E"/>
    <w:rsid w:val="00D87397"/>
    <w:rsid w:val="00D87420"/>
    <w:rsid w:val="00D874B2"/>
    <w:rsid w:val="00D87679"/>
    <w:rsid w:val="00D90B50"/>
    <w:rsid w:val="00D9193D"/>
    <w:rsid w:val="00D91943"/>
    <w:rsid w:val="00D91969"/>
    <w:rsid w:val="00D91B91"/>
    <w:rsid w:val="00D92027"/>
    <w:rsid w:val="00D922AE"/>
    <w:rsid w:val="00D92A4F"/>
    <w:rsid w:val="00D92B75"/>
    <w:rsid w:val="00D92D3C"/>
    <w:rsid w:val="00D92DE2"/>
    <w:rsid w:val="00D93047"/>
    <w:rsid w:val="00D9304A"/>
    <w:rsid w:val="00D93165"/>
    <w:rsid w:val="00D93474"/>
    <w:rsid w:val="00D9360C"/>
    <w:rsid w:val="00D936CD"/>
    <w:rsid w:val="00D93881"/>
    <w:rsid w:val="00D938B2"/>
    <w:rsid w:val="00D93ACB"/>
    <w:rsid w:val="00D93DB4"/>
    <w:rsid w:val="00D93E37"/>
    <w:rsid w:val="00D94406"/>
    <w:rsid w:val="00D9475C"/>
    <w:rsid w:val="00D947AF"/>
    <w:rsid w:val="00D94BF3"/>
    <w:rsid w:val="00D94E5D"/>
    <w:rsid w:val="00D94EB7"/>
    <w:rsid w:val="00D95059"/>
    <w:rsid w:val="00D959B0"/>
    <w:rsid w:val="00D95B10"/>
    <w:rsid w:val="00D966FA"/>
    <w:rsid w:val="00D96F7F"/>
    <w:rsid w:val="00D97515"/>
    <w:rsid w:val="00D975BD"/>
    <w:rsid w:val="00D976FA"/>
    <w:rsid w:val="00D97C88"/>
    <w:rsid w:val="00D97E9D"/>
    <w:rsid w:val="00DA0063"/>
    <w:rsid w:val="00DA02B9"/>
    <w:rsid w:val="00DA046E"/>
    <w:rsid w:val="00DA0709"/>
    <w:rsid w:val="00DA0AA7"/>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01"/>
    <w:rsid w:val="00DA452D"/>
    <w:rsid w:val="00DA4876"/>
    <w:rsid w:val="00DA4BF0"/>
    <w:rsid w:val="00DA5068"/>
    <w:rsid w:val="00DA53EB"/>
    <w:rsid w:val="00DA557E"/>
    <w:rsid w:val="00DA5630"/>
    <w:rsid w:val="00DA5E3C"/>
    <w:rsid w:val="00DA61BA"/>
    <w:rsid w:val="00DA628B"/>
    <w:rsid w:val="00DA6311"/>
    <w:rsid w:val="00DA6A0A"/>
    <w:rsid w:val="00DA768E"/>
    <w:rsid w:val="00DA7F57"/>
    <w:rsid w:val="00DB0118"/>
    <w:rsid w:val="00DB014C"/>
    <w:rsid w:val="00DB017E"/>
    <w:rsid w:val="00DB08F2"/>
    <w:rsid w:val="00DB0AB9"/>
    <w:rsid w:val="00DB0AF4"/>
    <w:rsid w:val="00DB0CF0"/>
    <w:rsid w:val="00DB1262"/>
    <w:rsid w:val="00DB1268"/>
    <w:rsid w:val="00DB1C91"/>
    <w:rsid w:val="00DB2320"/>
    <w:rsid w:val="00DB2592"/>
    <w:rsid w:val="00DB2D0F"/>
    <w:rsid w:val="00DB34A7"/>
    <w:rsid w:val="00DB358E"/>
    <w:rsid w:val="00DB3711"/>
    <w:rsid w:val="00DB38C2"/>
    <w:rsid w:val="00DB3A62"/>
    <w:rsid w:val="00DB4AF4"/>
    <w:rsid w:val="00DB519D"/>
    <w:rsid w:val="00DB5298"/>
    <w:rsid w:val="00DB5A2C"/>
    <w:rsid w:val="00DB5DC1"/>
    <w:rsid w:val="00DB62B0"/>
    <w:rsid w:val="00DB6506"/>
    <w:rsid w:val="00DB6ADA"/>
    <w:rsid w:val="00DB7E4F"/>
    <w:rsid w:val="00DC0DD5"/>
    <w:rsid w:val="00DC11D8"/>
    <w:rsid w:val="00DC153F"/>
    <w:rsid w:val="00DC17EE"/>
    <w:rsid w:val="00DC1849"/>
    <w:rsid w:val="00DC1DE3"/>
    <w:rsid w:val="00DC230C"/>
    <w:rsid w:val="00DC231F"/>
    <w:rsid w:val="00DC248F"/>
    <w:rsid w:val="00DC2650"/>
    <w:rsid w:val="00DC337E"/>
    <w:rsid w:val="00DC3459"/>
    <w:rsid w:val="00DC36B7"/>
    <w:rsid w:val="00DC3DA5"/>
    <w:rsid w:val="00DC3F0E"/>
    <w:rsid w:val="00DC3FEE"/>
    <w:rsid w:val="00DC42D1"/>
    <w:rsid w:val="00DC48E1"/>
    <w:rsid w:val="00DC4AC9"/>
    <w:rsid w:val="00DC4B0C"/>
    <w:rsid w:val="00DC4D98"/>
    <w:rsid w:val="00DC5098"/>
    <w:rsid w:val="00DC509F"/>
    <w:rsid w:val="00DC5369"/>
    <w:rsid w:val="00DC5606"/>
    <w:rsid w:val="00DC56C2"/>
    <w:rsid w:val="00DC5812"/>
    <w:rsid w:val="00DC5FD8"/>
    <w:rsid w:val="00DC6AB0"/>
    <w:rsid w:val="00DC6BD0"/>
    <w:rsid w:val="00DC71A6"/>
    <w:rsid w:val="00DC735D"/>
    <w:rsid w:val="00DC740E"/>
    <w:rsid w:val="00DC74EC"/>
    <w:rsid w:val="00DC7549"/>
    <w:rsid w:val="00DC7855"/>
    <w:rsid w:val="00DC7CF0"/>
    <w:rsid w:val="00DC7F27"/>
    <w:rsid w:val="00DD06B8"/>
    <w:rsid w:val="00DD1549"/>
    <w:rsid w:val="00DD1700"/>
    <w:rsid w:val="00DD18DA"/>
    <w:rsid w:val="00DD209D"/>
    <w:rsid w:val="00DD2B97"/>
    <w:rsid w:val="00DD2D21"/>
    <w:rsid w:val="00DD3337"/>
    <w:rsid w:val="00DD354D"/>
    <w:rsid w:val="00DD43CC"/>
    <w:rsid w:val="00DD4C24"/>
    <w:rsid w:val="00DD4D80"/>
    <w:rsid w:val="00DD5311"/>
    <w:rsid w:val="00DD5A7D"/>
    <w:rsid w:val="00DD5BD5"/>
    <w:rsid w:val="00DD5D87"/>
    <w:rsid w:val="00DD619B"/>
    <w:rsid w:val="00DD62F9"/>
    <w:rsid w:val="00DD63D7"/>
    <w:rsid w:val="00DD66E5"/>
    <w:rsid w:val="00DD6DF1"/>
    <w:rsid w:val="00DD6EC4"/>
    <w:rsid w:val="00DD70F4"/>
    <w:rsid w:val="00DD7176"/>
    <w:rsid w:val="00DD7AF7"/>
    <w:rsid w:val="00DD7D4E"/>
    <w:rsid w:val="00DD7E64"/>
    <w:rsid w:val="00DE01B3"/>
    <w:rsid w:val="00DE01F4"/>
    <w:rsid w:val="00DE0240"/>
    <w:rsid w:val="00DE0272"/>
    <w:rsid w:val="00DE0568"/>
    <w:rsid w:val="00DE09ED"/>
    <w:rsid w:val="00DE0B48"/>
    <w:rsid w:val="00DE0B77"/>
    <w:rsid w:val="00DE1A09"/>
    <w:rsid w:val="00DE1A76"/>
    <w:rsid w:val="00DE1DEF"/>
    <w:rsid w:val="00DE1E75"/>
    <w:rsid w:val="00DE1F6D"/>
    <w:rsid w:val="00DE25D2"/>
    <w:rsid w:val="00DE2956"/>
    <w:rsid w:val="00DE3470"/>
    <w:rsid w:val="00DE36B5"/>
    <w:rsid w:val="00DE378E"/>
    <w:rsid w:val="00DE3822"/>
    <w:rsid w:val="00DE3972"/>
    <w:rsid w:val="00DE3CB9"/>
    <w:rsid w:val="00DE4131"/>
    <w:rsid w:val="00DE41C7"/>
    <w:rsid w:val="00DE444B"/>
    <w:rsid w:val="00DE465E"/>
    <w:rsid w:val="00DE46B0"/>
    <w:rsid w:val="00DE48BC"/>
    <w:rsid w:val="00DE49AD"/>
    <w:rsid w:val="00DE4B3A"/>
    <w:rsid w:val="00DE50DB"/>
    <w:rsid w:val="00DE55BF"/>
    <w:rsid w:val="00DE5611"/>
    <w:rsid w:val="00DE5AF0"/>
    <w:rsid w:val="00DE5DAD"/>
    <w:rsid w:val="00DE6430"/>
    <w:rsid w:val="00DE6804"/>
    <w:rsid w:val="00DE6BC7"/>
    <w:rsid w:val="00DE7374"/>
    <w:rsid w:val="00DE77BB"/>
    <w:rsid w:val="00DE7A15"/>
    <w:rsid w:val="00DE7AB8"/>
    <w:rsid w:val="00DE7BD7"/>
    <w:rsid w:val="00DF0015"/>
    <w:rsid w:val="00DF086C"/>
    <w:rsid w:val="00DF0E09"/>
    <w:rsid w:val="00DF1CC7"/>
    <w:rsid w:val="00DF2326"/>
    <w:rsid w:val="00DF2C2C"/>
    <w:rsid w:val="00DF2CBB"/>
    <w:rsid w:val="00DF2E95"/>
    <w:rsid w:val="00DF3002"/>
    <w:rsid w:val="00DF33A3"/>
    <w:rsid w:val="00DF39F7"/>
    <w:rsid w:val="00DF422D"/>
    <w:rsid w:val="00DF45E3"/>
    <w:rsid w:val="00DF4759"/>
    <w:rsid w:val="00DF4B6B"/>
    <w:rsid w:val="00DF5388"/>
    <w:rsid w:val="00DF54C4"/>
    <w:rsid w:val="00DF5583"/>
    <w:rsid w:val="00DF5714"/>
    <w:rsid w:val="00DF5B1F"/>
    <w:rsid w:val="00DF5FEE"/>
    <w:rsid w:val="00DF6693"/>
    <w:rsid w:val="00DF67A9"/>
    <w:rsid w:val="00DF6F33"/>
    <w:rsid w:val="00DF6FEE"/>
    <w:rsid w:val="00DF7504"/>
    <w:rsid w:val="00E001B7"/>
    <w:rsid w:val="00E00651"/>
    <w:rsid w:val="00E006DA"/>
    <w:rsid w:val="00E00B75"/>
    <w:rsid w:val="00E011E9"/>
    <w:rsid w:val="00E01678"/>
    <w:rsid w:val="00E016F4"/>
    <w:rsid w:val="00E0178B"/>
    <w:rsid w:val="00E01A2D"/>
    <w:rsid w:val="00E023F8"/>
    <w:rsid w:val="00E02422"/>
    <w:rsid w:val="00E030B0"/>
    <w:rsid w:val="00E04042"/>
    <w:rsid w:val="00E04077"/>
    <w:rsid w:val="00E04339"/>
    <w:rsid w:val="00E0486A"/>
    <w:rsid w:val="00E04E1B"/>
    <w:rsid w:val="00E04F01"/>
    <w:rsid w:val="00E04FC8"/>
    <w:rsid w:val="00E04FF7"/>
    <w:rsid w:val="00E058C3"/>
    <w:rsid w:val="00E06043"/>
    <w:rsid w:val="00E060C2"/>
    <w:rsid w:val="00E060E7"/>
    <w:rsid w:val="00E06206"/>
    <w:rsid w:val="00E063D9"/>
    <w:rsid w:val="00E064F4"/>
    <w:rsid w:val="00E067C6"/>
    <w:rsid w:val="00E06CA7"/>
    <w:rsid w:val="00E07662"/>
    <w:rsid w:val="00E07776"/>
    <w:rsid w:val="00E07DF0"/>
    <w:rsid w:val="00E100E6"/>
    <w:rsid w:val="00E1030F"/>
    <w:rsid w:val="00E1047D"/>
    <w:rsid w:val="00E10A9B"/>
    <w:rsid w:val="00E10D9E"/>
    <w:rsid w:val="00E1118A"/>
    <w:rsid w:val="00E1118E"/>
    <w:rsid w:val="00E1127B"/>
    <w:rsid w:val="00E118E2"/>
    <w:rsid w:val="00E11ABA"/>
    <w:rsid w:val="00E11E09"/>
    <w:rsid w:val="00E11EAC"/>
    <w:rsid w:val="00E11F1F"/>
    <w:rsid w:val="00E120BD"/>
    <w:rsid w:val="00E12E74"/>
    <w:rsid w:val="00E132CB"/>
    <w:rsid w:val="00E137D6"/>
    <w:rsid w:val="00E13898"/>
    <w:rsid w:val="00E13932"/>
    <w:rsid w:val="00E13F33"/>
    <w:rsid w:val="00E140F7"/>
    <w:rsid w:val="00E141D5"/>
    <w:rsid w:val="00E14262"/>
    <w:rsid w:val="00E145AB"/>
    <w:rsid w:val="00E149D2"/>
    <w:rsid w:val="00E15970"/>
    <w:rsid w:val="00E15A94"/>
    <w:rsid w:val="00E15BB8"/>
    <w:rsid w:val="00E16263"/>
    <w:rsid w:val="00E163F4"/>
    <w:rsid w:val="00E16A30"/>
    <w:rsid w:val="00E16AA7"/>
    <w:rsid w:val="00E170B9"/>
    <w:rsid w:val="00E17197"/>
    <w:rsid w:val="00E172B0"/>
    <w:rsid w:val="00E17CA9"/>
    <w:rsid w:val="00E208F4"/>
    <w:rsid w:val="00E20A88"/>
    <w:rsid w:val="00E21431"/>
    <w:rsid w:val="00E218A9"/>
    <w:rsid w:val="00E21B2B"/>
    <w:rsid w:val="00E21E4B"/>
    <w:rsid w:val="00E2243F"/>
    <w:rsid w:val="00E225AF"/>
    <w:rsid w:val="00E22A98"/>
    <w:rsid w:val="00E22AA4"/>
    <w:rsid w:val="00E22D05"/>
    <w:rsid w:val="00E233DB"/>
    <w:rsid w:val="00E23452"/>
    <w:rsid w:val="00E234C3"/>
    <w:rsid w:val="00E237F6"/>
    <w:rsid w:val="00E24198"/>
    <w:rsid w:val="00E247FE"/>
    <w:rsid w:val="00E249A9"/>
    <w:rsid w:val="00E24C69"/>
    <w:rsid w:val="00E2505B"/>
    <w:rsid w:val="00E2526D"/>
    <w:rsid w:val="00E2553B"/>
    <w:rsid w:val="00E26157"/>
    <w:rsid w:val="00E2689E"/>
    <w:rsid w:val="00E26A67"/>
    <w:rsid w:val="00E26B43"/>
    <w:rsid w:val="00E26E08"/>
    <w:rsid w:val="00E2707E"/>
    <w:rsid w:val="00E27452"/>
    <w:rsid w:val="00E27A85"/>
    <w:rsid w:val="00E31059"/>
    <w:rsid w:val="00E31186"/>
    <w:rsid w:val="00E3119C"/>
    <w:rsid w:val="00E31355"/>
    <w:rsid w:val="00E3137E"/>
    <w:rsid w:val="00E313D7"/>
    <w:rsid w:val="00E31740"/>
    <w:rsid w:val="00E317E6"/>
    <w:rsid w:val="00E317EE"/>
    <w:rsid w:val="00E330EE"/>
    <w:rsid w:val="00E33C26"/>
    <w:rsid w:val="00E33E36"/>
    <w:rsid w:val="00E341B6"/>
    <w:rsid w:val="00E34222"/>
    <w:rsid w:val="00E34469"/>
    <w:rsid w:val="00E34D45"/>
    <w:rsid w:val="00E350B0"/>
    <w:rsid w:val="00E350C1"/>
    <w:rsid w:val="00E3539C"/>
    <w:rsid w:val="00E35466"/>
    <w:rsid w:val="00E3548C"/>
    <w:rsid w:val="00E3557B"/>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3AEC"/>
    <w:rsid w:val="00E44474"/>
    <w:rsid w:val="00E44560"/>
    <w:rsid w:val="00E44584"/>
    <w:rsid w:val="00E44691"/>
    <w:rsid w:val="00E4475A"/>
    <w:rsid w:val="00E447EA"/>
    <w:rsid w:val="00E44D97"/>
    <w:rsid w:val="00E44EF2"/>
    <w:rsid w:val="00E44FA7"/>
    <w:rsid w:val="00E45348"/>
    <w:rsid w:val="00E45C38"/>
    <w:rsid w:val="00E45EB4"/>
    <w:rsid w:val="00E465A1"/>
    <w:rsid w:val="00E46BD2"/>
    <w:rsid w:val="00E46BEA"/>
    <w:rsid w:val="00E47269"/>
    <w:rsid w:val="00E47385"/>
    <w:rsid w:val="00E47F60"/>
    <w:rsid w:val="00E500D0"/>
    <w:rsid w:val="00E502D0"/>
    <w:rsid w:val="00E50463"/>
    <w:rsid w:val="00E50637"/>
    <w:rsid w:val="00E50C9F"/>
    <w:rsid w:val="00E50E21"/>
    <w:rsid w:val="00E5145C"/>
    <w:rsid w:val="00E518EE"/>
    <w:rsid w:val="00E520C7"/>
    <w:rsid w:val="00E52257"/>
    <w:rsid w:val="00E522E5"/>
    <w:rsid w:val="00E523B9"/>
    <w:rsid w:val="00E52E5E"/>
    <w:rsid w:val="00E5320C"/>
    <w:rsid w:val="00E5398E"/>
    <w:rsid w:val="00E53A77"/>
    <w:rsid w:val="00E53D3F"/>
    <w:rsid w:val="00E540C2"/>
    <w:rsid w:val="00E541FD"/>
    <w:rsid w:val="00E5434F"/>
    <w:rsid w:val="00E544CC"/>
    <w:rsid w:val="00E544DD"/>
    <w:rsid w:val="00E5469E"/>
    <w:rsid w:val="00E54AF3"/>
    <w:rsid w:val="00E54B2E"/>
    <w:rsid w:val="00E54B97"/>
    <w:rsid w:val="00E54F8E"/>
    <w:rsid w:val="00E550A0"/>
    <w:rsid w:val="00E55130"/>
    <w:rsid w:val="00E5543C"/>
    <w:rsid w:val="00E559C4"/>
    <w:rsid w:val="00E55B7D"/>
    <w:rsid w:val="00E55BAB"/>
    <w:rsid w:val="00E55CAB"/>
    <w:rsid w:val="00E55F7B"/>
    <w:rsid w:val="00E56363"/>
    <w:rsid w:val="00E563DB"/>
    <w:rsid w:val="00E565A5"/>
    <w:rsid w:val="00E57137"/>
    <w:rsid w:val="00E57524"/>
    <w:rsid w:val="00E576D0"/>
    <w:rsid w:val="00E579B0"/>
    <w:rsid w:val="00E57C65"/>
    <w:rsid w:val="00E57E14"/>
    <w:rsid w:val="00E60655"/>
    <w:rsid w:val="00E60A77"/>
    <w:rsid w:val="00E60AB5"/>
    <w:rsid w:val="00E60B57"/>
    <w:rsid w:val="00E60CBD"/>
    <w:rsid w:val="00E60FF4"/>
    <w:rsid w:val="00E613A7"/>
    <w:rsid w:val="00E61519"/>
    <w:rsid w:val="00E6158F"/>
    <w:rsid w:val="00E615A2"/>
    <w:rsid w:val="00E6179D"/>
    <w:rsid w:val="00E618DC"/>
    <w:rsid w:val="00E61AD7"/>
    <w:rsid w:val="00E61ECC"/>
    <w:rsid w:val="00E6201E"/>
    <w:rsid w:val="00E62099"/>
    <w:rsid w:val="00E62242"/>
    <w:rsid w:val="00E62C92"/>
    <w:rsid w:val="00E634CD"/>
    <w:rsid w:val="00E637EB"/>
    <w:rsid w:val="00E640EA"/>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1A9C"/>
    <w:rsid w:val="00E71B67"/>
    <w:rsid w:val="00E72184"/>
    <w:rsid w:val="00E72689"/>
    <w:rsid w:val="00E72867"/>
    <w:rsid w:val="00E72980"/>
    <w:rsid w:val="00E72A13"/>
    <w:rsid w:val="00E72D24"/>
    <w:rsid w:val="00E72E3B"/>
    <w:rsid w:val="00E73936"/>
    <w:rsid w:val="00E739A0"/>
    <w:rsid w:val="00E73D60"/>
    <w:rsid w:val="00E73E68"/>
    <w:rsid w:val="00E7415A"/>
    <w:rsid w:val="00E74402"/>
    <w:rsid w:val="00E747F3"/>
    <w:rsid w:val="00E74AB8"/>
    <w:rsid w:val="00E754B0"/>
    <w:rsid w:val="00E758FE"/>
    <w:rsid w:val="00E75998"/>
    <w:rsid w:val="00E75C2F"/>
    <w:rsid w:val="00E76039"/>
    <w:rsid w:val="00E760C7"/>
    <w:rsid w:val="00E760F4"/>
    <w:rsid w:val="00E764AD"/>
    <w:rsid w:val="00E76991"/>
    <w:rsid w:val="00E76CE9"/>
    <w:rsid w:val="00E775E9"/>
    <w:rsid w:val="00E77AB8"/>
    <w:rsid w:val="00E77F85"/>
    <w:rsid w:val="00E8079D"/>
    <w:rsid w:val="00E80829"/>
    <w:rsid w:val="00E808A1"/>
    <w:rsid w:val="00E809C3"/>
    <w:rsid w:val="00E80BE7"/>
    <w:rsid w:val="00E80C94"/>
    <w:rsid w:val="00E80D42"/>
    <w:rsid w:val="00E81102"/>
    <w:rsid w:val="00E816E7"/>
    <w:rsid w:val="00E81EA1"/>
    <w:rsid w:val="00E821D8"/>
    <w:rsid w:val="00E828A6"/>
    <w:rsid w:val="00E828F6"/>
    <w:rsid w:val="00E82A95"/>
    <w:rsid w:val="00E82F87"/>
    <w:rsid w:val="00E83238"/>
    <w:rsid w:val="00E83298"/>
    <w:rsid w:val="00E83409"/>
    <w:rsid w:val="00E834C2"/>
    <w:rsid w:val="00E83515"/>
    <w:rsid w:val="00E83622"/>
    <w:rsid w:val="00E83864"/>
    <w:rsid w:val="00E83941"/>
    <w:rsid w:val="00E83A6D"/>
    <w:rsid w:val="00E842A3"/>
    <w:rsid w:val="00E84796"/>
    <w:rsid w:val="00E8489E"/>
    <w:rsid w:val="00E8507E"/>
    <w:rsid w:val="00E85444"/>
    <w:rsid w:val="00E85A6C"/>
    <w:rsid w:val="00E85EE8"/>
    <w:rsid w:val="00E8749E"/>
    <w:rsid w:val="00E8758C"/>
    <w:rsid w:val="00E878CA"/>
    <w:rsid w:val="00E87E3E"/>
    <w:rsid w:val="00E87ED5"/>
    <w:rsid w:val="00E87F58"/>
    <w:rsid w:val="00E9015A"/>
    <w:rsid w:val="00E90871"/>
    <w:rsid w:val="00E90939"/>
    <w:rsid w:val="00E90E97"/>
    <w:rsid w:val="00E91426"/>
    <w:rsid w:val="00E9192C"/>
    <w:rsid w:val="00E91937"/>
    <w:rsid w:val="00E920BF"/>
    <w:rsid w:val="00E92292"/>
    <w:rsid w:val="00E924F4"/>
    <w:rsid w:val="00E928D2"/>
    <w:rsid w:val="00E92DB5"/>
    <w:rsid w:val="00E92E95"/>
    <w:rsid w:val="00E93807"/>
    <w:rsid w:val="00E93CBE"/>
    <w:rsid w:val="00E945C5"/>
    <w:rsid w:val="00E94897"/>
    <w:rsid w:val="00E94E80"/>
    <w:rsid w:val="00E94E8D"/>
    <w:rsid w:val="00E94FB8"/>
    <w:rsid w:val="00E95189"/>
    <w:rsid w:val="00E95ACB"/>
    <w:rsid w:val="00E95C4C"/>
    <w:rsid w:val="00E96268"/>
    <w:rsid w:val="00E968CC"/>
    <w:rsid w:val="00E977F2"/>
    <w:rsid w:val="00E97816"/>
    <w:rsid w:val="00E97B18"/>
    <w:rsid w:val="00E97EBD"/>
    <w:rsid w:val="00EA04A9"/>
    <w:rsid w:val="00EA0647"/>
    <w:rsid w:val="00EA1214"/>
    <w:rsid w:val="00EA129C"/>
    <w:rsid w:val="00EA14E9"/>
    <w:rsid w:val="00EA1A10"/>
    <w:rsid w:val="00EA1BBD"/>
    <w:rsid w:val="00EA1EA0"/>
    <w:rsid w:val="00EA20C9"/>
    <w:rsid w:val="00EA26B2"/>
    <w:rsid w:val="00EA2A10"/>
    <w:rsid w:val="00EA30B0"/>
    <w:rsid w:val="00EA3689"/>
    <w:rsid w:val="00EA3CA3"/>
    <w:rsid w:val="00EA3F98"/>
    <w:rsid w:val="00EA48FA"/>
    <w:rsid w:val="00EA4A69"/>
    <w:rsid w:val="00EA4B9B"/>
    <w:rsid w:val="00EA51E0"/>
    <w:rsid w:val="00EA5514"/>
    <w:rsid w:val="00EA5E40"/>
    <w:rsid w:val="00EA6239"/>
    <w:rsid w:val="00EA6439"/>
    <w:rsid w:val="00EA6642"/>
    <w:rsid w:val="00EA6DCD"/>
    <w:rsid w:val="00EA6EEF"/>
    <w:rsid w:val="00EA7D82"/>
    <w:rsid w:val="00EA7E7F"/>
    <w:rsid w:val="00EA7FD0"/>
    <w:rsid w:val="00EB000D"/>
    <w:rsid w:val="00EB0065"/>
    <w:rsid w:val="00EB020C"/>
    <w:rsid w:val="00EB0804"/>
    <w:rsid w:val="00EB0810"/>
    <w:rsid w:val="00EB0909"/>
    <w:rsid w:val="00EB09AF"/>
    <w:rsid w:val="00EB09BD"/>
    <w:rsid w:val="00EB0ACC"/>
    <w:rsid w:val="00EB0AEF"/>
    <w:rsid w:val="00EB13FB"/>
    <w:rsid w:val="00EB15F6"/>
    <w:rsid w:val="00EB181B"/>
    <w:rsid w:val="00EB1E5F"/>
    <w:rsid w:val="00EB255C"/>
    <w:rsid w:val="00EB2A09"/>
    <w:rsid w:val="00EB2D6E"/>
    <w:rsid w:val="00EB2DE9"/>
    <w:rsid w:val="00EB33FE"/>
    <w:rsid w:val="00EB351C"/>
    <w:rsid w:val="00EB457E"/>
    <w:rsid w:val="00EB4640"/>
    <w:rsid w:val="00EB4AD0"/>
    <w:rsid w:val="00EB553C"/>
    <w:rsid w:val="00EB5566"/>
    <w:rsid w:val="00EB5CD3"/>
    <w:rsid w:val="00EB6BCF"/>
    <w:rsid w:val="00EB6DFF"/>
    <w:rsid w:val="00EB6EBC"/>
    <w:rsid w:val="00EB7191"/>
    <w:rsid w:val="00EB75DB"/>
    <w:rsid w:val="00EB7DAE"/>
    <w:rsid w:val="00EC002F"/>
    <w:rsid w:val="00EC005F"/>
    <w:rsid w:val="00EC07EA"/>
    <w:rsid w:val="00EC0820"/>
    <w:rsid w:val="00EC0BAC"/>
    <w:rsid w:val="00EC0C56"/>
    <w:rsid w:val="00EC0EA9"/>
    <w:rsid w:val="00EC10E4"/>
    <w:rsid w:val="00EC10EF"/>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7D4"/>
    <w:rsid w:val="00EC44A9"/>
    <w:rsid w:val="00EC4667"/>
    <w:rsid w:val="00EC48AB"/>
    <w:rsid w:val="00EC4E85"/>
    <w:rsid w:val="00EC504E"/>
    <w:rsid w:val="00EC53DA"/>
    <w:rsid w:val="00EC5E99"/>
    <w:rsid w:val="00EC6510"/>
    <w:rsid w:val="00EC6AED"/>
    <w:rsid w:val="00EC6C19"/>
    <w:rsid w:val="00EC6C9D"/>
    <w:rsid w:val="00EC6D32"/>
    <w:rsid w:val="00EC6E77"/>
    <w:rsid w:val="00EC7399"/>
    <w:rsid w:val="00EC74EF"/>
    <w:rsid w:val="00EC7C84"/>
    <w:rsid w:val="00EC7E23"/>
    <w:rsid w:val="00ED0FD8"/>
    <w:rsid w:val="00ED19FA"/>
    <w:rsid w:val="00ED1BDA"/>
    <w:rsid w:val="00ED1E09"/>
    <w:rsid w:val="00ED1E16"/>
    <w:rsid w:val="00ED25B6"/>
    <w:rsid w:val="00ED2D84"/>
    <w:rsid w:val="00ED322A"/>
    <w:rsid w:val="00ED3763"/>
    <w:rsid w:val="00ED3946"/>
    <w:rsid w:val="00ED3E86"/>
    <w:rsid w:val="00ED434F"/>
    <w:rsid w:val="00ED4744"/>
    <w:rsid w:val="00ED4817"/>
    <w:rsid w:val="00ED597E"/>
    <w:rsid w:val="00ED5A03"/>
    <w:rsid w:val="00ED64DE"/>
    <w:rsid w:val="00ED683F"/>
    <w:rsid w:val="00ED6AA6"/>
    <w:rsid w:val="00ED7258"/>
    <w:rsid w:val="00ED7507"/>
    <w:rsid w:val="00ED7B20"/>
    <w:rsid w:val="00EE005B"/>
    <w:rsid w:val="00EE1353"/>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6B26"/>
    <w:rsid w:val="00EE775E"/>
    <w:rsid w:val="00EE7B88"/>
    <w:rsid w:val="00EF0056"/>
    <w:rsid w:val="00EF087F"/>
    <w:rsid w:val="00EF0965"/>
    <w:rsid w:val="00EF0BCE"/>
    <w:rsid w:val="00EF0DED"/>
    <w:rsid w:val="00EF1233"/>
    <w:rsid w:val="00EF14B9"/>
    <w:rsid w:val="00EF1A89"/>
    <w:rsid w:val="00EF2821"/>
    <w:rsid w:val="00EF2B32"/>
    <w:rsid w:val="00EF2B6E"/>
    <w:rsid w:val="00EF36DD"/>
    <w:rsid w:val="00EF4060"/>
    <w:rsid w:val="00EF4170"/>
    <w:rsid w:val="00EF42AA"/>
    <w:rsid w:val="00EF4315"/>
    <w:rsid w:val="00EF46D8"/>
    <w:rsid w:val="00EF48F2"/>
    <w:rsid w:val="00EF53A8"/>
    <w:rsid w:val="00EF5820"/>
    <w:rsid w:val="00EF5870"/>
    <w:rsid w:val="00EF58F8"/>
    <w:rsid w:val="00EF5B36"/>
    <w:rsid w:val="00EF65D4"/>
    <w:rsid w:val="00EF674B"/>
    <w:rsid w:val="00EF7616"/>
    <w:rsid w:val="00EF789A"/>
    <w:rsid w:val="00EF7E80"/>
    <w:rsid w:val="00EF7F7F"/>
    <w:rsid w:val="00F001F7"/>
    <w:rsid w:val="00F0023C"/>
    <w:rsid w:val="00F003CF"/>
    <w:rsid w:val="00F00431"/>
    <w:rsid w:val="00F00931"/>
    <w:rsid w:val="00F00F42"/>
    <w:rsid w:val="00F00F99"/>
    <w:rsid w:val="00F01000"/>
    <w:rsid w:val="00F0140A"/>
    <w:rsid w:val="00F015F3"/>
    <w:rsid w:val="00F0177A"/>
    <w:rsid w:val="00F0186A"/>
    <w:rsid w:val="00F018AE"/>
    <w:rsid w:val="00F022F6"/>
    <w:rsid w:val="00F023D2"/>
    <w:rsid w:val="00F0277C"/>
    <w:rsid w:val="00F02798"/>
    <w:rsid w:val="00F027BB"/>
    <w:rsid w:val="00F02988"/>
    <w:rsid w:val="00F032E2"/>
    <w:rsid w:val="00F0366B"/>
    <w:rsid w:val="00F037CC"/>
    <w:rsid w:val="00F03D58"/>
    <w:rsid w:val="00F04937"/>
    <w:rsid w:val="00F05B37"/>
    <w:rsid w:val="00F065AD"/>
    <w:rsid w:val="00F06791"/>
    <w:rsid w:val="00F071E9"/>
    <w:rsid w:val="00F0747F"/>
    <w:rsid w:val="00F0783F"/>
    <w:rsid w:val="00F07904"/>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96"/>
    <w:rsid w:val="00F14EB0"/>
    <w:rsid w:val="00F14FD7"/>
    <w:rsid w:val="00F15107"/>
    <w:rsid w:val="00F15189"/>
    <w:rsid w:val="00F16365"/>
    <w:rsid w:val="00F163FB"/>
    <w:rsid w:val="00F16626"/>
    <w:rsid w:val="00F1662A"/>
    <w:rsid w:val="00F16F78"/>
    <w:rsid w:val="00F170FF"/>
    <w:rsid w:val="00F17ADC"/>
    <w:rsid w:val="00F2005B"/>
    <w:rsid w:val="00F2079F"/>
    <w:rsid w:val="00F209C1"/>
    <w:rsid w:val="00F20BFF"/>
    <w:rsid w:val="00F20D40"/>
    <w:rsid w:val="00F21129"/>
    <w:rsid w:val="00F21715"/>
    <w:rsid w:val="00F21E62"/>
    <w:rsid w:val="00F22202"/>
    <w:rsid w:val="00F222DD"/>
    <w:rsid w:val="00F22477"/>
    <w:rsid w:val="00F22590"/>
    <w:rsid w:val="00F22718"/>
    <w:rsid w:val="00F22A02"/>
    <w:rsid w:val="00F22B75"/>
    <w:rsid w:val="00F22DD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27842"/>
    <w:rsid w:val="00F30046"/>
    <w:rsid w:val="00F30491"/>
    <w:rsid w:val="00F30502"/>
    <w:rsid w:val="00F30CA4"/>
    <w:rsid w:val="00F30D22"/>
    <w:rsid w:val="00F30E9D"/>
    <w:rsid w:val="00F3153F"/>
    <w:rsid w:val="00F315D4"/>
    <w:rsid w:val="00F31D26"/>
    <w:rsid w:val="00F323DF"/>
    <w:rsid w:val="00F3256D"/>
    <w:rsid w:val="00F3257E"/>
    <w:rsid w:val="00F32BED"/>
    <w:rsid w:val="00F32D5C"/>
    <w:rsid w:val="00F331C1"/>
    <w:rsid w:val="00F3329A"/>
    <w:rsid w:val="00F332AC"/>
    <w:rsid w:val="00F33C55"/>
    <w:rsid w:val="00F33D4C"/>
    <w:rsid w:val="00F3435C"/>
    <w:rsid w:val="00F34663"/>
    <w:rsid w:val="00F34B23"/>
    <w:rsid w:val="00F34F90"/>
    <w:rsid w:val="00F352B9"/>
    <w:rsid w:val="00F35FD1"/>
    <w:rsid w:val="00F360EE"/>
    <w:rsid w:val="00F36268"/>
    <w:rsid w:val="00F364F1"/>
    <w:rsid w:val="00F3676C"/>
    <w:rsid w:val="00F36ABC"/>
    <w:rsid w:val="00F36B77"/>
    <w:rsid w:val="00F36CCE"/>
    <w:rsid w:val="00F37011"/>
    <w:rsid w:val="00F37131"/>
    <w:rsid w:val="00F37552"/>
    <w:rsid w:val="00F37739"/>
    <w:rsid w:val="00F379D6"/>
    <w:rsid w:val="00F4018B"/>
    <w:rsid w:val="00F402E4"/>
    <w:rsid w:val="00F40963"/>
    <w:rsid w:val="00F40A8B"/>
    <w:rsid w:val="00F412F2"/>
    <w:rsid w:val="00F41711"/>
    <w:rsid w:val="00F41935"/>
    <w:rsid w:val="00F41E8A"/>
    <w:rsid w:val="00F42172"/>
    <w:rsid w:val="00F42222"/>
    <w:rsid w:val="00F422B2"/>
    <w:rsid w:val="00F422E1"/>
    <w:rsid w:val="00F4230A"/>
    <w:rsid w:val="00F42536"/>
    <w:rsid w:val="00F4260B"/>
    <w:rsid w:val="00F427C6"/>
    <w:rsid w:val="00F42955"/>
    <w:rsid w:val="00F42B65"/>
    <w:rsid w:val="00F42E10"/>
    <w:rsid w:val="00F43D13"/>
    <w:rsid w:val="00F44208"/>
    <w:rsid w:val="00F449A8"/>
    <w:rsid w:val="00F44A67"/>
    <w:rsid w:val="00F44B05"/>
    <w:rsid w:val="00F44D63"/>
    <w:rsid w:val="00F44ED0"/>
    <w:rsid w:val="00F4515C"/>
    <w:rsid w:val="00F458DB"/>
    <w:rsid w:val="00F45FE1"/>
    <w:rsid w:val="00F462DE"/>
    <w:rsid w:val="00F463F7"/>
    <w:rsid w:val="00F46AD8"/>
    <w:rsid w:val="00F46D94"/>
    <w:rsid w:val="00F4776D"/>
    <w:rsid w:val="00F47C9B"/>
    <w:rsid w:val="00F47DFD"/>
    <w:rsid w:val="00F50046"/>
    <w:rsid w:val="00F5006E"/>
    <w:rsid w:val="00F50280"/>
    <w:rsid w:val="00F503A1"/>
    <w:rsid w:val="00F503C1"/>
    <w:rsid w:val="00F50484"/>
    <w:rsid w:val="00F51127"/>
    <w:rsid w:val="00F51335"/>
    <w:rsid w:val="00F513E2"/>
    <w:rsid w:val="00F51852"/>
    <w:rsid w:val="00F519B6"/>
    <w:rsid w:val="00F51E3A"/>
    <w:rsid w:val="00F51EE8"/>
    <w:rsid w:val="00F5268D"/>
    <w:rsid w:val="00F526F4"/>
    <w:rsid w:val="00F5287B"/>
    <w:rsid w:val="00F529D7"/>
    <w:rsid w:val="00F52F7C"/>
    <w:rsid w:val="00F53082"/>
    <w:rsid w:val="00F53283"/>
    <w:rsid w:val="00F5341B"/>
    <w:rsid w:val="00F536AA"/>
    <w:rsid w:val="00F539D3"/>
    <w:rsid w:val="00F53ED7"/>
    <w:rsid w:val="00F54592"/>
    <w:rsid w:val="00F547BF"/>
    <w:rsid w:val="00F54DA9"/>
    <w:rsid w:val="00F55911"/>
    <w:rsid w:val="00F5645E"/>
    <w:rsid w:val="00F56A35"/>
    <w:rsid w:val="00F56B48"/>
    <w:rsid w:val="00F56D73"/>
    <w:rsid w:val="00F577ED"/>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444"/>
    <w:rsid w:val="00F6378F"/>
    <w:rsid w:val="00F63A0E"/>
    <w:rsid w:val="00F64019"/>
    <w:rsid w:val="00F6417C"/>
    <w:rsid w:val="00F641E0"/>
    <w:rsid w:val="00F64C67"/>
    <w:rsid w:val="00F65000"/>
    <w:rsid w:val="00F65581"/>
    <w:rsid w:val="00F658C6"/>
    <w:rsid w:val="00F65921"/>
    <w:rsid w:val="00F659F2"/>
    <w:rsid w:val="00F65C11"/>
    <w:rsid w:val="00F65CEE"/>
    <w:rsid w:val="00F65E55"/>
    <w:rsid w:val="00F6605B"/>
    <w:rsid w:val="00F661BB"/>
    <w:rsid w:val="00F6649A"/>
    <w:rsid w:val="00F670D1"/>
    <w:rsid w:val="00F67BAB"/>
    <w:rsid w:val="00F67D13"/>
    <w:rsid w:val="00F67DDA"/>
    <w:rsid w:val="00F67E0B"/>
    <w:rsid w:val="00F67F7F"/>
    <w:rsid w:val="00F704E5"/>
    <w:rsid w:val="00F70939"/>
    <w:rsid w:val="00F711B8"/>
    <w:rsid w:val="00F71275"/>
    <w:rsid w:val="00F71378"/>
    <w:rsid w:val="00F718DB"/>
    <w:rsid w:val="00F71DB2"/>
    <w:rsid w:val="00F7200A"/>
    <w:rsid w:val="00F7221D"/>
    <w:rsid w:val="00F722C1"/>
    <w:rsid w:val="00F72F22"/>
    <w:rsid w:val="00F7362B"/>
    <w:rsid w:val="00F73A1B"/>
    <w:rsid w:val="00F73CC1"/>
    <w:rsid w:val="00F742B5"/>
    <w:rsid w:val="00F7470F"/>
    <w:rsid w:val="00F749F5"/>
    <w:rsid w:val="00F74FD4"/>
    <w:rsid w:val="00F751C2"/>
    <w:rsid w:val="00F753A7"/>
    <w:rsid w:val="00F7540F"/>
    <w:rsid w:val="00F75E1B"/>
    <w:rsid w:val="00F762D2"/>
    <w:rsid w:val="00F76356"/>
    <w:rsid w:val="00F76D8F"/>
    <w:rsid w:val="00F76EA6"/>
    <w:rsid w:val="00F776E6"/>
    <w:rsid w:val="00F777DB"/>
    <w:rsid w:val="00F779B3"/>
    <w:rsid w:val="00F77D67"/>
    <w:rsid w:val="00F80D2F"/>
    <w:rsid w:val="00F81195"/>
    <w:rsid w:val="00F812B1"/>
    <w:rsid w:val="00F813A4"/>
    <w:rsid w:val="00F814D6"/>
    <w:rsid w:val="00F8150C"/>
    <w:rsid w:val="00F81773"/>
    <w:rsid w:val="00F818BF"/>
    <w:rsid w:val="00F81AAB"/>
    <w:rsid w:val="00F81F0D"/>
    <w:rsid w:val="00F82066"/>
    <w:rsid w:val="00F820A5"/>
    <w:rsid w:val="00F82294"/>
    <w:rsid w:val="00F82646"/>
    <w:rsid w:val="00F82D66"/>
    <w:rsid w:val="00F8323B"/>
    <w:rsid w:val="00F833EE"/>
    <w:rsid w:val="00F834A2"/>
    <w:rsid w:val="00F83596"/>
    <w:rsid w:val="00F835E5"/>
    <w:rsid w:val="00F837A3"/>
    <w:rsid w:val="00F83E32"/>
    <w:rsid w:val="00F84124"/>
    <w:rsid w:val="00F8412D"/>
    <w:rsid w:val="00F84478"/>
    <w:rsid w:val="00F84CDD"/>
    <w:rsid w:val="00F84CDE"/>
    <w:rsid w:val="00F85428"/>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3A8"/>
    <w:rsid w:val="00F87A4C"/>
    <w:rsid w:val="00F87B92"/>
    <w:rsid w:val="00F90393"/>
    <w:rsid w:val="00F908B1"/>
    <w:rsid w:val="00F90C14"/>
    <w:rsid w:val="00F90E7A"/>
    <w:rsid w:val="00F90F1E"/>
    <w:rsid w:val="00F91073"/>
    <w:rsid w:val="00F912DE"/>
    <w:rsid w:val="00F917B1"/>
    <w:rsid w:val="00F91B29"/>
    <w:rsid w:val="00F91F67"/>
    <w:rsid w:val="00F924EF"/>
    <w:rsid w:val="00F92AFB"/>
    <w:rsid w:val="00F92B31"/>
    <w:rsid w:val="00F9331A"/>
    <w:rsid w:val="00F93421"/>
    <w:rsid w:val="00F941E1"/>
    <w:rsid w:val="00F942A6"/>
    <w:rsid w:val="00F943B1"/>
    <w:rsid w:val="00F9460D"/>
    <w:rsid w:val="00F94B11"/>
    <w:rsid w:val="00F94F8F"/>
    <w:rsid w:val="00F951E5"/>
    <w:rsid w:val="00F95471"/>
    <w:rsid w:val="00F95A0E"/>
    <w:rsid w:val="00F95A3C"/>
    <w:rsid w:val="00F95D26"/>
    <w:rsid w:val="00F95DC2"/>
    <w:rsid w:val="00F95E4C"/>
    <w:rsid w:val="00F9603F"/>
    <w:rsid w:val="00F9627F"/>
    <w:rsid w:val="00F9653F"/>
    <w:rsid w:val="00F9660D"/>
    <w:rsid w:val="00F96708"/>
    <w:rsid w:val="00F968C3"/>
    <w:rsid w:val="00F969CC"/>
    <w:rsid w:val="00F96B15"/>
    <w:rsid w:val="00F9770F"/>
    <w:rsid w:val="00F9790A"/>
    <w:rsid w:val="00F97BB3"/>
    <w:rsid w:val="00F97C1E"/>
    <w:rsid w:val="00F97EF0"/>
    <w:rsid w:val="00F97F2A"/>
    <w:rsid w:val="00FA07E6"/>
    <w:rsid w:val="00FA0846"/>
    <w:rsid w:val="00FA0A34"/>
    <w:rsid w:val="00FA0C31"/>
    <w:rsid w:val="00FA145C"/>
    <w:rsid w:val="00FA1BCE"/>
    <w:rsid w:val="00FA1E4F"/>
    <w:rsid w:val="00FA1EEC"/>
    <w:rsid w:val="00FA259C"/>
    <w:rsid w:val="00FA271F"/>
    <w:rsid w:val="00FA28D4"/>
    <w:rsid w:val="00FA2DD8"/>
    <w:rsid w:val="00FA34F3"/>
    <w:rsid w:val="00FA378A"/>
    <w:rsid w:val="00FA3822"/>
    <w:rsid w:val="00FA3834"/>
    <w:rsid w:val="00FA38F5"/>
    <w:rsid w:val="00FA3A6C"/>
    <w:rsid w:val="00FA3C75"/>
    <w:rsid w:val="00FA4105"/>
    <w:rsid w:val="00FA4C8D"/>
    <w:rsid w:val="00FA5022"/>
    <w:rsid w:val="00FA533F"/>
    <w:rsid w:val="00FA57AC"/>
    <w:rsid w:val="00FA5966"/>
    <w:rsid w:val="00FA5C2C"/>
    <w:rsid w:val="00FA5E2F"/>
    <w:rsid w:val="00FA691B"/>
    <w:rsid w:val="00FA694F"/>
    <w:rsid w:val="00FA6B8C"/>
    <w:rsid w:val="00FA7209"/>
    <w:rsid w:val="00FA7309"/>
    <w:rsid w:val="00FA764C"/>
    <w:rsid w:val="00FA7731"/>
    <w:rsid w:val="00FA7762"/>
    <w:rsid w:val="00FA78C7"/>
    <w:rsid w:val="00FA7A72"/>
    <w:rsid w:val="00FA7DBB"/>
    <w:rsid w:val="00FB01B7"/>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3EC4"/>
    <w:rsid w:val="00FB410F"/>
    <w:rsid w:val="00FB428C"/>
    <w:rsid w:val="00FB43E7"/>
    <w:rsid w:val="00FB45E3"/>
    <w:rsid w:val="00FB4700"/>
    <w:rsid w:val="00FB485F"/>
    <w:rsid w:val="00FB5260"/>
    <w:rsid w:val="00FB5350"/>
    <w:rsid w:val="00FB5364"/>
    <w:rsid w:val="00FB5378"/>
    <w:rsid w:val="00FB53C9"/>
    <w:rsid w:val="00FB58D1"/>
    <w:rsid w:val="00FB6109"/>
    <w:rsid w:val="00FB61F0"/>
    <w:rsid w:val="00FB670E"/>
    <w:rsid w:val="00FB6EE1"/>
    <w:rsid w:val="00FB7190"/>
    <w:rsid w:val="00FB73DC"/>
    <w:rsid w:val="00FB77D4"/>
    <w:rsid w:val="00FB7B9F"/>
    <w:rsid w:val="00FC03F5"/>
    <w:rsid w:val="00FC0615"/>
    <w:rsid w:val="00FC061F"/>
    <w:rsid w:val="00FC0742"/>
    <w:rsid w:val="00FC0970"/>
    <w:rsid w:val="00FC09B7"/>
    <w:rsid w:val="00FC0D0A"/>
    <w:rsid w:val="00FC0E89"/>
    <w:rsid w:val="00FC1334"/>
    <w:rsid w:val="00FC1593"/>
    <w:rsid w:val="00FC1ACF"/>
    <w:rsid w:val="00FC1C28"/>
    <w:rsid w:val="00FC2036"/>
    <w:rsid w:val="00FC2197"/>
    <w:rsid w:val="00FC2386"/>
    <w:rsid w:val="00FC26F6"/>
    <w:rsid w:val="00FC29E1"/>
    <w:rsid w:val="00FC29F9"/>
    <w:rsid w:val="00FC2C50"/>
    <w:rsid w:val="00FC2C5B"/>
    <w:rsid w:val="00FC2D38"/>
    <w:rsid w:val="00FC2E2E"/>
    <w:rsid w:val="00FC3344"/>
    <w:rsid w:val="00FC37CA"/>
    <w:rsid w:val="00FC3B54"/>
    <w:rsid w:val="00FC3C9B"/>
    <w:rsid w:val="00FC3D81"/>
    <w:rsid w:val="00FC43D8"/>
    <w:rsid w:val="00FC4B55"/>
    <w:rsid w:val="00FC5554"/>
    <w:rsid w:val="00FC5A68"/>
    <w:rsid w:val="00FC5D6D"/>
    <w:rsid w:val="00FC6232"/>
    <w:rsid w:val="00FC68D8"/>
    <w:rsid w:val="00FC6A2D"/>
    <w:rsid w:val="00FC6DF2"/>
    <w:rsid w:val="00FC7107"/>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943"/>
    <w:rsid w:val="00FD4D75"/>
    <w:rsid w:val="00FD4F16"/>
    <w:rsid w:val="00FD5347"/>
    <w:rsid w:val="00FD5543"/>
    <w:rsid w:val="00FD5611"/>
    <w:rsid w:val="00FD59C3"/>
    <w:rsid w:val="00FD5A51"/>
    <w:rsid w:val="00FD5AE4"/>
    <w:rsid w:val="00FD5B6E"/>
    <w:rsid w:val="00FD5C0F"/>
    <w:rsid w:val="00FD5F5C"/>
    <w:rsid w:val="00FD6752"/>
    <w:rsid w:val="00FD6E73"/>
    <w:rsid w:val="00FD6EDE"/>
    <w:rsid w:val="00FD70D8"/>
    <w:rsid w:val="00FD78D4"/>
    <w:rsid w:val="00FD79C9"/>
    <w:rsid w:val="00FD7C44"/>
    <w:rsid w:val="00FD7DC2"/>
    <w:rsid w:val="00FD7DEE"/>
    <w:rsid w:val="00FE0805"/>
    <w:rsid w:val="00FE09E3"/>
    <w:rsid w:val="00FE0CC2"/>
    <w:rsid w:val="00FE1503"/>
    <w:rsid w:val="00FE2282"/>
    <w:rsid w:val="00FE24E3"/>
    <w:rsid w:val="00FE345F"/>
    <w:rsid w:val="00FE3563"/>
    <w:rsid w:val="00FE3BA9"/>
    <w:rsid w:val="00FE401E"/>
    <w:rsid w:val="00FE43F4"/>
    <w:rsid w:val="00FE4885"/>
    <w:rsid w:val="00FE4EED"/>
    <w:rsid w:val="00FE52E1"/>
    <w:rsid w:val="00FE593A"/>
    <w:rsid w:val="00FE5DF4"/>
    <w:rsid w:val="00FE5EEC"/>
    <w:rsid w:val="00FE638C"/>
    <w:rsid w:val="00FE64B2"/>
    <w:rsid w:val="00FE64C7"/>
    <w:rsid w:val="00FE6890"/>
    <w:rsid w:val="00FE6CB5"/>
    <w:rsid w:val="00FE6DA6"/>
    <w:rsid w:val="00FE6F57"/>
    <w:rsid w:val="00FE723E"/>
    <w:rsid w:val="00FE74F7"/>
    <w:rsid w:val="00FE7854"/>
    <w:rsid w:val="00FE79EA"/>
    <w:rsid w:val="00FE7CE1"/>
    <w:rsid w:val="00FE7D37"/>
    <w:rsid w:val="00FF005D"/>
    <w:rsid w:val="00FF0984"/>
    <w:rsid w:val="00FF1187"/>
    <w:rsid w:val="00FF178F"/>
    <w:rsid w:val="00FF19CE"/>
    <w:rsid w:val="00FF2FD9"/>
    <w:rsid w:val="00FF310F"/>
    <w:rsid w:val="00FF362B"/>
    <w:rsid w:val="00FF39FF"/>
    <w:rsid w:val="00FF3FAC"/>
    <w:rsid w:val="00FF40F0"/>
    <w:rsid w:val="00FF422A"/>
    <w:rsid w:val="00FF433A"/>
    <w:rsid w:val="00FF45F3"/>
    <w:rsid w:val="00FF46E6"/>
    <w:rsid w:val="00FF4910"/>
    <w:rsid w:val="00FF4A70"/>
    <w:rsid w:val="00FF50BD"/>
    <w:rsid w:val="00FF5185"/>
    <w:rsid w:val="00FF51A8"/>
    <w:rsid w:val="00FF51DD"/>
    <w:rsid w:val="00FF57F5"/>
    <w:rsid w:val="00FF5D5E"/>
    <w:rsid w:val="00FF6360"/>
    <w:rsid w:val="00FF6469"/>
    <w:rsid w:val="00FF6506"/>
    <w:rsid w:val="00FF71E4"/>
    <w:rsid w:val="00FF71F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5697"/>
    <o:shapelayout v:ext="edit">
      <o:idmap v:ext="edit" data="1"/>
    </o:shapelayout>
  </w:shapeDefaults>
  <w:decimalSymbol w:val="."/>
  <w:listSeparator w:val=","/>
  <w15:docId w15:val="{AB93388E-4A83-4750-9B0D-344E9EA1F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semiHidden="1" w:uiPriority="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D7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1"/>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1"/>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uiPriority w:val="9"/>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uiPriority w:val="99"/>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uiPriority w:val="99"/>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uiPriority w:val="99"/>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1"/>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1"/>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D92D3C"/>
    <w:rPr>
      <w:rFonts w:ascii="FrugalSans" w:eastAsia="Times New Roman" w:hAnsi="FrugalSans"/>
      <w:b/>
      <w:i/>
      <w:lang w:val="en-GB" w:eastAsia="en-US"/>
    </w:rPr>
  </w:style>
  <w:style w:type="character" w:customStyle="1" w:styleId="Heading7Char">
    <w:name w:val="Heading 7 Char"/>
    <w:basedOn w:val="DefaultParagraphFont"/>
    <w:link w:val="Heading7"/>
    <w:uiPriority w:val="99"/>
    <w:rsid w:val="00D92D3C"/>
    <w:rPr>
      <w:rFonts w:eastAsia="Times New Roman"/>
      <w:sz w:val="24"/>
      <w:szCs w:val="24"/>
      <w:lang w:val="en-GB" w:eastAsia="en-US"/>
    </w:rPr>
  </w:style>
  <w:style w:type="character" w:customStyle="1" w:styleId="Heading8Char">
    <w:name w:val="Heading 8 Char"/>
    <w:basedOn w:val="DefaultParagraphFont"/>
    <w:link w:val="Heading8"/>
    <w:uiPriority w:val="99"/>
    <w:rsid w:val="00D92D3C"/>
    <w:rPr>
      <w:rFonts w:ascii="Arial" w:eastAsia="Times New Roman" w:hAnsi="Arial"/>
      <w:i/>
      <w:lang w:val="en-GB" w:eastAsia="en-US"/>
    </w:rPr>
  </w:style>
  <w:style w:type="character" w:customStyle="1" w:styleId="Heading9Char">
    <w:name w:val="Heading 9 Char"/>
    <w:basedOn w:val="DefaultParagraphFont"/>
    <w:link w:val="Heading9"/>
    <w:uiPriority w:val="9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uiPriority w:val="99"/>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uiPriority w:val="99"/>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uiPriority w:val="99"/>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8149B6"/>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uiPriority w:val="99"/>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uiPriority w:val="99"/>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uiPriority w:val="99"/>
    <w:semiHidden/>
    <w:rsid w:val="00E10D9E"/>
    <w:pPr>
      <w:spacing w:before="0" w:after="0"/>
    </w:pPr>
    <w:rPr>
      <w:b w:val="0"/>
      <w:sz w:val="16"/>
      <w:szCs w:val="16"/>
      <w:lang w:val="en-US"/>
    </w:rPr>
  </w:style>
  <w:style w:type="paragraph" w:customStyle="1" w:styleId="Styleenumlev1">
    <w:name w:val="Style enumlev1"/>
    <w:basedOn w:val="enumlev1"/>
    <w:uiPriority w:val="99"/>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uiPriority w:val="99"/>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uiPriority w:val="99"/>
    <w:rsid w:val="000F48F8"/>
    <w:pPr>
      <w:spacing w:before="60" w:after="60"/>
    </w:pPr>
    <w:rPr>
      <w:b w:val="0"/>
      <w:bCs w:val="0"/>
      <w:szCs w:val="20"/>
    </w:rPr>
  </w:style>
  <w:style w:type="paragraph" w:customStyle="1" w:styleId="Tabletext0">
    <w:name w:val="Table text"/>
    <w:basedOn w:val="Tabletext"/>
    <w:uiPriority w:val="99"/>
    <w:rsid w:val="000F48F8"/>
    <w:rPr>
      <w:b w:val="0"/>
      <w:bCs/>
    </w:rPr>
  </w:style>
  <w:style w:type="paragraph" w:customStyle="1" w:styleId="Bureaufaxtet">
    <w:name w:val="Bureaufax_tet"/>
    <w:basedOn w:val="Normal"/>
    <w:uiPriority w:val="99"/>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uiPriority w:val="99"/>
    <w:rsid w:val="00B94F44"/>
    <w:pPr>
      <w:tabs>
        <w:tab w:val="num" w:pos="360"/>
      </w:tabs>
      <w:ind w:left="360" w:hanging="360"/>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uiPriority w:val="99"/>
    <w:rsid w:val="00B94F44"/>
    <w:rPr>
      <w:rFonts w:ascii="FrugalSans" w:hAnsi="FrugalSans"/>
      <w:lang w:val="en-GB" w:eastAsia="en-US" w:bidi="ar-SA"/>
    </w:rPr>
  </w:style>
  <w:style w:type="paragraph" w:customStyle="1" w:styleId="ISPCtet2">
    <w:name w:val="ISPC_tet2"/>
    <w:basedOn w:val="Normal"/>
    <w:uiPriority w:val="99"/>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uiPriority w:val="99"/>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uiPriority w:val="99"/>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uiPriority w:val="99"/>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uiPriority w:val="99"/>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uiPriority w:val="99"/>
    <w:rsid w:val="0011711E"/>
    <w:pPr>
      <w:spacing w:before="360"/>
    </w:pPr>
    <w:rPr>
      <w:rFonts w:ascii="Calibri" w:hAnsi="Calibri" w:cs="Calibri"/>
      <w:color w:val="auto"/>
      <w:sz w:val="26"/>
      <w:szCs w:val="26"/>
    </w:rPr>
  </w:style>
  <w:style w:type="paragraph" w:customStyle="1" w:styleId="Heading70">
    <w:name w:val="Heading_7"/>
    <w:basedOn w:val="Normalaftertitle"/>
    <w:uiPriority w:val="99"/>
    <w:rsid w:val="00296B9F"/>
    <w:pPr>
      <w:jc w:val="center"/>
    </w:pPr>
  </w:style>
  <w:style w:type="paragraph" w:customStyle="1" w:styleId="NormalItalic">
    <w:name w:val="Normal + Italic"/>
    <w:basedOn w:val="Normal"/>
    <w:uiPriority w:val="99"/>
    <w:semiHidden/>
    <w:rsid w:val="00296B9F"/>
    <w:rPr>
      <w:i/>
      <w:iCs/>
      <w:lang w:val="en-US"/>
    </w:rPr>
  </w:style>
  <w:style w:type="paragraph" w:customStyle="1" w:styleId="Styleenumlev1CalibriBefore0pt">
    <w:name w:val="Style enumlev1 + Calibri Before:  0 pt"/>
    <w:basedOn w:val="enumlev1"/>
    <w:uiPriority w:val="99"/>
    <w:rsid w:val="000F48F8"/>
    <w:pPr>
      <w:spacing w:before="0"/>
    </w:pPr>
    <w:rPr>
      <w:rFonts w:ascii="Calibri" w:hAnsi="Calibri"/>
    </w:rPr>
  </w:style>
  <w:style w:type="paragraph" w:customStyle="1" w:styleId="TableHead1">
    <w:name w:val="Table_Head"/>
    <w:basedOn w:val="Normal"/>
    <w:uiPriority w:val="99"/>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uiPriority w:val="99"/>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uiPriority w:val="99"/>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uiPriority w:val="99"/>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uiPriority w:val="99"/>
    <w:rsid w:val="00D92D3C"/>
    <w:rPr>
      <w:rFonts w:ascii="Arial" w:eastAsia="Times New Roman" w:hAnsi="Arial" w:cs="Arial"/>
      <w:lang w:val="fr-CH" w:eastAsia="en-US"/>
    </w:rPr>
  </w:style>
  <w:style w:type="paragraph" w:customStyle="1" w:styleId="Formal">
    <w:name w:val="Formal"/>
    <w:basedOn w:val="ASN1"/>
    <w:uiPriority w:val="99"/>
    <w:rsid w:val="00D92D3C"/>
    <w:rPr>
      <w:b w:val="0"/>
    </w:rPr>
  </w:style>
  <w:style w:type="paragraph" w:customStyle="1" w:styleId="ASN1">
    <w:name w:val="ASN.1"/>
    <w:basedOn w:val="Normal"/>
    <w:uiPriority w:val="99"/>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uiPriority w:val="99"/>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uiPriority w:val="99"/>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uiPriority w:val="99"/>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uiPriority w:val="99"/>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uiPriority w:val="99"/>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uiPriority w:val="99"/>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uiPriority w:val="99"/>
    <w:rsid w:val="00D92D3C"/>
  </w:style>
  <w:style w:type="paragraph" w:customStyle="1" w:styleId="heading">
    <w:name w:val="heading"/>
    <w:basedOn w:val="ITULOGO"/>
    <w:uiPriority w:val="99"/>
    <w:rsid w:val="00D92D3C"/>
  </w:style>
  <w:style w:type="paragraph" w:customStyle="1" w:styleId="ITULOGO">
    <w:name w:val="ITULOGO"/>
    <w:basedOn w:val="Heading1"/>
    <w:uiPriority w:val="99"/>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uiPriority w:val="99"/>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uiPriority w:val="99"/>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uiPriority w:val="99"/>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uiPriority w:val="99"/>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uiPriority w:val="99"/>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uiPriority w:val="99"/>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uiPriority w:val="99"/>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uiPriority w:val="99"/>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uiPriority w:val="99"/>
    <w:rsid w:val="00D92D3C"/>
    <w:rPr>
      <w:rFonts w:ascii="Arial" w:eastAsia="Times New Roman" w:hAnsi="Arial"/>
      <w:lang w:val="en-GB" w:eastAsia="en-US"/>
    </w:rPr>
  </w:style>
  <w:style w:type="paragraph" w:styleId="BlockText">
    <w:name w:val="Block Text"/>
    <w:basedOn w:val="Normal"/>
    <w:uiPriority w:val="99"/>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qFormat/>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uiPriority w:val="99"/>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uiPriority w:val="99"/>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uiPriority w:val="99"/>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uiPriority w:val="99"/>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uiPriority w:val="99"/>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uiPriority w:val="99"/>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uiPriority w:val="99"/>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uiPriority w:val="99"/>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uiPriority w:val="10"/>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D92D3C"/>
    <w:rPr>
      <w:rFonts w:ascii="Arial" w:eastAsia="Times New Roman" w:hAnsi="Arial"/>
      <w:b/>
      <w:sz w:val="22"/>
      <w:lang w:val="en-GB" w:eastAsia="en-US"/>
    </w:rPr>
  </w:style>
  <w:style w:type="paragraph" w:customStyle="1" w:styleId="NoteLevel1">
    <w:name w:val="Note Level 1"/>
    <w:basedOn w:val="Normal"/>
    <w:uiPriority w:val="99"/>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uiPriority w:val="99"/>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uiPriority w:val="99"/>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uiPriority w:val="99"/>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uiPriority w:val="99"/>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uiPriority w:val="99"/>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uiPriority w:val="99"/>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uiPriority w:val="99"/>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uiPriority w:val="99"/>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uiPriority w:val="99"/>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uiPriority w:val="99"/>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uiPriority w:val="99"/>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uiPriority w:val="99"/>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uiPriority w:val="99"/>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uiPriority w:val="99"/>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uiPriority w:val="99"/>
    <w:rsid w:val="00D92D3C"/>
  </w:style>
  <w:style w:type="paragraph" w:customStyle="1" w:styleId="SP">
    <w:name w:val="SP"/>
    <w:basedOn w:val="Data"/>
    <w:uiPriority w:val="99"/>
    <w:rsid w:val="00D92D3C"/>
  </w:style>
  <w:style w:type="paragraph" w:customStyle="1" w:styleId="TableNoTitle0">
    <w:name w:val="Table_NoTitle"/>
    <w:basedOn w:val="Normal"/>
    <w:next w:val="Tablehead"/>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uiPriority w:val="99"/>
    <w:qForma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uiPriority w:val="99"/>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uiPriority w:val="99"/>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uiPriority w:val="99"/>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uiPriority w:val="99"/>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uiPriority w:val="99"/>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uiPriority w:val="99"/>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uiPriority w:val="99"/>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uiPriority w:val="99"/>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uiPriority w:val="99"/>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uiPriority w:val="99"/>
    <w:rsid w:val="00D92D3C"/>
    <w:rPr>
      <w:rFonts w:ascii="Arial" w:eastAsia="Times New Roman" w:hAnsi="Arial"/>
      <w:b/>
      <w:sz w:val="32"/>
      <w:lang w:eastAsia="ar-SA"/>
    </w:rPr>
  </w:style>
  <w:style w:type="paragraph" w:customStyle="1" w:styleId="WW-BodyText2">
    <w:name w:val="WW-Body Text 2"/>
    <w:basedOn w:val="Normal"/>
    <w:uiPriority w:val="99"/>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uiPriority w:val="99"/>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uiPriority w:val="99"/>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uiPriority w:val="99"/>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uiPriority w:val="99"/>
    <w:rsid w:val="00D92D3C"/>
    <w:pPr>
      <w:jc w:val="center"/>
    </w:pPr>
    <w:rPr>
      <w:b/>
      <w:bCs/>
      <w:i/>
      <w:iCs/>
    </w:rPr>
  </w:style>
  <w:style w:type="paragraph" w:customStyle="1" w:styleId="Framecontents">
    <w:name w:val="Frame contents"/>
    <w:basedOn w:val="BodyText"/>
    <w:uiPriority w:val="99"/>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uiPriority w:val="99"/>
    <w:rsid w:val="00D92D3C"/>
  </w:style>
  <w:style w:type="paragraph" w:customStyle="1" w:styleId="Figure">
    <w:name w:val="Figure"/>
    <w:basedOn w:val="Normal"/>
    <w:next w:val="FigureNotitle"/>
    <w:uiPriority w:val="99"/>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uiPriority w:val="99"/>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link w:val="TabletitleBRChar"/>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uiPriority w:val="99"/>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uiPriority w:val="99"/>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uiPriority w:val="99"/>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uiPriority w:val="99"/>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uiPriority w:val="99"/>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uiPriority w:val="99"/>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uiPriority w:val="99"/>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uiPriority w:val="99"/>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uiPriority w:val="99"/>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uiPriority w:val="99"/>
    <w:rsid w:val="00D92D3C"/>
    <w:rPr>
      <w:b/>
    </w:rPr>
  </w:style>
  <w:style w:type="paragraph" w:customStyle="1" w:styleId="SB2">
    <w:name w:val="SB2"/>
    <w:basedOn w:val="Normal"/>
    <w:uiPriority w:val="99"/>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uiPriority w:val="99"/>
    <w:rsid w:val="00D92D3C"/>
    <w:pPr>
      <w:jc w:val="right"/>
    </w:pPr>
  </w:style>
  <w:style w:type="paragraph" w:customStyle="1" w:styleId="LetterHead">
    <w:name w:val="LetterHead"/>
    <w:basedOn w:val="Normal"/>
    <w:uiPriority w:val="99"/>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uiPriority w:val="99"/>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uiPriority w:val="99"/>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uiPriority w:val="99"/>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uiPriority w:val="99"/>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uiPriority w:val="99"/>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uiPriority w:val="99"/>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uiPriority w:val="99"/>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uiPriority w:val="99"/>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uiPriority w:val="99"/>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uiPriority w:val="99"/>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uiPriority w:val="99"/>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uiPriority w:val="99"/>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uiPriority w:val="99"/>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uiPriority w:val="99"/>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uiPriority w:val="99"/>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uiPriority w:val="99"/>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uiPriority w:val="99"/>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uiPriority w:val="99"/>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uiPriority w:val="99"/>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uiPriority w:val="99"/>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uiPriority w:val="99"/>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uiPriority w:val="99"/>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uiPriority w:val="99"/>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uiPriority w:val="99"/>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uiPriority w:val="99"/>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uiPriority w:val="99"/>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uiPriority w:val="99"/>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uiPriority w:val="99"/>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uiPriority w:val="99"/>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uiPriority w:val="99"/>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uiPriority w:val="99"/>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uiPriority w:val="99"/>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uiPriority w:val="99"/>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uiPriority w:val="99"/>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uiPriority w:val="99"/>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uiPriority w:val="99"/>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uiPriority w:val="99"/>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uiPriority w:val="99"/>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uiPriority w:val="99"/>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uiPriority w:val="99"/>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uiPriority w:val="99"/>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uiPriority w:val="99"/>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uiPriority w:val="99"/>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uiPriority w:val="99"/>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uiPriority w:val="99"/>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uiPriority w:val="99"/>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uiPriority w:val="99"/>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uiPriority w:val="99"/>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uiPriority w:val="99"/>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uiPriority w:val="99"/>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uiPriority w:val="99"/>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uiPriority w:val="99"/>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uiPriority w:val="99"/>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uiPriority w:val="99"/>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uiPriority w:val="99"/>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uiPriority w:val="99"/>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uiPriority w:val="99"/>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uiPriority w:val="99"/>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uiPriority w:val="99"/>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uiPriority w:val="99"/>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uiPriority w:val="99"/>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uiPriority w:val="99"/>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uiPriority w:val="99"/>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uiPriority w:val="99"/>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uiPriority w:val="99"/>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uiPriority w:val="99"/>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uiPriority w:val="99"/>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uiPriority w:val="99"/>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uiPriority w:val="99"/>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uiPriority w:val="99"/>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uiPriority w:val="99"/>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uiPriority w:val="99"/>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uiPriority w:val="99"/>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uiPriority w:val="99"/>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uiPriority w:val="99"/>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uiPriority w:val="99"/>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uiPriority w:val="99"/>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uiPriority w:val="99"/>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uiPriority w:val="99"/>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uiPriority w:val="99"/>
    <w:rsid w:val="004C1655"/>
  </w:style>
  <w:style w:type="paragraph" w:customStyle="1" w:styleId="Office">
    <w:name w:val="Office"/>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uiPriority w:val="99"/>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uiPriority w:val="99"/>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uiPriority w:val="99"/>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uiPriority w:val="99"/>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uiPriority w:val="99"/>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uiPriority w:val="99"/>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uiPriority w:val="99"/>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uiPriority w:val="99"/>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uiPriority w:val="99"/>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uiPriority w:val="99"/>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uiPriority w:val="99"/>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uiPriority w:val="99"/>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uiPriority w:val="99"/>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uiPriority w:val="99"/>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uiPriority w:val="99"/>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uiPriority w:val="99"/>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uiPriority w:val="99"/>
    <w:rsid w:val="002D7F81"/>
  </w:style>
  <w:style w:type="paragraph" w:customStyle="1" w:styleId="Questiontitle">
    <w:name w:val="Question_title"/>
    <w:basedOn w:val="Rectitle"/>
    <w:next w:val="Questionref"/>
    <w:uiPriority w:val="99"/>
    <w:rsid w:val="002D7F81"/>
  </w:style>
  <w:style w:type="paragraph" w:customStyle="1" w:styleId="Questionref">
    <w:name w:val="Question_ref"/>
    <w:basedOn w:val="Recref"/>
    <w:next w:val="Questiondate"/>
    <w:uiPriority w:val="99"/>
    <w:rsid w:val="002D7F81"/>
    <w:rPr>
      <w:lang w:val="fr-FR"/>
    </w:rPr>
  </w:style>
  <w:style w:type="paragraph" w:customStyle="1" w:styleId="Questiondate">
    <w:name w:val="Question_date"/>
    <w:basedOn w:val="Recdate"/>
    <w:next w:val="Normalaftertitle"/>
    <w:uiPriority w:val="99"/>
    <w:rsid w:val="002D7F81"/>
  </w:style>
  <w:style w:type="paragraph" w:customStyle="1" w:styleId="Recdate">
    <w:name w:val="Rec_date"/>
    <w:basedOn w:val="Normal"/>
    <w:next w:val="Normalaftertitle"/>
    <w:uiPriority w:val="99"/>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uiPriority w:val="99"/>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uiPriority w:val="99"/>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uiPriority w:val="99"/>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uiPriority w:val="99"/>
    <w:rsid w:val="002D7F81"/>
  </w:style>
  <w:style w:type="paragraph" w:customStyle="1" w:styleId="Reptitle">
    <w:name w:val="Rep_title"/>
    <w:basedOn w:val="Rectitle"/>
    <w:next w:val="Repref"/>
    <w:uiPriority w:val="99"/>
    <w:rsid w:val="002D7F81"/>
  </w:style>
  <w:style w:type="paragraph" w:customStyle="1" w:styleId="Repref">
    <w:name w:val="Rep_ref"/>
    <w:basedOn w:val="Recref"/>
    <w:next w:val="Repdate"/>
    <w:uiPriority w:val="99"/>
    <w:rsid w:val="002D7F81"/>
    <w:rPr>
      <w:lang w:val="fr-FR"/>
    </w:rPr>
  </w:style>
  <w:style w:type="paragraph" w:customStyle="1" w:styleId="Repdate">
    <w:name w:val="Rep_date"/>
    <w:basedOn w:val="Recdate"/>
    <w:next w:val="Normalaftertitle"/>
    <w:uiPriority w:val="99"/>
    <w:rsid w:val="002D7F81"/>
  </w:style>
  <w:style w:type="paragraph" w:customStyle="1" w:styleId="ResNoBR">
    <w:name w:val="Res_No_BR"/>
    <w:basedOn w:val="RecNoBR"/>
    <w:next w:val="Restitle"/>
    <w:uiPriority w:val="99"/>
    <w:rsid w:val="002D7F81"/>
  </w:style>
  <w:style w:type="paragraph" w:customStyle="1" w:styleId="Restitle">
    <w:name w:val="Res_title"/>
    <w:basedOn w:val="Rectitle"/>
    <w:next w:val="Resref"/>
    <w:uiPriority w:val="99"/>
    <w:rsid w:val="002D7F81"/>
  </w:style>
  <w:style w:type="paragraph" w:customStyle="1" w:styleId="Resref">
    <w:name w:val="Res_ref"/>
    <w:basedOn w:val="Recref"/>
    <w:next w:val="Resdate"/>
    <w:uiPriority w:val="99"/>
    <w:rsid w:val="002D7F81"/>
    <w:rPr>
      <w:lang w:val="fr-FR"/>
    </w:rPr>
  </w:style>
  <w:style w:type="paragraph" w:customStyle="1" w:styleId="Resdate">
    <w:name w:val="Res_date"/>
    <w:basedOn w:val="Recdate"/>
    <w:next w:val="Normalaftertitle"/>
    <w:uiPriority w:val="99"/>
    <w:rsid w:val="002D7F81"/>
  </w:style>
  <w:style w:type="paragraph" w:customStyle="1" w:styleId="Section1">
    <w:name w:val="Section_1"/>
    <w:basedOn w:val="Normal"/>
    <w:next w:val="Normal"/>
    <w:uiPriority w:val="99"/>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uiPriority w:val="99"/>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uiPriority w:val="99"/>
    <w:rsid w:val="002D7F81"/>
  </w:style>
  <w:style w:type="paragraph" w:customStyle="1" w:styleId="Reftext">
    <w:name w:val="Ref_text"/>
    <w:basedOn w:val="Normal"/>
    <w:uiPriority w:val="99"/>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uiPriority w:val="99"/>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uiPriority w:val="99"/>
    <w:rsid w:val="002D7F81"/>
  </w:style>
  <w:style w:type="paragraph" w:customStyle="1" w:styleId="ResNo">
    <w:name w:val="Res_No"/>
    <w:basedOn w:val="RecNo"/>
    <w:next w:val="Restitle"/>
    <w:uiPriority w:val="99"/>
    <w:rsid w:val="002D7F81"/>
  </w:style>
  <w:style w:type="paragraph" w:customStyle="1" w:styleId="SectionNo">
    <w:name w:val="Section_No"/>
    <w:basedOn w:val="Normal"/>
    <w:next w:val="Section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uiPriority w:val="99"/>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uiPriority w:val="99"/>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uiPriority w:val="99"/>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D7F81"/>
  </w:style>
  <w:style w:type="paragraph" w:customStyle="1" w:styleId="Title3">
    <w:name w:val="Title 3"/>
    <w:basedOn w:val="Title2"/>
    <w:next w:val="Title4"/>
    <w:uiPriority w:val="99"/>
    <w:rsid w:val="002D7F81"/>
    <w:rPr>
      <w:caps w:val="0"/>
    </w:rPr>
  </w:style>
  <w:style w:type="paragraph" w:customStyle="1" w:styleId="toc00">
    <w:name w:val="toc 0"/>
    <w:basedOn w:val="Normal"/>
    <w:next w:val="TOC1"/>
    <w:uiPriority w:val="99"/>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link w:val="TableNoBRChar"/>
    <w:uiPriority w:val="99"/>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uiPriority w:val="99"/>
    <w:rsid w:val="002D7F81"/>
    <w:pPr>
      <w:keepNext w:val="0"/>
      <w:spacing w:after="480"/>
    </w:pPr>
  </w:style>
  <w:style w:type="paragraph" w:customStyle="1" w:styleId="FigureNoBR">
    <w:name w:val="Figure_No_BR"/>
    <w:basedOn w:val="Normal"/>
    <w:next w:val="FiguretitleBR"/>
    <w:uiPriority w:val="99"/>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uiPriority w:val="99"/>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uiPriority w:val="99"/>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uiPriority w:val="99"/>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uiPriority w:val="99"/>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uiPriority w:val="99"/>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uiPriority w:val="99"/>
    <w:semiHidden/>
    <w:unhideWhenUsed/>
    <w:rsid w:val="00E350C1"/>
  </w:style>
  <w:style w:type="paragraph" w:customStyle="1" w:styleId="Char5">
    <w:name w:val="Char5"/>
    <w:basedOn w:val="Normal"/>
    <w:uiPriority w:val="99"/>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uiPriority w:val="99"/>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3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uiPriority w:val="99"/>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uiPriority w:val="59"/>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uiPriority w:val="99"/>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39"/>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uiPriority w:val="99"/>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uiPriority w:val="99"/>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uiPriority w:val="99"/>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uiPriority w:val="99"/>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uiPriority w:val="99"/>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uiPriority w:val="99"/>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uiPriority w:val="99"/>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uiPriority w:val="99"/>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uiPriority w:val="99"/>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uiPriority w:val="99"/>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uiPriority w:val="99"/>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uiPriority w:val="99"/>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uiPriority w:val="99"/>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uiPriority w:val="99"/>
    <w:rsid w:val="009971FC"/>
  </w:style>
  <w:style w:type="paragraph" w:customStyle="1" w:styleId="AppendixTitle">
    <w:name w:val="Appendix_Title"/>
    <w:basedOn w:val="Normal"/>
    <w:next w:val="Normalaftertitle0"/>
    <w:uiPriority w:val="99"/>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uiPriority w:val="99"/>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uiPriority w:val="99"/>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uiPriority w:val="99"/>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uiPriority w:val="99"/>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uiPriority w:val="99"/>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uiPriority w:val="99"/>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uiPriority w:val="99"/>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uiPriority w:val="99"/>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uiPriority w:val="99"/>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uiPriority w:val="99"/>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uiPriority w:val="99"/>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uiPriority w:val="99"/>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uiPriority w:val="99"/>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uiPriority w:val="99"/>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uiPriority w:val="99"/>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uiPriority w:val="99"/>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uiPriority w:val="99"/>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uiPriority w:val="99"/>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uiPriority w:val="99"/>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uiPriority w:val="99"/>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uiPriority w:val="99"/>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uiPriority w:val="99"/>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uiPriority w:val="99"/>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uiPriority w:val="99"/>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uiPriority w:val="99"/>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uiPriority w:val="99"/>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uiPriority w:val="99"/>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uiPriority w:val="99"/>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uiPriority w:val="99"/>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uiPriority w:val="99"/>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uiPriority w:val="99"/>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uiPriority w:val="99"/>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uiPriority w:val="99"/>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uiPriority w:val="99"/>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uiPriority w:val="99"/>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uiPriority w:val="99"/>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uiPriority w:val="99"/>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uiPriority w:val="99"/>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uiPriority w:val="99"/>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uiPriority w:val="99"/>
    <w:rsid w:val="009456F0"/>
    <w:pPr>
      <w:jc w:val="center"/>
    </w:pPr>
    <w:rPr>
      <w:rFonts w:ascii="TimesLT" w:eastAsia="Times New Roman" w:hAnsi="TimesLT"/>
      <w:snapToGrid w:val="0"/>
      <w:lang w:eastAsia="en-US"/>
    </w:rPr>
  </w:style>
  <w:style w:type="paragraph" w:customStyle="1" w:styleId="BodyText1">
    <w:name w:val="Body Text1"/>
    <w:uiPriority w:val="99"/>
    <w:rsid w:val="009456F0"/>
    <w:pPr>
      <w:ind w:firstLine="312"/>
      <w:jc w:val="both"/>
    </w:pPr>
    <w:rPr>
      <w:rFonts w:ascii="TimesLT" w:eastAsia="Times New Roman" w:hAnsi="TimesLT"/>
      <w:snapToGrid w:val="0"/>
      <w:lang w:eastAsia="en-US"/>
    </w:rPr>
  </w:style>
  <w:style w:type="paragraph" w:customStyle="1" w:styleId="Prezidentas">
    <w:name w:val="Prezidentas"/>
    <w:uiPriority w:val="99"/>
    <w:rsid w:val="009456F0"/>
    <w:pPr>
      <w:tabs>
        <w:tab w:val="right" w:pos="9808"/>
      </w:tabs>
    </w:pPr>
    <w:rPr>
      <w:rFonts w:ascii="TimesLT" w:eastAsia="Times New Roman" w:hAnsi="TimesLT"/>
      <w:caps/>
      <w:snapToGrid w:val="0"/>
      <w:lang w:eastAsia="en-US"/>
    </w:rPr>
  </w:style>
  <w:style w:type="paragraph" w:customStyle="1" w:styleId="Patvirtinta">
    <w:name w:val="Patvirtinta"/>
    <w:uiPriority w:val="99"/>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uiPriority w:val="99"/>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uiPriority w:val="99"/>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uiPriority w:val="99"/>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uiPriority w:val="99"/>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uiPriority w:val="99"/>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uiPriority w:val="99"/>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uiPriority w:val="99"/>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uiPriority w:val="99"/>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uiPriority w:val="99"/>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uiPriority w:val="99"/>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uiPriority w:val="99"/>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uiPriority w:val="99"/>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uiPriority w:val="99"/>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uiPriority w:val="99"/>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uiPriority w:val="99"/>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uiPriority w:val="99"/>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uiPriority w:val="99"/>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uiPriority w:val="99"/>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uiPriority w:val="99"/>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uiPriority w:val="99"/>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uiPriority w:val="99"/>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uiPriority w:val="99"/>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uiPriority w:val="99"/>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uiPriority w:val="99"/>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uiPriority w:val="99"/>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uiPriority w:val="99"/>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uiPriority w:val="99"/>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uiPriority w:val="99"/>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uiPriority w:val="99"/>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uiPriority w:val="99"/>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uiPriority w:val="99"/>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uiPriority w:val="99"/>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uiPriority w:val="99"/>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uiPriority w:val="99"/>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uiPriority w:val="99"/>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uiPriority w:val="99"/>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uiPriority w:val="99"/>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uiPriority w:val="99"/>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uiPriority w:val="99"/>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uiPriority w:val="99"/>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uiPriority w:val="99"/>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uiPriority w:val="99"/>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uiPriority w:val="99"/>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uiPriority w:val="99"/>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uiPriority w:val="99"/>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uiPriority w:val="99"/>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uiPriority w:val="99"/>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uiPriority w:val="99"/>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uiPriority w:val="99"/>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uiPriority w:val="99"/>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uiPriority w:val="99"/>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uiPriority w:val="99"/>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uiPriority w:val="99"/>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uiPriority w:val="99"/>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uiPriority w:val="99"/>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uiPriority w:val="99"/>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uiPriority w:val="99"/>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uiPriority w:val="99"/>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uiPriority w:val="99"/>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uiPriority w:val="99"/>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uiPriority w:val="99"/>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uiPriority w:val="99"/>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uiPriority w:val="99"/>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uiPriority w:val="99"/>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uiPriority w:val="99"/>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uiPriority w:val="99"/>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uiPriority w:val="99"/>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uiPriority w:val="99"/>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uiPriority w:val="99"/>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uiPriority w:val="99"/>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uiPriority w:val="99"/>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uiPriority w:val="99"/>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uiPriority w:val="99"/>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uiPriority w:val="99"/>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uiPriority w:val="99"/>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uiPriority w:val="99"/>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uiPriority w:val="99"/>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uiPriority w:val="99"/>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uiPriority w:val="99"/>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uiPriority w:val="99"/>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uiPriority w:val="99"/>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uiPriority w:val="99"/>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uiPriority w:val="99"/>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uiPriority w:val="99"/>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uiPriority w:val="99"/>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uiPriority w:val="99"/>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uiPriority w:val="99"/>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uiPriority w:val="99"/>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uiPriority w:val="99"/>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uiPriority w:val="99"/>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uiPriority w:val="99"/>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uiPriority w:val="99"/>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uiPriority w:val="99"/>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uiPriority w:val="99"/>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uiPriority w:val="99"/>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uiPriority w:val="99"/>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uiPriority w:val="99"/>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uiPriority w:val="99"/>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uiPriority w:val="99"/>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uiPriority w:val="99"/>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uiPriority w:val="99"/>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uiPriority w:val="99"/>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uiPriority w:val="99"/>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uiPriority w:val="99"/>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uiPriority w:val="99"/>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uiPriority w:val="99"/>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uiPriority w:val="99"/>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uiPriority w:val="99"/>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uiPriority w:val="99"/>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uiPriority w:val="99"/>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uiPriority w:val="99"/>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uiPriority w:val="99"/>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uiPriority w:val="99"/>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uiPriority w:val="99"/>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uiPriority w:val="99"/>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uiPriority w:val="99"/>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uiPriority w:val="99"/>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uiPriority w:val="99"/>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uiPriority w:val="99"/>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uiPriority w:val="99"/>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uiPriority w:val="99"/>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uiPriority w:val="99"/>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uiPriority w:val="99"/>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uiPriority w:val="99"/>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uiPriority w:val="99"/>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uiPriority w:val="99"/>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uiPriority w:val="99"/>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uiPriority w:val="99"/>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uiPriority w:val="99"/>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uiPriority w:val="99"/>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uiPriority w:val="99"/>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uiPriority w:val="99"/>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uiPriority w:val="99"/>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uiPriority w:val="99"/>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uiPriority w:val="99"/>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uiPriority w:val="99"/>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uiPriority w:val="99"/>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uiPriority w:val="99"/>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uiPriority w:val="99"/>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uiPriority w:val="99"/>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uiPriority w:val="99"/>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uiPriority w:val="99"/>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uiPriority w:val="99"/>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uiPriority w:val="99"/>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uiPriority w:val="99"/>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uiPriority w:val="99"/>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uiPriority w:val="99"/>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uiPriority w:val="99"/>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uiPriority w:val="99"/>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uiPriority w:val="99"/>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uiPriority w:val="99"/>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uiPriority w:val="99"/>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uiPriority w:val="99"/>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uiPriority w:val="99"/>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uiPriority w:val="99"/>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uiPriority w:val="99"/>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uiPriority w:val="99"/>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uiPriority w:val="99"/>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uiPriority w:val="99"/>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uiPriority w:val="99"/>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uiPriority w:val="99"/>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uiPriority w:val="99"/>
    <w:qFormat/>
    <w:rsid w:val="003A4FA7"/>
    <w:pPr>
      <w:spacing w:before="200"/>
    </w:pPr>
    <w:rPr>
      <w:b w:val="0"/>
      <w:bCs w:val="0"/>
      <w:caps/>
      <w:sz w:val="24"/>
      <w:szCs w:val="24"/>
    </w:rPr>
  </w:style>
  <w:style w:type="paragraph" w:customStyle="1" w:styleId="End">
    <w:name w:val="End"/>
    <w:basedOn w:val="Normal"/>
    <w:uiPriority w:val="99"/>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uiPriority w:val="99"/>
    <w:qFormat/>
    <w:rsid w:val="003A4FA7"/>
    <w:pPr>
      <w:tabs>
        <w:tab w:val="left" w:pos="1247"/>
      </w:tabs>
      <w:spacing w:before="40"/>
      <w:jc w:val="left"/>
    </w:pPr>
    <w:rPr>
      <w:rFonts w:ascii="Calibri" w:eastAsia="SimSun" w:hAnsi="Calibri" w:cs="Arial"/>
    </w:rPr>
  </w:style>
  <w:style w:type="paragraph" w:customStyle="1" w:styleId="Title21">
    <w:name w:val="Title2"/>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uiPriority w:val="99"/>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uiPriority w:val="99"/>
    <w:qFormat/>
    <w:rsid w:val="003A4FA7"/>
    <w:pPr>
      <w:jc w:val="left"/>
    </w:pPr>
  </w:style>
  <w:style w:type="paragraph" w:customStyle="1" w:styleId="Title5">
    <w:name w:val="Title5"/>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uiPriority w:val="99"/>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uiPriority w:val="99"/>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uiPriority w:val="99"/>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uiPriority w:val="99"/>
    <w:rsid w:val="003A4FA7"/>
    <w:pPr>
      <w:framePr w:wrap="around"/>
    </w:pPr>
    <w:rPr>
      <w:rFonts w:ascii="Arial Black" w:hAnsi="Arial Black"/>
      <w:sz w:val="14"/>
    </w:rPr>
  </w:style>
  <w:style w:type="paragraph" w:customStyle="1" w:styleId="AnnexNoTitle0">
    <w:name w:val="Annex_NoTitle"/>
    <w:basedOn w:val="Normal"/>
    <w:next w:val="Normalaftertitle"/>
    <w:uiPriority w:val="99"/>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uiPriority w:val="99"/>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uiPriority w:val="99"/>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uiPriority w:val="99"/>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uiPriority w:val="99"/>
    <w:rsid w:val="00EE4EB4"/>
    <w:pPr>
      <w:numPr>
        <w:numId w:val="3"/>
      </w:numPr>
      <w:spacing w:before="120"/>
    </w:pPr>
  </w:style>
  <w:style w:type="paragraph" w:customStyle="1" w:styleId="cc">
    <w:name w:val="cc."/>
    <w:basedOn w:val="BodyText"/>
    <w:uiPriority w:val="99"/>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uiPriority w:val="99"/>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073460"/>
  </w:style>
  <w:style w:type="paragraph" w:customStyle="1" w:styleId="modt">
    <w:name w:val="modt"/>
    <w:basedOn w:val="Normal"/>
    <w:uiPriority w:val="99"/>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A61AF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1"/>
    <w:rsid w:val="00A61AFB"/>
    <w:rPr>
      <w:rFonts w:asciiTheme="majorHAnsi" w:eastAsiaTheme="majorEastAsia" w:hAnsiTheme="majorHAnsi" w:cstheme="majorBidi"/>
      <w:color w:val="365F91" w:themeColor="accent1" w:themeShade="BF"/>
      <w:sz w:val="32"/>
      <w:szCs w:val="32"/>
      <w:lang w:eastAsia="en-US"/>
    </w:rPr>
  </w:style>
  <w:style w:type="numbering" w:customStyle="1" w:styleId="NoList110">
    <w:name w:val="No List110"/>
    <w:next w:val="NoList"/>
    <w:uiPriority w:val="99"/>
    <w:semiHidden/>
    <w:unhideWhenUsed/>
    <w:rsid w:val="00A61AFB"/>
  </w:style>
  <w:style w:type="numbering" w:customStyle="1" w:styleId="NoList23">
    <w:name w:val="No List23"/>
    <w:next w:val="NoList"/>
    <w:uiPriority w:val="99"/>
    <w:semiHidden/>
    <w:unhideWhenUsed/>
    <w:rsid w:val="00A61AFB"/>
  </w:style>
  <w:style w:type="table" w:customStyle="1" w:styleId="TableGrid23">
    <w:name w:val="Table Grid23"/>
    <w:basedOn w:val="TableNormal"/>
    <w:next w:val="TableGrid"/>
    <w:uiPriority w:val="5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
    <w:name w:val="No List111"/>
    <w:next w:val="NoList"/>
    <w:uiPriority w:val="99"/>
    <w:semiHidden/>
    <w:unhideWhenUsed/>
    <w:rsid w:val="00A61AFB"/>
  </w:style>
  <w:style w:type="numbering" w:customStyle="1" w:styleId="NoList24">
    <w:name w:val="No List24"/>
    <w:next w:val="NoList"/>
    <w:uiPriority w:val="99"/>
    <w:semiHidden/>
    <w:unhideWhenUsed/>
    <w:rsid w:val="00A61AFB"/>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1">
    <w:name w:val="No List31"/>
    <w:next w:val="NoList"/>
    <w:uiPriority w:val="99"/>
    <w:semiHidden/>
    <w:rsid w:val="00A61AFB"/>
  </w:style>
  <w:style w:type="table" w:customStyle="1" w:styleId="TableGrid24">
    <w:name w:val="Table Grid24"/>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61AFB"/>
  </w:style>
  <w:style w:type="table" w:customStyle="1" w:styleId="TableGrid31">
    <w:name w:val="Table Grid31"/>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unhideWhenUsed/>
    <w:rsid w:val="00A61AFB"/>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A61AFB"/>
  </w:style>
  <w:style w:type="numbering" w:customStyle="1" w:styleId="NoList71">
    <w:name w:val="No List71"/>
    <w:next w:val="NoList"/>
    <w:uiPriority w:val="99"/>
    <w:semiHidden/>
    <w:unhideWhenUsed/>
    <w:rsid w:val="00A61AFB"/>
  </w:style>
  <w:style w:type="numbering" w:customStyle="1" w:styleId="NoList81">
    <w:name w:val="No List81"/>
    <w:next w:val="NoList"/>
    <w:uiPriority w:val="99"/>
    <w:semiHidden/>
    <w:unhideWhenUsed/>
    <w:rsid w:val="00A61AFB"/>
  </w:style>
  <w:style w:type="numbering" w:customStyle="1" w:styleId="NoList112">
    <w:name w:val="No List112"/>
    <w:next w:val="NoList"/>
    <w:uiPriority w:val="99"/>
    <w:semiHidden/>
    <w:rsid w:val="00A61AFB"/>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61AFB"/>
  </w:style>
  <w:style w:type="numbering" w:customStyle="1" w:styleId="NoList121">
    <w:name w:val="No List121"/>
    <w:next w:val="NoList"/>
    <w:uiPriority w:val="99"/>
    <w:semiHidden/>
    <w:unhideWhenUsed/>
    <w:rsid w:val="00A61AFB"/>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A61AFB"/>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61AFB"/>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141">
    <w:name w:val="No List141"/>
    <w:next w:val="NoList"/>
    <w:uiPriority w:val="99"/>
    <w:semiHidden/>
    <w:unhideWhenUsed/>
    <w:rsid w:val="00A61AFB"/>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61AFB"/>
  </w:style>
  <w:style w:type="numbering" w:customStyle="1" w:styleId="NoList161">
    <w:name w:val="No List161"/>
    <w:next w:val="NoList"/>
    <w:uiPriority w:val="99"/>
    <w:semiHidden/>
    <w:unhideWhenUsed/>
    <w:rsid w:val="00A61AFB"/>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61AFB"/>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A61AFB"/>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61AFB"/>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A61AFB"/>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A61AFB"/>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1AFB"/>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1">
    <w:name w:val="No List221"/>
    <w:next w:val="NoList"/>
    <w:uiPriority w:val="99"/>
    <w:semiHidden/>
    <w:unhideWhenUsed/>
    <w:rsid w:val="00A61AFB"/>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A61AFB"/>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uiPriority w:val="99"/>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uiPriority w:val="99"/>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uiPriority w:val="99"/>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F12F3"/>
  </w:style>
  <w:style w:type="numbering" w:customStyle="1" w:styleId="NoList113">
    <w:name w:val="No List113"/>
    <w:next w:val="NoList"/>
    <w:uiPriority w:val="99"/>
    <w:semiHidden/>
    <w:unhideWhenUsed/>
    <w:rsid w:val="007F12F3"/>
  </w:style>
  <w:style w:type="table" w:customStyle="1" w:styleId="TableGrid26">
    <w:name w:val="Table Grid26"/>
    <w:basedOn w:val="TableNormal"/>
    <w:next w:val="TableGrid"/>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2F3"/>
  </w:style>
  <w:style w:type="paragraph" w:customStyle="1" w:styleId="InsideAddressName">
    <w:name w:val="Inside Address Name"/>
    <w:basedOn w:val="Normal"/>
    <w:next w:val="Normal"/>
    <w:uiPriority w:val="99"/>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uiPriority w:val="99"/>
    <w:rsid w:val="00BC48CD"/>
    <w:rPr>
      <w:rFonts w:eastAsia="Times New Roman" w:cs="Calibri"/>
      <w:lang w:eastAsia="en-US"/>
    </w:rPr>
  </w:style>
  <w:style w:type="table" w:customStyle="1" w:styleId="TableGrid231">
    <w:name w:val="Table Grid23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7A12FD"/>
  </w:style>
  <w:style w:type="table" w:customStyle="1" w:styleId="TableGrid29">
    <w:name w:val="Table Grid29"/>
    <w:basedOn w:val="TableNormal"/>
    <w:next w:val="TableGrid"/>
    <w:uiPriority w:val="39"/>
    <w:rsid w:val="007A12FD"/>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12FD"/>
    <w:rPr>
      <w:color w:val="808080"/>
    </w:rPr>
  </w:style>
  <w:style w:type="paragraph" w:customStyle="1" w:styleId="Committee">
    <w:name w:val="Committee"/>
    <w:basedOn w:val="Normal"/>
    <w:qFormat/>
    <w:rsid w:val="007A12FD"/>
    <w:pPr>
      <w:tabs>
        <w:tab w:val="clear" w:pos="567"/>
        <w:tab w:val="clear" w:pos="1276"/>
        <w:tab w:val="clear" w:pos="1843"/>
        <w:tab w:val="clear" w:pos="5387"/>
        <w:tab w:val="clear" w:pos="5954"/>
        <w:tab w:val="left" w:pos="794"/>
        <w:tab w:val="left" w:pos="1191"/>
        <w:tab w:val="left" w:pos="1588"/>
        <w:tab w:val="left" w:pos="1985"/>
      </w:tabs>
      <w:jc w:val="left"/>
    </w:pPr>
    <w:rPr>
      <w:rFonts w:cs="Times New Roman Bold"/>
      <w:b/>
      <w:caps/>
      <w:sz w:val="24"/>
    </w:rPr>
  </w:style>
  <w:style w:type="paragraph" w:customStyle="1" w:styleId="CEOcontributionStart">
    <w:name w:val="CEO_contributionStart"/>
    <w:basedOn w:val="Normal"/>
    <w:rsid w:val="007A12FD"/>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7A12FD"/>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lang w:val="en-US"/>
    </w:rPr>
  </w:style>
  <w:style w:type="paragraph" w:customStyle="1" w:styleId="Banner">
    <w:name w:val="Banner"/>
    <w:basedOn w:val="Normal"/>
    <w:rsid w:val="007A12FD"/>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rPr>
  </w:style>
  <w:style w:type="character" w:customStyle="1" w:styleId="NormalaftertitleChar0">
    <w:name w:val="Normal after title Char"/>
    <w:basedOn w:val="DefaultParagraphFont"/>
    <w:link w:val="Normalaftertitle0"/>
    <w:uiPriority w:val="99"/>
    <w:locked/>
    <w:rsid w:val="007A12FD"/>
    <w:rPr>
      <w:rFonts w:eastAsia="Times New Roman"/>
      <w:sz w:val="24"/>
      <w:lang w:val="en-GB" w:eastAsia="en-US"/>
    </w:rPr>
  </w:style>
  <w:style w:type="table" w:customStyle="1" w:styleId="ListTable1Light-Accent51">
    <w:name w:val="List Table 1 Light - Accent 51"/>
    <w:basedOn w:val="TableNormal"/>
    <w:next w:val="ListTable1Light-Accent5"/>
    <w:uiPriority w:val="46"/>
    <w:rsid w:val="007A12FD"/>
    <w:rPr>
      <w:rFonts w:ascii="Calibri" w:hAnsi="Calibri" w:cs="Arial"/>
      <w:sz w:val="22"/>
      <w:szCs w:val="22"/>
      <w:lang w:val="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
    <w:name w:val="Grid Table 1 Light - Accent 51"/>
    <w:basedOn w:val="TableNormal"/>
    <w:next w:val="GridTable1Light-Accent5"/>
    <w:uiPriority w:val="46"/>
    <w:rsid w:val="007A12FD"/>
    <w:rPr>
      <w:rFonts w:ascii="Calibri" w:hAnsi="Calibri" w:cs="Arial"/>
      <w:sz w:val="22"/>
      <w:szCs w:val="22"/>
      <w:lang w:val="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TabletitleBRChar">
    <w:name w:val="Table_title_BR Char"/>
    <w:link w:val="TabletitleBR"/>
    <w:uiPriority w:val="99"/>
    <w:locked/>
    <w:rsid w:val="007A12FD"/>
    <w:rPr>
      <w:rFonts w:eastAsia="Times New Roman"/>
      <w:b/>
      <w:sz w:val="24"/>
      <w:lang w:val="fr-FR" w:eastAsia="en-US"/>
    </w:rPr>
  </w:style>
  <w:style w:type="character" w:customStyle="1" w:styleId="TableNoBRChar">
    <w:name w:val="Table_No_BR Char"/>
    <w:link w:val="TableNoBR"/>
    <w:uiPriority w:val="99"/>
    <w:locked/>
    <w:rsid w:val="007A12FD"/>
    <w:rPr>
      <w:rFonts w:eastAsia="Times New Roman"/>
      <w:caps/>
      <w:sz w:val="24"/>
      <w:lang w:val="fr-FR" w:eastAsia="en-US"/>
    </w:rPr>
  </w:style>
  <w:style w:type="numbering" w:customStyle="1" w:styleId="NoList115">
    <w:name w:val="No List115"/>
    <w:next w:val="NoList"/>
    <w:uiPriority w:val="99"/>
    <w:semiHidden/>
    <w:unhideWhenUsed/>
    <w:rsid w:val="007A12FD"/>
  </w:style>
  <w:style w:type="paragraph" w:customStyle="1" w:styleId="Annextitle0">
    <w:name w:val="Annex_title"/>
    <w:basedOn w:val="Normal"/>
    <w:next w:val="Normalaftertitle0"/>
    <w:link w:val="AnnextitleChar"/>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rPr>
  </w:style>
  <w:style w:type="paragraph" w:customStyle="1" w:styleId="TableNo">
    <w:name w:val="Table_No"/>
    <w:basedOn w:val="Normal"/>
    <w:next w:val="Tabletitle0"/>
    <w:rsid w:val="007A12FD"/>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title0">
    <w:name w:val="Table_title"/>
    <w:basedOn w:val="Normal"/>
    <w:next w:val="Tabletext"/>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rPr>
  </w:style>
  <w:style w:type="paragraph" w:customStyle="1" w:styleId="Table">
    <w:name w:val="Table_#"/>
    <w:basedOn w:val="Normal"/>
    <w:next w:val="TableTitle"/>
    <w:rsid w:val="007A12FD"/>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rPr>
  </w:style>
  <w:style w:type="paragraph" w:styleId="ListBullet2">
    <w:name w:val="List Bullet 2"/>
    <w:basedOn w:val="Normal"/>
    <w:autoRedefine/>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Bullet4">
    <w:name w:val="List Bullet 4"/>
    <w:basedOn w:val="Normal"/>
    <w:autoRedefine/>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Bullet5">
    <w:name w:val="List Bullet 5"/>
    <w:basedOn w:val="Normal"/>
    <w:autoRedefine/>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styleId="ListNumber">
    <w:name w:val="List Number"/>
    <w:basedOn w:val="Normal"/>
    <w:rsid w:val="007A12FD"/>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lang w:val="en-US"/>
    </w:rPr>
  </w:style>
  <w:style w:type="paragraph" w:styleId="ListNumber2">
    <w:name w:val="List Number 2"/>
    <w:basedOn w:val="Normal"/>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Number3">
    <w:name w:val="List Number 3"/>
    <w:basedOn w:val="Normal"/>
    <w:rsid w:val="007A12FD"/>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Number4">
    <w:name w:val="List Number 4"/>
    <w:basedOn w:val="Normal"/>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Number5">
    <w:name w:val="List Number 5"/>
    <w:basedOn w:val="Normal"/>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customStyle="1" w:styleId="Blockquote">
    <w:name w:val="Blockquote"/>
    <w:basedOn w:val="Normal"/>
    <w:rsid w:val="007A12FD"/>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lang w:val="en-US"/>
    </w:rPr>
  </w:style>
  <w:style w:type="paragraph" w:customStyle="1" w:styleId="DefinitionList">
    <w:name w:val="Definition List"/>
    <w:basedOn w:val="Normal"/>
    <w:next w:val="DefinitionTerm"/>
    <w:rsid w:val="007A12FD"/>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lang w:val="en-US"/>
    </w:rPr>
  </w:style>
  <w:style w:type="character" w:customStyle="1" w:styleId="HTMLMarkup">
    <w:name w:val="HTML Markup"/>
    <w:rsid w:val="007A12FD"/>
    <w:rPr>
      <w:vanish/>
      <w:color w:val="FF0000"/>
    </w:rPr>
  </w:style>
  <w:style w:type="character" w:customStyle="1" w:styleId="Definition">
    <w:name w:val="Definition"/>
    <w:rsid w:val="007A12FD"/>
    <w:rPr>
      <w:i/>
    </w:rPr>
  </w:style>
  <w:style w:type="paragraph" w:customStyle="1" w:styleId="H5">
    <w:name w:val="H5"/>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lang w:val="en-US"/>
    </w:rPr>
  </w:style>
  <w:style w:type="paragraph" w:customStyle="1" w:styleId="H6">
    <w:name w:val="H6"/>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lang w:val="en-US"/>
    </w:rPr>
  </w:style>
  <w:style w:type="character" w:customStyle="1" w:styleId="CITE">
    <w:name w:val="CITE"/>
    <w:rsid w:val="007A12FD"/>
    <w:rPr>
      <w:i/>
    </w:rPr>
  </w:style>
  <w:style w:type="character" w:customStyle="1" w:styleId="CODE">
    <w:name w:val="CODE"/>
    <w:rsid w:val="007A12FD"/>
    <w:rPr>
      <w:rFonts w:ascii="Courier New" w:hAnsi="Courier New"/>
      <w:sz w:val="20"/>
    </w:rPr>
  </w:style>
  <w:style w:type="character" w:customStyle="1" w:styleId="Keyboard">
    <w:name w:val="Keyboard"/>
    <w:rsid w:val="007A12FD"/>
    <w:rPr>
      <w:rFonts w:ascii="Courier New" w:hAnsi="Courier New"/>
      <w:b/>
      <w:sz w:val="20"/>
    </w:rPr>
  </w:style>
  <w:style w:type="paragraph" w:customStyle="1" w:styleId="Preformatted">
    <w:name w:val="Preformatted"/>
    <w:basedOn w:val="Normal"/>
    <w:rsid w:val="007A12FD"/>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lang w:val="en-US"/>
    </w:rPr>
  </w:style>
  <w:style w:type="character" w:customStyle="1" w:styleId="Sample">
    <w:name w:val="Sample"/>
    <w:rsid w:val="007A12FD"/>
    <w:rPr>
      <w:rFonts w:ascii="Courier New" w:hAnsi="Courier New"/>
    </w:rPr>
  </w:style>
  <w:style w:type="character" w:customStyle="1" w:styleId="Typewriter">
    <w:name w:val="Typewriter"/>
    <w:rsid w:val="007A12FD"/>
    <w:rPr>
      <w:rFonts w:ascii="Courier New" w:hAnsi="Courier New"/>
      <w:sz w:val="20"/>
    </w:rPr>
  </w:style>
  <w:style w:type="character" w:customStyle="1" w:styleId="Variable">
    <w:name w:val="Variable"/>
    <w:rsid w:val="007A12FD"/>
    <w:rPr>
      <w:i/>
    </w:rPr>
  </w:style>
  <w:style w:type="character" w:customStyle="1" w:styleId="Comment">
    <w:name w:val="Comment"/>
    <w:rsid w:val="007A12FD"/>
    <w:rPr>
      <w:vanish/>
    </w:rPr>
  </w:style>
  <w:style w:type="paragraph" w:styleId="Date">
    <w:name w:val="Date"/>
    <w:basedOn w:val="Normal"/>
    <w:next w:val="Normal"/>
    <w:link w:val="DateChar"/>
    <w:rsid w:val="007A12FD"/>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lang w:val="en-US"/>
    </w:rPr>
  </w:style>
  <w:style w:type="character" w:customStyle="1" w:styleId="DateChar">
    <w:name w:val="Date Char"/>
    <w:basedOn w:val="DefaultParagraphFont"/>
    <w:link w:val="Date"/>
    <w:rsid w:val="007A12FD"/>
    <w:rPr>
      <w:rFonts w:eastAsia="Times New Roman"/>
      <w:snapToGrid w:val="0"/>
      <w:sz w:val="24"/>
      <w:lang w:eastAsia="en-US"/>
    </w:rPr>
  </w:style>
  <w:style w:type="table" w:customStyle="1" w:styleId="TableGrid115">
    <w:name w:val="Table Grid115"/>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titleChar">
    <w:name w:val="Annex_title Char"/>
    <w:basedOn w:val="DefaultParagraphFont"/>
    <w:link w:val="Annextitle0"/>
    <w:locked/>
    <w:rsid w:val="007A12FD"/>
    <w:rPr>
      <w:rFonts w:ascii="Times New Roman Bold" w:eastAsia="Times New Roman" w:hAnsi="Times New Roman Bold"/>
      <w:b/>
      <w:sz w:val="28"/>
      <w:lang w:val="en-GB" w:eastAsia="en-US"/>
    </w:rPr>
  </w:style>
  <w:style w:type="numbering" w:customStyle="1" w:styleId="NoList27">
    <w:name w:val="No List27"/>
    <w:next w:val="NoList"/>
    <w:uiPriority w:val="99"/>
    <w:semiHidden/>
    <w:unhideWhenUsed/>
    <w:rsid w:val="007A12FD"/>
  </w:style>
  <w:style w:type="table" w:customStyle="1" w:styleId="TableGrid210">
    <w:name w:val="Table Grid210"/>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A12FD"/>
  </w:style>
  <w:style w:type="table" w:customStyle="1" w:styleId="TableGrid33">
    <w:name w:val="Table Grid33"/>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A12FD"/>
  </w:style>
  <w:style w:type="table" w:customStyle="1" w:styleId="TableGrid42">
    <w:name w:val="Table Grid4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A12FD"/>
  </w:style>
  <w:style w:type="table" w:customStyle="1" w:styleId="TableGrid52">
    <w:name w:val="Table Grid5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A12FD"/>
  </w:style>
  <w:style w:type="table" w:customStyle="1" w:styleId="TableGrid62">
    <w:name w:val="Table Grid6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A12FD"/>
  </w:style>
  <w:style w:type="table" w:customStyle="1" w:styleId="TableGrid116">
    <w:name w:val="Table Grid116"/>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7A12FD"/>
  </w:style>
  <w:style w:type="table" w:customStyle="1" w:styleId="TableGrid212">
    <w:name w:val="Table Grid2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7A12FD"/>
  </w:style>
  <w:style w:type="table" w:customStyle="1" w:styleId="TableGrid311">
    <w:name w:val="Table Grid3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7A12FD"/>
  </w:style>
  <w:style w:type="table" w:customStyle="1" w:styleId="TableGrid411">
    <w:name w:val="Table Grid4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A12FD"/>
  </w:style>
  <w:style w:type="table" w:customStyle="1" w:styleId="TableGrid511">
    <w:name w:val="Table Grid5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7A12FD"/>
  </w:style>
  <w:style w:type="table" w:customStyle="1" w:styleId="TableGrid611">
    <w:name w:val="Table Grid6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7A12FD"/>
  </w:style>
  <w:style w:type="table" w:customStyle="1" w:styleId="TableGrid72">
    <w:name w:val="Table Grid7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A12FD"/>
  </w:style>
  <w:style w:type="table" w:customStyle="1" w:styleId="TableGrid122">
    <w:name w:val="Table Grid1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7A12FD"/>
  </w:style>
  <w:style w:type="table" w:customStyle="1" w:styleId="TableGrid222">
    <w:name w:val="Table Grid2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7A12FD"/>
  </w:style>
  <w:style w:type="table" w:customStyle="1" w:styleId="TableGrid321">
    <w:name w:val="Table Grid32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A12FD"/>
  </w:style>
  <w:style w:type="numbering" w:customStyle="1" w:styleId="NoList521">
    <w:name w:val="No List521"/>
    <w:next w:val="NoList"/>
    <w:uiPriority w:val="99"/>
    <w:semiHidden/>
    <w:unhideWhenUsed/>
    <w:rsid w:val="007A12FD"/>
  </w:style>
  <w:style w:type="numbering" w:customStyle="1" w:styleId="NoList621">
    <w:name w:val="No List621"/>
    <w:next w:val="NoList"/>
    <w:uiPriority w:val="99"/>
    <w:semiHidden/>
    <w:unhideWhenUsed/>
    <w:rsid w:val="007A12FD"/>
  </w:style>
  <w:style w:type="numbering" w:customStyle="1" w:styleId="NoList1111">
    <w:name w:val="No List1111"/>
    <w:next w:val="NoList"/>
    <w:uiPriority w:val="99"/>
    <w:semiHidden/>
    <w:unhideWhenUsed/>
    <w:rsid w:val="007A12FD"/>
  </w:style>
  <w:style w:type="table" w:customStyle="1" w:styleId="TableGrid1112">
    <w:name w:val="Table Grid11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7A12FD"/>
  </w:style>
  <w:style w:type="table" w:customStyle="1" w:styleId="TableGrid2111">
    <w:name w:val="Table Grid21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unhideWhenUsed/>
    <w:rsid w:val="007A12FD"/>
  </w:style>
  <w:style w:type="numbering" w:customStyle="1" w:styleId="NoList4111">
    <w:name w:val="No List4111"/>
    <w:next w:val="NoList"/>
    <w:uiPriority w:val="99"/>
    <w:semiHidden/>
    <w:unhideWhenUsed/>
    <w:rsid w:val="007A12FD"/>
  </w:style>
  <w:style w:type="numbering" w:customStyle="1" w:styleId="NoList5111">
    <w:name w:val="No List5111"/>
    <w:next w:val="NoList"/>
    <w:uiPriority w:val="99"/>
    <w:semiHidden/>
    <w:unhideWhenUsed/>
    <w:rsid w:val="007A12FD"/>
  </w:style>
  <w:style w:type="numbering" w:customStyle="1" w:styleId="NoList6111">
    <w:name w:val="No List6111"/>
    <w:next w:val="NoList"/>
    <w:uiPriority w:val="99"/>
    <w:semiHidden/>
    <w:unhideWhenUsed/>
    <w:rsid w:val="007A12FD"/>
  </w:style>
  <w:style w:type="numbering" w:customStyle="1" w:styleId="NoList711">
    <w:name w:val="No List711"/>
    <w:next w:val="NoList"/>
    <w:uiPriority w:val="99"/>
    <w:semiHidden/>
    <w:unhideWhenUsed/>
    <w:rsid w:val="007A12FD"/>
  </w:style>
  <w:style w:type="table" w:customStyle="1" w:styleId="TableGrid711">
    <w:name w:val="Table Grid7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5">
    <w:name w:val="List Table 1 Light Accent 5"/>
    <w:basedOn w:val="TableNormal"/>
    <w:uiPriority w:val="46"/>
    <w:rsid w:val="007A12F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7A12F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a0">
    <w:name w:val="§"/>
    <w:basedOn w:val="TOC1"/>
    <w:rsid w:val="00B53DC9"/>
    <w:rPr>
      <w:lang w:val="fr-CH"/>
    </w:rPr>
  </w:style>
  <w:style w:type="character" w:customStyle="1" w:styleId="BodyText2Char1">
    <w:name w:val="Body Text 2 Char1"/>
    <w:basedOn w:val="DefaultParagraphFont"/>
    <w:uiPriority w:val="99"/>
    <w:semiHidden/>
    <w:rsid w:val="00D576A1"/>
    <w:rPr>
      <w:rFonts w:eastAsia="Times New Roman" w:cs="Calibri"/>
      <w:sz w:val="22"/>
      <w:szCs w:val="22"/>
      <w:lang w:eastAsia="en-US"/>
    </w:rPr>
  </w:style>
  <w:style w:type="table" w:customStyle="1" w:styleId="TableGrid94">
    <w:name w:val="Table Grid94"/>
    <w:basedOn w:val="TableNormal"/>
    <w:next w:val="TableGrid"/>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3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3E1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3E167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714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0A504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35">
    <w:name w:val="Table Grid35"/>
    <w:basedOn w:val="TableNormal"/>
    <w:next w:val="TableGrid"/>
    <w:rsid w:val="00A85BF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A85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59"/>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3">
    <w:name w:val="Table Grid20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3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rsid w:val="00155B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99203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4C4A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4">
    <w:name w:val="Table Grid20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5">
    <w:name w:val="Table Grid215"/>
    <w:basedOn w:val="TableNormal"/>
    <w:next w:val="TableGrid"/>
    <w:uiPriority w:val="3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3">
    <w:name w:val="Table Grid283"/>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4">
    <w:name w:val="Table Grid1104"/>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5">
    <w:name w:val="Table Grid20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6">
    <w:name w:val="Table Grid216"/>
    <w:basedOn w:val="TableNormal"/>
    <w:next w:val="TableGrid"/>
    <w:uiPriority w:val="3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4">
    <w:name w:val="Table Grid27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4">
    <w:name w:val="Table Grid284"/>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3">
    <w:name w:val="Table Grid30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5">
    <w:name w:val="Table Grid1105"/>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6">
    <w:name w:val="Table Grid20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7">
    <w:name w:val="Table Grid217"/>
    <w:basedOn w:val="TableNormal"/>
    <w:next w:val="TableGrid"/>
    <w:uiPriority w:val="3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5">
    <w:name w:val="Table Grid27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5">
    <w:name w:val="Table Grid285"/>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4">
    <w:name w:val="Table Grid30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6">
    <w:name w:val="Table Grid1106"/>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9209BD"/>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40">
    <w:name w:val="Table Grid40"/>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7">
    <w:name w:val="Table Grid20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8">
    <w:name w:val="Table Grid218"/>
    <w:basedOn w:val="TableNormal"/>
    <w:next w:val="TableGrid"/>
    <w:uiPriority w:val="3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6">
    <w:name w:val="Table Grid26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6">
    <w:name w:val="Table Grid27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6">
    <w:name w:val="Table Grid286"/>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5">
    <w:name w:val="Table Grid30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7">
    <w:name w:val="Table Grid1107"/>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4D5A55"/>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75C1"/>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9A63B8"/>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val="en-US" w:eastAsia="zh-CN"/>
    </w:rPr>
  </w:style>
  <w:style w:type="numbering" w:customStyle="1" w:styleId="NoList28">
    <w:name w:val="No List28"/>
    <w:next w:val="NoList"/>
    <w:uiPriority w:val="99"/>
    <w:semiHidden/>
    <w:unhideWhenUsed/>
    <w:rsid w:val="000F7232"/>
  </w:style>
  <w:style w:type="table" w:customStyle="1" w:styleId="TableGrid45">
    <w:name w:val="Table Grid45"/>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
    <w:name w:val="Table Simple 12"/>
    <w:basedOn w:val="TableNormal"/>
    <w:next w:val="TableSimple1"/>
    <w:rsid w:val="000F7232"/>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0F7232"/>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
    <w:name w:val="Table Style12"/>
    <w:basedOn w:val="TableNormal"/>
    <w:rsid w:val="000F7232"/>
    <w:rPr>
      <w:rFonts w:ascii="Times" w:eastAsia="Times New Roman" w:hAnsi="Times"/>
    </w:rPr>
    <w:tblPr/>
  </w:style>
  <w:style w:type="numbering" w:customStyle="1" w:styleId="NoList117">
    <w:name w:val="No List117"/>
    <w:next w:val="NoList"/>
    <w:uiPriority w:val="99"/>
    <w:semiHidden/>
    <w:unhideWhenUsed/>
    <w:rsid w:val="000F7232"/>
  </w:style>
  <w:style w:type="table" w:customStyle="1" w:styleId="TableProfessional6">
    <w:name w:val="Table Professional6"/>
    <w:basedOn w:val="TableNormal"/>
    <w:next w:val="TableProfessional"/>
    <w:rsid w:val="000F7232"/>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6">
    <w:name w:val="Table Elegant6"/>
    <w:basedOn w:val="TableNormal"/>
    <w:next w:val="TableElegant"/>
    <w:rsid w:val="000F7232"/>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
    <w:name w:val="Table Grid 86"/>
    <w:basedOn w:val="TableNormal"/>
    <w:next w:val="TableGrid8"/>
    <w:rsid w:val="000F7232"/>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
    <w:name w:val="Table Grid 72"/>
    <w:basedOn w:val="TableNormal"/>
    <w:next w:val="TableGrid7"/>
    <w:rsid w:val="000F7232"/>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9">
    <w:name w:val="No List29"/>
    <w:next w:val="NoList"/>
    <w:semiHidden/>
    <w:unhideWhenUsed/>
    <w:rsid w:val="000F7232"/>
  </w:style>
  <w:style w:type="table" w:customStyle="1" w:styleId="TableGrid120">
    <w:name w:val="Table Grid120"/>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2">
    <w:name w:val="Table List 31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3">
    <w:name w:val="No List33"/>
    <w:next w:val="NoList"/>
    <w:uiPriority w:val="99"/>
    <w:semiHidden/>
    <w:unhideWhenUsed/>
    <w:rsid w:val="000F7232"/>
  </w:style>
  <w:style w:type="table" w:customStyle="1" w:styleId="TableGrid219">
    <w:name w:val="Table Grid219"/>
    <w:basedOn w:val="TableNormal"/>
    <w:next w:val="TableGrid"/>
    <w:uiPriority w:val="5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2">
    <w:name w:val="Table List 32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3">
    <w:name w:val="No List43"/>
    <w:next w:val="NoList"/>
    <w:uiPriority w:val="99"/>
    <w:semiHidden/>
    <w:unhideWhenUsed/>
    <w:rsid w:val="000F7232"/>
  </w:style>
  <w:style w:type="table" w:customStyle="1" w:styleId="TableGrid310">
    <w:name w:val="Table Grid310"/>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2">
    <w:name w:val="Table List 33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3">
    <w:name w:val="No List53"/>
    <w:next w:val="NoList"/>
    <w:uiPriority w:val="99"/>
    <w:semiHidden/>
    <w:rsid w:val="000F7232"/>
  </w:style>
  <w:style w:type="table" w:customStyle="1" w:styleId="TableGrid46">
    <w:name w:val="Table Grid46"/>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2">
    <w:name w:val="Table List 34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3">
    <w:name w:val="No List63"/>
    <w:next w:val="NoList"/>
    <w:uiPriority w:val="99"/>
    <w:semiHidden/>
    <w:unhideWhenUsed/>
    <w:rsid w:val="000F7232"/>
  </w:style>
  <w:style w:type="numbering" w:customStyle="1" w:styleId="NoList73">
    <w:name w:val="No List73"/>
    <w:next w:val="NoList"/>
    <w:uiPriority w:val="99"/>
    <w:semiHidden/>
    <w:unhideWhenUsed/>
    <w:rsid w:val="000F7232"/>
  </w:style>
  <w:style w:type="table" w:customStyle="1" w:styleId="TableGrid53">
    <w:name w:val="Table Grid53"/>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2">
    <w:name w:val="Table List 35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2">
    <w:name w:val="No List82"/>
    <w:next w:val="NoList"/>
    <w:uiPriority w:val="99"/>
    <w:semiHidden/>
    <w:unhideWhenUsed/>
    <w:rsid w:val="000F7232"/>
  </w:style>
  <w:style w:type="numbering" w:customStyle="1" w:styleId="NoList92">
    <w:name w:val="No List92"/>
    <w:next w:val="NoList"/>
    <w:uiPriority w:val="99"/>
    <w:semiHidden/>
    <w:unhideWhenUsed/>
    <w:rsid w:val="000F7232"/>
  </w:style>
  <w:style w:type="numbering" w:customStyle="1" w:styleId="NoList102">
    <w:name w:val="No List102"/>
    <w:next w:val="NoList"/>
    <w:uiPriority w:val="99"/>
    <w:semiHidden/>
    <w:unhideWhenUsed/>
    <w:rsid w:val="000F7232"/>
  </w:style>
  <w:style w:type="numbering" w:customStyle="1" w:styleId="NoList118">
    <w:name w:val="No List118"/>
    <w:next w:val="NoList"/>
    <w:uiPriority w:val="99"/>
    <w:semiHidden/>
    <w:rsid w:val="000F7232"/>
  </w:style>
  <w:style w:type="table" w:customStyle="1" w:styleId="TableGrid63">
    <w:name w:val="Table Grid63"/>
    <w:basedOn w:val="TableNormal"/>
    <w:next w:val="TableGrid"/>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0F7232"/>
  </w:style>
  <w:style w:type="table" w:customStyle="1" w:styleId="TableGrid73">
    <w:name w:val="Table Grid73"/>
    <w:basedOn w:val="TableNormal"/>
    <w:next w:val="TableGrid"/>
    <w:uiPriority w:val="59"/>
    <w:rsid w:val="000F723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0F7232"/>
  </w:style>
  <w:style w:type="table" w:customStyle="1" w:styleId="TableGrid820">
    <w:name w:val="Table Grid82"/>
    <w:basedOn w:val="TableNormal"/>
    <w:next w:val="TableGrid"/>
    <w:uiPriority w:val="59"/>
    <w:rsid w:val="000F7232"/>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F7232"/>
  </w:style>
  <w:style w:type="table" w:customStyle="1" w:styleId="TableGrid910">
    <w:name w:val="Table Grid910"/>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F7232"/>
  </w:style>
  <w:style w:type="table" w:customStyle="1" w:styleId="TableGrid102">
    <w:name w:val="Table Grid102"/>
    <w:basedOn w:val="TableNormal"/>
    <w:next w:val="TableGrid"/>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F7232"/>
  </w:style>
  <w:style w:type="table" w:customStyle="1" w:styleId="TableClassic12">
    <w:name w:val="Table Classic 12"/>
    <w:basedOn w:val="TableNormal"/>
    <w:next w:val="TableClassic1"/>
    <w:rsid w:val="000F723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2">
    <w:name w:val="Table Professional1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
    <w:name w:val="Table Grid 81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2">
    <w:name w:val="Table Grid 82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2">
    <w:name w:val="Table Professional3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2">
    <w:name w:val="Table Grid 83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5">
    <w:name w:val="Table Grid1115"/>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F7232"/>
  </w:style>
  <w:style w:type="table" w:customStyle="1" w:styleId="TableGrid123">
    <w:name w:val="Table Grid123"/>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2">
    <w:name w:val="No List182"/>
    <w:next w:val="NoList"/>
    <w:uiPriority w:val="99"/>
    <w:semiHidden/>
    <w:unhideWhenUsed/>
    <w:rsid w:val="000F7232"/>
  </w:style>
  <w:style w:type="table" w:customStyle="1" w:styleId="TableGrid132">
    <w:name w:val="Table Grid13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0F7232"/>
  </w:style>
  <w:style w:type="table" w:customStyle="1" w:styleId="TableGrid152">
    <w:name w:val="Table Grid15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2">
    <w:name w:val="Numbered paragraphs2"/>
    <w:rsid w:val="000F7232"/>
  </w:style>
  <w:style w:type="table" w:customStyle="1" w:styleId="TableGrid168">
    <w:name w:val="Table Grid16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uiPriority w:val="99"/>
    <w:semiHidden/>
    <w:unhideWhenUsed/>
    <w:rsid w:val="000F7232"/>
  </w:style>
  <w:style w:type="table" w:customStyle="1" w:styleId="TableGrid172">
    <w:name w:val="Table Grid172"/>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8">
    <w:name w:val="Table Grid18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8">
    <w:name w:val="Table Grid19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8">
    <w:name w:val="Table Grid20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3">
    <w:name w:val="No List213"/>
    <w:next w:val="NoList"/>
    <w:uiPriority w:val="99"/>
    <w:semiHidden/>
    <w:unhideWhenUsed/>
    <w:rsid w:val="000F7232"/>
  </w:style>
  <w:style w:type="table" w:customStyle="1" w:styleId="TableGrid2110">
    <w:name w:val="Table Grid2110"/>
    <w:basedOn w:val="TableNormal"/>
    <w:next w:val="TableGrid"/>
    <w:uiPriority w:val="3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7">
    <w:name w:val="Table Grid26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0F7232"/>
  </w:style>
  <w:style w:type="numbering" w:customStyle="1" w:styleId="NoList1102">
    <w:name w:val="No List1102"/>
    <w:next w:val="NoList"/>
    <w:uiPriority w:val="99"/>
    <w:semiHidden/>
    <w:unhideWhenUsed/>
    <w:rsid w:val="000F7232"/>
  </w:style>
  <w:style w:type="numbering" w:customStyle="1" w:styleId="NoList231">
    <w:name w:val="No List231"/>
    <w:next w:val="NoList"/>
    <w:uiPriority w:val="99"/>
    <w:semiHidden/>
    <w:unhideWhenUsed/>
    <w:rsid w:val="000F7232"/>
  </w:style>
  <w:style w:type="numbering" w:customStyle="1" w:styleId="NoList312">
    <w:name w:val="No List312"/>
    <w:next w:val="NoList"/>
    <w:uiPriority w:val="99"/>
    <w:semiHidden/>
    <w:unhideWhenUsed/>
    <w:rsid w:val="000F7232"/>
  </w:style>
  <w:style w:type="table" w:customStyle="1" w:styleId="TableGrid277">
    <w:name w:val="Table Grid27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7">
    <w:name w:val="Table Grid287"/>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6">
    <w:name w:val="Table Grid30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8">
    <w:name w:val="Table Grid1108"/>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uiPriority w:val="99"/>
    <w:semiHidden/>
    <w:unhideWhenUsed/>
    <w:rsid w:val="000F7232"/>
  </w:style>
  <w:style w:type="table" w:customStyle="1" w:styleId="TableGrid391">
    <w:name w:val="Table Grid391"/>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0F7232"/>
  </w:style>
  <w:style w:type="numbering" w:customStyle="1" w:styleId="NoList251">
    <w:name w:val="No List251"/>
    <w:next w:val="NoList"/>
    <w:uiPriority w:val="99"/>
    <w:semiHidden/>
    <w:unhideWhenUsed/>
    <w:rsid w:val="000F7232"/>
  </w:style>
  <w:style w:type="numbering" w:customStyle="1" w:styleId="NoList322">
    <w:name w:val="No List322"/>
    <w:next w:val="NoList"/>
    <w:uiPriority w:val="99"/>
    <w:semiHidden/>
    <w:unhideWhenUsed/>
    <w:rsid w:val="000F7232"/>
  </w:style>
  <w:style w:type="table" w:customStyle="1" w:styleId="TableGrid11013">
    <w:name w:val="Table Grid11013"/>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1">
    <w:name w:val="Table Grid11011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1">
    <w:name w:val="Table Grid11012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0F7232"/>
  </w:style>
  <w:style w:type="paragraph" w:customStyle="1" w:styleId="TOCHeading1">
    <w:name w:val="TOC Heading1"/>
    <w:basedOn w:val="Heading1"/>
    <w:next w:val="Normal"/>
    <w:uiPriority w:val="39"/>
    <w:semiHidden/>
    <w:unhideWhenUsed/>
    <w:qFormat/>
    <w:rsid w:val="000F7232"/>
    <w:pPr>
      <w:keepLines/>
      <w:shd w:val="clear" w:color="auto" w:fill="auto"/>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val="en-US" w:eastAsia="ja-JP"/>
    </w:rPr>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uiPriority w:val="1"/>
    <w:semiHidden/>
    <w:rsid w:val="004E260A"/>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t?ulo 3 Char1,título 3 Char1"/>
    <w:basedOn w:val="DefaultParagraphFont"/>
    <w:semiHidden/>
    <w:rsid w:val="004E260A"/>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APEK-4 Char1"/>
    <w:basedOn w:val="DefaultParagraphFont"/>
    <w:semiHidden/>
    <w:rsid w:val="004E260A"/>
    <w:rPr>
      <w:rFonts w:ascii="Calibri" w:eastAsia="Times New Roman" w:hAnsi="Calibri"/>
      <w:lang w:val="en-GB" w:eastAsia="en-US"/>
    </w:rPr>
  </w:style>
  <w:style w:type="character" w:customStyle="1" w:styleId="FooterChar1">
    <w:name w:val="Footer Char1"/>
    <w:aliases w:val="footer odd Char1,pie de página Char1"/>
    <w:basedOn w:val="DefaultParagraphFont"/>
    <w:uiPriority w:val="99"/>
    <w:semiHidden/>
    <w:rsid w:val="004E260A"/>
    <w:rPr>
      <w:rFonts w:ascii="Calibri" w:eastAsia="Times New Roman" w:hAnsi="Calibri"/>
      <w:lang w:val="en-GB" w:eastAsia="en-US"/>
    </w:rPr>
  </w:style>
  <w:style w:type="table" w:customStyle="1" w:styleId="TableGrid47">
    <w:name w:val="Table Grid47"/>
    <w:basedOn w:val="TableNormal"/>
    <w:next w:val="TableGrid"/>
    <w:rsid w:val="006F676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D660F"/>
  </w:style>
  <w:style w:type="numbering" w:customStyle="1" w:styleId="NoList119">
    <w:name w:val="No List119"/>
    <w:next w:val="NoList"/>
    <w:uiPriority w:val="99"/>
    <w:semiHidden/>
    <w:unhideWhenUsed/>
    <w:rsid w:val="005D660F"/>
  </w:style>
  <w:style w:type="numbering" w:customStyle="1" w:styleId="NoList210">
    <w:name w:val="No List210"/>
    <w:next w:val="NoList"/>
    <w:uiPriority w:val="99"/>
    <w:semiHidden/>
    <w:unhideWhenUsed/>
    <w:rsid w:val="005D660F"/>
  </w:style>
  <w:style w:type="numbering" w:customStyle="1" w:styleId="NoList34">
    <w:name w:val="No List34"/>
    <w:next w:val="NoList"/>
    <w:uiPriority w:val="99"/>
    <w:semiHidden/>
    <w:unhideWhenUsed/>
    <w:rsid w:val="005D660F"/>
  </w:style>
  <w:style w:type="numbering" w:customStyle="1" w:styleId="NoList44">
    <w:name w:val="No List44"/>
    <w:next w:val="NoList"/>
    <w:uiPriority w:val="99"/>
    <w:semiHidden/>
    <w:unhideWhenUsed/>
    <w:rsid w:val="005D660F"/>
  </w:style>
  <w:style w:type="numbering" w:customStyle="1" w:styleId="NoList54">
    <w:name w:val="No List54"/>
    <w:next w:val="NoList"/>
    <w:uiPriority w:val="99"/>
    <w:semiHidden/>
    <w:rsid w:val="005D660F"/>
  </w:style>
  <w:style w:type="numbering" w:customStyle="1" w:styleId="NoList64">
    <w:name w:val="No List64"/>
    <w:next w:val="NoList"/>
    <w:uiPriority w:val="99"/>
    <w:semiHidden/>
    <w:unhideWhenUsed/>
    <w:rsid w:val="005D660F"/>
  </w:style>
  <w:style w:type="numbering" w:customStyle="1" w:styleId="NoList74">
    <w:name w:val="No List74"/>
    <w:next w:val="NoList"/>
    <w:uiPriority w:val="99"/>
    <w:semiHidden/>
    <w:unhideWhenUsed/>
    <w:rsid w:val="005D660F"/>
  </w:style>
  <w:style w:type="numbering" w:customStyle="1" w:styleId="NoList83">
    <w:name w:val="No List83"/>
    <w:next w:val="NoList"/>
    <w:uiPriority w:val="99"/>
    <w:semiHidden/>
    <w:unhideWhenUsed/>
    <w:rsid w:val="005D660F"/>
  </w:style>
  <w:style w:type="numbering" w:customStyle="1" w:styleId="NoList93">
    <w:name w:val="No List93"/>
    <w:next w:val="NoList"/>
    <w:uiPriority w:val="99"/>
    <w:semiHidden/>
    <w:unhideWhenUsed/>
    <w:rsid w:val="005D660F"/>
  </w:style>
  <w:style w:type="numbering" w:customStyle="1" w:styleId="NoList103">
    <w:name w:val="No List103"/>
    <w:next w:val="NoList"/>
    <w:uiPriority w:val="99"/>
    <w:semiHidden/>
    <w:unhideWhenUsed/>
    <w:rsid w:val="005D660F"/>
  </w:style>
  <w:style w:type="numbering" w:customStyle="1" w:styleId="NoList1110">
    <w:name w:val="No List1110"/>
    <w:next w:val="NoList"/>
    <w:uiPriority w:val="99"/>
    <w:semiHidden/>
    <w:rsid w:val="005D660F"/>
  </w:style>
  <w:style w:type="numbering" w:customStyle="1" w:styleId="NoList124">
    <w:name w:val="No List124"/>
    <w:next w:val="NoList"/>
    <w:uiPriority w:val="99"/>
    <w:semiHidden/>
    <w:unhideWhenUsed/>
    <w:rsid w:val="005D660F"/>
  </w:style>
  <w:style w:type="numbering" w:customStyle="1" w:styleId="NoList133">
    <w:name w:val="No List133"/>
    <w:next w:val="NoList"/>
    <w:uiPriority w:val="99"/>
    <w:semiHidden/>
    <w:unhideWhenUsed/>
    <w:rsid w:val="005D660F"/>
  </w:style>
  <w:style w:type="numbering" w:customStyle="1" w:styleId="NoList143">
    <w:name w:val="No List143"/>
    <w:next w:val="NoList"/>
    <w:uiPriority w:val="99"/>
    <w:semiHidden/>
    <w:unhideWhenUsed/>
    <w:rsid w:val="005D660F"/>
  </w:style>
  <w:style w:type="table" w:customStyle="1" w:styleId="TableGrid913">
    <w:name w:val="Table Grid913"/>
    <w:basedOn w:val="TableNormal"/>
    <w:next w:val="TableGrid"/>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D660F"/>
  </w:style>
  <w:style w:type="numbering" w:customStyle="1" w:styleId="NoList163">
    <w:name w:val="No List163"/>
    <w:next w:val="NoList"/>
    <w:uiPriority w:val="99"/>
    <w:semiHidden/>
    <w:unhideWhenUsed/>
    <w:rsid w:val="005D660F"/>
  </w:style>
  <w:style w:type="table" w:customStyle="1" w:styleId="TableGrid1117">
    <w:name w:val="Table Grid1117"/>
    <w:basedOn w:val="TableNormal"/>
    <w:next w:val="TableGrid"/>
    <w:uiPriority w:val="59"/>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D660F"/>
  </w:style>
  <w:style w:type="numbering" w:customStyle="1" w:styleId="NoList183">
    <w:name w:val="No List183"/>
    <w:next w:val="NoList"/>
    <w:uiPriority w:val="99"/>
    <w:semiHidden/>
    <w:unhideWhenUsed/>
    <w:rsid w:val="005D660F"/>
  </w:style>
  <w:style w:type="numbering" w:customStyle="1" w:styleId="NoList193">
    <w:name w:val="No List193"/>
    <w:next w:val="NoList"/>
    <w:uiPriority w:val="99"/>
    <w:semiHidden/>
    <w:unhideWhenUsed/>
    <w:rsid w:val="005D660F"/>
  </w:style>
  <w:style w:type="table" w:customStyle="1" w:styleId="TableGrid169">
    <w:name w:val="Table Grid16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uiPriority w:val="99"/>
    <w:semiHidden/>
    <w:unhideWhenUsed/>
    <w:rsid w:val="005D660F"/>
  </w:style>
  <w:style w:type="table" w:customStyle="1" w:styleId="TableGrid189">
    <w:name w:val="Table Grid18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9">
    <w:name w:val="Table Grid19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9">
    <w:name w:val="Table Grid20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4">
    <w:name w:val="No List214"/>
    <w:next w:val="NoList"/>
    <w:uiPriority w:val="99"/>
    <w:semiHidden/>
    <w:unhideWhenUsed/>
    <w:rsid w:val="005D660F"/>
  </w:style>
  <w:style w:type="table" w:customStyle="1" w:styleId="TableGrid2112">
    <w:name w:val="Table Grid2112"/>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8">
    <w:name w:val="Table Grid26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D660F"/>
  </w:style>
  <w:style w:type="numbering" w:customStyle="1" w:styleId="NoList1103">
    <w:name w:val="No List1103"/>
    <w:next w:val="NoList"/>
    <w:uiPriority w:val="99"/>
    <w:semiHidden/>
    <w:unhideWhenUsed/>
    <w:rsid w:val="005D660F"/>
  </w:style>
  <w:style w:type="numbering" w:customStyle="1" w:styleId="NoList232">
    <w:name w:val="No List232"/>
    <w:next w:val="NoList"/>
    <w:uiPriority w:val="99"/>
    <w:semiHidden/>
    <w:unhideWhenUsed/>
    <w:rsid w:val="005D660F"/>
  </w:style>
  <w:style w:type="numbering" w:customStyle="1" w:styleId="NoList313">
    <w:name w:val="No List313"/>
    <w:next w:val="NoList"/>
    <w:uiPriority w:val="99"/>
    <w:semiHidden/>
    <w:unhideWhenUsed/>
    <w:rsid w:val="005D660F"/>
  </w:style>
  <w:style w:type="table" w:customStyle="1" w:styleId="TableGrid278">
    <w:name w:val="Table Grid27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8">
    <w:name w:val="Table Grid288"/>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7">
    <w:name w:val="Table Grid30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9">
    <w:name w:val="Table Grid1109"/>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5">
    <w:name w:val="Table Grid365"/>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
    <w:uiPriority w:val="39"/>
    <w:rsid w:val="005D660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5D660F"/>
  </w:style>
  <w:style w:type="numbering" w:customStyle="1" w:styleId="NoList1113">
    <w:name w:val="No List1113"/>
    <w:next w:val="NoList"/>
    <w:uiPriority w:val="99"/>
    <w:semiHidden/>
    <w:unhideWhenUsed/>
    <w:rsid w:val="005D660F"/>
  </w:style>
  <w:style w:type="numbering" w:customStyle="1" w:styleId="NoList252">
    <w:name w:val="No List252"/>
    <w:next w:val="NoList"/>
    <w:uiPriority w:val="99"/>
    <w:semiHidden/>
    <w:unhideWhenUsed/>
    <w:rsid w:val="005D660F"/>
  </w:style>
  <w:style w:type="numbering" w:customStyle="1" w:styleId="NoList323">
    <w:name w:val="No List323"/>
    <w:next w:val="NoList"/>
    <w:uiPriority w:val="99"/>
    <w:semiHidden/>
    <w:unhideWhenUsed/>
    <w:rsid w:val="005D660F"/>
  </w:style>
  <w:style w:type="numbering" w:customStyle="1" w:styleId="NoList262">
    <w:name w:val="No List262"/>
    <w:next w:val="NoList"/>
    <w:uiPriority w:val="99"/>
    <w:semiHidden/>
    <w:unhideWhenUsed/>
    <w:rsid w:val="005D660F"/>
  </w:style>
  <w:style w:type="table" w:customStyle="1" w:styleId="TableGrid421">
    <w:name w:val="Table Grid421"/>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uiPriority w:val="99"/>
    <w:semiHidden/>
    <w:unhideWhenUsed/>
    <w:rsid w:val="005D660F"/>
  </w:style>
  <w:style w:type="numbering" w:customStyle="1" w:styleId="NoList1121">
    <w:name w:val="No List1121"/>
    <w:next w:val="NoList"/>
    <w:uiPriority w:val="99"/>
    <w:semiHidden/>
    <w:unhideWhenUsed/>
    <w:rsid w:val="005D660F"/>
  </w:style>
  <w:style w:type="table" w:customStyle="1" w:styleId="TableGrid431">
    <w:name w:val="Table Grid43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1">
    <w:name w:val="No List281"/>
    <w:next w:val="NoList"/>
    <w:uiPriority w:val="99"/>
    <w:semiHidden/>
    <w:unhideWhenUsed/>
    <w:rsid w:val="005D660F"/>
  </w:style>
  <w:style w:type="table" w:customStyle="1" w:styleId="TableGrid2101">
    <w:name w:val="Table Grid210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5D660F"/>
    <w:rPr>
      <w:color w:val="0000FF"/>
      <w:u w:val="single"/>
    </w:rPr>
  </w:style>
  <w:style w:type="table" w:customStyle="1" w:styleId="TableGrid3111">
    <w:name w:val="Table Grid3111"/>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5D660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D660F"/>
    <w:rPr>
      <w:rFonts w:ascii="Consolas" w:eastAsia="Times New Roman" w:hAnsi="Consolas" w:cs="Consolas"/>
      <w:lang w:eastAsia="en-US"/>
    </w:rPr>
  </w:style>
  <w:style w:type="character" w:customStyle="1" w:styleId="BodyTextIndentChar1">
    <w:name w:val="Body Text Indent Char1"/>
    <w:basedOn w:val="DefaultParagraphFont"/>
    <w:uiPriority w:val="99"/>
    <w:semiHidden/>
    <w:rsid w:val="005D660F"/>
    <w:rPr>
      <w:rFonts w:eastAsia="Times New Roman" w:cs="Calibri"/>
      <w:sz w:val="22"/>
      <w:szCs w:val="22"/>
      <w:lang w:eastAsia="en-US"/>
    </w:rPr>
  </w:style>
  <w:style w:type="character" w:customStyle="1" w:styleId="BodyText3Char1">
    <w:name w:val="Body Text 3 Char1"/>
    <w:basedOn w:val="DefaultParagraphFont"/>
    <w:uiPriority w:val="99"/>
    <w:semiHidden/>
    <w:rsid w:val="005D660F"/>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D660F"/>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D660F"/>
    <w:rPr>
      <w:rFonts w:eastAsia="Times New Roman" w:cs="Calibri"/>
      <w:sz w:val="16"/>
      <w:szCs w:val="16"/>
      <w:lang w:eastAsia="en-US"/>
    </w:rPr>
  </w:style>
  <w:style w:type="character" w:customStyle="1" w:styleId="PlainTextChar1">
    <w:name w:val="Plain Text Char1"/>
    <w:basedOn w:val="DefaultParagraphFont"/>
    <w:uiPriority w:val="99"/>
    <w:semiHidden/>
    <w:rsid w:val="005D660F"/>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D660F"/>
    <w:rPr>
      <w:rFonts w:eastAsia="Times New Roman" w:cs="Calibri"/>
      <w:sz w:val="22"/>
      <w:szCs w:val="22"/>
      <w:lang w:eastAsia="en-US"/>
    </w:rPr>
  </w:style>
  <w:style w:type="character" w:customStyle="1" w:styleId="CommentSubjectChar1">
    <w:name w:val="Comment Subject Char1"/>
    <w:basedOn w:val="CommentTextChar1"/>
    <w:uiPriority w:val="99"/>
    <w:semiHidden/>
    <w:rsid w:val="005D660F"/>
    <w:rPr>
      <w:rFonts w:ascii="Times New Roman" w:eastAsia="Times New Roman" w:hAnsi="Times New Roman" w:cs="Calibri"/>
      <w:b/>
      <w:bCs/>
      <w:lang w:val="fr-FR" w:eastAsia="en-US"/>
    </w:rPr>
  </w:style>
  <w:style w:type="numbering" w:customStyle="1" w:styleId="NoList291">
    <w:name w:val="No List291"/>
    <w:next w:val="NoList"/>
    <w:uiPriority w:val="99"/>
    <w:semiHidden/>
    <w:unhideWhenUsed/>
    <w:rsid w:val="005D660F"/>
  </w:style>
  <w:style w:type="numbering" w:customStyle="1" w:styleId="NoList1131">
    <w:name w:val="No List1131"/>
    <w:next w:val="NoList"/>
    <w:uiPriority w:val="99"/>
    <w:semiHidden/>
    <w:unhideWhenUsed/>
    <w:rsid w:val="005D660F"/>
  </w:style>
  <w:style w:type="table" w:customStyle="1" w:styleId="TableGrid1151">
    <w:name w:val="Table Grid115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1">
    <w:name w:val="No List2101"/>
    <w:next w:val="NoList"/>
    <w:uiPriority w:val="99"/>
    <w:semiHidden/>
    <w:unhideWhenUsed/>
    <w:rsid w:val="005D660F"/>
  </w:style>
  <w:style w:type="table" w:customStyle="1" w:styleId="TableGrid2113">
    <w:name w:val="Table Grid2113"/>
    <w:basedOn w:val="TableNormal"/>
    <w:next w:val="TableGrid"/>
    <w:uiPriority w:val="3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D660F"/>
  </w:style>
  <w:style w:type="table" w:customStyle="1" w:styleId="TableProfessional51">
    <w:name w:val="Table Professional51"/>
    <w:basedOn w:val="TableNormal"/>
    <w:next w:val="TableProfessional"/>
    <w:semiHidden/>
    <w:unhideWhenUsed/>
    <w:rsid w:val="005D660F"/>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61">
    <w:name w:val="Table Grid1161"/>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5D660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NormalBefore0">
    <w:name w:val="Normal + Before 0"/>
    <w:basedOn w:val="Normal"/>
    <w:rsid w:val="005D660F"/>
    <w:rPr>
      <w:lang w:val="fr-CH"/>
    </w:rPr>
  </w:style>
  <w:style w:type="paragraph" w:customStyle="1" w:styleId="EmptyCellLayoutStyle">
    <w:name w:val="EmptyCellLayoutStyle"/>
    <w:uiPriority w:val="99"/>
    <w:rsid w:val="0056519B"/>
    <w:pPr>
      <w:spacing w:after="160" w:line="259" w:lineRule="auto"/>
    </w:pPr>
    <w:rPr>
      <w:rFonts w:eastAsia="Times New Roman"/>
      <w:sz w:val="2"/>
      <w:lang w:val="en-GB"/>
    </w:rPr>
  </w:style>
  <w:style w:type="paragraph" w:customStyle="1" w:styleId="SingleTxt">
    <w:name w:val="__Single Txt"/>
    <w:basedOn w:val="Normal"/>
    <w:qFormat/>
    <w:rsid w:val="00950DF4"/>
    <w:pPr>
      <w:tabs>
        <w:tab w:val="clear" w:pos="567"/>
        <w:tab w:val="clear" w:pos="1276"/>
        <w:tab w:val="clear" w:pos="1843"/>
        <w:tab w:val="clear" w:pos="5387"/>
        <w:tab w:val="clear" w:pos="5954"/>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overflowPunct/>
      <w:autoSpaceDE/>
      <w:autoSpaceDN/>
      <w:adjustRightInd/>
      <w:spacing w:before="0" w:after="120" w:line="240" w:lineRule="atLeast"/>
      <w:ind w:left="1267" w:right="1267"/>
      <w:textAlignment w:val="auto"/>
    </w:pPr>
    <w:rPr>
      <w:rFonts w:ascii="Times New Roman" w:eastAsiaTheme="minorHAnsi" w:hAnsi="Times New Roman"/>
      <w:spacing w:val="4"/>
      <w:w w:val="103"/>
      <w:kern w:val="14"/>
      <w:szCs w:val="22"/>
      <w:lang w:val="fr-CA"/>
    </w:rPr>
  </w:style>
  <w:style w:type="numbering" w:customStyle="1" w:styleId="NoList35">
    <w:name w:val="No List35"/>
    <w:next w:val="NoList"/>
    <w:uiPriority w:val="99"/>
    <w:semiHidden/>
    <w:unhideWhenUsed/>
    <w:rsid w:val="00D75D0C"/>
  </w:style>
  <w:style w:type="table" w:customStyle="1" w:styleId="TableGrid48">
    <w:name w:val="Table Grid48"/>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3">
    <w:name w:val="Table Simple 13"/>
    <w:basedOn w:val="TableNormal"/>
    <w:next w:val="TableSimple1"/>
    <w:rsid w:val="00D75D0C"/>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8">
    <w:name w:val="Table List 38"/>
    <w:basedOn w:val="TableNormal"/>
    <w:next w:val="TableList3"/>
    <w:rsid w:val="00D75D0C"/>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3">
    <w:name w:val="Table Style13"/>
    <w:basedOn w:val="TableNormal"/>
    <w:rsid w:val="00D75D0C"/>
    <w:rPr>
      <w:rFonts w:ascii="Times" w:eastAsia="Times New Roman" w:hAnsi="Times"/>
    </w:rPr>
    <w:tblPr/>
  </w:style>
  <w:style w:type="numbering" w:customStyle="1" w:styleId="NoList120">
    <w:name w:val="No List120"/>
    <w:next w:val="NoList"/>
    <w:uiPriority w:val="99"/>
    <w:semiHidden/>
    <w:unhideWhenUsed/>
    <w:rsid w:val="00D75D0C"/>
  </w:style>
  <w:style w:type="table" w:customStyle="1" w:styleId="TableProfessional7">
    <w:name w:val="Table Professional7"/>
    <w:basedOn w:val="TableNormal"/>
    <w:next w:val="TableProfessional"/>
    <w:rsid w:val="00D75D0C"/>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7">
    <w:name w:val="Table Elegant7"/>
    <w:basedOn w:val="TableNormal"/>
    <w:next w:val="TableElegant"/>
    <w:rsid w:val="00D75D0C"/>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7">
    <w:name w:val="Table Grid 87"/>
    <w:basedOn w:val="TableNormal"/>
    <w:next w:val="TableGrid8"/>
    <w:rsid w:val="00D75D0C"/>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30">
    <w:name w:val="Table Grid 73"/>
    <w:basedOn w:val="TableNormal"/>
    <w:next w:val="TableGrid7"/>
    <w:rsid w:val="00D75D0C"/>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15">
    <w:name w:val="No List215"/>
    <w:next w:val="NoList"/>
    <w:uiPriority w:val="99"/>
    <w:semiHidden/>
    <w:unhideWhenUsed/>
    <w:rsid w:val="00D75D0C"/>
  </w:style>
  <w:style w:type="table" w:customStyle="1" w:styleId="TableGrid124">
    <w:name w:val="Table Grid124"/>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3">
    <w:name w:val="Table List 31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6">
    <w:name w:val="No List36"/>
    <w:next w:val="NoList"/>
    <w:uiPriority w:val="99"/>
    <w:semiHidden/>
    <w:unhideWhenUsed/>
    <w:rsid w:val="00D75D0C"/>
  </w:style>
  <w:style w:type="table" w:customStyle="1" w:styleId="TableGrid220">
    <w:name w:val="Table Grid220"/>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3">
    <w:name w:val="Table List 32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5">
    <w:name w:val="No List45"/>
    <w:next w:val="NoList"/>
    <w:uiPriority w:val="99"/>
    <w:semiHidden/>
    <w:unhideWhenUsed/>
    <w:rsid w:val="00D75D0C"/>
  </w:style>
  <w:style w:type="table" w:customStyle="1" w:styleId="TableGrid320">
    <w:name w:val="Table Grid320"/>
    <w:basedOn w:val="TableNormal"/>
    <w:next w:val="TableGrid"/>
    <w:uiPriority w:val="3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3">
    <w:name w:val="Table List 33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5">
    <w:name w:val="No List55"/>
    <w:next w:val="NoList"/>
    <w:uiPriority w:val="99"/>
    <w:semiHidden/>
    <w:rsid w:val="00D75D0C"/>
  </w:style>
  <w:style w:type="table" w:customStyle="1" w:styleId="TableGrid49">
    <w:name w:val="Table Grid49"/>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3">
    <w:name w:val="Table List 34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5">
    <w:name w:val="No List65"/>
    <w:next w:val="NoList"/>
    <w:uiPriority w:val="99"/>
    <w:semiHidden/>
    <w:unhideWhenUsed/>
    <w:rsid w:val="00D75D0C"/>
  </w:style>
  <w:style w:type="numbering" w:customStyle="1" w:styleId="NoList75">
    <w:name w:val="No List75"/>
    <w:next w:val="NoList"/>
    <w:uiPriority w:val="99"/>
    <w:semiHidden/>
    <w:unhideWhenUsed/>
    <w:rsid w:val="00D75D0C"/>
  </w:style>
  <w:style w:type="table" w:customStyle="1" w:styleId="TableGrid54">
    <w:name w:val="Table Grid54"/>
    <w:basedOn w:val="TableNormal"/>
    <w:next w:val="TableGrid"/>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3">
    <w:name w:val="Table List 35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4">
    <w:name w:val="No List84"/>
    <w:next w:val="NoList"/>
    <w:uiPriority w:val="99"/>
    <w:semiHidden/>
    <w:unhideWhenUsed/>
    <w:rsid w:val="00D75D0C"/>
  </w:style>
  <w:style w:type="numbering" w:customStyle="1" w:styleId="NoList94">
    <w:name w:val="No List94"/>
    <w:next w:val="NoList"/>
    <w:uiPriority w:val="99"/>
    <w:semiHidden/>
    <w:unhideWhenUsed/>
    <w:rsid w:val="00D75D0C"/>
  </w:style>
  <w:style w:type="numbering" w:customStyle="1" w:styleId="NoList104">
    <w:name w:val="No List104"/>
    <w:next w:val="NoList"/>
    <w:uiPriority w:val="99"/>
    <w:semiHidden/>
    <w:unhideWhenUsed/>
    <w:rsid w:val="00D75D0C"/>
  </w:style>
  <w:style w:type="numbering" w:customStyle="1" w:styleId="NoList1114">
    <w:name w:val="No List1114"/>
    <w:next w:val="NoList"/>
    <w:uiPriority w:val="99"/>
    <w:semiHidden/>
    <w:rsid w:val="00D75D0C"/>
  </w:style>
  <w:style w:type="table" w:customStyle="1" w:styleId="TableGrid64">
    <w:name w:val="Table Grid64"/>
    <w:basedOn w:val="TableNormal"/>
    <w:next w:val="TableGrid"/>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75D0C"/>
  </w:style>
  <w:style w:type="table" w:customStyle="1" w:styleId="TableGrid74">
    <w:name w:val="Table Grid74"/>
    <w:basedOn w:val="TableNormal"/>
    <w:next w:val="TableGrid"/>
    <w:uiPriority w:val="59"/>
    <w:rsid w:val="00D75D0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4">
    <w:name w:val="No List134"/>
    <w:next w:val="NoList"/>
    <w:uiPriority w:val="99"/>
    <w:semiHidden/>
    <w:unhideWhenUsed/>
    <w:rsid w:val="00D75D0C"/>
  </w:style>
  <w:style w:type="table" w:customStyle="1" w:styleId="TableGrid830">
    <w:name w:val="Table Grid83"/>
    <w:basedOn w:val="TableNormal"/>
    <w:next w:val="TableGrid"/>
    <w:uiPriority w:val="59"/>
    <w:rsid w:val="00D75D0C"/>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75D0C"/>
  </w:style>
  <w:style w:type="table" w:customStyle="1" w:styleId="TableGrid914">
    <w:name w:val="Table Grid914"/>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75D0C"/>
  </w:style>
  <w:style w:type="table" w:customStyle="1" w:styleId="TableGrid103">
    <w:name w:val="Table Grid103"/>
    <w:basedOn w:val="TableNormal"/>
    <w:next w:val="TableGrid"/>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75D0C"/>
  </w:style>
  <w:style w:type="table" w:customStyle="1" w:styleId="TableClassic13">
    <w:name w:val="Table Classic 13"/>
    <w:basedOn w:val="TableNormal"/>
    <w:next w:val="TableClassic1"/>
    <w:rsid w:val="00D75D0C"/>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3">
    <w:name w:val="Table Professional1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3">
    <w:name w:val="Table Elegant1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3">
    <w:name w:val="Table Grid 81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3">
    <w:name w:val="Table Professional2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3">
    <w:name w:val="Table Elegant2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3">
    <w:name w:val="Table Grid 82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3">
    <w:name w:val="Table Professional3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3">
    <w:name w:val="Table Elegant3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3">
    <w:name w:val="Table Grid 83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3">
    <w:name w:val="Table Professional4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3">
    <w:name w:val="Table Elegant4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3">
    <w:name w:val="Table Grid 84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8">
    <w:name w:val="Table Grid1118"/>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D75D0C"/>
  </w:style>
  <w:style w:type="table" w:customStyle="1" w:styleId="TableGrid125">
    <w:name w:val="Table Grid125"/>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uiPriority w:val="99"/>
    <w:semiHidden/>
    <w:unhideWhenUsed/>
    <w:rsid w:val="00D75D0C"/>
  </w:style>
  <w:style w:type="table" w:customStyle="1" w:styleId="TableGrid133">
    <w:name w:val="Table Grid133"/>
    <w:basedOn w:val="TableNormal"/>
    <w:next w:val="TableGrid"/>
    <w:uiPriority w:val="5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4">
    <w:name w:val="No List194"/>
    <w:next w:val="NoList"/>
    <w:uiPriority w:val="99"/>
    <w:semiHidden/>
    <w:unhideWhenUsed/>
    <w:rsid w:val="00D75D0C"/>
  </w:style>
  <w:style w:type="table" w:customStyle="1" w:styleId="TableGrid153">
    <w:name w:val="Table Grid15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0">
    <w:name w:val="Table Grid16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uiPriority w:val="99"/>
    <w:semiHidden/>
    <w:unhideWhenUsed/>
    <w:rsid w:val="00D75D0C"/>
  </w:style>
  <w:style w:type="table" w:customStyle="1" w:styleId="TableGrid173">
    <w:name w:val="Table Grid173"/>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 Grid18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 Grid19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6">
    <w:name w:val="No List216"/>
    <w:next w:val="NoList"/>
    <w:uiPriority w:val="99"/>
    <w:semiHidden/>
    <w:unhideWhenUsed/>
    <w:rsid w:val="00D75D0C"/>
  </w:style>
  <w:style w:type="table" w:customStyle="1" w:styleId="TableGrid2114">
    <w:name w:val="Table Grid2114"/>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0">
    <w:name w:val="Table Grid23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9">
    <w:name w:val="Table Grid26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75D0C"/>
  </w:style>
  <w:style w:type="numbering" w:customStyle="1" w:styleId="NoList1104">
    <w:name w:val="No List1104"/>
    <w:next w:val="NoList"/>
    <w:uiPriority w:val="99"/>
    <w:semiHidden/>
    <w:unhideWhenUsed/>
    <w:rsid w:val="00D75D0C"/>
  </w:style>
  <w:style w:type="numbering" w:customStyle="1" w:styleId="NoList233">
    <w:name w:val="No List233"/>
    <w:next w:val="NoList"/>
    <w:uiPriority w:val="99"/>
    <w:semiHidden/>
    <w:unhideWhenUsed/>
    <w:rsid w:val="00D75D0C"/>
  </w:style>
  <w:style w:type="numbering" w:customStyle="1" w:styleId="NoList314">
    <w:name w:val="No List314"/>
    <w:next w:val="NoList"/>
    <w:uiPriority w:val="99"/>
    <w:semiHidden/>
    <w:unhideWhenUsed/>
    <w:rsid w:val="00D75D0C"/>
  </w:style>
  <w:style w:type="table" w:customStyle="1" w:styleId="TableGrid279">
    <w:name w:val="Table Grid27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9">
    <w:name w:val="Table Grid289"/>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8">
    <w:name w:val="Table Grid30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0"/>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6">
    <w:name w:val="Table Grid366"/>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uiPriority w:val="99"/>
    <w:semiHidden/>
    <w:unhideWhenUsed/>
    <w:rsid w:val="00D75D0C"/>
  </w:style>
  <w:style w:type="table" w:customStyle="1" w:styleId="TableGrid392">
    <w:name w:val="Table Grid392"/>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75D0C"/>
  </w:style>
  <w:style w:type="numbering" w:customStyle="1" w:styleId="NoList253">
    <w:name w:val="No List253"/>
    <w:next w:val="NoList"/>
    <w:uiPriority w:val="99"/>
    <w:semiHidden/>
    <w:unhideWhenUsed/>
    <w:rsid w:val="00D75D0C"/>
  </w:style>
  <w:style w:type="numbering" w:customStyle="1" w:styleId="NoList324">
    <w:name w:val="No List324"/>
    <w:next w:val="NoList"/>
    <w:uiPriority w:val="99"/>
    <w:semiHidden/>
    <w:unhideWhenUsed/>
    <w:rsid w:val="00D75D0C"/>
  </w:style>
  <w:style w:type="table" w:customStyle="1" w:styleId="TableGrid11014">
    <w:name w:val="Table Grid11014"/>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2">
    <w:name w:val="Table Grid40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2">
    <w:name w:val="Table Grid11011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2">
    <w:name w:val="Table Grid11012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NoList"/>
    <w:uiPriority w:val="99"/>
    <w:semiHidden/>
    <w:unhideWhenUsed/>
    <w:rsid w:val="00D75D0C"/>
  </w:style>
  <w:style w:type="table" w:customStyle="1" w:styleId="TableGrid422">
    <w:name w:val="Table Grid42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2">
    <w:name w:val="No List272"/>
    <w:next w:val="NoList"/>
    <w:uiPriority w:val="99"/>
    <w:semiHidden/>
    <w:unhideWhenUsed/>
    <w:rsid w:val="00D75D0C"/>
  </w:style>
  <w:style w:type="numbering" w:customStyle="1" w:styleId="NoList1122">
    <w:name w:val="No List1122"/>
    <w:next w:val="NoList"/>
    <w:uiPriority w:val="99"/>
    <w:semiHidden/>
    <w:unhideWhenUsed/>
    <w:rsid w:val="00D75D0C"/>
  </w:style>
  <w:style w:type="table" w:customStyle="1" w:styleId="TableGrid1141">
    <w:name w:val="Table Grid1141"/>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2">
    <w:name w:val="No List282"/>
    <w:next w:val="NoList"/>
    <w:uiPriority w:val="99"/>
    <w:semiHidden/>
    <w:unhideWhenUsed/>
    <w:rsid w:val="00D75D0C"/>
  </w:style>
  <w:style w:type="table" w:customStyle="1" w:styleId="TableGrid2102">
    <w:name w:val="Table Grid210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D75D0C"/>
  </w:style>
  <w:style w:type="numbering" w:customStyle="1" w:styleId="NoList1132">
    <w:name w:val="No List1132"/>
    <w:next w:val="NoList"/>
    <w:uiPriority w:val="99"/>
    <w:semiHidden/>
    <w:unhideWhenUsed/>
    <w:rsid w:val="00D75D0C"/>
  </w:style>
  <w:style w:type="table" w:customStyle="1" w:styleId="TableGrid1152">
    <w:name w:val="Table Grid115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2">
    <w:name w:val="No List2102"/>
    <w:next w:val="NoList"/>
    <w:uiPriority w:val="99"/>
    <w:semiHidden/>
    <w:unhideWhenUsed/>
    <w:rsid w:val="00D75D0C"/>
  </w:style>
  <w:style w:type="table" w:customStyle="1" w:styleId="TableGrid2115">
    <w:name w:val="Table Grid2115"/>
    <w:basedOn w:val="TableNormal"/>
    <w:next w:val="TableGrid"/>
    <w:uiPriority w:val="3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75D0C"/>
  </w:style>
  <w:style w:type="table" w:customStyle="1" w:styleId="TableProfessional52">
    <w:name w:val="Table Professional52"/>
    <w:basedOn w:val="TableNormal"/>
    <w:next w:val="TableProfessional"/>
    <w:semiHidden/>
    <w:unhideWhenUsed/>
    <w:rsid w:val="00D75D0C"/>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1">
    <w:name w:val="Table Grid451"/>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1">
    <w:name w:val="Table Grid11013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75D0C"/>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75D0C"/>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lang w:val="en-US"/>
    </w:rPr>
  </w:style>
  <w:style w:type="numbering" w:customStyle="1" w:styleId="Brezseznama1">
    <w:name w:val="Brez seznama1"/>
    <w:next w:val="NoList"/>
    <w:uiPriority w:val="99"/>
    <w:semiHidden/>
    <w:unhideWhenUsed/>
    <w:rsid w:val="00D75D0C"/>
  </w:style>
  <w:style w:type="character" w:customStyle="1" w:styleId="shorttext">
    <w:name w:val="short_text"/>
    <w:basedOn w:val="DefaultParagraphFont"/>
    <w:rsid w:val="00D75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79469944">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641694811">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56062510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hyperlink" Target="http://www.ict.gov.sc" TargetMode="External"/><Relationship Id="rId18" Type="http://schemas.openxmlformats.org/officeDocument/2006/relationships/hyperlink" Target="https://www.itu.int/online/mms/mars/monitoring/l8_station.sh?lang=fr&amp;stationid=516&amp;admid=113"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communications@ict.gov.sc" TargetMode="External"/><Relationship Id="rId17" Type="http://schemas.openxmlformats.org/officeDocument/2006/relationships/hyperlink" Target="https://www.itu.int/online/mms/mars/monitoring/l8_station.sh?lang=fr&amp;stationid=32&amp;admid=24" TargetMode="External"/><Relationship Id="rId2" Type="http://schemas.openxmlformats.org/officeDocument/2006/relationships/numbering" Target="numbering.xml"/><Relationship Id="rId16" Type="http://schemas.openxmlformats.org/officeDocument/2006/relationships/hyperlink" Target="mailto:service@tefin.i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s.dk" TargetMode="External"/><Relationship Id="rId5" Type="http://schemas.openxmlformats.org/officeDocument/2006/relationships/webSettings" Target="webSettings.xml"/><Relationship Id="rId15" Type="http://schemas.openxmlformats.org/officeDocument/2006/relationships/hyperlink" Target="http://www.tatt.org.tt" TargetMode="External"/><Relationship Id="rId23" Type="http://schemas.openxmlformats.org/officeDocument/2006/relationships/theme" Target="theme/theme1.xml"/><Relationship Id="rId10" Type="http://schemas.openxmlformats.org/officeDocument/2006/relationships/hyperlink" Target="mailto:itu-t@caict.ac.c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nfo@tatt.org.tt"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E6972-99E9-4AE1-A833-BAE0072F7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9325</TotalTime>
  <Pages>23</Pages>
  <Words>5260</Words>
  <Characters>29984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35174</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ITU-T</dc:creator>
  <cp:keywords/>
  <dc:description/>
  <cp:lastModifiedBy>Elliott, Linda</cp:lastModifiedBy>
  <cp:revision>239</cp:revision>
  <cp:lastPrinted>2019-01-17T14:10:00Z</cp:lastPrinted>
  <dcterms:created xsi:type="dcterms:W3CDTF">2018-02-12T09:48:00Z</dcterms:created>
  <dcterms:modified xsi:type="dcterms:W3CDTF">2019-01-17T14:12:00Z</dcterms:modified>
</cp:coreProperties>
</file>