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72130E"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857B2F" w:rsidTr="00B90D41">
        <w:tc>
          <w:tcPr>
            <w:tcW w:w="1200" w:type="dxa"/>
            <w:tcBorders>
              <w:top w:val="nil"/>
              <w:left w:val="single" w:sz="8" w:space="0" w:color="333333"/>
              <w:bottom w:val="nil"/>
            </w:tcBorders>
            <w:shd w:val="clear" w:color="auto" w:fill="4C4C4C"/>
            <w:vAlign w:val="center"/>
          </w:tcPr>
          <w:p w:rsidR="000403A9" w:rsidRPr="00704A0C" w:rsidRDefault="00764E82" w:rsidP="00B6733B">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D327AE">
              <w:rPr>
                <w:rStyle w:val="Foot"/>
                <w:rFonts w:ascii="Arial" w:hAnsi="Arial" w:cs="Arial"/>
                <w:b/>
                <w:bCs/>
                <w:color w:val="FFFFFF"/>
                <w:sz w:val="28"/>
                <w:szCs w:val="28"/>
                <w:lang w:val="es-ES_tradnl"/>
              </w:rPr>
              <w:t>5</w:t>
            </w:r>
            <w:r w:rsidR="00B6733B">
              <w:rPr>
                <w:rStyle w:val="Foot"/>
                <w:rFonts w:ascii="Arial" w:hAnsi="Arial" w:cs="Arial"/>
                <w:b/>
                <w:bCs/>
                <w:color w:val="FFFFFF"/>
                <w:sz w:val="28"/>
                <w:szCs w:val="28"/>
                <w:lang w:val="es-ES_tradnl"/>
              </w:rPr>
              <w:t>5</w:t>
            </w:r>
          </w:p>
        </w:tc>
        <w:tc>
          <w:tcPr>
            <w:tcW w:w="1030" w:type="dxa"/>
            <w:tcBorders>
              <w:top w:val="nil"/>
              <w:bottom w:val="nil"/>
            </w:tcBorders>
            <w:shd w:val="clear" w:color="auto" w:fill="A6A6A6"/>
            <w:vAlign w:val="center"/>
          </w:tcPr>
          <w:p w:rsidR="008149B6" w:rsidRPr="00E91C03" w:rsidRDefault="00DC7583" w:rsidP="0072130E">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E05834">
              <w:rPr>
                <w:color w:val="FFFFFF"/>
                <w:lang w:val="es-ES"/>
              </w:rPr>
              <w:t>.</w:t>
            </w:r>
            <w:r w:rsidR="00B6733B">
              <w:rPr>
                <w:color w:val="FFFFFF"/>
                <w:lang w:val="es-ES"/>
              </w:rPr>
              <w:t>X</w:t>
            </w:r>
            <w:r w:rsidR="00B957C6">
              <w:rPr>
                <w:color w:val="FFFFFF"/>
                <w:lang w:val="es-ES"/>
              </w:rPr>
              <w:t>I</w:t>
            </w:r>
            <w:r w:rsidRPr="00872FA4">
              <w:rPr>
                <w:color w:val="FFFFFF"/>
                <w:lang w:val="es-ES"/>
              </w:rPr>
              <w:t>.201</w:t>
            </w:r>
            <w:r w:rsidR="008C1802">
              <w:rPr>
                <w:color w:val="FFFFFF"/>
                <w:lang w:val="es-ES"/>
              </w:rPr>
              <w:t>8</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B6733B">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E05834">
              <w:rPr>
                <w:color w:val="FFFFFF"/>
                <w:lang w:val="es-ES"/>
              </w:rPr>
              <w:t>1</w:t>
            </w:r>
            <w:r w:rsidR="00B6733B">
              <w:rPr>
                <w:color w:val="FFFFFF"/>
                <w:lang w:val="es-ES"/>
              </w:rPr>
              <w:t>6</w:t>
            </w:r>
            <w:r w:rsidR="00E57F12">
              <w:rPr>
                <w:color w:val="FFFFFF"/>
                <w:lang w:val="es-ES"/>
              </w:rPr>
              <w:t xml:space="preserve"> </w:t>
            </w:r>
            <w:r w:rsidR="00FC634B">
              <w:rPr>
                <w:color w:val="FFFFFF"/>
                <w:lang w:val="es-ES"/>
              </w:rPr>
              <w:t xml:space="preserve">de </w:t>
            </w:r>
            <w:r w:rsidR="00B6733B">
              <w:rPr>
                <w:color w:val="FFFFFF"/>
                <w:lang w:val="es-ES"/>
              </w:rPr>
              <w:t>agosto</w:t>
            </w:r>
            <w:r w:rsidR="00FC634B">
              <w:rPr>
                <w:color w:val="FFFFFF"/>
                <w:lang w:val="es-ES"/>
              </w:rPr>
              <w:t xml:space="preserve"> 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857B2F"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4958843"/>
            <w:r w:rsidRPr="00857B2F">
              <w:rPr>
                <w:rFonts w:ascii="Calibri" w:hAnsi="Calibri"/>
                <w:b w:val="0"/>
                <w:bCs/>
                <w:sz w:val="14"/>
                <w:szCs w:val="14"/>
                <w:lang w:val="fr-CH"/>
              </w:rPr>
              <w:t xml:space="preserve">Place des Nations CH-1211 </w:t>
            </w:r>
            <w:r w:rsidR="00F81773" w:rsidRPr="00857B2F">
              <w:rPr>
                <w:rFonts w:ascii="Calibri" w:hAnsi="Calibri"/>
                <w:b w:val="0"/>
                <w:bCs/>
                <w:sz w:val="14"/>
                <w:szCs w:val="14"/>
                <w:lang w:val="fr-CH"/>
              </w:rPr>
              <w:br/>
            </w:r>
            <w:r w:rsidRPr="00857B2F">
              <w:rPr>
                <w:rFonts w:ascii="Calibri" w:hAnsi="Calibri"/>
                <w:b w:val="0"/>
                <w:bCs/>
                <w:sz w:val="14"/>
                <w:szCs w:val="14"/>
                <w:lang w:val="fr-CH"/>
              </w:rPr>
              <w:t xml:space="preserve">Genève 20 </w:t>
            </w:r>
            <w:proofErr w:type="gramStart"/>
            <w:r w:rsidRPr="00FB23CE">
              <w:rPr>
                <w:rFonts w:ascii="Calibri" w:hAnsi="Calibri"/>
                <w:b w:val="0"/>
                <w:bCs/>
                <w:sz w:val="14"/>
                <w:szCs w:val="14"/>
                <w:lang w:val="fr-FR"/>
              </w:rPr>
              <w:t>(</w:t>
            </w:r>
            <w:r w:rsidR="00764E82" w:rsidRPr="00FB23CE">
              <w:rPr>
                <w:lang w:val="fr-FR"/>
              </w:rPr>
              <w:t xml:space="preserve"> </w:t>
            </w:r>
            <w:proofErr w:type="spellStart"/>
            <w:r w:rsidR="00764E82" w:rsidRPr="00FB23CE">
              <w:rPr>
                <w:rFonts w:ascii="Calibri" w:hAnsi="Calibri"/>
                <w:b w:val="0"/>
                <w:bCs/>
                <w:sz w:val="14"/>
                <w:szCs w:val="14"/>
                <w:lang w:val="fr-FR"/>
              </w:rPr>
              <w:t>Suiza</w:t>
            </w:r>
            <w:proofErr w:type="spellEnd"/>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w:t>
            </w:r>
            <w:proofErr w:type="gramStart"/>
            <w:r w:rsidRPr="00FB23CE">
              <w:rPr>
                <w:b/>
                <w:bCs/>
                <w:sz w:val="14"/>
                <w:szCs w:val="14"/>
                <w:lang w:val="fr-FR"/>
              </w:rPr>
              <w:t>mail:</w:t>
            </w:r>
            <w:proofErr w:type="gramEnd"/>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28" w:name="_Toc286165545"/>
            <w:bookmarkStart w:id="129" w:name="_Toc295388390"/>
            <w:bookmarkStart w:id="130" w:name="_Toc296610503"/>
            <w:bookmarkStart w:id="131" w:name="_Toc321308873"/>
            <w:bookmarkStart w:id="132" w:name="_Toc323907406"/>
            <w:bookmarkStart w:id="133" w:name="_Toc332274656"/>
            <w:bookmarkStart w:id="134" w:name="_Toc334778508"/>
            <w:bookmarkStart w:id="135" w:name="_Toc337214299"/>
            <w:bookmarkStart w:id="136" w:name="_Toc340228236"/>
            <w:bookmarkStart w:id="137" w:name="_Toc341435079"/>
            <w:bookmarkStart w:id="138" w:name="_Toc342912212"/>
            <w:bookmarkStart w:id="139" w:name="_Toc343265186"/>
            <w:bookmarkStart w:id="140" w:name="_Toc345584972"/>
            <w:bookmarkStart w:id="141" w:name="_Toc348013759"/>
            <w:bookmarkStart w:id="142" w:name="_Toc349289473"/>
            <w:bookmarkStart w:id="143" w:name="_Toc350779886"/>
            <w:bookmarkStart w:id="144" w:name="_Toc351713747"/>
            <w:bookmarkStart w:id="145" w:name="_Toc353278378"/>
            <w:bookmarkStart w:id="146" w:name="_Toc354393665"/>
            <w:bookmarkStart w:id="147" w:name="_Toc355866556"/>
            <w:bookmarkStart w:id="148" w:name="_Toc357172128"/>
            <w:bookmarkStart w:id="149" w:name="_Toc359592112"/>
            <w:bookmarkStart w:id="150" w:name="_Toc361130952"/>
            <w:bookmarkStart w:id="151" w:name="_Toc361990636"/>
            <w:bookmarkStart w:id="152" w:name="_Toc363827499"/>
            <w:bookmarkStart w:id="153" w:name="_Toc364761754"/>
            <w:bookmarkStart w:id="154" w:name="_Toc366497567"/>
            <w:bookmarkStart w:id="155" w:name="_Toc367955884"/>
            <w:bookmarkStart w:id="156" w:name="_Toc369255101"/>
            <w:bookmarkStart w:id="157" w:name="_Toc370388928"/>
            <w:bookmarkStart w:id="158" w:name="_Toc371690025"/>
            <w:bookmarkStart w:id="159" w:name="_Toc373242807"/>
            <w:bookmarkStart w:id="160" w:name="_Toc374090734"/>
            <w:bookmarkStart w:id="161" w:name="_Toc374693360"/>
            <w:bookmarkStart w:id="162" w:name="_Toc377021945"/>
            <w:bookmarkStart w:id="163" w:name="_Toc378602301"/>
            <w:bookmarkStart w:id="164" w:name="_Toc379450024"/>
            <w:bookmarkStart w:id="165" w:name="_Toc380670198"/>
            <w:bookmarkStart w:id="166" w:name="_Toc381884133"/>
            <w:bookmarkStart w:id="167" w:name="_Toc383176314"/>
            <w:bookmarkStart w:id="168" w:name="_Toc384821873"/>
            <w:bookmarkStart w:id="169" w:name="_Toc385938596"/>
            <w:bookmarkStart w:id="170" w:name="_Toc389037496"/>
            <w:bookmarkStart w:id="171" w:name="_Toc390075806"/>
            <w:bookmarkStart w:id="172" w:name="_Toc391387207"/>
            <w:bookmarkStart w:id="173" w:name="_Toc392593308"/>
            <w:bookmarkStart w:id="174" w:name="_Toc393879044"/>
            <w:bookmarkStart w:id="175" w:name="_Toc395100068"/>
            <w:bookmarkStart w:id="176" w:name="_Toc396223653"/>
            <w:bookmarkStart w:id="177" w:name="_Toc397595046"/>
            <w:bookmarkStart w:id="178" w:name="_Toc399248270"/>
            <w:bookmarkStart w:id="179" w:name="_Toc400455624"/>
            <w:bookmarkStart w:id="180" w:name="_Toc401910815"/>
            <w:bookmarkStart w:id="181" w:name="_Toc403048155"/>
            <w:bookmarkStart w:id="182" w:name="_Toc404347557"/>
            <w:bookmarkStart w:id="183" w:name="_Toc405802692"/>
            <w:bookmarkStart w:id="184" w:name="_Toc406576788"/>
            <w:bookmarkStart w:id="185" w:name="_Toc408823946"/>
            <w:bookmarkStart w:id="186" w:name="_Toc410026906"/>
            <w:bookmarkStart w:id="187" w:name="_Toc410913012"/>
            <w:bookmarkStart w:id="188" w:name="_Toc415665854"/>
            <w:bookmarkStart w:id="189" w:name="_Toc418252404"/>
            <w:bookmarkStart w:id="190" w:name="_Toc418601835"/>
            <w:bookmarkStart w:id="191" w:name="_Toc421177155"/>
            <w:bookmarkStart w:id="192" w:name="_Toc422476093"/>
            <w:bookmarkStart w:id="193" w:name="_Toc423527134"/>
            <w:bookmarkStart w:id="194" w:name="_Toc424895558"/>
            <w:bookmarkStart w:id="195" w:name="_Toc429122143"/>
            <w:bookmarkStart w:id="196" w:name="_Toc430184020"/>
            <w:bookmarkStart w:id="197" w:name="_Toc434309338"/>
            <w:bookmarkStart w:id="198" w:name="_Toc435690624"/>
            <w:bookmarkStart w:id="199" w:name="_Toc437441132"/>
            <w:bookmarkStart w:id="200" w:name="_Toc437956411"/>
            <w:bookmarkStart w:id="201" w:name="_Toc439840788"/>
            <w:bookmarkStart w:id="202" w:name="_Toc442883545"/>
            <w:bookmarkStart w:id="203" w:name="_Toc443382389"/>
            <w:bookmarkStart w:id="204" w:name="_Toc451174479"/>
            <w:bookmarkStart w:id="205" w:name="_Toc452126883"/>
            <w:bookmarkStart w:id="206" w:name="_Toc453247177"/>
            <w:bookmarkStart w:id="207" w:name="_Toc455669828"/>
            <w:bookmarkStart w:id="208" w:name="_Toc458780989"/>
            <w:bookmarkStart w:id="209" w:name="_Toc463441547"/>
            <w:bookmarkStart w:id="210" w:name="_Toc463947695"/>
            <w:bookmarkStart w:id="211" w:name="_Toc466370866"/>
            <w:bookmarkStart w:id="212" w:name="_Toc467245931"/>
            <w:bookmarkStart w:id="213" w:name="_Toc468457223"/>
            <w:bookmarkStart w:id="214" w:name="_Toc472590289"/>
            <w:bookmarkStart w:id="215" w:name="_Toc473727728"/>
            <w:bookmarkStart w:id="216" w:name="_Toc474936332"/>
            <w:bookmarkStart w:id="217" w:name="_Toc476142313"/>
            <w:bookmarkStart w:id="218" w:name="_Toc477429080"/>
            <w:bookmarkStart w:id="219" w:name="_Toc478134084"/>
            <w:bookmarkStart w:id="220" w:name="_Toc479850625"/>
            <w:bookmarkStart w:id="221" w:name="_Toc482090347"/>
            <w:bookmarkStart w:id="222" w:name="_Toc484181122"/>
            <w:bookmarkStart w:id="223" w:name="_Toc484787052"/>
            <w:bookmarkStart w:id="224" w:name="_Toc487119308"/>
            <w:bookmarkStart w:id="225" w:name="_Toc489607369"/>
            <w:bookmarkStart w:id="226" w:name="_Toc490829841"/>
            <w:bookmarkStart w:id="227" w:name="_Toc492375216"/>
            <w:bookmarkStart w:id="228" w:name="_Toc493254975"/>
            <w:bookmarkStart w:id="229" w:name="_Toc495992887"/>
            <w:bookmarkStart w:id="230" w:name="_Toc497227730"/>
            <w:bookmarkStart w:id="231" w:name="_Toc497485431"/>
            <w:bookmarkStart w:id="232" w:name="_Toc498613281"/>
            <w:bookmarkStart w:id="233" w:name="_Toc500253775"/>
            <w:bookmarkStart w:id="234" w:name="_Toc501030446"/>
            <w:bookmarkStart w:id="235" w:name="_Toc504138693"/>
            <w:bookmarkStart w:id="236" w:name="_Toc508619446"/>
            <w:bookmarkStart w:id="237" w:name="_Toc509410662"/>
            <w:bookmarkStart w:id="238" w:name="_Toc510706785"/>
            <w:bookmarkStart w:id="239" w:name="_Toc513019733"/>
            <w:bookmarkStart w:id="240" w:name="_Toc513558611"/>
            <w:bookmarkStart w:id="241" w:name="_Toc515519603"/>
            <w:bookmarkStart w:id="242" w:name="_Toc516232697"/>
            <w:bookmarkStart w:id="243" w:name="_Toc517356338"/>
            <w:bookmarkStart w:id="244" w:name="_Toc518308397"/>
            <w:bookmarkStart w:id="245" w:name="_Toc524958844"/>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46" w:name="_Toc286165546"/>
            <w:bookmarkStart w:id="247" w:name="_Toc295388391"/>
            <w:bookmarkStart w:id="248" w:name="_Toc296610504"/>
            <w:bookmarkStart w:id="249" w:name="_Toc321308874"/>
            <w:bookmarkStart w:id="250" w:name="_Toc323907407"/>
            <w:bookmarkStart w:id="251" w:name="_Toc332274657"/>
            <w:bookmarkStart w:id="252" w:name="_Toc334778509"/>
            <w:bookmarkStart w:id="253" w:name="_Toc337214300"/>
            <w:bookmarkStart w:id="254" w:name="_Toc340228237"/>
            <w:bookmarkStart w:id="255" w:name="_Toc341435080"/>
            <w:bookmarkStart w:id="256" w:name="_Toc342912213"/>
            <w:bookmarkStart w:id="257" w:name="_Toc343265187"/>
            <w:bookmarkStart w:id="258" w:name="_Toc345584973"/>
            <w:bookmarkStart w:id="259" w:name="_Toc348013760"/>
            <w:bookmarkStart w:id="260" w:name="_Toc349289474"/>
            <w:bookmarkStart w:id="261" w:name="_Toc350779887"/>
            <w:bookmarkStart w:id="262" w:name="_Toc351713748"/>
            <w:bookmarkStart w:id="263" w:name="_Toc353278379"/>
            <w:bookmarkStart w:id="264" w:name="_Toc354393666"/>
            <w:bookmarkStart w:id="265" w:name="_Toc355866557"/>
            <w:bookmarkStart w:id="266" w:name="_Toc357172129"/>
            <w:bookmarkStart w:id="267" w:name="_Toc359592113"/>
            <w:bookmarkStart w:id="268" w:name="_Toc361130953"/>
            <w:bookmarkStart w:id="269" w:name="_Toc361990637"/>
            <w:bookmarkStart w:id="270" w:name="_Toc363827500"/>
            <w:bookmarkStart w:id="271" w:name="_Toc364761755"/>
            <w:bookmarkStart w:id="272" w:name="_Toc366497568"/>
            <w:bookmarkStart w:id="273" w:name="_Toc367955885"/>
            <w:bookmarkStart w:id="274" w:name="_Toc369255102"/>
            <w:bookmarkStart w:id="275" w:name="_Toc370388929"/>
            <w:bookmarkStart w:id="276" w:name="_Toc371690026"/>
            <w:bookmarkStart w:id="277" w:name="_Toc373242808"/>
            <w:bookmarkStart w:id="278" w:name="_Toc374090735"/>
            <w:bookmarkStart w:id="279" w:name="_Toc374693361"/>
            <w:bookmarkStart w:id="280" w:name="_Toc377021946"/>
            <w:bookmarkStart w:id="281" w:name="_Toc378602302"/>
            <w:bookmarkStart w:id="282" w:name="_Toc379450025"/>
            <w:bookmarkStart w:id="283" w:name="_Toc380670199"/>
            <w:bookmarkStart w:id="284" w:name="_Toc381884134"/>
            <w:bookmarkStart w:id="285" w:name="_Toc383176315"/>
            <w:bookmarkStart w:id="286" w:name="_Toc384821874"/>
            <w:bookmarkStart w:id="287" w:name="_Toc385938597"/>
            <w:bookmarkStart w:id="288" w:name="_Toc389037497"/>
            <w:bookmarkStart w:id="289" w:name="_Toc390075807"/>
            <w:bookmarkStart w:id="290" w:name="_Toc391387208"/>
            <w:bookmarkStart w:id="291" w:name="_Toc392593309"/>
            <w:bookmarkStart w:id="292" w:name="_Toc393879045"/>
            <w:bookmarkStart w:id="293" w:name="_Toc395100069"/>
            <w:bookmarkStart w:id="294" w:name="_Toc396223654"/>
            <w:bookmarkStart w:id="295" w:name="_Toc397595047"/>
            <w:bookmarkStart w:id="296" w:name="_Toc399248271"/>
            <w:bookmarkStart w:id="297" w:name="_Toc400455625"/>
            <w:bookmarkStart w:id="298" w:name="_Toc401910816"/>
            <w:bookmarkStart w:id="299" w:name="_Toc403048156"/>
            <w:bookmarkStart w:id="300" w:name="_Toc404347558"/>
            <w:bookmarkStart w:id="301" w:name="_Toc405802693"/>
            <w:bookmarkStart w:id="302" w:name="_Toc406576789"/>
            <w:bookmarkStart w:id="303" w:name="_Toc408823947"/>
            <w:bookmarkStart w:id="304" w:name="_Toc410026907"/>
            <w:bookmarkStart w:id="305" w:name="_Toc410913013"/>
            <w:bookmarkStart w:id="306" w:name="_Toc415665855"/>
            <w:bookmarkStart w:id="307" w:name="_Toc418252405"/>
            <w:bookmarkStart w:id="308" w:name="_Toc418601836"/>
            <w:bookmarkStart w:id="309" w:name="_Toc421177156"/>
            <w:bookmarkStart w:id="310" w:name="_Toc422476094"/>
            <w:bookmarkStart w:id="311" w:name="_Toc423527135"/>
            <w:bookmarkStart w:id="312" w:name="_Toc424895559"/>
            <w:bookmarkStart w:id="313" w:name="_Toc429122144"/>
            <w:bookmarkStart w:id="314" w:name="_Toc430184021"/>
            <w:bookmarkStart w:id="315" w:name="_Toc434309339"/>
            <w:bookmarkStart w:id="316" w:name="_Toc435690625"/>
            <w:bookmarkStart w:id="317" w:name="_Toc437441133"/>
            <w:bookmarkStart w:id="318" w:name="_Toc437956412"/>
            <w:bookmarkStart w:id="319" w:name="_Toc439840789"/>
            <w:bookmarkStart w:id="320" w:name="_Toc442883546"/>
            <w:bookmarkStart w:id="321" w:name="_Toc443382390"/>
            <w:bookmarkStart w:id="322" w:name="_Toc451174480"/>
            <w:bookmarkStart w:id="323" w:name="_Toc452126884"/>
            <w:bookmarkStart w:id="324" w:name="_Toc453247178"/>
            <w:bookmarkStart w:id="325" w:name="_Toc455669829"/>
            <w:bookmarkStart w:id="326" w:name="_Toc458780990"/>
            <w:bookmarkStart w:id="327" w:name="_Toc463441548"/>
            <w:bookmarkStart w:id="328" w:name="_Toc463947696"/>
            <w:bookmarkStart w:id="329" w:name="_Toc466370867"/>
            <w:bookmarkStart w:id="330" w:name="_Toc467245932"/>
            <w:bookmarkStart w:id="331" w:name="_Toc468457224"/>
            <w:bookmarkStart w:id="332" w:name="_Toc472590290"/>
            <w:bookmarkStart w:id="333" w:name="_Toc473727729"/>
            <w:bookmarkStart w:id="334" w:name="_Toc474936333"/>
            <w:bookmarkStart w:id="335" w:name="_Toc476142314"/>
            <w:bookmarkStart w:id="336" w:name="_Toc477429081"/>
            <w:bookmarkStart w:id="337" w:name="_Toc478134085"/>
            <w:bookmarkStart w:id="338" w:name="_Toc479850626"/>
            <w:bookmarkStart w:id="339" w:name="_Toc482090348"/>
            <w:bookmarkStart w:id="340" w:name="_Toc484181123"/>
            <w:bookmarkStart w:id="341" w:name="_Toc484787053"/>
            <w:bookmarkStart w:id="342" w:name="_Toc487119309"/>
            <w:bookmarkStart w:id="343" w:name="_Toc489607370"/>
            <w:bookmarkStart w:id="344" w:name="_Toc490829842"/>
            <w:bookmarkStart w:id="345" w:name="_Toc492375217"/>
            <w:bookmarkStart w:id="346" w:name="_Toc493254976"/>
            <w:bookmarkStart w:id="347" w:name="_Toc495992888"/>
            <w:bookmarkStart w:id="348" w:name="_Toc497227731"/>
            <w:bookmarkStart w:id="349" w:name="_Toc497485432"/>
            <w:bookmarkStart w:id="350" w:name="_Toc498613282"/>
            <w:bookmarkStart w:id="351" w:name="_Toc500253776"/>
            <w:bookmarkStart w:id="352" w:name="_Toc501030447"/>
            <w:bookmarkStart w:id="353" w:name="_Toc504138694"/>
            <w:bookmarkStart w:id="354" w:name="_Toc508619447"/>
            <w:bookmarkStart w:id="355" w:name="_Toc509410663"/>
            <w:bookmarkStart w:id="356" w:name="_Toc510706786"/>
            <w:bookmarkStart w:id="357" w:name="_Toc513019734"/>
            <w:bookmarkStart w:id="358" w:name="_Toc513558612"/>
            <w:bookmarkStart w:id="359" w:name="_Toc515519604"/>
            <w:bookmarkStart w:id="360" w:name="_Toc516232698"/>
            <w:bookmarkStart w:id="361" w:name="_Toc517356339"/>
            <w:bookmarkStart w:id="362" w:name="_Toc518308398"/>
            <w:bookmarkStart w:id="363" w:name="_Toc524958845"/>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64" w:name="_Toc253408616"/>
      <w:bookmarkStart w:id="365" w:name="_Toc255825117"/>
      <w:bookmarkStart w:id="366" w:name="_Toc259796933"/>
      <w:bookmarkStart w:id="367" w:name="_Toc262578224"/>
      <w:bookmarkStart w:id="368" w:name="_Toc265230206"/>
      <w:bookmarkStart w:id="369" w:name="_Toc266196246"/>
      <w:bookmarkStart w:id="370" w:name="_Toc266196851"/>
      <w:bookmarkStart w:id="371" w:name="_Toc268852783"/>
      <w:bookmarkStart w:id="372" w:name="_Toc271705005"/>
      <w:bookmarkStart w:id="373" w:name="_Toc273033460"/>
      <w:bookmarkStart w:id="374" w:name="_Toc274227192"/>
      <w:bookmarkStart w:id="375" w:name="_Toc276730705"/>
      <w:bookmarkStart w:id="376" w:name="_Toc279670829"/>
      <w:bookmarkStart w:id="377" w:name="_Toc280349882"/>
      <w:bookmarkStart w:id="378" w:name="_Toc282526514"/>
      <w:bookmarkStart w:id="379" w:name="_Toc283740089"/>
      <w:bookmarkStart w:id="380" w:name="_Toc286165547"/>
      <w:bookmarkStart w:id="381" w:name="_Toc288732119"/>
      <w:bookmarkStart w:id="382" w:name="_Toc291005937"/>
      <w:bookmarkStart w:id="383" w:name="_Toc292706388"/>
      <w:bookmarkStart w:id="384" w:name="_Toc295388392"/>
      <w:bookmarkStart w:id="385" w:name="_Toc296610505"/>
      <w:bookmarkStart w:id="386" w:name="_Toc297899981"/>
      <w:bookmarkStart w:id="387" w:name="_Toc301947203"/>
      <w:bookmarkStart w:id="388" w:name="_Toc303344655"/>
      <w:bookmarkStart w:id="389" w:name="_Toc304895924"/>
      <w:bookmarkStart w:id="390" w:name="_Toc308532549"/>
      <w:bookmarkStart w:id="391" w:name="_Toc313981343"/>
      <w:bookmarkStart w:id="392" w:name="_Toc316480891"/>
      <w:bookmarkStart w:id="393" w:name="_Toc319073131"/>
      <w:bookmarkStart w:id="394" w:name="_Toc320602811"/>
      <w:bookmarkStart w:id="395" w:name="_Toc321308875"/>
      <w:bookmarkStart w:id="396" w:name="_Toc323050811"/>
      <w:bookmarkStart w:id="397" w:name="_Toc323907408"/>
      <w:bookmarkStart w:id="398" w:name="_Toc331071411"/>
      <w:bookmarkStart w:id="399" w:name="_Toc332274658"/>
      <w:bookmarkStart w:id="400" w:name="_Toc334778510"/>
      <w:bookmarkStart w:id="401" w:name="_Toc336263067"/>
      <w:bookmarkStart w:id="402" w:name="_Toc337214301"/>
      <w:bookmarkStart w:id="403" w:name="_Toc338334117"/>
      <w:bookmarkStart w:id="404" w:name="_Toc340228238"/>
      <w:bookmarkStart w:id="405" w:name="_Toc341435081"/>
      <w:bookmarkStart w:id="406" w:name="_Toc342912214"/>
      <w:bookmarkStart w:id="407" w:name="_Toc343265188"/>
      <w:bookmarkStart w:id="408" w:name="_Toc345584974"/>
      <w:bookmarkStart w:id="409" w:name="_Toc346877106"/>
      <w:bookmarkStart w:id="410" w:name="_Toc348013761"/>
      <w:bookmarkStart w:id="411" w:name="_Toc349289475"/>
      <w:bookmarkStart w:id="412" w:name="_Toc350779888"/>
      <w:bookmarkStart w:id="413" w:name="_Toc351713749"/>
      <w:bookmarkStart w:id="414" w:name="_Toc353278380"/>
      <w:bookmarkStart w:id="415" w:name="_Toc354393667"/>
      <w:bookmarkStart w:id="416" w:name="_Toc355866558"/>
      <w:bookmarkStart w:id="417" w:name="_Toc357172130"/>
      <w:bookmarkStart w:id="418" w:name="_Toc358380584"/>
      <w:bookmarkStart w:id="419" w:name="_Toc359592114"/>
      <w:bookmarkStart w:id="420" w:name="_Toc361130954"/>
      <w:bookmarkStart w:id="421" w:name="_Toc361990638"/>
      <w:bookmarkStart w:id="422" w:name="_Toc363827501"/>
      <w:bookmarkStart w:id="423" w:name="_Toc364761756"/>
      <w:bookmarkStart w:id="424" w:name="_Toc366497569"/>
      <w:bookmarkStart w:id="425" w:name="_Toc367955886"/>
      <w:bookmarkStart w:id="426" w:name="_Toc369255103"/>
      <w:bookmarkStart w:id="427" w:name="_Toc370388930"/>
      <w:bookmarkStart w:id="428" w:name="_Toc371690027"/>
      <w:bookmarkStart w:id="429" w:name="_Toc373242809"/>
      <w:bookmarkStart w:id="430" w:name="_Toc374090736"/>
      <w:bookmarkStart w:id="431" w:name="_Toc374693362"/>
      <w:bookmarkStart w:id="432" w:name="_Toc377021947"/>
      <w:bookmarkStart w:id="433" w:name="_Toc378602303"/>
      <w:bookmarkStart w:id="434" w:name="_Toc379450026"/>
      <w:bookmarkStart w:id="435" w:name="_Toc380670200"/>
      <w:bookmarkStart w:id="436" w:name="_Toc381884135"/>
      <w:bookmarkStart w:id="437" w:name="_Toc383176316"/>
      <w:bookmarkStart w:id="438" w:name="_Toc384821875"/>
      <w:bookmarkStart w:id="439" w:name="_Toc385938598"/>
      <w:bookmarkStart w:id="440" w:name="_Toc389037498"/>
      <w:bookmarkStart w:id="441" w:name="_Toc390075808"/>
      <w:bookmarkStart w:id="442" w:name="_Toc391387209"/>
      <w:bookmarkStart w:id="443" w:name="_Toc392593310"/>
      <w:bookmarkStart w:id="444" w:name="_Toc393879046"/>
      <w:bookmarkStart w:id="445" w:name="_Toc395100070"/>
      <w:bookmarkStart w:id="446" w:name="_Toc396223655"/>
      <w:bookmarkStart w:id="447" w:name="_Toc397595048"/>
      <w:bookmarkStart w:id="448" w:name="_Toc399248272"/>
      <w:bookmarkStart w:id="449" w:name="_Toc400455626"/>
      <w:bookmarkStart w:id="450" w:name="_Toc401910817"/>
      <w:bookmarkStart w:id="451" w:name="_Toc403048157"/>
      <w:bookmarkStart w:id="452" w:name="_Toc404347559"/>
      <w:bookmarkStart w:id="453" w:name="_Toc405802694"/>
      <w:bookmarkStart w:id="454" w:name="_Toc406576790"/>
      <w:bookmarkStart w:id="455" w:name="_Toc408823948"/>
      <w:bookmarkStart w:id="456" w:name="_Toc410026908"/>
      <w:bookmarkStart w:id="457" w:name="_Toc410913014"/>
      <w:bookmarkStart w:id="458" w:name="_Toc415665856"/>
      <w:bookmarkStart w:id="459" w:name="_Toc417648364"/>
      <w:bookmarkStart w:id="460" w:name="_Toc418252406"/>
      <w:bookmarkStart w:id="461" w:name="_Toc418601837"/>
      <w:bookmarkStart w:id="462" w:name="_Toc421177157"/>
      <w:bookmarkStart w:id="463" w:name="_Toc422476095"/>
      <w:bookmarkStart w:id="464" w:name="_Toc423527136"/>
      <w:bookmarkStart w:id="465" w:name="_Toc424895560"/>
      <w:bookmarkStart w:id="466" w:name="_Toc428367859"/>
      <w:bookmarkStart w:id="467" w:name="_Toc429122145"/>
      <w:bookmarkStart w:id="468" w:name="_Toc430184022"/>
      <w:bookmarkStart w:id="469" w:name="_Toc434309340"/>
      <w:bookmarkStart w:id="470" w:name="_Toc435690626"/>
      <w:bookmarkStart w:id="471" w:name="_Toc437441134"/>
      <w:bookmarkStart w:id="472" w:name="_Toc437956413"/>
      <w:bookmarkStart w:id="473" w:name="_Toc439840790"/>
      <w:bookmarkStart w:id="474" w:name="_Toc442883547"/>
      <w:bookmarkStart w:id="475" w:name="_Toc443382391"/>
      <w:bookmarkStart w:id="476" w:name="_Toc451174481"/>
      <w:bookmarkStart w:id="477" w:name="_Toc452126885"/>
      <w:bookmarkStart w:id="478" w:name="_Toc453247179"/>
      <w:bookmarkStart w:id="479" w:name="_Toc455669830"/>
      <w:bookmarkStart w:id="480" w:name="_Toc458780991"/>
      <w:bookmarkStart w:id="481" w:name="_Toc463441549"/>
      <w:bookmarkStart w:id="482" w:name="_Toc463947697"/>
      <w:bookmarkStart w:id="483" w:name="_Toc466370868"/>
      <w:bookmarkStart w:id="484" w:name="_Toc467245933"/>
      <w:bookmarkStart w:id="485" w:name="_Toc468457225"/>
      <w:bookmarkStart w:id="486" w:name="_Toc472590291"/>
      <w:bookmarkStart w:id="487" w:name="_Toc473727730"/>
      <w:bookmarkStart w:id="488" w:name="_Toc474936334"/>
      <w:bookmarkStart w:id="489" w:name="_Toc476142315"/>
      <w:bookmarkStart w:id="490" w:name="_Toc477429082"/>
      <w:bookmarkStart w:id="491" w:name="_Toc478134086"/>
      <w:bookmarkStart w:id="492" w:name="_Toc479850627"/>
      <w:bookmarkStart w:id="493" w:name="_Toc482090349"/>
      <w:bookmarkStart w:id="494" w:name="_Toc484181124"/>
      <w:bookmarkStart w:id="495" w:name="_Toc484787054"/>
      <w:bookmarkStart w:id="496" w:name="_Toc487119310"/>
      <w:bookmarkStart w:id="497" w:name="_Toc489607371"/>
      <w:bookmarkStart w:id="498" w:name="_Toc490829843"/>
      <w:bookmarkStart w:id="499" w:name="_Toc492375218"/>
      <w:bookmarkStart w:id="500" w:name="_Toc493254977"/>
      <w:bookmarkStart w:id="501" w:name="_Toc495992889"/>
      <w:bookmarkStart w:id="502" w:name="_Toc497227732"/>
      <w:bookmarkStart w:id="503" w:name="_Toc497485433"/>
      <w:bookmarkStart w:id="504" w:name="_Toc498613283"/>
      <w:bookmarkStart w:id="505" w:name="_Toc500253777"/>
      <w:bookmarkStart w:id="506" w:name="_Toc501030448"/>
      <w:bookmarkStart w:id="507" w:name="_Toc504138695"/>
      <w:bookmarkStart w:id="508" w:name="_Toc508619448"/>
      <w:bookmarkStart w:id="509" w:name="_Toc509410664"/>
      <w:bookmarkStart w:id="510" w:name="_Toc510706787"/>
      <w:bookmarkStart w:id="511" w:name="_Toc513019735"/>
      <w:bookmarkStart w:id="512" w:name="_Toc513558613"/>
      <w:bookmarkStart w:id="513" w:name="_Toc515519605"/>
      <w:bookmarkStart w:id="514" w:name="_Toc516232699"/>
      <w:bookmarkStart w:id="515" w:name="_Toc517356340"/>
      <w:bookmarkStart w:id="516" w:name="_Toc518308399"/>
      <w:bookmarkStart w:id="517" w:name="_Toc524958846"/>
      <w:r w:rsidRPr="00A7011A">
        <w:rPr>
          <w:lang w:val="es-ES"/>
        </w:rPr>
        <w:t>Índice</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647F58" w:rsidRPr="00F32645" w:rsidRDefault="00647F58" w:rsidP="006A73F5">
      <w:pPr>
        <w:pStyle w:val="TOC0"/>
        <w:spacing w:before="40"/>
        <w:rPr>
          <w:i/>
          <w:iCs/>
          <w:lang w:val="es-ES"/>
        </w:rPr>
      </w:pPr>
      <w:r w:rsidRPr="00F32645">
        <w:rPr>
          <w:i/>
          <w:iCs/>
          <w:lang w:val="es-ES"/>
        </w:rPr>
        <w:t>Página</w:t>
      </w:r>
    </w:p>
    <w:p w:rsidR="00AD354D" w:rsidRPr="00D75466" w:rsidRDefault="006B532B" w:rsidP="00210E66">
      <w:pPr>
        <w:pStyle w:val="TOC1"/>
        <w:spacing w:before="60"/>
        <w:rPr>
          <w:rFonts w:eastAsiaTheme="minorEastAsia"/>
          <w:b/>
          <w:bCs/>
          <w:lang w:val="es-ES_tradnl"/>
        </w:rPr>
      </w:pPr>
      <w:r w:rsidRPr="00D75466">
        <w:rPr>
          <w:b/>
          <w:bCs/>
          <w:lang w:val="es-ES_tradnl"/>
        </w:rPr>
        <w:t>INFORMACIÓN  GENERAL</w:t>
      </w:r>
    </w:p>
    <w:p w:rsidR="005E6B87" w:rsidRDefault="005E6B87" w:rsidP="00D747A2">
      <w:pPr>
        <w:pStyle w:val="TOC1"/>
        <w:tabs>
          <w:tab w:val="clear" w:pos="567"/>
          <w:tab w:val="center" w:leader="dot" w:pos="8505"/>
          <w:tab w:val="right" w:pos="9072"/>
        </w:tabs>
        <w:rPr>
          <w:webHidden/>
          <w:lang w:val="es-ES_tradnl"/>
        </w:rPr>
      </w:pPr>
      <w:r w:rsidRPr="00D75466">
        <w:rPr>
          <w:lang w:val="es-ES_tradnl"/>
        </w:rPr>
        <w:t>Listas anexas al Boletín de Explotación</w:t>
      </w:r>
      <w:r w:rsidR="00C15682" w:rsidRPr="00D75466">
        <w:rPr>
          <w:lang w:val="es-ES_tradnl"/>
        </w:rPr>
        <w:t xml:space="preserve"> </w:t>
      </w:r>
      <w:r w:rsidRPr="00D75466">
        <w:rPr>
          <w:lang w:val="es-ES_tradnl"/>
        </w:rPr>
        <w:t>de la UIT</w:t>
      </w:r>
      <w:r w:rsidR="0086564C">
        <w:rPr>
          <w:lang w:val="es-ES_tradnl"/>
        </w:rPr>
        <w:t xml:space="preserve">: </w:t>
      </w:r>
      <w:r w:rsidR="0086564C" w:rsidRPr="00575099">
        <w:rPr>
          <w:i/>
          <w:iCs/>
          <w:lang w:val="es-ES_tradnl"/>
        </w:rPr>
        <w:t>Nota de la TSB</w:t>
      </w:r>
      <w:r w:rsidRPr="00D75466">
        <w:rPr>
          <w:webHidden/>
          <w:lang w:val="es-ES_tradnl"/>
        </w:rPr>
        <w:tab/>
      </w:r>
      <w:r w:rsidRPr="00D75466">
        <w:rPr>
          <w:webHidden/>
          <w:lang w:val="es-ES_tradnl"/>
        </w:rPr>
        <w:tab/>
      </w:r>
      <w:r w:rsidR="00595FB0" w:rsidRPr="00D75466">
        <w:rPr>
          <w:webHidden/>
          <w:lang w:val="es-ES_tradnl"/>
        </w:rPr>
        <w:t>3</w:t>
      </w:r>
    </w:p>
    <w:p w:rsidR="00D747A2" w:rsidRPr="00D747A2" w:rsidRDefault="00D747A2" w:rsidP="00DA1634">
      <w:pPr>
        <w:pStyle w:val="TOC1"/>
        <w:tabs>
          <w:tab w:val="center" w:leader="dot" w:pos="8505"/>
          <w:tab w:val="right" w:pos="9072"/>
        </w:tabs>
        <w:rPr>
          <w:rFonts w:eastAsiaTheme="minorEastAsia"/>
          <w:lang w:val="es-ES_tradnl"/>
        </w:rPr>
      </w:pPr>
      <w:r w:rsidRPr="00D747A2">
        <w:rPr>
          <w:lang w:val="es-ES_tradnl"/>
        </w:rPr>
        <w:t>Aprobación de Recomendaciones UIT-T</w:t>
      </w:r>
      <w:r w:rsidRPr="00D747A2">
        <w:rPr>
          <w:webHidden/>
          <w:lang w:val="es-ES_tradnl"/>
        </w:rPr>
        <w:tab/>
      </w:r>
      <w:r>
        <w:rPr>
          <w:webHidden/>
          <w:lang w:val="es-ES_tradnl"/>
        </w:rPr>
        <w:tab/>
      </w:r>
      <w:r w:rsidR="00DA1634">
        <w:rPr>
          <w:webHidden/>
          <w:lang w:val="es-ES_tradnl"/>
        </w:rPr>
        <w:t>4</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Plan internacional de numeración de telecomunicaciones públicas</w:t>
      </w:r>
      <w:r w:rsidR="0072130E">
        <w:rPr>
          <w:lang w:val="es-ES_tradnl"/>
        </w:rPr>
        <w:t xml:space="preserve">: </w:t>
      </w:r>
      <w:r w:rsidR="0072130E" w:rsidRPr="00575099">
        <w:rPr>
          <w:i/>
          <w:iCs/>
          <w:lang w:val="es-ES_tradnl"/>
        </w:rPr>
        <w:t>Nota de la TSB</w:t>
      </w:r>
      <w:r w:rsidRPr="002E3F3A">
        <w:rPr>
          <w:webHidden/>
          <w:lang w:val="es-ES_tradnl"/>
        </w:rPr>
        <w:tab/>
      </w:r>
      <w:r w:rsidR="00EC2904">
        <w:rPr>
          <w:webHidden/>
          <w:lang w:val="es-ES_tradnl"/>
        </w:rPr>
        <w:tab/>
      </w:r>
      <w:r w:rsidR="0072130E">
        <w:rPr>
          <w:webHidden/>
          <w:lang w:val="es-ES_tradnl"/>
        </w:rPr>
        <w:t>4</w:t>
      </w:r>
    </w:p>
    <w:p w:rsidR="002E3F3A" w:rsidRPr="002E3F3A" w:rsidRDefault="002E3F3A" w:rsidP="002E3F3A">
      <w:pPr>
        <w:pStyle w:val="TOC1"/>
        <w:tabs>
          <w:tab w:val="center" w:leader="dot" w:pos="8505"/>
          <w:tab w:val="right" w:pos="9072"/>
        </w:tabs>
        <w:rPr>
          <w:rFonts w:eastAsiaTheme="minorEastAsia"/>
          <w:lang w:val="es-ES_tradnl"/>
        </w:rPr>
      </w:pPr>
      <w:r w:rsidRPr="002E3F3A">
        <w:rPr>
          <w:lang w:val="es-ES_tradnl"/>
        </w:rPr>
        <w:t>Servicio telefónico</w:t>
      </w:r>
    </w:p>
    <w:p w:rsidR="002E3F3A" w:rsidRPr="0072130E" w:rsidRDefault="002E3F3A" w:rsidP="0072130E">
      <w:pPr>
        <w:pStyle w:val="TOC2"/>
        <w:tabs>
          <w:tab w:val="center" w:leader="dot" w:pos="8505"/>
          <w:tab w:val="right" w:pos="9072"/>
        </w:tabs>
        <w:rPr>
          <w:rFonts w:eastAsiaTheme="minorEastAsia"/>
          <w:lang w:val="en-US"/>
        </w:rPr>
      </w:pPr>
      <w:proofErr w:type="spellStart"/>
      <w:r w:rsidRPr="0072130E">
        <w:rPr>
          <w:i/>
          <w:iCs/>
          <w:lang w:val="en-US"/>
        </w:rPr>
        <w:t>Dinamarca</w:t>
      </w:r>
      <w:proofErr w:type="spellEnd"/>
      <w:r w:rsidR="00EC2904" w:rsidRPr="0072130E">
        <w:rPr>
          <w:i/>
          <w:iCs/>
          <w:lang w:val="en-US"/>
        </w:rPr>
        <w:t xml:space="preserve"> (Danish Energy Agency, </w:t>
      </w:r>
      <w:proofErr w:type="spellStart"/>
      <w:r w:rsidR="00EC2904" w:rsidRPr="0072130E">
        <w:rPr>
          <w:i/>
          <w:iCs/>
          <w:lang w:val="en-US"/>
        </w:rPr>
        <w:t>Copenhague</w:t>
      </w:r>
      <w:proofErr w:type="spellEnd"/>
      <w:r w:rsidR="00EC2904" w:rsidRPr="0072130E">
        <w:rPr>
          <w:i/>
          <w:iCs/>
          <w:lang w:val="en-US"/>
        </w:rPr>
        <w:t>)</w:t>
      </w:r>
      <w:r w:rsidRPr="0072130E">
        <w:rPr>
          <w:webHidden/>
          <w:lang w:val="en-US"/>
        </w:rPr>
        <w:tab/>
      </w:r>
      <w:r w:rsidR="00EC2904" w:rsidRPr="0072130E">
        <w:rPr>
          <w:webHidden/>
          <w:lang w:val="en-US"/>
        </w:rPr>
        <w:tab/>
      </w:r>
      <w:r w:rsidR="0072130E" w:rsidRPr="0072130E">
        <w:rPr>
          <w:webHidden/>
          <w:lang w:val="en-US"/>
        </w:rPr>
        <w:t>5</w:t>
      </w:r>
    </w:p>
    <w:p w:rsidR="002E3F3A" w:rsidRPr="00EC2904" w:rsidRDefault="002E3F3A" w:rsidP="0072130E">
      <w:pPr>
        <w:pStyle w:val="TOC2"/>
        <w:tabs>
          <w:tab w:val="center" w:leader="dot" w:pos="8505"/>
          <w:tab w:val="right" w:pos="9072"/>
        </w:tabs>
        <w:rPr>
          <w:rFonts w:eastAsiaTheme="minorEastAsia"/>
          <w:lang w:val="en-US"/>
        </w:rPr>
      </w:pPr>
      <w:proofErr w:type="spellStart"/>
      <w:r w:rsidRPr="00EC2904">
        <w:rPr>
          <w:i/>
          <w:iCs/>
          <w:lang w:val="en-US"/>
        </w:rPr>
        <w:t>Noruega</w:t>
      </w:r>
      <w:proofErr w:type="spellEnd"/>
      <w:r w:rsidR="00EC2904" w:rsidRPr="00EC2904">
        <w:rPr>
          <w:i/>
          <w:iCs/>
          <w:lang w:val="en-US"/>
        </w:rPr>
        <w:t xml:space="preserve"> (Norwegian Communications Authority, </w:t>
      </w:r>
      <w:proofErr w:type="spellStart"/>
      <w:r w:rsidR="00EC2904" w:rsidRPr="00EC2904">
        <w:rPr>
          <w:i/>
          <w:iCs/>
          <w:lang w:val="en-US"/>
        </w:rPr>
        <w:t>Lillesand</w:t>
      </w:r>
      <w:proofErr w:type="spellEnd"/>
      <w:r w:rsidR="00EC2904" w:rsidRPr="00EC2904">
        <w:rPr>
          <w:i/>
          <w:iCs/>
          <w:lang w:val="en-US"/>
        </w:rPr>
        <w:t>)</w:t>
      </w:r>
      <w:r w:rsidRPr="00EC2904">
        <w:rPr>
          <w:webHidden/>
          <w:lang w:val="en-US"/>
        </w:rPr>
        <w:tab/>
      </w:r>
      <w:r w:rsidR="00EC2904">
        <w:rPr>
          <w:webHidden/>
          <w:lang w:val="en-US"/>
        </w:rPr>
        <w:tab/>
      </w:r>
      <w:r w:rsidR="0072130E">
        <w:rPr>
          <w:webHidden/>
          <w:lang w:val="en-US"/>
        </w:rPr>
        <w:t>5</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Restricciones de servicio</w:t>
      </w:r>
      <w:r w:rsidRPr="002E3F3A">
        <w:rPr>
          <w:webHidden/>
          <w:lang w:val="es-ES_tradnl"/>
        </w:rPr>
        <w:tab/>
      </w:r>
      <w:r w:rsidR="00EC2904">
        <w:rPr>
          <w:webHidden/>
          <w:lang w:val="es-ES_tradnl"/>
        </w:rPr>
        <w:tab/>
      </w:r>
      <w:r w:rsidR="0072130E">
        <w:rPr>
          <w:webHidden/>
          <w:lang w:val="es-ES_tradnl"/>
        </w:rPr>
        <w:t>6</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Comunicaciones por intermediario (Call-Back) y procedimientos alternativos de llamada (Res. 21 Rev. PP-2006)</w:t>
      </w:r>
      <w:r w:rsidRPr="002E3F3A">
        <w:rPr>
          <w:webHidden/>
          <w:lang w:val="es-ES_tradnl"/>
        </w:rPr>
        <w:tab/>
      </w:r>
      <w:r w:rsidR="00EC2904">
        <w:rPr>
          <w:webHidden/>
          <w:lang w:val="es-ES_tradnl"/>
        </w:rPr>
        <w:tab/>
      </w:r>
      <w:r w:rsidR="0072130E">
        <w:rPr>
          <w:webHidden/>
          <w:lang w:val="es-ES_tradnl"/>
        </w:rPr>
        <w:t>6</w:t>
      </w:r>
    </w:p>
    <w:p w:rsidR="00EC2904" w:rsidRPr="00212C31" w:rsidRDefault="00EC2904" w:rsidP="00EC2904">
      <w:pPr>
        <w:pStyle w:val="TOC1"/>
        <w:tabs>
          <w:tab w:val="center" w:leader="dot" w:pos="8505"/>
          <w:tab w:val="right" w:pos="9072"/>
        </w:tabs>
        <w:rPr>
          <w:rFonts w:eastAsiaTheme="minorEastAsia"/>
          <w:lang w:val="es-ES_tradnl"/>
        </w:rPr>
      </w:pPr>
      <w:r w:rsidRPr="00284DE9">
        <w:rPr>
          <w:b/>
          <w:bCs/>
          <w:lang w:val="es-ES_tradnl"/>
        </w:rPr>
        <w:t>ENMIENDAS  A  LAS  PUBLICACIONES  DE  SERVICIO</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Nomenclátor de las estaciones de barco y de las asignaciones a identidades del servicio móvil</w:t>
      </w:r>
      <w:r w:rsidR="00EC2904">
        <w:rPr>
          <w:lang w:val="es-ES_tradnl"/>
        </w:rPr>
        <w:br/>
      </w:r>
      <w:r w:rsidRPr="002E3F3A">
        <w:rPr>
          <w:lang w:val="es-ES_tradnl"/>
        </w:rPr>
        <w:t>marítimo (Lista V)</w:t>
      </w:r>
      <w:r w:rsidRPr="002E3F3A">
        <w:rPr>
          <w:webHidden/>
          <w:lang w:val="es-ES_tradnl"/>
        </w:rPr>
        <w:tab/>
      </w:r>
      <w:r w:rsidR="00EC2904">
        <w:rPr>
          <w:webHidden/>
          <w:lang w:val="es-ES_tradnl"/>
        </w:rPr>
        <w:tab/>
      </w:r>
      <w:r w:rsidR="0072130E">
        <w:rPr>
          <w:webHidden/>
          <w:lang w:val="es-ES_tradnl"/>
        </w:rPr>
        <w:t>7</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Indicativos de red para el servicio móvil (MNC) del plan de identificación internacional para redes</w:t>
      </w:r>
      <w:r w:rsidR="00EC2904">
        <w:rPr>
          <w:lang w:val="es-ES_tradnl"/>
        </w:rPr>
        <w:br/>
      </w:r>
      <w:r w:rsidRPr="002E3F3A">
        <w:rPr>
          <w:lang w:val="es-ES_tradnl"/>
        </w:rPr>
        <w:t>públicas y suscripciones</w:t>
      </w:r>
      <w:r w:rsidRPr="002E3F3A">
        <w:rPr>
          <w:webHidden/>
          <w:lang w:val="es-ES_tradnl"/>
        </w:rPr>
        <w:tab/>
      </w:r>
      <w:r w:rsidR="00EC2904">
        <w:rPr>
          <w:webHidden/>
          <w:lang w:val="es-ES_tradnl"/>
        </w:rPr>
        <w:tab/>
      </w:r>
      <w:r w:rsidR="0072130E">
        <w:rPr>
          <w:webHidden/>
          <w:lang w:val="es-ES_tradnl"/>
        </w:rPr>
        <w:t>7</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Lista de códigos de operador de la UIT</w:t>
      </w:r>
      <w:r w:rsidRPr="002E3F3A">
        <w:rPr>
          <w:webHidden/>
          <w:lang w:val="es-ES_tradnl"/>
        </w:rPr>
        <w:tab/>
      </w:r>
      <w:r w:rsidR="00EC2904">
        <w:rPr>
          <w:webHidden/>
          <w:lang w:val="es-ES_tradnl"/>
        </w:rPr>
        <w:tab/>
      </w:r>
      <w:r w:rsidR="0072130E">
        <w:rPr>
          <w:webHidden/>
          <w:lang w:val="es-ES_tradnl"/>
        </w:rPr>
        <w:t>8</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Lista de códigos de puntos de señalización internacional (ISPC)</w:t>
      </w:r>
      <w:r w:rsidRPr="002E3F3A">
        <w:rPr>
          <w:webHidden/>
          <w:lang w:val="es-ES_tradnl"/>
        </w:rPr>
        <w:tab/>
      </w:r>
      <w:r w:rsidR="00EC2904">
        <w:rPr>
          <w:webHidden/>
          <w:lang w:val="es-ES_tradnl"/>
        </w:rPr>
        <w:tab/>
      </w:r>
      <w:r w:rsidR="0072130E">
        <w:rPr>
          <w:webHidden/>
          <w:lang w:val="es-ES_tradnl"/>
        </w:rPr>
        <w:t>8</w:t>
      </w:r>
    </w:p>
    <w:p w:rsidR="002E3F3A" w:rsidRPr="002E3F3A" w:rsidRDefault="002E3F3A" w:rsidP="0072130E">
      <w:pPr>
        <w:pStyle w:val="TOC1"/>
        <w:tabs>
          <w:tab w:val="center" w:leader="dot" w:pos="8505"/>
          <w:tab w:val="right" w:pos="9072"/>
        </w:tabs>
        <w:rPr>
          <w:rFonts w:eastAsiaTheme="minorEastAsia"/>
          <w:lang w:val="es-ES_tradnl"/>
        </w:rPr>
      </w:pPr>
      <w:r w:rsidRPr="002E3F3A">
        <w:rPr>
          <w:lang w:val="es-ES_tradnl"/>
        </w:rPr>
        <w:t xml:space="preserve">Plan de numeración </w:t>
      </w:r>
      <w:r w:rsidR="009F5B43">
        <w:rPr>
          <w:lang w:val="es-ES_tradnl"/>
        </w:rPr>
        <w:t>n</w:t>
      </w:r>
      <w:r w:rsidRPr="002E3F3A">
        <w:rPr>
          <w:lang w:val="es-ES_tradnl"/>
        </w:rPr>
        <w:t>acional</w:t>
      </w:r>
      <w:r w:rsidRPr="002E3F3A">
        <w:rPr>
          <w:webHidden/>
          <w:lang w:val="es-ES_tradnl"/>
        </w:rPr>
        <w:tab/>
      </w:r>
      <w:r w:rsidR="00EC2904">
        <w:rPr>
          <w:webHidden/>
          <w:lang w:val="es-ES_tradnl"/>
        </w:rPr>
        <w:tab/>
      </w:r>
      <w:r w:rsidR="0072130E">
        <w:rPr>
          <w:webHidden/>
          <w:lang w:val="es-ES_tradnl"/>
        </w:rPr>
        <w:t>9</w:t>
      </w:r>
    </w:p>
    <w:p w:rsidR="00B6733B" w:rsidRDefault="00B6733B" w:rsidP="00B6733B">
      <w:pPr>
        <w:rPr>
          <w:rFonts w:eastAsiaTheme="minorEastAsia"/>
          <w:lang w:val="es-ES_tradnl"/>
        </w:rPr>
      </w:pPr>
    </w:p>
    <w:p w:rsidR="00B6733B" w:rsidRPr="00B6733B" w:rsidRDefault="00B6733B" w:rsidP="00B6733B">
      <w:pPr>
        <w:rPr>
          <w:rFonts w:eastAsiaTheme="minorEastAsia"/>
          <w:lang w:val="es-ES_tradnl"/>
        </w:rPr>
      </w:pP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61F4D" w:rsidRDefault="00261F4D"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E546F" w:rsidRPr="00857B2F" w:rsidTr="002D770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EE546F" w:rsidRPr="003E4B09" w:rsidRDefault="00EE546F" w:rsidP="00EE546F">
      <w:pPr>
        <w:tabs>
          <w:tab w:val="clear" w:pos="567"/>
          <w:tab w:val="left" w:pos="336"/>
        </w:tabs>
        <w:spacing w:before="240"/>
        <w:rPr>
          <w:lang w:val="es-ES_tradnl"/>
        </w:rPr>
      </w:pPr>
      <w:r>
        <w:rPr>
          <w:lang w:val="es-ES_tradnl"/>
        </w:rPr>
        <w:t>*</w:t>
      </w:r>
      <w:r>
        <w:rPr>
          <w:lang w:val="es-ES_tradnl"/>
        </w:rPr>
        <w:tab/>
        <w:t>Estas fecha</w:t>
      </w:r>
      <w:r w:rsidRPr="003E4B09">
        <w:rPr>
          <w:lang w:val="es-ES_tradnl"/>
        </w:rPr>
        <w:t>s conciernen únicamente a la versión</w:t>
      </w:r>
      <w:r>
        <w:rPr>
          <w:lang w:val="es-ES_tradnl"/>
        </w:rPr>
        <w:t xml:space="preserve"> </w:t>
      </w:r>
      <w:r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18" w:name="_Toc252180814"/>
      <w:bookmarkStart w:id="519" w:name="_Toc253408617"/>
      <w:bookmarkStart w:id="520" w:name="_Toc255825118"/>
      <w:bookmarkStart w:id="521" w:name="_Toc259796934"/>
      <w:bookmarkStart w:id="522" w:name="_Toc262578225"/>
      <w:bookmarkStart w:id="523" w:name="_Toc265230207"/>
      <w:bookmarkStart w:id="524" w:name="_Toc266196247"/>
      <w:bookmarkStart w:id="525" w:name="_Toc266196852"/>
      <w:bookmarkStart w:id="526" w:name="_Toc268852784"/>
      <w:bookmarkStart w:id="527" w:name="_Toc271705006"/>
      <w:bookmarkStart w:id="528" w:name="_Toc273033461"/>
      <w:bookmarkStart w:id="529" w:name="_Toc274227193"/>
      <w:bookmarkStart w:id="530" w:name="_Toc276730706"/>
      <w:bookmarkStart w:id="531" w:name="_Toc279670830"/>
      <w:bookmarkStart w:id="532" w:name="_Toc280349883"/>
      <w:bookmarkStart w:id="533" w:name="_Toc282526515"/>
      <w:bookmarkStart w:id="534" w:name="_Toc283740090"/>
      <w:bookmarkStart w:id="535" w:name="_Toc286165548"/>
      <w:bookmarkStart w:id="536" w:name="_Toc288732120"/>
      <w:bookmarkStart w:id="537" w:name="_Toc291005938"/>
      <w:bookmarkStart w:id="538" w:name="_Toc292706389"/>
      <w:bookmarkStart w:id="539" w:name="_Toc295388393"/>
      <w:bookmarkStart w:id="540" w:name="_Toc296610506"/>
      <w:bookmarkStart w:id="541" w:name="_Toc297899982"/>
      <w:bookmarkStart w:id="542" w:name="_Toc301947204"/>
      <w:bookmarkStart w:id="543" w:name="_Toc303344656"/>
      <w:bookmarkStart w:id="544" w:name="_Toc304895925"/>
      <w:bookmarkStart w:id="545" w:name="_Toc308532550"/>
      <w:bookmarkStart w:id="546" w:name="_Toc313981344"/>
      <w:bookmarkStart w:id="547" w:name="_Toc316480892"/>
      <w:bookmarkStart w:id="548" w:name="_Toc319073132"/>
      <w:bookmarkStart w:id="549" w:name="_Toc320602812"/>
      <w:bookmarkStart w:id="550" w:name="_Toc321308876"/>
      <w:bookmarkStart w:id="551" w:name="_Toc323050812"/>
      <w:bookmarkStart w:id="552" w:name="_Toc323907409"/>
      <w:bookmarkStart w:id="553" w:name="_Toc331071412"/>
      <w:bookmarkStart w:id="554" w:name="_Toc332274659"/>
      <w:bookmarkStart w:id="555" w:name="_Toc334778511"/>
      <w:bookmarkStart w:id="556" w:name="_Toc336263068"/>
      <w:bookmarkStart w:id="557" w:name="_Toc337214302"/>
      <w:bookmarkStart w:id="558" w:name="_Toc338334118"/>
      <w:bookmarkStart w:id="559" w:name="_Toc340228239"/>
      <w:bookmarkStart w:id="560" w:name="_Toc341435082"/>
      <w:bookmarkStart w:id="561" w:name="_Toc342912215"/>
      <w:bookmarkStart w:id="562" w:name="_Toc343265189"/>
      <w:bookmarkStart w:id="563" w:name="_Toc345584975"/>
      <w:bookmarkStart w:id="564" w:name="_Toc346877107"/>
      <w:bookmarkStart w:id="565" w:name="_Toc348013762"/>
      <w:bookmarkStart w:id="566" w:name="_Toc349289476"/>
      <w:bookmarkStart w:id="567" w:name="_Toc350779889"/>
      <w:bookmarkStart w:id="568" w:name="_Toc351713750"/>
      <w:bookmarkStart w:id="569" w:name="_Toc353278381"/>
      <w:bookmarkStart w:id="570" w:name="_Toc354393668"/>
      <w:bookmarkStart w:id="571" w:name="_Toc355866559"/>
      <w:bookmarkStart w:id="572" w:name="_Toc357172131"/>
      <w:bookmarkStart w:id="573" w:name="_Toc358380585"/>
      <w:bookmarkStart w:id="574" w:name="_Toc359592115"/>
      <w:bookmarkStart w:id="575" w:name="_Toc361130955"/>
      <w:bookmarkStart w:id="576" w:name="_Toc361990639"/>
      <w:bookmarkStart w:id="577" w:name="_Toc363827502"/>
      <w:bookmarkStart w:id="578" w:name="_Toc364761757"/>
      <w:bookmarkStart w:id="579" w:name="_Toc366497570"/>
      <w:bookmarkStart w:id="580" w:name="_Toc367955887"/>
      <w:bookmarkStart w:id="581" w:name="_Toc369255104"/>
      <w:bookmarkStart w:id="582" w:name="_Toc370388931"/>
      <w:bookmarkStart w:id="583" w:name="_Toc371690028"/>
      <w:bookmarkStart w:id="584" w:name="_Toc373242810"/>
      <w:bookmarkStart w:id="585" w:name="_Toc374090737"/>
      <w:bookmarkStart w:id="586" w:name="_Toc374693363"/>
      <w:bookmarkStart w:id="587" w:name="_Toc377021948"/>
      <w:bookmarkStart w:id="588" w:name="_Toc378602304"/>
      <w:bookmarkStart w:id="589" w:name="_Toc379450027"/>
      <w:bookmarkStart w:id="590" w:name="_Toc380670201"/>
      <w:bookmarkStart w:id="591" w:name="_Toc381884136"/>
      <w:bookmarkStart w:id="592" w:name="_Toc383176317"/>
      <w:bookmarkStart w:id="593" w:name="_Toc384821876"/>
      <w:bookmarkStart w:id="594" w:name="_Toc385938599"/>
      <w:bookmarkStart w:id="595" w:name="_Toc389037499"/>
      <w:bookmarkStart w:id="596" w:name="_Toc390075809"/>
      <w:bookmarkStart w:id="597" w:name="_Toc391387210"/>
      <w:bookmarkStart w:id="598" w:name="_Toc392593311"/>
      <w:bookmarkStart w:id="599" w:name="_Toc393879047"/>
      <w:bookmarkStart w:id="600" w:name="_Toc395100071"/>
      <w:bookmarkStart w:id="601" w:name="_Toc396223656"/>
      <w:bookmarkStart w:id="602" w:name="_Toc397595049"/>
      <w:bookmarkStart w:id="603" w:name="_Toc399248273"/>
      <w:bookmarkStart w:id="604" w:name="_Toc400455627"/>
      <w:bookmarkStart w:id="605" w:name="_Toc401910818"/>
      <w:bookmarkStart w:id="606" w:name="_Toc403048158"/>
      <w:bookmarkStart w:id="607" w:name="_Toc404347560"/>
      <w:bookmarkStart w:id="608" w:name="_Toc405802695"/>
      <w:bookmarkStart w:id="609" w:name="_Toc406576791"/>
      <w:bookmarkStart w:id="610" w:name="_Toc408823949"/>
      <w:bookmarkStart w:id="611" w:name="_Toc410026909"/>
      <w:bookmarkStart w:id="612" w:name="_Toc410913015"/>
      <w:bookmarkStart w:id="613" w:name="_Toc415665857"/>
      <w:bookmarkStart w:id="614" w:name="_Toc417648365"/>
      <w:bookmarkStart w:id="615" w:name="_Toc418252407"/>
      <w:bookmarkStart w:id="616" w:name="_Toc418601838"/>
      <w:bookmarkStart w:id="617" w:name="_Toc421177158"/>
      <w:bookmarkStart w:id="618" w:name="_Toc422476096"/>
      <w:bookmarkStart w:id="619" w:name="_Toc423527137"/>
      <w:bookmarkStart w:id="620" w:name="_Toc424895561"/>
      <w:bookmarkStart w:id="621" w:name="_Toc428367860"/>
      <w:bookmarkStart w:id="622" w:name="_Toc429122146"/>
      <w:bookmarkStart w:id="623" w:name="_Toc430184023"/>
      <w:bookmarkStart w:id="624" w:name="_Toc434309341"/>
      <w:bookmarkStart w:id="625" w:name="_Toc435690627"/>
      <w:bookmarkStart w:id="626" w:name="_Toc437441135"/>
      <w:bookmarkStart w:id="627" w:name="_Toc437956414"/>
      <w:bookmarkStart w:id="628" w:name="_Toc439840791"/>
      <w:bookmarkStart w:id="629" w:name="_Toc442883548"/>
      <w:bookmarkStart w:id="630" w:name="_Toc443382392"/>
      <w:bookmarkStart w:id="631" w:name="_Toc451174482"/>
      <w:bookmarkStart w:id="632" w:name="_Toc452126886"/>
      <w:bookmarkStart w:id="633" w:name="_Toc453247180"/>
      <w:bookmarkStart w:id="634" w:name="_Toc455669831"/>
      <w:bookmarkStart w:id="635" w:name="_Toc458780992"/>
      <w:bookmarkStart w:id="636" w:name="_Toc463441550"/>
      <w:bookmarkStart w:id="637" w:name="_Toc463947698"/>
      <w:bookmarkStart w:id="638" w:name="_Toc466370869"/>
      <w:bookmarkStart w:id="639" w:name="_Toc467245934"/>
      <w:bookmarkStart w:id="640" w:name="_Toc468457226"/>
      <w:bookmarkStart w:id="641" w:name="_Toc472590292"/>
      <w:bookmarkStart w:id="642" w:name="_Toc473727731"/>
      <w:bookmarkStart w:id="643" w:name="_Toc474936335"/>
      <w:bookmarkStart w:id="644" w:name="_Toc476142316"/>
      <w:bookmarkStart w:id="645" w:name="_Toc477429083"/>
      <w:bookmarkStart w:id="646" w:name="_Toc478134087"/>
      <w:bookmarkStart w:id="647" w:name="_Toc479850628"/>
      <w:bookmarkStart w:id="648" w:name="_Toc482090350"/>
      <w:bookmarkStart w:id="649" w:name="_Toc484181125"/>
      <w:bookmarkStart w:id="650" w:name="_Toc484787055"/>
      <w:bookmarkStart w:id="651" w:name="_Toc487119311"/>
      <w:bookmarkStart w:id="652" w:name="_Toc489607372"/>
      <w:bookmarkStart w:id="653" w:name="_Toc490829844"/>
      <w:bookmarkStart w:id="654" w:name="_Toc492375219"/>
      <w:bookmarkStart w:id="655" w:name="_Toc493254978"/>
      <w:bookmarkStart w:id="656" w:name="_Toc495992890"/>
      <w:bookmarkStart w:id="657" w:name="_Toc497227733"/>
      <w:bookmarkStart w:id="658" w:name="_Toc497485434"/>
      <w:bookmarkStart w:id="659" w:name="_Toc498613284"/>
      <w:bookmarkStart w:id="660" w:name="_Toc500253778"/>
      <w:bookmarkStart w:id="661" w:name="_Toc501030449"/>
      <w:bookmarkStart w:id="662" w:name="_Toc504138696"/>
      <w:bookmarkStart w:id="663" w:name="_Toc508619449"/>
      <w:bookmarkStart w:id="664" w:name="_Toc509410665"/>
      <w:bookmarkStart w:id="665" w:name="_Toc510706788"/>
      <w:bookmarkStart w:id="666" w:name="_Toc513019736"/>
      <w:bookmarkStart w:id="667" w:name="_Toc513558614"/>
      <w:bookmarkStart w:id="668" w:name="_Toc515519606"/>
      <w:bookmarkStart w:id="669" w:name="_Toc516232700"/>
      <w:bookmarkStart w:id="670" w:name="_Toc517356341"/>
      <w:bookmarkStart w:id="671" w:name="_Toc518308400"/>
      <w:bookmarkStart w:id="672" w:name="_Toc524958847"/>
      <w:proofErr w:type="gramStart"/>
      <w:r w:rsidRPr="00FC5B29">
        <w:rPr>
          <w:lang w:val="es-ES"/>
        </w:rPr>
        <w:lastRenderedPageBreak/>
        <w:t>INFORMACIÓN  GENERAL</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roofErr w:type="gramEnd"/>
    </w:p>
    <w:p w:rsidR="000A608F" w:rsidRPr="00F579A2" w:rsidRDefault="000A608F" w:rsidP="00EE3BFC">
      <w:pPr>
        <w:pStyle w:val="Heading2"/>
        <w:rPr>
          <w:lang w:val="es-ES_tradnl"/>
        </w:rPr>
      </w:pPr>
      <w:bookmarkStart w:id="673" w:name="_Toc252180815"/>
      <w:bookmarkStart w:id="674" w:name="_Toc253408618"/>
      <w:bookmarkStart w:id="675" w:name="_Toc255825119"/>
      <w:bookmarkStart w:id="676" w:name="_Toc259796935"/>
      <w:bookmarkStart w:id="677" w:name="_Toc262578226"/>
      <w:bookmarkStart w:id="678" w:name="_Toc265230208"/>
      <w:bookmarkStart w:id="679" w:name="_Toc266196248"/>
      <w:bookmarkStart w:id="680" w:name="_Toc266196853"/>
      <w:bookmarkStart w:id="681" w:name="_Toc268852785"/>
      <w:bookmarkStart w:id="682" w:name="_Toc271705007"/>
      <w:bookmarkStart w:id="683" w:name="_Toc273033462"/>
      <w:bookmarkStart w:id="684" w:name="_Toc274227194"/>
      <w:bookmarkStart w:id="685" w:name="_Toc276730707"/>
      <w:bookmarkStart w:id="686" w:name="_Toc279670831"/>
      <w:bookmarkStart w:id="687" w:name="_Toc280349884"/>
      <w:bookmarkStart w:id="688" w:name="_Toc282526516"/>
      <w:bookmarkStart w:id="689" w:name="_Toc283740091"/>
      <w:bookmarkStart w:id="690" w:name="_Toc286165549"/>
      <w:bookmarkStart w:id="691" w:name="_Toc288732121"/>
      <w:bookmarkStart w:id="692" w:name="_Toc291005939"/>
      <w:bookmarkStart w:id="693" w:name="_Toc292706390"/>
      <w:bookmarkStart w:id="694" w:name="_Toc295388394"/>
      <w:bookmarkStart w:id="695" w:name="_Toc296610507"/>
      <w:bookmarkStart w:id="696" w:name="_Toc297899983"/>
      <w:bookmarkStart w:id="697" w:name="_Toc301947205"/>
      <w:bookmarkStart w:id="698" w:name="_Toc303344657"/>
      <w:bookmarkStart w:id="699" w:name="_Toc304895926"/>
      <w:bookmarkStart w:id="700" w:name="_Toc308532551"/>
      <w:bookmarkStart w:id="701" w:name="_Toc311112751"/>
      <w:bookmarkStart w:id="702" w:name="_Toc313981345"/>
      <w:bookmarkStart w:id="703" w:name="_Toc316480893"/>
      <w:bookmarkStart w:id="704" w:name="_Toc319073133"/>
      <w:bookmarkStart w:id="705" w:name="_Toc320602813"/>
      <w:bookmarkStart w:id="706" w:name="_Toc321308877"/>
      <w:bookmarkStart w:id="707" w:name="_Toc323050813"/>
      <w:bookmarkStart w:id="708" w:name="_Toc323907410"/>
      <w:bookmarkStart w:id="709" w:name="_Toc331071413"/>
      <w:bookmarkStart w:id="710" w:name="_Toc332274660"/>
      <w:bookmarkStart w:id="711" w:name="_Toc334778512"/>
      <w:bookmarkStart w:id="712" w:name="_Toc336263069"/>
      <w:bookmarkStart w:id="713" w:name="_Toc337214303"/>
      <w:bookmarkStart w:id="714" w:name="_Toc338334119"/>
      <w:bookmarkStart w:id="715" w:name="_Toc340228240"/>
      <w:bookmarkStart w:id="716" w:name="_Toc341435083"/>
      <w:bookmarkStart w:id="717" w:name="_Toc342912216"/>
      <w:bookmarkStart w:id="718" w:name="_Toc343265190"/>
      <w:bookmarkStart w:id="719" w:name="_Toc345584976"/>
      <w:bookmarkStart w:id="720" w:name="_Toc346877108"/>
      <w:bookmarkStart w:id="721" w:name="_Toc348013763"/>
      <w:bookmarkStart w:id="722" w:name="_Toc349289477"/>
      <w:bookmarkStart w:id="723" w:name="_Toc350779890"/>
      <w:bookmarkStart w:id="724" w:name="_Toc351713751"/>
      <w:bookmarkStart w:id="725" w:name="_Toc353278382"/>
      <w:bookmarkStart w:id="726" w:name="_Toc354393669"/>
      <w:bookmarkStart w:id="727" w:name="_Toc355866560"/>
      <w:bookmarkStart w:id="728" w:name="_Toc357172132"/>
      <w:bookmarkStart w:id="729" w:name="_Toc358380586"/>
      <w:bookmarkStart w:id="730" w:name="_Toc359592116"/>
      <w:bookmarkStart w:id="731" w:name="_Toc361130956"/>
      <w:bookmarkStart w:id="732" w:name="_Toc361990640"/>
      <w:bookmarkStart w:id="733" w:name="_Toc363827503"/>
      <w:bookmarkStart w:id="734" w:name="_Toc364761758"/>
      <w:bookmarkStart w:id="735" w:name="_Toc366497571"/>
      <w:bookmarkStart w:id="736" w:name="_Toc367955888"/>
      <w:bookmarkStart w:id="737" w:name="_Toc369255105"/>
      <w:bookmarkStart w:id="738" w:name="_Toc370388932"/>
      <w:bookmarkStart w:id="739" w:name="_Toc371690029"/>
      <w:bookmarkStart w:id="740" w:name="_Toc373242811"/>
      <w:bookmarkStart w:id="741" w:name="_Toc374090738"/>
      <w:bookmarkStart w:id="742" w:name="_Toc374693364"/>
      <w:bookmarkStart w:id="743" w:name="_Toc377021949"/>
      <w:bookmarkStart w:id="744" w:name="_Toc378602305"/>
      <w:bookmarkStart w:id="745" w:name="_Toc379450028"/>
      <w:bookmarkStart w:id="746" w:name="_Toc380670202"/>
      <w:bookmarkStart w:id="747" w:name="_Toc381884137"/>
      <w:bookmarkStart w:id="748" w:name="_Toc383176318"/>
      <w:bookmarkStart w:id="749" w:name="_Toc384821877"/>
      <w:bookmarkStart w:id="750" w:name="_Toc385938600"/>
      <w:bookmarkStart w:id="751" w:name="_Toc389037500"/>
      <w:bookmarkStart w:id="752" w:name="_Toc390075810"/>
      <w:bookmarkStart w:id="753" w:name="_Toc391387211"/>
      <w:bookmarkStart w:id="754" w:name="_Toc392593312"/>
      <w:bookmarkStart w:id="755" w:name="_Toc393879048"/>
      <w:bookmarkStart w:id="756" w:name="_Toc395100072"/>
      <w:bookmarkStart w:id="757" w:name="_Toc396223657"/>
      <w:bookmarkStart w:id="758" w:name="_Toc397595050"/>
      <w:bookmarkStart w:id="759" w:name="_Toc399248274"/>
      <w:bookmarkStart w:id="760" w:name="_Toc400455628"/>
      <w:bookmarkStart w:id="761" w:name="_Toc401910819"/>
      <w:bookmarkStart w:id="762" w:name="_Toc403048159"/>
      <w:bookmarkStart w:id="763" w:name="_Toc404347561"/>
      <w:bookmarkStart w:id="764" w:name="_Toc405802696"/>
      <w:bookmarkStart w:id="765" w:name="_Toc406576792"/>
      <w:bookmarkStart w:id="766" w:name="_Toc408823950"/>
      <w:bookmarkStart w:id="767" w:name="_Toc410026910"/>
      <w:bookmarkStart w:id="768" w:name="_Toc410913016"/>
      <w:bookmarkStart w:id="769" w:name="_Toc415665858"/>
      <w:bookmarkStart w:id="770" w:name="_Toc417648366"/>
      <w:bookmarkStart w:id="771" w:name="_Toc418252408"/>
      <w:bookmarkStart w:id="772" w:name="_Toc418601839"/>
      <w:bookmarkStart w:id="773" w:name="_Toc421177159"/>
      <w:bookmarkStart w:id="774" w:name="_Toc422476097"/>
      <w:bookmarkStart w:id="775" w:name="_Toc423527138"/>
      <w:bookmarkStart w:id="776" w:name="_Toc424895562"/>
      <w:bookmarkStart w:id="777" w:name="_Toc428367861"/>
      <w:bookmarkStart w:id="778" w:name="_Toc429122147"/>
      <w:bookmarkStart w:id="779" w:name="_Toc430184024"/>
      <w:bookmarkStart w:id="780" w:name="_Toc434309342"/>
      <w:bookmarkStart w:id="781" w:name="_Toc435690628"/>
      <w:bookmarkStart w:id="782" w:name="_Toc437441136"/>
      <w:bookmarkStart w:id="783" w:name="_Toc437956415"/>
      <w:bookmarkStart w:id="784" w:name="_Toc439840792"/>
      <w:bookmarkStart w:id="785" w:name="_Toc442883549"/>
      <w:bookmarkStart w:id="786" w:name="_Toc443382393"/>
      <w:bookmarkStart w:id="787" w:name="_Toc451174483"/>
      <w:bookmarkStart w:id="788" w:name="_Toc452126887"/>
      <w:bookmarkStart w:id="789" w:name="_Toc453247181"/>
      <w:bookmarkStart w:id="790" w:name="_Toc455669832"/>
      <w:bookmarkStart w:id="791" w:name="_Toc458780993"/>
      <w:bookmarkStart w:id="792" w:name="_Toc463441551"/>
      <w:bookmarkStart w:id="793" w:name="_Toc463947699"/>
      <w:bookmarkStart w:id="794" w:name="_Toc466370870"/>
      <w:bookmarkStart w:id="795" w:name="_Toc467245935"/>
      <w:bookmarkStart w:id="796" w:name="_Toc468457227"/>
      <w:bookmarkStart w:id="797" w:name="_Toc472590293"/>
      <w:bookmarkStart w:id="798" w:name="_Toc473727732"/>
      <w:bookmarkStart w:id="799" w:name="_Toc474936336"/>
      <w:bookmarkStart w:id="800" w:name="_Toc476142317"/>
      <w:bookmarkStart w:id="801" w:name="_Toc477429084"/>
      <w:bookmarkStart w:id="802" w:name="_Toc478134088"/>
      <w:bookmarkStart w:id="803" w:name="_Toc479850629"/>
      <w:bookmarkStart w:id="804" w:name="_Toc482090351"/>
      <w:bookmarkStart w:id="805" w:name="_Toc484181126"/>
      <w:bookmarkStart w:id="806" w:name="_Toc484787056"/>
      <w:bookmarkStart w:id="807" w:name="_Toc487119312"/>
      <w:bookmarkStart w:id="808" w:name="_Toc489607373"/>
      <w:bookmarkStart w:id="809" w:name="_Toc490829845"/>
      <w:bookmarkStart w:id="810" w:name="_Toc492375220"/>
      <w:bookmarkStart w:id="811" w:name="_Toc493254979"/>
      <w:bookmarkStart w:id="812" w:name="_Toc495992891"/>
      <w:bookmarkStart w:id="813" w:name="_Toc497227734"/>
      <w:bookmarkStart w:id="814" w:name="_Toc497485435"/>
      <w:bookmarkStart w:id="815" w:name="_Toc498613285"/>
      <w:bookmarkStart w:id="816" w:name="_Toc500253779"/>
      <w:bookmarkStart w:id="817" w:name="_Toc501030450"/>
      <w:bookmarkStart w:id="818" w:name="_Toc504138697"/>
      <w:bookmarkStart w:id="819" w:name="_Toc508619450"/>
      <w:bookmarkStart w:id="820" w:name="_Toc509410666"/>
      <w:bookmarkStart w:id="821" w:name="_Toc510706789"/>
      <w:bookmarkStart w:id="822" w:name="_Toc513019737"/>
      <w:bookmarkStart w:id="823" w:name="_Toc513558615"/>
      <w:bookmarkStart w:id="824" w:name="_Toc515519607"/>
      <w:bookmarkStart w:id="825" w:name="_Toc516232701"/>
      <w:bookmarkStart w:id="826" w:name="_Toc517356342"/>
      <w:bookmarkStart w:id="827" w:name="_Toc518308401"/>
      <w:bookmarkStart w:id="828" w:name="_Toc524958848"/>
      <w:r w:rsidRPr="00F579A2">
        <w:rPr>
          <w:lang w:val="es-ES_tradnl"/>
        </w:rPr>
        <w:t>Listas anexas al Boletín de Explotación de la UIT</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7C4F51" w:rsidRDefault="007C4F51" w:rsidP="007C4F51">
      <w:pPr>
        <w:spacing w:before="0" w:after="0" w:line="220" w:lineRule="exact"/>
        <w:ind w:left="567" w:hanging="567"/>
        <w:rPr>
          <w:lang w:val="es-ES"/>
        </w:rPr>
      </w:pPr>
      <w:r>
        <w:rPr>
          <w:lang w:val="es-ES"/>
        </w:rPr>
        <w:t>1</w:t>
      </w:r>
      <w:r>
        <w:rPr>
          <w:lang w:val="es-ES"/>
        </w:rPr>
        <w:t>1</w:t>
      </w:r>
      <w:r>
        <w:rPr>
          <w:lang w:val="es-ES"/>
        </w:rPr>
        <w:t>55</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agost</w:t>
      </w:r>
      <w:bookmarkStart w:id="829" w:name="_GoBack"/>
      <w:bookmarkEnd w:id="829"/>
      <w:r>
        <w:rPr>
          <w:lang w:val="es-ES"/>
        </w:rPr>
        <w:t>o</w:t>
      </w:r>
      <w:r>
        <w:rPr>
          <w:lang w:val="es-ES"/>
        </w:rPr>
        <w:t xml:space="preserve"> de</w:t>
      </w:r>
      <w:r w:rsidRPr="00D76B19">
        <w:rPr>
          <w:lang w:val="es-ES"/>
        </w:rPr>
        <w:t xml:space="preserve"> 20</w:t>
      </w:r>
      <w:r>
        <w:rPr>
          <w:lang w:val="es-ES"/>
        </w:rPr>
        <w:t>14</w:t>
      </w:r>
      <w:r w:rsidRPr="00D76B19">
        <w:rPr>
          <w:lang w:val="es-ES"/>
        </w:rPr>
        <w:t>)</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proofErr w:type="spellStart"/>
      <w:r>
        <w:rPr>
          <w:lang w:val="es-ES_tradnl"/>
        </w:rPr>
        <w:t>octobre</w:t>
      </w:r>
      <w:proofErr w:type="spellEnd"/>
      <w:r>
        <w:rPr>
          <w:lang w:val="es-ES_tradnl"/>
        </w:rPr>
        <w:t xml:space="preserv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857B2F"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30" w:name="_Toc10609490"/>
            <w:bookmarkStart w:id="831" w:name="_Toc7833766"/>
            <w:bookmarkStart w:id="832" w:name="_Toc8813736"/>
            <w:bookmarkStart w:id="833" w:name="_Toc10609497"/>
            <w:bookmarkStart w:id="834"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7C4F51"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857B2F"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7C4F51"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857B2F"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7C4F51"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830"/>
      <w:bookmarkEnd w:id="831"/>
      <w:bookmarkEnd w:id="832"/>
      <w:bookmarkEnd w:id="833"/>
      <w:bookmarkEnd w:id="834"/>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261F4D" w:rsidRPr="00261F4D" w:rsidRDefault="00261F4D" w:rsidP="00261F4D">
      <w:pPr>
        <w:pStyle w:val="Heading2"/>
        <w:rPr>
          <w:lang w:val="es-ES_tradnl"/>
        </w:rPr>
      </w:pPr>
      <w:bookmarkStart w:id="835" w:name="_Toc255825120"/>
      <w:bookmarkStart w:id="836" w:name="_Toc513558616"/>
      <w:bookmarkStart w:id="837" w:name="_Toc515519608"/>
      <w:bookmarkStart w:id="838" w:name="_Toc516232702"/>
      <w:bookmarkStart w:id="839" w:name="_Toc517356343"/>
      <w:bookmarkStart w:id="840" w:name="_Toc518308402"/>
      <w:bookmarkStart w:id="841" w:name="_Toc524958849"/>
      <w:bookmarkStart w:id="842" w:name="_Toc467767049"/>
      <w:bookmarkStart w:id="843" w:name="_Toc477169047"/>
      <w:bookmarkStart w:id="844" w:name="_Toc478464749"/>
      <w:bookmarkStart w:id="845" w:name="_Toc479671292"/>
      <w:bookmarkStart w:id="846" w:name="_Toc482090354"/>
      <w:bookmarkStart w:id="847" w:name="_Toc490829846"/>
      <w:bookmarkStart w:id="848" w:name="_Toc215907216"/>
      <w:bookmarkStart w:id="849" w:name="_Toc262631799"/>
      <w:bookmarkStart w:id="850" w:name="_Toc253407143"/>
      <w:r w:rsidRPr="00261F4D">
        <w:rPr>
          <w:lang w:val="es-ES_tradnl"/>
        </w:rPr>
        <w:lastRenderedPageBreak/>
        <w:t>Aprobación de Recomendaciones UIT-T</w:t>
      </w:r>
      <w:bookmarkEnd w:id="835"/>
      <w:bookmarkEnd w:id="836"/>
      <w:bookmarkEnd w:id="837"/>
      <w:bookmarkEnd w:id="838"/>
      <w:bookmarkEnd w:id="839"/>
      <w:bookmarkEnd w:id="840"/>
      <w:bookmarkEnd w:id="841"/>
    </w:p>
    <w:p w:rsidR="00B6733B" w:rsidRPr="00B6733B" w:rsidRDefault="00B6733B" w:rsidP="00B6733B">
      <w:pPr>
        <w:spacing w:before="240" w:after="120"/>
        <w:rPr>
          <w:lang w:val="es-ES"/>
        </w:rPr>
      </w:pPr>
      <w:r w:rsidRPr="00B6733B">
        <w:rPr>
          <w:lang w:val="es-ES"/>
        </w:rPr>
        <w:t>Por AAP-41, se anunció la aprobación de las Recomendaciones UIT-T siguientes, de conformidad con el procedimiento definido en la Recomendación UIT-T A.8:</w:t>
      </w:r>
    </w:p>
    <w:p w:rsidR="00B6733B" w:rsidRPr="00B6733B" w:rsidRDefault="00B6733B" w:rsidP="00B6733B">
      <w:pPr>
        <w:spacing w:before="240" w:after="120"/>
        <w:rPr>
          <w:lang w:val="fr-CH"/>
        </w:rPr>
      </w:pPr>
      <w:r w:rsidRPr="00B6733B">
        <w:rPr>
          <w:lang w:val="fr-CH"/>
        </w:rPr>
        <w:t>–</w:t>
      </w:r>
      <w:r>
        <w:rPr>
          <w:lang w:val="fr-CH"/>
        </w:rPr>
        <w:tab/>
      </w:r>
      <w:r w:rsidRPr="00B6733B">
        <w:rPr>
          <w:lang w:val="fr-CH"/>
        </w:rPr>
        <w:t>ITU-T G.798 (2017) Cor. 1 (08/2018)</w:t>
      </w:r>
    </w:p>
    <w:p w:rsidR="00B6733B" w:rsidRPr="00857B2F" w:rsidRDefault="00B6733B" w:rsidP="00B6733B">
      <w:pPr>
        <w:spacing w:before="240" w:after="120"/>
        <w:rPr>
          <w:lang w:val="fr-CH"/>
        </w:rPr>
      </w:pPr>
      <w:r w:rsidRPr="00857B2F">
        <w:rPr>
          <w:lang w:val="fr-CH"/>
        </w:rPr>
        <w:t>–</w:t>
      </w:r>
      <w:r w:rsidRPr="00857B2F">
        <w:rPr>
          <w:lang w:val="fr-CH"/>
        </w:rPr>
        <w:tab/>
        <w:t xml:space="preserve">ITU-T G.997.2 (2015) </w:t>
      </w:r>
      <w:proofErr w:type="spellStart"/>
      <w:r w:rsidRPr="00857B2F">
        <w:rPr>
          <w:lang w:val="fr-CH"/>
        </w:rPr>
        <w:t>Amd</w:t>
      </w:r>
      <w:proofErr w:type="spellEnd"/>
      <w:r w:rsidRPr="00857B2F">
        <w:rPr>
          <w:lang w:val="fr-CH"/>
        </w:rPr>
        <w:t xml:space="preserve">. 5 (08/2018) </w:t>
      </w:r>
    </w:p>
    <w:p w:rsidR="00B6733B" w:rsidRPr="00857B2F" w:rsidRDefault="00B6733B" w:rsidP="00B6733B">
      <w:pPr>
        <w:spacing w:before="240" w:after="120"/>
        <w:rPr>
          <w:lang w:val="fr-CH"/>
        </w:rPr>
      </w:pPr>
      <w:r w:rsidRPr="00857B2F">
        <w:rPr>
          <w:lang w:val="fr-CH"/>
        </w:rPr>
        <w:t>–</w:t>
      </w:r>
      <w:r w:rsidRPr="00857B2F">
        <w:rPr>
          <w:lang w:val="fr-CH"/>
        </w:rPr>
        <w:tab/>
        <w:t>ITU-T G.9701 (2014) Cor. 5 (08/2018)</w:t>
      </w:r>
    </w:p>
    <w:p w:rsidR="00B6733B" w:rsidRPr="00857B2F" w:rsidRDefault="00B6733B" w:rsidP="00B6733B">
      <w:pPr>
        <w:spacing w:before="240" w:after="120"/>
        <w:rPr>
          <w:lang w:val="fr-CH"/>
        </w:rPr>
      </w:pPr>
      <w:r w:rsidRPr="00857B2F">
        <w:rPr>
          <w:lang w:val="fr-CH"/>
        </w:rPr>
        <w:t>–</w:t>
      </w:r>
      <w:r w:rsidRPr="00857B2F">
        <w:rPr>
          <w:lang w:val="fr-CH"/>
        </w:rPr>
        <w:tab/>
        <w:t xml:space="preserve">ITU-T G.9701 (2014) </w:t>
      </w:r>
      <w:proofErr w:type="spellStart"/>
      <w:r w:rsidRPr="00857B2F">
        <w:rPr>
          <w:lang w:val="fr-CH"/>
        </w:rPr>
        <w:t>Amd</w:t>
      </w:r>
      <w:proofErr w:type="spellEnd"/>
      <w:r w:rsidRPr="00857B2F">
        <w:rPr>
          <w:lang w:val="fr-CH"/>
        </w:rPr>
        <w:t>. 5 (08/2018)</w:t>
      </w:r>
    </w:p>
    <w:p w:rsidR="00B6733B" w:rsidRPr="00857B2F" w:rsidRDefault="00B6733B" w:rsidP="00F22875">
      <w:pPr>
        <w:spacing w:before="240" w:after="120"/>
        <w:rPr>
          <w:lang w:val="fr-CH"/>
        </w:rPr>
      </w:pPr>
    </w:p>
    <w:p w:rsidR="00B6733B" w:rsidRPr="00B6733B" w:rsidRDefault="00B6733B" w:rsidP="00B6733B">
      <w:pPr>
        <w:pStyle w:val="Heading2"/>
        <w:rPr>
          <w:lang w:val="es-ES_tradnl"/>
        </w:rPr>
      </w:pPr>
      <w:bookmarkStart w:id="851" w:name="_Toc508705513"/>
      <w:bookmarkStart w:id="852" w:name="_Toc524958850"/>
      <w:r w:rsidRPr="00B6733B">
        <w:rPr>
          <w:lang w:val="es-ES_tradnl"/>
        </w:rPr>
        <w:t xml:space="preserve">Plan internacional de numeración de telecomunicaciones públicas </w:t>
      </w:r>
      <w:r w:rsidRPr="00B6733B">
        <w:rPr>
          <w:lang w:val="es-ES_tradnl"/>
        </w:rPr>
        <w:br/>
        <w:t>(Recomendación UIT-T E.164 (11/2010))</w:t>
      </w:r>
      <w:bookmarkEnd w:id="851"/>
      <w:bookmarkEnd w:id="852"/>
    </w:p>
    <w:p w:rsidR="00B6733B" w:rsidRPr="00B6733B" w:rsidRDefault="00B6733B" w:rsidP="00B6733B">
      <w:pPr>
        <w:tabs>
          <w:tab w:val="clear" w:pos="1276"/>
          <w:tab w:val="clear" w:pos="1843"/>
          <w:tab w:val="left" w:pos="1134"/>
          <w:tab w:val="left" w:pos="1560"/>
          <w:tab w:val="left" w:pos="2127"/>
        </w:tabs>
        <w:spacing w:before="360" w:after="120"/>
        <w:jc w:val="left"/>
        <w:outlineLvl w:val="3"/>
        <w:rPr>
          <w:b/>
          <w:bCs/>
          <w:lang w:val="es-ES"/>
        </w:rPr>
      </w:pPr>
      <w:r w:rsidRPr="00B6733B">
        <w:rPr>
          <w:b/>
          <w:bCs/>
          <w:lang w:val="es-ES"/>
        </w:rPr>
        <w:t>Nota de la TSB</w:t>
      </w:r>
    </w:p>
    <w:p w:rsidR="00B6733B" w:rsidRPr="00B6733B" w:rsidRDefault="00B6733B" w:rsidP="00B6733B">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SimSun" w:cs="Arial"/>
          <w:lang w:val="es-ES" w:eastAsia="zh-CN"/>
        </w:rPr>
      </w:pPr>
      <w:r w:rsidRPr="00B6733B">
        <w:rPr>
          <w:rFonts w:eastAsia="SimSun" w:cs="Arial"/>
          <w:lang w:val="es-ES" w:eastAsia="zh-CN"/>
        </w:rPr>
        <w:t>La Comisión de Estudio 2 del UIT-T, que es la Comisión de Estudio Rectora sobre numeración, denominación, direccionamiento, identificación y encaminamiento, acordó en su reunión del 4 al 13 de julio de 2018 publicar la siguiente declaración en el Boletín de Explotación de la UIT:</w:t>
      </w:r>
    </w:p>
    <w:p w:rsidR="00B6733B" w:rsidRPr="00B6733B" w:rsidRDefault="00B6733B" w:rsidP="00B6733B">
      <w:pPr>
        <w:spacing w:after="0"/>
        <w:jc w:val="left"/>
        <w:rPr>
          <w:rFonts w:ascii="Times New Roman" w:hAnsi="Times New Roman"/>
          <w:noProof/>
          <w:lang w:val="es-ES"/>
        </w:rPr>
      </w:pPr>
      <w:r w:rsidRPr="00B6733B">
        <w:rPr>
          <w:rFonts w:eastAsia="SimSun" w:cs="Arial"/>
          <w:lang w:val="es-ES" w:eastAsia="zh-CN"/>
        </w:rPr>
        <w:t xml:space="preserve">"Números mundiales utilizados para el servicio </w:t>
      </w:r>
      <w:proofErr w:type="spellStart"/>
      <w:r w:rsidRPr="00B6733B">
        <w:rPr>
          <w:rFonts w:eastAsia="SimSun" w:cs="Arial"/>
          <w:lang w:val="es-ES" w:eastAsia="zh-CN"/>
        </w:rPr>
        <w:t>eCall</w:t>
      </w:r>
      <w:proofErr w:type="spellEnd"/>
      <w:r w:rsidRPr="00B6733B">
        <w:rPr>
          <w:rFonts w:eastAsia="SimSun" w:cs="Arial"/>
          <w:lang w:val="es-ES" w:eastAsia="zh-CN"/>
        </w:rPr>
        <w:t xml:space="preserve"> europeo</w:t>
      </w:r>
      <w:r w:rsidRPr="00B6733B">
        <w:rPr>
          <w:rFonts w:ascii="Times New Roman" w:hAnsi="Times New Roman"/>
          <w:noProof/>
          <w:lang w:val="es-ES"/>
        </w:rPr>
        <w:t xml:space="preserve"> </w:t>
      </w:r>
    </w:p>
    <w:p w:rsidR="00B6733B" w:rsidRPr="00B6733B" w:rsidRDefault="00B6733B" w:rsidP="00B6733B">
      <w:pPr>
        <w:spacing w:after="0"/>
        <w:jc w:val="left"/>
        <w:rPr>
          <w:noProof/>
          <w:lang w:val="es-ES"/>
        </w:rPr>
      </w:pPr>
      <w:r w:rsidRPr="00B6733B">
        <w:rPr>
          <w:noProof/>
          <w:lang w:val="es-ES"/>
        </w:rPr>
        <w:t xml:space="preserve">eCall, el sistema paneuropeo de emergencia para vehículos, utiliza varias gamas de números con indicativos de país no geográficos. Estos numeros han sido asignados por la UIT y están disponibles para su uso por el servicio eCall. </w:t>
      </w:r>
    </w:p>
    <w:p w:rsidR="00B6733B" w:rsidRPr="00B6733B" w:rsidRDefault="00B6733B" w:rsidP="00B6733B">
      <w:pPr>
        <w:spacing w:after="0"/>
        <w:jc w:val="left"/>
        <w:rPr>
          <w:noProof/>
          <w:lang w:val="es-ES"/>
        </w:rPr>
      </w:pPr>
      <w:r w:rsidRPr="00B6733B">
        <w:rPr>
          <w:noProof/>
          <w:lang w:val="es-ES"/>
        </w:rPr>
        <w:t>Estos números se utilizan como números de parte llamante cuando el dispositivo llama automáticamente al número de emergencia en caso de accidente. Se suele utilizar un formato de 15 cifras. Desde el 31 de marzo de 2018, todos los coches nuevos vendidos en Europa deben disponer de la capacidad eCall.</w:t>
      </w:r>
    </w:p>
    <w:p w:rsidR="00B6733B" w:rsidRPr="00B6733B" w:rsidRDefault="00B6733B" w:rsidP="00B6733B">
      <w:pPr>
        <w:spacing w:after="0"/>
        <w:jc w:val="left"/>
        <w:rPr>
          <w:noProof/>
          <w:lang w:val="es-ES"/>
        </w:rPr>
      </w:pPr>
      <w:r w:rsidRPr="00B6733B">
        <w:rPr>
          <w:noProof/>
          <w:lang w:val="es-ES"/>
        </w:rPr>
        <w:t xml:space="preserve">Para que el sistema eCall funcione adecuadamente y los servicios de emergencia (por ejemplo, central de llamdas y equipos de intervención) puedan devolver la llamada al número utilizado por el sistema eCall, es fundamental que todas las gamas atribudas a eCall estén activadas en todas las redes y que la CLI (identificación de la línea llamante) se transmita de un operador a otro de manera correcta y en formato marcable, de conformidad con las Recomendaciones de la UIT pertinentes. </w:t>
      </w:r>
    </w:p>
    <w:p w:rsidR="00B6733B" w:rsidRPr="00B6733B" w:rsidRDefault="00B6733B" w:rsidP="00B6733B">
      <w:pPr>
        <w:spacing w:after="0"/>
        <w:jc w:val="left"/>
        <w:rPr>
          <w:noProof/>
          <w:lang w:val="es-ES"/>
        </w:rPr>
      </w:pPr>
      <w:r w:rsidRPr="00B6733B">
        <w:rPr>
          <w:noProof/>
          <w:lang w:val="es-ES"/>
        </w:rPr>
        <w:t xml:space="preserve">Dada la criticidad del servicio, deseamos alertar a los asignatarios y a todas las demás partes interesadas de la necesidad de que estos números se activen y encaminen en las redes públicas, en particular las europeas. </w:t>
      </w:r>
    </w:p>
    <w:p w:rsidR="00B6733B" w:rsidRPr="00B6733B" w:rsidRDefault="00B6733B" w:rsidP="00B6733B">
      <w:pPr>
        <w:spacing w:after="0"/>
        <w:jc w:val="left"/>
        <w:rPr>
          <w:noProof/>
          <w:lang w:val="es-ES"/>
        </w:rPr>
      </w:pPr>
      <w:r w:rsidRPr="00B6733B">
        <w:rPr>
          <w:noProof/>
          <w:lang w:val="es-ES"/>
        </w:rPr>
        <w:t xml:space="preserve">Se ha notificado a la UIT la utilización para eCall de las siguientes gamas: 883 130, 882 39 y 882 37. Todo operador que utilice recursos mundiales para eCall puede informar a la UIT y solicitar su publicación. </w:t>
      </w:r>
    </w:p>
    <w:p w:rsidR="00B6733B" w:rsidRPr="00B6733B" w:rsidRDefault="00B6733B" w:rsidP="00B6733B">
      <w:pPr>
        <w:spacing w:after="0"/>
        <w:jc w:val="left"/>
        <w:rPr>
          <w:noProof/>
          <w:lang w:val="es-ES"/>
        </w:rPr>
      </w:pPr>
      <w:r w:rsidRPr="00B6733B">
        <w:rPr>
          <w:noProof/>
          <w:lang w:val="es-ES"/>
        </w:rPr>
        <w:t>En la Recomendación ECC (17)04 "Numbering for eCall" (</w:t>
      </w:r>
      <w:hyperlink r:id="rId16" w:history="1">
        <w:r w:rsidRPr="00B6733B">
          <w:rPr>
            <w:rFonts w:ascii="Times New Roman" w:hAnsi="Times New Roman"/>
            <w:noProof/>
            <w:color w:val="0000FF"/>
            <w:u w:val="single"/>
            <w:lang w:val="es-ES"/>
          </w:rPr>
          <w:t>https://www.ecodocdb.dk/document/1019</w:t>
        </w:r>
      </w:hyperlink>
      <w:r w:rsidRPr="00B6733B">
        <w:rPr>
          <w:noProof/>
          <w:lang w:val="es-ES"/>
        </w:rPr>
        <w:t xml:space="preserve">) puede encontrarse más información sobre las opciones de numeración para eCall. </w:t>
      </w:r>
    </w:p>
    <w:p w:rsidR="00B6733B" w:rsidRPr="00B6733B" w:rsidRDefault="00B6733B" w:rsidP="00B6733B">
      <w:pPr>
        <w:spacing w:after="0"/>
        <w:jc w:val="left"/>
        <w:rPr>
          <w:rFonts w:ascii="Times New Roman" w:hAnsi="Times New Roman"/>
          <w:noProof/>
          <w:lang w:val="en-US"/>
        </w:rPr>
      </w:pPr>
      <w:r w:rsidRPr="00B6733B">
        <w:rPr>
          <w:rFonts w:ascii="Times New Roman" w:hAnsi="Times New Roman"/>
          <w:noProof/>
          <w:lang w:val="en-US"/>
        </w:rPr>
        <w:t>Contacto:</w:t>
      </w:r>
    </w:p>
    <w:p w:rsidR="00B6733B" w:rsidRPr="00B6733B" w:rsidRDefault="00B6733B" w:rsidP="00B6733B">
      <w:pPr>
        <w:spacing w:after="0"/>
        <w:jc w:val="left"/>
        <w:rPr>
          <w:noProof/>
          <w:lang w:val="en-US"/>
        </w:rPr>
      </w:pPr>
      <w:r w:rsidRPr="00B6733B">
        <w:rPr>
          <w:noProof/>
          <w:lang w:val="en-US"/>
        </w:rPr>
        <w:t xml:space="preserve">883 130 asignada a Orange: contacto Philippe Fouquart,Orange, </w:t>
      </w:r>
      <w:hyperlink r:id="rId17" w:history="1">
        <w:r w:rsidRPr="00B6733B">
          <w:rPr>
            <w:rFonts w:ascii="Times New Roman" w:hAnsi="Times New Roman"/>
            <w:noProof/>
            <w:color w:val="0000FF"/>
            <w:u w:val="single"/>
            <w:lang w:val="en-US"/>
          </w:rPr>
          <w:t>Philippe.fouquart@orange.com</w:t>
        </w:r>
      </w:hyperlink>
      <w:r w:rsidRPr="00B6733B">
        <w:rPr>
          <w:noProof/>
          <w:lang w:val="en-US"/>
        </w:rPr>
        <w:t>.</w:t>
      </w:r>
    </w:p>
    <w:p w:rsidR="00B6733B" w:rsidRPr="00B6733B" w:rsidRDefault="00B6733B" w:rsidP="00B6733B">
      <w:pPr>
        <w:spacing w:after="0"/>
        <w:jc w:val="left"/>
        <w:rPr>
          <w:noProof/>
          <w:lang w:val="en-US"/>
        </w:rPr>
      </w:pPr>
      <w:r w:rsidRPr="00B6733B">
        <w:rPr>
          <w:noProof/>
          <w:lang w:val="en-US"/>
        </w:rPr>
        <w:t xml:space="preserve">882 39 asignada a Vodafone Group: contacto MacDougall Robert, Vodafone Group, </w:t>
      </w:r>
      <w:hyperlink r:id="rId18" w:history="1">
        <w:r w:rsidRPr="00B6733B">
          <w:rPr>
            <w:rFonts w:ascii="Times New Roman" w:hAnsi="Times New Roman"/>
            <w:noProof/>
            <w:color w:val="0000FF"/>
            <w:u w:val="single"/>
            <w:lang w:val="en-US"/>
          </w:rPr>
          <w:t>Robert.MacDougall@vodafone.com</w:t>
        </w:r>
      </w:hyperlink>
      <w:r w:rsidRPr="00B6733B">
        <w:rPr>
          <w:noProof/>
          <w:lang w:val="en-US"/>
        </w:rPr>
        <w:t>.</w:t>
      </w:r>
    </w:p>
    <w:p w:rsidR="00B6733B" w:rsidRPr="00B6733B" w:rsidRDefault="00B6733B" w:rsidP="00B6733B">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en-US" w:eastAsia="zh-CN"/>
        </w:rPr>
      </w:pPr>
      <w:r w:rsidRPr="00B6733B">
        <w:rPr>
          <w:noProof/>
          <w:lang w:val="en-US"/>
        </w:rPr>
        <w:t xml:space="preserve">882 37 asignada a AT&amp;T, contacto Mike Corkerry, AT&amp;T, </w:t>
      </w:r>
      <w:hyperlink r:id="rId19" w:history="1">
        <w:r w:rsidRPr="00B6733B">
          <w:rPr>
            <w:rFonts w:ascii="Times New Roman" w:hAnsi="Times New Roman"/>
            <w:noProof/>
            <w:color w:val="0000FF"/>
            <w:u w:val="single"/>
            <w:lang w:val="en-US"/>
          </w:rPr>
          <w:t>Mike.Corkerry@intl.att.com</w:t>
        </w:r>
      </w:hyperlink>
      <w:r w:rsidRPr="00B6733B">
        <w:rPr>
          <w:noProof/>
          <w:lang w:val="en-US"/>
        </w:rPr>
        <w:t>".</w:t>
      </w:r>
    </w:p>
    <w:p w:rsidR="00B6733B" w:rsidRPr="00B6733B" w:rsidRDefault="00B6733B" w:rsidP="00F22875">
      <w:pPr>
        <w:spacing w:before="240" w:after="120"/>
        <w:rPr>
          <w:lang w:val="en-US"/>
        </w:rPr>
      </w:pPr>
    </w:p>
    <w:p w:rsidR="00B6733B" w:rsidRDefault="00B6733B">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Pr>
          <w:lang w:val="en-US"/>
        </w:rPr>
        <w:br w:type="page"/>
      </w:r>
    </w:p>
    <w:p w:rsidR="00B6733B" w:rsidRPr="00B6733B" w:rsidRDefault="00B6733B" w:rsidP="00B6733B">
      <w:pPr>
        <w:pStyle w:val="Heading2"/>
        <w:rPr>
          <w:lang w:val="es-ES_tradnl"/>
        </w:rPr>
      </w:pPr>
      <w:bookmarkStart w:id="853" w:name="_Toc524958851"/>
      <w:bookmarkStart w:id="854" w:name="OLE_LINK24"/>
      <w:bookmarkStart w:id="855" w:name="OLE_LINK25"/>
      <w:r w:rsidRPr="00B6733B">
        <w:rPr>
          <w:lang w:val="es-ES_tradnl"/>
        </w:rPr>
        <w:lastRenderedPageBreak/>
        <w:t xml:space="preserve">Servicio telefónico </w:t>
      </w:r>
      <w:r w:rsidRPr="00B6733B">
        <w:rPr>
          <w:lang w:val="es-ES_tradnl"/>
        </w:rPr>
        <w:br/>
        <w:t>(Recomendación UIT-T E.164)</w:t>
      </w:r>
      <w:bookmarkEnd w:id="853"/>
    </w:p>
    <w:p w:rsidR="00B6733B" w:rsidRPr="00B6733B" w:rsidRDefault="00B6733B" w:rsidP="00B6733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after="0" w:line="280" w:lineRule="exact"/>
        <w:jc w:val="center"/>
        <w:textAlignment w:val="auto"/>
        <w:rPr>
          <w:rFonts w:cs="Calibri"/>
          <w:sz w:val="22"/>
          <w:szCs w:val="22"/>
        </w:rPr>
      </w:pPr>
      <w:proofErr w:type="gramStart"/>
      <w:r w:rsidRPr="00B6733B">
        <w:rPr>
          <w:rFonts w:cs="Calibri"/>
          <w:sz w:val="22"/>
          <w:szCs w:val="22"/>
        </w:rPr>
        <w:t>url</w:t>
      </w:r>
      <w:proofErr w:type="gramEnd"/>
      <w:r w:rsidRPr="00B6733B">
        <w:rPr>
          <w:rFonts w:cs="Calibri"/>
          <w:sz w:val="22"/>
          <w:szCs w:val="22"/>
        </w:rPr>
        <w:t>: www.itu.int/itu-t/inr/nnp</w:t>
      </w:r>
    </w:p>
    <w:bookmarkEnd w:id="854"/>
    <w:bookmarkEnd w:id="855"/>
    <w:p w:rsidR="00B6733B" w:rsidRPr="00B6733B" w:rsidRDefault="00B6733B" w:rsidP="00B6733B">
      <w:pPr>
        <w:spacing w:before="240" w:after="0"/>
        <w:rPr>
          <w:b/>
          <w:bCs/>
          <w:noProof/>
          <w:lang w:val="es-ES"/>
        </w:rPr>
      </w:pPr>
      <w:r w:rsidRPr="00B6733B">
        <w:rPr>
          <w:b/>
          <w:bCs/>
          <w:noProof/>
          <w:lang w:val="es-ES"/>
        </w:rPr>
        <w:t>Dinamarca</w:t>
      </w:r>
      <w:r w:rsidR="00F42360">
        <w:rPr>
          <w:b/>
          <w:bCs/>
          <w:noProof/>
          <w:lang w:val="es-ES"/>
        </w:rPr>
        <w:fldChar w:fldCharType="begin"/>
      </w:r>
      <w:r w:rsidR="00F42360" w:rsidRPr="00857B2F">
        <w:rPr>
          <w:lang w:val="es-ES_tradnl"/>
        </w:rPr>
        <w:instrText xml:space="preserve"> TC "</w:instrText>
      </w:r>
      <w:bookmarkStart w:id="856" w:name="_Toc524958852"/>
      <w:r w:rsidR="00F42360" w:rsidRPr="00B6733B">
        <w:rPr>
          <w:b/>
          <w:bCs/>
          <w:noProof/>
          <w:lang w:val="es-ES"/>
        </w:rPr>
        <w:instrText>Dinamarca</w:instrText>
      </w:r>
      <w:bookmarkEnd w:id="856"/>
      <w:r w:rsidR="00F42360" w:rsidRPr="00857B2F">
        <w:rPr>
          <w:lang w:val="es-ES_tradnl"/>
        </w:rPr>
        <w:instrText xml:space="preserve">" \f C \l "1" </w:instrText>
      </w:r>
      <w:r w:rsidR="00F42360">
        <w:rPr>
          <w:b/>
          <w:bCs/>
          <w:noProof/>
          <w:lang w:val="es-ES"/>
        </w:rPr>
        <w:fldChar w:fldCharType="end"/>
      </w:r>
      <w:r w:rsidRPr="00B6733B">
        <w:rPr>
          <w:b/>
          <w:bCs/>
          <w:noProof/>
          <w:lang w:val="es-ES"/>
        </w:rPr>
        <w:t xml:space="preserve"> (indicativo de país +45)</w:t>
      </w:r>
    </w:p>
    <w:p w:rsidR="00B6733B" w:rsidRPr="00B6733B" w:rsidRDefault="00B6733B" w:rsidP="00B6733B">
      <w:pPr>
        <w:spacing w:after="0"/>
        <w:rPr>
          <w:noProof/>
          <w:lang w:val="es-ES"/>
        </w:rPr>
      </w:pPr>
      <w:r w:rsidRPr="00B6733B">
        <w:rPr>
          <w:noProof/>
          <w:lang w:val="es-ES"/>
        </w:rPr>
        <w:t>Comunicación del 15.VIII.2018:</w:t>
      </w:r>
    </w:p>
    <w:p w:rsidR="00B6733B" w:rsidRPr="00B6733B" w:rsidRDefault="00B6733B" w:rsidP="00B6733B">
      <w:pPr>
        <w:spacing w:after="0"/>
        <w:rPr>
          <w:noProof/>
          <w:lang w:val="es-ES"/>
        </w:rPr>
      </w:pPr>
      <w:r w:rsidRPr="00B6733B">
        <w:rPr>
          <w:noProof/>
          <w:lang w:val="es-ES"/>
        </w:rPr>
        <w:t xml:space="preserve">La </w:t>
      </w:r>
      <w:r w:rsidRPr="00B6733B">
        <w:rPr>
          <w:i/>
          <w:iCs/>
          <w:noProof/>
          <w:lang w:val="es-ES"/>
        </w:rPr>
        <w:t>Danish Energy Agency</w:t>
      </w:r>
      <w:r w:rsidRPr="00B6733B">
        <w:rPr>
          <w:noProof/>
          <w:lang w:val="es-ES_tradnl"/>
        </w:rPr>
        <w:t>, Copenhague</w:t>
      </w:r>
      <w:r w:rsidR="00F42360">
        <w:rPr>
          <w:noProof/>
          <w:lang w:val="es-ES_tradnl"/>
        </w:rPr>
        <w:fldChar w:fldCharType="begin"/>
      </w:r>
      <w:r w:rsidR="00F42360" w:rsidRPr="00F42360">
        <w:rPr>
          <w:lang w:val="es-ES_tradnl"/>
        </w:rPr>
        <w:instrText xml:space="preserve"> TC "</w:instrText>
      </w:r>
      <w:bookmarkStart w:id="857" w:name="_Toc524958853"/>
      <w:r w:rsidR="00F42360" w:rsidRPr="00B6733B">
        <w:rPr>
          <w:i/>
          <w:iCs/>
          <w:noProof/>
          <w:lang w:val="es-ES"/>
        </w:rPr>
        <w:instrText>Danish Energy Agency</w:instrText>
      </w:r>
      <w:r w:rsidR="00F42360" w:rsidRPr="00B6733B">
        <w:rPr>
          <w:noProof/>
          <w:lang w:val="es-ES_tradnl"/>
        </w:rPr>
        <w:instrText>, Copenhague</w:instrText>
      </w:r>
      <w:bookmarkEnd w:id="857"/>
      <w:r w:rsidR="00F42360" w:rsidRPr="00F42360">
        <w:rPr>
          <w:lang w:val="es-ES_tradnl"/>
        </w:rPr>
        <w:instrText>" \f C \l "1</w:instrText>
      </w:r>
      <w:proofErr w:type="gramStart"/>
      <w:r w:rsidR="00F42360" w:rsidRPr="00F42360">
        <w:rPr>
          <w:lang w:val="es-ES_tradnl"/>
        </w:rPr>
        <w:instrText xml:space="preserve">" </w:instrText>
      </w:r>
      <w:proofErr w:type="gramEnd"/>
      <w:r w:rsidR="00F42360">
        <w:rPr>
          <w:noProof/>
          <w:lang w:val="es-ES_tradnl"/>
        </w:rPr>
        <w:fldChar w:fldCharType="end"/>
      </w:r>
      <w:r w:rsidRPr="00B6733B">
        <w:rPr>
          <w:noProof/>
          <w:lang w:val="es-ES_tradnl"/>
        </w:rPr>
        <w:t>,</w:t>
      </w:r>
      <w:r w:rsidRPr="00B6733B">
        <w:rPr>
          <w:noProof/>
          <w:lang w:val="es-ES"/>
        </w:rPr>
        <w:t xml:space="preserve"> anuncia las siguientes actualizaciones al plan nacional de numeración de Dinamarca:</w:t>
      </w:r>
    </w:p>
    <w:p w:rsidR="00B6733B" w:rsidRPr="00B6733B" w:rsidRDefault="00B6733B" w:rsidP="00B6733B">
      <w:pPr>
        <w:spacing w:after="120"/>
        <w:rPr>
          <w:noProof/>
          <w:lang w:val="es-ES"/>
        </w:rPr>
      </w:pPr>
      <w:r w:rsidRPr="00B6733B">
        <w:rPr>
          <w:noProof/>
          <w:lang w:val="es-ES"/>
        </w:rPr>
        <w:t>•</w:t>
      </w:r>
      <w:r w:rsidRPr="00B6733B">
        <w:rPr>
          <w:noProof/>
          <w:lang w:val="es-ES"/>
        </w:rPr>
        <w:tab/>
        <w:t>Asignación – Servicios de comunicaciones móviles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B6733B" w:rsidRPr="00B6733B" w:rsidTr="00A25504">
        <w:trPr>
          <w:jc w:val="center"/>
        </w:trPr>
        <w:tc>
          <w:tcPr>
            <w:tcW w:w="2830" w:type="dxa"/>
            <w:hideMark/>
          </w:tcPr>
          <w:p w:rsidR="00B6733B" w:rsidRPr="00B6733B" w:rsidRDefault="00B6733B" w:rsidP="00B6733B">
            <w:pPr>
              <w:spacing w:before="40" w:after="40"/>
              <w:jc w:val="center"/>
              <w:rPr>
                <w:i/>
                <w:iCs/>
                <w:noProof/>
                <w:lang w:val="en-US"/>
              </w:rPr>
            </w:pPr>
            <w:r w:rsidRPr="00B6733B">
              <w:rPr>
                <w:i/>
                <w:iCs/>
                <w:noProof/>
                <w:lang w:val="en-US"/>
              </w:rPr>
              <w:t>Proveedor</w:t>
            </w:r>
          </w:p>
        </w:tc>
        <w:tc>
          <w:tcPr>
            <w:tcW w:w="4953" w:type="dxa"/>
            <w:hideMark/>
          </w:tcPr>
          <w:p w:rsidR="00B6733B" w:rsidRPr="00B6733B" w:rsidRDefault="00B6733B" w:rsidP="00B6733B">
            <w:pPr>
              <w:spacing w:before="40" w:after="40"/>
              <w:jc w:val="center"/>
              <w:rPr>
                <w:i/>
                <w:iCs/>
                <w:noProof/>
                <w:lang w:val="en-US"/>
              </w:rPr>
            </w:pPr>
            <w:r w:rsidRPr="00B6733B">
              <w:rPr>
                <w:i/>
                <w:iCs/>
                <w:noProof/>
                <w:lang w:val="en-US"/>
              </w:rPr>
              <w:t>Serie de numeración</w:t>
            </w:r>
          </w:p>
        </w:tc>
        <w:tc>
          <w:tcPr>
            <w:tcW w:w="1846" w:type="dxa"/>
            <w:hideMark/>
          </w:tcPr>
          <w:p w:rsidR="00B6733B" w:rsidRPr="00B6733B" w:rsidRDefault="00B6733B" w:rsidP="00B6733B">
            <w:pPr>
              <w:spacing w:before="40" w:after="40"/>
              <w:jc w:val="center"/>
              <w:rPr>
                <w:i/>
                <w:iCs/>
                <w:noProof/>
                <w:lang w:val="en-US"/>
              </w:rPr>
            </w:pPr>
            <w:r w:rsidRPr="00B6733B">
              <w:rPr>
                <w:i/>
                <w:iCs/>
                <w:noProof/>
                <w:lang w:val="en-US"/>
              </w:rPr>
              <w:t>Fecha de asignación</w:t>
            </w:r>
          </w:p>
        </w:tc>
      </w:tr>
      <w:tr w:rsidR="00B6733B" w:rsidRPr="00B6733B" w:rsidTr="00A25504">
        <w:trPr>
          <w:jc w:val="center"/>
        </w:trPr>
        <w:tc>
          <w:tcPr>
            <w:tcW w:w="2830" w:type="dxa"/>
          </w:tcPr>
          <w:p w:rsidR="00B6733B" w:rsidRPr="00B6733B" w:rsidRDefault="00B6733B" w:rsidP="00B6733B">
            <w:pPr>
              <w:numPr>
                <w:ilvl w:val="12"/>
                <w:numId w:val="0"/>
              </w:numPr>
              <w:spacing w:before="40" w:after="40"/>
              <w:rPr>
                <w:noProof/>
                <w:lang w:val="es-ES"/>
              </w:rPr>
            </w:pPr>
            <w:r w:rsidRPr="00B6733B">
              <w:rPr>
                <w:noProof/>
                <w:lang w:val="es-ES"/>
              </w:rPr>
              <w:t>SimService A/S</w:t>
            </w:r>
          </w:p>
        </w:tc>
        <w:tc>
          <w:tcPr>
            <w:tcW w:w="4953" w:type="dxa"/>
          </w:tcPr>
          <w:p w:rsidR="00B6733B" w:rsidRPr="00B6733B" w:rsidRDefault="00B6733B" w:rsidP="00B6733B">
            <w:pPr>
              <w:numPr>
                <w:ilvl w:val="12"/>
                <w:numId w:val="0"/>
              </w:numPr>
              <w:spacing w:before="40" w:after="40"/>
              <w:rPr>
                <w:noProof/>
                <w:lang w:val="es-ES"/>
              </w:rPr>
            </w:pPr>
            <w:r w:rsidRPr="00B6733B">
              <w:rPr>
                <w:noProof/>
                <w:lang w:val="es-ES"/>
              </w:rPr>
              <w:t>493defgh</w:t>
            </w:r>
          </w:p>
        </w:tc>
        <w:tc>
          <w:tcPr>
            <w:tcW w:w="1846" w:type="dxa"/>
          </w:tcPr>
          <w:p w:rsidR="00B6733B" w:rsidRPr="00B6733B" w:rsidRDefault="00B6733B" w:rsidP="00B6733B">
            <w:pPr>
              <w:numPr>
                <w:ilvl w:val="12"/>
                <w:numId w:val="0"/>
              </w:numPr>
              <w:spacing w:before="40" w:after="40"/>
              <w:jc w:val="center"/>
              <w:rPr>
                <w:noProof/>
                <w:lang w:val="es-ES"/>
              </w:rPr>
            </w:pPr>
            <w:r w:rsidRPr="00B6733B">
              <w:rPr>
                <w:noProof/>
                <w:lang w:val="es-ES"/>
              </w:rPr>
              <w:t>15.VIII.2018</w:t>
            </w:r>
          </w:p>
        </w:tc>
      </w:tr>
    </w:tbl>
    <w:p w:rsidR="00B6733B" w:rsidRPr="00B6733B" w:rsidRDefault="00B6733B" w:rsidP="00B6733B">
      <w:pPr>
        <w:spacing w:before="240" w:after="0"/>
        <w:rPr>
          <w:noProof/>
        </w:rPr>
      </w:pPr>
      <w:r w:rsidRPr="00B6733B">
        <w:rPr>
          <w:noProof/>
        </w:rPr>
        <w:t>Contacto:</w:t>
      </w:r>
    </w:p>
    <w:p w:rsidR="00B6733B" w:rsidRPr="00B6733B" w:rsidRDefault="00B6733B" w:rsidP="00B6733B">
      <w:pPr>
        <w:spacing w:after="0"/>
        <w:jc w:val="left"/>
        <w:rPr>
          <w:noProof/>
          <w:lang w:val="es-ES"/>
        </w:rPr>
      </w:pPr>
      <w:r w:rsidRPr="00B6733B">
        <w:rPr>
          <w:noProof/>
        </w:rPr>
        <w:tab/>
        <w:t>Danish Energy Agency</w:t>
      </w:r>
      <w:r w:rsidRPr="00B6733B">
        <w:rPr>
          <w:noProof/>
        </w:rPr>
        <w:br/>
      </w:r>
      <w:r w:rsidRPr="00B6733B">
        <w:rPr>
          <w:noProof/>
        </w:rPr>
        <w:tab/>
      </w:r>
      <w:r w:rsidRPr="00B6733B">
        <w:rPr>
          <w:noProof/>
          <w:lang w:val="es-ES"/>
        </w:rPr>
        <w:t>Amaliegade 44</w:t>
      </w:r>
    </w:p>
    <w:p w:rsidR="00B6733B" w:rsidRPr="00F42360" w:rsidRDefault="00B6733B" w:rsidP="00F42360">
      <w:pPr>
        <w:tabs>
          <w:tab w:val="clear" w:pos="1276"/>
          <w:tab w:val="clear" w:pos="1843"/>
          <w:tab w:val="left" w:pos="1302"/>
        </w:tabs>
        <w:spacing w:before="0" w:after="0"/>
        <w:jc w:val="left"/>
        <w:rPr>
          <w:lang w:val="de-CH"/>
        </w:rPr>
      </w:pPr>
      <w:r w:rsidRPr="00B6733B">
        <w:rPr>
          <w:rFonts w:cs="Arial"/>
          <w:noProof/>
          <w:lang w:val="es-ES"/>
        </w:rPr>
        <w:tab/>
        <w:t>1256 COPENHAGEN K</w:t>
      </w:r>
      <w:r w:rsidRPr="00B6733B">
        <w:rPr>
          <w:rFonts w:cs="Arial"/>
          <w:noProof/>
          <w:lang w:val="es-ES"/>
        </w:rPr>
        <w:br/>
      </w:r>
      <w:r w:rsidRPr="00B6733B">
        <w:rPr>
          <w:noProof/>
          <w:lang w:val="de-CH"/>
        </w:rPr>
        <w:tab/>
        <w:t>Dinamarca</w:t>
      </w:r>
      <w:r w:rsidRPr="00B6733B">
        <w:rPr>
          <w:noProof/>
          <w:lang w:val="de-CH"/>
        </w:rPr>
        <w:br/>
      </w:r>
      <w:r w:rsidRPr="00B6733B">
        <w:rPr>
          <w:noProof/>
          <w:lang w:val="de-CH"/>
        </w:rPr>
        <w:tab/>
        <w:t>Tel.:</w:t>
      </w:r>
      <w:r w:rsidRPr="00B6733B">
        <w:rPr>
          <w:noProof/>
          <w:lang w:val="de-CH"/>
        </w:rPr>
        <w:tab/>
        <w:t xml:space="preserve">+45 33 92 67 00 </w:t>
      </w:r>
      <w:r w:rsidRPr="00B6733B">
        <w:rPr>
          <w:noProof/>
          <w:lang w:val="de-CH"/>
        </w:rPr>
        <w:br/>
      </w:r>
      <w:r w:rsidRPr="00B6733B">
        <w:rPr>
          <w:noProof/>
          <w:lang w:val="de-CH"/>
        </w:rPr>
        <w:tab/>
        <w:t>Fax:</w:t>
      </w:r>
      <w:r w:rsidRPr="00B6733B">
        <w:rPr>
          <w:noProof/>
          <w:lang w:val="de-CH"/>
        </w:rPr>
        <w:tab/>
        <w:t>+45 33 11 47 43</w:t>
      </w:r>
      <w:r w:rsidRPr="00B6733B">
        <w:rPr>
          <w:noProof/>
          <w:lang w:val="de-CH"/>
        </w:rPr>
        <w:br/>
      </w:r>
      <w:r w:rsidRPr="00F42360">
        <w:rPr>
          <w:lang w:val="de-CH"/>
        </w:rPr>
        <w:tab/>
        <w:t>E-mail:</w:t>
      </w:r>
      <w:r w:rsidRPr="00F42360">
        <w:rPr>
          <w:lang w:val="de-CH"/>
        </w:rPr>
        <w:tab/>
        <w:t>ens@ens.dk</w:t>
      </w:r>
      <w:r w:rsidRPr="00F42360">
        <w:rPr>
          <w:lang w:val="de-CH"/>
        </w:rPr>
        <w:br/>
      </w:r>
      <w:r w:rsidRPr="00F42360">
        <w:rPr>
          <w:lang w:val="de-CH"/>
        </w:rPr>
        <w:tab/>
        <w:t>URL:</w:t>
      </w:r>
      <w:r w:rsidRPr="00F42360">
        <w:rPr>
          <w:lang w:val="de-CH"/>
        </w:rPr>
        <w:tab/>
        <w:t>www.ens.dk</w:t>
      </w:r>
    </w:p>
    <w:p w:rsidR="00B6733B" w:rsidRPr="00B6733B" w:rsidRDefault="00B6733B" w:rsidP="00B6733B">
      <w:pPr>
        <w:spacing w:before="240" w:after="0"/>
        <w:rPr>
          <w:b/>
          <w:bCs/>
          <w:noProof/>
          <w:lang w:val="es-ES"/>
        </w:rPr>
      </w:pPr>
      <w:r w:rsidRPr="00B6733B">
        <w:rPr>
          <w:b/>
          <w:bCs/>
          <w:noProof/>
          <w:lang w:val="es-ES"/>
        </w:rPr>
        <w:t>Noruega</w:t>
      </w:r>
      <w:r w:rsidR="00F42360">
        <w:rPr>
          <w:b/>
          <w:bCs/>
          <w:noProof/>
          <w:lang w:val="es-ES"/>
        </w:rPr>
        <w:fldChar w:fldCharType="begin"/>
      </w:r>
      <w:r w:rsidR="00F42360" w:rsidRPr="00857B2F">
        <w:rPr>
          <w:lang w:val="es-ES_tradnl"/>
        </w:rPr>
        <w:instrText xml:space="preserve"> TC "</w:instrText>
      </w:r>
      <w:bookmarkStart w:id="858" w:name="_Toc524958854"/>
      <w:r w:rsidR="00F42360" w:rsidRPr="00B6733B">
        <w:rPr>
          <w:b/>
          <w:bCs/>
          <w:noProof/>
          <w:lang w:val="es-ES"/>
        </w:rPr>
        <w:instrText>Noruega</w:instrText>
      </w:r>
      <w:bookmarkEnd w:id="858"/>
      <w:r w:rsidR="00F42360" w:rsidRPr="00857B2F">
        <w:rPr>
          <w:lang w:val="es-ES_tradnl"/>
        </w:rPr>
        <w:instrText xml:space="preserve">" \f C \l "1" </w:instrText>
      </w:r>
      <w:r w:rsidR="00F42360">
        <w:rPr>
          <w:b/>
          <w:bCs/>
          <w:noProof/>
          <w:lang w:val="es-ES"/>
        </w:rPr>
        <w:fldChar w:fldCharType="end"/>
      </w:r>
      <w:r w:rsidRPr="00B6733B">
        <w:rPr>
          <w:b/>
          <w:bCs/>
          <w:noProof/>
          <w:lang w:val="es-ES"/>
        </w:rPr>
        <w:t xml:space="preserve"> (indicativo de país +47)</w:t>
      </w:r>
    </w:p>
    <w:p w:rsidR="00B6733B" w:rsidRPr="00B6733B" w:rsidRDefault="00B6733B" w:rsidP="00B6733B">
      <w:pPr>
        <w:spacing w:after="0"/>
        <w:rPr>
          <w:noProof/>
          <w:lang w:val="es-ES"/>
        </w:rPr>
      </w:pPr>
      <w:r w:rsidRPr="00B6733B">
        <w:rPr>
          <w:noProof/>
          <w:lang w:val="es-ES"/>
        </w:rPr>
        <w:t>Comunicación del 14.VIII.2018:</w:t>
      </w:r>
    </w:p>
    <w:p w:rsidR="00B6733B" w:rsidRPr="00B6733B" w:rsidRDefault="00B6733B" w:rsidP="00B6733B">
      <w:pPr>
        <w:spacing w:after="0"/>
        <w:rPr>
          <w:noProof/>
          <w:lang w:val="es-ES"/>
        </w:rPr>
      </w:pPr>
      <w:r w:rsidRPr="00B6733B">
        <w:rPr>
          <w:noProof/>
          <w:lang w:val="es-ES"/>
        </w:rPr>
        <w:t xml:space="preserve">La </w:t>
      </w:r>
      <w:r w:rsidRPr="00B6733B">
        <w:rPr>
          <w:i/>
          <w:iCs/>
          <w:noProof/>
          <w:lang w:val="es-ES"/>
        </w:rPr>
        <w:t>Norwegian Communications Authority</w:t>
      </w:r>
      <w:r w:rsidRPr="00B6733B">
        <w:rPr>
          <w:noProof/>
          <w:lang w:val="es-ES"/>
        </w:rPr>
        <w:t>, Lillesand</w:t>
      </w:r>
      <w:r w:rsidR="00F42360">
        <w:rPr>
          <w:noProof/>
          <w:lang w:val="es-ES"/>
        </w:rPr>
        <w:fldChar w:fldCharType="begin"/>
      </w:r>
      <w:r w:rsidR="00F42360" w:rsidRPr="00F42360">
        <w:rPr>
          <w:lang w:val="es-ES_tradnl"/>
        </w:rPr>
        <w:instrText xml:space="preserve"> TC "</w:instrText>
      </w:r>
      <w:bookmarkStart w:id="859" w:name="_Toc524958855"/>
      <w:r w:rsidR="00F42360" w:rsidRPr="00B6733B">
        <w:rPr>
          <w:i/>
          <w:iCs/>
          <w:noProof/>
          <w:lang w:val="es-ES"/>
        </w:rPr>
        <w:instrText>Norwegian Communications Authority</w:instrText>
      </w:r>
      <w:r w:rsidR="00F42360" w:rsidRPr="00B6733B">
        <w:rPr>
          <w:noProof/>
          <w:lang w:val="es-ES"/>
        </w:rPr>
        <w:instrText>, Lillesand</w:instrText>
      </w:r>
      <w:bookmarkEnd w:id="859"/>
      <w:r w:rsidR="00F42360" w:rsidRPr="00F42360">
        <w:rPr>
          <w:lang w:val="es-ES_tradnl"/>
        </w:rPr>
        <w:instrText>" \f C \l "1</w:instrText>
      </w:r>
      <w:proofErr w:type="gramStart"/>
      <w:r w:rsidR="00F42360" w:rsidRPr="00F42360">
        <w:rPr>
          <w:lang w:val="es-ES_tradnl"/>
        </w:rPr>
        <w:instrText xml:space="preserve">" </w:instrText>
      </w:r>
      <w:proofErr w:type="gramEnd"/>
      <w:r w:rsidR="00F42360">
        <w:rPr>
          <w:noProof/>
          <w:lang w:val="es-ES"/>
        </w:rPr>
        <w:fldChar w:fldCharType="end"/>
      </w:r>
      <w:r w:rsidRPr="00B6733B">
        <w:rPr>
          <w:noProof/>
          <w:lang w:val="es-ES"/>
        </w:rPr>
        <w:t>, anuncia las siguientes actualizaciones al plan nacional de numeración de Noruega:</w:t>
      </w:r>
    </w:p>
    <w:p w:rsidR="00B6733B" w:rsidRPr="00B6733B" w:rsidRDefault="00B6733B" w:rsidP="00B6733B">
      <w:pPr>
        <w:spacing w:after="120"/>
        <w:rPr>
          <w:noProof/>
          <w:lang w:val="es-ES"/>
        </w:rPr>
      </w:pPr>
      <w:r w:rsidRPr="00B6733B">
        <w:rPr>
          <w:noProof/>
          <w:lang w:val="es-ES"/>
        </w:rPr>
        <w:t>•</w:t>
      </w:r>
      <w:r w:rsidRPr="00B6733B">
        <w:rPr>
          <w:noProof/>
          <w:lang w:val="es-ES"/>
        </w:rPr>
        <w:tab/>
        <w:t xml:space="preserve">Asignación – </w:t>
      </w:r>
      <w:bookmarkStart w:id="860" w:name="OLE_LINK1"/>
      <w:r w:rsidRPr="00B6733B">
        <w:rPr>
          <w:noProof/>
          <w:lang w:val="es-ES"/>
        </w:rPr>
        <w:t>Servicios de comunicaciones fijas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B6733B" w:rsidRPr="00B6733B" w:rsidTr="00A25504">
        <w:trPr>
          <w:jc w:val="center"/>
        </w:trPr>
        <w:tc>
          <w:tcPr>
            <w:tcW w:w="3114" w:type="dxa"/>
            <w:hideMark/>
          </w:tcPr>
          <w:p w:rsidR="00B6733B" w:rsidRPr="00B6733B" w:rsidRDefault="00B6733B" w:rsidP="00B6733B">
            <w:pPr>
              <w:spacing w:before="40" w:after="40"/>
              <w:jc w:val="center"/>
              <w:rPr>
                <w:i/>
                <w:iCs/>
                <w:noProof/>
                <w:lang w:val="en-US"/>
              </w:rPr>
            </w:pPr>
            <w:r w:rsidRPr="00B6733B">
              <w:rPr>
                <w:i/>
                <w:iCs/>
                <w:noProof/>
                <w:lang w:val="en-US"/>
              </w:rPr>
              <w:t>Proveedor</w:t>
            </w:r>
          </w:p>
        </w:tc>
        <w:tc>
          <w:tcPr>
            <w:tcW w:w="4669" w:type="dxa"/>
            <w:hideMark/>
          </w:tcPr>
          <w:p w:rsidR="00B6733B" w:rsidRPr="00B6733B" w:rsidRDefault="00B6733B" w:rsidP="00B6733B">
            <w:pPr>
              <w:numPr>
                <w:ilvl w:val="12"/>
                <w:numId w:val="0"/>
              </w:numPr>
              <w:spacing w:before="40" w:after="40"/>
              <w:jc w:val="center"/>
              <w:rPr>
                <w:i/>
                <w:iCs/>
                <w:noProof/>
                <w:lang w:val="en-US"/>
              </w:rPr>
            </w:pPr>
            <w:r w:rsidRPr="00B6733B">
              <w:rPr>
                <w:i/>
                <w:iCs/>
                <w:noProof/>
                <w:lang w:val="en-US"/>
              </w:rPr>
              <w:t>Serie de numeración</w:t>
            </w:r>
          </w:p>
        </w:tc>
        <w:tc>
          <w:tcPr>
            <w:tcW w:w="1846" w:type="dxa"/>
            <w:hideMark/>
          </w:tcPr>
          <w:p w:rsidR="00B6733B" w:rsidRPr="00B6733B" w:rsidRDefault="00B6733B" w:rsidP="00B6733B">
            <w:pPr>
              <w:numPr>
                <w:ilvl w:val="12"/>
                <w:numId w:val="0"/>
              </w:numPr>
              <w:spacing w:before="40" w:after="40"/>
              <w:jc w:val="center"/>
              <w:rPr>
                <w:i/>
                <w:iCs/>
                <w:noProof/>
                <w:lang w:val="en-US"/>
              </w:rPr>
            </w:pPr>
            <w:r w:rsidRPr="00B6733B">
              <w:rPr>
                <w:i/>
                <w:iCs/>
                <w:noProof/>
                <w:lang w:val="en-US"/>
              </w:rPr>
              <w:t>Fecha de asignación</w:t>
            </w:r>
          </w:p>
        </w:tc>
      </w:tr>
      <w:tr w:rsidR="00B6733B" w:rsidRPr="00B6733B" w:rsidTr="00A25504">
        <w:trPr>
          <w:jc w:val="center"/>
        </w:trPr>
        <w:tc>
          <w:tcPr>
            <w:tcW w:w="3114" w:type="dxa"/>
          </w:tcPr>
          <w:p w:rsidR="00B6733B" w:rsidRPr="00B6733B" w:rsidRDefault="00B6733B" w:rsidP="00B6733B">
            <w:pPr>
              <w:numPr>
                <w:ilvl w:val="12"/>
                <w:numId w:val="0"/>
              </w:numPr>
              <w:spacing w:before="40" w:after="40"/>
              <w:rPr>
                <w:noProof/>
                <w:lang w:val="es-ES"/>
              </w:rPr>
            </w:pPr>
            <w:r w:rsidRPr="00B6733B">
              <w:rPr>
                <w:noProof/>
                <w:lang w:val="es-ES"/>
              </w:rPr>
              <w:t>Kvantel AS</w:t>
            </w:r>
          </w:p>
        </w:tc>
        <w:tc>
          <w:tcPr>
            <w:tcW w:w="4669" w:type="dxa"/>
          </w:tcPr>
          <w:p w:rsidR="00B6733B" w:rsidRPr="00B6733B" w:rsidRDefault="00B6733B" w:rsidP="00B6733B">
            <w:pPr>
              <w:numPr>
                <w:ilvl w:val="12"/>
                <w:numId w:val="0"/>
              </w:numPr>
              <w:spacing w:before="40" w:after="40"/>
              <w:jc w:val="center"/>
              <w:rPr>
                <w:noProof/>
                <w:lang w:val="es-ES"/>
              </w:rPr>
            </w:pPr>
            <w:r w:rsidRPr="00B6733B">
              <w:rPr>
                <w:noProof/>
                <w:lang w:val="es-ES"/>
              </w:rPr>
              <w:t>214150000-21419999</w:t>
            </w:r>
          </w:p>
        </w:tc>
        <w:tc>
          <w:tcPr>
            <w:tcW w:w="1846" w:type="dxa"/>
          </w:tcPr>
          <w:p w:rsidR="00B6733B" w:rsidRPr="00B6733B" w:rsidRDefault="00B6733B" w:rsidP="00B6733B">
            <w:pPr>
              <w:numPr>
                <w:ilvl w:val="12"/>
                <w:numId w:val="0"/>
              </w:numPr>
              <w:spacing w:before="40" w:after="40"/>
              <w:jc w:val="center"/>
              <w:rPr>
                <w:noProof/>
                <w:lang w:val="es-ES"/>
              </w:rPr>
            </w:pPr>
            <w:r w:rsidRPr="00B6733B">
              <w:rPr>
                <w:noProof/>
                <w:lang w:val="es-ES"/>
              </w:rPr>
              <w:t>12.06.2017</w:t>
            </w:r>
          </w:p>
        </w:tc>
      </w:tr>
    </w:tbl>
    <w:p w:rsidR="00B6733B" w:rsidRPr="00B6733B" w:rsidRDefault="00B6733B" w:rsidP="00B6733B">
      <w:pPr>
        <w:spacing w:before="240" w:after="0"/>
        <w:rPr>
          <w:noProof/>
          <w:lang w:val="es-ES"/>
        </w:rPr>
      </w:pPr>
      <w:r w:rsidRPr="00B6733B">
        <w:rPr>
          <w:noProof/>
          <w:lang w:val="es-ES"/>
        </w:rPr>
        <w:t>Contacto</w:t>
      </w:r>
    </w:p>
    <w:p w:rsidR="00B6733B" w:rsidRPr="00B6733B" w:rsidRDefault="00B6733B" w:rsidP="00F42360">
      <w:pPr>
        <w:tabs>
          <w:tab w:val="clear" w:pos="1276"/>
          <w:tab w:val="left" w:pos="1344"/>
        </w:tabs>
        <w:spacing w:after="0"/>
        <w:jc w:val="left"/>
        <w:rPr>
          <w:noProof/>
        </w:rPr>
      </w:pPr>
      <w:r w:rsidRPr="00B6733B">
        <w:rPr>
          <w:noProof/>
        </w:rPr>
        <w:tab/>
        <w:t>Norwegian Communications Authority</w:t>
      </w:r>
      <w:r w:rsidRPr="00B6733B">
        <w:rPr>
          <w:noProof/>
        </w:rPr>
        <w:br/>
      </w:r>
      <w:r w:rsidRPr="00B6733B">
        <w:rPr>
          <w:noProof/>
        </w:rPr>
        <w:tab/>
        <w:t>Postbox 93</w:t>
      </w:r>
      <w:r w:rsidRPr="00B6733B">
        <w:rPr>
          <w:noProof/>
        </w:rPr>
        <w:br/>
      </w:r>
      <w:r w:rsidRPr="00B6733B">
        <w:rPr>
          <w:noProof/>
        </w:rPr>
        <w:tab/>
        <w:t>4791 LILLESAND</w:t>
      </w:r>
      <w:r w:rsidRPr="00B6733B">
        <w:rPr>
          <w:noProof/>
        </w:rPr>
        <w:br/>
      </w:r>
      <w:r w:rsidRPr="00B6733B">
        <w:rPr>
          <w:noProof/>
        </w:rPr>
        <w:tab/>
        <w:t>Noruega</w:t>
      </w:r>
      <w:r w:rsidRPr="00B6733B">
        <w:rPr>
          <w:noProof/>
        </w:rPr>
        <w:br/>
      </w:r>
      <w:r w:rsidRPr="00B6733B">
        <w:rPr>
          <w:noProof/>
        </w:rPr>
        <w:tab/>
        <w:t xml:space="preserve">Tel.: </w:t>
      </w:r>
      <w:r w:rsidRPr="00B6733B">
        <w:rPr>
          <w:noProof/>
        </w:rPr>
        <w:tab/>
        <w:t>+47 22 82 46 00</w:t>
      </w:r>
      <w:r w:rsidRPr="00B6733B">
        <w:rPr>
          <w:noProof/>
        </w:rPr>
        <w:br/>
      </w:r>
      <w:r w:rsidRPr="00B6733B">
        <w:rPr>
          <w:noProof/>
        </w:rPr>
        <w:tab/>
        <w:t xml:space="preserve">Fax: </w:t>
      </w:r>
      <w:r w:rsidRPr="00B6733B">
        <w:rPr>
          <w:noProof/>
        </w:rPr>
        <w:tab/>
        <w:t>+47 22 82 46 40</w:t>
      </w:r>
      <w:r w:rsidRPr="00B6733B">
        <w:rPr>
          <w:noProof/>
        </w:rPr>
        <w:br/>
      </w:r>
      <w:r w:rsidRPr="00F42360">
        <w:tab/>
        <w:t xml:space="preserve">E-mail: </w:t>
      </w:r>
      <w:r w:rsidRPr="00F42360">
        <w:tab/>
        <w:t>firmapost@nkom.no</w:t>
      </w:r>
      <w:r w:rsidRPr="00F42360">
        <w:br/>
      </w:r>
      <w:r w:rsidRPr="00B6733B">
        <w:rPr>
          <w:noProof/>
        </w:rPr>
        <w:tab/>
        <w:t xml:space="preserve">URL: </w:t>
      </w:r>
      <w:r w:rsidRPr="00B6733B">
        <w:rPr>
          <w:noProof/>
        </w:rPr>
        <w:tab/>
      </w:r>
      <w:bookmarkEnd w:id="860"/>
      <w:r w:rsidRPr="00B6733B">
        <w:rPr>
          <w:noProof/>
        </w:rPr>
        <w:t>www.nkom.no</w:t>
      </w:r>
    </w:p>
    <w:p w:rsidR="00E05834" w:rsidRPr="00B6733B" w:rsidRDefault="00E05834" w:rsidP="00E05834">
      <w:pPr>
        <w:spacing w:after="120"/>
        <w:jc w:val="left"/>
      </w:pPr>
    </w:p>
    <w:p w:rsidR="00B6733B" w:rsidRPr="00B6733B" w:rsidRDefault="00B6733B" w:rsidP="00E05834">
      <w:pPr>
        <w:spacing w:after="120"/>
        <w:jc w:val="left"/>
        <w:rPr>
          <w:lang w:val="en-US"/>
        </w:rPr>
      </w:pPr>
    </w:p>
    <w:p w:rsidR="00460E5E" w:rsidRPr="00B6733B" w:rsidRDefault="00460E5E">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p>
    <w:p w:rsidR="00FC4D24" w:rsidRPr="00B6733B"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sidRPr="00B6733B">
        <w:rPr>
          <w:lang w:val="en-US"/>
        </w:rPr>
        <w:br w:type="page"/>
      </w:r>
    </w:p>
    <w:p w:rsidR="00FC4D24" w:rsidRPr="00B6733B" w:rsidRDefault="00FC4D24">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p>
    <w:p w:rsidR="00DC3C5E" w:rsidRPr="008065E7" w:rsidRDefault="007E5458" w:rsidP="00B44AF3">
      <w:pPr>
        <w:pStyle w:val="Heading2"/>
        <w:rPr>
          <w:lang w:val="es-ES_tradnl"/>
        </w:rPr>
      </w:pPr>
      <w:bookmarkStart w:id="861" w:name="_Toc329611052"/>
      <w:bookmarkStart w:id="862" w:name="_Toc331071427"/>
      <w:bookmarkStart w:id="863" w:name="_Toc332274686"/>
      <w:bookmarkStart w:id="864" w:name="_Toc334778524"/>
      <w:bookmarkStart w:id="865" w:name="_Toc336263091"/>
      <w:bookmarkStart w:id="866" w:name="_Toc337214319"/>
      <w:bookmarkStart w:id="867" w:name="_Toc338334134"/>
      <w:bookmarkStart w:id="868" w:name="_Toc340228265"/>
      <w:bookmarkStart w:id="869" w:name="_Toc341435113"/>
      <w:bookmarkStart w:id="870" w:name="_Toc342912242"/>
      <w:bookmarkStart w:id="871" w:name="_Toc343265202"/>
      <w:bookmarkStart w:id="872" w:name="_Toc345584990"/>
      <w:bookmarkStart w:id="873" w:name="_Toc346877133"/>
      <w:bookmarkStart w:id="874" w:name="_Toc348013791"/>
      <w:bookmarkStart w:id="875" w:name="_Toc349289500"/>
      <w:bookmarkStart w:id="876" w:name="_Toc350779899"/>
      <w:bookmarkStart w:id="877" w:name="_Toc351713782"/>
      <w:bookmarkStart w:id="878" w:name="_Toc353278418"/>
      <w:bookmarkStart w:id="879" w:name="_Toc354393698"/>
      <w:bookmarkStart w:id="880" w:name="_Toc355866596"/>
      <w:bookmarkStart w:id="881" w:name="_Toc357172163"/>
      <w:bookmarkStart w:id="882" w:name="_Toc358380615"/>
      <w:bookmarkStart w:id="883" w:name="_Toc359592140"/>
      <w:bookmarkStart w:id="884" w:name="_Toc361130977"/>
      <w:bookmarkStart w:id="885" w:name="_Toc361990659"/>
      <w:bookmarkStart w:id="886" w:name="_Toc363827525"/>
      <w:bookmarkStart w:id="887" w:name="_Toc364761779"/>
      <w:bookmarkStart w:id="888" w:name="_Toc366497608"/>
      <w:bookmarkStart w:id="889" w:name="_Toc367955924"/>
      <w:bookmarkStart w:id="890" w:name="_Toc369255134"/>
      <w:bookmarkStart w:id="891" w:name="_Toc370388963"/>
      <w:bookmarkStart w:id="892" w:name="_Toc371690055"/>
      <w:bookmarkStart w:id="893" w:name="_Toc373242826"/>
      <w:bookmarkStart w:id="894" w:name="_Toc374090752"/>
      <w:bookmarkStart w:id="895" w:name="_Toc374693375"/>
      <w:bookmarkStart w:id="896" w:name="_Toc377021958"/>
      <w:bookmarkStart w:id="897" w:name="_Toc378602320"/>
      <w:bookmarkStart w:id="898" w:name="_Toc379450038"/>
      <w:bookmarkStart w:id="899" w:name="_Toc380670212"/>
      <w:bookmarkStart w:id="900" w:name="_Toc381884148"/>
      <w:bookmarkStart w:id="901" w:name="_Toc383176335"/>
      <w:bookmarkStart w:id="902" w:name="_Toc384821902"/>
      <w:bookmarkStart w:id="903" w:name="_Toc385938619"/>
      <w:bookmarkStart w:id="904" w:name="_Toc389037529"/>
      <w:bookmarkStart w:id="905" w:name="_Toc390075826"/>
      <w:bookmarkStart w:id="906" w:name="_Toc391387219"/>
      <w:bookmarkStart w:id="907" w:name="_Toc392593330"/>
      <w:bookmarkStart w:id="908" w:name="_Toc393879073"/>
      <w:bookmarkStart w:id="909" w:name="_Toc395100090"/>
      <w:bookmarkStart w:id="910" w:name="_Toc396223679"/>
      <w:bookmarkStart w:id="911" w:name="_Toc397595071"/>
      <w:bookmarkStart w:id="912" w:name="_Toc399248293"/>
      <w:bookmarkStart w:id="913" w:name="_Toc400455638"/>
      <w:bookmarkStart w:id="914" w:name="_Toc401910835"/>
      <w:bookmarkStart w:id="915" w:name="_Toc403048168"/>
      <w:bookmarkStart w:id="916" w:name="_Toc404347571"/>
      <w:bookmarkStart w:id="917" w:name="_Toc405802710"/>
      <w:bookmarkStart w:id="918" w:name="_Toc406576806"/>
      <w:bookmarkStart w:id="919" w:name="_Toc408823971"/>
      <w:bookmarkStart w:id="920" w:name="_Toc410026928"/>
      <w:bookmarkStart w:id="921" w:name="_Toc410913022"/>
      <w:bookmarkStart w:id="922" w:name="_Toc415665869"/>
      <w:bookmarkStart w:id="923" w:name="_Toc417648389"/>
      <w:bookmarkStart w:id="924" w:name="_Toc418252416"/>
      <w:bookmarkStart w:id="925" w:name="_Toc418601864"/>
      <w:bookmarkStart w:id="926" w:name="_Toc421177176"/>
      <w:bookmarkStart w:id="927" w:name="_Toc422476103"/>
      <w:bookmarkStart w:id="928" w:name="_Toc423527149"/>
      <w:bookmarkStart w:id="929" w:name="_Toc424895574"/>
      <w:bookmarkStart w:id="930" w:name="_Toc428367867"/>
      <w:bookmarkStart w:id="931" w:name="_Toc429122167"/>
      <w:bookmarkStart w:id="932" w:name="_Toc430184037"/>
      <w:bookmarkStart w:id="933" w:name="_Toc434309358"/>
      <w:bookmarkStart w:id="934" w:name="_Toc435690637"/>
      <w:bookmarkStart w:id="935" w:name="_Toc437441149"/>
      <w:bookmarkStart w:id="936" w:name="_Toc437956428"/>
      <w:bookmarkStart w:id="937" w:name="_Toc439840804"/>
      <w:bookmarkStart w:id="938" w:name="_Toc442883565"/>
      <w:bookmarkStart w:id="939" w:name="_Toc443382397"/>
      <w:bookmarkStart w:id="940" w:name="_Toc447195434"/>
      <w:bookmarkStart w:id="941" w:name="_Toc451174499"/>
      <w:bookmarkStart w:id="942" w:name="_Toc452126898"/>
      <w:bookmarkStart w:id="943" w:name="_Toc453247193"/>
      <w:bookmarkStart w:id="944" w:name="_Toc455669852"/>
      <w:bookmarkStart w:id="945" w:name="_Toc458781010"/>
      <w:bookmarkStart w:id="946" w:name="_Toc463441565"/>
      <w:bookmarkStart w:id="947" w:name="_Toc463947715"/>
      <w:bookmarkStart w:id="948" w:name="_Toc466370892"/>
      <w:bookmarkStart w:id="949" w:name="_Toc467245950"/>
      <w:bookmarkStart w:id="950" w:name="_Toc468457247"/>
      <w:bookmarkStart w:id="951" w:name="_Toc472590311"/>
      <w:bookmarkStart w:id="952" w:name="_Toc473727739"/>
      <w:bookmarkStart w:id="953" w:name="_Toc474936344"/>
      <w:bookmarkStart w:id="954" w:name="_Toc476142326"/>
      <w:bookmarkStart w:id="955" w:name="_Toc477429099"/>
      <w:bookmarkStart w:id="956" w:name="_Toc478134103"/>
      <w:bookmarkStart w:id="957" w:name="_Toc479850645"/>
      <w:bookmarkStart w:id="958" w:name="_Toc482090363"/>
      <w:bookmarkStart w:id="959" w:name="_Toc484181139"/>
      <w:bookmarkStart w:id="960" w:name="_Toc484787074"/>
      <w:bookmarkStart w:id="961" w:name="_Toc487119324"/>
      <w:bookmarkStart w:id="962" w:name="_Toc489607396"/>
      <w:bookmarkStart w:id="963" w:name="_Toc490829858"/>
      <w:bookmarkStart w:id="964" w:name="_Toc492375237"/>
      <w:bookmarkStart w:id="965" w:name="_Toc493254986"/>
      <w:bookmarkStart w:id="966" w:name="_Toc495992905"/>
      <w:bookmarkStart w:id="967" w:name="_Toc497227741"/>
      <w:bookmarkStart w:id="968" w:name="_Toc497485444"/>
      <w:bookmarkStart w:id="969" w:name="_Toc498613292"/>
      <w:bookmarkStart w:id="970" w:name="_Toc500253796"/>
      <w:bookmarkStart w:id="971" w:name="_Toc501030457"/>
      <w:bookmarkStart w:id="972" w:name="_Toc504138710"/>
      <w:bookmarkStart w:id="973" w:name="_Toc508619466"/>
      <w:bookmarkStart w:id="974" w:name="_Toc509410685"/>
      <w:bookmarkStart w:id="975" w:name="_Toc510706807"/>
      <w:bookmarkStart w:id="976" w:name="_Toc513019747"/>
      <w:bookmarkStart w:id="977" w:name="_Toc513558623"/>
      <w:bookmarkStart w:id="978" w:name="_Toc515519620"/>
      <w:bookmarkStart w:id="979" w:name="_Toc516232717"/>
      <w:bookmarkStart w:id="980" w:name="_Toc517356350"/>
      <w:bookmarkStart w:id="981" w:name="_Toc518308408"/>
      <w:bookmarkStart w:id="982" w:name="_Toc524958856"/>
      <w:bookmarkEnd w:id="842"/>
      <w:bookmarkEnd w:id="843"/>
      <w:bookmarkEnd w:id="844"/>
      <w:bookmarkEnd w:id="845"/>
      <w:bookmarkEnd w:id="846"/>
      <w:bookmarkEnd w:id="847"/>
      <w:bookmarkEnd w:id="848"/>
      <w:bookmarkEnd w:id="849"/>
      <w:bookmarkEnd w:id="850"/>
      <w:r w:rsidRPr="008065E7">
        <w:rPr>
          <w:lang w:val="es-ES_tradnl"/>
        </w:rPr>
        <w:t>R</w:t>
      </w:r>
      <w:r w:rsidR="00DC3C5E" w:rsidRPr="008065E7">
        <w:rPr>
          <w:lang w:val="es-ES_tradnl"/>
        </w:rPr>
        <w:t>estricciones de servicio</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DC3C5E" w:rsidRPr="00EC4918" w:rsidRDefault="00DC3C5E" w:rsidP="00DC3C5E">
      <w:pPr>
        <w:jc w:val="center"/>
        <w:rPr>
          <w:lang w:val="es-ES_tradnl"/>
        </w:rPr>
      </w:pPr>
      <w:r w:rsidRPr="00EC4918">
        <w:rPr>
          <w:lang w:val="es-ES_tradnl"/>
        </w:rPr>
        <w:t xml:space="preserve">Véase URL: </w:t>
      </w:r>
      <w:hyperlink r:id="rId20" w:history="1">
        <w:r w:rsidRPr="00EC4918">
          <w:rPr>
            <w:lang w:val="es-ES_tradnl"/>
          </w:rPr>
          <w:t>www.itu.int/pub/T-SP-SR.1-2012</w:t>
        </w:r>
      </w:hyperlink>
    </w:p>
    <w:p w:rsidR="00DC3C5E" w:rsidRPr="00EC4918"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3E7FA7" w:rsidRPr="006A45E8" w:rsidTr="00534AAD">
        <w:tc>
          <w:tcPr>
            <w:tcW w:w="2160" w:type="dxa"/>
          </w:tcPr>
          <w:p w:rsidR="003E7FA7" w:rsidRDefault="00C56DD2" w:rsidP="00534AAD">
            <w:pPr>
              <w:pStyle w:val="Tabletext"/>
              <w:rPr>
                <w:sz w:val="20"/>
                <w:szCs w:val="20"/>
                <w:lang w:val="es-ES_tradnl"/>
              </w:rPr>
            </w:pPr>
            <w:r>
              <w:rPr>
                <w:sz w:val="20"/>
                <w:szCs w:val="20"/>
                <w:lang w:val="es-ES_tradnl"/>
              </w:rPr>
              <w:t>Ucrania</w:t>
            </w:r>
          </w:p>
        </w:tc>
        <w:tc>
          <w:tcPr>
            <w:tcW w:w="1985" w:type="dxa"/>
          </w:tcPr>
          <w:p w:rsidR="003E7FA7" w:rsidRDefault="00C56DD2" w:rsidP="00534AAD">
            <w:pPr>
              <w:pStyle w:val="Tabletext"/>
              <w:rPr>
                <w:sz w:val="20"/>
                <w:szCs w:val="20"/>
                <w:lang w:val="es-ES_tradnl"/>
              </w:rPr>
            </w:pPr>
            <w:r>
              <w:rPr>
                <w:sz w:val="20"/>
                <w:szCs w:val="20"/>
                <w:lang w:val="es-ES_tradnl"/>
              </w:rPr>
              <w:t>1148 (p.5)</w:t>
            </w:r>
          </w:p>
        </w:tc>
        <w:tc>
          <w:tcPr>
            <w:tcW w:w="2268" w:type="dxa"/>
            <w:tcBorders>
              <w:left w:val="nil"/>
            </w:tcBorders>
          </w:tcPr>
          <w:p w:rsidR="003E7FA7" w:rsidRDefault="003E7FA7" w:rsidP="00534AAD">
            <w:pPr>
              <w:pStyle w:val="Tabletext"/>
              <w:rPr>
                <w:sz w:val="20"/>
                <w:szCs w:val="20"/>
                <w:lang w:val="es-ES_tradnl"/>
              </w:rPr>
            </w:pPr>
          </w:p>
        </w:tc>
        <w:tc>
          <w:tcPr>
            <w:tcW w:w="1985" w:type="dxa"/>
          </w:tcPr>
          <w:p w:rsidR="003E7FA7" w:rsidRDefault="003E7FA7"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83" w:name="_Toc187490333"/>
      <w:bookmarkStart w:id="984" w:name="_Toc188156120"/>
      <w:bookmarkStart w:id="985" w:name="_Toc188156997"/>
      <w:bookmarkStart w:id="986" w:name="_Toc189469683"/>
      <w:bookmarkStart w:id="987" w:name="_Toc190582482"/>
      <w:bookmarkStart w:id="988" w:name="_Toc191706650"/>
      <w:bookmarkStart w:id="989" w:name="_Toc193011917"/>
      <w:bookmarkStart w:id="990" w:name="_Toc194812579"/>
      <w:bookmarkStart w:id="991" w:name="_Toc196021178"/>
      <w:bookmarkStart w:id="992" w:name="_Toc197225817"/>
      <w:bookmarkStart w:id="993" w:name="_Toc198527969"/>
      <w:bookmarkStart w:id="994" w:name="_Toc199649492"/>
      <w:bookmarkStart w:id="995" w:name="_Toc200959398"/>
      <w:bookmarkStart w:id="996" w:name="_Toc202757061"/>
      <w:bookmarkStart w:id="997" w:name="_Toc203552872"/>
      <w:bookmarkStart w:id="998" w:name="_Toc204669191"/>
      <w:bookmarkStart w:id="999" w:name="_Toc206391073"/>
      <w:bookmarkStart w:id="1000" w:name="_Toc208207544"/>
      <w:bookmarkStart w:id="1001" w:name="_Toc211850033"/>
      <w:bookmarkStart w:id="1002" w:name="_Toc211850503"/>
      <w:bookmarkStart w:id="1003" w:name="_Toc214165434"/>
      <w:bookmarkStart w:id="1004" w:name="_Toc218999658"/>
      <w:bookmarkStart w:id="1005" w:name="_Toc219626318"/>
      <w:bookmarkStart w:id="1006" w:name="_Toc220826254"/>
      <w:bookmarkStart w:id="1007" w:name="_Toc222029767"/>
      <w:bookmarkStart w:id="1008" w:name="_Toc223253033"/>
      <w:bookmarkStart w:id="1009" w:name="_Toc225670367"/>
      <w:bookmarkStart w:id="1010" w:name="_Toc226866138"/>
      <w:bookmarkStart w:id="1011" w:name="_Toc228768531"/>
      <w:bookmarkStart w:id="1012" w:name="_Toc229972277"/>
      <w:bookmarkStart w:id="1013" w:name="_Toc231203584"/>
      <w:bookmarkStart w:id="1014" w:name="_Toc232323932"/>
      <w:bookmarkStart w:id="1015" w:name="_Toc233615139"/>
      <w:bookmarkStart w:id="1016" w:name="_Toc236578792"/>
      <w:bookmarkStart w:id="1017" w:name="_Toc240694044"/>
      <w:bookmarkStart w:id="1018" w:name="_Toc242002348"/>
      <w:bookmarkStart w:id="1019" w:name="_Toc243369565"/>
      <w:bookmarkStart w:id="1020" w:name="_Toc244491424"/>
      <w:bookmarkStart w:id="1021" w:name="_Toc246906799"/>
      <w:bookmarkStart w:id="1022" w:name="_Toc252180834"/>
      <w:bookmarkStart w:id="1023" w:name="_Toc253408643"/>
      <w:bookmarkStart w:id="1024" w:name="_Toc255825145"/>
      <w:bookmarkStart w:id="1025" w:name="_Toc259796994"/>
      <w:bookmarkStart w:id="1026" w:name="_Toc262578259"/>
      <w:bookmarkStart w:id="1027" w:name="_Toc265230239"/>
      <w:bookmarkStart w:id="1028" w:name="_Toc266196265"/>
      <w:bookmarkStart w:id="1029" w:name="_Toc266196878"/>
      <w:bookmarkStart w:id="1030" w:name="_Toc268852828"/>
      <w:bookmarkStart w:id="1031" w:name="_Toc271705043"/>
      <w:bookmarkStart w:id="1032" w:name="_Toc273033505"/>
      <w:bookmarkStart w:id="1033" w:name="_Toc274227234"/>
      <w:bookmarkStart w:id="1034" w:name="_Toc276730728"/>
      <w:bookmarkStart w:id="1035" w:name="_Toc279670865"/>
      <w:bookmarkStart w:id="1036" w:name="_Toc280349902"/>
      <w:bookmarkStart w:id="1037" w:name="_Toc282526536"/>
      <w:bookmarkStart w:id="1038" w:name="_Toc283740120"/>
      <w:bookmarkStart w:id="1039" w:name="_Toc286165570"/>
      <w:bookmarkStart w:id="1040" w:name="_Toc288732157"/>
      <w:bookmarkStart w:id="1041" w:name="_Toc291005967"/>
      <w:bookmarkStart w:id="1042" w:name="_Toc292706429"/>
      <w:bookmarkStart w:id="1043" w:name="_Toc295388416"/>
      <w:bookmarkStart w:id="1044" w:name="_Toc296610528"/>
      <w:bookmarkStart w:id="1045" w:name="_Toc297900005"/>
      <w:bookmarkStart w:id="1046" w:name="_Toc301947228"/>
      <w:bookmarkStart w:id="1047" w:name="_Toc303344675"/>
      <w:bookmarkStart w:id="1048" w:name="_Toc304895959"/>
      <w:bookmarkStart w:id="1049" w:name="_Toc308532565"/>
      <w:bookmarkStart w:id="1050" w:name="_Toc311112770"/>
      <w:bookmarkStart w:id="1051" w:name="_Toc313981360"/>
      <w:bookmarkStart w:id="1052" w:name="_Toc316480922"/>
      <w:bookmarkStart w:id="1053" w:name="_Toc319073156"/>
      <w:bookmarkStart w:id="1054" w:name="_Toc320602835"/>
      <w:bookmarkStart w:id="1055" w:name="_Toc321308891"/>
      <w:bookmarkStart w:id="1056" w:name="_Toc323050841"/>
      <w:bookmarkStart w:id="1057" w:name="_Toc323907427"/>
      <w:bookmarkStart w:id="1058" w:name="_Toc325642251"/>
      <w:bookmarkStart w:id="1059" w:name="_Toc326830169"/>
      <w:bookmarkStart w:id="1060" w:name="_Toc328478693"/>
      <w:bookmarkStart w:id="1061" w:name="_Toc329611053"/>
      <w:bookmarkStart w:id="1062" w:name="_Toc331071428"/>
      <w:bookmarkStart w:id="1063" w:name="_Toc332274687"/>
      <w:bookmarkStart w:id="1064" w:name="_Toc334778525"/>
      <w:bookmarkStart w:id="1065" w:name="_Toc336263092"/>
      <w:bookmarkStart w:id="1066" w:name="_Toc337214320"/>
      <w:bookmarkStart w:id="1067" w:name="_Toc338334135"/>
      <w:bookmarkStart w:id="1068" w:name="_Toc340228266"/>
      <w:bookmarkStart w:id="1069" w:name="_Toc341435114"/>
      <w:bookmarkStart w:id="1070" w:name="_Toc342912243"/>
      <w:bookmarkStart w:id="1071" w:name="_Toc343265203"/>
      <w:bookmarkStart w:id="1072" w:name="_Toc345584991"/>
      <w:bookmarkStart w:id="1073" w:name="_Toc346877134"/>
      <w:bookmarkStart w:id="1074" w:name="_Toc348013792"/>
      <w:bookmarkStart w:id="1075" w:name="_Toc349289501"/>
      <w:bookmarkStart w:id="1076" w:name="_Toc350779900"/>
      <w:bookmarkStart w:id="1077" w:name="_Toc351713783"/>
      <w:bookmarkStart w:id="1078" w:name="_Toc353278419"/>
      <w:bookmarkStart w:id="1079" w:name="_Toc354393699"/>
      <w:bookmarkStart w:id="1080" w:name="_Toc355866597"/>
      <w:bookmarkStart w:id="1081" w:name="_Toc357172164"/>
      <w:bookmarkStart w:id="1082" w:name="_Toc358380616"/>
      <w:bookmarkStart w:id="1083" w:name="_Toc359592141"/>
      <w:bookmarkStart w:id="1084" w:name="_Toc361130978"/>
      <w:bookmarkStart w:id="1085" w:name="_Toc361990660"/>
      <w:bookmarkStart w:id="1086" w:name="_Toc363827526"/>
      <w:bookmarkStart w:id="1087" w:name="_Toc364761780"/>
      <w:bookmarkStart w:id="1088" w:name="_Toc366497609"/>
      <w:bookmarkStart w:id="1089" w:name="_Toc367955925"/>
      <w:bookmarkStart w:id="1090" w:name="_Toc369255135"/>
      <w:bookmarkStart w:id="1091" w:name="_Toc370388966"/>
      <w:bookmarkStart w:id="1092" w:name="_Toc371690056"/>
      <w:bookmarkStart w:id="1093" w:name="_Toc373242827"/>
      <w:bookmarkStart w:id="1094" w:name="_Toc374090753"/>
      <w:bookmarkStart w:id="1095" w:name="_Toc374693376"/>
      <w:bookmarkStart w:id="1096" w:name="_Toc377021959"/>
      <w:bookmarkStart w:id="1097" w:name="_Toc378602321"/>
      <w:bookmarkStart w:id="1098" w:name="_Toc379450039"/>
      <w:bookmarkStart w:id="1099" w:name="_Toc380670213"/>
      <w:bookmarkStart w:id="1100" w:name="_Toc381884149"/>
      <w:bookmarkStart w:id="1101" w:name="_Toc383176336"/>
      <w:bookmarkStart w:id="1102" w:name="_Toc384821903"/>
      <w:bookmarkStart w:id="1103" w:name="_Toc385938620"/>
      <w:bookmarkStart w:id="1104" w:name="_Toc389037530"/>
      <w:bookmarkStart w:id="1105" w:name="_Toc390075827"/>
      <w:bookmarkStart w:id="1106" w:name="_Toc391387220"/>
      <w:bookmarkStart w:id="1107" w:name="_Toc392593331"/>
      <w:bookmarkStart w:id="1108" w:name="_Toc393879074"/>
      <w:bookmarkStart w:id="1109" w:name="_Toc395100091"/>
      <w:bookmarkStart w:id="1110" w:name="_Toc396223680"/>
      <w:bookmarkStart w:id="1111" w:name="_Toc397595072"/>
      <w:bookmarkStart w:id="1112" w:name="_Toc399248294"/>
      <w:bookmarkStart w:id="1113" w:name="_Toc400455639"/>
      <w:bookmarkStart w:id="1114" w:name="_Toc401910836"/>
      <w:bookmarkStart w:id="1115" w:name="_Toc403048169"/>
      <w:bookmarkStart w:id="1116" w:name="_Toc404347572"/>
      <w:bookmarkStart w:id="1117" w:name="_Toc405802711"/>
      <w:bookmarkStart w:id="1118" w:name="_Toc406576807"/>
      <w:bookmarkStart w:id="1119" w:name="_Toc408823972"/>
      <w:bookmarkStart w:id="1120" w:name="_Toc410026929"/>
      <w:bookmarkStart w:id="1121" w:name="_Toc410913023"/>
      <w:bookmarkStart w:id="1122" w:name="_Toc415665870"/>
      <w:bookmarkStart w:id="1123" w:name="_Toc417648390"/>
      <w:bookmarkStart w:id="1124" w:name="_Toc418252417"/>
      <w:bookmarkStart w:id="1125" w:name="_Toc418601865"/>
      <w:bookmarkStart w:id="1126" w:name="_Toc421177177"/>
      <w:bookmarkStart w:id="1127" w:name="_Toc422476104"/>
      <w:bookmarkStart w:id="1128" w:name="_Toc423527150"/>
      <w:bookmarkStart w:id="1129" w:name="_Toc424895575"/>
      <w:bookmarkStart w:id="1130" w:name="_Toc428367868"/>
      <w:bookmarkStart w:id="1131" w:name="_Toc429122168"/>
      <w:bookmarkStart w:id="1132" w:name="_Toc430184038"/>
      <w:bookmarkStart w:id="1133" w:name="_Toc434309359"/>
      <w:bookmarkStart w:id="1134" w:name="_Toc435690638"/>
      <w:bookmarkStart w:id="1135" w:name="_Toc437441150"/>
      <w:bookmarkStart w:id="1136" w:name="_Toc437956429"/>
      <w:bookmarkStart w:id="1137" w:name="_Toc439840805"/>
      <w:bookmarkStart w:id="1138" w:name="_Toc442883566"/>
      <w:bookmarkStart w:id="1139" w:name="_Toc443382398"/>
      <w:bookmarkStart w:id="1140" w:name="_Toc451174500"/>
      <w:bookmarkStart w:id="1141" w:name="_Toc452126899"/>
      <w:bookmarkStart w:id="1142" w:name="_Toc453247194"/>
      <w:bookmarkStart w:id="1143" w:name="_Toc455669853"/>
      <w:bookmarkStart w:id="1144" w:name="_Toc458781011"/>
      <w:bookmarkStart w:id="1145" w:name="_Toc463441566"/>
      <w:bookmarkStart w:id="1146" w:name="_Toc463947716"/>
      <w:bookmarkStart w:id="1147" w:name="_Toc466370893"/>
      <w:bookmarkStart w:id="1148" w:name="_Toc467245951"/>
      <w:bookmarkStart w:id="1149" w:name="_Toc468457248"/>
      <w:bookmarkStart w:id="1150" w:name="_Toc472590312"/>
      <w:bookmarkStart w:id="1151" w:name="_Toc473727740"/>
      <w:bookmarkStart w:id="1152" w:name="_Toc474936345"/>
      <w:bookmarkStart w:id="1153" w:name="_Toc476142327"/>
      <w:bookmarkStart w:id="1154" w:name="_Toc477429100"/>
      <w:bookmarkStart w:id="1155" w:name="_Toc478134104"/>
      <w:bookmarkStart w:id="1156" w:name="_Toc479850646"/>
      <w:bookmarkStart w:id="1157" w:name="_Toc482090364"/>
      <w:bookmarkStart w:id="1158" w:name="_Toc484181140"/>
      <w:bookmarkStart w:id="1159" w:name="_Toc484787075"/>
      <w:bookmarkStart w:id="1160" w:name="_Toc487119325"/>
      <w:bookmarkStart w:id="1161" w:name="_Toc489607397"/>
      <w:bookmarkStart w:id="1162" w:name="_Toc490829859"/>
      <w:bookmarkStart w:id="1163" w:name="_Toc492375238"/>
      <w:bookmarkStart w:id="1164" w:name="_Toc493254987"/>
      <w:bookmarkStart w:id="1165" w:name="_Toc495992906"/>
      <w:bookmarkStart w:id="1166" w:name="_Toc497227742"/>
      <w:bookmarkStart w:id="1167" w:name="_Toc497485445"/>
      <w:bookmarkStart w:id="1168" w:name="_Toc498613293"/>
      <w:bookmarkStart w:id="1169" w:name="_Toc500253797"/>
      <w:bookmarkStart w:id="1170" w:name="_Toc501030458"/>
      <w:bookmarkStart w:id="1171" w:name="_Toc504138711"/>
      <w:bookmarkStart w:id="1172" w:name="_Toc508619467"/>
      <w:bookmarkStart w:id="1173" w:name="_Toc509410686"/>
      <w:bookmarkStart w:id="1174" w:name="_Toc510706808"/>
      <w:bookmarkStart w:id="1175" w:name="_Toc513019748"/>
      <w:bookmarkStart w:id="1176" w:name="_Toc513558624"/>
      <w:bookmarkStart w:id="1177" w:name="_Toc515519621"/>
      <w:bookmarkStart w:id="1178" w:name="_Toc516232718"/>
      <w:bookmarkStart w:id="1179" w:name="_Toc517356351"/>
      <w:bookmarkStart w:id="1180" w:name="_Toc518308409"/>
      <w:bookmarkStart w:id="1181" w:name="_Toc524958857"/>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182" w:name="_Toc451174501"/>
      <w:bookmarkStart w:id="1183" w:name="_Toc452126900"/>
      <w:bookmarkStart w:id="1184" w:name="_Toc453247195"/>
      <w:bookmarkStart w:id="1185" w:name="_Toc455669854"/>
      <w:bookmarkStart w:id="1186" w:name="_Toc458781012"/>
      <w:bookmarkStart w:id="1187" w:name="_Toc463441567"/>
      <w:bookmarkStart w:id="1188" w:name="_Toc463947717"/>
      <w:bookmarkStart w:id="1189" w:name="_Toc466370894"/>
      <w:bookmarkStart w:id="1190" w:name="_Toc467245952"/>
      <w:bookmarkStart w:id="1191" w:name="_Toc468457249"/>
      <w:bookmarkStart w:id="1192" w:name="_Toc472590313"/>
      <w:bookmarkStart w:id="1193" w:name="_Toc473727741"/>
      <w:bookmarkStart w:id="1194" w:name="_Toc474936346"/>
      <w:bookmarkStart w:id="1195" w:name="_Toc476142328"/>
      <w:bookmarkStart w:id="1196" w:name="_Toc477429101"/>
      <w:bookmarkStart w:id="1197" w:name="_Toc478134105"/>
      <w:bookmarkStart w:id="1198" w:name="_Toc479850647"/>
      <w:bookmarkStart w:id="1199" w:name="_Toc482090365"/>
      <w:bookmarkStart w:id="1200" w:name="_Toc484181141"/>
      <w:bookmarkStart w:id="1201" w:name="_Toc484787076"/>
      <w:bookmarkStart w:id="1202" w:name="_Toc487119326"/>
      <w:bookmarkStart w:id="1203" w:name="_Toc489607398"/>
      <w:bookmarkStart w:id="1204" w:name="_Toc490829860"/>
      <w:bookmarkStart w:id="1205" w:name="_Toc492375239"/>
      <w:bookmarkStart w:id="1206" w:name="_Toc493254988"/>
      <w:bookmarkStart w:id="1207" w:name="_Toc495992907"/>
      <w:bookmarkStart w:id="1208" w:name="_Toc497227743"/>
      <w:bookmarkStart w:id="1209" w:name="_Toc497485446"/>
      <w:bookmarkStart w:id="1210" w:name="_Toc498613294"/>
      <w:bookmarkStart w:id="1211" w:name="_Toc500253798"/>
      <w:bookmarkStart w:id="1212" w:name="_Toc501030459"/>
      <w:bookmarkStart w:id="1213" w:name="_Toc504138712"/>
      <w:bookmarkStart w:id="1214" w:name="_Toc508619468"/>
      <w:bookmarkStart w:id="1215" w:name="_Toc509410687"/>
      <w:bookmarkStart w:id="1216" w:name="_Toc510706809"/>
      <w:bookmarkStart w:id="1217" w:name="_Toc513019749"/>
      <w:bookmarkStart w:id="1218" w:name="_Toc513558625"/>
      <w:bookmarkStart w:id="1219" w:name="_Toc515519622"/>
      <w:bookmarkStart w:id="1220" w:name="_Toc516232719"/>
      <w:bookmarkStart w:id="1221" w:name="_Toc517356352"/>
      <w:bookmarkStart w:id="1222" w:name="_Toc518308410"/>
      <w:bookmarkStart w:id="1223" w:name="_Toc524958858"/>
      <w:proofErr w:type="gramStart"/>
      <w:r w:rsidRPr="00B0622F">
        <w:rPr>
          <w:lang w:val="es-ES_tradnl"/>
        </w:rPr>
        <w:lastRenderedPageBreak/>
        <w:t>ENMIENDAS  A</w:t>
      </w:r>
      <w:proofErr w:type="gramEnd"/>
      <w:r w:rsidRPr="00B0622F">
        <w:rPr>
          <w:lang w:val="es-ES_tradnl"/>
        </w:rPr>
        <w:t xml:space="preserve">  LAS  PUBLICACIONES  DE  SERVICIO</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905D4F" w:rsidRDefault="00905D4F" w:rsidP="00871376">
      <w:pPr>
        <w:rPr>
          <w:lang w:val="es-ES"/>
        </w:rPr>
      </w:pPr>
    </w:p>
    <w:p w:rsidR="00905D4F" w:rsidRPr="00905D4F" w:rsidRDefault="00905D4F" w:rsidP="00905D4F">
      <w:pPr>
        <w:pStyle w:val="Heading2"/>
        <w:rPr>
          <w:lang w:val="es-ES_tradnl"/>
        </w:rPr>
      </w:pPr>
      <w:bookmarkStart w:id="1224" w:name="_Toc524958859"/>
      <w:r w:rsidRPr="00905D4F">
        <w:rPr>
          <w:lang w:val="es-ES_tradnl"/>
        </w:rPr>
        <w:t>Nomenclátor de las estaciones de barco y de las asignaciones</w:t>
      </w:r>
      <w:r w:rsidRPr="00905D4F">
        <w:rPr>
          <w:lang w:val="es-ES_tradnl"/>
        </w:rPr>
        <w:br/>
        <w:t>a identidades del servicio móvil marítimo</w:t>
      </w:r>
      <w:r w:rsidRPr="00905D4F">
        <w:rPr>
          <w:lang w:val="es-ES_tradnl"/>
        </w:rPr>
        <w:br/>
        <w:t>(Lista V)</w:t>
      </w:r>
      <w:r w:rsidRPr="00905D4F">
        <w:rPr>
          <w:lang w:val="es-ES_tradnl"/>
        </w:rPr>
        <w:br/>
        <w:t>Edición de 2018</w:t>
      </w:r>
      <w:r w:rsidRPr="00905D4F">
        <w:rPr>
          <w:lang w:val="es-ES_tradnl"/>
        </w:rPr>
        <w:br/>
      </w:r>
      <w:r w:rsidRPr="00905D4F">
        <w:rPr>
          <w:lang w:val="es-ES_tradnl"/>
        </w:rPr>
        <w:br/>
        <w:t>Sección VI</w:t>
      </w:r>
      <w:bookmarkEnd w:id="1224"/>
    </w:p>
    <w:p w:rsidR="00905D4F" w:rsidRPr="00905D4F" w:rsidRDefault="00905D4F" w:rsidP="00905D4F">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es-ES_tradnl"/>
        </w:rPr>
      </w:pPr>
      <w:r w:rsidRPr="00905D4F">
        <w:rPr>
          <w:rFonts w:asciiTheme="minorHAnsi" w:hAnsiTheme="minorHAnsi" w:cs="Arial"/>
          <w:b/>
          <w:bCs/>
          <w:color w:val="000000"/>
          <w:lang w:val="es-ES_tradnl"/>
        </w:rPr>
        <w:t>ADD</w:t>
      </w:r>
    </w:p>
    <w:p w:rsidR="00905D4F" w:rsidRPr="00905D4F" w:rsidRDefault="00905D4F" w:rsidP="00905D4F">
      <w:pPr>
        <w:widowControl w:val="0"/>
        <w:tabs>
          <w:tab w:val="clear" w:pos="1843"/>
          <w:tab w:val="left" w:pos="199"/>
          <w:tab w:val="left" w:pos="2127"/>
        </w:tabs>
        <w:spacing w:before="0" w:after="0"/>
        <w:ind w:firstLine="567"/>
        <w:jc w:val="left"/>
        <w:rPr>
          <w:rFonts w:asciiTheme="minorHAnsi" w:hAnsiTheme="minorHAnsi" w:cs="Arial"/>
          <w:color w:val="000000"/>
          <w:lang w:val="fr-CH"/>
        </w:rPr>
      </w:pPr>
      <w:r w:rsidRPr="00905D4F">
        <w:rPr>
          <w:rFonts w:asciiTheme="minorHAnsi" w:hAnsiTheme="minorHAnsi" w:cs="Arial"/>
          <w:b/>
          <w:bCs/>
          <w:color w:val="000000"/>
          <w:lang w:val="es-ES_tradnl"/>
        </w:rPr>
        <w:t>BR07</w:t>
      </w:r>
      <w:r w:rsidRPr="00905D4F">
        <w:rPr>
          <w:rFonts w:asciiTheme="minorHAnsi" w:hAnsiTheme="minorHAnsi" w:cs="Arial"/>
          <w:sz w:val="24"/>
          <w:szCs w:val="24"/>
          <w:lang w:val="es-ES_tradnl"/>
        </w:rPr>
        <w:tab/>
      </w:r>
      <w:proofErr w:type="spellStart"/>
      <w:r w:rsidRPr="00905D4F">
        <w:rPr>
          <w:rFonts w:asciiTheme="minorHAnsi" w:hAnsiTheme="minorHAnsi" w:cs="Arial"/>
          <w:color w:val="000000"/>
          <w:lang w:val="es-ES_tradnl"/>
        </w:rPr>
        <w:t>Trucks</w:t>
      </w:r>
      <w:proofErr w:type="spellEnd"/>
      <w:r w:rsidRPr="00905D4F">
        <w:rPr>
          <w:rFonts w:asciiTheme="minorHAnsi" w:hAnsiTheme="minorHAnsi" w:cs="Arial"/>
          <w:color w:val="000000"/>
          <w:lang w:val="es-ES_tradnl"/>
        </w:rPr>
        <w:t xml:space="preserve"> </w:t>
      </w:r>
      <w:proofErr w:type="spellStart"/>
      <w:r w:rsidRPr="00905D4F">
        <w:rPr>
          <w:rFonts w:asciiTheme="minorHAnsi" w:hAnsiTheme="minorHAnsi" w:cs="Arial"/>
          <w:color w:val="000000"/>
          <w:lang w:val="es-ES_tradnl"/>
        </w:rPr>
        <w:t>Provedora</w:t>
      </w:r>
      <w:proofErr w:type="spellEnd"/>
      <w:r w:rsidRPr="00905D4F">
        <w:rPr>
          <w:rFonts w:asciiTheme="minorHAnsi" w:hAnsiTheme="minorHAnsi" w:cs="Arial"/>
          <w:color w:val="000000"/>
          <w:lang w:val="es-ES_tradnl"/>
        </w:rPr>
        <w:t xml:space="preserve"> de </w:t>
      </w:r>
      <w:proofErr w:type="spellStart"/>
      <w:r w:rsidRPr="00905D4F">
        <w:rPr>
          <w:rFonts w:asciiTheme="minorHAnsi" w:hAnsiTheme="minorHAnsi" w:cs="Arial"/>
          <w:color w:val="000000"/>
          <w:lang w:val="es-ES_tradnl"/>
        </w:rPr>
        <w:t>Comunicações</w:t>
      </w:r>
      <w:proofErr w:type="spellEnd"/>
      <w:r w:rsidRPr="00905D4F">
        <w:rPr>
          <w:rFonts w:asciiTheme="minorHAnsi" w:hAnsiTheme="minorHAnsi" w:cs="Arial"/>
          <w:color w:val="000000"/>
          <w:lang w:val="es-ES_tradnl"/>
        </w:rPr>
        <w:t xml:space="preserve"> e </w:t>
      </w:r>
      <w:proofErr w:type="spellStart"/>
      <w:r w:rsidRPr="00905D4F">
        <w:rPr>
          <w:rFonts w:asciiTheme="minorHAnsi" w:hAnsiTheme="minorHAnsi" w:cs="Arial"/>
          <w:color w:val="000000"/>
          <w:lang w:val="es-ES_tradnl"/>
        </w:rPr>
        <w:t>Serviços</w:t>
      </w:r>
      <w:proofErr w:type="spellEnd"/>
      <w:r w:rsidRPr="00905D4F">
        <w:rPr>
          <w:rFonts w:asciiTheme="minorHAnsi" w:hAnsiTheme="minorHAnsi" w:cs="Arial"/>
          <w:color w:val="000000"/>
          <w:lang w:val="es-ES_tradnl"/>
        </w:rPr>
        <w:t xml:space="preserve"> de Satélite </w:t>
      </w:r>
      <w:proofErr w:type="spellStart"/>
      <w:r w:rsidRPr="00905D4F">
        <w:rPr>
          <w:rFonts w:asciiTheme="minorHAnsi" w:hAnsiTheme="minorHAnsi" w:cs="Arial"/>
          <w:color w:val="000000"/>
          <w:lang w:val="es-ES_tradnl"/>
        </w:rPr>
        <w:t>Ltda</w:t>
      </w:r>
      <w:proofErr w:type="spellEnd"/>
      <w:r w:rsidRPr="00905D4F">
        <w:rPr>
          <w:rFonts w:asciiTheme="minorHAnsi" w:hAnsiTheme="minorHAnsi" w:cs="Arial"/>
          <w:color w:val="000000"/>
          <w:lang w:val="es-ES_tradnl"/>
        </w:rPr>
        <w:t xml:space="preserve">, Avenida </w:t>
      </w:r>
      <w:proofErr w:type="spellStart"/>
      <w:r w:rsidRPr="00905D4F">
        <w:rPr>
          <w:rFonts w:asciiTheme="minorHAnsi" w:hAnsiTheme="minorHAnsi" w:cs="Arial"/>
          <w:color w:val="000000"/>
          <w:lang w:val="es-ES_tradnl"/>
        </w:rPr>
        <w:t>Tiradentes</w:t>
      </w:r>
      <w:proofErr w:type="spellEnd"/>
      <w:r w:rsidRPr="00905D4F">
        <w:rPr>
          <w:rFonts w:asciiTheme="minorHAnsi" w:hAnsiTheme="minorHAnsi" w:cs="Arial"/>
          <w:color w:val="000000"/>
          <w:lang w:val="es-ES_tradnl"/>
        </w:rPr>
        <w:t xml:space="preserve">, </w:t>
      </w:r>
      <w:r w:rsidRPr="00905D4F">
        <w:rPr>
          <w:rFonts w:asciiTheme="minorHAnsi" w:hAnsiTheme="minorHAnsi" w:cs="Arial"/>
          <w:color w:val="000000"/>
          <w:lang w:val="es-ES_tradnl"/>
        </w:rPr>
        <w:tab/>
      </w:r>
      <w:r w:rsidRPr="00905D4F">
        <w:rPr>
          <w:rFonts w:asciiTheme="minorHAnsi" w:hAnsiTheme="minorHAnsi" w:cs="Arial"/>
          <w:color w:val="000000"/>
          <w:lang w:val="es-ES_tradnl"/>
        </w:rPr>
        <w:tab/>
      </w:r>
      <w:r w:rsidRPr="00905D4F">
        <w:rPr>
          <w:rFonts w:asciiTheme="minorHAnsi" w:hAnsiTheme="minorHAnsi" w:cs="Arial"/>
          <w:color w:val="000000"/>
          <w:lang w:val="es-ES_tradnl"/>
        </w:rPr>
        <w:tab/>
      </w:r>
      <w:r w:rsidRPr="00905D4F">
        <w:rPr>
          <w:rFonts w:asciiTheme="minorHAnsi" w:hAnsiTheme="minorHAnsi" w:cs="Arial"/>
          <w:color w:val="000000"/>
          <w:lang w:val="es-ES_tradnl"/>
        </w:rPr>
        <w:tab/>
      </w:r>
      <w:r w:rsidRPr="00905D4F">
        <w:rPr>
          <w:rFonts w:asciiTheme="minorHAnsi" w:hAnsiTheme="minorHAnsi" w:cs="Arial"/>
          <w:color w:val="000000"/>
          <w:lang w:val="es-ES_tradnl"/>
        </w:rPr>
        <w:tab/>
        <w:t xml:space="preserve">501 - Sala </w:t>
      </w:r>
      <w:r>
        <w:rPr>
          <w:rFonts w:asciiTheme="minorHAnsi" w:hAnsiTheme="minorHAnsi" w:cs="Arial"/>
          <w:color w:val="000000"/>
          <w:lang w:val="es-ES_tradnl"/>
        </w:rPr>
        <w:br/>
      </w:r>
      <w:r>
        <w:rPr>
          <w:rFonts w:asciiTheme="minorHAnsi" w:hAnsiTheme="minorHAnsi" w:cs="Arial"/>
          <w:color w:val="000000"/>
          <w:lang w:val="es-ES_tradnl"/>
        </w:rPr>
        <w:tab/>
      </w:r>
      <w:r>
        <w:rPr>
          <w:rFonts w:asciiTheme="minorHAnsi" w:hAnsiTheme="minorHAnsi" w:cs="Arial"/>
          <w:color w:val="000000"/>
          <w:lang w:val="es-ES_tradnl"/>
        </w:rPr>
        <w:tab/>
      </w:r>
      <w:r>
        <w:rPr>
          <w:rFonts w:asciiTheme="minorHAnsi" w:hAnsiTheme="minorHAnsi" w:cs="Arial"/>
          <w:color w:val="000000"/>
          <w:lang w:val="es-ES_tradnl"/>
        </w:rPr>
        <w:tab/>
      </w:r>
      <w:r w:rsidRPr="00905D4F">
        <w:rPr>
          <w:rFonts w:asciiTheme="minorHAnsi" w:hAnsiTheme="minorHAnsi" w:cs="Arial"/>
          <w:color w:val="000000"/>
          <w:lang w:val="es-ES_tradnl"/>
        </w:rPr>
        <w:t xml:space="preserve">702 - Torre 2 - 7° andar. </w:t>
      </w:r>
      <w:r w:rsidRPr="00905D4F">
        <w:rPr>
          <w:rFonts w:asciiTheme="minorHAnsi" w:hAnsiTheme="minorHAnsi" w:cs="Arial"/>
          <w:color w:val="000000"/>
          <w:lang w:val="fr-CH"/>
        </w:rPr>
        <w:t xml:space="preserve">Londrina / PR - </w:t>
      </w:r>
      <w:proofErr w:type="gramStart"/>
      <w:r w:rsidRPr="00905D4F">
        <w:rPr>
          <w:rFonts w:asciiTheme="minorHAnsi" w:hAnsiTheme="minorHAnsi" w:cs="Arial"/>
          <w:color w:val="000000"/>
          <w:lang w:val="fr-CH"/>
        </w:rPr>
        <w:t>CEP:</w:t>
      </w:r>
      <w:proofErr w:type="gramEnd"/>
      <w:r w:rsidRPr="00905D4F">
        <w:rPr>
          <w:rFonts w:asciiTheme="minorHAnsi" w:hAnsiTheme="minorHAnsi" w:cs="Arial"/>
          <w:color w:val="000000"/>
          <w:lang w:val="fr-CH"/>
        </w:rPr>
        <w:t xml:space="preserve"> 86.040-545 </w:t>
      </w:r>
      <w:proofErr w:type="spellStart"/>
      <w:r w:rsidRPr="00905D4F">
        <w:rPr>
          <w:rFonts w:asciiTheme="minorHAnsi" w:hAnsiTheme="minorHAnsi" w:cs="Arial"/>
          <w:color w:val="000000"/>
          <w:lang w:val="fr-CH"/>
        </w:rPr>
        <w:t>Brazil</w:t>
      </w:r>
      <w:proofErr w:type="spellEnd"/>
      <w:r w:rsidRPr="00905D4F">
        <w:rPr>
          <w:rFonts w:asciiTheme="minorHAnsi" w:hAnsiTheme="minorHAnsi" w:cs="Arial"/>
          <w:color w:val="000000"/>
          <w:lang w:val="fr-CH"/>
        </w:rPr>
        <w:t>.</w:t>
      </w:r>
    </w:p>
    <w:p w:rsidR="00905D4F" w:rsidRPr="00857B2F" w:rsidRDefault="00905D4F" w:rsidP="00905D4F">
      <w:pPr>
        <w:widowControl w:val="0"/>
        <w:tabs>
          <w:tab w:val="clear" w:pos="1843"/>
          <w:tab w:val="left" w:pos="2127"/>
          <w:tab w:val="left" w:pos="2154"/>
          <w:tab w:val="left" w:pos="6069"/>
          <w:tab w:val="left" w:pos="7202"/>
        </w:tabs>
        <w:spacing w:before="0" w:after="0"/>
        <w:ind w:firstLine="567"/>
        <w:rPr>
          <w:rFonts w:asciiTheme="minorHAnsi" w:hAnsiTheme="minorHAnsi" w:cs="Arial"/>
          <w:sz w:val="24"/>
          <w:szCs w:val="24"/>
          <w:lang w:val="fr-CH"/>
        </w:rPr>
      </w:pPr>
      <w:r w:rsidRPr="00905D4F">
        <w:rPr>
          <w:rFonts w:asciiTheme="minorHAnsi" w:hAnsiTheme="minorHAnsi" w:cs="Arial"/>
          <w:sz w:val="24"/>
          <w:szCs w:val="24"/>
          <w:lang w:val="fr-CH"/>
        </w:rPr>
        <w:tab/>
      </w:r>
      <w:r w:rsidRPr="00857B2F">
        <w:rPr>
          <w:rFonts w:asciiTheme="minorHAnsi" w:hAnsiTheme="minorHAnsi" w:cs="Arial"/>
          <w:color w:val="000000"/>
          <w:lang w:val="fr-CH"/>
        </w:rPr>
        <w:t>E-</w:t>
      </w:r>
      <w:proofErr w:type="gramStart"/>
      <w:r w:rsidRPr="00857B2F">
        <w:rPr>
          <w:rFonts w:asciiTheme="minorHAnsi" w:hAnsiTheme="minorHAnsi" w:cs="Arial"/>
          <w:color w:val="000000"/>
          <w:lang w:val="fr-CH"/>
        </w:rPr>
        <w:t>Mail:</w:t>
      </w:r>
      <w:proofErr w:type="gramEnd"/>
      <w:r w:rsidRPr="00857B2F">
        <w:rPr>
          <w:rFonts w:asciiTheme="minorHAnsi" w:hAnsiTheme="minorHAnsi" w:cs="Arial"/>
          <w:color w:val="000000"/>
          <w:lang w:val="fr-CH"/>
        </w:rPr>
        <w:t xml:space="preserve"> </w:t>
      </w:r>
      <w:hyperlink r:id="rId21" w:history="1">
        <w:r w:rsidRPr="00857B2F">
          <w:rPr>
            <w:rFonts w:asciiTheme="minorHAnsi" w:hAnsiTheme="minorHAnsi" w:cs="Arial"/>
            <w:color w:val="0000FF"/>
            <w:u w:val="single"/>
            <w:lang w:val="fr-CH"/>
          </w:rPr>
          <w:t>Michel@truckscontrol.com.br</w:t>
        </w:r>
      </w:hyperlink>
      <w:r w:rsidRPr="00857B2F">
        <w:rPr>
          <w:rFonts w:asciiTheme="minorHAnsi" w:hAnsiTheme="minorHAnsi" w:cs="Arial"/>
          <w:color w:val="000000"/>
          <w:lang w:val="fr-CH"/>
        </w:rPr>
        <w:t>,</w:t>
      </w:r>
      <w:r w:rsidRPr="00857B2F">
        <w:rPr>
          <w:rFonts w:asciiTheme="minorHAnsi" w:hAnsiTheme="minorHAnsi" w:cs="Arial"/>
          <w:sz w:val="24"/>
          <w:szCs w:val="24"/>
          <w:lang w:val="fr-CH"/>
        </w:rPr>
        <w:t xml:space="preserve"> </w:t>
      </w:r>
      <w:r w:rsidRPr="00857B2F">
        <w:rPr>
          <w:rFonts w:asciiTheme="minorHAnsi" w:hAnsiTheme="minorHAnsi" w:cs="Arial"/>
          <w:color w:val="000000"/>
          <w:lang w:val="fr-CH"/>
        </w:rPr>
        <w:t>Tel: +55 43 3377-5200.</w:t>
      </w:r>
    </w:p>
    <w:p w:rsidR="00905D4F" w:rsidRPr="00905D4F" w:rsidRDefault="00905D4F" w:rsidP="00905D4F">
      <w:pPr>
        <w:widowControl w:val="0"/>
        <w:tabs>
          <w:tab w:val="clear" w:pos="1843"/>
          <w:tab w:val="left" w:pos="2127"/>
        </w:tabs>
        <w:spacing w:before="0" w:after="0"/>
        <w:ind w:firstLine="567"/>
        <w:rPr>
          <w:rFonts w:asciiTheme="minorHAnsi" w:hAnsiTheme="minorHAnsi" w:cs="Arial"/>
          <w:color w:val="000000"/>
          <w:lang w:val="es-ES_tradnl"/>
        </w:rPr>
      </w:pPr>
      <w:r w:rsidRPr="00857B2F">
        <w:rPr>
          <w:rFonts w:asciiTheme="minorHAnsi" w:hAnsiTheme="minorHAnsi" w:cs="Arial"/>
          <w:sz w:val="24"/>
          <w:szCs w:val="24"/>
          <w:lang w:val="fr-CH"/>
        </w:rPr>
        <w:tab/>
      </w:r>
      <w:r w:rsidRPr="00905D4F">
        <w:rPr>
          <w:rFonts w:asciiTheme="minorHAnsi" w:hAnsiTheme="minorHAnsi" w:cs="Arial"/>
          <w:color w:val="000000"/>
          <w:lang w:val="es-ES_tradnl"/>
        </w:rPr>
        <w:t>Persona de contacto</w:t>
      </w:r>
      <w:r w:rsidRPr="00905D4F">
        <w:rPr>
          <w:rFonts w:asciiTheme="minorHAnsi" w:hAnsiTheme="minorHAnsi" w:cs="Arial"/>
          <w:sz w:val="24"/>
          <w:szCs w:val="24"/>
          <w:lang w:val="es-ES_tradnl"/>
        </w:rPr>
        <w:t xml:space="preserve">: </w:t>
      </w:r>
      <w:r w:rsidRPr="00905D4F">
        <w:rPr>
          <w:rFonts w:asciiTheme="minorHAnsi" w:hAnsiTheme="minorHAnsi" w:cs="Arial"/>
          <w:color w:val="000000"/>
          <w:lang w:val="es-ES_tradnl"/>
        </w:rPr>
        <w:t xml:space="preserve">Michel </w:t>
      </w:r>
      <w:proofErr w:type="spellStart"/>
      <w:r w:rsidRPr="00905D4F">
        <w:rPr>
          <w:rFonts w:asciiTheme="minorHAnsi" w:hAnsiTheme="minorHAnsi" w:cs="Arial"/>
          <w:color w:val="000000"/>
          <w:lang w:val="es-ES_tradnl"/>
        </w:rPr>
        <w:t>Angelo</w:t>
      </w:r>
      <w:proofErr w:type="spellEnd"/>
      <w:r w:rsidRPr="00905D4F">
        <w:rPr>
          <w:rFonts w:asciiTheme="minorHAnsi" w:hAnsiTheme="minorHAnsi" w:cs="Arial"/>
          <w:color w:val="000000"/>
          <w:lang w:val="es-ES_tradnl"/>
        </w:rPr>
        <w:t xml:space="preserve"> </w:t>
      </w:r>
      <w:proofErr w:type="spellStart"/>
      <w:r w:rsidRPr="00905D4F">
        <w:rPr>
          <w:rFonts w:asciiTheme="minorHAnsi" w:hAnsiTheme="minorHAnsi" w:cs="Arial"/>
          <w:color w:val="000000"/>
          <w:lang w:val="es-ES_tradnl"/>
        </w:rPr>
        <w:t>Nunes</w:t>
      </w:r>
      <w:proofErr w:type="spellEnd"/>
      <w:r w:rsidRPr="00905D4F">
        <w:rPr>
          <w:rFonts w:asciiTheme="minorHAnsi" w:hAnsiTheme="minorHAnsi" w:cs="Arial"/>
          <w:color w:val="000000"/>
          <w:lang w:val="es-ES_tradnl"/>
        </w:rPr>
        <w:t xml:space="preserve">, Email: </w:t>
      </w:r>
      <w:hyperlink r:id="rId22" w:history="1">
        <w:r w:rsidRPr="00905D4F">
          <w:rPr>
            <w:rFonts w:asciiTheme="minorHAnsi" w:hAnsiTheme="minorHAnsi" w:cs="Arial"/>
            <w:color w:val="0000FF"/>
            <w:u w:val="single"/>
            <w:lang w:val="es-ES_tradnl"/>
          </w:rPr>
          <w:t>Michel@truckscontrol.com.br</w:t>
        </w:r>
      </w:hyperlink>
      <w:r w:rsidRPr="00905D4F">
        <w:rPr>
          <w:rFonts w:asciiTheme="minorHAnsi" w:hAnsiTheme="minorHAnsi" w:cs="Arial"/>
          <w:color w:val="000000"/>
          <w:lang w:val="es-ES_tradnl"/>
        </w:rPr>
        <w:t xml:space="preserve">, </w:t>
      </w:r>
    </w:p>
    <w:p w:rsidR="00905D4F" w:rsidRPr="00905D4F" w:rsidRDefault="00905D4F" w:rsidP="00905D4F">
      <w:pPr>
        <w:widowControl w:val="0"/>
        <w:tabs>
          <w:tab w:val="clear" w:pos="1843"/>
          <w:tab w:val="left" w:pos="199"/>
          <w:tab w:val="left" w:pos="2127"/>
        </w:tabs>
        <w:spacing w:before="0" w:after="0"/>
        <w:ind w:firstLine="567"/>
        <w:rPr>
          <w:rFonts w:asciiTheme="minorHAnsi" w:hAnsiTheme="minorHAnsi" w:cs="Arial"/>
          <w:color w:val="000000"/>
          <w:lang w:val="fr-CH"/>
        </w:rPr>
      </w:pPr>
      <w:r w:rsidRPr="00905D4F">
        <w:rPr>
          <w:rFonts w:asciiTheme="minorHAnsi" w:hAnsiTheme="minorHAnsi" w:cs="Arial"/>
          <w:color w:val="000000"/>
          <w:lang w:val="es-ES_tradnl"/>
        </w:rPr>
        <w:tab/>
      </w:r>
      <w:r w:rsidRPr="00905D4F">
        <w:rPr>
          <w:rFonts w:asciiTheme="minorHAnsi" w:hAnsiTheme="minorHAnsi" w:cs="Arial"/>
          <w:color w:val="000000"/>
          <w:lang w:val="fr-CH"/>
        </w:rPr>
        <w:t>(</w:t>
      </w:r>
      <w:proofErr w:type="gramStart"/>
      <w:r w:rsidRPr="00905D4F">
        <w:rPr>
          <w:rFonts w:asciiTheme="minorHAnsi" w:hAnsiTheme="minorHAnsi" w:cs="Arial"/>
          <w:color w:val="000000"/>
          <w:lang w:val="fr-CH"/>
        </w:rPr>
        <w:t>Tel:</w:t>
      </w:r>
      <w:proofErr w:type="gramEnd"/>
      <w:r w:rsidRPr="00905D4F">
        <w:rPr>
          <w:rFonts w:asciiTheme="minorHAnsi" w:hAnsiTheme="minorHAnsi" w:cs="Arial"/>
          <w:color w:val="000000"/>
          <w:lang w:val="fr-CH"/>
        </w:rPr>
        <w:t xml:space="preserve"> +55 43 3377-5200).</w:t>
      </w:r>
    </w:p>
    <w:p w:rsidR="00905D4F" w:rsidRDefault="00905D4F" w:rsidP="00871376">
      <w:pPr>
        <w:rPr>
          <w:rFonts w:asciiTheme="minorHAnsi" w:hAnsiTheme="minorHAnsi"/>
          <w:lang w:val="es-ES"/>
        </w:rPr>
      </w:pPr>
    </w:p>
    <w:p w:rsidR="00D90F25" w:rsidRDefault="00D90F25" w:rsidP="00871376">
      <w:pPr>
        <w:rPr>
          <w:rFonts w:asciiTheme="minorHAnsi" w:hAnsiTheme="minorHAnsi"/>
          <w:lang w:val="es-ES"/>
        </w:rPr>
      </w:pPr>
    </w:p>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0"/>
          <w:lang w:eastAsia="zh-CN"/>
        </w:rPr>
      </w:pPr>
    </w:p>
    <w:tbl>
      <w:tblPr>
        <w:tblW w:w="9356" w:type="dxa"/>
        <w:tblCellMar>
          <w:left w:w="0" w:type="dxa"/>
          <w:right w:w="0" w:type="dxa"/>
        </w:tblCellMar>
        <w:tblLook w:val="04A0" w:firstRow="1" w:lastRow="0" w:firstColumn="1" w:lastColumn="0" w:noHBand="0" w:noVBand="1"/>
      </w:tblPr>
      <w:tblGrid>
        <w:gridCol w:w="56"/>
        <w:gridCol w:w="8962"/>
        <w:gridCol w:w="338"/>
      </w:tblGrid>
      <w:tr w:rsidR="00E025C1" w:rsidRPr="00E025C1" w:rsidTr="00D90F25">
        <w:trPr>
          <w:trHeight w:val="279"/>
        </w:trPr>
        <w:tc>
          <w:tcPr>
            <w:tcW w:w="56"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962"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33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E025C1" w:rsidRPr="00857B2F" w:rsidTr="00D90F25">
        <w:trPr>
          <w:trHeight w:val="1016"/>
        </w:trPr>
        <w:tc>
          <w:tcPr>
            <w:tcW w:w="56"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962" w:type="dxa"/>
          </w:tcPr>
          <w:tbl>
            <w:tblPr>
              <w:tblW w:w="8962" w:type="dxa"/>
              <w:tblCellMar>
                <w:left w:w="0" w:type="dxa"/>
                <w:right w:w="0" w:type="dxa"/>
              </w:tblCellMar>
              <w:tblLook w:val="04A0" w:firstRow="1" w:lastRow="0" w:firstColumn="1" w:lastColumn="0" w:noHBand="0" w:noVBand="1"/>
            </w:tblPr>
            <w:tblGrid>
              <w:gridCol w:w="8962"/>
            </w:tblGrid>
            <w:tr w:rsidR="00E025C1" w:rsidRPr="00857B2F" w:rsidTr="00E025C1">
              <w:trPr>
                <w:trHeight w:val="938"/>
              </w:trPr>
              <w:tc>
                <w:tcPr>
                  <w:tcW w:w="8962" w:type="dxa"/>
                  <w:tcBorders>
                    <w:top w:val="nil"/>
                    <w:left w:val="nil"/>
                    <w:bottom w:val="nil"/>
                    <w:right w:val="nil"/>
                  </w:tcBorders>
                  <w:shd w:val="clear" w:color="auto" w:fill="D3D3D3"/>
                  <w:tcMar>
                    <w:top w:w="39" w:type="dxa"/>
                    <w:left w:w="39" w:type="dxa"/>
                    <w:bottom w:w="39" w:type="dxa"/>
                    <w:right w:w="39" w:type="dxa"/>
                  </w:tcMar>
                </w:tcPr>
                <w:p w:rsidR="00E025C1" w:rsidRPr="00E025C1" w:rsidRDefault="00E025C1" w:rsidP="00E025C1">
                  <w:pPr>
                    <w:pStyle w:val="Heading2"/>
                    <w:rPr>
                      <w:lang w:val="es-ES_tradnl"/>
                    </w:rPr>
                  </w:pPr>
                  <w:bookmarkStart w:id="1225" w:name="_Toc524958860"/>
                  <w:r w:rsidRPr="00E025C1">
                    <w:rPr>
                      <w:lang w:val="es-ES_tradnl"/>
                    </w:rPr>
                    <w:t>Indicativos de red para el servicio móvil (MNC) del plan de identificación internacional para redes públicas y suscripciones</w:t>
                  </w:r>
                  <w:r w:rsidRPr="00E025C1">
                    <w:rPr>
                      <w:lang w:val="es-ES_tradnl"/>
                    </w:rPr>
                    <w:br/>
                    <w:t>(Según la Recomendación UIT-T E.212 (09/2016))</w:t>
                  </w:r>
                  <w:r w:rsidRPr="00E025C1">
                    <w:rPr>
                      <w:lang w:val="es-ES_tradnl"/>
                    </w:rPr>
                    <w:br/>
                    <w:t>(Situación al 1 de noviembre de 2016)</w:t>
                  </w:r>
                  <w:bookmarkEnd w:id="1225"/>
                </w:p>
              </w:tc>
            </w:tr>
          </w:tbl>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eastAsia="zh-CN"/>
              </w:rPr>
            </w:pPr>
          </w:p>
        </w:tc>
        <w:tc>
          <w:tcPr>
            <w:tcW w:w="33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E025C1" w:rsidRPr="00857B2F" w:rsidTr="00D90F25">
        <w:trPr>
          <w:trHeight w:val="240"/>
        </w:trPr>
        <w:tc>
          <w:tcPr>
            <w:tcW w:w="56"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962"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33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r>
      <w:tr w:rsidR="00E025C1" w:rsidRPr="00E025C1" w:rsidTr="00D90F25">
        <w:trPr>
          <w:trHeight w:val="394"/>
        </w:trPr>
        <w:tc>
          <w:tcPr>
            <w:tcW w:w="56"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eastAsia="zh-CN"/>
              </w:rPr>
            </w:pPr>
          </w:p>
        </w:tc>
        <w:tc>
          <w:tcPr>
            <w:tcW w:w="8962" w:type="dxa"/>
          </w:tcPr>
          <w:tbl>
            <w:tblPr>
              <w:tblW w:w="0" w:type="auto"/>
              <w:tblCellMar>
                <w:left w:w="0" w:type="dxa"/>
                <w:right w:w="0" w:type="dxa"/>
              </w:tblCellMar>
              <w:tblLook w:val="04A0" w:firstRow="1" w:lastRow="0" w:firstColumn="1" w:lastColumn="0" w:noHBand="0" w:noVBand="1"/>
            </w:tblPr>
            <w:tblGrid>
              <w:gridCol w:w="8274"/>
            </w:tblGrid>
            <w:tr w:rsidR="00E025C1" w:rsidRPr="00E025C1" w:rsidTr="00A25504">
              <w:trPr>
                <w:trHeight w:val="316"/>
              </w:trPr>
              <w:tc>
                <w:tcPr>
                  <w:tcW w:w="8274" w:type="dxa"/>
                  <w:tcBorders>
                    <w:top w:val="nil"/>
                    <w:left w:val="nil"/>
                    <w:bottom w:val="nil"/>
                    <w:right w:val="nil"/>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lang w:val="es-ES_tradnl" w:eastAsia="zh-CN"/>
                    </w:rPr>
                  </w:pPr>
                  <w:r w:rsidRPr="00E025C1">
                    <w:rPr>
                      <w:rFonts w:asciiTheme="minorHAnsi" w:eastAsia="Arial" w:hAnsiTheme="minorHAnsi"/>
                      <w:color w:val="000000"/>
                      <w:lang w:val="es-ES_tradnl" w:eastAsia="zh-CN"/>
                    </w:rPr>
                    <w:t>(Anexo al Boletín de Explotación de la UIT N.° 1111 - 1.XI.2016)</w:t>
                  </w:r>
                </w:p>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eastAsia="zh-CN"/>
                    </w:rPr>
                  </w:pPr>
                  <w:r w:rsidRPr="00E025C1">
                    <w:rPr>
                      <w:rFonts w:asciiTheme="minorHAnsi" w:eastAsia="Arial" w:hAnsiTheme="minorHAnsi"/>
                      <w:color w:val="000000"/>
                      <w:lang w:eastAsia="zh-CN"/>
                    </w:rPr>
                    <w:t>(</w:t>
                  </w:r>
                  <w:proofErr w:type="spellStart"/>
                  <w:r w:rsidRPr="00E025C1">
                    <w:rPr>
                      <w:rFonts w:asciiTheme="minorHAnsi" w:eastAsia="Arial" w:hAnsiTheme="minorHAnsi"/>
                      <w:color w:val="000000"/>
                      <w:lang w:eastAsia="zh-CN"/>
                    </w:rPr>
                    <w:t>Enmienda</w:t>
                  </w:r>
                  <w:proofErr w:type="spellEnd"/>
                  <w:r w:rsidRPr="00E025C1">
                    <w:rPr>
                      <w:rFonts w:asciiTheme="minorHAnsi" w:eastAsia="Arial" w:hAnsiTheme="minorHAnsi"/>
                      <w:color w:val="000000"/>
                      <w:lang w:eastAsia="zh-CN"/>
                    </w:rPr>
                    <w:t xml:space="preserve"> </w:t>
                  </w:r>
                  <w:r w:rsidRPr="00E025C1">
                    <w:rPr>
                      <w:rFonts w:asciiTheme="minorHAnsi" w:eastAsia="Calibri" w:hAnsiTheme="minorHAnsi"/>
                      <w:color w:val="000000"/>
                      <w:sz w:val="22"/>
                      <w:lang w:eastAsia="zh-CN"/>
                    </w:rPr>
                    <w:t>N.°</w:t>
                  </w:r>
                  <w:r w:rsidRPr="00E025C1">
                    <w:rPr>
                      <w:rFonts w:asciiTheme="minorHAnsi" w:eastAsia="Arial" w:hAnsiTheme="minorHAnsi"/>
                      <w:color w:val="000000"/>
                      <w:lang w:eastAsia="zh-CN"/>
                    </w:rPr>
                    <w:t>43)</w:t>
                  </w:r>
                </w:p>
              </w:tc>
            </w:tr>
          </w:tbl>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33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E025C1" w:rsidRPr="00E025C1" w:rsidTr="00D90F25">
        <w:trPr>
          <w:trHeight w:val="200"/>
        </w:trPr>
        <w:tc>
          <w:tcPr>
            <w:tcW w:w="56"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962"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33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E025C1" w:rsidRPr="00E025C1" w:rsidTr="00D90F25">
        <w:tc>
          <w:tcPr>
            <w:tcW w:w="56"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962" w:type="dxa"/>
          </w:tcPr>
          <w:tbl>
            <w:tblPr>
              <w:tblW w:w="8545" w:type="dxa"/>
              <w:tblBorders>
                <w:top w:val="nil"/>
                <w:left w:val="nil"/>
                <w:bottom w:val="nil"/>
                <w:right w:val="nil"/>
              </w:tblBorders>
              <w:tblCellMar>
                <w:left w:w="0" w:type="dxa"/>
                <w:right w:w="0" w:type="dxa"/>
              </w:tblCellMar>
              <w:tblLook w:val="04A0" w:firstRow="1" w:lastRow="0" w:firstColumn="1" w:lastColumn="0" w:noHBand="0" w:noVBand="1"/>
            </w:tblPr>
            <w:tblGrid>
              <w:gridCol w:w="33"/>
              <w:gridCol w:w="98"/>
              <w:gridCol w:w="8204"/>
              <w:gridCol w:w="124"/>
              <w:gridCol w:w="10"/>
              <w:gridCol w:w="76"/>
            </w:tblGrid>
            <w:tr w:rsidR="00E025C1" w:rsidRPr="00E025C1" w:rsidTr="00A25504">
              <w:trPr>
                <w:trHeight w:val="178"/>
              </w:trPr>
              <w:tc>
                <w:tcPr>
                  <w:tcW w:w="101"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053" w:type="dxa"/>
                  <w:gridSpan w:val="2"/>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20"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253"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E025C1" w:rsidRPr="00E025C1" w:rsidTr="00A25504">
              <w:trPr>
                <w:gridAfter w:val="1"/>
                <w:wAfter w:w="253" w:type="dxa"/>
              </w:trPr>
              <w:tc>
                <w:tcPr>
                  <w:tcW w:w="101"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053"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561"/>
                    <w:gridCol w:w="3535"/>
                  </w:tblGrid>
                  <w:tr w:rsidR="00E025C1" w:rsidRPr="00857B2F" w:rsidTr="00A25504">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b/>
                            <w:i/>
                            <w:color w:val="000000"/>
                            <w:sz w:val="22"/>
                            <w:lang w:eastAsia="zh-CN"/>
                          </w:rPr>
                          <w:t xml:space="preserve">País o Zona </w:t>
                        </w:r>
                        <w:proofErr w:type="spellStart"/>
                        <w:r w:rsidRPr="00E025C1">
                          <w:rPr>
                            <w:rFonts w:eastAsia="Calibri"/>
                            <w:b/>
                            <w:i/>
                            <w:color w:val="000000"/>
                            <w:sz w:val="22"/>
                            <w:lang w:eastAsia="zh-CN"/>
                          </w:rPr>
                          <w:t>geografica</w:t>
                        </w:r>
                        <w:proofErr w:type="spellEnd"/>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ascii="Arial" w:eastAsia="Arial" w:hAnsi="Arial"/>
                            <w:b/>
                            <w:i/>
                            <w:color w:val="000000"/>
                            <w:lang w:eastAsia="zh-CN"/>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eastAsia="zh-CN"/>
                          </w:rPr>
                        </w:pPr>
                        <w:r w:rsidRPr="00E025C1">
                          <w:rPr>
                            <w:rFonts w:ascii="Arial" w:eastAsia="Arial" w:hAnsi="Arial"/>
                            <w:b/>
                            <w:i/>
                            <w:color w:val="000000"/>
                            <w:lang w:val="es-ES_tradnl" w:eastAsia="zh-CN"/>
                          </w:rPr>
                          <w:t>Nombre de la Red/Operador</w:t>
                        </w:r>
                      </w:p>
                    </w:tc>
                  </w:tr>
                  <w:tr w:rsidR="00E025C1" w:rsidRPr="00E025C1" w:rsidTr="00A2550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b/>
                            <w:color w:val="000000"/>
                            <w:lang w:eastAsia="zh-CN"/>
                          </w:rPr>
                          <w:t>Estonia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r>
                  <w:tr w:rsidR="00E025C1" w:rsidRPr="00E025C1" w:rsidTr="00A2550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eastAsia="zh-CN"/>
                          </w:rPr>
                        </w:pPr>
                        <w:r w:rsidRPr="00E025C1">
                          <w:rPr>
                            <w:rFonts w:eastAsia="Calibri"/>
                            <w:color w:val="000000"/>
                            <w:lang w:eastAsia="zh-CN"/>
                          </w:rPr>
                          <w:t>248 12</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roofErr w:type="spellStart"/>
                        <w:r w:rsidRPr="00E025C1">
                          <w:rPr>
                            <w:rFonts w:eastAsia="Calibri"/>
                            <w:color w:val="000000"/>
                            <w:lang w:eastAsia="zh-CN"/>
                          </w:rPr>
                          <w:t>Ntel</w:t>
                        </w:r>
                        <w:proofErr w:type="spellEnd"/>
                        <w:r w:rsidRPr="00E025C1">
                          <w:rPr>
                            <w:rFonts w:eastAsia="Calibri"/>
                            <w:color w:val="000000"/>
                            <w:lang w:eastAsia="zh-CN"/>
                          </w:rPr>
                          <w:t xml:space="preserve"> Solutions OÜ</w:t>
                        </w:r>
                      </w:p>
                    </w:tc>
                  </w:tr>
                  <w:tr w:rsidR="00E025C1" w:rsidRPr="00E025C1" w:rsidTr="00A2550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eastAsia="zh-CN"/>
                          </w:rPr>
                        </w:pPr>
                        <w:r w:rsidRPr="00E025C1">
                          <w:rPr>
                            <w:rFonts w:eastAsia="Calibri"/>
                            <w:color w:val="000000"/>
                            <w:lang w:eastAsia="zh-CN"/>
                          </w:rPr>
                          <w:t>248 13</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roofErr w:type="spellStart"/>
                        <w:r w:rsidRPr="00E025C1">
                          <w:rPr>
                            <w:rFonts w:eastAsia="Calibri"/>
                            <w:color w:val="000000"/>
                            <w:lang w:eastAsia="zh-CN"/>
                          </w:rPr>
                          <w:t>Telia</w:t>
                        </w:r>
                        <w:proofErr w:type="spellEnd"/>
                        <w:r w:rsidRPr="00E025C1">
                          <w:rPr>
                            <w:rFonts w:eastAsia="Calibri"/>
                            <w:color w:val="000000"/>
                            <w:lang w:eastAsia="zh-CN"/>
                          </w:rPr>
                          <w:t xml:space="preserve"> </w:t>
                        </w:r>
                        <w:proofErr w:type="spellStart"/>
                        <w:r w:rsidRPr="00E025C1">
                          <w:rPr>
                            <w:rFonts w:eastAsia="Calibri"/>
                            <w:color w:val="000000"/>
                            <w:lang w:eastAsia="zh-CN"/>
                          </w:rPr>
                          <w:t>Eesti</w:t>
                        </w:r>
                        <w:proofErr w:type="spellEnd"/>
                        <w:r w:rsidRPr="00E025C1">
                          <w:rPr>
                            <w:rFonts w:eastAsia="Calibri"/>
                            <w:color w:val="000000"/>
                            <w:lang w:eastAsia="zh-CN"/>
                          </w:rPr>
                          <w:t xml:space="preserve"> AS</w:t>
                        </w:r>
                      </w:p>
                    </w:tc>
                  </w:tr>
                  <w:tr w:rsidR="00E025C1" w:rsidRPr="00E025C1" w:rsidTr="00A2550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eastAsia="zh-CN"/>
                          </w:rPr>
                        </w:pPr>
                        <w:r w:rsidRPr="00E025C1">
                          <w:rPr>
                            <w:rFonts w:eastAsia="Calibri"/>
                            <w:color w:val="000000"/>
                            <w:lang w:eastAsia="zh-CN"/>
                          </w:rPr>
                          <w:t>248 14</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color w:val="000000"/>
                            <w:lang w:eastAsia="zh-CN"/>
                          </w:rPr>
                          <w:t>Estonian Crafts OÜ</w:t>
                        </w:r>
                      </w:p>
                    </w:tc>
                  </w:tr>
                  <w:tr w:rsidR="00E025C1" w:rsidRPr="00E025C1" w:rsidTr="00A2550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b/>
                            <w:color w:val="000000"/>
                            <w:lang w:eastAsia="zh-CN"/>
                          </w:rPr>
                          <w:t>Lesotho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r>
                  <w:tr w:rsidR="00E025C1" w:rsidRPr="00E025C1" w:rsidTr="00A2550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eastAsia="zh-CN"/>
                          </w:rPr>
                        </w:pPr>
                        <w:r w:rsidRPr="00E025C1">
                          <w:rPr>
                            <w:rFonts w:eastAsia="Calibri"/>
                            <w:color w:val="000000"/>
                            <w:lang w:eastAsia="zh-CN"/>
                          </w:rPr>
                          <w:t>651 10</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color w:val="000000"/>
                            <w:lang w:eastAsia="zh-CN"/>
                          </w:rPr>
                          <w:t>VODACOM LESOTHO</w:t>
                        </w:r>
                      </w:p>
                    </w:tc>
                  </w:tr>
                </w:tbl>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20"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E025C1" w:rsidRPr="00E025C1" w:rsidTr="00A25504">
              <w:trPr>
                <w:trHeight w:val="487"/>
              </w:trPr>
              <w:tc>
                <w:tcPr>
                  <w:tcW w:w="101"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11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8053" w:type="dxa"/>
                  <w:gridSpan w:val="2"/>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20"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253"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r w:rsidR="00E025C1" w:rsidRPr="00E025C1" w:rsidTr="00A25504">
              <w:trPr>
                <w:gridAfter w:val="1"/>
                <w:wAfter w:w="253" w:type="dxa"/>
                <w:trHeight w:val="688"/>
              </w:trPr>
              <w:tc>
                <w:tcPr>
                  <w:tcW w:w="101"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7906" w:type="dxa"/>
                  <w:gridSpan w:val="2"/>
                </w:tcPr>
                <w:tbl>
                  <w:tblPr>
                    <w:tblW w:w="8294" w:type="dxa"/>
                    <w:tblCellMar>
                      <w:left w:w="0" w:type="dxa"/>
                      <w:right w:w="0" w:type="dxa"/>
                    </w:tblCellMar>
                    <w:tblLook w:val="04A0" w:firstRow="1" w:lastRow="0" w:firstColumn="1" w:lastColumn="0" w:noHBand="0" w:noVBand="1"/>
                  </w:tblPr>
                  <w:tblGrid>
                    <w:gridCol w:w="8294"/>
                  </w:tblGrid>
                  <w:tr w:rsidR="00E025C1" w:rsidRPr="00E025C1" w:rsidTr="00A25504">
                    <w:trPr>
                      <w:trHeight w:val="610"/>
                    </w:trPr>
                    <w:tc>
                      <w:tcPr>
                        <w:tcW w:w="8294" w:type="dxa"/>
                        <w:tcBorders>
                          <w:top w:val="nil"/>
                          <w:left w:val="nil"/>
                          <w:bottom w:val="nil"/>
                          <w:right w:val="nil"/>
                        </w:tcBorders>
                        <w:tcMar>
                          <w:top w:w="39" w:type="dxa"/>
                          <w:left w:w="39" w:type="dxa"/>
                          <w:bottom w:w="39" w:type="dxa"/>
                          <w:right w:w="39" w:type="dxa"/>
                        </w:tcMar>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ascii="Arial" w:eastAsia="Arial" w:hAnsi="Arial"/>
                            <w:color w:val="000000"/>
                            <w:sz w:val="16"/>
                            <w:lang w:eastAsia="zh-CN"/>
                          </w:rPr>
                          <w:t>____________</w:t>
                        </w:r>
                      </w:p>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color w:val="000000"/>
                            <w:sz w:val="16"/>
                            <w:lang w:eastAsia="zh-CN"/>
                          </w:rPr>
                          <w:t>*</w:t>
                        </w:r>
                        <w:r w:rsidRPr="00E025C1">
                          <w:rPr>
                            <w:rFonts w:eastAsia="Calibri"/>
                            <w:color w:val="000000"/>
                            <w:sz w:val="18"/>
                            <w:lang w:eastAsia="zh-CN"/>
                          </w:rPr>
                          <w:t xml:space="preserve">                  MCC: Mobile Country Code / </w:t>
                        </w:r>
                        <w:proofErr w:type="spellStart"/>
                        <w:r w:rsidRPr="00E025C1">
                          <w:rPr>
                            <w:rFonts w:eastAsia="Calibri"/>
                            <w:color w:val="000000"/>
                            <w:sz w:val="18"/>
                            <w:lang w:eastAsia="zh-CN"/>
                          </w:rPr>
                          <w:t>Indicatif</w:t>
                        </w:r>
                        <w:proofErr w:type="spellEnd"/>
                        <w:r w:rsidRPr="00E025C1">
                          <w:rPr>
                            <w:rFonts w:eastAsia="Calibri"/>
                            <w:color w:val="000000"/>
                            <w:sz w:val="18"/>
                            <w:lang w:eastAsia="zh-CN"/>
                          </w:rPr>
                          <w:t xml:space="preserve"> de pays du mobile / </w:t>
                        </w:r>
                        <w:proofErr w:type="spellStart"/>
                        <w:r w:rsidRPr="00E025C1">
                          <w:rPr>
                            <w:rFonts w:eastAsia="Calibri"/>
                            <w:color w:val="000000"/>
                            <w:sz w:val="18"/>
                            <w:lang w:eastAsia="zh-CN"/>
                          </w:rPr>
                          <w:t>Indicativo</w:t>
                        </w:r>
                        <w:proofErr w:type="spellEnd"/>
                        <w:r w:rsidRPr="00E025C1">
                          <w:rPr>
                            <w:rFonts w:eastAsia="Calibri"/>
                            <w:color w:val="000000"/>
                            <w:sz w:val="18"/>
                            <w:lang w:eastAsia="zh-CN"/>
                          </w:rPr>
                          <w:t xml:space="preserve"> de </w:t>
                        </w:r>
                        <w:proofErr w:type="spellStart"/>
                        <w:r w:rsidRPr="00E025C1">
                          <w:rPr>
                            <w:rFonts w:eastAsia="Calibri"/>
                            <w:color w:val="000000"/>
                            <w:sz w:val="18"/>
                            <w:lang w:eastAsia="zh-CN"/>
                          </w:rPr>
                          <w:t>país</w:t>
                        </w:r>
                        <w:proofErr w:type="spellEnd"/>
                        <w:r w:rsidRPr="00E025C1">
                          <w:rPr>
                            <w:rFonts w:eastAsia="Calibri"/>
                            <w:color w:val="000000"/>
                            <w:sz w:val="18"/>
                            <w:lang w:eastAsia="zh-CN"/>
                          </w:rPr>
                          <w:t xml:space="preserve"> para el </w:t>
                        </w:r>
                        <w:proofErr w:type="spellStart"/>
                        <w:r w:rsidRPr="00E025C1">
                          <w:rPr>
                            <w:rFonts w:eastAsia="Calibri"/>
                            <w:color w:val="000000"/>
                            <w:sz w:val="18"/>
                            <w:lang w:eastAsia="zh-CN"/>
                          </w:rPr>
                          <w:t>servicio</w:t>
                        </w:r>
                        <w:proofErr w:type="spellEnd"/>
                        <w:r w:rsidRPr="00E025C1">
                          <w:rPr>
                            <w:rFonts w:eastAsia="Calibri"/>
                            <w:color w:val="000000"/>
                            <w:sz w:val="18"/>
                            <w:lang w:eastAsia="zh-CN"/>
                          </w:rPr>
                          <w:t xml:space="preserve"> </w:t>
                        </w:r>
                        <w:proofErr w:type="spellStart"/>
                        <w:r w:rsidRPr="00E025C1">
                          <w:rPr>
                            <w:rFonts w:eastAsia="Calibri"/>
                            <w:color w:val="000000"/>
                            <w:sz w:val="18"/>
                            <w:lang w:eastAsia="zh-CN"/>
                          </w:rPr>
                          <w:t>móvil</w:t>
                        </w:r>
                        <w:proofErr w:type="spellEnd"/>
                      </w:p>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r w:rsidRPr="00E025C1">
                          <w:rPr>
                            <w:rFonts w:eastAsia="Calibri"/>
                            <w:color w:val="000000"/>
                            <w:sz w:val="18"/>
                            <w:lang w:eastAsia="zh-CN"/>
                          </w:rPr>
                          <w:t xml:space="preserve">                    MNC:  Mobile Network Code / Code de </w:t>
                        </w:r>
                        <w:proofErr w:type="spellStart"/>
                        <w:r w:rsidRPr="00E025C1">
                          <w:rPr>
                            <w:rFonts w:eastAsia="Calibri"/>
                            <w:color w:val="000000"/>
                            <w:sz w:val="18"/>
                            <w:lang w:eastAsia="zh-CN"/>
                          </w:rPr>
                          <w:t>réseau</w:t>
                        </w:r>
                        <w:proofErr w:type="spellEnd"/>
                        <w:r w:rsidRPr="00E025C1">
                          <w:rPr>
                            <w:rFonts w:eastAsia="Calibri"/>
                            <w:color w:val="000000"/>
                            <w:sz w:val="18"/>
                            <w:lang w:eastAsia="zh-CN"/>
                          </w:rPr>
                          <w:t xml:space="preserve"> mobile / </w:t>
                        </w:r>
                        <w:proofErr w:type="spellStart"/>
                        <w:r w:rsidRPr="00E025C1">
                          <w:rPr>
                            <w:rFonts w:eastAsia="Calibri"/>
                            <w:color w:val="000000"/>
                            <w:sz w:val="18"/>
                            <w:lang w:eastAsia="zh-CN"/>
                          </w:rPr>
                          <w:t>Indicativo</w:t>
                        </w:r>
                        <w:proofErr w:type="spellEnd"/>
                        <w:r w:rsidRPr="00E025C1">
                          <w:rPr>
                            <w:rFonts w:eastAsia="Calibri"/>
                            <w:color w:val="000000"/>
                            <w:sz w:val="18"/>
                            <w:lang w:eastAsia="zh-CN"/>
                          </w:rPr>
                          <w:t xml:space="preserve"> de red para el </w:t>
                        </w:r>
                        <w:proofErr w:type="spellStart"/>
                        <w:r w:rsidRPr="00E025C1">
                          <w:rPr>
                            <w:rFonts w:eastAsia="Calibri"/>
                            <w:color w:val="000000"/>
                            <w:sz w:val="18"/>
                            <w:lang w:eastAsia="zh-CN"/>
                          </w:rPr>
                          <w:t>servicio</w:t>
                        </w:r>
                        <w:proofErr w:type="spellEnd"/>
                        <w:r w:rsidRPr="00E025C1">
                          <w:rPr>
                            <w:rFonts w:eastAsia="Calibri"/>
                            <w:color w:val="000000"/>
                            <w:sz w:val="18"/>
                            <w:lang w:eastAsia="zh-CN"/>
                          </w:rPr>
                          <w:t xml:space="preserve"> </w:t>
                        </w:r>
                        <w:proofErr w:type="spellStart"/>
                        <w:r w:rsidRPr="00E025C1">
                          <w:rPr>
                            <w:rFonts w:eastAsia="Calibri"/>
                            <w:color w:val="000000"/>
                            <w:sz w:val="18"/>
                            <w:lang w:eastAsia="zh-CN"/>
                          </w:rPr>
                          <w:t>móvil</w:t>
                        </w:r>
                        <w:proofErr w:type="spellEnd"/>
                      </w:p>
                    </w:tc>
                  </w:tr>
                </w:tbl>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265"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c>
                <w:tcPr>
                  <w:tcW w:w="20"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bl>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eastAsia="zh-CN"/>
              </w:rPr>
            </w:pPr>
          </w:p>
        </w:tc>
        <w:tc>
          <w:tcPr>
            <w:tcW w:w="338" w:type="dxa"/>
          </w:tcPr>
          <w:p w:rsidR="00E025C1" w:rsidRPr="00E025C1" w:rsidRDefault="00E025C1" w:rsidP="00E025C1">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eastAsia="zh-CN"/>
              </w:rPr>
            </w:pPr>
          </w:p>
        </w:tc>
      </w:tr>
    </w:tbl>
    <w:p w:rsidR="00D90F25" w:rsidRPr="00D90F25" w:rsidRDefault="00D90F25" w:rsidP="00D90F25">
      <w:pPr>
        <w:pStyle w:val="Heading2"/>
        <w:rPr>
          <w:lang w:val="es-ES_tradnl"/>
        </w:rPr>
      </w:pPr>
      <w:bookmarkStart w:id="1226" w:name="_Toc303344679"/>
      <w:bookmarkStart w:id="1227" w:name="_Toc458411211"/>
      <w:bookmarkStart w:id="1228" w:name="_Toc524958861"/>
      <w:r w:rsidRPr="00D90F25">
        <w:rPr>
          <w:lang w:val="es-ES_tradnl"/>
        </w:rPr>
        <w:lastRenderedPageBreak/>
        <w:t>Lista de códigos de operador de la UIT</w:t>
      </w:r>
      <w:r w:rsidRPr="00D90F25">
        <w:rPr>
          <w:lang w:val="es-ES_tradnl"/>
        </w:rPr>
        <w:br/>
        <w:t>(Según la Recomendación UIT-T M.1400 (03/2013))</w:t>
      </w:r>
      <w:bookmarkEnd w:id="1226"/>
      <w:r w:rsidRPr="00D90F25">
        <w:rPr>
          <w:lang w:val="es-ES_tradnl"/>
        </w:rPr>
        <w:br/>
        <w:t>(Situación al 15 de septiembre de 2014)</w:t>
      </w:r>
      <w:bookmarkEnd w:id="1227"/>
      <w:bookmarkEnd w:id="1228"/>
    </w:p>
    <w:p w:rsidR="00D90F25" w:rsidRPr="00D90F25" w:rsidRDefault="00D90F25" w:rsidP="00D90F25">
      <w:pPr>
        <w:spacing w:before="240" w:after="0"/>
        <w:jc w:val="center"/>
        <w:rPr>
          <w:lang w:val="es-ES"/>
        </w:rPr>
      </w:pPr>
      <w:r w:rsidRPr="00D90F25">
        <w:rPr>
          <w:lang w:val="es-ES"/>
        </w:rPr>
        <w:t>(</w:t>
      </w:r>
      <w:r w:rsidRPr="00D90F25">
        <w:rPr>
          <w:rFonts w:eastAsia="Arial"/>
          <w:lang w:val="es-ES"/>
        </w:rPr>
        <w:t>Anexo al Boletín de Explotación de la UIT N.°</w:t>
      </w:r>
      <w:r w:rsidRPr="00D90F25">
        <w:rPr>
          <w:lang w:val="es-ES"/>
        </w:rPr>
        <w:t xml:space="preserve"> 1060 – 15.IX.2014)</w:t>
      </w:r>
      <w:r w:rsidRPr="00D90F25">
        <w:rPr>
          <w:lang w:val="es-ES"/>
        </w:rPr>
        <w:br/>
        <w:t>(</w:t>
      </w:r>
      <w:r w:rsidRPr="00D90F25">
        <w:rPr>
          <w:rFonts w:eastAsia="Arial"/>
          <w:lang w:val="es-ES"/>
        </w:rPr>
        <w:t xml:space="preserve">Enmienda </w:t>
      </w:r>
      <w:r w:rsidRPr="00D90F25">
        <w:rPr>
          <w:rFonts w:eastAsia="Calibri"/>
          <w:lang w:val="es-ES"/>
        </w:rPr>
        <w:t>N.° 66</w:t>
      </w:r>
      <w:r w:rsidRPr="00D90F25">
        <w:rPr>
          <w:lang w:val="es-ES"/>
        </w:rPr>
        <w:t>)</w:t>
      </w:r>
    </w:p>
    <w:p w:rsidR="00D90F25" w:rsidRPr="00D90F25" w:rsidRDefault="00D90F25" w:rsidP="00D90F25">
      <w:pPr>
        <w:overflowPunct/>
        <w:spacing w:after="0"/>
        <w:textAlignment w:val="auto"/>
        <w:rPr>
          <w:rFonts w:cs="Calibri"/>
          <w:color w:val="000000"/>
          <w:szCs w:val="22"/>
          <w:lang w:val="es-ES"/>
        </w:rPr>
      </w:pPr>
    </w:p>
    <w:tbl>
      <w:tblPr>
        <w:tblW w:w="9449" w:type="dxa"/>
        <w:tblLayout w:type="fixed"/>
        <w:tblLook w:val="04A0" w:firstRow="1" w:lastRow="0" w:firstColumn="1" w:lastColumn="0" w:noHBand="0" w:noVBand="1"/>
      </w:tblPr>
      <w:tblGrid>
        <w:gridCol w:w="3544"/>
        <w:gridCol w:w="2126"/>
        <w:gridCol w:w="3779"/>
      </w:tblGrid>
      <w:tr w:rsidR="00D90F25" w:rsidRPr="00D90F25" w:rsidTr="00D90F25">
        <w:trPr>
          <w:cantSplit/>
          <w:tblHeader/>
        </w:trPr>
        <w:tc>
          <w:tcPr>
            <w:tcW w:w="3544" w:type="dxa"/>
            <w:hideMark/>
          </w:tcPr>
          <w:p w:rsidR="00D90F25" w:rsidRPr="00D90F25" w:rsidRDefault="00D90F25" w:rsidP="00D90F25">
            <w:pPr>
              <w:widowControl w:val="0"/>
              <w:spacing w:before="0" w:after="0"/>
              <w:rPr>
                <w:rFonts w:asciiTheme="minorHAnsi" w:eastAsia="SimSun" w:hAnsiTheme="minorHAnsi" w:cs="Arial"/>
                <w:b/>
                <w:bCs/>
                <w:i/>
                <w:iCs/>
                <w:color w:val="000000"/>
                <w:lang w:val="es-ES"/>
              </w:rPr>
            </w:pPr>
            <w:r w:rsidRPr="00D90F25">
              <w:rPr>
                <w:rFonts w:eastAsia="SimSun" w:cs="Calibri"/>
                <w:b/>
                <w:bCs/>
                <w:i/>
                <w:iCs/>
                <w:color w:val="000000"/>
                <w:lang w:val="es-ES" w:eastAsia="zh-CN"/>
              </w:rPr>
              <w:t>País o zona/código ISO</w:t>
            </w:r>
          </w:p>
        </w:tc>
        <w:tc>
          <w:tcPr>
            <w:tcW w:w="2126" w:type="dxa"/>
            <w:hideMark/>
          </w:tcPr>
          <w:p w:rsidR="00D90F25" w:rsidRPr="00D90F25" w:rsidRDefault="00D90F25" w:rsidP="00D90F25">
            <w:pPr>
              <w:widowControl w:val="0"/>
              <w:spacing w:before="0" w:after="0"/>
              <w:jc w:val="center"/>
              <w:rPr>
                <w:rFonts w:asciiTheme="minorHAnsi" w:eastAsia="SimSun" w:hAnsiTheme="minorHAnsi" w:cs="Arial"/>
                <w:b/>
                <w:bCs/>
                <w:i/>
                <w:iCs/>
                <w:color w:val="000000"/>
                <w:lang w:val="es-ES"/>
              </w:rPr>
            </w:pPr>
            <w:r w:rsidRPr="00D90F25">
              <w:rPr>
                <w:rFonts w:asciiTheme="minorHAnsi" w:eastAsia="SimSun" w:hAnsiTheme="minorHAnsi" w:cs="Arial"/>
                <w:b/>
                <w:bCs/>
                <w:i/>
                <w:iCs/>
                <w:color w:val="000000"/>
                <w:lang w:val="es-ES"/>
              </w:rPr>
              <w:t>Código de empresa</w:t>
            </w:r>
          </w:p>
        </w:tc>
        <w:tc>
          <w:tcPr>
            <w:tcW w:w="3779" w:type="dxa"/>
            <w:hideMark/>
          </w:tcPr>
          <w:p w:rsidR="00D90F25" w:rsidRPr="00D90F25" w:rsidRDefault="00D90F25" w:rsidP="00D90F25">
            <w:pPr>
              <w:widowControl w:val="0"/>
              <w:spacing w:before="0" w:after="0"/>
              <w:rPr>
                <w:rFonts w:asciiTheme="minorHAnsi" w:eastAsia="SimSun" w:hAnsiTheme="minorHAnsi" w:cs="Arial"/>
                <w:b/>
                <w:bCs/>
                <w:i/>
                <w:iCs/>
                <w:color w:val="000000"/>
                <w:lang w:val="es-ES"/>
              </w:rPr>
            </w:pPr>
            <w:r w:rsidRPr="00D90F25">
              <w:rPr>
                <w:rFonts w:asciiTheme="minorHAnsi" w:eastAsia="SimSun" w:hAnsiTheme="minorHAnsi" w:cs="Arial"/>
                <w:b/>
                <w:bCs/>
                <w:i/>
                <w:iCs/>
                <w:color w:val="000000"/>
                <w:lang w:val="es-ES"/>
              </w:rPr>
              <w:t>Contacto</w:t>
            </w:r>
          </w:p>
        </w:tc>
      </w:tr>
      <w:tr w:rsidR="00D90F25" w:rsidRPr="00D90F25" w:rsidTr="00D90F25">
        <w:trPr>
          <w:cantSplit/>
          <w:tblHeader/>
        </w:trPr>
        <w:tc>
          <w:tcPr>
            <w:tcW w:w="3544" w:type="dxa"/>
            <w:tcBorders>
              <w:top w:val="nil"/>
              <w:left w:val="nil"/>
              <w:bottom w:val="single" w:sz="4" w:space="0" w:color="auto"/>
              <w:right w:val="nil"/>
            </w:tcBorders>
            <w:hideMark/>
          </w:tcPr>
          <w:p w:rsidR="00D90F25" w:rsidRPr="00D90F25" w:rsidRDefault="00D90F25" w:rsidP="00D90F25">
            <w:pPr>
              <w:widowControl w:val="0"/>
              <w:spacing w:before="0" w:after="0"/>
              <w:rPr>
                <w:rFonts w:asciiTheme="minorHAnsi" w:eastAsia="SimSun" w:hAnsiTheme="minorHAnsi" w:cs="Arial"/>
                <w:b/>
                <w:bCs/>
                <w:i/>
                <w:iCs/>
                <w:color w:val="000000"/>
                <w:lang w:val="es-ES"/>
              </w:rPr>
            </w:pPr>
            <w:r w:rsidRPr="00D90F25">
              <w:rPr>
                <w:rFonts w:asciiTheme="minorHAnsi" w:eastAsia="SimSun" w:hAnsiTheme="minorHAnsi" w:cs="Arial"/>
                <w:i/>
                <w:iCs/>
                <w:lang w:val="es-ES"/>
              </w:rPr>
              <w:t xml:space="preserve">  </w:t>
            </w:r>
            <w:r w:rsidRPr="00D90F25">
              <w:rPr>
                <w:rFonts w:asciiTheme="minorHAnsi" w:eastAsia="SimSun" w:hAnsiTheme="minorHAnsi" w:cs="Arial"/>
                <w:b/>
                <w:bCs/>
                <w:i/>
                <w:iCs/>
                <w:color w:val="000000"/>
                <w:lang w:val="es-ES"/>
              </w:rPr>
              <w:t>Nombre de la Empresa/Dirección</w:t>
            </w:r>
          </w:p>
        </w:tc>
        <w:tc>
          <w:tcPr>
            <w:tcW w:w="2126" w:type="dxa"/>
            <w:tcBorders>
              <w:top w:val="nil"/>
              <w:left w:val="nil"/>
              <w:bottom w:val="single" w:sz="4" w:space="0" w:color="auto"/>
              <w:right w:val="nil"/>
            </w:tcBorders>
            <w:hideMark/>
          </w:tcPr>
          <w:p w:rsidR="00D90F25" w:rsidRPr="00D90F25" w:rsidRDefault="00D90F25" w:rsidP="00D90F25">
            <w:pPr>
              <w:widowControl w:val="0"/>
              <w:spacing w:before="0" w:after="0"/>
              <w:jc w:val="center"/>
              <w:rPr>
                <w:rFonts w:asciiTheme="minorHAnsi" w:eastAsia="SimSun" w:hAnsiTheme="minorHAnsi" w:cs="Arial"/>
                <w:b/>
                <w:bCs/>
                <w:i/>
                <w:iCs/>
                <w:color w:val="000000"/>
                <w:lang w:val="es-ES"/>
              </w:rPr>
            </w:pPr>
            <w:r w:rsidRPr="00D90F25">
              <w:rPr>
                <w:rFonts w:asciiTheme="minorHAnsi" w:eastAsia="SimSun" w:hAnsiTheme="minorHAnsi" w:cs="Arial"/>
                <w:b/>
                <w:bCs/>
                <w:i/>
                <w:iCs/>
                <w:color w:val="000000"/>
                <w:lang w:val="es-ES"/>
              </w:rPr>
              <w:t>(código de operador)</w:t>
            </w:r>
          </w:p>
        </w:tc>
        <w:tc>
          <w:tcPr>
            <w:tcW w:w="3779" w:type="dxa"/>
            <w:tcBorders>
              <w:top w:val="nil"/>
              <w:left w:val="nil"/>
              <w:bottom w:val="single" w:sz="4" w:space="0" w:color="auto"/>
              <w:right w:val="nil"/>
            </w:tcBorders>
          </w:tcPr>
          <w:p w:rsidR="00D90F25" w:rsidRPr="00D90F25" w:rsidRDefault="00D90F25" w:rsidP="00D90F25">
            <w:pPr>
              <w:widowControl w:val="0"/>
              <w:spacing w:before="0" w:after="0"/>
              <w:rPr>
                <w:rFonts w:asciiTheme="minorHAnsi" w:eastAsia="SimSun" w:hAnsiTheme="minorHAnsi" w:cs="Arial"/>
                <w:b/>
                <w:bCs/>
                <w:i/>
                <w:iCs/>
                <w:color w:val="000000"/>
                <w:lang w:val="es-ES"/>
              </w:rPr>
            </w:pPr>
          </w:p>
        </w:tc>
      </w:tr>
    </w:tbl>
    <w:p w:rsidR="00D90F25" w:rsidRPr="00D90F25" w:rsidRDefault="00D90F25" w:rsidP="00D90F25">
      <w:pPr>
        <w:tabs>
          <w:tab w:val="clear" w:pos="567"/>
          <w:tab w:val="clear" w:pos="1276"/>
          <w:tab w:val="clear" w:pos="1843"/>
          <w:tab w:val="clear" w:pos="5387"/>
          <w:tab w:val="clear" w:pos="5954"/>
        </w:tabs>
        <w:spacing w:before="0" w:after="0"/>
        <w:jc w:val="left"/>
        <w:rPr>
          <w:rFonts w:cs="Calibri"/>
          <w:color w:val="000000"/>
          <w:lang w:val="es-ES"/>
        </w:rPr>
      </w:pPr>
    </w:p>
    <w:p w:rsidR="00D90F25" w:rsidRPr="00D90F25" w:rsidRDefault="00D90F25" w:rsidP="00D90F25">
      <w:pPr>
        <w:tabs>
          <w:tab w:val="left" w:pos="3686"/>
        </w:tabs>
        <w:spacing w:before="0" w:after="0"/>
        <w:rPr>
          <w:rFonts w:cs="Calibri"/>
          <w:b/>
          <w:lang w:val="es-ES"/>
        </w:rPr>
      </w:pPr>
      <w:bookmarkStart w:id="1229" w:name="OLE_LINK9"/>
      <w:bookmarkStart w:id="1230" w:name="OLE_LINK10"/>
      <w:r w:rsidRPr="00D90F25">
        <w:rPr>
          <w:rFonts w:eastAsia="SimSun"/>
          <w:b/>
          <w:bCs/>
          <w:i/>
          <w:iCs/>
          <w:lang w:val="es-ES"/>
        </w:rPr>
        <w:t>Alemania (República Federal de) / DEU</w:t>
      </w:r>
      <w:r w:rsidRPr="00D90F25">
        <w:rPr>
          <w:rFonts w:cs="Calibri"/>
          <w:b/>
          <w:i/>
          <w:color w:val="00B050"/>
          <w:lang w:val="es-ES"/>
        </w:rPr>
        <w:tab/>
      </w:r>
      <w:r w:rsidRPr="00D90F25">
        <w:rPr>
          <w:rFonts w:cs="Calibri"/>
          <w:b/>
          <w:lang w:val="es-ES"/>
        </w:rPr>
        <w:t>ADD</w:t>
      </w:r>
    </w:p>
    <w:p w:rsidR="00D90F25" w:rsidRPr="00D90F25" w:rsidRDefault="00D90F25" w:rsidP="00D90F25">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430"/>
        <w:gridCol w:w="3815"/>
      </w:tblGrid>
      <w:tr w:rsidR="00D90F25" w:rsidRPr="00D90F25" w:rsidTr="00D90F25">
        <w:trPr>
          <w:trHeight w:val="1014"/>
        </w:trPr>
        <w:tc>
          <w:tcPr>
            <w:tcW w:w="4253" w:type="dxa"/>
          </w:tcPr>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D90F25">
              <w:rPr>
                <w:rFonts w:cs="Arial"/>
                <w:noProof/>
                <w:lang w:val="de-CH"/>
              </w:rPr>
              <w:t>MANGO OFFICE GmbH</w:t>
            </w:r>
          </w:p>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D90F25">
              <w:rPr>
                <w:rFonts w:cs="Arial"/>
                <w:noProof/>
                <w:lang w:val="de-CH"/>
              </w:rPr>
              <w:t>Unter den Linden 39</w:t>
            </w:r>
          </w:p>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lang w:val="de-CH"/>
              </w:rPr>
            </w:pPr>
            <w:r w:rsidRPr="00D90F25">
              <w:rPr>
                <w:rFonts w:cs="Arial"/>
                <w:noProof/>
                <w:lang w:val="de-CH"/>
              </w:rPr>
              <w:t>10117 BERLIN</w:t>
            </w:r>
          </w:p>
        </w:tc>
        <w:tc>
          <w:tcPr>
            <w:tcW w:w="1430" w:type="dxa"/>
          </w:tcPr>
          <w:p w:rsidR="00D90F25" w:rsidRPr="00D90F25" w:rsidRDefault="00D90F25" w:rsidP="00D90F25">
            <w:pPr>
              <w:widowControl w:val="0"/>
              <w:tabs>
                <w:tab w:val="clear" w:pos="567"/>
                <w:tab w:val="clear" w:pos="1276"/>
                <w:tab w:val="clear" w:pos="1843"/>
                <w:tab w:val="clear" w:pos="5387"/>
                <w:tab w:val="clear" w:pos="5954"/>
              </w:tabs>
              <w:spacing w:before="0" w:after="0"/>
              <w:jc w:val="center"/>
              <w:rPr>
                <w:rFonts w:eastAsia="SimSun" w:cs="Arial"/>
                <w:b/>
                <w:bCs/>
                <w:color w:val="000000"/>
                <w:lang w:val="en-US"/>
              </w:rPr>
            </w:pPr>
            <w:r w:rsidRPr="00D90F25">
              <w:rPr>
                <w:rFonts w:eastAsia="SimSun" w:cs="Arial"/>
                <w:b/>
                <w:bCs/>
                <w:color w:val="000000"/>
                <w:lang w:val="en-US"/>
              </w:rPr>
              <w:t>MANGO</w:t>
            </w:r>
          </w:p>
        </w:tc>
        <w:tc>
          <w:tcPr>
            <w:tcW w:w="3815" w:type="dxa"/>
          </w:tcPr>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D90F25">
              <w:rPr>
                <w:rFonts w:cs="Arial"/>
                <w:noProof/>
              </w:rPr>
              <w:t>Mr Alexander Fischmann</w:t>
            </w:r>
          </w:p>
          <w:p w:rsidR="00D90F25" w:rsidRPr="00D90F25" w:rsidRDefault="00D90F25" w:rsidP="00D90F25">
            <w:pPr>
              <w:widowControl w:val="0"/>
              <w:tabs>
                <w:tab w:val="clear" w:pos="567"/>
                <w:tab w:val="clear" w:pos="1276"/>
                <w:tab w:val="clear" w:pos="1843"/>
                <w:tab w:val="clear" w:pos="5387"/>
                <w:tab w:val="clear" w:pos="5954"/>
                <w:tab w:val="left" w:pos="746"/>
              </w:tabs>
              <w:spacing w:before="0" w:after="0"/>
              <w:jc w:val="left"/>
              <w:rPr>
                <w:rFonts w:cs="Arial"/>
                <w:noProof/>
                <w:lang w:val="de-CH"/>
              </w:rPr>
            </w:pPr>
            <w:r w:rsidRPr="00D90F25">
              <w:rPr>
                <w:rFonts w:cs="Arial"/>
                <w:noProof/>
                <w:lang w:val="de-CH"/>
              </w:rPr>
              <w:t>Tel.:</w:t>
            </w:r>
            <w:r w:rsidRPr="00D90F25">
              <w:rPr>
                <w:rFonts w:cs="Arial"/>
                <w:noProof/>
                <w:lang w:val="de-CH"/>
              </w:rPr>
              <w:tab/>
            </w:r>
            <w:r w:rsidRPr="00D90F25">
              <w:rPr>
                <w:rFonts w:cs="Calibri"/>
              </w:rPr>
              <w:t>+49 30 34044330</w:t>
            </w:r>
          </w:p>
          <w:p w:rsidR="00D90F25" w:rsidRPr="00D90F25" w:rsidRDefault="00D90F25" w:rsidP="00D90F25">
            <w:pPr>
              <w:widowControl w:val="0"/>
              <w:tabs>
                <w:tab w:val="clear" w:pos="567"/>
                <w:tab w:val="clear" w:pos="1276"/>
                <w:tab w:val="clear" w:pos="1843"/>
                <w:tab w:val="clear" w:pos="5387"/>
                <w:tab w:val="clear" w:pos="5954"/>
                <w:tab w:val="left" w:pos="746"/>
              </w:tabs>
              <w:spacing w:before="0" w:after="0"/>
              <w:jc w:val="left"/>
              <w:rPr>
                <w:rFonts w:cs="Arial"/>
                <w:noProof/>
              </w:rPr>
            </w:pPr>
            <w:r w:rsidRPr="00D90F25">
              <w:rPr>
                <w:rFonts w:cs="Arial"/>
                <w:noProof/>
                <w:lang w:val="de-CH"/>
              </w:rPr>
              <w:t>Fax:</w:t>
            </w:r>
            <w:r w:rsidRPr="00D90F25">
              <w:rPr>
                <w:rFonts w:cs="Arial"/>
                <w:noProof/>
                <w:lang w:val="de-CH"/>
              </w:rPr>
              <w:tab/>
            </w:r>
            <w:r w:rsidRPr="00D90F25">
              <w:rPr>
                <w:rFonts w:cs="Calibri"/>
              </w:rPr>
              <w:t>+49 30 34044330</w:t>
            </w:r>
          </w:p>
          <w:p w:rsidR="00D90F25" w:rsidRPr="00D90F25" w:rsidRDefault="00D90F25" w:rsidP="00D90F25">
            <w:pPr>
              <w:widowControl w:val="0"/>
              <w:tabs>
                <w:tab w:val="clear" w:pos="567"/>
                <w:tab w:val="clear" w:pos="1276"/>
                <w:tab w:val="clear" w:pos="1843"/>
                <w:tab w:val="clear" w:pos="5387"/>
                <w:tab w:val="clear" w:pos="5954"/>
                <w:tab w:val="left" w:pos="746"/>
              </w:tabs>
              <w:spacing w:before="0" w:after="0"/>
              <w:jc w:val="left"/>
              <w:rPr>
                <w:rFonts w:eastAsia="SimSun" w:cs="Arial"/>
                <w:color w:val="000000"/>
                <w:lang w:val="fr-CH"/>
              </w:rPr>
            </w:pPr>
            <w:r w:rsidRPr="00D90F25">
              <w:rPr>
                <w:rFonts w:cs="Arial"/>
                <w:noProof/>
                <w:lang w:val="de-CH"/>
              </w:rPr>
              <w:t>E-mail :</w:t>
            </w:r>
            <w:r w:rsidRPr="00D90F25">
              <w:rPr>
                <w:rFonts w:cs="Arial"/>
                <w:noProof/>
                <w:lang w:val="de-CH"/>
              </w:rPr>
              <w:tab/>
            </w:r>
            <w:r w:rsidRPr="00D90F25">
              <w:rPr>
                <w:rFonts w:cs="Calibri"/>
              </w:rPr>
              <w:t>a.fischmann@mango-office.com</w:t>
            </w:r>
          </w:p>
        </w:tc>
      </w:tr>
    </w:tbl>
    <w:p w:rsidR="00D90F25" w:rsidRPr="00D90F25" w:rsidRDefault="00D90F25" w:rsidP="00D90F25">
      <w:pPr>
        <w:tabs>
          <w:tab w:val="clear" w:pos="567"/>
          <w:tab w:val="clear" w:pos="1276"/>
          <w:tab w:val="clear" w:pos="1843"/>
          <w:tab w:val="clear" w:pos="5387"/>
          <w:tab w:val="clear" w:pos="5954"/>
        </w:tabs>
        <w:overflowPunct/>
        <w:spacing w:before="0" w:after="0"/>
        <w:jc w:val="left"/>
        <w:textAlignment w:val="auto"/>
        <w:rPr>
          <w:rFonts w:cs="Calibri"/>
          <w:color w:val="000000"/>
          <w:sz w:val="22"/>
          <w:szCs w:val="22"/>
          <w:lang w:val="pt-BR"/>
        </w:rPr>
      </w:pPr>
    </w:p>
    <w:tbl>
      <w:tblPr>
        <w:tblW w:w="9498" w:type="dxa"/>
        <w:tblLayout w:type="fixed"/>
        <w:tblLook w:val="04A0" w:firstRow="1" w:lastRow="0" w:firstColumn="1" w:lastColumn="0" w:noHBand="0" w:noVBand="1"/>
      </w:tblPr>
      <w:tblGrid>
        <w:gridCol w:w="4253"/>
        <w:gridCol w:w="1430"/>
        <w:gridCol w:w="3815"/>
      </w:tblGrid>
      <w:tr w:rsidR="00D90F25" w:rsidRPr="00D90F25" w:rsidTr="00D90F25">
        <w:trPr>
          <w:trHeight w:val="1014"/>
        </w:trPr>
        <w:tc>
          <w:tcPr>
            <w:tcW w:w="4253" w:type="dxa"/>
          </w:tcPr>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D90F25">
              <w:rPr>
                <w:rFonts w:cs="Arial"/>
                <w:noProof/>
                <w:lang w:val="de-CH"/>
              </w:rPr>
              <w:t>Stadtwerke Oldenburg in Holstein Media GmbH</w:t>
            </w:r>
          </w:p>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D90F25">
              <w:rPr>
                <w:rFonts w:cs="Arial"/>
                <w:noProof/>
                <w:lang w:val="de-CH"/>
              </w:rPr>
              <w:t>Markt 1</w:t>
            </w:r>
          </w:p>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lang w:val="de-CH"/>
              </w:rPr>
            </w:pPr>
            <w:r w:rsidRPr="00D90F25">
              <w:rPr>
                <w:rFonts w:cs="Arial"/>
                <w:noProof/>
                <w:lang w:val="de-CH"/>
              </w:rPr>
              <w:t>23758 OLDENBURG i.H.</w:t>
            </w:r>
          </w:p>
        </w:tc>
        <w:tc>
          <w:tcPr>
            <w:tcW w:w="1430" w:type="dxa"/>
          </w:tcPr>
          <w:p w:rsidR="00D90F25" w:rsidRPr="00D90F25" w:rsidRDefault="00D90F25" w:rsidP="00D90F25">
            <w:pPr>
              <w:widowControl w:val="0"/>
              <w:tabs>
                <w:tab w:val="clear" w:pos="567"/>
                <w:tab w:val="clear" w:pos="1276"/>
                <w:tab w:val="clear" w:pos="1843"/>
                <w:tab w:val="clear" w:pos="5387"/>
                <w:tab w:val="clear" w:pos="5954"/>
              </w:tabs>
              <w:spacing w:before="0" w:after="0"/>
              <w:jc w:val="center"/>
              <w:rPr>
                <w:rFonts w:eastAsia="SimSun" w:cs="Arial"/>
                <w:b/>
                <w:bCs/>
                <w:color w:val="000000"/>
                <w:lang w:val="en-US"/>
              </w:rPr>
            </w:pPr>
            <w:r w:rsidRPr="00D90F25">
              <w:rPr>
                <w:rFonts w:eastAsia="SimSun" w:cs="Arial"/>
                <w:b/>
                <w:bCs/>
                <w:color w:val="000000"/>
                <w:lang w:val="en-US"/>
              </w:rPr>
              <w:t>SWOMDI</w:t>
            </w:r>
          </w:p>
        </w:tc>
        <w:tc>
          <w:tcPr>
            <w:tcW w:w="3815" w:type="dxa"/>
          </w:tcPr>
          <w:p w:rsidR="00D90F25" w:rsidRPr="00D90F25" w:rsidRDefault="00D90F25" w:rsidP="00D90F25">
            <w:pPr>
              <w:tabs>
                <w:tab w:val="clear" w:pos="567"/>
                <w:tab w:val="clear" w:pos="1276"/>
                <w:tab w:val="clear" w:pos="1843"/>
                <w:tab w:val="clear" w:pos="5387"/>
                <w:tab w:val="clear" w:pos="5954"/>
                <w:tab w:val="left" w:pos="426"/>
                <w:tab w:val="left" w:pos="4140"/>
                <w:tab w:val="left" w:pos="4230"/>
              </w:tabs>
              <w:spacing w:before="0" w:after="0"/>
              <w:jc w:val="left"/>
              <w:rPr>
                <w:rFonts w:cs="Arial"/>
                <w:noProof/>
                <w:lang w:val="de-CH"/>
              </w:rPr>
            </w:pPr>
            <w:r w:rsidRPr="00D90F25">
              <w:rPr>
                <w:rFonts w:cs="Arial"/>
                <w:noProof/>
              </w:rPr>
              <w:t>Mr Frank Neumann</w:t>
            </w:r>
          </w:p>
          <w:p w:rsidR="00D90F25" w:rsidRPr="00D90F25" w:rsidRDefault="00D90F25" w:rsidP="00D90F25">
            <w:pPr>
              <w:widowControl w:val="0"/>
              <w:tabs>
                <w:tab w:val="clear" w:pos="567"/>
                <w:tab w:val="clear" w:pos="1276"/>
                <w:tab w:val="clear" w:pos="1843"/>
                <w:tab w:val="clear" w:pos="5387"/>
                <w:tab w:val="clear" w:pos="5954"/>
                <w:tab w:val="left" w:pos="760"/>
              </w:tabs>
              <w:spacing w:before="0" w:after="0"/>
              <w:jc w:val="left"/>
              <w:rPr>
                <w:rFonts w:cs="Arial"/>
                <w:noProof/>
                <w:lang w:val="de-CH"/>
              </w:rPr>
            </w:pPr>
            <w:r w:rsidRPr="00D90F25">
              <w:rPr>
                <w:rFonts w:cs="Arial"/>
                <w:noProof/>
                <w:lang w:val="de-CH"/>
              </w:rPr>
              <w:t>Tel.:</w:t>
            </w:r>
            <w:r w:rsidRPr="00D90F25">
              <w:rPr>
                <w:rFonts w:cs="Arial"/>
                <w:noProof/>
                <w:lang w:val="de-CH"/>
              </w:rPr>
              <w:tab/>
            </w:r>
            <w:r w:rsidRPr="00D90F25">
              <w:rPr>
                <w:rFonts w:cs="Calibri"/>
              </w:rPr>
              <w:t>+49 151 5651 0130</w:t>
            </w:r>
          </w:p>
          <w:p w:rsidR="00D90F25" w:rsidRPr="00D90F25" w:rsidRDefault="00D90F25" w:rsidP="00D90F25">
            <w:pPr>
              <w:widowControl w:val="0"/>
              <w:tabs>
                <w:tab w:val="clear" w:pos="567"/>
                <w:tab w:val="clear" w:pos="1276"/>
                <w:tab w:val="clear" w:pos="1843"/>
                <w:tab w:val="clear" w:pos="5387"/>
                <w:tab w:val="clear" w:pos="5954"/>
                <w:tab w:val="left" w:pos="760"/>
              </w:tabs>
              <w:spacing w:before="0" w:after="0"/>
              <w:jc w:val="left"/>
              <w:rPr>
                <w:rFonts w:cs="Arial"/>
                <w:noProof/>
              </w:rPr>
            </w:pPr>
            <w:r w:rsidRPr="00D90F25">
              <w:rPr>
                <w:rFonts w:cs="Arial"/>
                <w:noProof/>
                <w:lang w:val="de-CH"/>
              </w:rPr>
              <w:t>Fax:</w:t>
            </w:r>
            <w:r w:rsidRPr="00D90F25">
              <w:rPr>
                <w:rFonts w:cs="Arial"/>
                <w:noProof/>
                <w:lang w:val="de-CH"/>
              </w:rPr>
              <w:tab/>
            </w:r>
            <w:r w:rsidRPr="00D90F25">
              <w:rPr>
                <w:rFonts w:cs="Calibri"/>
              </w:rPr>
              <w:t>+49 4521 705550</w:t>
            </w:r>
          </w:p>
          <w:p w:rsidR="00D90F25" w:rsidRPr="00D90F25" w:rsidRDefault="00D90F25" w:rsidP="00D90F25">
            <w:pPr>
              <w:widowControl w:val="0"/>
              <w:tabs>
                <w:tab w:val="clear" w:pos="567"/>
                <w:tab w:val="clear" w:pos="1276"/>
                <w:tab w:val="clear" w:pos="1843"/>
                <w:tab w:val="clear" w:pos="5387"/>
                <w:tab w:val="clear" w:pos="5954"/>
                <w:tab w:val="left" w:pos="760"/>
              </w:tabs>
              <w:spacing w:before="0" w:after="0"/>
              <w:jc w:val="left"/>
              <w:rPr>
                <w:rFonts w:eastAsia="SimSun" w:cs="Arial"/>
                <w:color w:val="000000"/>
                <w:lang w:val="fr-CH"/>
              </w:rPr>
            </w:pPr>
            <w:r w:rsidRPr="00D90F25">
              <w:rPr>
                <w:rFonts w:cs="Arial"/>
                <w:noProof/>
                <w:lang w:val="de-CH"/>
              </w:rPr>
              <w:t>E-mail :</w:t>
            </w:r>
            <w:r w:rsidRPr="00D90F25">
              <w:rPr>
                <w:rFonts w:cs="Arial"/>
                <w:noProof/>
                <w:lang w:val="de-CH"/>
              </w:rPr>
              <w:tab/>
            </w:r>
            <w:r w:rsidRPr="00D90F25">
              <w:rPr>
                <w:rFonts w:cs="Calibri"/>
              </w:rPr>
              <w:t>breitband@stadtwerke-eutin.de</w:t>
            </w:r>
          </w:p>
        </w:tc>
      </w:tr>
    </w:tbl>
    <w:p w:rsidR="00D90F25" w:rsidRPr="00D90F25" w:rsidRDefault="00D90F25" w:rsidP="00D90F25">
      <w:pPr>
        <w:rPr>
          <w:lang w:val="pt-BR"/>
        </w:rPr>
      </w:pPr>
    </w:p>
    <w:p w:rsidR="00D90F25" w:rsidRPr="00D90F25" w:rsidRDefault="00D90F25" w:rsidP="00D90F25">
      <w:pPr>
        <w:rPr>
          <w:lang w:val="pt-BR"/>
        </w:rPr>
      </w:pPr>
    </w:p>
    <w:p w:rsidR="00D90F25" w:rsidRPr="00D90F25" w:rsidRDefault="00D90F25" w:rsidP="00D90F25">
      <w:pPr>
        <w:pStyle w:val="Heading2"/>
        <w:rPr>
          <w:lang w:val="es-ES_tradnl"/>
        </w:rPr>
      </w:pPr>
      <w:bookmarkStart w:id="1231" w:name="_Toc524958862"/>
      <w:bookmarkEnd w:id="1229"/>
      <w:bookmarkEnd w:id="1230"/>
      <w:r w:rsidRPr="00D90F25">
        <w:rPr>
          <w:lang w:val="es-ES_tradnl"/>
        </w:rPr>
        <w:t>Lista de códigos de puntos de señalización internacional (ISPC)</w:t>
      </w:r>
      <w:r w:rsidRPr="00D90F25">
        <w:rPr>
          <w:lang w:val="es-ES_tradnl"/>
        </w:rPr>
        <w:br/>
        <w:t>(Según la Recomendación UIT-T Q.708 (03/1999))</w:t>
      </w:r>
      <w:r w:rsidRPr="00D90F25">
        <w:rPr>
          <w:lang w:val="es-ES_tradnl"/>
        </w:rPr>
        <w:br/>
        <w:t>(Situación al 1 de octubre de 2016)</w:t>
      </w:r>
      <w:bookmarkEnd w:id="1231"/>
    </w:p>
    <w:p w:rsidR="00D90F25" w:rsidRPr="00D90F25" w:rsidRDefault="00D90F25" w:rsidP="00D90F25">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D90F25">
        <w:rPr>
          <w:bCs/>
          <w:lang w:val="es-ES_tradnl"/>
        </w:rPr>
        <w:t xml:space="preserve">(Anexo al Boletín de Explotación de la UIT No. 1109 </w:t>
      </w:r>
      <w:r>
        <w:rPr>
          <w:bCs/>
          <w:lang w:val="es-ES_tradnl"/>
        </w:rPr>
        <w:t>–</w:t>
      </w:r>
      <w:r w:rsidRPr="00D90F25">
        <w:rPr>
          <w:bCs/>
          <w:lang w:val="es-ES_tradnl"/>
        </w:rPr>
        <w:t xml:space="preserve"> 1.X.2016)</w:t>
      </w:r>
      <w:r w:rsidRPr="00D90F25">
        <w:rPr>
          <w:bCs/>
          <w:lang w:val="es-ES_tradnl"/>
        </w:rPr>
        <w:br/>
        <w:t>(Enmienda No. 42)</w:t>
      </w:r>
    </w:p>
    <w:p w:rsidR="00D90F25" w:rsidRPr="00D90F25" w:rsidRDefault="00D90F25" w:rsidP="00D90F25">
      <w:pPr>
        <w:keepNext/>
        <w:spacing w:after="0"/>
        <w:rPr>
          <w:bCs/>
          <w:lang w:val="es-ES_tradnl"/>
        </w:rPr>
      </w:pPr>
    </w:p>
    <w:tbl>
      <w:tblPr>
        <w:tblStyle w:val="TableGrid28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90F25" w:rsidRPr="0072130E" w:rsidTr="00A25504">
        <w:trPr>
          <w:cantSplit/>
          <w:trHeight w:val="227"/>
        </w:trPr>
        <w:tc>
          <w:tcPr>
            <w:tcW w:w="1818" w:type="dxa"/>
            <w:gridSpan w:val="2"/>
          </w:tcPr>
          <w:p w:rsidR="00D90F25" w:rsidRPr="00D90F25" w:rsidRDefault="00D90F25" w:rsidP="00D90F25">
            <w:pPr>
              <w:keepNext/>
              <w:tabs>
                <w:tab w:val="clear" w:pos="567"/>
                <w:tab w:val="clear" w:pos="5387"/>
                <w:tab w:val="clear" w:pos="5954"/>
              </w:tabs>
              <w:spacing w:before="60"/>
              <w:jc w:val="left"/>
              <w:rPr>
                <w:i/>
                <w:sz w:val="18"/>
                <w:lang w:val="fr-FR"/>
              </w:rPr>
            </w:pPr>
            <w:proofErr w:type="spellStart"/>
            <w:r w:rsidRPr="00D90F25">
              <w:rPr>
                <w:i/>
                <w:sz w:val="18"/>
                <w:lang w:val="fr-FR"/>
              </w:rPr>
              <w:t>País</w:t>
            </w:r>
            <w:proofErr w:type="spellEnd"/>
            <w:r w:rsidRPr="00D90F25">
              <w:rPr>
                <w:i/>
                <w:sz w:val="18"/>
                <w:lang w:val="fr-FR"/>
              </w:rPr>
              <w:t xml:space="preserve">/ Zona </w:t>
            </w:r>
            <w:proofErr w:type="spellStart"/>
            <w:r w:rsidRPr="00D90F25">
              <w:rPr>
                <w:i/>
                <w:sz w:val="18"/>
                <w:lang w:val="fr-FR"/>
              </w:rPr>
              <w:t>geográfica</w:t>
            </w:r>
            <w:proofErr w:type="spellEnd"/>
          </w:p>
        </w:tc>
        <w:tc>
          <w:tcPr>
            <w:tcW w:w="3461" w:type="dxa"/>
            <w:vMerge w:val="restart"/>
            <w:shd w:val="clear" w:color="auto" w:fill="auto"/>
          </w:tcPr>
          <w:p w:rsidR="00D90F25" w:rsidRPr="00D90F25" w:rsidRDefault="00D90F25" w:rsidP="00D90F25">
            <w:pPr>
              <w:keepNext/>
              <w:tabs>
                <w:tab w:val="clear" w:pos="567"/>
                <w:tab w:val="clear" w:pos="5387"/>
                <w:tab w:val="clear" w:pos="5954"/>
              </w:tabs>
              <w:spacing w:before="60"/>
              <w:jc w:val="left"/>
              <w:rPr>
                <w:i/>
                <w:sz w:val="18"/>
                <w:lang w:val="es-ES_tradnl"/>
              </w:rPr>
            </w:pPr>
            <w:r w:rsidRPr="00D90F25">
              <w:rPr>
                <w:i/>
                <w:sz w:val="18"/>
                <w:lang w:val="es-ES_tradnl"/>
              </w:rPr>
              <w:t>Nombre único del punto de señalización</w:t>
            </w:r>
          </w:p>
        </w:tc>
        <w:tc>
          <w:tcPr>
            <w:tcW w:w="4009" w:type="dxa"/>
            <w:vMerge w:val="restart"/>
            <w:shd w:val="clear" w:color="auto" w:fill="auto"/>
          </w:tcPr>
          <w:p w:rsidR="00D90F25" w:rsidRPr="00D90F25" w:rsidRDefault="00D90F25" w:rsidP="00D90F25">
            <w:pPr>
              <w:keepNext/>
              <w:tabs>
                <w:tab w:val="clear" w:pos="567"/>
                <w:tab w:val="clear" w:pos="5387"/>
                <w:tab w:val="clear" w:pos="5954"/>
              </w:tabs>
              <w:spacing w:before="60"/>
              <w:jc w:val="left"/>
              <w:rPr>
                <w:i/>
                <w:sz w:val="18"/>
                <w:lang w:val="es-ES_tradnl"/>
              </w:rPr>
            </w:pPr>
            <w:r w:rsidRPr="00D90F25">
              <w:rPr>
                <w:i/>
                <w:sz w:val="18"/>
                <w:lang w:val="es-ES_tradnl"/>
              </w:rPr>
              <w:t>Nombre del operador del punto de señalización</w:t>
            </w:r>
          </w:p>
        </w:tc>
      </w:tr>
      <w:tr w:rsidR="00D90F25" w:rsidRPr="00D90F25" w:rsidTr="00A25504">
        <w:trPr>
          <w:cantSplit/>
          <w:trHeight w:val="227"/>
        </w:trPr>
        <w:tc>
          <w:tcPr>
            <w:tcW w:w="909" w:type="dxa"/>
          </w:tcPr>
          <w:p w:rsidR="00D90F25" w:rsidRPr="00D90F25" w:rsidRDefault="00D90F25" w:rsidP="00D90F25">
            <w:pPr>
              <w:keepNext/>
              <w:tabs>
                <w:tab w:val="clear" w:pos="567"/>
                <w:tab w:val="clear" w:pos="5387"/>
                <w:tab w:val="clear" w:pos="5954"/>
              </w:tabs>
              <w:spacing w:before="60"/>
              <w:jc w:val="left"/>
              <w:rPr>
                <w:i/>
                <w:sz w:val="18"/>
                <w:lang w:val="fr-FR"/>
              </w:rPr>
            </w:pPr>
            <w:r w:rsidRPr="00D90F25">
              <w:rPr>
                <w:i/>
                <w:sz w:val="18"/>
                <w:lang w:val="fr-FR"/>
              </w:rPr>
              <w:t>ISPC</w:t>
            </w:r>
          </w:p>
        </w:tc>
        <w:tc>
          <w:tcPr>
            <w:tcW w:w="909" w:type="dxa"/>
            <w:shd w:val="clear" w:color="auto" w:fill="auto"/>
          </w:tcPr>
          <w:p w:rsidR="00D90F25" w:rsidRPr="00D90F25" w:rsidRDefault="00D90F25" w:rsidP="00D90F25">
            <w:pPr>
              <w:keepNext/>
              <w:tabs>
                <w:tab w:val="clear" w:pos="567"/>
                <w:tab w:val="clear" w:pos="5387"/>
                <w:tab w:val="clear" w:pos="5954"/>
              </w:tabs>
              <w:spacing w:before="60"/>
              <w:jc w:val="left"/>
              <w:rPr>
                <w:i/>
                <w:sz w:val="18"/>
                <w:lang w:val="fr-FR"/>
              </w:rPr>
            </w:pPr>
            <w:r w:rsidRPr="00D90F25">
              <w:rPr>
                <w:i/>
                <w:sz w:val="18"/>
                <w:lang w:val="fr-FR"/>
              </w:rPr>
              <w:t>DEC</w:t>
            </w:r>
          </w:p>
        </w:tc>
        <w:tc>
          <w:tcPr>
            <w:tcW w:w="3461" w:type="dxa"/>
            <w:vMerge/>
            <w:shd w:val="clear" w:color="auto" w:fill="auto"/>
          </w:tcPr>
          <w:p w:rsidR="00D90F25" w:rsidRPr="00D90F25" w:rsidRDefault="00D90F25" w:rsidP="00D90F25">
            <w:pPr>
              <w:keepNext/>
              <w:tabs>
                <w:tab w:val="clear" w:pos="567"/>
                <w:tab w:val="clear" w:pos="5387"/>
                <w:tab w:val="clear" w:pos="5954"/>
              </w:tabs>
              <w:spacing w:before="60"/>
              <w:jc w:val="left"/>
              <w:rPr>
                <w:i/>
                <w:sz w:val="18"/>
                <w:lang w:val="fr-FR"/>
              </w:rPr>
            </w:pPr>
          </w:p>
        </w:tc>
        <w:tc>
          <w:tcPr>
            <w:tcW w:w="4009" w:type="dxa"/>
            <w:vMerge/>
            <w:shd w:val="clear" w:color="auto" w:fill="auto"/>
          </w:tcPr>
          <w:p w:rsidR="00D90F25" w:rsidRPr="00D90F25" w:rsidRDefault="00D90F25" w:rsidP="00D90F25">
            <w:pPr>
              <w:keepNext/>
              <w:tabs>
                <w:tab w:val="clear" w:pos="567"/>
                <w:tab w:val="clear" w:pos="5387"/>
                <w:tab w:val="clear" w:pos="5954"/>
              </w:tabs>
              <w:spacing w:before="60"/>
              <w:jc w:val="left"/>
              <w:rPr>
                <w:i/>
                <w:sz w:val="18"/>
                <w:lang w:val="fr-FR"/>
              </w:rPr>
            </w:pPr>
          </w:p>
        </w:tc>
      </w:tr>
      <w:tr w:rsidR="00D90F25" w:rsidRPr="00D90F25" w:rsidTr="00A25504">
        <w:trPr>
          <w:cantSplit/>
          <w:trHeight w:val="240"/>
        </w:trPr>
        <w:tc>
          <w:tcPr>
            <w:tcW w:w="9288" w:type="dxa"/>
            <w:gridSpan w:val="4"/>
            <w:shd w:val="clear" w:color="auto" w:fill="auto"/>
          </w:tcPr>
          <w:p w:rsidR="00D90F25" w:rsidRPr="00D90F25" w:rsidRDefault="00D90F25" w:rsidP="00D90F25">
            <w:pPr>
              <w:keepNext/>
              <w:tabs>
                <w:tab w:val="clear" w:pos="1276"/>
                <w:tab w:val="clear" w:pos="1843"/>
                <w:tab w:val="clear" w:pos="5387"/>
                <w:tab w:val="clear" w:pos="5954"/>
                <w:tab w:val="right" w:pos="1021"/>
                <w:tab w:val="left" w:pos="1701"/>
                <w:tab w:val="left" w:pos="2268"/>
              </w:tabs>
              <w:spacing w:before="240"/>
              <w:rPr>
                <w:b/>
              </w:rPr>
            </w:pPr>
            <w:r w:rsidRPr="00D90F25">
              <w:rPr>
                <w:b/>
              </w:rPr>
              <w:t>Estonia    ADD</w:t>
            </w:r>
          </w:p>
        </w:tc>
      </w:tr>
      <w:tr w:rsidR="00D90F25" w:rsidRPr="00D90F25" w:rsidTr="00A25504">
        <w:trPr>
          <w:cantSplit/>
          <w:trHeight w:val="240"/>
        </w:trPr>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5-230-5</w:t>
            </w:r>
          </w:p>
        </w:tc>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12085</w:t>
            </w:r>
          </w:p>
        </w:tc>
        <w:tc>
          <w:tcPr>
            <w:tcW w:w="2640"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ADA345MSS1</w:t>
            </w:r>
          </w:p>
        </w:tc>
        <w:tc>
          <w:tcPr>
            <w:tcW w:w="4009" w:type="dxa"/>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 xml:space="preserve">Tele2 </w:t>
            </w:r>
            <w:proofErr w:type="spellStart"/>
            <w:r w:rsidRPr="00D90F25">
              <w:rPr>
                <w:bCs/>
                <w:sz w:val="18"/>
                <w:szCs w:val="22"/>
                <w:lang w:val="fr-FR"/>
              </w:rPr>
              <w:t>Eesti</w:t>
            </w:r>
            <w:proofErr w:type="spellEnd"/>
            <w:r w:rsidRPr="00D90F25">
              <w:rPr>
                <w:bCs/>
                <w:sz w:val="18"/>
                <w:szCs w:val="22"/>
                <w:lang w:val="fr-FR"/>
              </w:rPr>
              <w:t xml:space="preserve"> </w:t>
            </w:r>
            <w:proofErr w:type="spellStart"/>
            <w:r w:rsidRPr="00D90F25">
              <w:rPr>
                <w:bCs/>
                <w:sz w:val="18"/>
                <w:szCs w:val="22"/>
                <w:lang w:val="fr-FR"/>
              </w:rPr>
              <w:t>Aktsiaselts</w:t>
            </w:r>
            <w:proofErr w:type="spellEnd"/>
          </w:p>
        </w:tc>
      </w:tr>
      <w:tr w:rsidR="00D90F25" w:rsidRPr="00D90F25" w:rsidTr="00A25504">
        <w:trPr>
          <w:cantSplit/>
          <w:trHeight w:val="240"/>
        </w:trPr>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5-230-6</w:t>
            </w:r>
          </w:p>
        </w:tc>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12086</w:t>
            </w:r>
          </w:p>
        </w:tc>
        <w:tc>
          <w:tcPr>
            <w:tcW w:w="2640"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TEL444MSS2</w:t>
            </w:r>
          </w:p>
        </w:tc>
        <w:tc>
          <w:tcPr>
            <w:tcW w:w="4009" w:type="dxa"/>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 xml:space="preserve">Tele2 </w:t>
            </w:r>
            <w:proofErr w:type="spellStart"/>
            <w:r w:rsidRPr="00D90F25">
              <w:rPr>
                <w:bCs/>
                <w:sz w:val="18"/>
                <w:szCs w:val="22"/>
                <w:lang w:val="fr-FR"/>
              </w:rPr>
              <w:t>Eesti</w:t>
            </w:r>
            <w:proofErr w:type="spellEnd"/>
            <w:r w:rsidRPr="00D90F25">
              <w:rPr>
                <w:bCs/>
                <w:sz w:val="18"/>
                <w:szCs w:val="22"/>
                <w:lang w:val="fr-FR"/>
              </w:rPr>
              <w:t xml:space="preserve"> </w:t>
            </w:r>
            <w:proofErr w:type="spellStart"/>
            <w:r w:rsidRPr="00D90F25">
              <w:rPr>
                <w:bCs/>
                <w:sz w:val="18"/>
                <w:szCs w:val="22"/>
                <w:lang w:val="fr-FR"/>
              </w:rPr>
              <w:t>Aktsiaselts</w:t>
            </w:r>
            <w:proofErr w:type="spellEnd"/>
          </w:p>
        </w:tc>
      </w:tr>
      <w:tr w:rsidR="00D90F25" w:rsidRPr="00D90F25" w:rsidTr="00A25504">
        <w:trPr>
          <w:cantSplit/>
          <w:trHeight w:val="240"/>
        </w:trPr>
        <w:tc>
          <w:tcPr>
            <w:tcW w:w="9288" w:type="dxa"/>
            <w:gridSpan w:val="4"/>
            <w:shd w:val="clear" w:color="auto" w:fill="auto"/>
          </w:tcPr>
          <w:p w:rsidR="00D90F25" w:rsidRPr="00D90F25" w:rsidRDefault="00D90F25" w:rsidP="00D90F25">
            <w:pPr>
              <w:keepNext/>
              <w:tabs>
                <w:tab w:val="clear" w:pos="1276"/>
                <w:tab w:val="clear" w:pos="1843"/>
                <w:tab w:val="clear" w:pos="5387"/>
                <w:tab w:val="clear" w:pos="5954"/>
                <w:tab w:val="right" w:pos="1021"/>
                <w:tab w:val="left" w:pos="1701"/>
                <w:tab w:val="left" w:pos="2268"/>
              </w:tabs>
              <w:spacing w:before="240"/>
              <w:rPr>
                <w:b/>
              </w:rPr>
            </w:pPr>
            <w:proofErr w:type="spellStart"/>
            <w:r w:rsidRPr="00D90F25">
              <w:rPr>
                <w:b/>
              </w:rPr>
              <w:t>Polinesia</w:t>
            </w:r>
            <w:proofErr w:type="spellEnd"/>
            <w:r w:rsidRPr="00D90F25">
              <w:rPr>
                <w:b/>
              </w:rPr>
              <w:t xml:space="preserve"> </w:t>
            </w:r>
            <w:proofErr w:type="spellStart"/>
            <w:r w:rsidRPr="00D90F25">
              <w:rPr>
                <w:b/>
              </w:rPr>
              <w:t>francesa</w:t>
            </w:r>
            <w:proofErr w:type="spellEnd"/>
            <w:r w:rsidRPr="00D90F25">
              <w:rPr>
                <w:b/>
              </w:rPr>
              <w:t xml:space="preserve">    SUP</w:t>
            </w:r>
          </w:p>
        </w:tc>
      </w:tr>
      <w:tr w:rsidR="00D90F25" w:rsidRPr="00D90F25" w:rsidTr="00A25504">
        <w:trPr>
          <w:cantSplit/>
          <w:trHeight w:val="240"/>
        </w:trPr>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5-094-3</w:t>
            </w:r>
          </w:p>
        </w:tc>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10995</w:t>
            </w:r>
          </w:p>
        </w:tc>
        <w:tc>
          <w:tcPr>
            <w:tcW w:w="2640"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Papeete</w:t>
            </w:r>
          </w:p>
        </w:tc>
        <w:tc>
          <w:tcPr>
            <w:tcW w:w="4009" w:type="dxa"/>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90F25">
              <w:rPr>
                <w:bCs/>
                <w:sz w:val="18"/>
                <w:szCs w:val="22"/>
                <w:lang w:val="fr-FR"/>
              </w:rPr>
              <w:t>Mara</w:t>
            </w:r>
            <w:proofErr w:type="spellEnd"/>
            <w:r w:rsidRPr="00D90F25">
              <w:rPr>
                <w:bCs/>
                <w:sz w:val="18"/>
                <w:szCs w:val="22"/>
                <w:lang w:val="fr-FR"/>
              </w:rPr>
              <w:t xml:space="preserve"> Telecom</w:t>
            </w:r>
          </w:p>
        </w:tc>
      </w:tr>
      <w:tr w:rsidR="00D90F25" w:rsidRPr="00D90F25" w:rsidTr="00A25504">
        <w:trPr>
          <w:cantSplit/>
          <w:trHeight w:val="240"/>
        </w:trPr>
        <w:tc>
          <w:tcPr>
            <w:tcW w:w="9288" w:type="dxa"/>
            <w:gridSpan w:val="4"/>
            <w:shd w:val="clear" w:color="auto" w:fill="auto"/>
          </w:tcPr>
          <w:p w:rsidR="00D90F25" w:rsidRPr="00D90F25" w:rsidRDefault="00D90F25" w:rsidP="00D90F25">
            <w:pPr>
              <w:keepNext/>
              <w:tabs>
                <w:tab w:val="clear" w:pos="1276"/>
                <w:tab w:val="clear" w:pos="1843"/>
                <w:tab w:val="clear" w:pos="5387"/>
                <w:tab w:val="clear" w:pos="5954"/>
                <w:tab w:val="right" w:pos="1021"/>
                <w:tab w:val="left" w:pos="1701"/>
                <w:tab w:val="left" w:pos="2268"/>
              </w:tabs>
              <w:spacing w:before="240"/>
              <w:rPr>
                <w:b/>
              </w:rPr>
            </w:pPr>
            <w:proofErr w:type="spellStart"/>
            <w:r w:rsidRPr="00D90F25">
              <w:rPr>
                <w:b/>
              </w:rPr>
              <w:t>Polinesia</w:t>
            </w:r>
            <w:proofErr w:type="spellEnd"/>
            <w:r w:rsidRPr="00D90F25">
              <w:rPr>
                <w:b/>
              </w:rPr>
              <w:t xml:space="preserve"> </w:t>
            </w:r>
            <w:proofErr w:type="spellStart"/>
            <w:r w:rsidRPr="00D90F25">
              <w:rPr>
                <w:b/>
              </w:rPr>
              <w:t>francesa</w:t>
            </w:r>
            <w:proofErr w:type="spellEnd"/>
            <w:r w:rsidRPr="00D90F25">
              <w:rPr>
                <w:b/>
              </w:rPr>
              <w:t xml:space="preserve">    ADD</w:t>
            </w:r>
          </w:p>
        </w:tc>
      </w:tr>
      <w:tr w:rsidR="00D90F25" w:rsidRPr="00D90F25" w:rsidTr="00A25504">
        <w:trPr>
          <w:cantSplit/>
          <w:trHeight w:val="240"/>
        </w:trPr>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5-094-3</w:t>
            </w:r>
          </w:p>
        </w:tc>
        <w:tc>
          <w:tcPr>
            <w:tcW w:w="909"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10995</w:t>
            </w:r>
          </w:p>
        </w:tc>
        <w:tc>
          <w:tcPr>
            <w:tcW w:w="2640" w:type="dxa"/>
            <w:shd w:val="clear" w:color="auto" w:fill="auto"/>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 xml:space="preserve">IMS </w:t>
            </w:r>
            <w:proofErr w:type="spellStart"/>
            <w:r w:rsidRPr="00D90F25">
              <w:rPr>
                <w:bCs/>
                <w:sz w:val="18"/>
                <w:szCs w:val="22"/>
                <w:lang w:val="fr-FR"/>
              </w:rPr>
              <w:t>Coeur</w:t>
            </w:r>
            <w:proofErr w:type="spellEnd"/>
            <w:r w:rsidRPr="00D90F25">
              <w:rPr>
                <w:bCs/>
                <w:sz w:val="18"/>
                <w:szCs w:val="22"/>
                <w:lang w:val="fr-FR"/>
              </w:rPr>
              <w:t xml:space="preserve"> 4G</w:t>
            </w:r>
          </w:p>
        </w:tc>
        <w:tc>
          <w:tcPr>
            <w:tcW w:w="4009" w:type="dxa"/>
          </w:tcPr>
          <w:p w:rsidR="00D90F25" w:rsidRPr="00D90F25" w:rsidRDefault="00D90F25" w:rsidP="00D90F25">
            <w:pPr>
              <w:tabs>
                <w:tab w:val="clear" w:pos="567"/>
                <w:tab w:val="clear" w:pos="1276"/>
                <w:tab w:val="clear" w:pos="1843"/>
                <w:tab w:val="clear" w:pos="5387"/>
                <w:tab w:val="clear" w:pos="5954"/>
                <w:tab w:val="right" w:pos="454"/>
              </w:tabs>
              <w:spacing w:before="40" w:after="40"/>
              <w:jc w:val="left"/>
              <w:rPr>
                <w:bCs/>
                <w:sz w:val="18"/>
                <w:szCs w:val="22"/>
                <w:lang w:val="fr-FR"/>
              </w:rPr>
            </w:pPr>
            <w:r w:rsidRPr="00D90F25">
              <w:rPr>
                <w:bCs/>
                <w:sz w:val="18"/>
                <w:szCs w:val="22"/>
                <w:lang w:val="fr-FR"/>
              </w:rPr>
              <w:t>VITI</w:t>
            </w:r>
          </w:p>
        </w:tc>
      </w:tr>
    </w:tbl>
    <w:p w:rsidR="00D90F25" w:rsidRPr="00D90F25" w:rsidRDefault="00D90F25" w:rsidP="00D90F25">
      <w:pPr>
        <w:tabs>
          <w:tab w:val="clear" w:pos="567"/>
          <w:tab w:val="clear" w:pos="5387"/>
          <w:tab w:val="clear" w:pos="5954"/>
          <w:tab w:val="left" w:pos="284"/>
        </w:tabs>
        <w:spacing w:before="136" w:after="0"/>
        <w:rPr>
          <w:position w:val="6"/>
          <w:sz w:val="16"/>
          <w:szCs w:val="16"/>
          <w:lang w:val="fr-FR"/>
        </w:rPr>
      </w:pPr>
      <w:r w:rsidRPr="00D90F25">
        <w:rPr>
          <w:position w:val="6"/>
          <w:sz w:val="16"/>
          <w:szCs w:val="16"/>
          <w:lang w:val="fr-FR"/>
        </w:rPr>
        <w:t>____________</w:t>
      </w:r>
    </w:p>
    <w:p w:rsidR="00D90F25" w:rsidRPr="00D90F25" w:rsidRDefault="00D90F25" w:rsidP="00D90F25">
      <w:pPr>
        <w:tabs>
          <w:tab w:val="clear" w:pos="1276"/>
          <w:tab w:val="clear" w:pos="1843"/>
          <w:tab w:val="clear" w:pos="5387"/>
          <w:tab w:val="clear" w:pos="5954"/>
        </w:tabs>
        <w:spacing w:before="40" w:after="0"/>
        <w:jc w:val="left"/>
        <w:rPr>
          <w:sz w:val="16"/>
          <w:szCs w:val="16"/>
          <w:lang w:val="fr-FR"/>
        </w:rPr>
      </w:pPr>
      <w:proofErr w:type="gramStart"/>
      <w:r w:rsidRPr="00D90F25">
        <w:rPr>
          <w:sz w:val="16"/>
          <w:szCs w:val="16"/>
          <w:lang w:val="fr-FR"/>
        </w:rPr>
        <w:t>ISPC:</w:t>
      </w:r>
      <w:proofErr w:type="gramEnd"/>
      <w:r w:rsidRPr="00D90F25">
        <w:rPr>
          <w:sz w:val="16"/>
          <w:szCs w:val="16"/>
          <w:lang w:val="fr-FR"/>
        </w:rPr>
        <w:tab/>
        <w:t xml:space="preserve">International </w:t>
      </w:r>
      <w:proofErr w:type="spellStart"/>
      <w:r w:rsidRPr="00D90F25">
        <w:rPr>
          <w:sz w:val="16"/>
          <w:szCs w:val="16"/>
          <w:lang w:val="fr-FR"/>
        </w:rPr>
        <w:t>Signalling</w:t>
      </w:r>
      <w:proofErr w:type="spellEnd"/>
      <w:r w:rsidRPr="00D90F25">
        <w:rPr>
          <w:sz w:val="16"/>
          <w:szCs w:val="16"/>
          <w:lang w:val="fr-FR"/>
        </w:rPr>
        <w:t xml:space="preserve"> Point Codes.</w:t>
      </w:r>
    </w:p>
    <w:p w:rsidR="00D90F25" w:rsidRPr="00D90F25" w:rsidRDefault="00D90F25" w:rsidP="00D90F25">
      <w:pPr>
        <w:tabs>
          <w:tab w:val="clear" w:pos="1276"/>
          <w:tab w:val="clear" w:pos="1843"/>
          <w:tab w:val="clear" w:pos="5387"/>
          <w:tab w:val="clear" w:pos="5954"/>
        </w:tabs>
        <w:spacing w:before="0" w:after="0"/>
        <w:jc w:val="left"/>
        <w:rPr>
          <w:sz w:val="16"/>
          <w:szCs w:val="16"/>
          <w:lang w:val="fr-FR"/>
        </w:rPr>
      </w:pPr>
      <w:r w:rsidRPr="00D90F25">
        <w:rPr>
          <w:sz w:val="16"/>
          <w:szCs w:val="16"/>
          <w:lang w:val="fr-FR"/>
        </w:rPr>
        <w:tab/>
        <w:t>Codes de points sémaphores internationaux (CPSI).</w:t>
      </w:r>
    </w:p>
    <w:p w:rsidR="00D90F25" w:rsidRPr="00D90F25" w:rsidRDefault="00D90F25" w:rsidP="00D90F25">
      <w:pPr>
        <w:tabs>
          <w:tab w:val="clear" w:pos="1276"/>
          <w:tab w:val="clear" w:pos="1843"/>
          <w:tab w:val="clear" w:pos="5387"/>
          <w:tab w:val="clear" w:pos="5954"/>
        </w:tabs>
        <w:spacing w:before="0" w:after="0"/>
        <w:jc w:val="left"/>
        <w:rPr>
          <w:b/>
          <w:sz w:val="18"/>
          <w:szCs w:val="22"/>
          <w:lang w:val="es-ES"/>
        </w:rPr>
      </w:pPr>
      <w:r w:rsidRPr="00D90F25">
        <w:rPr>
          <w:sz w:val="16"/>
          <w:szCs w:val="16"/>
          <w:lang w:val="fr-FR"/>
        </w:rPr>
        <w:tab/>
      </w:r>
      <w:r w:rsidRPr="00D90F25">
        <w:rPr>
          <w:sz w:val="16"/>
          <w:szCs w:val="16"/>
          <w:lang w:val="es-ES"/>
        </w:rPr>
        <w:t>Códigos de puntos de señalización internacional (CPSI).</w:t>
      </w:r>
    </w:p>
    <w:p w:rsidR="00D90F25" w:rsidRPr="00D90F25" w:rsidRDefault="00D90F25" w:rsidP="00D90F25">
      <w:pPr>
        <w:spacing w:after="0"/>
        <w:rPr>
          <w:lang w:val="es-ES"/>
        </w:rPr>
      </w:pPr>
    </w:p>
    <w:p w:rsidR="00E025C1" w:rsidRPr="00D90F25" w:rsidRDefault="00E025C1" w:rsidP="00D90F25">
      <w:pPr>
        <w:rPr>
          <w:rFonts w:ascii="Times New Roman" w:hAnsi="Times New Roman"/>
          <w:lang w:val="es-ES_tradnl" w:eastAsia="zh-CN"/>
        </w:rPr>
      </w:pPr>
    </w:p>
    <w:p w:rsidR="00D90F25" w:rsidRDefault="00D90F2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_tradnl"/>
        </w:rPr>
      </w:pPr>
      <w:r>
        <w:rPr>
          <w:rFonts w:asciiTheme="minorHAnsi" w:hAnsiTheme="minorHAnsi"/>
          <w:lang w:val="es-ES_tradnl"/>
        </w:rPr>
        <w:br w:type="page"/>
      </w:r>
    </w:p>
    <w:p w:rsidR="00D90F25" w:rsidRPr="00D90F25" w:rsidRDefault="00D90F25" w:rsidP="00D90F25">
      <w:pPr>
        <w:pStyle w:val="Heading2"/>
        <w:rPr>
          <w:lang w:val="es-ES_tradnl"/>
        </w:rPr>
      </w:pPr>
      <w:bookmarkStart w:id="1232" w:name="_Toc36876175"/>
      <w:bookmarkStart w:id="1233" w:name="_Toc524958863"/>
      <w:r w:rsidRPr="00D90F25">
        <w:rPr>
          <w:lang w:val="es-ES_tradnl"/>
        </w:rPr>
        <w:lastRenderedPageBreak/>
        <w:t>Plan de numeración nacional</w:t>
      </w:r>
      <w:r w:rsidRPr="00D90F25">
        <w:rPr>
          <w:lang w:val="es-ES_tradnl"/>
        </w:rPr>
        <w:br/>
        <w:t>(Según la Recomendación UIT-T E. 129 (01/2013))</w:t>
      </w:r>
      <w:bookmarkEnd w:id="1232"/>
      <w:bookmarkEnd w:id="1233"/>
    </w:p>
    <w:p w:rsidR="00D90F25" w:rsidRPr="00D90F25" w:rsidRDefault="00D90F25" w:rsidP="00D90F25">
      <w:pPr>
        <w:tabs>
          <w:tab w:val="clear" w:pos="567"/>
          <w:tab w:val="clear" w:pos="1276"/>
          <w:tab w:val="clear" w:pos="1843"/>
          <w:tab w:val="clear" w:pos="5387"/>
          <w:tab w:val="clear" w:pos="5954"/>
        </w:tabs>
        <w:overflowPunct/>
        <w:autoSpaceDE/>
        <w:autoSpaceDN/>
        <w:adjustRightInd/>
        <w:spacing w:before="0" w:after="0"/>
        <w:jc w:val="center"/>
        <w:textAlignment w:val="auto"/>
        <w:rPr>
          <w:rFonts w:eastAsia="SimSun"/>
        </w:rPr>
      </w:pPr>
      <w:bookmarkStart w:id="1234" w:name="_Toc36876176"/>
      <w:bookmarkStart w:id="1235" w:name="_Toc36875244"/>
      <w:r w:rsidRPr="00D90F25">
        <w:rPr>
          <w:rFonts w:eastAsia="SimSun"/>
        </w:rPr>
        <w:t>Web: www.itu.int/itu-t/inr/nnp/index.html</w:t>
      </w:r>
    </w:p>
    <w:bookmarkEnd w:id="1234"/>
    <w:bookmarkEnd w:id="1235"/>
    <w:p w:rsidR="00D90F25" w:rsidRPr="00D90F25" w:rsidRDefault="00D90F25" w:rsidP="00D90F25">
      <w:pPr>
        <w:rPr>
          <w:rFonts w:eastAsia="SimSun"/>
          <w:lang w:val="es-ES"/>
        </w:rPr>
      </w:pPr>
      <w:r w:rsidRPr="00D90F25">
        <w:rPr>
          <w:rFonts w:eastAsia="SimSun"/>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D90F25" w:rsidRPr="00D90F25" w:rsidRDefault="00D90F25" w:rsidP="00D90F25">
      <w:pPr>
        <w:rPr>
          <w:rFonts w:eastAsia="SimSun"/>
          <w:lang w:val="es-ES"/>
        </w:rPr>
      </w:pPr>
      <w:r w:rsidRPr="00D90F25">
        <w:rPr>
          <w:rFonts w:eastAsia="SimSun"/>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D90F25" w:rsidRPr="00D90F25" w:rsidRDefault="00D90F25" w:rsidP="00D90F25">
      <w:pPr>
        <w:rPr>
          <w:rFonts w:eastAsia="SimSun"/>
          <w:lang w:val="es-ES"/>
        </w:rPr>
      </w:pPr>
      <w:r w:rsidRPr="00D90F25">
        <w:rPr>
          <w:rFonts w:eastAsia="SimSun"/>
          <w:lang w:val="es-ES"/>
        </w:rPr>
        <w:t>El 1.VIII.2018, ha actualizado sus planes de numeración nacional de los siguientes países/zonas geográficas en el sitio web:</w:t>
      </w:r>
    </w:p>
    <w:p w:rsidR="00D90F25" w:rsidRPr="00D90F25" w:rsidRDefault="00D90F25" w:rsidP="00D90F25">
      <w:pPr>
        <w:tabs>
          <w:tab w:val="clear" w:pos="567"/>
          <w:tab w:val="clear" w:pos="1276"/>
          <w:tab w:val="clear" w:pos="1843"/>
          <w:tab w:val="clear" w:pos="5387"/>
          <w:tab w:val="clear" w:pos="5954"/>
        </w:tabs>
        <w:overflowPunct/>
        <w:autoSpaceDE/>
        <w:autoSpaceDN/>
        <w:adjustRightInd/>
        <w:spacing w:before="0" w:after="0"/>
        <w:ind w:firstLine="720"/>
        <w:textAlignment w:val="auto"/>
        <w:rPr>
          <w:rFonts w:eastAsia="SimSun"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D90F25" w:rsidRPr="00D90F25" w:rsidTr="00A25504">
        <w:trPr>
          <w:jc w:val="center"/>
        </w:trPr>
        <w:tc>
          <w:tcPr>
            <w:tcW w:w="3917" w:type="dxa"/>
            <w:tcBorders>
              <w:top w:val="single" w:sz="4" w:space="0" w:color="auto"/>
              <w:bottom w:val="single" w:sz="4" w:space="0" w:color="auto"/>
              <w:right w:val="single" w:sz="4" w:space="0" w:color="auto"/>
            </w:tcBorders>
            <w:hideMark/>
          </w:tcPr>
          <w:p w:rsidR="00D90F25" w:rsidRPr="00D90F25" w:rsidRDefault="00D90F25" w:rsidP="00D90F25">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D90F25">
              <w:rPr>
                <w:rFonts w:eastAsia="SimSun" w:cs="Calibri"/>
                <w:i/>
                <w:iCs/>
                <w:color w:val="000000"/>
                <w:lang w:val="es-ES" w:eastAsia="zh-CN"/>
              </w:rPr>
              <w:t>País/Zona geográfica</w:t>
            </w:r>
          </w:p>
        </w:tc>
        <w:tc>
          <w:tcPr>
            <w:tcW w:w="2916" w:type="dxa"/>
            <w:tcBorders>
              <w:top w:val="single" w:sz="4" w:space="0" w:color="auto"/>
              <w:left w:val="single" w:sz="4" w:space="0" w:color="auto"/>
              <w:bottom w:val="single" w:sz="4" w:space="0" w:color="auto"/>
            </w:tcBorders>
            <w:hideMark/>
          </w:tcPr>
          <w:p w:rsidR="00D90F25" w:rsidRPr="00D90F25" w:rsidRDefault="00D90F25" w:rsidP="00D90F25">
            <w:pPr>
              <w:tabs>
                <w:tab w:val="clear" w:pos="567"/>
                <w:tab w:val="clear" w:pos="1276"/>
                <w:tab w:val="clear" w:pos="1843"/>
                <w:tab w:val="clear" w:pos="5387"/>
                <w:tab w:val="clear" w:pos="5954"/>
              </w:tabs>
              <w:overflowPunct/>
              <w:spacing w:before="0" w:after="0"/>
              <w:jc w:val="center"/>
              <w:textAlignment w:val="auto"/>
              <w:rPr>
                <w:rFonts w:eastAsia="SimSun" w:cs="Arial"/>
                <w:i/>
                <w:iCs/>
                <w:color w:val="000000"/>
                <w:lang w:val="es-ES" w:eastAsia="zh-CN"/>
              </w:rPr>
            </w:pPr>
            <w:r w:rsidRPr="00D90F25">
              <w:rPr>
                <w:rFonts w:eastAsia="SimSun" w:cs="Calibri"/>
                <w:i/>
                <w:iCs/>
                <w:color w:val="000000"/>
                <w:lang w:val="es-ES" w:eastAsia="zh-CN"/>
              </w:rPr>
              <w:t xml:space="preserve">Indicativo de país (CC) </w:t>
            </w:r>
          </w:p>
        </w:tc>
      </w:tr>
      <w:tr w:rsidR="00D90F25" w:rsidRPr="00D90F25" w:rsidTr="00A25504">
        <w:trPr>
          <w:jc w:val="center"/>
        </w:trPr>
        <w:tc>
          <w:tcPr>
            <w:tcW w:w="3917" w:type="dxa"/>
            <w:tcBorders>
              <w:top w:val="single" w:sz="4" w:space="0" w:color="auto"/>
              <w:left w:val="single" w:sz="4" w:space="0" w:color="auto"/>
              <w:bottom w:val="single" w:sz="4" w:space="0" w:color="auto"/>
              <w:right w:val="single" w:sz="4" w:space="0" w:color="auto"/>
            </w:tcBorders>
          </w:tcPr>
          <w:p w:rsidR="00D90F25" w:rsidRPr="00D90F25" w:rsidRDefault="00D90F25" w:rsidP="00D90F25">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D90F25">
              <w:rPr>
                <w:rFonts w:eastAsia="SimSun"/>
                <w:lang w:val="en-US"/>
              </w:rPr>
              <w:t>Namibia</w:t>
            </w:r>
          </w:p>
        </w:tc>
        <w:tc>
          <w:tcPr>
            <w:tcW w:w="2916" w:type="dxa"/>
            <w:tcBorders>
              <w:top w:val="single" w:sz="4" w:space="0" w:color="auto"/>
              <w:left w:val="single" w:sz="4" w:space="0" w:color="auto"/>
              <w:bottom w:val="single" w:sz="4" w:space="0" w:color="auto"/>
              <w:right w:val="single" w:sz="4" w:space="0" w:color="auto"/>
            </w:tcBorders>
          </w:tcPr>
          <w:p w:rsidR="00D90F25" w:rsidRPr="00D90F25" w:rsidRDefault="00D90F25" w:rsidP="00D90F2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90F25">
              <w:rPr>
                <w:rFonts w:eastAsia="SimSun"/>
                <w:lang w:val="en-US"/>
              </w:rPr>
              <w:t>+264</w:t>
            </w:r>
          </w:p>
        </w:tc>
      </w:tr>
      <w:tr w:rsidR="00D90F25" w:rsidRPr="00D90F25" w:rsidTr="00A25504">
        <w:trPr>
          <w:jc w:val="center"/>
        </w:trPr>
        <w:tc>
          <w:tcPr>
            <w:tcW w:w="3917" w:type="dxa"/>
            <w:tcBorders>
              <w:top w:val="single" w:sz="4" w:space="0" w:color="auto"/>
              <w:left w:val="single" w:sz="4" w:space="0" w:color="auto"/>
              <w:bottom w:val="single" w:sz="4" w:space="0" w:color="auto"/>
              <w:right w:val="single" w:sz="4" w:space="0" w:color="auto"/>
            </w:tcBorders>
          </w:tcPr>
          <w:p w:rsidR="00D90F25" w:rsidRPr="00D90F25" w:rsidRDefault="00D90F25" w:rsidP="00D90F25">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D90F25">
              <w:rPr>
                <w:rFonts w:eastAsia="SimSun"/>
                <w:lang w:val="en-US"/>
              </w:rPr>
              <w:t>Papua Nueva Guinea</w:t>
            </w:r>
          </w:p>
        </w:tc>
        <w:tc>
          <w:tcPr>
            <w:tcW w:w="2916" w:type="dxa"/>
            <w:tcBorders>
              <w:top w:val="single" w:sz="4" w:space="0" w:color="auto"/>
              <w:left w:val="single" w:sz="4" w:space="0" w:color="auto"/>
              <w:bottom w:val="single" w:sz="4" w:space="0" w:color="auto"/>
              <w:right w:val="single" w:sz="4" w:space="0" w:color="auto"/>
            </w:tcBorders>
          </w:tcPr>
          <w:p w:rsidR="00D90F25" w:rsidRPr="00D90F25" w:rsidRDefault="00D90F25" w:rsidP="00D90F2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90F25">
              <w:rPr>
                <w:rFonts w:eastAsia="SimSun"/>
                <w:lang w:val="en-US"/>
              </w:rPr>
              <w:t>+675</w:t>
            </w:r>
          </w:p>
        </w:tc>
      </w:tr>
      <w:tr w:rsidR="00D90F25" w:rsidRPr="00D90F25" w:rsidTr="00A25504">
        <w:trPr>
          <w:jc w:val="center"/>
        </w:trPr>
        <w:tc>
          <w:tcPr>
            <w:tcW w:w="3917" w:type="dxa"/>
            <w:tcBorders>
              <w:top w:val="single" w:sz="4" w:space="0" w:color="auto"/>
              <w:left w:val="single" w:sz="4" w:space="0" w:color="auto"/>
              <w:bottom w:val="single" w:sz="4" w:space="0" w:color="auto"/>
              <w:right w:val="single" w:sz="4" w:space="0" w:color="auto"/>
            </w:tcBorders>
          </w:tcPr>
          <w:p w:rsidR="00D90F25" w:rsidRPr="00D90F25" w:rsidRDefault="00D90F25" w:rsidP="00D90F25">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proofErr w:type="spellStart"/>
            <w:r w:rsidRPr="00D90F25">
              <w:rPr>
                <w:rFonts w:eastAsia="SimSun"/>
                <w:lang w:val="en-US"/>
              </w:rPr>
              <w:t>Tailandia</w:t>
            </w:r>
            <w:proofErr w:type="spellEnd"/>
          </w:p>
        </w:tc>
        <w:tc>
          <w:tcPr>
            <w:tcW w:w="2916" w:type="dxa"/>
            <w:tcBorders>
              <w:top w:val="single" w:sz="4" w:space="0" w:color="auto"/>
              <w:left w:val="single" w:sz="4" w:space="0" w:color="auto"/>
              <w:bottom w:val="single" w:sz="4" w:space="0" w:color="auto"/>
              <w:right w:val="single" w:sz="4" w:space="0" w:color="auto"/>
            </w:tcBorders>
          </w:tcPr>
          <w:p w:rsidR="00D90F25" w:rsidRPr="00D90F25" w:rsidRDefault="00D90F25" w:rsidP="00D90F2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90F25">
              <w:rPr>
                <w:rFonts w:eastAsia="SimSun"/>
                <w:lang w:val="en-US"/>
              </w:rPr>
              <w:t>+66</w:t>
            </w:r>
          </w:p>
        </w:tc>
      </w:tr>
    </w:tbl>
    <w:p w:rsidR="00D90F25" w:rsidRPr="00D90F25" w:rsidRDefault="00D90F25" w:rsidP="00D90F25">
      <w:pPr>
        <w:tabs>
          <w:tab w:val="clear" w:pos="567"/>
          <w:tab w:val="clear" w:pos="1276"/>
          <w:tab w:val="clear" w:pos="1843"/>
          <w:tab w:val="clear" w:pos="5387"/>
          <w:tab w:val="clear" w:pos="5954"/>
        </w:tabs>
        <w:overflowPunct/>
        <w:autoSpaceDE/>
        <w:autoSpaceDN/>
        <w:adjustRightInd/>
        <w:spacing w:before="0" w:after="0"/>
        <w:ind w:left="170"/>
        <w:jc w:val="left"/>
        <w:textAlignment w:val="auto"/>
        <w:rPr>
          <w:rFonts w:eastAsia="SimSun"/>
          <w:b/>
          <w:lang w:val="es-ES"/>
        </w:rPr>
      </w:pPr>
    </w:p>
    <w:p w:rsidR="00905D4F" w:rsidRPr="00D90F25" w:rsidRDefault="00905D4F" w:rsidP="00871376">
      <w:pPr>
        <w:rPr>
          <w:rFonts w:asciiTheme="minorHAnsi" w:hAnsiTheme="minorHAnsi"/>
          <w:lang w:val="es-ES_tradnl"/>
        </w:rPr>
      </w:pPr>
    </w:p>
    <w:sectPr w:rsidR="00905D4F" w:rsidRPr="00D90F25" w:rsidSect="00337A25">
      <w:footerReference w:type="even" r:id="rId23"/>
      <w:footerReference w:type="default" r:id="rId24"/>
      <w:headerReference w:type="first" r:id="rId25"/>
      <w:footerReference w:type="first" r:id="rId2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34" w:rsidRDefault="00DA1634">
      <w:r>
        <w:separator/>
      </w:r>
    </w:p>
  </w:endnote>
  <w:endnote w:type="continuationSeparator" w:id="0">
    <w:p w:rsidR="00DA1634" w:rsidRDefault="00DA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DA1634" w:rsidRPr="007F091C" w:rsidTr="00BE6894">
      <w:trPr>
        <w:cantSplit/>
        <w:trHeight w:val="900"/>
      </w:trPr>
      <w:tc>
        <w:tcPr>
          <w:tcW w:w="8147" w:type="dxa"/>
          <w:tcBorders>
            <w:top w:val="nil"/>
            <w:bottom w:val="nil"/>
          </w:tcBorders>
          <w:shd w:val="clear" w:color="auto" w:fill="FFFFFF"/>
          <w:vAlign w:val="center"/>
        </w:tcPr>
        <w:p w:rsidR="00DA1634" w:rsidRDefault="00DA1634"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A1634" w:rsidRPr="007F091C" w:rsidRDefault="00DA1634"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A1634" w:rsidRDefault="00DA1634"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A1634" w:rsidRPr="0072130E" w:rsidTr="003E4B09">
      <w:trPr>
        <w:cantSplit/>
        <w:jc w:val="center"/>
      </w:trPr>
      <w:tc>
        <w:tcPr>
          <w:tcW w:w="1761" w:type="dxa"/>
          <w:shd w:val="clear" w:color="auto" w:fill="4C4C4C"/>
        </w:tcPr>
        <w:p w:rsidR="00DA1634" w:rsidRPr="007F091C" w:rsidRDefault="00DA1634"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4F51">
            <w:rPr>
              <w:noProof/>
              <w:color w:val="FFFFFF"/>
              <w:lang w:val="es-ES_tradnl"/>
            </w:rPr>
            <w:t>1155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C4F51">
            <w:rPr>
              <w:noProof/>
              <w:color w:val="FFFFFF"/>
              <w:lang w:val="en-US"/>
            </w:rPr>
            <w:t>8</w:t>
          </w:r>
          <w:r w:rsidRPr="007F091C">
            <w:rPr>
              <w:color w:val="FFFFFF"/>
              <w:lang w:val="en-US"/>
            </w:rPr>
            <w:fldChar w:fldCharType="end"/>
          </w:r>
        </w:p>
      </w:tc>
      <w:tc>
        <w:tcPr>
          <w:tcW w:w="7292" w:type="dxa"/>
          <w:shd w:val="clear" w:color="auto" w:fill="A6A6A6"/>
        </w:tcPr>
        <w:p w:rsidR="00DA1634" w:rsidRPr="00D76B19" w:rsidRDefault="00DA1634" w:rsidP="00C323FC">
          <w:pPr>
            <w:pStyle w:val="Footer"/>
            <w:spacing w:before="20" w:after="20"/>
            <w:ind w:right="141"/>
            <w:jc w:val="right"/>
            <w:rPr>
              <w:color w:val="FFFFFF"/>
              <w:lang w:val="es-ES"/>
            </w:rPr>
          </w:pPr>
          <w:r w:rsidRPr="00D76B19">
            <w:rPr>
              <w:color w:val="FFFFFF"/>
              <w:lang w:val="es-ES"/>
            </w:rPr>
            <w:t>Boletín de Explotación de la UIT</w:t>
          </w:r>
        </w:p>
      </w:tc>
    </w:tr>
  </w:tbl>
  <w:p w:rsidR="00DA1634" w:rsidRPr="00C323FC" w:rsidRDefault="00DA1634"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DA1634" w:rsidRPr="007F091C" w:rsidTr="000454B4">
      <w:trPr>
        <w:cantSplit/>
        <w:jc w:val="right"/>
      </w:trPr>
      <w:tc>
        <w:tcPr>
          <w:tcW w:w="6341" w:type="dxa"/>
          <w:shd w:val="clear" w:color="auto" w:fill="A6A6A6"/>
        </w:tcPr>
        <w:p w:rsidR="00DA1634" w:rsidRPr="00D76B19" w:rsidRDefault="00DA1634"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DA1634" w:rsidRPr="007F091C" w:rsidRDefault="00DA1634"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4F51">
            <w:rPr>
              <w:noProof/>
              <w:color w:val="FFFFFF"/>
              <w:lang w:val="es-ES_tradnl"/>
            </w:rPr>
            <w:t>1155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C4F51">
            <w:rPr>
              <w:noProof/>
              <w:color w:val="FFFFFF"/>
              <w:lang w:val="en-US"/>
            </w:rPr>
            <w:t>9</w:t>
          </w:r>
          <w:r w:rsidRPr="007F091C">
            <w:rPr>
              <w:color w:val="FFFFFF"/>
              <w:lang w:val="en-US"/>
            </w:rPr>
            <w:fldChar w:fldCharType="end"/>
          </w:r>
          <w:r w:rsidRPr="007F091C">
            <w:rPr>
              <w:color w:val="FFFFFF"/>
              <w:lang w:val="es-ES_tradnl"/>
            </w:rPr>
            <w:t>  </w:t>
          </w:r>
        </w:p>
      </w:tc>
    </w:tr>
  </w:tbl>
  <w:p w:rsidR="00DA1634" w:rsidRPr="008149B6" w:rsidRDefault="00DA1634"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A1634" w:rsidRPr="007F091C" w:rsidTr="00B01C3C">
      <w:trPr>
        <w:cantSplit/>
        <w:jc w:val="right"/>
      </w:trPr>
      <w:tc>
        <w:tcPr>
          <w:tcW w:w="7378" w:type="dxa"/>
          <w:shd w:val="clear" w:color="auto" w:fill="A6A6A6"/>
        </w:tcPr>
        <w:p w:rsidR="00DA1634" w:rsidRPr="00D76B19" w:rsidRDefault="00DA1634"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DA1634" w:rsidRPr="007F091C" w:rsidRDefault="00DA1634"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E3F3A">
            <w:rPr>
              <w:noProof/>
              <w:color w:val="FFFFFF"/>
              <w:lang w:val="es-ES_tradnl"/>
            </w:rPr>
            <w:t>1155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DA1634" w:rsidRPr="00C51231" w:rsidRDefault="00DA1634"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34" w:rsidRDefault="00DA1634">
      <w:r>
        <w:separator/>
      </w:r>
    </w:p>
  </w:footnote>
  <w:footnote w:type="continuationSeparator" w:id="0">
    <w:p w:rsidR="00DA1634" w:rsidRDefault="00DA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34" w:rsidRDefault="00DA1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0597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B60"/>
    <w:rsid w:val="00004C59"/>
    <w:rsid w:val="00004D38"/>
    <w:rsid w:val="00004F1A"/>
    <w:rsid w:val="00004F55"/>
    <w:rsid w:val="0000525B"/>
    <w:rsid w:val="00005716"/>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C66"/>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42FA"/>
    <w:rsid w:val="0009488C"/>
    <w:rsid w:val="000949BC"/>
    <w:rsid w:val="0009558A"/>
    <w:rsid w:val="00095E71"/>
    <w:rsid w:val="0009605B"/>
    <w:rsid w:val="000965BC"/>
    <w:rsid w:val="000968C6"/>
    <w:rsid w:val="000969A6"/>
    <w:rsid w:val="0009742C"/>
    <w:rsid w:val="0009785C"/>
    <w:rsid w:val="000978F9"/>
    <w:rsid w:val="000A027B"/>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D0362"/>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B7D"/>
    <w:rsid w:val="000E7CA7"/>
    <w:rsid w:val="000E7DA9"/>
    <w:rsid w:val="000F00E0"/>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63A"/>
    <w:rsid w:val="001C383A"/>
    <w:rsid w:val="001C384D"/>
    <w:rsid w:val="001C412E"/>
    <w:rsid w:val="001C4A64"/>
    <w:rsid w:val="001C5075"/>
    <w:rsid w:val="001C550F"/>
    <w:rsid w:val="001C5BFE"/>
    <w:rsid w:val="001C629D"/>
    <w:rsid w:val="001C6734"/>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2C9"/>
    <w:rsid w:val="0023241F"/>
    <w:rsid w:val="0023283F"/>
    <w:rsid w:val="00232BD1"/>
    <w:rsid w:val="00232C8B"/>
    <w:rsid w:val="00232D12"/>
    <w:rsid w:val="002335B8"/>
    <w:rsid w:val="002336C0"/>
    <w:rsid w:val="00233A4C"/>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282"/>
    <w:rsid w:val="002B63AF"/>
    <w:rsid w:val="002B6847"/>
    <w:rsid w:val="002B7692"/>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3F3A"/>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0F6"/>
    <w:rsid w:val="003E3259"/>
    <w:rsid w:val="003E34CC"/>
    <w:rsid w:val="003E3734"/>
    <w:rsid w:val="003E399D"/>
    <w:rsid w:val="003E39E1"/>
    <w:rsid w:val="003E3B93"/>
    <w:rsid w:val="003E3FB0"/>
    <w:rsid w:val="003E4227"/>
    <w:rsid w:val="003E42F4"/>
    <w:rsid w:val="003E435D"/>
    <w:rsid w:val="003E4A57"/>
    <w:rsid w:val="003E4B09"/>
    <w:rsid w:val="003E4D32"/>
    <w:rsid w:val="003E5354"/>
    <w:rsid w:val="003E5545"/>
    <w:rsid w:val="003E5554"/>
    <w:rsid w:val="003E55D7"/>
    <w:rsid w:val="003E5C90"/>
    <w:rsid w:val="003E6990"/>
    <w:rsid w:val="003E6E82"/>
    <w:rsid w:val="003E7127"/>
    <w:rsid w:val="003E723A"/>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C76"/>
    <w:rsid w:val="00401FA3"/>
    <w:rsid w:val="00402A29"/>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90316"/>
    <w:rsid w:val="004904A7"/>
    <w:rsid w:val="0049099C"/>
    <w:rsid w:val="00490CD9"/>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35C"/>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859"/>
    <w:rsid w:val="00627D0D"/>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A88"/>
    <w:rsid w:val="006674E3"/>
    <w:rsid w:val="00667D3E"/>
    <w:rsid w:val="00670795"/>
    <w:rsid w:val="006710D7"/>
    <w:rsid w:val="00671999"/>
    <w:rsid w:val="00671FBF"/>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30E"/>
    <w:rsid w:val="007215EF"/>
    <w:rsid w:val="007216F2"/>
    <w:rsid w:val="0072192E"/>
    <w:rsid w:val="00721AE0"/>
    <w:rsid w:val="00722378"/>
    <w:rsid w:val="00722C94"/>
    <w:rsid w:val="00722E0A"/>
    <w:rsid w:val="007231DE"/>
    <w:rsid w:val="007239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472D4"/>
    <w:rsid w:val="0075048B"/>
    <w:rsid w:val="00750513"/>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15"/>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E49"/>
    <w:rsid w:val="007B1F53"/>
    <w:rsid w:val="007B235D"/>
    <w:rsid w:val="007B23A1"/>
    <w:rsid w:val="007B23BF"/>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3086"/>
    <w:rsid w:val="007C314C"/>
    <w:rsid w:val="007C3616"/>
    <w:rsid w:val="007C3D58"/>
    <w:rsid w:val="007C42D4"/>
    <w:rsid w:val="007C484F"/>
    <w:rsid w:val="007C4A4B"/>
    <w:rsid w:val="007C4F51"/>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126F"/>
    <w:rsid w:val="007F1E1C"/>
    <w:rsid w:val="007F1EF1"/>
    <w:rsid w:val="007F21D1"/>
    <w:rsid w:val="007F280B"/>
    <w:rsid w:val="007F2D77"/>
    <w:rsid w:val="007F303C"/>
    <w:rsid w:val="007F3417"/>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8B6"/>
    <w:rsid w:val="00840A30"/>
    <w:rsid w:val="00840CB0"/>
    <w:rsid w:val="008429B6"/>
    <w:rsid w:val="00842A62"/>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57B2F"/>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469E"/>
    <w:rsid w:val="008D4AEE"/>
    <w:rsid w:val="008D503D"/>
    <w:rsid w:val="008D5257"/>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29B8"/>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5D4F"/>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43"/>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7AF"/>
    <w:rsid w:val="00A31C8E"/>
    <w:rsid w:val="00A322D2"/>
    <w:rsid w:val="00A3267A"/>
    <w:rsid w:val="00A327C9"/>
    <w:rsid w:val="00A32C3D"/>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345E"/>
    <w:rsid w:val="00AF360B"/>
    <w:rsid w:val="00AF37F6"/>
    <w:rsid w:val="00AF390E"/>
    <w:rsid w:val="00AF3B01"/>
    <w:rsid w:val="00AF41E9"/>
    <w:rsid w:val="00AF4807"/>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403"/>
    <w:rsid w:val="00B3755D"/>
    <w:rsid w:val="00B37610"/>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33B"/>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6820"/>
    <w:rsid w:val="00B96EAE"/>
    <w:rsid w:val="00B972B9"/>
    <w:rsid w:val="00B97E25"/>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898"/>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DD2"/>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47988"/>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9DA"/>
    <w:rsid w:val="00D54DEE"/>
    <w:rsid w:val="00D54E29"/>
    <w:rsid w:val="00D5522C"/>
    <w:rsid w:val="00D55806"/>
    <w:rsid w:val="00D55A78"/>
    <w:rsid w:val="00D55AFC"/>
    <w:rsid w:val="00D561BB"/>
    <w:rsid w:val="00D56AFF"/>
    <w:rsid w:val="00D574F0"/>
    <w:rsid w:val="00D57700"/>
    <w:rsid w:val="00D57EA9"/>
    <w:rsid w:val="00D6002C"/>
    <w:rsid w:val="00D610B5"/>
    <w:rsid w:val="00D6119A"/>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0F25"/>
    <w:rsid w:val="00D910DC"/>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5C1"/>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512"/>
    <w:rsid w:val="00E10B7C"/>
    <w:rsid w:val="00E10D9E"/>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CB0"/>
    <w:rsid w:val="00E61946"/>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904"/>
    <w:rsid w:val="00EC2B4E"/>
    <w:rsid w:val="00EC3A4B"/>
    <w:rsid w:val="00EC3EC2"/>
    <w:rsid w:val="00EC3FF8"/>
    <w:rsid w:val="00EC4048"/>
    <w:rsid w:val="00EC476E"/>
    <w:rsid w:val="00EC4918"/>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360"/>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DBD"/>
    <w:rsid w:val="00FA02FF"/>
    <w:rsid w:val="00FA08EE"/>
    <w:rsid w:val="00FA117E"/>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D7FF3"/>
    <w:rsid w:val="00FE082D"/>
    <w:rsid w:val="00FE1897"/>
    <w:rsid w:val="00FE1C4A"/>
    <w:rsid w:val="00FE255C"/>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9713"/>
    <o:shapelayout v:ext="edit">
      <o:idmap v:ext="edit" data="1"/>
    </o:shapelayout>
  </w:shapeDefaults>
  <w:decimalSymbol w:val="."/>
  <w:listSeparator w:val=","/>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D90F2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Robert.MacDougall@vodafone.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ichel@truckscontrol.com.b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hilippe.fouquart@orang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odocdb.dk/document/1019"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hyperlink" Target="mailto:Mike.Corkerry@intl.att.com"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Michel@truckscontrol.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6859-57C0-4EF7-8832-4361524B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22152</TotalTime>
  <Pages>9</Pages>
  <Words>2129</Words>
  <Characters>13388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15487</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402</cp:revision>
  <cp:lastPrinted>2018-07-24T14:31:00Z</cp:lastPrinted>
  <dcterms:created xsi:type="dcterms:W3CDTF">2016-07-27T14:10:00Z</dcterms:created>
  <dcterms:modified xsi:type="dcterms:W3CDTF">2018-09-20T14:09:00Z</dcterms:modified>
</cp:coreProperties>
</file>