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E9193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E91937" w:rsidTr="00215F63">
        <w:tc>
          <w:tcPr>
            <w:tcW w:w="1507" w:type="dxa"/>
            <w:tcBorders>
              <w:top w:val="nil"/>
              <w:left w:val="single" w:sz="8" w:space="0" w:color="333333"/>
              <w:bottom w:val="nil"/>
            </w:tcBorders>
            <w:shd w:val="clear" w:color="auto" w:fill="4C4C4C"/>
            <w:vAlign w:val="center"/>
          </w:tcPr>
          <w:p w:rsidR="00BF6D6B" w:rsidRPr="00F462DE" w:rsidRDefault="00BF6D6B" w:rsidP="00803857">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2724B0">
              <w:rPr>
                <w:rStyle w:val="Foot"/>
                <w:rFonts w:ascii="Arial" w:hAnsi="Arial" w:cs="Arial"/>
                <w:b/>
                <w:bCs/>
                <w:color w:val="FFFFFF"/>
                <w:sz w:val="28"/>
                <w:szCs w:val="28"/>
                <w:lang w:val="fr-FR"/>
              </w:rPr>
              <w:t>4</w:t>
            </w:r>
            <w:r w:rsidR="00803857">
              <w:rPr>
                <w:rStyle w:val="Foot"/>
                <w:rFonts w:ascii="Arial" w:hAnsi="Arial" w:cs="Arial"/>
                <w:b/>
                <w:bCs/>
                <w:color w:val="FFFFFF"/>
                <w:sz w:val="28"/>
                <w:szCs w:val="28"/>
                <w:lang w:val="fr-FR"/>
              </w:rPr>
              <w:t>9</w:t>
            </w:r>
          </w:p>
        </w:tc>
        <w:tc>
          <w:tcPr>
            <w:tcW w:w="1359" w:type="dxa"/>
            <w:tcBorders>
              <w:top w:val="nil"/>
              <w:bottom w:val="nil"/>
            </w:tcBorders>
            <w:shd w:val="clear" w:color="auto" w:fill="A6A6A6"/>
            <w:vAlign w:val="center"/>
          </w:tcPr>
          <w:p w:rsidR="00BF6D6B" w:rsidRPr="004E21DC" w:rsidRDefault="000917DF" w:rsidP="00803857">
            <w:pPr>
              <w:framePr w:hSpace="181" w:wrap="around" w:vAnchor="text" w:hAnchor="margin" w:xAlign="center" w:y="1"/>
              <w:jc w:val="left"/>
              <w:rPr>
                <w:rFonts w:ascii="Arial" w:hAnsi="Arial" w:cs="Arial"/>
                <w:color w:val="FFFFFF"/>
                <w:lang w:val="fr-FR"/>
              </w:rPr>
            </w:pPr>
            <w:proofErr w:type="gramStart"/>
            <w:r>
              <w:rPr>
                <w:color w:val="FFFFFF"/>
                <w:lang w:val="fr-FR"/>
              </w:rPr>
              <w:t>1</w:t>
            </w:r>
            <w:r w:rsidR="00BF6D6B">
              <w:rPr>
                <w:color w:val="FFFFFF"/>
                <w:lang w:val="fr-FR"/>
              </w:rPr>
              <w:t>.</w:t>
            </w:r>
            <w:r w:rsidR="00683D10">
              <w:rPr>
                <w:color w:val="FFFFFF"/>
                <w:lang w:val="fr-FR"/>
              </w:rPr>
              <w:t>V</w:t>
            </w:r>
            <w:r w:rsidR="00803857">
              <w:rPr>
                <w:color w:val="FFFFFF"/>
                <w:lang w:val="fr-FR"/>
              </w:rPr>
              <w:t>I</w:t>
            </w:r>
            <w:r w:rsidR="00BF6D6B">
              <w:rPr>
                <w:color w:val="FFFFFF"/>
                <w:lang w:val="fr-FR"/>
              </w:rPr>
              <w:t>.</w:t>
            </w:r>
            <w:r w:rsidR="00BF6D6B" w:rsidRPr="004E21DC">
              <w:rPr>
                <w:color w:val="FFFFFF"/>
                <w:lang w:val="fr-FR"/>
              </w:rPr>
              <w:t>201</w:t>
            </w:r>
            <w:r w:rsidR="00B0220B">
              <w:rPr>
                <w:color w:val="FFFFFF"/>
                <w:lang w:val="fr-FR"/>
              </w:rPr>
              <w:t>8</w:t>
            </w:r>
            <w:proofErr w:type="gramEnd"/>
          </w:p>
        </w:tc>
        <w:tc>
          <w:tcPr>
            <w:tcW w:w="6314" w:type="dxa"/>
            <w:gridSpan w:val="2"/>
            <w:tcBorders>
              <w:top w:val="nil"/>
              <w:bottom w:val="nil"/>
              <w:right w:val="single" w:sz="8" w:space="0" w:color="333333"/>
            </w:tcBorders>
            <w:shd w:val="clear" w:color="auto" w:fill="A6A6A6"/>
            <w:vAlign w:val="center"/>
          </w:tcPr>
          <w:p w:rsidR="00BF6D6B" w:rsidRPr="004E21DC" w:rsidRDefault="00BF6D6B" w:rsidP="00B53340">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8405A7">
              <w:rPr>
                <w:color w:val="FFFFFF"/>
                <w:lang w:val="fr-FR"/>
              </w:rPr>
              <w:t>1</w:t>
            </w:r>
            <w:r w:rsidR="00803857">
              <w:rPr>
                <w:color w:val="FFFFFF"/>
                <w:lang w:val="fr-FR"/>
              </w:rPr>
              <w:t>6</w:t>
            </w:r>
            <w:r w:rsidR="00CE3D7C">
              <w:rPr>
                <w:color w:val="FFFFFF"/>
                <w:lang w:val="fr-FR"/>
              </w:rPr>
              <w:t xml:space="preserve"> </w:t>
            </w:r>
            <w:r w:rsidR="00376B98">
              <w:rPr>
                <w:color w:val="FFFFFF"/>
                <w:lang w:val="fr-FR"/>
              </w:rPr>
              <w:t>de ma</w:t>
            </w:r>
            <w:r w:rsidR="00B53340">
              <w:rPr>
                <w:color w:val="FFFFFF"/>
                <w:lang w:val="fr-FR"/>
              </w:rPr>
              <w:t>i</w:t>
            </w:r>
            <w:r w:rsidR="00E71B67">
              <w:rPr>
                <w:color w:val="FFFFFF"/>
                <w:lang w:val="fr-FR"/>
              </w:rPr>
              <w:t xml:space="preserve"> </w:t>
            </w:r>
            <w:r>
              <w:rPr>
                <w:color w:val="FFFFFF"/>
                <w:lang w:val="fr-FR"/>
              </w:rPr>
              <w:t>201</w:t>
            </w:r>
            <w:r w:rsidR="002724B0">
              <w:rPr>
                <w:color w:val="FFFFFF"/>
                <w:lang w:val="fr-FR"/>
              </w:rPr>
              <w:t>8</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E91937"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r>
            <w:proofErr w:type="gramStart"/>
            <w:r w:rsidRPr="004E21DC">
              <w:rPr>
                <w:rFonts w:ascii="Calibri" w:hAnsi="Calibri"/>
                <w:b w:val="0"/>
                <w:bCs/>
                <w:sz w:val="14"/>
                <w:szCs w:val="14"/>
                <w:lang w:val="fr-FR"/>
              </w:rPr>
              <w:t>Tél:</w:t>
            </w:r>
            <w:proofErr w:type="gramEnd"/>
            <w:r w:rsidRPr="004E21DC">
              <w:rPr>
                <w:rFonts w:ascii="Calibri" w:hAnsi="Calibri"/>
                <w:b w:val="0"/>
                <w:bCs/>
                <w:sz w:val="14"/>
                <w:szCs w:val="14"/>
                <w:lang w:val="fr-FR"/>
              </w:rPr>
              <w:t xml:space="preserve">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w:t>
            </w:r>
            <w:proofErr w:type="gramStart"/>
            <w:r w:rsidRPr="004E21DC">
              <w:rPr>
                <w:b/>
                <w:bCs/>
                <w:sz w:val="14"/>
                <w:szCs w:val="14"/>
                <w:lang w:val="fr-FR"/>
              </w:rPr>
              <w:t>mail:</w:t>
            </w:r>
            <w:proofErr w:type="gramEnd"/>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52" w:name="_Toc419901106"/>
            <w:bookmarkStart w:id="53" w:name="_Toc423525450"/>
            <w:bookmarkStart w:id="54" w:name="_Toc424821405"/>
            <w:bookmarkStart w:id="55" w:name="_Toc429043948"/>
            <w:bookmarkStart w:id="56" w:name="_Toc430351610"/>
            <w:bookmarkStart w:id="57" w:name="_Toc435101736"/>
            <w:bookmarkStart w:id="58" w:name="_Toc436994414"/>
            <w:bookmarkStart w:id="59" w:name="_Toc437951326"/>
            <w:bookmarkStart w:id="60" w:name="_Toc439770081"/>
            <w:bookmarkStart w:id="61" w:name="_Toc442697165"/>
            <w:bookmarkStart w:id="62" w:name="_Toc443314395"/>
            <w:bookmarkStart w:id="63" w:name="_Toc451159940"/>
            <w:bookmarkStart w:id="64" w:name="_Toc452042282"/>
            <w:bookmarkStart w:id="65" w:name="_Toc453246382"/>
            <w:bookmarkStart w:id="66" w:name="_Toc455568905"/>
            <w:bookmarkStart w:id="67" w:name="_Toc458763331"/>
            <w:bookmarkStart w:id="68" w:name="_Toc461613919"/>
            <w:bookmarkStart w:id="69" w:name="_Toc464028552"/>
            <w:bookmarkStart w:id="70" w:name="_Toc466292711"/>
            <w:bookmarkStart w:id="71" w:name="_Toc467229208"/>
            <w:bookmarkStart w:id="72" w:name="_Toc468199508"/>
            <w:bookmarkStart w:id="73" w:name="_Toc469058077"/>
            <w:bookmarkStart w:id="74" w:name="_Toc472413645"/>
            <w:bookmarkStart w:id="75" w:name="_Toc473107256"/>
            <w:bookmarkStart w:id="76" w:name="_Toc474850427"/>
            <w:bookmarkStart w:id="77" w:name="_Toc476061805"/>
            <w:bookmarkStart w:id="78" w:name="_Toc477355858"/>
            <w:bookmarkStart w:id="79" w:name="_Toc478045194"/>
            <w:bookmarkStart w:id="80" w:name="_Toc479170884"/>
            <w:bookmarkStart w:id="81" w:name="_Toc481736912"/>
            <w:bookmarkStart w:id="82" w:name="_Toc483991758"/>
            <w:bookmarkStart w:id="83" w:name="_Toc484612680"/>
            <w:bookmarkStart w:id="84" w:name="_Toc486861815"/>
            <w:bookmarkStart w:id="85" w:name="_Toc489604239"/>
            <w:bookmarkStart w:id="86" w:name="_Toc490733846"/>
            <w:bookmarkStart w:id="87" w:name="_Toc492473912"/>
            <w:bookmarkStart w:id="88" w:name="_Toc493239106"/>
            <w:bookmarkStart w:id="89" w:name="_Toc494706559"/>
            <w:bookmarkStart w:id="90" w:name="_Toc496867147"/>
            <w:bookmarkStart w:id="91" w:name="_Toc497466140"/>
            <w:bookmarkStart w:id="92" w:name="_Toc498510152"/>
            <w:bookmarkStart w:id="93" w:name="_Toc499892914"/>
            <w:bookmarkStart w:id="94" w:name="_Toc500928320"/>
            <w:bookmarkStart w:id="95" w:name="_Toc503278432"/>
            <w:bookmarkStart w:id="96" w:name="_Toc508115956"/>
            <w:bookmarkStart w:id="97" w:name="_Toc509306684"/>
            <w:bookmarkStart w:id="98" w:name="_Toc510616269"/>
            <w:bookmarkStart w:id="99" w:name="_Toc512954041"/>
            <w:bookmarkStart w:id="100" w:name="_Toc513554835"/>
            <w:bookmarkStart w:id="101" w:name="_Toc514942257"/>
            <w:bookmarkStart w:id="102" w:name="_Toc516152548"/>
            <w:bookmarkStart w:id="103" w:name="_Toc517084119"/>
            <w:r w:rsidRPr="004E21DC">
              <w:rPr>
                <w:b/>
                <w:bCs/>
                <w:sz w:val="14"/>
                <w:szCs w:val="14"/>
                <w:lang w:val="fr-FR"/>
              </w:rPr>
              <w:t xml:space="preserve">Bureau de la normalisation des télécommunications (TSB)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04" w:name="_Toc419901107"/>
            <w:bookmarkStart w:id="105" w:name="_Toc423525451"/>
            <w:bookmarkStart w:id="106" w:name="_Toc424821406"/>
            <w:bookmarkStart w:id="107" w:name="_Toc429043949"/>
            <w:bookmarkStart w:id="108" w:name="_Toc430351611"/>
            <w:bookmarkStart w:id="109" w:name="_Toc435101737"/>
            <w:bookmarkStart w:id="110" w:name="_Toc436994415"/>
            <w:bookmarkStart w:id="111" w:name="_Toc437951327"/>
            <w:bookmarkStart w:id="112" w:name="_Toc439770082"/>
            <w:bookmarkStart w:id="113" w:name="_Toc442697166"/>
            <w:bookmarkStart w:id="114" w:name="_Toc443314396"/>
            <w:bookmarkStart w:id="115" w:name="_Toc451159941"/>
            <w:bookmarkStart w:id="116" w:name="_Toc452042283"/>
            <w:bookmarkStart w:id="117" w:name="_Toc453246383"/>
            <w:bookmarkStart w:id="118" w:name="_Toc455568906"/>
            <w:bookmarkStart w:id="119" w:name="_Toc458763332"/>
            <w:bookmarkStart w:id="120" w:name="_Toc461613920"/>
            <w:bookmarkStart w:id="121" w:name="_Toc464028553"/>
            <w:bookmarkStart w:id="122" w:name="_Toc466292712"/>
            <w:bookmarkStart w:id="123" w:name="_Toc467229209"/>
            <w:bookmarkStart w:id="124" w:name="_Toc468199509"/>
            <w:bookmarkStart w:id="125" w:name="_Toc469058078"/>
            <w:bookmarkStart w:id="126" w:name="_Toc472413646"/>
            <w:bookmarkStart w:id="127" w:name="_Toc473107257"/>
            <w:bookmarkStart w:id="128" w:name="_Toc474850428"/>
            <w:bookmarkStart w:id="129" w:name="_Toc476061806"/>
            <w:bookmarkStart w:id="130" w:name="_Toc477355859"/>
            <w:bookmarkStart w:id="131" w:name="_Toc478045195"/>
            <w:bookmarkStart w:id="132" w:name="_Toc479170885"/>
            <w:bookmarkStart w:id="133" w:name="_Toc481736913"/>
            <w:bookmarkStart w:id="134" w:name="_Toc483991759"/>
            <w:bookmarkStart w:id="135" w:name="_Toc484612681"/>
            <w:bookmarkStart w:id="136" w:name="_Toc486861816"/>
            <w:bookmarkStart w:id="137" w:name="_Toc489604240"/>
            <w:bookmarkStart w:id="138" w:name="_Toc490733847"/>
            <w:bookmarkStart w:id="139" w:name="_Toc492473913"/>
            <w:bookmarkStart w:id="140" w:name="_Toc493239107"/>
            <w:bookmarkStart w:id="141" w:name="_Toc494706560"/>
            <w:bookmarkStart w:id="142" w:name="_Toc496867148"/>
            <w:bookmarkStart w:id="143" w:name="_Toc497466141"/>
            <w:bookmarkStart w:id="144" w:name="_Toc498510153"/>
            <w:bookmarkStart w:id="145" w:name="_Toc499892915"/>
            <w:bookmarkStart w:id="146" w:name="_Toc500928321"/>
            <w:bookmarkStart w:id="147" w:name="_Toc503278433"/>
            <w:bookmarkStart w:id="148" w:name="_Toc508115957"/>
            <w:bookmarkStart w:id="149" w:name="_Toc509306685"/>
            <w:bookmarkStart w:id="150" w:name="_Toc510616270"/>
            <w:bookmarkStart w:id="151" w:name="_Toc512954042"/>
            <w:bookmarkStart w:id="152" w:name="_Toc513554836"/>
            <w:bookmarkStart w:id="153" w:name="_Toc514942258"/>
            <w:bookmarkStart w:id="154" w:name="_Toc516152549"/>
            <w:bookmarkStart w:id="155" w:name="_Toc517084120"/>
            <w:r w:rsidRPr="004E21DC">
              <w:rPr>
                <w:b/>
                <w:bCs/>
                <w:sz w:val="14"/>
                <w:szCs w:val="14"/>
                <w:lang w:val="fr-FR"/>
              </w:rPr>
              <w:t xml:space="preserve">Bureau des radiocommunications (BR) </w:t>
            </w:r>
            <w:r w:rsidRPr="004E21DC">
              <w:rPr>
                <w:b/>
                <w:bCs/>
                <w:sz w:val="14"/>
                <w:szCs w:val="14"/>
                <w:lang w:val="fr-FR"/>
              </w:rPr>
              <w:br/>
            </w:r>
            <w:proofErr w:type="gramStart"/>
            <w:r w:rsidRPr="004E21DC">
              <w:rPr>
                <w:b/>
                <w:bCs/>
                <w:sz w:val="14"/>
                <w:szCs w:val="14"/>
                <w:lang w:val="fr-FR"/>
              </w:rPr>
              <w:t>Tél:</w:t>
            </w:r>
            <w:proofErr w:type="gramEnd"/>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r w:rsidRPr="004712B3">
              <w:rPr>
                <w:b/>
                <w:bCs/>
                <w:sz w:val="14"/>
                <w:szCs w:val="14"/>
                <w:lang w:val="fr-FR"/>
              </w:rPr>
              <w:t>brmail@itu.int</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8"/>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56" w:name="_Toc419901108"/>
      <w:bookmarkStart w:id="157" w:name="_Toc423525452"/>
      <w:bookmarkStart w:id="158" w:name="_Toc424821407"/>
      <w:bookmarkStart w:id="159" w:name="_Toc428366200"/>
      <w:bookmarkStart w:id="160" w:name="_Toc429043950"/>
      <w:bookmarkStart w:id="161" w:name="_Toc430351612"/>
      <w:bookmarkStart w:id="162" w:name="_Toc435101738"/>
      <w:bookmarkStart w:id="163" w:name="_Toc436994416"/>
      <w:bookmarkStart w:id="164" w:name="_Toc437951328"/>
      <w:bookmarkStart w:id="165" w:name="_Toc439770083"/>
      <w:bookmarkStart w:id="166" w:name="_Toc442697167"/>
      <w:bookmarkStart w:id="167" w:name="_Toc443314397"/>
      <w:bookmarkStart w:id="168" w:name="_Toc451159942"/>
      <w:bookmarkStart w:id="169" w:name="_Toc452042284"/>
      <w:bookmarkStart w:id="170" w:name="_Toc453246384"/>
      <w:bookmarkStart w:id="171" w:name="_Toc455568907"/>
      <w:bookmarkStart w:id="172" w:name="_Toc458763333"/>
      <w:bookmarkStart w:id="173" w:name="_Toc461613921"/>
      <w:bookmarkStart w:id="174" w:name="_Toc464028554"/>
      <w:bookmarkStart w:id="175" w:name="_Toc466292713"/>
      <w:bookmarkStart w:id="176" w:name="_Toc467229210"/>
      <w:bookmarkStart w:id="177" w:name="_Toc468199510"/>
      <w:bookmarkStart w:id="178" w:name="_Toc469058079"/>
      <w:bookmarkStart w:id="179" w:name="_Toc472413647"/>
      <w:bookmarkStart w:id="180" w:name="_Toc473107258"/>
      <w:bookmarkStart w:id="181" w:name="_Toc474850429"/>
      <w:bookmarkStart w:id="182" w:name="_Toc476061807"/>
      <w:bookmarkStart w:id="183" w:name="_Toc477355860"/>
      <w:bookmarkStart w:id="184" w:name="_Toc478045196"/>
      <w:bookmarkStart w:id="185" w:name="_Toc479170886"/>
      <w:bookmarkStart w:id="186" w:name="_Toc481736914"/>
      <w:bookmarkStart w:id="187" w:name="_Toc483991760"/>
      <w:bookmarkStart w:id="188" w:name="_Toc484612682"/>
      <w:bookmarkStart w:id="189" w:name="_Toc486861817"/>
      <w:bookmarkStart w:id="190" w:name="_Toc489604241"/>
      <w:bookmarkStart w:id="191" w:name="_Toc490733848"/>
      <w:bookmarkStart w:id="192" w:name="_Toc492473914"/>
      <w:bookmarkStart w:id="193" w:name="_Toc493239108"/>
      <w:bookmarkStart w:id="194" w:name="_Toc494706561"/>
      <w:bookmarkStart w:id="195" w:name="_Toc496867149"/>
      <w:bookmarkStart w:id="196" w:name="_Toc497466142"/>
      <w:bookmarkStart w:id="197" w:name="_Toc498510154"/>
      <w:bookmarkStart w:id="198" w:name="_Toc499892916"/>
      <w:bookmarkStart w:id="199" w:name="_Toc500928322"/>
      <w:bookmarkStart w:id="200" w:name="_Toc503278434"/>
      <w:bookmarkStart w:id="201" w:name="_Toc508115958"/>
      <w:bookmarkStart w:id="202" w:name="_Toc509306686"/>
      <w:bookmarkStart w:id="203" w:name="_Toc510616271"/>
      <w:bookmarkStart w:id="204" w:name="_Toc512954043"/>
      <w:bookmarkStart w:id="205" w:name="_Toc513554837"/>
      <w:bookmarkStart w:id="206" w:name="_Toc514942259"/>
      <w:bookmarkStart w:id="207" w:name="_Toc516152550"/>
      <w:bookmarkStart w:id="208" w:name="_Toc517084121"/>
      <w:r w:rsidRPr="00A61AFB">
        <w:rPr>
          <w:lang w:val="fr-FR"/>
        </w:rPr>
        <w:t>Table des matières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ED3946">
      <w:pPr>
        <w:pStyle w:val="TOC1"/>
        <w:spacing w:before="20"/>
        <w:rPr>
          <w:rFonts w:eastAsiaTheme="minorEastAsia"/>
          <w:b/>
          <w:bCs/>
          <w:lang w:val="fr-CH"/>
        </w:rPr>
      </w:pPr>
      <w:r w:rsidRPr="00125F55">
        <w:rPr>
          <w:b/>
          <w:bCs/>
        </w:rPr>
        <w:t>INFORMATION GENERALE</w:t>
      </w:r>
    </w:p>
    <w:p w:rsidR="00B14A13" w:rsidRPr="00280E52" w:rsidRDefault="00B14A13" w:rsidP="002015E1">
      <w:pPr>
        <w:pStyle w:val="TOC1"/>
        <w:tabs>
          <w:tab w:val="center" w:leader="dot" w:pos="8505"/>
        </w:tabs>
        <w:rPr>
          <w:rFonts w:eastAsiaTheme="minorEastAsia"/>
        </w:rPr>
      </w:pPr>
      <w:r w:rsidRPr="00280E52">
        <w:t>Listes annexées au Bulletin d'exploitation de l'UIT</w:t>
      </w:r>
      <w:r w:rsidR="00280E52">
        <w:t xml:space="preserve">: </w:t>
      </w:r>
      <w:r w:rsidR="00280E52" w:rsidRPr="00280E52">
        <w:rPr>
          <w:i/>
          <w:iCs/>
        </w:rPr>
        <w:t>Note du TSB</w:t>
      </w:r>
      <w:r w:rsidRPr="00280E52">
        <w:rPr>
          <w:webHidden/>
        </w:rPr>
        <w:tab/>
      </w:r>
      <w:r w:rsidRPr="00280E52">
        <w:rPr>
          <w:webHidden/>
        </w:rPr>
        <w:tab/>
      </w:r>
      <w:r w:rsidR="002015E1">
        <w:rPr>
          <w:webHidden/>
        </w:rPr>
        <w:t>3</w:t>
      </w:r>
    </w:p>
    <w:p w:rsidR="00690815" w:rsidRDefault="00690815" w:rsidP="002015E1">
      <w:pPr>
        <w:pStyle w:val="TOC1"/>
        <w:tabs>
          <w:tab w:val="center" w:leader="dot" w:pos="8505"/>
        </w:tabs>
        <w:rPr>
          <w:webHidden/>
          <w:lang w:val="fr-CH"/>
        </w:rPr>
      </w:pPr>
      <w:r w:rsidRPr="00690815">
        <w:rPr>
          <w:lang w:val="fr-CH"/>
        </w:rPr>
        <w:t xml:space="preserve">Approbation de </w:t>
      </w:r>
      <w:r w:rsidRPr="00690815">
        <w:t>Recommandations</w:t>
      </w:r>
      <w:r w:rsidRPr="00690815">
        <w:rPr>
          <w:lang w:val="fr-CH"/>
        </w:rPr>
        <w:t xml:space="preserve"> UIT-T</w:t>
      </w:r>
      <w:r w:rsidRPr="00690815">
        <w:rPr>
          <w:webHidden/>
          <w:lang w:val="fr-CH"/>
        </w:rPr>
        <w:tab/>
      </w:r>
      <w:r>
        <w:rPr>
          <w:webHidden/>
          <w:lang w:val="fr-CH"/>
        </w:rPr>
        <w:tab/>
      </w:r>
      <w:r w:rsidR="002015E1">
        <w:rPr>
          <w:webHidden/>
          <w:lang w:val="fr-CH"/>
        </w:rPr>
        <w:t>4</w:t>
      </w:r>
    </w:p>
    <w:p w:rsidR="00E016F4" w:rsidRPr="00E016F4" w:rsidRDefault="00E016F4" w:rsidP="006F4EAC">
      <w:pPr>
        <w:pStyle w:val="TOC1"/>
        <w:tabs>
          <w:tab w:val="center" w:leader="dot" w:pos="8505"/>
        </w:tabs>
        <w:rPr>
          <w:rFonts w:eastAsiaTheme="minorEastAsia"/>
          <w:lang w:val="fr-CH"/>
        </w:rPr>
      </w:pPr>
      <w:r w:rsidRPr="00E016F4">
        <w:rPr>
          <w:lang w:val="fr-CH"/>
        </w:rPr>
        <w:t>Service téléphonique</w:t>
      </w:r>
      <w:r w:rsidR="006F4EAC">
        <w:rPr>
          <w:lang w:val="fr-CH"/>
        </w:rPr>
        <w:t>:</w:t>
      </w:r>
    </w:p>
    <w:p w:rsidR="00E016F4" w:rsidRPr="006F4EAC" w:rsidRDefault="00E016F4" w:rsidP="006F4EAC">
      <w:pPr>
        <w:pStyle w:val="TOC2"/>
        <w:rPr>
          <w:rFonts w:eastAsiaTheme="minorEastAsia"/>
          <w:lang w:val="fr-CH"/>
        </w:rPr>
      </w:pPr>
      <w:r w:rsidRPr="006F4EAC">
        <w:rPr>
          <w:i/>
          <w:iCs/>
          <w:lang w:val="fr-CH"/>
        </w:rPr>
        <w:t>Danemark</w:t>
      </w:r>
      <w:r w:rsidR="006F4EAC" w:rsidRPr="006F4EAC">
        <w:rPr>
          <w:i/>
          <w:iCs/>
          <w:lang w:val="fr-CH"/>
        </w:rPr>
        <w:t xml:space="preserve"> (</w:t>
      </w:r>
      <w:proofErr w:type="spellStart"/>
      <w:r w:rsidR="006F4EAC" w:rsidRPr="006F4EAC">
        <w:rPr>
          <w:i/>
          <w:iCs/>
          <w:lang w:val="fr-CH"/>
        </w:rPr>
        <w:t>Danish</w:t>
      </w:r>
      <w:proofErr w:type="spellEnd"/>
      <w:r w:rsidR="006F4EAC" w:rsidRPr="006F4EAC">
        <w:rPr>
          <w:i/>
          <w:iCs/>
          <w:lang w:val="fr-CH"/>
        </w:rPr>
        <w:t xml:space="preserve"> </w:t>
      </w:r>
      <w:proofErr w:type="spellStart"/>
      <w:r w:rsidR="006F4EAC" w:rsidRPr="006F4EAC">
        <w:rPr>
          <w:i/>
          <w:iCs/>
          <w:lang w:val="fr-CH"/>
        </w:rPr>
        <w:t>Energy</w:t>
      </w:r>
      <w:proofErr w:type="spellEnd"/>
      <w:r w:rsidR="006F4EAC" w:rsidRPr="006F4EAC">
        <w:rPr>
          <w:i/>
          <w:iCs/>
          <w:lang w:val="fr-CH"/>
        </w:rPr>
        <w:t xml:space="preserve"> Agency, Copenhague)</w:t>
      </w:r>
      <w:r w:rsidRPr="006F4EAC">
        <w:rPr>
          <w:webHidden/>
          <w:lang w:val="fr-CH"/>
        </w:rPr>
        <w:tab/>
      </w:r>
      <w:r w:rsidR="006F4EAC" w:rsidRPr="006F4EAC">
        <w:rPr>
          <w:webHidden/>
          <w:lang w:val="fr-CH"/>
        </w:rPr>
        <w:tab/>
      </w:r>
      <w:r w:rsidRPr="006F4EAC">
        <w:rPr>
          <w:webHidden/>
          <w:lang w:val="fr-CH"/>
        </w:rPr>
        <w:t>4</w:t>
      </w:r>
    </w:p>
    <w:p w:rsidR="00E016F4" w:rsidRPr="00E016F4" w:rsidRDefault="00E016F4" w:rsidP="006F4EAC">
      <w:pPr>
        <w:pStyle w:val="TOC2"/>
        <w:rPr>
          <w:rFonts w:eastAsiaTheme="minorEastAsia"/>
          <w:lang w:val="fr-CH"/>
        </w:rPr>
      </w:pPr>
      <w:r w:rsidRPr="00843E32">
        <w:rPr>
          <w:i/>
          <w:iCs/>
          <w:lang w:val="fr-CH"/>
        </w:rPr>
        <w:t>Myanmar</w:t>
      </w:r>
      <w:r w:rsidR="006F4EAC" w:rsidRPr="00843E32">
        <w:rPr>
          <w:i/>
          <w:iCs/>
          <w:lang w:val="fr-CH"/>
        </w:rPr>
        <w:t xml:space="preserve"> (</w:t>
      </w:r>
      <w:r w:rsidR="006F4EAC" w:rsidRPr="00843E32">
        <w:rPr>
          <w:i/>
          <w:iCs/>
          <w:lang w:val="fr-FR"/>
        </w:rPr>
        <w:t xml:space="preserve">Ministère des transports et des </w:t>
      </w:r>
      <w:r w:rsidR="006F4EAC" w:rsidRPr="00843E32">
        <w:rPr>
          <w:i/>
          <w:iCs/>
          <w:lang w:val="fr-CH"/>
        </w:rPr>
        <w:t>communications</w:t>
      </w:r>
      <w:r w:rsidR="006F4EAC" w:rsidRPr="00843E32">
        <w:rPr>
          <w:i/>
          <w:iCs/>
          <w:lang w:val="fr-FR"/>
        </w:rPr>
        <w:t xml:space="preserve">, </w:t>
      </w:r>
      <w:proofErr w:type="spellStart"/>
      <w:r w:rsidR="006F4EAC" w:rsidRPr="00843E32">
        <w:rPr>
          <w:i/>
          <w:iCs/>
          <w:lang w:val="fr-FR"/>
        </w:rPr>
        <w:t>Nay</w:t>
      </w:r>
      <w:proofErr w:type="spellEnd"/>
      <w:r w:rsidR="006F4EAC" w:rsidRPr="00843E32">
        <w:rPr>
          <w:i/>
          <w:iCs/>
          <w:lang w:val="fr-FR"/>
        </w:rPr>
        <w:t xml:space="preserve"> </w:t>
      </w:r>
      <w:proofErr w:type="spellStart"/>
      <w:r w:rsidR="006F4EAC" w:rsidRPr="00843E32">
        <w:rPr>
          <w:i/>
          <w:iCs/>
          <w:lang w:val="fr-FR"/>
        </w:rPr>
        <w:t>Pyi</w:t>
      </w:r>
      <w:proofErr w:type="spellEnd"/>
      <w:r w:rsidR="006F4EAC" w:rsidRPr="00843E32">
        <w:rPr>
          <w:i/>
          <w:iCs/>
          <w:lang w:val="fr-FR"/>
        </w:rPr>
        <w:t xml:space="preserve"> </w:t>
      </w:r>
      <w:proofErr w:type="spellStart"/>
      <w:r w:rsidR="006F4EAC" w:rsidRPr="00843E32">
        <w:rPr>
          <w:i/>
          <w:iCs/>
          <w:lang w:val="fr-FR"/>
        </w:rPr>
        <w:t>Taw</w:t>
      </w:r>
      <w:proofErr w:type="spellEnd"/>
      <w:r w:rsidR="006F4EAC" w:rsidRPr="00843E32">
        <w:rPr>
          <w:i/>
          <w:iCs/>
          <w:lang w:val="fr-FR"/>
        </w:rPr>
        <w:t>)</w:t>
      </w:r>
      <w:r w:rsidRPr="006F4EAC">
        <w:rPr>
          <w:webHidden/>
          <w:lang w:val="fr-CH"/>
        </w:rPr>
        <w:tab/>
      </w:r>
      <w:r w:rsidR="006F4EAC">
        <w:rPr>
          <w:webHidden/>
          <w:lang w:val="fr-CH"/>
        </w:rPr>
        <w:tab/>
      </w:r>
      <w:r w:rsidRPr="006F4EAC">
        <w:rPr>
          <w:webHidden/>
          <w:lang w:val="fr-CH"/>
        </w:rPr>
        <w:t>5</w:t>
      </w:r>
    </w:p>
    <w:p w:rsidR="00E016F4" w:rsidRPr="00E016F4" w:rsidRDefault="00E016F4" w:rsidP="006F4EAC">
      <w:pPr>
        <w:pStyle w:val="TOC1"/>
        <w:tabs>
          <w:tab w:val="center" w:leader="dot" w:pos="8505"/>
        </w:tabs>
        <w:rPr>
          <w:rFonts w:eastAsiaTheme="minorEastAsia"/>
          <w:lang w:val="fr-CH"/>
        </w:rPr>
      </w:pPr>
      <w:r w:rsidRPr="00E016F4">
        <w:rPr>
          <w:lang w:val="fr-CH"/>
        </w:rPr>
        <w:t>Autre communication</w:t>
      </w:r>
      <w:r w:rsidRPr="00E016F4">
        <w:rPr>
          <w:webHidden/>
          <w:lang w:val="fr-CH"/>
        </w:rPr>
        <w:tab/>
      </w:r>
      <w:r w:rsidR="006F4EAC">
        <w:rPr>
          <w:webHidden/>
          <w:lang w:val="fr-CH"/>
        </w:rPr>
        <w:tab/>
      </w:r>
      <w:r w:rsidRPr="00E016F4">
        <w:rPr>
          <w:webHidden/>
          <w:lang w:val="fr-CH"/>
        </w:rPr>
        <w:t>7</w:t>
      </w:r>
    </w:p>
    <w:p w:rsidR="00E016F4" w:rsidRPr="00E016F4" w:rsidRDefault="00E016F4" w:rsidP="006F4EAC">
      <w:pPr>
        <w:pStyle w:val="TOC1"/>
        <w:tabs>
          <w:tab w:val="center" w:leader="dot" w:pos="8505"/>
        </w:tabs>
        <w:rPr>
          <w:rFonts w:eastAsiaTheme="minorEastAsia"/>
          <w:lang w:val="fr-CH"/>
        </w:rPr>
      </w:pPr>
      <w:r w:rsidRPr="00E016F4">
        <w:rPr>
          <w:lang w:val="fr-CH"/>
        </w:rPr>
        <w:t>Restrictions de service</w:t>
      </w:r>
      <w:r w:rsidRPr="00E016F4">
        <w:rPr>
          <w:webHidden/>
          <w:lang w:val="fr-CH"/>
        </w:rPr>
        <w:tab/>
      </w:r>
      <w:r w:rsidR="006F4EAC">
        <w:rPr>
          <w:webHidden/>
          <w:lang w:val="fr-CH"/>
        </w:rPr>
        <w:tab/>
      </w:r>
      <w:r w:rsidRPr="00E016F4">
        <w:rPr>
          <w:webHidden/>
          <w:lang w:val="fr-CH"/>
        </w:rPr>
        <w:t>8</w:t>
      </w:r>
    </w:p>
    <w:p w:rsidR="00E016F4" w:rsidRPr="00E016F4" w:rsidRDefault="00E016F4" w:rsidP="006F4EAC">
      <w:pPr>
        <w:pStyle w:val="TOC1"/>
        <w:tabs>
          <w:tab w:val="center" w:leader="dot" w:pos="8505"/>
        </w:tabs>
        <w:rPr>
          <w:rFonts w:eastAsiaTheme="minorEastAsia"/>
          <w:lang w:val="fr-CH"/>
        </w:rPr>
      </w:pPr>
      <w:r w:rsidRPr="00E016F4">
        <w:rPr>
          <w:lang w:val="fr-CH"/>
        </w:rPr>
        <w:t>Systèmes de rappel (Call-Back) et procédures d'appel alternatives (Rés. 21 Rév. PP-2006)</w:t>
      </w:r>
      <w:r w:rsidRPr="00E016F4">
        <w:rPr>
          <w:webHidden/>
          <w:lang w:val="fr-CH"/>
        </w:rPr>
        <w:tab/>
      </w:r>
      <w:r w:rsidR="006F4EAC">
        <w:rPr>
          <w:webHidden/>
          <w:lang w:val="fr-CH"/>
        </w:rPr>
        <w:tab/>
      </w:r>
      <w:r w:rsidRPr="00E016F4">
        <w:rPr>
          <w:webHidden/>
          <w:lang w:val="fr-CH"/>
        </w:rPr>
        <w:t>8</w:t>
      </w:r>
    </w:p>
    <w:p w:rsidR="006F4EAC" w:rsidRPr="00C249E0" w:rsidRDefault="006F4EAC" w:rsidP="006F4EAC">
      <w:pPr>
        <w:pStyle w:val="TOC1"/>
        <w:spacing w:before="240"/>
        <w:rPr>
          <w:b/>
          <w:bCs/>
        </w:rPr>
      </w:pPr>
      <w:r w:rsidRPr="00C249E0">
        <w:rPr>
          <w:b/>
          <w:bCs/>
        </w:rPr>
        <w:t>AMENDEMENTS  AUX  PUBLICATIONS  DE  SERVICE</w:t>
      </w:r>
    </w:p>
    <w:p w:rsidR="00E016F4" w:rsidRPr="006F4EAC" w:rsidRDefault="00E016F4" w:rsidP="00843E32">
      <w:pPr>
        <w:pStyle w:val="TOC1"/>
        <w:tabs>
          <w:tab w:val="center" w:leader="dot" w:pos="8505"/>
        </w:tabs>
        <w:rPr>
          <w:lang w:val="fr-CH"/>
        </w:rPr>
      </w:pPr>
      <w:r w:rsidRPr="00E016F4">
        <w:rPr>
          <w:lang w:val="fr-CH"/>
        </w:rPr>
        <w:t>Liste des numéros identificateurs d'entités émettrices pour  les cartes internationales de facturation</w:t>
      </w:r>
      <w:r w:rsidR="00843E32">
        <w:rPr>
          <w:lang w:val="fr-CH"/>
        </w:rPr>
        <w:br/>
      </w:r>
      <w:r w:rsidRPr="00E016F4">
        <w:rPr>
          <w:lang w:val="fr-CH"/>
        </w:rPr>
        <w:t>des télécommunications</w:t>
      </w:r>
      <w:r w:rsidRPr="00E016F4">
        <w:rPr>
          <w:webHidden/>
          <w:lang w:val="fr-CH"/>
        </w:rPr>
        <w:tab/>
      </w:r>
      <w:r w:rsidR="00843E32">
        <w:rPr>
          <w:webHidden/>
          <w:lang w:val="fr-CH"/>
        </w:rPr>
        <w:tab/>
      </w:r>
      <w:r w:rsidRPr="00E016F4">
        <w:rPr>
          <w:webHidden/>
          <w:lang w:val="fr-CH"/>
        </w:rPr>
        <w:t>9</w:t>
      </w:r>
    </w:p>
    <w:p w:rsidR="00E016F4" w:rsidRPr="006F4EAC" w:rsidRDefault="00E016F4" w:rsidP="00843E32">
      <w:pPr>
        <w:pStyle w:val="TOC1"/>
        <w:tabs>
          <w:tab w:val="center" w:leader="dot" w:pos="8505"/>
        </w:tabs>
        <w:rPr>
          <w:lang w:val="fr-CH"/>
        </w:rPr>
      </w:pPr>
      <w:r w:rsidRPr="00E016F4">
        <w:rPr>
          <w:lang w:val="fr-CH"/>
        </w:rPr>
        <w:t>Codes de réseau mobile (MNC) pour le plan d'identification international pour les réseaux publics et</w:t>
      </w:r>
      <w:r w:rsidR="00843E32">
        <w:rPr>
          <w:lang w:val="fr-CH"/>
        </w:rPr>
        <w:br/>
      </w:r>
      <w:r w:rsidRPr="00E016F4">
        <w:rPr>
          <w:lang w:val="fr-CH"/>
        </w:rPr>
        <w:t>les abonnements</w:t>
      </w:r>
      <w:r w:rsidRPr="00E016F4">
        <w:rPr>
          <w:webHidden/>
          <w:lang w:val="fr-CH"/>
        </w:rPr>
        <w:tab/>
      </w:r>
      <w:r w:rsidR="00843E32">
        <w:rPr>
          <w:webHidden/>
          <w:lang w:val="fr-CH"/>
        </w:rPr>
        <w:tab/>
      </w:r>
      <w:r w:rsidRPr="00E016F4">
        <w:rPr>
          <w:webHidden/>
          <w:lang w:val="fr-CH"/>
        </w:rPr>
        <w:t>10</w:t>
      </w:r>
    </w:p>
    <w:p w:rsidR="00E016F4" w:rsidRPr="006F4EAC" w:rsidRDefault="00E016F4" w:rsidP="00843E32">
      <w:pPr>
        <w:pStyle w:val="TOC1"/>
        <w:tabs>
          <w:tab w:val="center" w:leader="dot" w:pos="8505"/>
        </w:tabs>
        <w:rPr>
          <w:lang w:val="fr-CH"/>
        </w:rPr>
      </w:pPr>
      <w:r w:rsidRPr="00E016F4">
        <w:rPr>
          <w:lang w:val="fr-CH"/>
        </w:rPr>
        <w:t>Liste des codes de transporteur de l'UIT</w:t>
      </w:r>
      <w:r w:rsidRPr="00E016F4">
        <w:rPr>
          <w:webHidden/>
          <w:lang w:val="fr-CH"/>
        </w:rPr>
        <w:tab/>
      </w:r>
      <w:r w:rsidR="00843E32">
        <w:rPr>
          <w:webHidden/>
          <w:lang w:val="fr-CH"/>
        </w:rPr>
        <w:tab/>
      </w:r>
      <w:r w:rsidRPr="00E016F4">
        <w:rPr>
          <w:webHidden/>
          <w:lang w:val="fr-CH"/>
        </w:rPr>
        <w:t>11</w:t>
      </w:r>
    </w:p>
    <w:p w:rsidR="00E016F4" w:rsidRPr="006F4EAC" w:rsidRDefault="00E016F4" w:rsidP="00843E32">
      <w:pPr>
        <w:pStyle w:val="TOC1"/>
        <w:tabs>
          <w:tab w:val="center" w:leader="dot" w:pos="8505"/>
        </w:tabs>
        <w:rPr>
          <w:lang w:val="fr-CH"/>
        </w:rPr>
      </w:pPr>
      <w:r w:rsidRPr="00E016F4">
        <w:rPr>
          <w:lang w:val="fr-CH"/>
        </w:rPr>
        <w:t>Liste des codes de points sémaphores internationaux (ISPC)</w:t>
      </w:r>
      <w:r w:rsidRPr="00E016F4">
        <w:rPr>
          <w:webHidden/>
          <w:lang w:val="fr-CH"/>
        </w:rPr>
        <w:tab/>
      </w:r>
      <w:r w:rsidR="00843E32">
        <w:rPr>
          <w:webHidden/>
          <w:lang w:val="fr-CH"/>
        </w:rPr>
        <w:tab/>
      </w:r>
      <w:r w:rsidRPr="00E016F4">
        <w:rPr>
          <w:webHidden/>
          <w:lang w:val="fr-CH"/>
        </w:rPr>
        <w:t>11</w:t>
      </w:r>
    </w:p>
    <w:p w:rsidR="00E016F4" w:rsidRPr="00E016F4" w:rsidRDefault="00E016F4" w:rsidP="00843E32">
      <w:pPr>
        <w:pStyle w:val="TOC1"/>
        <w:tabs>
          <w:tab w:val="center" w:leader="dot" w:pos="8505"/>
        </w:tabs>
        <w:rPr>
          <w:rFonts w:eastAsiaTheme="minorEastAsia"/>
          <w:lang w:val="fr-CH"/>
        </w:rPr>
      </w:pPr>
      <w:r w:rsidRPr="00E016F4">
        <w:rPr>
          <w:lang w:val="fr-CH"/>
        </w:rPr>
        <w:t>Plan de numérotage national</w:t>
      </w:r>
      <w:r w:rsidRPr="00E016F4">
        <w:rPr>
          <w:webHidden/>
          <w:lang w:val="fr-CH"/>
        </w:rPr>
        <w:tab/>
      </w:r>
      <w:r w:rsidR="00843E32">
        <w:rPr>
          <w:webHidden/>
          <w:lang w:val="fr-CH"/>
        </w:rPr>
        <w:tab/>
      </w:r>
      <w:r w:rsidRPr="00E016F4">
        <w:rPr>
          <w:webHidden/>
          <w:lang w:val="fr-CH"/>
        </w:rPr>
        <w:t>12</w:t>
      </w:r>
    </w:p>
    <w:p w:rsidR="00803857" w:rsidRPr="00803857" w:rsidRDefault="00803857" w:rsidP="00803857">
      <w:pPr>
        <w:rPr>
          <w:rFonts w:eastAsiaTheme="minorEastAsia"/>
          <w:lang w:val="fr-CH"/>
        </w:rPr>
      </w:pPr>
    </w:p>
    <w:p w:rsidR="005948B7" w:rsidRDefault="005948B7" w:rsidP="005948B7">
      <w:pPr>
        <w:rPr>
          <w:rFonts w:eastAsiaTheme="minorEastAsia"/>
          <w:lang w:val="fr-CH"/>
        </w:rPr>
      </w:pPr>
    </w:p>
    <w:p w:rsidR="005948B7" w:rsidRPr="005948B7" w:rsidRDefault="005948B7" w:rsidP="005948B7">
      <w:pPr>
        <w:rPr>
          <w:rFonts w:eastAsiaTheme="minorEastAsia"/>
          <w:lang w:val="fr-CH"/>
        </w:rPr>
      </w:pPr>
    </w:p>
    <w:p w:rsidR="00ED3946" w:rsidRDefault="00ED3946">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fr-CH"/>
        </w:rPr>
      </w:pPr>
    </w:p>
    <w:p w:rsidR="003D6700" w:rsidRPr="00AB5697" w:rsidRDefault="003D6700" w:rsidP="003D6700">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D6700" w:rsidRPr="00E91937" w:rsidTr="00196C8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 xml:space="preserve">Comprenant les renseignements reçus </w:t>
            </w:r>
            <w:proofErr w:type="gramStart"/>
            <w:r w:rsidRPr="00943E6E">
              <w:rPr>
                <w:rFonts w:eastAsia="SimSun"/>
                <w:i/>
                <w:sz w:val="18"/>
                <w:szCs w:val="18"/>
                <w:lang w:val="fr-CH" w:eastAsia="zh-CN"/>
              </w:rPr>
              <w:t>au:</w:t>
            </w:r>
            <w:proofErr w:type="gramEnd"/>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29.VI.2018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1153</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17.VII.2018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1154</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1155</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1156</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15.IX.2018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31.VIII.2018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14.IX.2018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28.IX.2018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bl>
    <w:p w:rsidR="003D6700" w:rsidRPr="005A6591" w:rsidRDefault="003D6700" w:rsidP="003D6700">
      <w:pPr>
        <w:tabs>
          <w:tab w:val="clear" w:pos="567"/>
          <w:tab w:val="left" w:pos="252"/>
        </w:tabs>
        <w:spacing w:before="240"/>
        <w:rPr>
          <w:lang w:val="fr-FR"/>
        </w:rPr>
      </w:pPr>
      <w:r w:rsidRPr="00943E6E">
        <w:rPr>
          <w:lang w:val="fr-FR"/>
        </w:rPr>
        <w:t>*</w:t>
      </w:r>
      <w:r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09" w:name="_Toc417551655"/>
      <w:bookmarkStart w:id="210" w:name="_Toc418172323"/>
      <w:bookmarkStart w:id="211" w:name="_Toc418590386"/>
      <w:bookmarkStart w:id="212" w:name="_Toc421025955"/>
      <w:bookmarkStart w:id="213" w:name="_Toc422401203"/>
      <w:bookmarkStart w:id="214" w:name="_Toc423525453"/>
      <w:bookmarkStart w:id="215" w:name="_Toc424821408"/>
      <w:bookmarkStart w:id="216" w:name="_Toc428366201"/>
      <w:bookmarkStart w:id="217" w:name="_Toc429043951"/>
      <w:bookmarkStart w:id="218" w:name="_Toc430351613"/>
      <w:bookmarkStart w:id="219" w:name="_Toc435101739"/>
      <w:bookmarkStart w:id="220" w:name="_Toc436994417"/>
      <w:bookmarkStart w:id="221" w:name="_Toc437951329"/>
      <w:bookmarkStart w:id="222" w:name="_Toc439770084"/>
      <w:bookmarkStart w:id="223" w:name="_Toc442697168"/>
      <w:bookmarkStart w:id="224" w:name="_Toc443314398"/>
      <w:bookmarkStart w:id="225" w:name="_Toc451159943"/>
      <w:bookmarkStart w:id="226" w:name="_Toc452042285"/>
      <w:bookmarkStart w:id="227" w:name="_Toc453246385"/>
      <w:bookmarkStart w:id="228" w:name="_Toc455568908"/>
      <w:bookmarkStart w:id="229" w:name="_Toc458763334"/>
      <w:bookmarkStart w:id="230" w:name="_Toc461613922"/>
      <w:bookmarkStart w:id="231" w:name="_Toc464028555"/>
      <w:bookmarkStart w:id="232" w:name="_Toc466292714"/>
      <w:bookmarkStart w:id="233" w:name="_Toc467229211"/>
      <w:bookmarkStart w:id="234" w:name="_Toc468199511"/>
      <w:bookmarkStart w:id="235" w:name="_Toc469058080"/>
      <w:bookmarkStart w:id="236" w:name="_Toc472413648"/>
      <w:bookmarkStart w:id="237" w:name="_Toc473107259"/>
      <w:bookmarkStart w:id="238" w:name="_Toc474850430"/>
      <w:bookmarkStart w:id="239" w:name="_Toc476061808"/>
      <w:bookmarkStart w:id="240" w:name="_Toc477355861"/>
      <w:bookmarkStart w:id="241" w:name="_Toc478045197"/>
      <w:bookmarkStart w:id="242" w:name="_Toc479170887"/>
      <w:bookmarkStart w:id="243" w:name="_Toc481736915"/>
      <w:bookmarkStart w:id="244" w:name="_Toc483991761"/>
      <w:bookmarkStart w:id="245" w:name="_Toc484612683"/>
      <w:bookmarkStart w:id="246" w:name="_Toc486861818"/>
      <w:bookmarkStart w:id="247" w:name="_Toc489604242"/>
      <w:bookmarkStart w:id="248" w:name="_Toc490733849"/>
      <w:bookmarkStart w:id="249" w:name="_Toc492473915"/>
      <w:bookmarkStart w:id="250" w:name="_Toc493239109"/>
      <w:bookmarkStart w:id="251" w:name="_Toc494706562"/>
      <w:bookmarkStart w:id="252" w:name="_Toc496867150"/>
      <w:bookmarkStart w:id="253" w:name="_Toc497466143"/>
      <w:bookmarkStart w:id="254" w:name="_Toc498510155"/>
      <w:bookmarkStart w:id="255" w:name="_Toc499892917"/>
      <w:bookmarkStart w:id="256" w:name="_Toc500928323"/>
      <w:bookmarkStart w:id="257" w:name="_Toc503278435"/>
      <w:bookmarkStart w:id="258" w:name="_Toc508115959"/>
      <w:bookmarkStart w:id="259" w:name="_Toc509306687"/>
      <w:bookmarkStart w:id="260" w:name="_Toc510616272"/>
      <w:bookmarkStart w:id="261" w:name="_Toc512954044"/>
      <w:bookmarkStart w:id="262" w:name="_Toc513554838"/>
      <w:bookmarkStart w:id="263" w:name="_Toc514942260"/>
      <w:bookmarkStart w:id="264" w:name="_Toc516152551"/>
      <w:bookmarkStart w:id="265" w:name="_Toc517084122"/>
      <w:r w:rsidRPr="00A61AFB">
        <w:rPr>
          <w:lang w:val="fr-FR"/>
        </w:rPr>
        <w:lastRenderedPageBreak/>
        <w:t>INFORMATION GÉNÉRALE</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A61AFB" w:rsidRPr="003D52C3" w:rsidRDefault="00A61AFB" w:rsidP="004715C8">
      <w:pPr>
        <w:pStyle w:val="Heading2"/>
        <w:rPr>
          <w:lang w:val="fr-CH"/>
        </w:rPr>
      </w:pPr>
      <w:bookmarkStart w:id="266" w:name="_Toc417551656"/>
      <w:bookmarkStart w:id="267" w:name="_Toc418172324"/>
      <w:bookmarkStart w:id="268" w:name="_Toc418590387"/>
      <w:bookmarkStart w:id="269" w:name="_Toc421025956"/>
      <w:bookmarkStart w:id="270" w:name="_Toc422401204"/>
      <w:bookmarkStart w:id="271" w:name="_Toc423525454"/>
      <w:bookmarkStart w:id="272" w:name="_Toc424821409"/>
      <w:bookmarkStart w:id="273" w:name="_Toc428366202"/>
      <w:bookmarkStart w:id="274" w:name="_Toc429043952"/>
      <w:bookmarkStart w:id="275" w:name="_Toc430351614"/>
      <w:bookmarkStart w:id="276" w:name="_Toc435101740"/>
      <w:bookmarkStart w:id="277" w:name="_Toc436994418"/>
      <w:bookmarkStart w:id="278" w:name="_Toc437951330"/>
      <w:bookmarkStart w:id="279" w:name="_Toc439770085"/>
      <w:bookmarkStart w:id="280" w:name="_Toc442697169"/>
      <w:bookmarkStart w:id="281" w:name="_Toc443314399"/>
      <w:bookmarkStart w:id="282" w:name="_Toc451159944"/>
      <w:bookmarkStart w:id="283" w:name="_Toc452042286"/>
      <w:bookmarkStart w:id="284" w:name="_Toc453246386"/>
      <w:bookmarkStart w:id="285" w:name="_Toc455568909"/>
      <w:bookmarkStart w:id="286" w:name="_Toc458763335"/>
      <w:bookmarkStart w:id="287" w:name="_Toc461613923"/>
      <w:bookmarkStart w:id="288" w:name="_Toc464028556"/>
      <w:bookmarkStart w:id="289" w:name="_Toc466292715"/>
      <w:bookmarkStart w:id="290" w:name="_Toc467229212"/>
      <w:bookmarkStart w:id="291" w:name="_Toc468199512"/>
      <w:bookmarkStart w:id="292" w:name="_Toc469058081"/>
      <w:bookmarkStart w:id="293" w:name="_Toc472413649"/>
      <w:bookmarkStart w:id="294" w:name="_Toc473107260"/>
      <w:bookmarkStart w:id="295" w:name="_Toc474850431"/>
      <w:bookmarkStart w:id="296" w:name="_Toc476061809"/>
      <w:bookmarkStart w:id="297" w:name="_Toc477355862"/>
      <w:bookmarkStart w:id="298" w:name="_Toc478045198"/>
      <w:bookmarkStart w:id="299" w:name="_Toc479170888"/>
      <w:bookmarkStart w:id="300" w:name="_Toc481736916"/>
      <w:bookmarkStart w:id="301" w:name="_Toc483991762"/>
      <w:bookmarkStart w:id="302" w:name="_Toc484612684"/>
      <w:bookmarkStart w:id="303" w:name="_Toc486861819"/>
      <w:bookmarkStart w:id="304" w:name="_Toc489604243"/>
      <w:bookmarkStart w:id="305" w:name="_Toc490733850"/>
      <w:bookmarkStart w:id="306" w:name="_Toc492473916"/>
      <w:bookmarkStart w:id="307" w:name="_Toc493239110"/>
      <w:bookmarkStart w:id="308" w:name="_Toc494706563"/>
      <w:bookmarkStart w:id="309" w:name="_Toc496867151"/>
      <w:bookmarkStart w:id="310" w:name="_Toc497466144"/>
      <w:bookmarkStart w:id="311" w:name="_Toc498510156"/>
      <w:bookmarkStart w:id="312" w:name="_Toc499892918"/>
      <w:bookmarkStart w:id="313" w:name="_Toc500928324"/>
      <w:bookmarkStart w:id="314" w:name="_Toc503278436"/>
      <w:bookmarkStart w:id="315" w:name="_Toc508115960"/>
      <w:bookmarkStart w:id="316" w:name="_Toc509306688"/>
      <w:bookmarkStart w:id="317" w:name="_Toc510616273"/>
      <w:bookmarkStart w:id="318" w:name="_Toc512954045"/>
      <w:bookmarkStart w:id="319" w:name="_Toc513554839"/>
      <w:bookmarkStart w:id="320" w:name="_Toc514942261"/>
      <w:bookmarkStart w:id="321" w:name="_Toc516152552"/>
      <w:bookmarkStart w:id="322" w:name="_Toc517084123"/>
      <w:r w:rsidRPr="003D52C3">
        <w:rPr>
          <w:lang w:val="fr-CH"/>
        </w:rPr>
        <w:t>Listes annexées au Bulletin d'exploitation de l'UIT</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 xml:space="preserve">Les listes suivantes ont été publiées par le TSB ou le BR sous la forme d'une Annexe au Bulletin d'exploitation (BE) de </w:t>
      </w:r>
      <w:proofErr w:type="gramStart"/>
      <w:r w:rsidRPr="00A61AFB">
        <w:rPr>
          <w:rFonts w:asciiTheme="minorHAnsi" w:hAnsiTheme="minorHAnsi" w:cstheme="minorBidi"/>
          <w:lang w:val="fr-FR"/>
        </w:rPr>
        <w:t>l'UIT:</w:t>
      </w:r>
      <w:proofErr w:type="gramEnd"/>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1055</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Pr="00A61AFB">
        <w:rPr>
          <w:rFonts w:asciiTheme="minorHAnsi" w:hAnsiTheme="minorHAnsi" w:cstheme="minorBidi"/>
          <w:vertAlign w:val="superscript"/>
          <w:lang w:val="fr-CH"/>
        </w:rPr>
        <w:t>er</w:t>
      </w:r>
      <w:r w:rsidRPr="00A61AFB">
        <w:rPr>
          <w:rFonts w:asciiTheme="minorHAnsi" w:hAnsiTheme="minorHAnsi" w:cstheme="minorBidi"/>
          <w:lang w:val="fr-CH"/>
        </w:rPr>
        <w:t xml:space="preserve"> juillet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xml:space="preserve">. 21 </w:t>
      </w:r>
      <w:proofErr w:type="spellStart"/>
      <w:r w:rsidRPr="00A61AFB">
        <w:rPr>
          <w:rFonts w:asciiTheme="minorHAnsi" w:hAnsiTheme="minorHAnsi" w:cstheme="minorBidi"/>
          <w:lang w:val="fr-FR"/>
        </w:rPr>
        <w:t>Rév</w:t>
      </w:r>
      <w:proofErr w:type="spellEnd"/>
      <w:r w:rsidRPr="00A61AFB">
        <w:rPr>
          <w:rFonts w:asciiTheme="minorHAnsi" w:hAnsiTheme="minorHAnsi" w:cstheme="minorBidi"/>
          <w:lang w:val="fr-FR"/>
        </w:rPr>
        <w:t>.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w:t>
      </w:r>
      <w:proofErr w:type="gramStart"/>
      <w:r w:rsidRPr="00A61AFB">
        <w:rPr>
          <w:rFonts w:asciiTheme="minorHAnsi" w:hAnsiTheme="minorHAnsi" w:cstheme="minorBidi"/>
          <w:lang w:val="fr-FR"/>
        </w:rPr>
        <w:t>T:</w:t>
      </w:r>
      <w:proofErr w:type="gramEnd"/>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23" w:name="_Toc262631799"/>
      <w:bookmarkStart w:id="324" w:name="_Toc253407143"/>
      <w:r>
        <w:rPr>
          <w:lang w:val="fr-CH"/>
        </w:rPr>
        <w:br w:type="page"/>
      </w:r>
    </w:p>
    <w:p w:rsidR="00803857" w:rsidRPr="00721B3F" w:rsidRDefault="00803857" w:rsidP="00803857">
      <w:pPr>
        <w:pStyle w:val="Heading20"/>
        <w:spacing w:before="0"/>
        <w:rPr>
          <w:sz w:val="28"/>
          <w:lang w:val="fr-CH"/>
        </w:rPr>
      </w:pPr>
      <w:bookmarkStart w:id="325" w:name="_Toc517084124"/>
      <w:bookmarkStart w:id="326" w:name="_Toc215907216"/>
      <w:r w:rsidRPr="00721B3F">
        <w:rPr>
          <w:sz w:val="28"/>
        </w:rPr>
        <w:lastRenderedPageBreak/>
        <w:t>Approbation de Recommandations UIT-T</w:t>
      </w:r>
      <w:bookmarkEnd w:id="325"/>
    </w:p>
    <w:p w:rsidR="00803857" w:rsidRPr="00C9724D" w:rsidRDefault="00803857" w:rsidP="00803857">
      <w:pPr>
        <w:pStyle w:val="Normalaftertitle"/>
        <w:rPr>
          <w:lang w:val="fr-FR"/>
        </w:rPr>
      </w:pPr>
      <w:r w:rsidRPr="00C9724D">
        <w:rPr>
          <w:lang w:val="fr-FR"/>
        </w:rPr>
        <w:t xml:space="preserve">Par AAP-35, il a été annoncé l’approbation des Recommandations UIT-T suivantes, conformément à la procédure définie dans la Recommandation UIT-T </w:t>
      </w:r>
      <w:proofErr w:type="gramStart"/>
      <w:r w:rsidRPr="00C9724D">
        <w:rPr>
          <w:lang w:val="fr-FR"/>
        </w:rPr>
        <w:t>A.8:</w:t>
      </w:r>
      <w:proofErr w:type="gramEnd"/>
    </w:p>
    <w:p w:rsidR="00803857" w:rsidRPr="00C9724D" w:rsidRDefault="00803857" w:rsidP="00803857">
      <w:pPr>
        <w:rPr>
          <w:lang w:val="fr-FR"/>
        </w:rPr>
      </w:pPr>
      <w:r w:rsidRPr="00C9724D">
        <w:rPr>
          <w:lang w:val="fr-FR"/>
        </w:rPr>
        <w:t>–</w:t>
      </w:r>
      <w:r>
        <w:rPr>
          <w:lang w:val="fr-FR"/>
        </w:rPr>
        <w:tab/>
      </w:r>
      <w:r w:rsidRPr="00C9724D">
        <w:rPr>
          <w:lang w:val="fr-FR"/>
        </w:rPr>
        <w:t xml:space="preserve">ITU-T G.984.5 (2014) </w:t>
      </w:r>
      <w:proofErr w:type="spellStart"/>
      <w:r w:rsidRPr="00C9724D">
        <w:rPr>
          <w:lang w:val="fr-FR"/>
        </w:rPr>
        <w:t>Amd</w:t>
      </w:r>
      <w:proofErr w:type="spellEnd"/>
      <w:r w:rsidRPr="00C9724D">
        <w:rPr>
          <w:lang w:val="fr-FR"/>
        </w:rPr>
        <w:t>. 1 (05/2018)</w:t>
      </w:r>
    </w:p>
    <w:p w:rsidR="00803857" w:rsidRPr="00C9724D" w:rsidRDefault="00803857" w:rsidP="00803857">
      <w:pPr>
        <w:rPr>
          <w:lang w:val="fr-FR"/>
        </w:rPr>
      </w:pPr>
      <w:r w:rsidRPr="00C9724D">
        <w:rPr>
          <w:lang w:val="fr-FR"/>
        </w:rPr>
        <w:t>–</w:t>
      </w:r>
      <w:r>
        <w:rPr>
          <w:lang w:val="fr-FR"/>
        </w:rPr>
        <w:tab/>
      </w:r>
      <w:r w:rsidRPr="00C9724D">
        <w:rPr>
          <w:lang w:val="fr-FR"/>
        </w:rPr>
        <w:t xml:space="preserve">ITU-T G.993.2 (2015) </w:t>
      </w:r>
      <w:proofErr w:type="spellStart"/>
      <w:r w:rsidRPr="00C9724D">
        <w:rPr>
          <w:lang w:val="fr-FR"/>
        </w:rPr>
        <w:t>Amd</w:t>
      </w:r>
      <w:proofErr w:type="spellEnd"/>
      <w:r w:rsidRPr="00C9724D">
        <w:rPr>
          <w:lang w:val="fr-FR"/>
        </w:rPr>
        <w:t>. 4 (05/2018)</w:t>
      </w:r>
    </w:p>
    <w:p w:rsidR="00803857" w:rsidRPr="00C9724D" w:rsidRDefault="00803857" w:rsidP="00803857">
      <w:pPr>
        <w:rPr>
          <w:lang w:val="fr-FR"/>
        </w:rPr>
      </w:pPr>
      <w:r w:rsidRPr="00C9724D">
        <w:rPr>
          <w:lang w:val="fr-FR"/>
        </w:rPr>
        <w:t>–</w:t>
      </w:r>
      <w:r>
        <w:rPr>
          <w:lang w:val="fr-FR"/>
        </w:rPr>
        <w:tab/>
      </w:r>
      <w:r w:rsidRPr="00C9724D">
        <w:rPr>
          <w:lang w:val="fr-FR"/>
        </w:rPr>
        <w:t>ITU-T L.1207 (05/2018</w:t>
      </w:r>
      <w:proofErr w:type="gramStart"/>
      <w:r w:rsidRPr="00C9724D">
        <w:rPr>
          <w:lang w:val="fr-FR"/>
        </w:rPr>
        <w:t>):</w:t>
      </w:r>
      <w:proofErr w:type="gramEnd"/>
      <w:r w:rsidRPr="00C9724D">
        <w:rPr>
          <w:lang w:val="fr-FR"/>
        </w:rPr>
        <w:t xml:space="preserve"> </w:t>
      </w:r>
      <w:r w:rsidRPr="009015B3">
        <w:rPr>
          <w:rFonts w:cs="Arial"/>
          <w:i/>
          <w:iCs/>
          <w:lang w:val="fr-CH"/>
        </w:rPr>
        <w:t>Traduction non disponible – Nouveau texte</w:t>
      </w:r>
    </w:p>
    <w:p w:rsidR="00803857" w:rsidRPr="00C9724D" w:rsidRDefault="00803857" w:rsidP="00803857">
      <w:pPr>
        <w:rPr>
          <w:lang w:val="fr-FR"/>
        </w:rPr>
      </w:pPr>
      <w:r w:rsidRPr="00C9724D">
        <w:rPr>
          <w:lang w:val="fr-FR"/>
        </w:rPr>
        <w:t>–</w:t>
      </w:r>
      <w:r>
        <w:rPr>
          <w:lang w:val="fr-FR"/>
        </w:rPr>
        <w:tab/>
      </w:r>
      <w:r w:rsidRPr="00C9724D">
        <w:rPr>
          <w:lang w:val="fr-FR"/>
        </w:rPr>
        <w:t>ITU-T L.1222 (05/2018</w:t>
      </w:r>
      <w:proofErr w:type="gramStart"/>
      <w:r w:rsidRPr="00C9724D">
        <w:rPr>
          <w:lang w:val="fr-FR"/>
        </w:rPr>
        <w:t>):</w:t>
      </w:r>
      <w:proofErr w:type="gramEnd"/>
      <w:r w:rsidRPr="00C9724D">
        <w:rPr>
          <w:lang w:val="fr-FR"/>
        </w:rPr>
        <w:t xml:space="preserve"> </w:t>
      </w:r>
      <w:r w:rsidRPr="009015B3">
        <w:rPr>
          <w:rFonts w:cs="Arial"/>
          <w:i/>
          <w:iCs/>
          <w:lang w:val="fr-CH"/>
        </w:rPr>
        <w:t>Traduction non disponible – Nouveau texte</w:t>
      </w:r>
    </w:p>
    <w:p w:rsidR="00803857" w:rsidRPr="00C9724D" w:rsidRDefault="00803857" w:rsidP="00803857">
      <w:pPr>
        <w:rPr>
          <w:lang w:val="fr-FR"/>
        </w:rPr>
      </w:pPr>
      <w:r w:rsidRPr="00C9724D">
        <w:rPr>
          <w:lang w:val="fr-FR"/>
        </w:rPr>
        <w:t>–</w:t>
      </w:r>
      <w:r>
        <w:rPr>
          <w:lang w:val="fr-FR"/>
        </w:rPr>
        <w:tab/>
      </w:r>
      <w:r w:rsidRPr="00C9724D">
        <w:rPr>
          <w:lang w:val="fr-FR"/>
        </w:rPr>
        <w:t>ITU-T X.680 (2015) Cor. 3 (05/2018)</w:t>
      </w:r>
    </w:p>
    <w:p w:rsidR="00803857" w:rsidRPr="00C9724D" w:rsidRDefault="00803857" w:rsidP="00803857">
      <w:pPr>
        <w:rPr>
          <w:lang w:val="fr-FR"/>
        </w:rPr>
      </w:pPr>
      <w:r w:rsidRPr="00C9724D">
        <w:rPr>
          <w:lang w:val="fr-FR"/>
        </w:rPr>
        <w:t>–</w:t>
      </w:r>
      <w:r>
        <w:rPr>
          <w:lang w:val="fr-FR"/>
        </w:rPr>
        <w:tab/>
      </w:r>
      <w:r w:rsidRPr="00C9724D">
        <w:rPr>
          <w:lang w:val="fr-FR"/>
        </w:rPr>
        <w:t xml:space="preserve">ITU-T X.680 (2015) </w:t>
      </w:r>
      <w:proofErr w:type="spellStart"/>
      <w:r w:rsidRPr="00C9724D">
        <w:rPr>
          <w:lang w:val="fr-FR"/>
        </w:rPr>
        <w:t>Amd</w:t>
      </w:r>
      <w:proofErr w:type="spellEnd"/>
      <w:r w:rsidRPr="00C9724D">
        <w:rPr>
          <w:lang w:val="fr-FR"/>
        </w:rPr>
        <w:t>. 1 (05/2018)</w:t>
      </w:r>
    </w:p>
    <w:p w:rsidR="00803857" w:rsidRPr="00C9724D" w:rsidRDefault="00803857" w:rsidP="00803857">
      <w:pPr>
        <w:rPr>
          <w:lang w:val="fr-FR"/>
        </w:rPr>
      </w:pPr>
      <w:r w:rsidRPr="00C9724D">
        <w:rPr>
          <w:lang w:val="fr-FR"/>
        </w:rPr>
        <w:t>–</w:t>
      </w:r>
      <w:r>
        <w:rPr>
          <w:lang w:val="fr-FR"/>
        </w:rPr>
        <w:tab/>
      </w:r>
      <w:r w:rsidRPr="00C9724D">
        <w:rPr>
          <w:lang w:val="fr-FR"/>
        </w:rPr>
        <w:t>ITU-T X.681 (2015) Cor. 1 (05/2018)</w:t>
      </w:r>
    </w:p>
    <w:p w:rsidR="00803857" w:rsidRPr="00C9724D" w:rsidRDefault="00803857" w:rsidP="00803857">
      <w:pPr>
        <w:rPr>
          <w:lang w:val="fr-FR"/>
        </w:rPr>
      </w:pPr>
      <w:r w:rsidRPr="00C9724D">
        <w:rPr>
          <w:lang w:val="fr-FR"/>
        </w:rPr>
        <w:t>–</w:t>
      </w:r>
      <w:r>
        <w:rPr>
          <w:lang w:val="fr-FR"/>
        </w:rPr>
        <w:tab/>
      </w:r>
      <w:r w:rsidRPr="00C9724D">
        <w:rPr>
          <w:lang w:val="fr-FR"/>
        </w:rPr>
        <w:t>ITU-T X.682 (2015) Cor. 2 (05/2018)</w:t>
      </w:r>
    </w:p>
    <w:p w:rsidR="00803857" w:rsidRPr="00C9724D" w:rsidRDefault="00803857" w:rsidP="00803857">
      <w:pPr>
        <w:rPr>
          <w:lang w:val="fr-FR"/>
        </w:rPr>
      </w:pPr>
      <w:r w:rsidRPr="00C9724D">
        <w:rPr>
          <w:lang w:val="fr-FR"/>
        </w:rPr>
        <w:t>–</w:t>
      </w:r>
      <w:r>
        <w:rPr>
          <w:lang w:val="fr-FR"/>
        </w:rPr>
        <w:tab/>
      </w:r>
      <w:r w:rsidRPr="00C9724D">
        <w:rPr>
          <w:lang w:val="fr-FR"/>
        </w:rPr>
        <w:t>ITU-T X.683 (2015) Cor. 1 (05/2018)</w:t>
      </w:r>
    </w:p>
    <w:p w:rsidR="00803857" w:rsidRPr="00C9724D" w:rsidRDefault="00803857" w:rsidP="00803857">
      <w:pPr>
        <w:rPr>
          <w:lang w:val="fr-FR"/>
        </w:rPr>
      </w:pPr>
      <w:r w:rsidRPr="00C9724D">
        <w:rPr>
          <w:lang w:val="fr-FR"/>
        </w:rPr>
        <w:t>–</w:t>
      </w:r>
      <w:r>
        <w:rPr>
          <w:lang w:val="fr-FR"/>
        </w:rPr>
        <w:tab/>
      </w:r>
      <w:r w:rsidRPr="00C9724D">
        <w:rPr>
          <w:lang w:val="fr-FR"/>
        </w:rPr>
        <w:t>ITU-T X.696 (2015) Cor. 3 (05/2018)</w:t>
      </w:r>
    </w:p>
    <w:p w:rsidR="00803857" w:rsidRPr="00C9724D" w:rsidRDefault="00803857" w:rsidP="00803857">
      <w:pPr>
        <w:rPr>
          <w:lang w:val="fr-FR"/>
        </w:rPr>
      </w:pPr>
      <w:r w:rsidRPr="00C9724D">
        <w:rPr>
          <w:lang w:val="fr-FR"/>
        </w:rPr>
        <w:t>–</w:t>
      </w:r>
      <w:r>
        <w:rPr>
          <w:lang w:val="fr-FR"/>
        </w:rPr>
        <w:tab/>
      </w:r>
      <w:r w:rsidRPr="00C9724D">
        <w:rPr>
          <w:lang w:val="fr-FR"/>
        </w:rPr>
        <w:t>ITU-T X.1041 (05/2018</w:t>
      </w:r>
      <w:proofErr w:type="gramStart"/>
      <w:r w:rsidRPr="00C9724D">
        <w:rPr>
          <w:lang w:val="fr-FR"/>
        </w:rPr>
        <w:t>):</w:t>
      </w:r>
      <w:proofErr w:type="gramEnd"/>
      <w:r w:rsidRPr="00C9724D">
        <w:rPr>
          <w:lang w:val="fr-FR"/>
        </w:rPr>
        <w:t xml:space="preserve"> </w:t>
      </w:r>
      <w:r w:rsidRPr="009015B3">
        <w:rPr>
          <w:rFonts w:cs="Arial"/>
          <w:i/>
          <w:iCs/>
          <w:lang w:val="fr-CH"/>
        </w:rPr>
        <w:t>Traduction non disponible – Nouveau texte</w:t>
      </w:r>
    </w:p>
    <w:p w:rsidR="00803857" w:rsidRPr="00C9724D" w:rsidRDefault="00803857" w:rsidP="00803857">
      <w:pPr>
        <w:ind w:left="567" w:hanging="567"/>
        <w:jc w:val="left"/>
        <w:rPr>
          <w:lang w:val="fr-FR"/>
        </w:rPr>
      </w:pPr>
      <w:r w:rsidRPr="00C9724D">
        <w:rPr>
          <w:lang w:val="fr-FR"/>
        </w:rPr>
        <w:t>–</w:t>
      </w:r>
      <w:r>
        <w:rPr>
          <w:lang w:val="fr-FR"/>
        </w:rPr>
        <w:tab/>
      </w:r>
      <w:r w:rsidRPr="00C9724D">
        <w:rPr>
          <w:lang w:val="fr-FR"/>
        </w:rPr>
        <w:t>ITU-T X.1080.1 (05/2018</w:t>
      </w:r>
      <w:proofErr w:type="gramStart"/>
      <w:r w:rsidRPr="00C9724D">
        <w:rPr>
          <w:lang w:val="fr-FR"/>
        </w:rPr>
        <w:t>):</w:t>
      </w:r>
      <w:proofErr w:type="gramEnd"/>
      <w:r w:rsidRPr="00C9724D">
        <w:rPr>
          <w:lang w:val="fr-FR"/>
        </w:rPr>
        <w:t xml:space="preserve"> </w:t>
      </w:r>
      <w:proofErr w:type="spellStart"/>
      <w:r w:rsidRPr="00C9724D">
        <w:rPr>
          <w:lang w:val="fr-FR"/>
        </w:rPr>
        <w:t>Cybersanté</w:t>
      </w:r>
      <w:proofErr w:type="spellEnd"/>
      <w:r w:rsidRPr="00C9724D">
        <w:rPr>
          <w:lang w:val="fr-FR"/>
        </w:rPr>
        <w:t xml:space="preserve"> et systèmes mondiaux de télémédecine – Protocole générique de télécommunication</w:t>
      </w:r>
    </w:p>
    <w:p w:rsidR="00803857" w:rsidRPr="00C9724D" w:rsidRDefault="00803857" w:rsidP="00803857">
      <w:pPr>
        <w:rPr>
          <w:lang w:val="fr-FR"/>
        </w:rPr>
      </w:pPr>
      <w:r w:rsidRPr="00C9724D">
        <w:rPr>
          <w:lang w:val="fr-FR"/>
        </w:rPr>
        <w:t>–</w:t>
      </w:r>
      <w:r>
        <w:rPr>
          <w:lang w:val="fr-FR"/>
        </w:rPr>
        <w:tab/>
      </w:r>
      <w:r w:rsidRPr="00C9724D">
        <w:rPr>
          <w:lang w:val="fr-FR"/>
        </w:rPr>
        <w:t>ITU-T X.1276 (05/2018</w:t>
      </w:r>
      <w:proofErr w:type="gramStart"/>
      <w:r w:rsidRPr="00C9724D">
        <w:rPr>
          <w:lang w:val="fr-FR"/>
        </w:rPr>
        <w:t>):</w:t>
      </w:r>
      <w:proofErr w:type="gramEnd"/>
      <w:r w:rsidRPr="00C9724D">
        <w:rPr>
          <w:lang w:val="fr-FR"/>
        </w:rPr>
        <w:t xml:space="preserve"> </w:t>
      </w:r>
      <w:r w:rsidRPr="009015B3">
        <w:rPr>
          <w:rFonts w:cs="Arial"/>
          <w:i/>
          <w:iCs/>
          <w:lang w:val="fr-CH"/>
        </w:rPr>
        <w:t>Traduction non disponible – Nouveau texte</w:t>
      </w:r>
    </w:p>
    <w:p w:rsidR="00803857" w:rsidRPr="00C9724D" w:rsidRDefault="00803857" w:rsidP="00803857">
      <w:pPr>
        <w:rPr>
          <w:lang w:val="fr-FR"/>
        </w:rPr>
      </w:pPr>
      <w:r w:rsidRPr="00C9724D">
        <w:rPr>
          <w:lang w:val="fr-FR"/>
        </w:rPr>
        <w:t>–</w:t>
      </w:r>
      <w:r>
        <w:rPr>
          <w:lang w:val="fr-FR"/>
        </w:rPr>
        <w:tab/>
      </w:r>
      <w:r w:rsidRPr="00C9724D">
        <w:rPr>
          <w:lang w:val="fr-FR"/>
        </w:rPr>
        <w:t>ITU-T Y.3601 (05/2018</w:t>
      </w:r>
      <w:proofErr w:type="gramStart"/>
      <w:r w:rsidRPr="00C9724D">
        <w:rPr>
          <w:lang w:val="fr-FR"/>
        </w:rPr>
        <w:t>):</w:t>
      </w:r>
      <w:proofErr w:type="gramEnd"/>
      <w:r w:rsidRPr="00C9724D">
        <w:rPr>
          <w:lang w:val="fr-FR"/>
        </w:rPr>
        <w:t xml:space="preserve"> </w:t>
      </w:r>
      <w:r w:rsidRPr="009015B3">
        <w:rPr>
          <w:rFonts w:cs="Arial"/>
          <w:i/>
          <w:iCs/>
          <w:lang w:val="fr-CH"/>
        </w:rPr>
        <w:t>Traduction non disponible – Nouveau texte</w:t>
      </w:r>
    </w:p>
    <w:p w:rsidR="00846AAC" w:rsidRPr="00803857" w:rsidRDefault="00846AAC" w:rsidP="00AC7FF8">
      <w:pPr>
        <w:jc w:val="left"/>
        <w:rPr>
          <w:lang w:val="fr-FR"/>
        </w:rPr>
      </w:pPr>
    </w:p>
    <w:p w:rsidR="00803857" w:rsidRPr="00803857" w:rsidRDefault="00803857" w:rsidP="00803857">
      <w:pPr>
        <w:pStyle w:val="Heading20"/>
        <w:spacing w:before="0"/>
        <w:rPr>
          <w:sz w:val="28"/>
        </w:rPr>
      </w:pPr>
      <w:bookmarkStart w:id="327" w:name="_Toc492905531"/>
      <w:bookmarkStart w:id="328" w:name="_Toc493685642"/>
      <w:bookmarkStart w:id="329" w:name="_Toc495499927"/>
      <w:bookmarkStart w:id="330" w:name="_Toc496537199"/>
      <w:bookmarkStart w:id="331" w:name="_Toc507510704"/>
      <w:bookmarkStart w:id="332" w:name="_Toc513645646"/>
      <w:bookmarkStart w:id="333" w:name="_Toc514850718"/>
      <w:bookmarkStart w:id="334" w:name="_Toc517084125"/>
      <w:r w:rsidRPr="00803857">
        <w:rPr>
          <w:sz w:val="28"/>
        </w:rPr>
        <w:t xml:space="preserve">Service téléphonique </w:t>
      </w:r>
      <w:r w:rsidRPr="00803857">
        <w:rPr>
          <w:sz w:val="28"/>
        </w:rPr>
        <w:br/>
        <w:t>(Recommandation UIT-T E.164)</w:t>
      </w:r>
      <w:bookmarkEnd w:id="327"/>
      <w:bookmarkEnd w:id="328"/>
      <w:bookmarkEnd w:id="329"/>
      <w:bookmarkEnd w:id="330"/>
      <w:bookmarkEnd w:id="331"/>
      <w:bookmarkEnd w:id="332"/>
      <w:bookmarkEnd w:id="333"/>
      <w:bookmarkEnd w:id="334"/>
    </w:p>
    <w:p w:rsidR="00803857" w:rsidRPr="00803857" w:rsidRDefault="00803857" w:rsidP="00803857">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sz w:val="22"/>
          <w:szCs w:val="22"/>
          <w:lang w:val="en-US"/>
        </w:rPr>
      </w:pPr>
      <w:proofErr w:type="gramStart"/>
      <w:r w:rsidRPr="00803857">
        <w:rPr>
          <w:rFonts w:cs="Calibri"/>
          <w:sz w:val="22"/>
          <w:szCs w:val="22"/>
          <w:lang w:val="en-US"/>
        </w:rPr>
        <w:t>url</w:t>
      </w:r>
      <w:proofErr w:type="gramEnd"/>
      <w:r w:rsidRPr="00803857">
        <w:rPr>
          <w:rFonts w:cs="Calibri"/>
          <w:sz w:val="22"/>
          <w:szCs w:val="22"/>
          <w:lang w:val="en-US"/>
        </w:rPr>
        <w:t>: www.itu.int/itu-t/inr/nnp</w:t>
      </w:r>
    </w:p>
    <w:p w:rsidR="00803857" w:rsidRPr="00803857" w:rsidRDefault="00803857" w:rsidP="00803857">
      <w:pPr>
        <w:tabs>
          <w:tab w:val="left" w:pos="1560"/>
          <w:tab w:val="left" w:pos="2127"/>
        </w:tabs>
        <w:spacing w:before="240"/>
        <w:jc w:val="left"/>
        <w:outlineLvl w:val="3"/>
        <w:rPr>
          <w:rFonts w:cs="Arial"/>
          <w:b/>
          <w:noProof/>
          <w:lang w:val="fr-FR"/>
        </w:rPr>
      </w:pPr>
      <w:r w:rsidRPr="00803857">
        <w:rPr>
          <w:rFonts w:cs="Arial"/>
          <w:b/>
          <w:noProof/>
          <w:lang w:val="fr-FR"/>
        </w:rPr>
        <w:t>Danemark</w:t>
      </w:r>
      <w:r>
        <w:rPr>
          <w:rFonts w:cs="Arial"/>
          <w:b/>
          <w:noProof/>
          <w:lang w:val="fr-FR"/>
        </w:rPr>
        <w:fldChar w:fldCharType="begin"/>
      </w:r>
      <w:r w:rsidRPr="0056291F">
        <w:rPr>
          <w:lang w:val="fr-CH"/>
        </w:rPr>
        <w:instrText xml:space="preserve"> TC "</w:instrText>
      </w:r>
      <w:bookmarkStart w:id="335" w:name="_Toc517084126"/>
      <w:r w:rsidRPr="00803857">
        <w:rPr>
          <w:rFonts w:cs="Arial"/>
          <w:b/>
          <w:noProof/>
          <w:lang w:val="fr-FR"/>
        </w:rPr>
        <w:instrText>Danemark</w:instrText>
      </w:r>
      <w:bookmarkEnd w:id="335"/>
      <w:r w:rsidRPr="0056291F">
        <w:rPr>
          <w:lang w:val="fr-CH"/>
        </w:rPr>
        <w:instrText xml:space="preserve">" \f C \l "1" </w:instrText>
      </w:r>
      <w:r>
        <w:rPr>
          <w:rFonts w:cs="Arial"/>
          <w:b/>
          <w:noProof/>
          <w:lang w:val="fr-FR"/>
        </w:rPr>
        <w:fldChar w:fldCharType="end"/>
      </w:r>
      <w:r w:rsidRPr="00803857">
        <w:rPr>
          <w:rFonts w:cs="Arial"/>
          <w:b/>
          <w:noProof/>
          <w:lang w:val="fr-FR"/>
        </w:rPr>
        <w:t xml:space="preserve"> (indicatif de pays +45)</w:t>
      </w:r>
    </w:p>
    <w:p w:rsidR="00803857" w:rsidRPr="00803857" w:rsidRDefault="00803857" w:rsidP="00803857">
      <w:pPr>
        <w:tabs>
          <w:tab w:val="left" w:pos="1560"/>
          <w:tab w:val="left" w:pos="2127"/>
        </w:tabs>
        <w:spacing w:after="120"/>
        <w:jc w:val="left"/>
        <w:outlineLvl w:val="3"/>
        <w:rPr>
          <w:rFonts w:cs="Arial"/>
          <w:noProof/>
          <w:lang w:val="fr-FR"/>
        </w:rPr>
      </w:pPr>
      <w:bookmarkStart w:id="336" w:name="OLE_LINK24"/>
      <w:bookmarkStart w:id="337" w:name="OLE_LINK25"/>
      <w:r w:rsidRPr="00803857">
        <w:rPr>
          <w:rFonts w:cs="Arial"/>
          <w:noProof/>
          <w:lang w:val="fr-FR"/>
        </w:rPr>
        <w:t>Communication du 4.V.2018:</w:t>
      </w:r>
    </w:p>
    <w:p w:rsidR="00803857" w:rsidRPr="00803857" w:rsidRDefault="00803857" w:rsidP="00803857">
      <w:pPr>
        <w:rPr>
          <w:rFonts w:cs="Arial"/>
          <w:noProof/>
          <w:lang w:val="fr-FR"/>
        </w:rPr>
      </w:pPr>
      <w:r w:rsidRPr="00803857">
        <w:rPr>
          <w:rFonts w:cs="Arial"/>
          <w:noProof/>
          <w:lang w:val="fr-FR"/>
        </w:rPr>
        <w:t xml:space="preserve">La </w:t>
      </w:r>
      <w:r w:rsidRPr="00803857">
        <w:rPr>
          <w:rFonts w:cs="Arial"/>
          <w:i/>
          <w:noProof/>
          <w:lang w:val="fr-FR"/>
        </w:rPr>
        <w:t>Danish Energy Agency</w:t>
      </w:r>
      <w:r w:rsidRPr="00803857">
        <w:rPr>
          <w:rFonts w:cs="Arial"/>
          <w:noProof/>
          <w:lang w:val="fr-FR"/>
        </w:rPr>
        <w:t>, Copenhague</w:t>
      </w:r>
      <w:r>
        <w:rPr>
          <w:rFonts w:cs="Arial"/>
          <w:noProof/>
          <w:lang w:val="fr-FR"/>
        </w:rPr>
        <w:fldChar w:fldCharType="begin"/>
      </w:r>
      <w:r w:rsidRPr="00803857">
        <w:rPr>
          <w:lang w:val="fr-CH"/>
        </w:rPr>
        <w:instrText xml:space="preserve"> TC "</w:instrText>
      </w:r>
      <w:bookmarkStart w:id="338" w:name="_Toc517084127"/>
      <w:r w:rsidRPr="00803857">
        <w:rPr>
          <w:rFonts w:cs="Arial"/>
          <w:i/>
          <w:noProof/>
          <w:lang w:val="fr-FR"/>
        </w:rPr>
        <w:instrText>Danish Energy Agency</w:instrText>
      </w:r>
      <w:r w:rsidRPr="00803857">
        <w:rPr>
          <w:rFonts w:cs="Arial"/>
          <w:noProof/>
          <w:lang w:val="fr-FR"/>
        </w:rPr>
        <w:instrText>, Copenhague</w:instrText>
      </w:r>
      <w:bookmarkEnd w:id="338"/>
      <w:r w:rsidRPr="00803857">
        <w:rPr>
          <w:lang w:val="fr-CH"/>
        </w:rPr>
        <w:instrText>" \f C \l "1</w:instrText>
      </w:r>
      <w:proofErr w:type="gramStart"/>
      <w:r w:rsidRPr="00803857">
        <w:rPr>
          <w:lang w:val="fr-CH"/>
        </w:rPr>
        <w:instrText xml:space="preserve">" </w:instrText>
      </w:r>
      <w:proofErr w:type="gramEnd"/>
      <w:r>
        <w:rPr>
          <w:rFonts w:cs="Arial"/>
          <w:noProof/>
          <w:lang w:val="fr-FR"/>
        </w:rPr>
        <w:fldChar w:fldCharType="end"/>
      </w:r>
      <w:r w:rsidRPr="00803857">
        <w:rPr>
          <w:rFonts w:cs="Arial"/>
          <w:noProof/>
        </w:rPr>
        <w:fldChar w:fldCharType="begin"/>
      </w:r>
      <w:r w:rsidRPr="00803857">
        <w:rPr>
          <w:noProof/>
          <w:lang w:val="fr-FR"/>
        </w:rPr>
        <w:instrText>C "</w:instrText>
      </w:r>
      <w:bookmarkStart w:id="339" w:name="_Toc514850720"/>
      <w:r w:rsidRPr="00803857">
        <w:rPr>
          <w:rFonts w:cs="Arial"/>
          <w:i/>
          <w:noProof/>
          <w:lang w:val="fr-FR"/>
        </w:rPr>
        <w:instrText>Danish Energy Agency</w:instrText>
      </w:r>
      <w:r w:rsidRPr="00803857">
        <w:rPr>
          <w:rFonts w:cs="Arial"/>
          <w:noProof/>
          <w:lang w:val="fr-FR"/>
        </w:rPr>
        <w:instrText>, Copenhagen</w:instrText>
      </w:r>
      <w:bookmarkEnd w:id="339"/>
      <w:r w:rsidRPr="00803857">
        <w:rPr>
          <w:noProof/>
          <w:lang w:val="fr-FR"/>
        </w:rPr>
        <w:instrText xml:space="preserve">" \f C \l "1" </w:instrText>
      </w:r>
      <w:r w:rsidRPr="00803857">
        <w:rPr>
          <w:rFonts w:cs="Arial"/>
          <w:noProof/>
        </w:rPr>
        <w:fldChar w:fldCharType="end"/>
      </w:r>
      <w:r w:rsidRPr="00803857">
        <w:rPr>
          <w:rFonts w:cs="Arial"/>
          <w:noProof/>
          <w:lang w:val="fr-FR"/>
        </w:rPr>
        <w:t>, annonce la mise à jour suivante du plan national de numérotage du Danemark:</w:t>
      </w:r>
    </w:p>
    <w:bookmarkEnd w:id="336"/>
    <w:bookmarkEnd w:id="337"/>
    <w:p w:rsidR="00803857" w:rsidRPr="00803857" w:rsidRDefault="00803857" w:rsidP="00803857">
      <w:pPr>
        <w:spacing w:after="120"/>
        <w:rPr>
          <w:noProof/>
          <w:lang w:val="fr-FR"/>
        </w:rPr>
      </w:pPr>
      <w:r w:rsidRPr="00803857">
        <w:rPr>
          <w:noProof/>
          <w:lang w:val="fr-FR"/>
        </w:rPr>
        <w:t>•</w:t>
      </w:r>
      <w:r w:rsidRPr="00803857">
        <w:rPr>
          <w:noProof/>
          <w:lang w:val="fr-FR"/>
        </w:rPr>
        <w:tab/>
        <w:t>Attribution – services de communication mobiles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828"/>
        <w:gridCol w:w="4950"/>
        <w:gridCol w:w="1845"/>
      </w:tblGrid>
      <w:tr w:rsidR="00803857" w:rsidRPr="00803857" w:rsidTr="00803857">
        <w:trPr>
          <w:jc w:val="center"/>
        </w:trPr>
        <w:tc>
          <w:tcPr>
            <w:tcW w:w="2830" w:type="dxa"/>
            <w:hideMark/>
          </w:tcPr>
          <w:p w:rsidR="00803857" w:rsidRPr="00803857" w:rsidRDefault="00803857" w:rsidP="00803857">
            <w:pPr>
              <w:spacing w:before="0" w:line="276" w:lineRule="auto"/>
              <w:jc w:val="center"/>
              <w:rPr>
                <w:rFonts w:cs="Arial"/>
                <w:i/>
                <w:noProof/>
                <w:lang w:val="en-US"/>
              </w:rPr>
            </w:pPr>
            <w:r w:rsidRPr="00803857">
              <w:rPr>
                <w:rFonts w:cs="Arial"/>
                <w:i/>
                <w:noProof/>
                <w:lang w:val="en-US"/>
              </w:rPr>
              <w:t>Fournisseur</w:t>
            </w:r>
          </w:p>
        </w:tc>
        <w:tc>
          <w:tcPr>
            <w:tcW w:w="4953" w:type="dxa"/>
            <w:hideMark/>
          </w:tcPr>
          <w:p w:rsidR="00803857" w:rsidRPr="00803857" w:rsidRDefault="00803857" w:rsidP="00803857">
            <w:pPr>
              <w:numPr>
                <w:ilvl w:val="12"/>
                <w:numId w:val="0"/>
              </w:numPr>
              <w:spacing w:before="0" w:line="276" w:lineRule="auto"/>
              <w:jc w:val="center"/>
              <w:rPr>
                <w:rFonts w:cs="Arial"/>
                <w:noProof/>
                <w:lang w:val="en-US"/>
              </w:rPr>
            </w:pPr>
            <w:r w:rsidRPr="00803857">
              <w:rPr>
                <w:rFonts w:cs="Arial"/>
                <w:bCs/>
                <w:i/>
                <w:noProof/>
                <w:lang w:val="en-US"/>
              </w:rPr>
              <w:t>Séries de numéros</w:t>
            </w:r>
          </w:p>
        </w:tc>
        <w:tc>
          <w:tcPr>
            <w:tcW w:w="1846" w:type="dxa"/>
            <w:hideMark/>
          </w:tcPr>
          <w:p w:rsidR="00803857" w:rsidRPr="00803857" w:rsidRDefault="00803857" w:rsidP="00803857">
            <w:pPr>
              <w:numPr>
                <w:ilvl w:val="12"/>
                <w:numId w:val="0"/>
              </w:numPr>
              <w:spacing w:before="0" w:line="276" w:lineRule="auto"/>
              <w:jc w:val="left"/>
              <w:rPr>
                <w:rFonts w:cs="Arial"/>
                <w:i/>
                <w:noProof/>
                <w:lang w:val="en-US"/>
              </w:rPr>
            </w:pPr>
            <w:r w:rsidRPr="00803857">
              <w:rPr>
                <w:rFonts w:cs="Arial"/>
                <w:i/>
                <w:noProof/>
                <w:lang w:val="en-US"/>
              </w:rPr>
              <w:t>Date d'attribution</w:t>
            </w:r>
          </w:p>
        </w:tc>
      </w:tr>
      <w:tr w:rsidR="00803857" w:rsidRPr="00803857" w:rsidTr="00803857">
        <w:trPr>
          <w:jc w:val="center"/>
        </w:trPr>
        <w:tc>
          <w:tcPr>
            <w:tcW w:w="2830" w:type="dxa"/>
          </w:tcPr>
          <w:p w:rsidR="00803857" w:rsidRPr="00803857" w:rsidRDefault="00803857" w:rsidP="00803857">
            <w:pPr>
              <w:numPr>
                <w:ilvl w:val="12"/>
                <w:numId w:val="0"/>
              </w:numPr>
              <w:tabs>
                <w:tab w:val="center" w:pos="1642"/>
              </w:tabs>
              <w:spacing w:before="40"/>
              <w:jc w:val="left"/>
              <w:rPr>
                <w:rFonts w:cs="Arial"/>
                <w:noProof/>
                <w:lang w:val="en-US"/>
              </w:rPr>
            </w:pPr>
            <w:r w:rsidRPr="00803857">
              <w:rPr>
                <w:rFonts w:cs="Arial"/>
                <w:noProof/>
                <w:lang w:val="en-US"/>
              </w:rPr>
              <w:t>Telenor Connexion AB</w:t>
            </w:r>
          </w:p>
        </w:tc>
        <w:tc>
          <w:tcPr>
            <w:tcW w:w="4953" w:type="dxa"/>
          </w:tcPr>
          <w:p w:rsidR="00803857" w:rsidRPr="00803857" w:rsidRDefault="00803857" w:rsidP="00803857">
            <w:pPr>
              <w:numPr>
                <w:ilvl w:val="12"/>
                <w:numId w:val="0"/>
              </w:numPr>
              <w:tabs>
                <w:tab w:val="center" w:pos="1642"/>
              </w:tabs>
              <w:spacing w:before="40"/>
              <w:jc w:val="left"/>
              <w:rPr>
                <w:rFonts w:cs="Arial"/>
                <w:noProof/>
                <w:lang w:val="en-US"/>
              </w:rPr>
            </w:pPr>
            <w:r w:rsidRPr="00803857">
              <w:rPr>
                <w:rFonts w:cs="Arial"/>
                <w:noProof/>
                <w:lang w:val="en-US"/>
              </w:rPr>
              <w:t>4745efgh, 4746efgh, 4748efgh, 4749efgh et 4948efgh</w:t>
            </w:r>
          </w:p>
        </w:tc>
        <w:tc>
          <w:tcPr>
            <w:tcW w:w="1846" w:type="dxa"/>
          </w:tcPr>
          <w:p w:rsidR="00803857" w:rsidRPr="00803857" w:rsidRDefault="00803857" w:rsidP="00803857">
            <w:pPr>
              <w:numPr>
                <w:ilvl w:val="12"/>
                <w:numId w:val="0"/>
              </w:numPr>
              <w:spacing w:before="40"/>
              <w:jc w:val="center"/>
              <w:rPr>
                <w:rFonts w:cs="Arial"/>
                <w:noProof/>
                <w:lang w:val="en-US"/>
              </w:rPr>
            </w:pPr>
            <w:r w:rsidRPr="00803857">
              <w:rPr>
                <w:rFonts w:cs="Arial"/>
                <w:noProof/>
                <w:lang w:val="en-US"/>
              </w:rPr>
              <w:t>24.IV.2018</w:t>
            </w:r>
          </w:p>
        </w:tc>
      </w:tr>
    </w:tbl>
    <w:p w:rsidR="00803857" w:rsidRPr="00803857" w:rsidRDefault="00803857" w:rsidP="00803857">
      <w:pPr>
        <w:tabs>
          <w:tab w:val="left" w:pos="1800"/>
        </w:tabs>
        <w:spacing w:before="240"/>
        <w:ind w:left="1080" w:hanging="1080"/>
        <w:jc w:val="left"/>
        <w:rPr>
          <w:rFonts w:cs="Arial"/>
          <w:noProof/>
        </w:rPr>
      </w:pPr>
      <w:r w:rsidRPr="00803857">
        <w:rPr>
          <w:rFonts w:cs="Arial"/>
          <w:noProof/>
        </w:rPr>
        <w:t>Contact:</w:t>
      </w:r>
    </w:p>
    <w:p w:rsidR="00803857" w:rsidRPr="00803857" w:rsidRDefault="00803857" w:rsidP="00803857">
      <w:pPr>
        <w:tabs>
          <w:tab w:val="clear" w:pos="1843"/>
        </w:tabs>
        <w:ind w:left="567" w:hanging="567"/>
        <w:jc w:val="left"/>
        <w:rPr>
          <w:rFonts w:cs="Arial"/>
          <w:noProof/>
        </w:rPr>
      </w:pPr>
      <w:r w:rsidRPr="00803857">
        <w:rPr>
          <w:noProof/>
        </w:rPr>
        <w:tab/>
        <w:t>Danish Energy Agency</w:t>
      </w:r>
      <w:r w:rsidRPr="00803857">
        <w:rPr>
          <w:noProof/>
        </w:rPr>
        <w:br/>
      </w:r>
      <w:r w:rsidRPr="00803857">
        <w:rPr>
          <w:rFonts w:cs="Arial"/>
          <w:noProof/>
        </w:rPr>
        <w:t>Amaliegade 44</w:t>
      </w:r>
      <w:r w:rsidRPr="00803857">
        <w:rPr>
          <w:rFonts w:cs="Arial"/>
          <w:noProof/>
        </w:rPr>
        <w:br/>
        <w:t>1256 COPENHAGEN K</w:t>
      </w:r>
      <w:r w:rsidRPr="00803857">
        <w:rPr>
          <w:rFonts w:cs="Arial"/>
          <w:noProof/>
        </w:rPr>
        <w:br/>
        <w:t>Danemark</w:t>
      </w:r>
      <w:r w:rsidRPr="00803857">
        <w:rPr>
          <w:rFonts w:cs="Arial"/>
          <w:noProof/>
        </w:rPr>
        <w:br/>
        <w:t>Tél.:</w:t>
      </w:r>
      <w:r w:rsidRPr="00803857">
        <w:rPr>
          <w:rFonts w:cs="Arial"/>
          <w:noProof/>
        </w:rPr>
        <w:tab/>
        <w:t xml:space="preserve">+45 33 92 67 00 </w:t>
      </w:r>
      <w:r w:rsidRPr="00803857">
        <w:rPr>
          <w:rFonts w:cs="Arial"/>
          <w:noProof/>
        </w:rPr>
        <w:br/>
        <w:t>Fax:</w:t>
      </w:r>
      <w:r w:rsidRPr="00803857">
        <w:rPr>
          <w:rFonts w:cs="Arial"/>
          <w:noProof/>
        </w:rPr>
        <w:tab/>
        <w:t>+45 33 11 47 43</w:t>
      </w:r>
      <w:r w:rsidRPr="00803857">
        <w:rPr>
          <w:rFonts w:cs="Arial"/>
          <w:noProof/>
        </w:rPr>
        <w:br/>
        <w:t>E-mail:</w:t>
      </w:r>
      <w:r w:rsidRPr="00803857">
        <w:rPr>
          <w:rFonts w:cs="Arial"/>
          <w:noProof/>
        </w:rPr>
        <w:tab/>
        <w:t xml:space="preserve">ens@ens.dk </w:t>
      </w:r>
      <w:r w:rsidRPr="00803857">
        <w:rPr>
          <w:rFonts w:cs="Arial"/>
          <w:noProof/>
        </w:rPr>
        <w:br/>
        <w:t>URL:</w:t>
      </w:r>
      <w:r w:rsidRPr="00803857">
        <w:rPr>
          <w:rFonts w:cs="Arial"/>
          <w:noProof/>
        </w:rPr>
        <w:tab/>
        <w:t xml:space="preserve">www.ens.dk </w:t>
      </w:r>
    </w:p>
    <w:p w:rsidR="00803857" w:rsidRPr="0056291F" w:rsidRDefault="00803857">
      <w:pPr>
        <w:tabs>
          <w:tab w:val="clear" w:pos="567"/>
          <w:tab w:val="clear" w:pos="1276"/>
          <w:tab w:val="clear" w:pos="1843"/>
          <w:tab w:val="clear" w:pos="5387"/>
          <w:tab w:val="clear" w:pos="5954"/>
        </w:tabs>
        <w:overflowPunct/>
        <w:autoSpaceDE/>
        <w:autoSpaceDN/>
        <w:adjustRightInd/>
        <w:spacing w:before="0"/>
        <w:jc w:val="left"/>
        <w:textAlignment w:val="auto"/>
        <w:rPr>
          <w:rFonts w:cs="Arial"/>
          <w:b/>
          <w:noProof/>
          <w:lang w:val="en-US"/>
        </w:rPr>
      </w:pPr>
      <w:r w:rsidRPr="0056291F">
        <w:rPr>
          <w:rFonts w:cs="Arial"/>
          <w:b/>
          <w:noProof/>
          <w:lang w:val="en-US"/>
        </w:rPr>
        <w:br w:type="page"/>
      </w:r>
    </w:p>
    <w:p w:rsidR="00803857" w:rsidRPr="00803857" w:rsidRDefault="00803857" w:rsidP="00803857">
      <w:pPr>
        <w:tabs>
          <w:tab w:val="left" w:pos="1560"/>
          <w:tab w:val="left" w:pos="2127"/>
        </w:tabs>
        <w:spacing w:before="240"/>
        <w:jc w:val="left"/>
        <w:outlineLvl w:val="3"/>
        <w:rPr>
          <w:rFonts w:cs="Arial"/>
          <w:b/>
          <w:noProof/>
          <w:lang w:val="fr-FR"/>
        </w:rPr>
      </w:pPr>
      <w:r w:rsidRPr="00803857">
        <w:rPr>
          <w:rFonts w:cs="Arial"/>
          <w:b/>
          <w:noProof/>
          <w:lang w:val="fr-FR"/>
        </w:rPr>
        <w:lastRenderedPageBreak/>
        <w:t>Myanmar</w:t>
      </w:r>
      <w:r>
        <w:rPr>
          <w:rFonts w:cs="Arial"/>
          <w:b/>
          <w:noProof/>
          <w:lang w:val="fr-FR"/>
        </w:rPr>
        <w:fldChar w:fldCharType="begin"/>
      </w:r>
      <w:r w:rsidRPr="0056291F">
        <w:rPr>
          <w:lang w:val="fr-CH"/>
        </w:rPr>
        <w:instrText xml:space="preserve"> TC "</w:instrText>
      </w:r>
      <w:bookmarkStart w:id="340" w:name="_Toc517084128"/>
      <w:r w:rsidRPr="00803857">
        <w:rPr>
          <w:rFonts w:cs="Arial"/>
          <w:b/>
          <w:noProof/>
          <w:lang w:val="fr-FR"/>
        </w:rPr>
        <w:instrText>Myanmar</w:instrText>
      </w:r>
      <w:bookmarkEnd w:id="340"/>
      <w:r w:rsidRPr="0056291F">
        <w:rPr>
          <w:lang w:val="fr-CH"/>
        </w:rPr>
        <w:instrText xml:space="preserve">" \f C \l "1" </w:instrText>
      </w:r>
      <w:r>
        <w:rPr>
          <w:rFonts w:cs="Arial"/>
          <w:b/>
          <w:noProof/>
          <w:lang w:val="fr-FR"/>
        </w:rPr>
        <w:fldChar w:fldCharType="end"/>
      </w:r>
      <w:r w:rsidRPr="00803857">
        <w:rPr>
          <w:rFonts w:cs="Arial"/>
          <w:b/>
          <w:noProof/>
          <w:lang w:val="fr-FR"/>
        </w:rPr>
        <w:t xml:space="preserve"> (indicatif de pays +95)</w:t>
      </w:r>
    </w:p>
    <w:p w:rsidR="00803857" w:rsidRPr="00803857" w:rsidRDefault="00803857" w:rsidP="00803857">
      <w:pPr>
        <w:tabs>
          <w:tab w:val="left" w:pos="1560"/>
          <w:tab w:val="left" w:pos="2127"/>
        </w:tabs>
        <w:spacing w:after="120"/>
        <w:jc w:val="left"/>
        <w:outlineLvl w:val="3"/>
        <w:rPr>
          <w:rFonts w:cs="Arial"/>
          <w:noProof/>
          <w:lang w:val="fr-FR"/>
        </w:rPr>
      </w:pPr>
      <w:r w:rsidRPr="00803857">
        <w:rPr>
          <w:rFonts w:cs="Arial"/>
          <w:noProof/>
          <w:lang w:val="fr-FR"/>
        </w:rPr>
        <w:t>Communication du 11.V.2018:</w:t>
      </w:r>
    </w:p>
    <w:p w:rsidR="00803857" w:rsidRPr="00803857" w:rsidRDefault="00803857" w:rsidP="00803857">
      <w:pPr>
        <w:spacing w:before="0"/>
        <w:jc w:val="left"/>
        <w:rPr>
          <w:rFonts w:cs="Arial"/>
          <w:noProof/>
          <w:lang w:val="fr-FR"/>
        </w:rPr>
      </w:pPr>
      <w:r w:rsidRPr="00803857">
        <w:rPr>
          <w:rFonts w:cs="Arial"/>
          <w:noProof/>
          <w:lang w:val="fr-FR"/>
        </w:rPr>
        <w:t xml:space="preserve">Le </w:t>
      </w:r>
      <w:r w:rsidRPr="00803857">
        <w:rPr>
          <w:rFonts w:cs="Arial"/>
          <w:i/>
          <w:iCs/>
          <w:noProof/>
          <w:lang w:val="fr-FR"/>
        </w:rPr>
        <w:t>Ministère des transports et des communications</w:t>
      </w:r>
      <w:r w:rsidRPr="00803857">
        <w:rPr>
          <w:rFonts w:cs="Arial"/>
          <w:noProof/>
          <w:lang w:val="fr-FR"/>
        </w:rPr>
        <w:t>, Nay Pyi Taw</w:t>
      </w:r>
      <w:r>
        <w:rPr>
          <w:rFonts w:cs="Arial"/>
          <w:noProof/>
          <w:lang w:val="fr-FR"/>
        </w:rPr>
        <w:fldChar w:fldCharType="begin"/>
      </w:r>
      <w:r w:rsidRPr="00803857">
        <w:rPr>
          <w:lang w:val="fr-CH"/>
        </w:rPr>
        <w:instrText xml:space="preserve"> TC "</w:instrText>
      </w:r>
      <w:bookmarkStart w:id="341" w:name="_Toc517084129"/>
      <w:r w:rsidRPr="00803857">
        <w:rPr>
          <w:rFonts w:cs="Arial"/>
          <w:i/>
          <w:iCs/>
          <w:noProof/>
          <w:lang w:val="fr-FR"/>
        </w:rPr>
        <w:instrText>Ministère des transports et des communications</w:instrText>
      </w:r>
      <w:r w:rsidRPr="00803857">
        <w:rPr>
          <w:rFonts w:cs="Arial"/>
          <w:noProof/>
          <w:lang w:val="fr-FR"/>
        </w:rPr>
        <w:instrText>, Nay Pyi Taw</w:instrText>
      </w:r>
      <w:bookmarkEnd w:id="341"/>
      <w:r w:rsidRPr="00803857">
        <w:rPr>
          <w:lang w:val="fr-CH"/>
        </w:rPr>
        <w:instrText>" \f C \l "1</w:instrText>
      </w:r>
      <w:proofErr w:type="gramStart"/>
      <w:r w:rsidRPr="00803857">
        <w:rPr>
          <w:lang w:val="fr-CH"/>
        </w:rPr>
        <w:instrText xml:space="preserve">" </w:instrText>
      </w:r>
      <w:proofErr w:type="gramEnd"/>
      <w:r>
        <w:rPr>
          <w:rFonts w:cs="Arial"/>
          <w:noProof/>
          <w:lang w:val="fr-FR"/>
        </w:rPr>
        <w:fldChar w:fldCharType="end"/>
      </w:r>
      <w:r w:rsidRPr="00803857">
        <w:rPr>
          <w:rFonts w:cs="Arial"/>
          <w:noProof/>
          <w:lang w:val="fr-FR"/>
        </w:rPr>
        <w:t>, annonce que les mises à jour suivantes ont été apportées dans le plan national de numérotage du Myanmar:</w:t>
      </w:r>
    </w:p>
    <w:p w:rsidR="00803857" w:rsidRPr="00803857" w:rsidRDefault="00803857" w:rsidP="00803857">
      <w:pPr>
        <w:spacing w:before="240" w:after="120"/>
        <w:jc w:val="left"/>
        <w:rPr>
          <w:b/>
          <w:bCs/>
          <w:noProof/>
          <w:spacing w:val="-2"/>
          <w:u w:val="single"/>
          <w:lang w:val="fr-FR"/>
        </w:rPr>
      </w:pPr>
      <w:r w:rsidRPr="00803857">
        <w:rPr>
          <w:b/>
          <w:bCs/>
          <w:noProof/>
          <w:spacing w:val="-2"/>
          <w:u w:val="single"/>
          <w:lang w:val="fr-FR"/>
        </w:rPr>
        <w:t>NUMÉROS ASSOCIÉS AUX CENTRAUX (géographiques)</w:t>
      </w:r>
    </w:p>
    <w:tbl>
      <w:tblPr>
        <w:tblW w:w="988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1134"/>
        <w:gridCol w:w="1360"/>
        <w:gridCol w:w="1475"/>
        <w:gridCol w:w="1843"/>
        <w:gridCol w:w="3544"/>
      </w:tblGrid>
      <w:tr w:rsidR="00803857" w:rsidRPr="00803857" w:rsidTr="00803857">
        <w:trPr>
          <w:cantSplit/>
          <w:trHeight w:val="284"/>
          <w:tblHeader/>
        </w:trPr>
        <w:tc>
          <w:tcPr>
            <w:tcW w:w="527" w:type="dxa"/>
            <w:vAlign w:val="center"/>
          </w:tcPr>
          <w:p w:rsidR="00803857" w:rsidRPr="00803857" w:rsidRDefault="00803857" w:rsidP="00803857">
            <w:pPr>
              <w:spacing w:before="60" w:after="60"/>
              <w:jc w:val="center"/>
              <w:rPr>
                <w:b/>
                <w:bCs/>
                <w:i/>
                <w:iCs/>
                <w:noProof/>
                <w:sz w:val="19"/>
                <w:szCs w:val="19"/>
                <w:lang w:val="en-US"/>
              </w:rPr>
            </w:pPr>
            <w:r w:rsidRPr="00803857">
              <w:rPr>
                <w:b/>
                <w:bCs/>
                <w:i/>
                <w:iCs/>
                <w:noProof/>
                <w:sz w:val="19"/>
                <w:szCs w:val="19"/>
                <w:lang w:val="en-US"/>
              </w:rPr>
              <w:t>N°</w:t>
            </w:r>
          </w:p>
        </w:tc>
        <w:tc>
          <w:tcPr>
            <w:tcW w:w="1134" w:type="dxa"/>
            <w:vAlign w:val="center"/>
          </w:tcPr>
          <w:p w:rsidR="00803857" w:rsidRPr="00803857" w:rsidRDefault="00803857" w:rsidP="00803857">
            <w:pPr>
              <w:spacing w:before="60" w:after="60"/>
              <w:jc w:val="center"/>
              <w:rPr>
                <w:b/>
                <w:bCs/>
                <w:noProof/>
                <w:sz w:val="19"/>
                <w:szCs w:val="19"/>
                <w:lang w:val="en-US"/>
              </w:rPr>
            </w:pPr>
            <w:r w:rsidRPr="00803857">
              <w:rPr>
                <w:b/>
                <w:bCs/>
                <w:noProof/>
                <w:sz w:val="19"/>
                <w:szCs w:val="19"/>
                <w:lang w:val="en-US"/>
              </w:rPr>
              <w:t>Indicatif interurbain</w:t>
            </w:r>
          </w:p>
        </w:tc>
        <w:tc>
          <w:tcPr>
            <w:tcW w:w="1360" w:type="dxa"/>
            <w:vAlign w:val="center"/>
          </w:tcPr>
          <w:p w:rsidR="00803857" w:rsidRPr="00803857" w:rsidRDefault="00803857" w:rsidP="00803857">
            <w:pPr>
              <w:spacing w:before="60" w:after="60"/>
              <w:jc w:val="center"/>
              <w:rPr>
                <w:b/>
                <w:bCs/>
                <w:noProof/>
                <w:sz w:val="19"/>
                <w:szCs w:val="19"/>
                <w:lang w:val="en-US"/>
              </w:rPr>
            </w:pPr>
            <w:r w:rsidRPr="00803857">
              <w:rPr>
                <w:b/>
                <w:bCs/>
                <w:noProof/>
                <w:sz w:val="19"/>
                <w:szCs w:val="19"/>
                <w:lang w:val="en-US"/>
              </w:rPr>
              <w:t>Série de numéros</w:t>
            </w:r>
          </w:p>
        </w:tc>
        <w:tc>
          <w:tcPr>
            <w:tcW w:w="1475" w:type="dxa"/>
            <w:vAlign w:val="center"/>
          </w:tcPr>
          <w:p w:rsidR="00803857" w:rsidRPr="00803857" w:rsidRDefault="00803857" w:rsidP="00803857">
            <w:pPr>
              <w:spacing w:before="60" w:after="60"/>
              <w:jc w:val="center"/>
              <w:rPr>
                <w:b/>
                <w:bCs/>
                <w:noProof/>
                <w:sz w:val="19"/>
                <w:szCs w:val="19"/>
                <w:lang w:val="en-US"/>
              </w:rPr>
            </w:pPr>
            <w:r w:rsidRPr="00803857">
              <w:rPr>
                <w:b/>
                <w:bCs/>
                <w:noProof/>
                <w:sz w:val="19"/>
                <w:szCs w:val="19"/>
                <w:lang w:val="en-US"/>
              </w:rPr>
              <w:t>Zone</w:t>
            </w:r>
          </w:p>
        </w:tc>
        <w:tc>
          <w:tcPr>
            <w:tcW w:w="1843" w:type="dxa"/>
          </w:tcPr>
          <w:p w:rsidR="00803857" w:rsidRPr="00803857" w:rsidRDefault="00803857" w:rsidP="00803857">
            <w:pPr>
              <w:spacing w:before="60" w:after="60"/>
              <w:jc w:val="center"/>
              <w:rPr>
                <w:b/>
                <w:bCs/>
                <w:noProof/>
                <w:sz w:val="19"/>
                <w:szCs w:val="19"/>
                <w:lang w:val="fr-FR"/>
              </w:rPr>
            </w:pPr>
            <w:r w:rsidRPr="00803857">
              <w:rPr>
                <w:rFonts w:cs="Calibri"/>
                <w:b/>
                <w:bCs/>
                <w:noProof/>
                <w:sz w:val="19"/>
                <w:szCs w:val="19"/>
                <w:lang w:val="fr-FR"/>
              </w:rPr>
              <w:t>Nombre de chiffres (y compris l'indicatif interurbain)</w:t>
            </w:r>
          </w:p>
        </w:tc>
        <w:tc>
          <w:tcPr>
            <w:tcW w:w="3544" w:type="dxa"/>
            <w:vAlign w:val="center"/>
          </w:tcPr>
          <w:p w:rsidR="00803857" w:rsidRPr="00803857" w:rsidRDefault="00803857" w:rsidP="00803857">
            <w:pPr>
              <w:spacing w:before="60" w:after="60"/>
              <w:jc w:val="center"/>
              <w:rPr>
                <w:b/>
                <w:bCs/>
                <w:noProof/>
                <w:sz w:val="19"/>
                <w:szCs w:val="19"/>
                <w:lang w:val="en-US"/>
              </w:rPr>
            </w:pPr>
            <w:r w:rsidRPr="00803857">
              <w:rPr>
                <w:b/>
                <w:bCs/>
                <w:noProof/>
                <w:sz w:val="19"/>
                <w:szCs w:val="19"/>
                <w:lang w:val="en-US"/>
              </w:rPr>
              <w:t>Bénéficiaire</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1</w:t>
            </w:r>
          </w:p>
        </w:tc>
        <w:tc>
          <w:tcPr>
            <w:tcW w:w="1134" w:type="dxa"/>
          </w:tcPr>
          <w:p w:rsidR="00803857" w:rsidRPr="00803857" w:rsidRDefault="00803857" w:rsidP="00803857">
            <w:pPr>
              <w:spacing w:before="40" w:after="40"/>
              <w:jc w:val="left"/>
              <w:rPr>
                <w:noProof/>
                <w:lang w:val="en-US"/>
              </w:rPr>
            </w:pPr>
            <w:r w:rsidRPr="00803857">
              <w:rPr>
                <w:noProof/>
                <w:lang w:val="en-US"/>
              </w:rPr>
              <w:t>1</w:t>
            </w:r>
          </w:p>
        </w:tc>
        <w:tc>
          <w:tcPr>
            <w:tcW w:w="1360" w:type="dxa"/>
          </w:tcPr>
          <w:p w:rsidR="00803857" w:rsidRPr="00803857" w:rsidRDefault="00803857" w:rsidP="00803857">
            <w:pPr>
              <w:spacing w:before="40" w:after="40"/>
              <w:jc w:val="left"/>
              <w:rPr>
                <w:noProof/>
                <w:lang w:val="en-US"/>
              </w:rPr>
            </w:pPr>
            <w:r w:rsidRPr="00803857">
              <w:rPr>
                <w:noProof/>
                <w:lang w:val="en-US"/>
              </w:rPr>
              <w:t>424 xxxx</w:t>
            </w:r>
          </w:p>
        </w:tc>
        <w:tc>
          <w:tcPr>
            <w:tcW w:w="1475" w:type="dxa"/>
          </w:tcPr>
          <w:p w:rsidR="00803857" w:rsidRPr="00803857" w:rsidRDefault="00803857" w:rsidP="00803857">
            <w:pPr>
              <w:spacing w:before="40" w:after="40"/>
              <w:jc w:val="left"/>
              <w:rPr>
                <w:noProof/>
                <w:lang w:val="en-US"/>
              </w:rPr>
            </w:pPr>
            <w:r w:rsidRPr="00803857">
              <w:rPr>
                <w:noProof/>
                <w:lang w:val="en-US"/>
              </w:rPr>
              <w:t>Yangon</w:t>
            </w:r>
          </w:p>
        </w:tc>
        <w:tc>
          <w:tcPr>
            <w:tcW w:w="1843" w:type="dxa"/>
          </w:tcPr>
          <w:p w:rsidR="00803857" w:rsidRPr="00803857" w:rsidRDefault="00803857" w:rsidP="00803857">
            <w:pPr>
              <w:spacing w:before="40" w:after="40"/>
              <w:jc w:val="center"/>
              <w:rPr>
                <w:noProof/>
                <w:lang w:val="en-US"/>
              </w:rPr>
            </w:pPr>
            <w:r w:rsidRPr="00803857">
              <w:rPr>
                <w:noProof/>
                <w:lang w:val="en-US"/>
              </w:rPr>
              <w:t>8</w:t>
            </w:r>
          </w:p>
        </w:tc>
        <w:tc>
          <w:tcPr>
            <w:tcW w:w="3544" w:type="dxa"/>
          </w:tcPr>
          <w:p w:rsidR="00803857" w:rsidRPr="00803857" w:rsidRDefault="00803857" w:rsidP="00803857">
            <w:pPr>
              <w:spacing w:before="40" w:after="40"/>
              <w:jc w:val="left"/>
              <w:rPr>
                <w:noProof/>
                <w:lang w:val="en-US"/>
              </w:rPr>
            </w:pPr>
            <w:r w:rsidRPr="00803857">
              <w:rPr>
                <w:noProof/>
                <w:lang w:val="en-US"/>
              </w:rPr>
              <w:t>Fortune International Limited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2</w:t>
            </w:r>
          </w:p>
        </w:tc>
        <w:tc>
          <w:tcPr>
            <w:tcW w:w="1134" w:type="dxa"/>
          </w:tcPr>
          <w:p w:rsidR="00803857" w:rsidRPr="00803857" w:rsidRDefault="00803857" w:rsidP="00803857">
            <w:pPr>
              <w:spacing w:before="40" w:after="40"/>
              <w:jc w:val="left"/>
              <w:rPr>
                <w:noProof/>
                <w:lang w:val="en-US"/>
              </w:rPr>
            </w:pPr>
            <w:r w:rsidRPr="00803857">
              <w:rPr>
                <w:noProof/>
                <w:lang w:val="en-US"/>
              </w:rPr>
              <w:t>1</w:t>
            </w:r>
          </w:p>
        </w:tc>
        <w:tc>
          <w:tcPr>
            <w:tcW w:w="1360" w:type="dxa"/>
          </w:tcPr>
          <w:p w:rsidR="00803857" w:rsidRPr="00803857" w:rsidRDefault="00803857" w:rsidP="00803857">
            <w:pPr>
              <w:spacing w:before="40" w:after="40"/>
              <w:jc w:val="left"/>
              <w:rPr>
                <w:noProof/>
                <w:lang w:val="en-US"/>
              </w:rPr>
            </w:pPr>
            <w:r w:rsidRPr="00803857">
              <w:rPr>
                <w:noProof/>
                <w:lang w:val="en-US"/>
              </w:rPr>
              <w:t>429 xxxx</w:t>
            </w:r>
          </w:p>
        </w:tc>
        <w:tc>
          <w:tcPr>
            <w:tcW w:w="1475" w:type="dxa"/>
          </w:tcPr>
          <w:p w:rsidR="00803857" w:rsidRPr="00803857" w:rsidRDefault="00803857" w:rsidP="00803857">
            <w:pPr>
              <w:spacing w:before="40" w:after="40"/>
              <w:jc w:val="left"/>
              <w:rPr>
                <w:noProof/>
                <w:lang w:val="en-US"/>
              </w:rPr>
            </w:pPr>
            <w:r w:rsidRPr="00803857">
              <w:rPr>
                <w:noProof/>
                <w:lang w:val="en-US"/>
              </w:rPr>
              <w:t>Yangon</w:t>
            </w:r>
          </w:p>
        </w:tc>
        <w:tc>
          <w:tcPr>
            <w:tcW w:w="1843" w:type="dxa"/>
          </w:tcPr>
          <w:p w:rsidR="00803857" w:rsidRPr="00803857" w:rsidRDefault="00803857" w:rsidP="00803857">
            <w:pPr>
              <w:spacing w:before="40" w:after="40"/>
              <w:jc w:val="center"/>
              <w:rPr>
                <w:noProof/>
                <w:lang w:val="en-US"/>
              </w:rPr>
            </w:pPr>
            <w:r w:rsidRPr="00803857">
              <w:rPr>
                <w:noProof/>
                <w:lang w:val="en-US"/>
              </w:rPr>
              <w:t>8</w:t>
            </w:r>
          </w:p>
        </w:tc>
        <w:tc>
          <w:tcPr>
            <w:tcW w:w="3544" w:type="dxa"/>
          </w:tcPr>
          <w:p w:rsidR="00803857" w:rsidRPr="00803857" w:rsidRDefault="00803857" w:rsidP="00803857">
            <w:pPr>
              <w:spacing w:before="40" w:after="40"/>
              <w:jc w:val="left"/>
              <w:rPr>
                <w:noProof/>
                <w:lang w:val="en-US"/>
              </w:rPr>
            </w:pPr>
            <w:r w:rsidRPr="00803857">
              <w:rPr>
                <w:noProof/>
                <w:lang w:val="en-US"/>
              </w:rPr>
              <w:t>Horizon Telecom International Limited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3</w:t>
            </w:r>
          </w:p>
        </w:tc>
        <w:tc>
          <w:tcPr>
            <w:tcW w:w="1134" w:type="dxa"/>
          </w:tcPr>
          <w:p w:rsidR="00803857" w:rsidRPr="00803857" w:rsidRDefault="00803857" w:rsidP="00803857">
            <w:pPr>
              <w:spacing w:before="40" w:after="40"/>
              <w:jc w:val="left"/>
              <w:rPr>
                <w:noProof/>
                <w:lang w:val="en-US"/>
              </w:rPr>
            </w:pPr>
            <w:r w:rsidRPr="00803857">
              <w:rPr>
                <w:noProof/>
                <w:lang w:val="en-US"/>
              </w:rPr>
              <w:t>1</w:t>
            </w:r>
          </w:p>
        </w:tc>
        <w:tc>
          <w:tcPr>
            <w:tcW w:w="1360" w:type="dxa"/>
          </w:tcPr>
          <w:p w:rsidR="00803857" w:rsidRPr="00803857" w:rsidRDefault="00803857" w:rsidP="00803857">
            <w:pPr>
              <w:spacing w:before="40" w:after="40"/>
              <w:jc w:val="left"/>
              <w:rPr>
                <w:noProof/>
                <w:lang w:val="en-US"/>
              </w:rPr>
            </w:pPr>
            <w:r w:rsidRPr="00803857">
              <w:rPr>
                <w:noProof/>
                <w:lang w:val="en-US"/>
              </w:rPr>
              <w:t>462 xxxx</w:t>
            </w:r>
          </w:p>
        </w:tc>
        <w:tc>
          <w:tcPr>
            <w:tcW w:w="1475" w:type="dxa"/>
          </w:tcPr>
          <w:p w:rsidR="00803857" w:rsidRPr="00803857" w:rsidRDefault="00803857" w:rsidP="00803857">
            <w:pPr>
              <w:spacing w:before="40" w:after="40"/>
              <w:jc w:val="left"/>
              <w:rPr>
                <w:noProof/>
                <w:lang w:val="en-US"/>
              </w:rPr>
            </w:pPr>
            <w:r w:rsidRPr="00803857">
              <w:rPr>
                <w:noProof/>
                <w:lang w:val="en-US"/>
              </w:rPr>
              <w:t>Yangon</w:t>
            </w:r>
          </w:p>
        </w:tc>
        <w:tc>
          <w:tcPr>
            <w:tcW w:w="1843" w:type="dxa"/>
          </w:tcPr>
          <w:p w:rsidR="00803857" w:rsidRPr="00803857" w:rsidRDefault="00803857" w:rsidP="00803857">
            <w:pPr>
              <w:spacing w:before="40" w:after="40"/>
              <w:jc w:val="center"/>
              <w:rPr>
                <w:noProof/>
                <w:lang w:val="en-US"/>
              </w:rPr>
            </w:pPr>
            <w:r w:rsidRPr="00803857">
              <w:rPr>
                <w:noProof/>
                <w:lang w:val="en-US"/>
              </w:rPr>
              <w:t>8</w:t>
            </w:r>
          </w:p>
        </w:tc>
        <w:tc>
          <w:tcPr>
            <w:tcW w:w="3544" w:type="dxa"/>
          </w:tcPr>
          <w:p w:rsidR="00803857" w:rsidRPr="00803857" w:rsidRDefault="00803857" w:rsidP="00803857">
            <w:pPr>
              <w:spacing w:before="40" w:after="40"/>
              <w:jc w:val="left"/>
              <w:rPr>
                <w:noProof/>
                <w:lang w:val="en-US"/>
              </w:rPr>
            </w:pPr>
            <w:r w:rsidRPr="00803857">
              <w:rPr>
                <w:noProof/>
                <w:lang w:val="en-US"/>
              </w:rPr>
              <w:t>Golden TMH Telecom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4</w:t>
            </w:r>
          </w:p>
        </w:tc>
        <w:tc>
          <w:tcPr>
            <w:tcW w:w="1134" w:type="dxa"/>
          </w:tcPr>
          <w:p w:rsidR="00803857" w:rsidRPr="00803857" w:rsidRDefault="00803857" w:rsidP="00803857">
            <w:pPr>
              <w:spacing w:before="40" w:after="40"/>
              <w:jc w:val="left"/>
              <w:rPr>
                <w:noProof/>
                <w:lang w:val="en-US"/>
              </w:rPr>
            </w:pPr>
            <w:r w:rsidRPr="00803857">
              <w:rPr>
                <w:noProof/>
                <w:lang w:val="en-US"/>
              </w:rPr>
              <w:t>1</w:t>
            </w:r>
          </w:p>
        </w:tc>
        <w:tc>
          <w:tcPr>
            <w:tcW w:w="1360" w:type="dxa"/>
          </w:tcPr>
          <w:p w:rsidR="00803857" w:rsidRPr="00803857" w:rsidRDefault="00803857" w:rsidP="00803857">
            <w:pPr>
              <w:spacing w:before="40" w:after="40"/>
              <w:jc w:val="left"/>
              <w:rPr>
                <w:noProof/>
                <w:lang w:val="en-US"/>
              </w:rPr>
            </w:pPr>
            <w:r w:rsidRPr="00803857">
              <w:rPr>
                <w:noProof/>
                <w:lang w:val="en-US"/>
              </w:rPr>
              <w:t>465 xxxx</w:t>
            </w:r>
          </w:p>
        </w:tc>
        <w:tc>
          <w:tcPr>
            <w:tcW w:w="1475" w:type="dxa"/>
          </w:tcPr>
          <w:p w:rsidR="00803857" w:rsidRPr="00803857" w:rsidRDefault="00803857" w:rsidP="00803857">
            <w:pPr>
              <w:spacing w:before="40" w:after="40"/>
              <w:jc w:val="left"/>
              <w:rPr>
                <w:noProof/>
                <w:lang w:val="en-US"/>
              </w:rPr>
            </w:pPr>
            <w:r w:rsidRPr="00803857">
              <w:rPr>
                <w:noProof/>
                <w:lang w:val="en-US"/>
              </w:rPr>
              <w:t>Yangon</w:t>
            </w:r>
          </w:p>
        </w:tc>
        <w:tc>
          <w:tcPr>
            <w:tcW w:w="1843" w:type="dxa"/>
          </w:tcPr>
          <w:p w:rsidR="00803857" w:rsidRPr="00803857" w:rsidRDefault="00803857" w:rsidP="00803857">
            <w:pPr>
              <w:spacing w:before="40" w:after="40"/>
              <w:jc w:val="center"/>
              <w:rPr>
                <w:noProof/>
                <w:lang w:val="en-US"/>
              </w:rPr>
            </w:pPr>
            <w:r w:rsidRPr="00803857">
              <w:rPr>
                <w:noProof/>
                <w:lang w:val="en-US"/>
              </w:rPr>
              <w:t>8</w:t>
            </w:r>
          </w:p>
        </w:tc>
        <w:tc>
          <w:tcPr>
            <w:tcW w:w="3544" w:type="dxa"/>
          </w:tcPr>
          <w:p w:rsidR="00803857" w:rsidRPr="00803857" w:rsidRDefault="00803857" w:rsidP="00803857">
            <w:pPr>
              <w:spacing w:before="40" w:after="40"/>
              <w:jc w:val="left"/>
              <w:rPr>
                <w:noProof/>
                <w:lang w:val="en-US"/>
              </w:rPr>
            </w:pPr>
            <w:r w:rsidRPr="00803857">
              <w:rPr>
                <w:noProof/>
                <w:lang w:val="en-US"/>
              </w:rPr>
              <w:t>AGB Communication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5</w:t>
            </w:r>
          </w:p>
        </w:tc>
        <w:tc>
          <w:tcPr>
            <w:tcW w:w="1134" w:type="dxa"/>
          </w:tcPr>
          <w:p w:rsidR="00803857" w:rsidRPr="00803857" w:rsidRDefault="00803857" w:rsidP="00803857">
            <w:pPr>
              <w:spacing w:before="40" w:after="40"/>
              <w:jc w:val="left"/>
              <w:rPr>
                <w:noProof/>
                <w:lang w:val="en-US"/>
              </w:rPr>
            </w:pPr>
            <w:r w:rsidRPr="00803857">
              <w:rPr>
                <w:noProof/>
                <w:lang w:val="en-US"/>
              </w:rPr>
              <w:t>1</w:t>
            </w:r>
          </w:p>
        </w:tc>
        <w:tc>
          <w:tcPr>
            <w:tcW w:w="1360" w:type="dxa"/>
          </w:tcPr>
          <w:p w:rsidR="00803857" w:rsidRPr="00803857" w:rsidRDefault="00803857" w:rsidP="00803857">
            <w:pPr>
              <w:spacing w:before="40" w:after="40"/>
              <w:jc w:val="left"/>
              <w:rPr>
                <w:noProof/>
                <w:lang w:val="en-US"/>
              </w:rPr>
            </w:pPr>
            <w:r w:rsidRPr="00803857">
              <w:rPr>
                <w:noProof/>
                <w:lang w:val="en-US"/>
              </w:rPr>
              <w:t>468 xxxx</w:t>
            </w:r>
          </w:p>
        </w:tc>
        <w:tc>
          <w:tcPr>
            <w:tcW w:w="1475" w:type="dxa"/>
          </w:tcPr>
          <w:p w:rsidR="00803857" w:rsidRPr="00803857" w:rsidRDefault="00803857" w:rsidP="00803857">
            <w:pPr>
              <w:spacing w:before="40" w:after="40"/>
              <w:jc w:val="left"/>
              <w:rPr>
                <w:noProof/>
                <w:lang w:val="en-US"/>
              </w:rPr>
            </w:pPr>
            <w:r w:rsidRPr="00803857">
              <w:rPr>
                <w:noProof/>
                <w:lang w:val="en-US"/>
              </w:rPr>
              <w:t>Yangon</w:t>
            </w:r>
          </w:p>
        </w:tc>
        <w:tc>
          <w:tcPr>
            <w:tcW w:w="1843" w:type="dxa"/>
          </w:tcPr>
          <w:p w:rsidR="00803857" w:rsidRPr="00803857" w:rsidRDefault="00803857" w:rsidP="00803857">
            <w:pPr>
              <w:spacing w:before="40" w:after="40"/>
              <w:jc w:val="center"/>
              <w:rPr>
                <w:noProof/>
                <w:lang w:val="en-US"/>
              </w:rPr>
            </w:pPr>
            <w:r w:rsidRPr="00803857">
              <w:rPr>
                <w:noProof/>
                <w:lang w:val="en-US"/>
              </w:rPr>
              <w:t>8</w:t>
            </w:r>
          </w:p>
        </w:tc>
        <w:tc>
          <w:tcPr>
            <w:tcW w:w="3544" w:type="dxa"/>
          </w:tcPr>
          <w:p w:rsidR="00803857" w:rsidRPr="00803857" w:rsidRDefault="00803857" w:rsidP="00803857">
            <w:pPr>
              <w:spacing w:before="40" w:after="40"/>
              <w:jc w:val="left"/>
              <w:rPr>
                <w:noProof/>
                <w:lang w:val="en-US"/>
              </w:rPr>
            </w:pPr>
            <w:r w:rsidRPr="00803857">
              <w:rPr>
                <w:noProof/>
                <w:lang w:val="en-US"/>
              </w:rPr>
              <w:t>VoIP Myanmar Group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6</w:t>
            </w:r>
          </w:p>
        </w:tc>
        <w:tc>
          <w:tcPr>
            <w:tcW w:w="1134" w:type="dxa"/>
          </w:tcPr>
          <w:p w:rsidR="00803857" w:rsidRPr="00803857" w:rsidRDefault="00803857" w:rsidP="00803857">
            <w:pPr>
              <w:spacing w:before="40" w:after="40"/>
              <w:jc w:val="left"/>
              <w:rPr>
                <w:noProof/>
                <w:lang w:val="en-US"/>
              </w:rPr>
            </w:pPr>
            <w:r w:rsidRPr="00803857">
              <w:rPr>
                <w:noProof/>
                <w:lang w:val="en-US"/>
              </w:rPr>
              <w:t>1</w:t>
            </w:r>
          </w:p>
        </w:tc>
        <w:tc>
          <w:tcPr>
            <w:tcW w:w="1360" w:type="dxa"/>
          </w:tcPr>
          <w:p w:rsidR="00803857" w:rsidRPr="00803857" w:rsidRDefault="00803857" w:rsidP="00803857">
            <w:pPr>
              <w:spacing w:before="40" w:after="40"/>
              <w:jc w:val="left"/>
              <w:rPr>
                <w:noProof/>
                <w:lang w:val="en-US"/>
              </w:rPr>
            </w:pPr>
            <w:r w:rsidRPr="00803857">
              <w:rPr>
                <w:noProof/>
                <w:lang w:val="en-US"/>
              </w:rPr>
              <w:t>470 xxxx</w:t>
            </w:r>
          </w:p>
        </w:tc>
        <w:tc>
          <w:tcPr>
            <w:tcW w:w="1475" w:type="dxa"/>
          </w:tcPr>
          <w:p w:rsidR="00803857" w:rsidRPr="00803857" w:rsidRDefault="00803857" w:rsidP="00803857">
            <w:pPr>
              <w:spacing w:before="40" w:after="40"/>
              <w:jc w:val="left"/>
              <w:rPr>
                <w:noProof/>
                <w:lang w:val="en-US"/>
              </w:rPr>
            </w:pPr>
            <w:r w:rsidRPr="00803857">
              <w:rPr>
                <w:noProof/>
                <w:lang w:val="en-US"/>
              </w:rPr>
              <w:t>Yangon</w:t>
            </w:r>
          </w:p>
        </w:tc>
        <w:tc>
          <w:tcPr>
            <w:tcW w:w="1843" w:type="dxa"/>
          </w:tcPr>
          <w:p w:rsidR="00803857" w:rsidRPr="00803857" w:rsidRDefault="00803857" w:rsidP="00803857">
            <w:pPr>
              <w:spacing w:before="40" w:after="40"/>
              <w:jc w:val="center"/>
              <w:rPr>
                <w:noProof/>
                <w:lang w:val="en-US"/>
              </w:rPr>
            </w:pPr>
            <w:r w:rsidRPr="00803857">
              <w:rPr>
                <w:noProof/>
                <w:lang w:val="en-US"/>
              </w:rPr>
              <w:t>8</w:t>
            </w:r>
          </w:p>
        </w:tc>
        <w:tc>
          <w:tcPr>
            <w:tcW w:w="3544" w:type="dxa"/>
          </w:tcPr>
          <w:p w:rsidR="00803857" w:rsidRPr="00803857" w:rsidRDefault="00803857" w:rsidP="00803857">
            <w:pPr>
              <w:spacing w:before="40" w:after="40"/>
              <w:jc w:val="left"/>
              <w:rPr>
                <w:noProof/>
                <w:lang w:val="en-US"/>
              </w:rPr>
            </w:pPr>
            <w:r w:rsidRPr="00803857">
              <w:rPr>
                <w:noProof/>
                <w:lang w:val="en-US"/>
              </w:rPr>
              <w:t>Telecom International Myanmar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7</w:t>
            </w:r>
          </w:p>
        </w:tc>
        <w:tc>
          <w:tcPr>
            <w:tcW w:w="1134" w:type="dxa"/>
          </w:tcPr>
          <w:p w:rsidR="00803857" w:rsidRPr="00803857" w:rsidRDefault="00803857" w:rsidP="00803857">
            <w:pPr>
              <w:spacing w:before="40" w:after="40"/>
              <w:jc w:val="left"/>
              <w:rPr>
                <w:noProof/>
                <w:lang w:val="en-US"/>
              </w:rPr>
            </w:pPr>
            <w:r w:rsidRPr="00803857">
              <w:rPr>
                <w:noProof/>
                <w:lang w:val="en-US"/>
              </w:rPr>
              <w:t>2</w:t>
            </w:r>
          </w:p>
        </w:tc>
        <w:tc>
          <w:tcPr>
            <w:tcW w:w="1360" w:type="dxa"/>
          </w:tcPr>
          <w:p w:rsidR="00803857" w:rsidRPr="00803857" w:rsidRDefault="00803857" w:rsidP="00803857">
            <w:pPr>
              <w:spacing w:before="40" w:after="40"/>
              <w:jc w:val="left"/>
              <w:rPr>
                <w:noProof/>
                <w:lang w:val="en-US"/>
              </w:rPr>
            </w:pPr>
            <w:r w:rsidRPr="00803857">
              <w:rPr>
                <w:noProof/>
                <w:lang w:val="en-US"/>
              </w:rPr>
              <w:t>422 xxxx</w:t>
            </w:r>
          </w:p>
        </w:tc>
        <w:tc>
          <w:tcPr>
            <w:tcW w:w="1475" w:type="dxa"/>
          </w:tcPr>
          <w:p w:rsidR="00803857" w:rsidRPr="00803857" w:rsidRDefault="00803857" w:rsidP="00803857">
            <w:pPr>
              <w:spacing w:before="40" w:after="40"/>
              <w:jc w:val="left"/>
              <w:rPr>
                <w:noProof/>
                <w:lang w:val="en-US"/>
              </w:rPr>
            </w:pPr>
            <w:r w:rsidRPr="00803857">
              <w:rPr>
                <w:noProof/>
                <w:lang w:val="en-US"/>
              </w:rPr>
              <w:t>Mandalay</w:t>
            </w:r>
          </w:p>
        </w:tc>
        <w:tc>
          <w:tcPr>
            <w:tcW w:w="1843" w:type="dxa"/>
          </w:tcPr>
          <w:p w:rsidR="00803857" w:rsidRPr="00803857" w:rsidRDefault="00803857" w:rsidP="00803857">
            <w:pPr>
              <w:spacing w:before="40" w:after="40"/>
              <w:jc w:val="center"/>
              <w:rPr>
                <w:noProof/>
                <w:lang w:val="en-US"/>
              </w:rPr>
            </w:pPr>
            <w:r w:rsidRPr="00803857">
              <w:rPr>
                <w:noProof/>
                <w:lang w:val="en-US"/>
              </w:rPr>
              <w:t>8</w:t>
            </w:r>
          </w:p>
        </w:tc>
        <w:tc>
          <w:tcPr>
            <w:tcW w:w="3544" w:type="dxa"/>
          </w:tcPr>
          <w:p w:rsidR="00803857" w:rsidRPr="00803857" w:rsidRDefault="00803857" w:rsidP="00803857">
            <w:pPr>
              <w:spacing w:before="40" w:after="40"/>
              <w:jc w:val="left"/>
              <w:rPr>
                <w:noProof/>
                <w:lang w:val="en-US"/>
              </w:rPr>
            </w:pPr>
            <w:r w:rsidRPr="00803857">
              <w:rPr>
                <w:noProof/>
                <w:lang w:val="en-US"/>
              </w:rPr>
              <w:t>Myanmar APN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8</w:t>
            </w:r>
          </w:p>
        </w:tc>
        <w:tc>
          <w:tcPr>
            <w:tcW w:w="1134" w:type="dxa"/>
          </w:tcPr>
          <w:p w:rsidR="00803857" w:rsidRPr="00803857" w:rsidRDefault="00803857" w:rsidP="00803857">
            <w:pPr>
              <w:spacing w:before="40" w:after="40"/>
              <w:jc w:val="left"/>
              <w:rPr>
                <w:noProof/>
                <w:lang w:val="en-US"/>
              </w:rPr>
            </w:pPr>
            <w:r w:rsidRPr="00803857">
              <w:rPr>
                <w:noProof/>
                <w:lang w:val="en-US"/>
              </w:rPr>
              <w:t>2</w:t>
            </w:r>
          </w:p>
        </w:tc>
        <w:tc>
          <w:tcPr>
            <w:tcW w:w="1360" w:type="dxa"/>
          </w:tcPr>
          <w:p w:rsidR="00803857" w:rsidRPr="00803857" w:rsidRDefault="00803857" w:rsidP="00803857">
            <w:pPr>
              <w:spacing w:before="40" w:after="40"/>
              <w:jc w:val="left"/>
              <w:rPr>
                <w:noProof/>
                <w:lang w:val="en-US"/>
              </w:rPr>
            </w:pPr>
            <w:r w:rsidRPr="00803857">
              <w:rPr>
                <w:noProof/>
                <w:lang w:val="en-US"/>
              </w:rPr>
              <w:t>424 xxxx</w:t>
            </w:r>
          </w:p>
        </w:tc>
        <w:tc>
          <w:tcPr>
            <w:tcW w:w="1475" w:type="dxa"/>
          </w:tcPr>
          <w:p w:rsidR="00803857" w:rsidRPr="00803857" w:rsidRDefault="00803857" w:rsidP="00803857">
            <w:pPr>
              <w:spacing w:before="40" w:after="40"/>
              <w:jc w:val="left"/>
              <w:rPr>
                <w:noProof/>
                <w:lang w:val="en-US"/>
              </w:rPr>
            </w:pPr>
            <w:r w:rsidRPr="00803857">
              <w:rPr>
                <w:noProof/>
                <w:lang w:val="en-US"/>
              </w:rPr>
              <w:t>Mandalay</w:t>
            </w:r>
          </w:p>
        </w:tc>
        <w:tc>
          <w:tcPr>
            <w:tcW w:w="1843" w:type="dxa"/>
          </w:tcPr>
          <w:p w:rsidR="00803857" w:rsidRPr="00803857" w:rsidRDefault="00803857" w:rsidP="00803857">
            <w:pPr>
              <w:spacing w:before="40" w:after="40"/>
              <w:jc w:val="center"/>
              <w:rPr>
                <w:noProof/>
                <w:lang w:val="en-US"/>
              </w:rPr>
            </w:pPr>
            <w:r w:rsidRPr="00803857">
              <w:rPr>
                <w:noProof/>
                <w:lang w:val="en-US"/>
              </w:rPr>
              <w:t>8</w:t>
            </w:r>
          </w:p>
        </w:tc>
        <w:tc>
          <w:tcPr>
            <w:tcW w:w="3544" w:type="dxa"/>
          </w:tcPr>
          <w:p w:rsidR="00803857" w:rsidRPr="00803857" w:rsidRDefault="00803857" w:rsidP="00803857">
            <w:pPr>
              <w:spacing w:before="40" w:after="40"/>
              <w:jc w:val="left"/>
              <w:rPr>
                <w:noProof/>
                <w:lang w:val="en-US"/>
              </w:rPr>
            </w:pPr>
            <w:r w:rsidRPr="00803857">
              <w:rPr>
                <w:noProof/>
                <w:lang w:val="en-US"/>
              </w:rPr>
              <w:t>Fortune International Limited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9</w:t>
            </w:r>
          </w:p>
        </w:tc>
        <w:tc>
          <w:tcPr>
            <w:tcW w:w="1134" w:type="dxa"/>
          </w:tcPr>
          <w:p w:rsidR="00803857" w:rsidRPr="00803857" w:rsidRDefault="00803857" w:rsidP="00803857">
            <w:pPr>
              <w:spacing w:before="40" w:after="40"/>
              <w:jc w:val="left"/>
              <w:rPr>
                <w:noProof/>
                <w:lang w:val="en-US"/>
              </w:rPr>
            </w:pPr>
            <w:r w:rsidRPr="00803857">
              <w:rPr>
                <w:noProof/>
                <w:lang w:val="en-US"/>
              </w:rPr>
              <w:t>2</w:t>
            </w:r>
          </w:p>
        </w:tc>
        <w:tc>
          <w:tcPr>
            <w:tcW w:w="1360" w:type="dxa"/>
          </w:tcPr>
          <w:p w:rsidR="00803857" w:rsidRPr="00803857" w:rsidRDefault="00803857" w:rsidP="00803857">
            <w:pPr>
              <w:spacing w:before="40" w:after="40"/>
              <w:jc w:val="left"/>
              <w:rPr>
                <w:noProof/>
                <w:lang w:val="en-US"/>
              </w:rPr>
            </w:pPr>
            <w:r w:rsidRPr="00803857">
              <w:rPr>
                <w:noProof/>
                <w:lang w:val="en-US"/>
              </w:rPr>
              <w:t>462 xxxx</w:t>
            </w:r>
          </w:p>
        </w:tc>
        <w:tc>
          <w:tcPr>
            <w:tcW w:w="1475" w:type="dxa"/>
          </w:tcPr>
          <w:p w:rsidR="00803857" w:rsidRPr="00803857" w:rsidRDefault="00803857" w:rsidP="00803857">
            <w:pPr>
              <w:spacing w:before="40" w:after="40"/>
              <w:jc w:val="left"/>
              <w:rPr>
                <w:noProof/>
                <w:lang w:val="en-US"/>
              </w:rPr>
            </w:pPr>
            <w:r w:rsidRPr="00803857">
              <w:rPr>
                <w:noProof/>
                <w:lang w:val="en-US"/>
              </w:rPr>
              <w:t>Mandalay</w:t>
            </w:r>
          </w:p>
        </w:tc>
        <w:tc>
          <w:tcPr>
            <w:tcW w:w="1843" w:type="dxa"/>
          </w:tcPr>
          <w:p w:rsidR="00803857" w:rsidRPr="00803857" w:rsidRDefault="00803857" w:rsidP="00803857">
            <w:pPr>
              <w:spacing w:before="40" w:after="40"/>
              <w:jc w:val="center"/>
              <w:rPr>
                <w:noProof/>
                <w:lang w:val="en-US"/>
              </w:rPr>
            </w:pPr>
            <w:r w:rsidRPr="00803857">
              <w:rPr>
                <w:noProof/>
                <w:lang w:val="en-US"/>
              </w:rPr>
              <w:t>8</w:t>
            </w:r>
          </w:p>
        </w:tc>
        <w:tc>
          <w:tcPr>
            <w:tcW w:w="3544" w:type="dxa"/>
          </w:tcPr>
          <w:p w:rsidR="00803857" w:rsidRPr="00803857" w:rsidRDefault="00803857" w:rsidP="00803857">
            <w:pPr>
              <w:spacing w:before="40" w:after="40"/>
              <w:jc w:val="left"/>
              <w:rPr>
                <w:noProof/>
                <w:lang w:val="en-US"/>
              </w:rPr>
            </w:pPr>
            <w:r w:rsidRPr="00803857">
              <w:rPr>
                <w:noProof/>
                <w:lang w:val="en-US"/>
              </w:rPr>
              <w:t>Golden TMH Telecom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10</w:t>
            </w:r>
          </w:p>
        </w:tc>
        <w:tc>
          <w:tcPr>
            <w:tcW w:w="1134" w:type="dxa"/>
          </w:tcPr>
          <w:p w:rsidR="00803857" w:rsidRPr="00803857" w:rsidRDefault="00803857" w:rsidP="00803857">
            <w:pPr>
              <w:spacing w:before="40" w:after="40"/>
              <w:jc w:val="left"/>
              <w:rPr>
                <w:noProof/>
                <w:lang w:val="en-US"/>
              </w:rPr>
            </w:pPr>
            <w:r w:rsidRPr="00803857">
              <w:rPr>
                <w:noProof/>
                <w:lang w:val="en-US"/>
              </w:rPr>
              <w:t>2</w:t>
            </w:r>
          </w:p>
        </w:tc>
        <w:tc>
          <w:tcPr>
            <w:tcW w:w="1360" w:type="dxa"/>
          </w:tcPr>
          <w:p w:rsidR="00803857" w:rsidRPr="00803857" w:rsidRDefault="00803857" w:rsidP="00803857">
            <w:pPr>
              <w:spacing w:before="40" w:after="40"/>
              <w:jc w:val="left"/>
              <w:rPr>
                <w:noProof/>
                <w:lang w:val="en-US"/>
              </w:rPr>
            </w:pPr>
            <w:r w:rsidRPr="00803857">
              <w:rPr>
                <w:noProof/>
                <w:lang w:val="en-US"/>
              </w:rPr>
              <w:t>468 xxxx</w:t>
            </w:r>
          </w:p>
        </w:tc>
        <w:tc>
          <w:tcPr>
            <w:tcW w:w="1475" w:type="dxa"/>
          </w:tcPr>
          <w:p w:rsidR="00803857" w:rsidRPr="00803857" w:rsidRDefault="00803857" w:rsidP="00803857">
            <w:pPr>
              <w:spacing w:before="40" w:after="40"/>
              <w:jc w:val="left"/>
              <w:rPr>
                <w:noProof/>
                <w:lang w:val="en-US"/>
              </w:rPr>
            </w:pPr>
            <w:r w:rsidRPr="00803857">
              <w:rPr>
                <w:noProof/>
                <w:lang w:val="en-US"/>
              </w:rPr>
              <w:t>Mandalay</w:t>
            </w:r>
          </w:p>
        </w:tc>
        <w:tc>
          <w:tcPr>
            <w:tcW w:w="1843" w:type="dxa"/>
          </w:tcPr>
          <w:p w:rsidR="00803857" w:rsidRPr="00803857" w:rsidRDefault="00803857" w:rsidP="00803857">
            <w:pPr>
              <w:spacing w:before="40" w:after="40"/>
              <w:jc w:val="center"/>
              <w:rPr>
                <w:noProof/>
                <w:lang w:val="en-US"/>
              </w:rPr>
            </w:pPr>
            <w:r w:rsidRPr="00803857">
              <w:rPr>
                <w:noProof/>
                <w:lang w:val="en-US"/>
              </w:rPr>
              <w:t>8</w:t>
            </w:r>
          </w:p>
        </w:tc>
        <w:tc>
          <w:tcPr>
            <w:tcW w:w="3544" w:type="dxa"/>
          </w:tcPr>
          <w:p w:rsidR="00803857" w:rsidRPr="00803857" w:rsidRDefault="00803857" w:rsidP="00803857">
            <w:pPr>
              <w:spacing w:before="40" w:after="40"/>
              <w:jc w:val="left"/>
              <w:rPr>
                <w:noProof/>
                <w:lang w:val="en-US"/>
              </w:rPr>
            </w:pPr>
            <w:r w:rsidRPr="00803857">
              <w:rPr>
                <w:noProof/>
                <w:lang w:val="en-US"/>
              </w:rPr>
              <w:t>VoIP Myanmar Group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11</w:t>
            </w:r>
          </w:p>
        </w:tc>
        <w:tc>
          <w:tcPr>
            <w:tcW w:w="1134" w:type="dxa"/>
          </w:tcPr>
          <w:p w:rsidR="00803857" w:rsidRPr="00803857" w:rsidRDefault="00803857" w:rsidP="00803857">
            <w:pPr>
              <w:spacing w:before="40" w:after="40"/>
              <w:jc w:val="left"/>
              <w:rPr>
                <w:noProof/>
                <w:lang w:val="en-US"/>
              </w:rPr>
            </w:pPr>
            <w:r w:rsidRPr="00803857">
              <w:rPr>
                <w:noProof/>
                <w:lang w:val="en-US"/>
              </w:rPr>
              <w:t>2</w:t>
            </w:r>
          </w:p>
        </w:tc>
        <w:tc>
          <w:tcPr>
            <w:tcW w:w="1360" w:type="dxa"/>
          </w:tcPr>
          <w:p w:rsidR="00803857" w:rsidRPr="00803857" w:rsidRDefault="00803857" w:rsidP="00803857">
            <w:pPr>
              <w:spacing w:before="40" w:after="40"/>
              <w:jc w:val="left"/>
              <w:rPr>
                <w:noProof/>
                <w:lang w:val="en-US"/>
              </w:rPr>
            </w:pPr>
            <w:r w:rsidRPr="00803857">
              <w:rPr>
                <w:noProof/>
                <w:lang w:val="en-US"/>
              </w:rPr>
              <w:t>470 xxxx</w:t>
            </w:r>
          </w:p>
        </w:tc>
        <w:tc>
          <w:tcPr>
            <w:tcW w:w="1475" w:type="dxa"/>
          </w:tcPr>
          <w:p w:rsidR="00803857" w:rsidRPr="00803857" w:rsidRDefault="00803857" w:rsidP="00803857">
            <w:pPr>
              <w:spacing w:before="40" w:after="40"/>
              <w:jc w:val="left"/>
              <w:rPr>
                <w:noProof/>
                <w:lang w:val="en-US"/>
              </w:rPr>
            </w:pPr>
            <w:r w:rsidRPr="00803857">
              <w:rPr>
                <w:noProof/>
                <w:lang w:val="en-US"/>
              </w:rPr>
              <w:t>Mandalay</w:t>
            </w:r>
          </w:p>
        </w:tc>
        <w:tc>
          <w:tcPr>
            <w:tcW w:w="1843" w:type="dxa"/>
          </w:tcPr>
          <w:p w:rsidR="00803857" w:rsidRPr="00803857" w:rsidRDefault="00803857" w:rsidP="00803857">
            <w:pPr>
              <w:spacing w:before="40" w:after="40"/>
              <w:jc w:val="center"/>
              <w:rPr>
                <w:noProof/>
                <w:lang w:val="en-US"/>
              </w:rPr>
            </w:pPr>
            <w:r w:rsidRPr="00803857">
              <w:rPr>
                <w:noProof/>
                <w:lang w:val="en-US"/>
              </w:rPr>
              <w:t>8</w:t>
            </w:r>
          </w:p>
        </w:tc>
        <w:tc>
          <w:tcPr>
            <w:tcW w:w="3544" w:type="dxa"/>
          </w:tcPr>
          <w:p w:rsidR="00803857" w:rsidRPr="00803857" w:rsidRDefault="00803857" w:rsidP="00803857">
            <w:pPr>
              <w:spacing w:before="40" w:after="40"/>
              <w:jc w:val="left"/>
              <w:rPr>
                <w:noProof/>
                <w:lang w:val="en-US"/>
              </w:rPr>
            </w:pPr>
            <w:r w:rsidRPr="00803857">
              <w:rPr>
                <w:noProof/>
                <w:lang w:val="en-US"/>
              </w:rPr>
              <w:t>Telecom International Myanmar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12</w:t>
            </w:r>
          </w:p>
        </w:tc>
        <w:tc>
          <w:tcPr>
            <w:tcW w:w="1134" w:type="dxa"/>
          </w:tcPr>
          <w:p w:rsidR="00803857" w:rsidRPr="00803857" w:rsidRDefault="00803857" w:rsidP="00803857">
            <w:pPr>
              <w:spacing w:before="40" w:after="40"/>
              <w:jc w:val="left"/>
              <w:rPr>
                <w:noProof/>
                <w:lang w:val="en-US"/>
              </w:rPr>
            </w:pPr>
            <w:r w:rsidRPr="00803857">
              <w:rPr>
                <w:noProof/>
                <w:lang w:val="en-US"/>
              </w:rPr>
              <w:t>42</w:t>
            </w:r>
          </w:p>
        </w:tc>
        <w:tc>
          <w:tcPr>
            <w:tcW w:w="1360" w:type="dxa"/>
          </w:tcPr>
          <w:p w:rsidR="00803857" w:rsidRPr="00803857" w:rsidRDefault="00803857" w:rsidP="00803857">
            <w:pPr>
              <w:spacing w:before="40" w:after="40"/>
              <w:jc w:val="left"/>
              <w:rPr>
                <w:noProof/>
                <w:lang w:val="en-US"/>
              </w:rPr>
            </w:pPr>
            <w:r w:rsidRPr="00803857">
              <w:rPr>
                <w:noProof/>
                <w:lang w:val="en-US"/>
              </w:rPr>
              <w:t>480 xxxx</w:t>
            </w:r>
          </w:p>
        </w:tc>
        <w:tc>
          <w:tcPr>
            <w:tcW w:w="1475" w:type="dxa"/>
          </w:tcPr>
          <w:p w:rsidR="00803857" w:rsidRPr="00803857" w:rsidRDefault="00803857" w:rsidP="00803857">
            <w:pPr>
              <w:spacing w:before="40" w:after="40"/>
              <w:jc w:val="left"/>
              <w:rPr>
                <w:noProof/>
                <w:lang w:val="en-US"/>
              </w:rPr>
            </w:pPr>
            <w:r w:rsidRPr="00803857">
              <w:rPr>
                <w:noProof/>
                <w:lang w:val="en-US"/>
              </w:rPr>
              <w:t>Pathein</w:t>
            </w:r>
          </w:p>
        </w:tc>
        <w:tc>
          <w:tcPr>
            <w:tcW w:w="1843" w:type="dxa"/>
          </w:tcPr>
          <w:p w:rsidR="00803857" w:rsidRPr="00803857" w:rsidRDefault="00803857" w:rsidP="00803857">
            <w:pPr>
              <w:spacing w:before="40" w:after="40"/>
              <w:jc w:val="center"/>
              <w:rPr>
                <w:noProof/>
                <w:lang w:val="en-US"/>
              </w:rPr>
            </w:pPr>
            <w:r w:rsidRPr="00803857">
              <w:rPr>
                <w:noProof/>
                <w:lang w:val="en-US"/>
              </w:rPr>
              <w:t>9</w:t>
            </w:r>
          </w:p>
        </w:tc>
        <w:tc>
          <w:tcPr>
            <w:tcW w:w="3544" w:type="dxa"/>
          </w:tcPr>
          <w:p w:rsidR="00803857" w:rsidRPr="00803857" w:rsidRDefault="00803857" w:rsidP="00803857">
            <w:pPr>
              <w:spacing w:before="40" w:after="40"/>
              <w:jc w:val="left"/>
              <w:rPr>
                <w:noProof/>
                <w:lang w:val="en-US"/>
              </w:rPr>
            </w:pPr>
            <w:r w:rsidRPr="00803857">
              <w:rPr>
                <w:noProof/>
                <w:lang w:val="en-US"/>
              </w:rPr>
              <w:t>Telecom International Myanmar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13</w:t>
            </w:r>
          </w:p>
        </w:tc>
        <w:tc>
          <w:tcPr>
            <w:tcW w:w="1134" w:type="dxa"/>
          </w:tcPr>
          <w:p w:rsidR="00803857" w:rsidRPr="00803857" w:rsidRDefault="00803857" w:rsidP="00803857">
            <w:pPr>
              <w:spacing w:before="40" w:after="40"/>
              <w:jc w:val="left"/>
              <w:rPr>
                <w:noProof/>
                <w:lang w:val="en-US"/>
              </w:rPr>
            </w:pPr>
            <w:r w:rsidRPr="00803857">
              <w:rPr>
                <w:noProof/>
                <w:lang w:val="en-US"/>
              </w:rPr>
              <w:t>43</w:t>
            </w:r>
          </w:p>
        </w:tc>
        <w:tc>
          <w:tcPr>
            <w:tcW w:w="1360" w:type="dxa"/>
          </w:tcPr>
          <w:p w:rsidR="00803857" w:rsidRPr="00803857" w:rsidRDefault="00803857" w:rsidP="00803857">
            <w:pPr>
              <w:spacing w:before="40" w:after="40"/>
              <w:jc w:val="left"/>
              <w:rPr>
                <w:noProof/>
                <w:lang w:val="en-US"/>
              </w:rPr>
            </w:pPr>
            <w:r w:rsidRPr="00803857">
              <w:rPr>
                <w:noProof/>
                <w:lang w:val="en-US"/>
              </w:rPr>
              <w:t>470 xxxx</w:t>
            </w:r>
          </w:p>
        </w:tc>
        <w:tc>
          <w:tcPr>
            <w:tcW w:w="1475" w:type="dxa"/>
          </w:tcPr>
          <w:p w:rsidR="00803857" w:rsidRPr="00803857" w:rsidRDefault="00803857" w:rsidP="00803857">
            <w:pPr>
              <w:spacing w:before="40" w:after="40"/>
              <w:jc w:val="left"/>
              <w:rPr>
                <w:noProof/>
                <w:lang w:val="en-US"/>
              </w:rPr>
            </w:pPr>
            <w:r w:rsidRPr="00803857">
              <w:rPr>
                <w:noProof/>
                <w:lang w:val="en-US"/>
              </w:rPr>
              <w:t>Sittwe</w:t>
            </w:r>
          </w:p>
        </w:tc>
        <w:tc>
          <w:tcPr>
            <w:tcW w:w="1843" w:type="dxa"/>
          </w:tcPr>
          <w:p w:rsidR="00803857" w:rsidRPr="00803857" w:rsidRDefault="00803857" w:rsidP="00803857">
            <w:pPr>
              <w:spacing w:before="40" w:after="40"/>
              <w:jc w:val="center"/>
              <w:rPr>
                <w:noProof/>
                <w:lang w:val="en-US"/>
              </w:rPr>
            </w:pPr>
            <w:r w:rsidRPr="00803857">
              <w:rPr>
                <w:noProof/>
                <w:lang w:val="en-US"/>
              </w:rPr>
              <w:t>9</w:t>
            </w:r>
          </w:p>
        </w:tc>
        <w:tc>
          <w:tcPr>
            <w:tcW w:w="3544" w:type="dxa"/>
          </w:tcPr>
          <w:p w:rsidR="00803857" w:rsidRPr="00803857" w:rsidRDefault="00803857" w:rsidP="00803857">
            <w:pPr>
              <w:spacing w:before="40" w:after="40"/>
              <w:jc w:val="left"/>
              <w:rPr>
                <w:noProof/>
                <w:lang w:val="en-US"/>
              </w:rPr>
            </w:pPr>
            <w:r w:rsidRPr="00803857">
              <w:rPr>
                <w:noProof/>
                <w:lang w:val="en-US"/>
              </w:rPr>
              <w:t>Telecom International Myanmar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14</w:t>
            </w:r>
          </w:p>
        </w:tc>
        <w:tc>
          <w:tcPr>
            <w:tcW w:w="1134" w:type="dxa"/>
          </w:tcPr>
          <w:p w:rsidR="00803857" w:rsidRPr="00803857" w:rsidRDefault="00803857" w:rsidP="00803857">
            <w:pPr>
              <w:spacing w:before="40" w:after="40"/>
              <w:jc w:val="left"/>
              <w:rPr>
                <w:noProof/>
                <w:lang w:val="en-US"/>
              </w:rPr>
            </w:pPr>
            <w:r w:rsidRPr="00803857">
              <w:rPr>
                <w:noProof/>
                <w:lang w:val="en-US"/>
              </w:rPr>
              <w:t>45</w:t>
            </w:r>
          </w:p>
        </w:tc>
        <w:tc>
          <w:tcPr>
            <w:tcW w:w="1360" w:type="dxa"/>
          </w:tcPr>
          <w:p w:rsidR="00803857" w:rsidRPr="00803857" w:rsidRDefault="00803857" w:rsidP="00803857">
            <w:pPr>
              <w:spacing w:before="40" w:after="40"/>
              <w:jc w:val="left"/>
              <w:rPr>
                <w:noProof/>
                <w:lang w:val="en-US"/>
              </w:rPr>
            </w:pPr>
            <w:r w:rsidRPr="00803857">
              <w:rPr>
                <w:noProof/>
                <w:lang w:val="en-US"/>
              </w:rPr>
              <w:t>470 xxxx</w:t>
            </w:r>
          </w:p>
        </w:tc>
        <w:tc>
          <w:tcPr>
            <w:tcW w:w="1475" w:type="dxa"/>
          </w:tcPr>
          <w:p w:rsidR="00803857" w:rsidRPr="00803857" w:rsidRDefault="00803857" w:rsidP="00803857">
            <w:pPr>
              <w:spacing w:before="40" w:after="40"/>
              <w:jc w:val="left"/>
              <w:rPr>
                <w:noProof/>
                <w:lang w:val="en-US"/>
              </w:rPr>
            </w:pPr>
            <w:r w:rsidRPr="00803857">
              <w:rPr>
                <w:noProof/>
                <w:lang w:val="en-US"/>
              </w:rPr>
              <w:t>Pyapon</w:t>
            </w:r>
          </w:p>
        </w:tc>
        <w:tc>
          <w:tcPr>
            <w:tcW w:w="1843" w:type="dxa"/>
          </w:tcPr>
          <w:p w:rsidR="00803857" w:rsidRPr="00803857" w:rsidRDefault="00803857" w:rsidP="00803857">
            <w:pPr>
              <w:spacing w:before="40" w:after="40"/>
              <w:jc w:val="center"/>
              <w:rPr>
                <w:noProof/>
                <w:lang w:val="en-US"/>
              </w:rPr>
            </w:pPr>
            <w:r w:rsidRPr="00803857">
              <w:rPr>
                <w:noProof/>
                <w:lang w:val="en-US"/>
              </w:rPr>
              <w:t>9</w:t>
            </w:r>
          </w:p>
        </w:tc>
        <w:tc>
          <w:tcPr>
            <w:tcW w:w="3544" w:type="dxa"/>
          </w:tcPr>
          <w:p w:rsidR="00803857" w:rsidRPr="00803857" w:rsidRDefault="00803857" w:rsidP="00803857">
            <w:pPr>
              <w:spacing w:before="40" w:after="40"/>
              <w:jc w:val="left"/>
              <w:rPr>
                <w:noProof/>
                <w:lang w:val="en-US"/>
              </w:rPr>
            </w:pPr>
            <w:r w:rsidRPr="00803857">
              <w:rPr>
                <w:noProof/>
                <w:lang w:val="en-US"/>
              </w:rPr>
              <w:t>Telecom International Myanmar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15</w:t>
            </w:r>
          </w:p>
        </w:tc>
        <w:tc>
          <w:tcPr>
            <w:tcW w:w="1134" w:type="dxa"/>
          </w:tcPr>
          <w:p w:rsidR="00803857" w:rsidRPr="00803857" w:rsidRDefault="00803857" w:rsidP="00803857">
            <w:pPr>
              <w:spacing w:before="40" w:after="40"/>
              <w:jc w:val="left"/>
              <w:rPr>
                <w:noProof/>
                <w:lang w:val="en-US"/>
              </w:rPr>
            </w:pPr>
            <w:r w:rsidRPr="00803857">
              <w:rPr>
                <w:noProof/>
                <w:lang w:val="en-US"/>
              </w:rPr>
              <w:t>52</w:t>
            </w:r>
          </w:p>
        </w:tc>
        <w:tc>
          <w:tcPr>
            <w:tcW w:w="1360" w:type="dxa"/>
          </w:tcPr>
          <w:p w:rsidR="00803857" w:rsidRPr="00803857" w:rsidRDefault="00803857" w:rsidP="00803857">
            <w:pPr>
              <w:spacing w:before="40" w:after="40"/>
              <w:jc w:val="left"/>
              <w:rPr>
                <w:noProof/>
                <w:lang w:val="en-US"/>
              </w:rPr>
            </w:pPr>
            <w:r w:rsidRPr="00803857">
              <w:rPr>
                <w:noProof/>
                <w:lang w:val="en-US"/>
              </w:rPr>
              <w:t>470 xxxx</w:t>
            </w:r>
          </w:p>
        </w:tc>
        <w:tc>
          <w:tcPr>
            <w:tcW w:w="1475" w:type="dxa"/>
          </w:tcPr>
          <w:p w:rsidR="00803857" w:rsidRPr="00803857" w:rsidRDefault="00803857" w:rsidP="00803857">
            <w:pPr>
              <w:spacing w:before="40" w:after="40"/>
              <w:jc w:val="left"/>
              <w:rPr>
                <w:noProof/>
                <w:lang w:val="en-US"/>
              </w:rPr>
            </w:pPr>
            <w:r w:rsidRPr="00803857">
              <w:rPr>
                <w:noProof/>
                <w:lang w:val="en-US"/>
              </w:rPr>
              <w:t>Bago</w:t>
            </w:r>
          </w:p>
        </w:tc>
        <w:tc>
          <w:tcPr>
            <w:tcW w:w="1843" w:type="dxa"/>
          </w:tcPr>
          <w:p w:rsidR="00803857" w:rsidRPr="00803857" w:rsidRDefault="00803857" w:rsidP="00803857">
            <w:pPr>
              <w:spacing w:before="40" w:after="40"/>
              <w:jc w:val="center"/>
              <w:rPr>
                <w:noProof/>
                <w:lang w:val="en-US"/>
              </w:rPr>
            </w:pPr>
            <w:r w:rsidRPr="00803857">
              <w:rPr>
                <w:noProof/>
                <w:lang w:val="en-US"/>
              </w:rPr>
              <w:t>9</w:t>
            </w:r>
          </w:p>
        </w:tc>
        <w:tc>
          <w:tcPr>
            <w:tcW w:w="3544" w:type="dxa"/>
          </w:tcPr>
          <w:p w:rsidR="00803857" w:rsidRPr="00803857" w:rsidRDefault="00803857" w:rsidP="00803857">
            <w:pPr>
              <w:spacing w:before="40" w:after="40"/>
              <w:jc w:val="left"/>
              <w:rPr>
                <w:noProof/>
                <w:lang w:val="en-US"/>
              </w:rPr>
            </w:pPr>
            <w:r w:rsidRPr="00803857">
              <w:rPr>
                <w:noProof/>
                <w:lang w:val="en-US"/>
              </w:rPr>
              <w:t>Telecom International Myanmar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16</w:t>
            </w:r>
          </w:p>
        </w:tc>
        <w:tc>
          <w:tcPr>
            <w:tcW w:w="1134" w:type="dxa"/>
          </w:tcPr>
          <w:p w:rsidR="00803857" w:rsidRPr="00803857" w:rsidRDefault="00803857" w:rsidP="00803857">
            <w:pPr>
              <w:spacing w:before="40" w:after="40"/>
              <w:jc w:val="left"/>
              <w:rPr>
                <w:noProof/>
                <w:lang w:val="en-US"/>
              </w:rPr>
            </w:pPr>
            <w:r w:rsidRPr="00803857">
              <w:rPr>
                <w:noProof/>
                <w:lang w:val="en-US"/>
              </w:rPr>
              <w:t>54</w:t>
            </w:r>
          </w:p>
        </w:tc>
        <w:tc>
          <w:tcPr>
            <w:tcW w:w="1360" w:type="dxa"/>
          </w:tcPr>
          <w:p w:rsidR="00803857" w:rsidRPr="00803857" w:rsidRDefault="00803857" w:rsidP="00803857">
            <w:pPr>
              <w:spacing w:before="40" w:after="40"/>
              <w:jc w:val="left"/>
              <w:rPr>
                <w:noProof/>
                <w:lang w:val="en-US"/>
              </w:rPr>
            </w:pPr>
            <w:r w:rsidRPr="00803857">
              <w:rPr>
                <w:noProof/>
                <w:lang w:val="en-US"/>
              </w:rPr>
              <w:t>470 xxxx</w:t>
            </w:r>
          </w:p>
        </w:tc>
        <w:tc>
          <w:tcPr>
            <w:tcW w:w="1475" w:type="dxa"/>
          </w:tcPr>
          <w:p w:rsidR="00803857" w:rsidRPr="00803857" w:rsidRDefault="00803857" w:rsidP="00803857">
            <w:pPr>
              <w:spacing w:before="40" w:after="40"/>
              <w:jc w:val="left"/>
              <w:rPr>
                <w:noProof/>
                <w:lang w:val="en-US"/>
              </w:rPr>
            </w:pPr>
            <w:r w:rsidRPr="00803857">
              <w:rPr>
                <w:noProof/>
                <w:lang w:val="en-US"/>
              </w:rPr>
              <w:t>taungoo</w:t>
            </w:r>
          </w:p>
        </w:tc>
        <w:tc>
          <w:tcPr>
            <w:tcW w:w="1843" w:type="dxa"/>
          </w:tcPr>
          <w:p w:rsidR="00803857" w:rsidRPr="00803857" w:rsidRDefault="00803857" w:rsidP="00803857">
            <w:pPr>
              <w:spacing w:before="40" w:after="40"/>
              <w:jc w:val="center"/>
              <w:rPr>
                <w:noProof/>
                <w:lang w:val="en-US"/>
              </w:rPr>
            </w:pPr>
            <w:r w:rsidRPr="00803857">
              <w:rPr>
                <w:noProof/>
                <w:lang w:val="en-US"/>
              </w:rPr>
              <w:t>9</w:t>
            </w:r>
          </w:p>
        </w:tc>
        <w:tc>
          <w:tcPr>
            <w:tcW w:w="3544" w:type="dxa"/>
          </w:tcPr>
          <w:p w:rsidR="00803857" w:rsidRPr="00803857" w:rsidRDefault="00803857" w:rsidP="00803857">
            <w:pPr>
              <w:spacing w:before="40" w:after="40"/>
              <w:jc w:val="left"/>
              <w:rPr>
                <w:noProof/>
                <w:lang w:val="en-US"/>
              </w:rPr>
            </w:pPr>
            <w:r w:rsidRPr="00803857">
              <w:rPr>
                <w:noProof/>
                <w:lang w:val="en-US"/>
              </w:rPr>
              <w:t>Telecom International Myanmar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17</w:t>
            </w:r>
          </w:p>
        </w:tc>
        <w:tc>
          <w:tcPr>
            <w:tcW w:w="1134" w:type="dxa"/>
          </w:tcPr>
          <w:p w:rsidR="00803857" w:rsidRPr="00803857" w:rsidRDefault="00803857" w:rsidP="00803857">
            <w:pPr>
              <w:spacing w:before="40" w:after="40"/>
              <w:jc w:val="left"/>
              <w:rPr>
                <w:noProof/>
                <w:lang w:val="en-US"/>
              </w:rPr>
            </w:pPr>
            <w:r w:rsidRPr="00803857">
              <w:rPr>
                <w:noProof/>
                <w:lang w:val="en-US"/>
              </w:rPr>
              <w:t>57</w:t>
            </w:r>
          </w:p>
        </w:tc>
        <w:tc>
          <w:tcPr>
            <w:tcW w:w="1360" w:type="dxa"/>
          </w:tcPr>
          <w:p w:rsidR="00803857" w:rsidRPr="00803857" w:rsidRDefault="00803857" w:rsidP="00803857">
            <w:pPr>
              <w:spacing w:before="40" w:after="40"/>
              <w:jc w:val="left"/>
              <w:rPr>
                <w:noProof/>
                <w:lang w:val="en-US"/>
              </w:rPr>
            </w:pPr>
            <w:r w:rsidRPr="00803857">
              <w:rPr>
                <w:noProof/>
                <w:lang w:val="en-US"/>
              </w:rPr>
              <w:t>480 xxxx</w:t>
            </w:r>
          </w:p>
        </w:tc>
        <w:tc>
          <w:tcPr>
            <w:tcW w:w="1475" w:type="dxa"/>
          </w:tcPr>
          <w:p w:rsidR="00803857" w:rsidRPr="00803857" w:rsidRDefault="00803857" w:rsidP="00803857">
            <w:pPr>
              <w:spacing w:before="40" w:after="40"/>
              <w:jc w:val="left"/>
              <w:rPr>
                <w:noProof/>
                <w:lang w:val="en-US"/>
              </w:rPr>
            </w:pPr>
            <w:r w:rsidRPr="00803857">
              <w:rPr>
                <w:noProof/>
                <w:lang w:val="en-US"/>
              </w:rPr>
              <w:t>Mawlamyine /</w:t>
            </w:r>
            <w:r w:rsidRPr="00803857">
              <w:rPr>
                <w:noProof/>
                <w:lang w:val="en-US"/>
              </w:rPr>
              <w:br/>
              <w:t>Thanbyuzayat</w:t>
            </w:r>
          </w:p>
        </w:tc>
        <w:tc>
          <w:tcPr>
            <w:tcW w:w="1843" w:type="dxa"/>
          </w:tcPr>
          <w:p w:rsidR="00803857" w:rsidRPr="00803857" w:rsidRDefault="00803857" w:rsidP="00803857">
            <w:pPr>
              <w:spacing w:before="40" w:after="40"/>
              <w:jc w:val="center"/>
              <w:rPr>
                <w:noProof/>
                <w:lang w:val="en-US"/>
              </w:rPr>
            </w:pPr>
            <w:r w:rsidRPr="00803857">
              <w:rPr>
                <w:noProof/>
                <w:lang w:val="en-US"/>
              </w:rPr>
              <w:t>9</w:t>
            </w:r>
          </w:p>
        </w:tc>
        <w:tc>
          <w:tcPr>
            <w:tcW w:w="3544" w:type="dxa"/>
          </w:tcPr>
          <w:p w:rsidR="00803857" w:rsidRPr="00803857" w:rsidRDefault="00803857" w:rsidP="00803857">
            <w:pPr>
              <w:spacing w:before="40" w:after="40"/>
              <w:jc w:val="left"/>
              <w:rPr>
                <w:noProof/>
                <w:lang w:val="en-US"/>
              </w:rPr>
            </w:pPr>
            <w:r w:rsidRPr="00803857">
              <w:rPr>
                <w:noProof/>
                <w:lang w:val="en-US"/>
              </w:rPr>
              <w:t>Telecom International Myanmar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18</w:t>
            </w:r>
          </w:p>
        </w:tc>
        <w:tc>
          <w:tcPr>
            <w:tcW w:w="1134" w:type="dxa"/>
          </w:tcPr>
          <w:p w:rsidR="00803857" w:rsidRPr="00803857" w:rsidRDefault="00803857" w:rsidP="00803857">
            <w:pPr>
              <w:spacing w:before="40" w:after="40"/>
              <w:jc w:val="left"/>
              <w:rPr>
                <w:noProof/>
                <w:lang w:val="en-US"/>
              </w:rPr>
            </w:pPr>
            <w:r w:rsidRPr="00803857">
              <w:rPr>
                <w:noProof/>
                <w:lang w:val="en-US"/>
              </w:rPr>
              <w:t>58</w:t>
            </w:r>
          </w:p>
        </w:tc>
        <w:tc>
          <w:tcPr>
            <w:tcW w:w="1360" w:type="dxa"/>
          </w:tcPr>
          <w:p w:rsidR="00803857" w:rsidRPr="00803857" w:rsidRDefault="00803857" w:rsidP="00803857">
            <w:pPr>
              <w:spacing w:before="40" w:after="40"/>
              <w:jc w:val="left"/>
              <w:rPr>
                <w:noProof/>
                <w:lang w:val="en-US"/>
              </w:rPr>
            </w:pPr>
            <w:r w:rsidRPr="00803857">
              <w:rPr>
                <w:noProof/>
                <w:lang w:val="en-US"/>
              </w:rPr>
              <w:t>470 xxxx</w:t>
            </w:r>
          </w:p>
        </w:tc>
        <w:tc>
          <w:tcPr>
            <w:tcW w:w="1475" w:type="dxa"/>
          </w:tcPr>
          <w:p w:rsidR="00803857" w:rsidRPr="00803857" w:rsidRDefault="00803857" w:rsidP="00803857">
            <w:pPr>
              <w:spacing w:before="40" w:after="40"/>
              <w:jc w:val="left"/>
              <w:rPr>
                <w:noProof/>
                <w:lang w:val="en-US"/>
              </w:rPr>
            </w:pPr>
            <w:r w:rsidRPr="00803857">
              <w:rPr>
                <w:noProof/>
                <w:lang w:val="en-US"/>
              </w:rPr>
              <w:t>Hpa-An</w:t>
            </w:r>
          </w:p>
        </w:tc>
        <w:tc>
          <w:tcPr>
            <w:tcW w:w="1843" w:type="dxa"/>
          </w:tcPr>
          <w:p w:rsidR="00803857" w:rsidRPr="00803857" w:rsidRDefault="00803857" w:rsidP="00803857">
            <w:pPr>
              <w:spacing w:before="40" w:after="40"/>
              <w:jc w:val="center"/>
              <w:rPr>
                <w:noProof/>
                <w:lang w:val="en-US"/>
              </w:rPr>
            </w:pPr>
            <w:r w:rsidRPr="00803857">
              <w:rPr>
                <w:noProof/>
                <w:lang w:val="en-US"/>
              </w:rPr>
              <w:t>9</w:t>
            </w:r>
          </w:p>
        </w:tc>
        <w:tc>
          <w:tcPr>
            <w:tcW w:w="3544" w:type="dxa"/>
          </w:tcPr>
          <w:p w:rsidR="00803857" w:rsidRPr="00803857" w:rsidRDefault="00803857" w:rsidP="00803857">
            <w:pPr>
              <w:spacing w:before="40" w:after="40"/>
              <w:jc w:val="left"/>
              <w:rPr>
                <w:noProof/>
                <w:lang w:val="en-US"/>
              </w:rPr>
            </w:pPr>
            <w:r w:rsidRPr="00803857">
              <w:rPr>
                <w:noProof/>
                <w:lang w:val="en-US"/>
              </w:rPr>
              <w:t>Telecom International Myanmar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19</w:t>
            </w:r>
          </w:p>
        </w:tc>
        <w:tc>
          <w:tcPr>
            <w:tcW w:w="1134" w:type="dxa"/>
          </w:tcPr>
          <w:p w:rsidR="00803857" w:rsidRPr="00803857" w:rsidRDefault="00803857" w:rsidP="00803857">
            <w:pPr>
              <w:spacing w:before="40" w:after="40"/>
              <w:jc w:val="left"/>
              <w:rPr>
                <w:noProof/>
                <w:lang w:val="en-US"/>
              </w:rPr>
            </w:pPr>
            <w:r w:rsidRPr="00803857">
              <w:rPr>
                <w:noProof/>
                <w:lang w:val="en-US"/>
              </w:rPr>
              <w:t>59</w:t>
            </w:r>
          </w:p>
        </w:tc>
        <w:tc>
          <w:tcPr>
            <w:tcW w:w="1360" w:type="dxa"/>
          </w:tcPr>
          <w:p w:rsidR="00803857" w:rsidRPr="00803857" w:rsidRDefault="00803857" w:rsidP="00803857">
            <w:pPr>
              <w:spacing w:before="40" w:after="40"/>
              <w:jc w:val="left"/>
              <w:rPr>
                <w:noProof/>
                <w:lang w:val="en-US"/>
              </w:rPr>
            </w:pPr>
            <w:r w:rsidRPr="00803857">
              <w:rPr>
                <w:noProof/>
                <w:lang w:val="en-US"/>
              </w:rPr>
              <w:t>470 xxxx</w:t>
            </w:r>
          </w:p>
        </w:tc>
        <w:tc>
          <w:tcPr>
            <w:tcW w:w="1475" w:type="dxa"/>
          </w:tcPr>
          <w:p w:rsidR="00803857" w:rsidRPr="00803857" w:rsidRDefault="00803857" w:rsidP="00803857">
            <w:pPr>
              <w:spacing w:before="40" w:after="40"/>
              <w:jc w:val="left"/>
              <w:rPr>
                <w:noProof/>
                <w:lang w:val="en-US"/>
              </w:rPr>
            </w:pPr>
            <w:r w:rsidRPr="00803857">
              <w:rPr>
                <w:noProof/>
                <w:lang w:val="en-US"/>
              </w:rPr>
              <w:t>Dawei</w:t>
            </w:r>
          </w:p>
        </w:tc>
        <w:tc>
          <w:tcPr>
            <w:tcW w:w="1843" w:type="dxa"/>
          </w:tcPr>
          <w:p w:rsidR="00803857" w:rsidRPr="00803857" w:rsidRDefault="00803857" w:rsidP="00803857">
            <w:pPr>
              <w:spacing w:before="40" w:after="40"/>
              <w:jc w:val="center"/>
              <w:rPr>
                <w:noProof/>
                <w:lang w:val="en-US"/>
              </w:rPr>
            </w:pPr>
            <w:r w:rsidRPr="00803857">
              <w:rPr>
                <w:noProof/>
                <w:lang w:val="en-US"/>
              </w:rPr>
              <w:t>9</w:t>
            </w:r>
          </w:p>
        </w:tc>
        <w:tc>
          <w:tcPr>
            <w:tcW w:w="3544" w:type="dxa"/>
          </w:tcPr>
          <w:p w:rsidR="00803857" w:rsidRPr="00803857" w:rsidRDefault="00803857" w:rsidP="00803857">
            <w:pPr>
              <w:spacing w:before="40" w:after="40"/>
              <w:jc w:val="left"/>
              <w:rPr>
                <w:noProof/>
                <w:lang w:val="en-US"/>
              </w:rPr>
            </w:pPr>
            <w:r w:rsidRPr="00803857">
              <w:rPr>
                <w:noProof/>
                <w:lang w:val="en-US"/>
              </w:rPr>
              <w:t>Telecom International Myanmar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20</w:t>
            </w:r>
          </w:p>
        </w:tc>
        <w:tc>
          <w:tcPr>
            <w:tcW w:w="1134" w:type="dxa"/>
          </w:tcPr>
          <w:p w:rsidR="00803857" w:rsidRPr="00803857" w:rsidRDefault="00803857" w:rsidP="00803857">
            <w:pPr>
              <w:spacing w:before="40" w:after="40"/>
              <w:jc w:val="left"/>
              <w:rPr>
                <w:noProof/>
                <w:lang w:val="en-US"/>
              </w:rPr>
            </w:pPr>
            <w:r w:rsidRPr="00803857">
              <w:rPr>
                <w:noProof/>
                <w:lang w:val="en-US"/>
              </w:rPr>
              <w:t>63</w:t>
            </w:r>
          </w:p>
        </w:tc>
        <w:tc>
          <w:tcPr>
            <w:tcW w:w="1360" w:type="dxa"/>
          </w:tcPr>
          <w:p w:rsidR="00803857" w:rsidRPr="00803857" w:rsidRDefault="00803857" w:rsidP="00803857">
            <w:pPr>
              <w:spacing w:before="40" w:after="40"/>
              <w:jc w:val="left"/>
              <w:rPr>
                <w:noProof/>
                <w:lang w:val="en-US"/>
              </w:rPr>
            </w:pPr>
            <w:r w:rsidRPr="00803857">
              <w:rPr>
                <w:noProof/>
                <w:lang w:val="en-US"/>
              </w:rPr>
              <w:t>470 xxxx</w:t>
            </w:r>
          </w:p>
        </w:tc>
        <w:tc>
          <w:tcPr>
            <w:tcW w:w="1475" w:type="dxa"/>
          </w:tcPr>
          <w:p w:rsidR="00803857" w:rsidRPr="00803857" w:rsidRDefault="00803857" w:rsidP="00803857">
            <w:pPr>
              <w:spacing w:before="40" w:after="40"/>
              <w:jc w:val="left"/>
              <w:rPr>
                <w:noProof/>
                <w:lang w:val="en-US"/>
              </w:rPr>
            </w:pPr>
            <w:r w:rsidRPr="00803857">
              <w:rPr>
                <w:noProof/>
                <w:lang w:val="en-US"/>
              </w:rPr>
              <w:t>Magway</w:t>
            </w:r>
          </w:p>
        </w:tc>
        <w:tc>
          <w:tcPr>
            <w:tcW w:w="1843" w:type="dxa"/>
          </w:tcPr>
          <w:p w:rsidR="00803857" w:rsidRPr="00803857" w:rsidRDefault="00803857" w:rsidP="00803857">
            <w:pPr>
              <w:spacing w:before="40" w:after="40"/>
              <w:jc w:val="center"/>
              <w:rPr>
                <w:noProof/>
                <w:lang w:val="en-US"/>
              </w:rPr>
            </w:pPr>
            <w:r w:rsidRPr="00803857">
              <w:rPr>
                <w:noProof/>
                <w:lang w:val="en-US"/>
              </w:rPr>
              <w:t>9</w:t>
            </w:r>
          </w:p>
        </w:tc>
        <w:tc>
          <w:tcPr>
            <w:tcW w:w="3544" w:type="dxa"/>
          </w:tcPr>
          <w:p w:rsidR="00803857" w:rsidRPr="00803857" w:rsidRDefault="00803857" w:rsidP="00803857">
            <w:pPr>
              <w:spacing w:before="40" w:after="40"/>
              <w:jc w:val="left"/>
              <w:rPr>
                <w:noProof/>
                <w:lang w:val="en-US"/>
              </w:rPr>
            </w:pPr>
            <w:r w:rsidRPr="00803857">
              <w:rPr>
                <w:noProof/>
                <w:lang w:val="en-US"/>
              </w:rPr>
              <w:t>Telecom International Myanmar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21</w:t>
            </w:r>
          </w:p>
        </w:tc>
        <w:tc>
          <w:tcPr>
            <w:tcW w:w="1134" w:type="dxa"/>
          </w:tcPr>
          <w:p w:rsidR="00803857" w:rsidRPr="00803857" w:rsidRDefault="00803857" w:rsidP="00803857">
            <w:pPr>
              <w:spacing w:before="40" w:after="40"/>
              <w:jc w:val="left"/>
              <w:rPr>
                <w:noProof/>
                <w:lang w:val="en-US"/>
              </w:rPr>
            </w:pPr>
            <w:r w:rsidRPr="00803857">
              <w:rPr>
                <w:noProof/>
                <w:lang w:val="en-US"/>
              </w:rPr>
              <w:t>67</w:t>
            </w:r>
          </w:p>
        </w:tc>
        <w:tc>
          <w:tcPr>
            <w:tcW w:w="1360" w:type="dxa"/>
          </w:tcPr>
          <w:p w:rsidR="00803857" w:rsidRPr="00803857" w:rsidRDefault="00803857" w:rsidP="00803857">
            <w:pPr>
              <w:spacing w:before="40" w:after="40"/>
              <w:jc w:val="left"/>
              <w:rPr>
                <w:noProof/>
                <w:lang w:val="en-US"/>
              </w:rPr>
            </w:pPr>
            <w:r w:rsidRPr="00803857">
              <w:rPr>
                <w:noProof/>
                <w:lang w:val="en-US"/>
              </w:rPr>
              <w:t>460 xxxx</w:t>
            </w:r>
          </w:p>
        </w:tc>
        <w:tc>
          <w:tcPr>
            <w:tcW w:w="1475" w:type="dxa"/>
          </w:tcPr>
          <w:p w:rsidR="00803857" w:rsidRPr="00803857" w:rsidRDefault="00803857" w:rsidP="00803857">
            <w:pPr>
              <w:spacing w:before="40" w:after="40"/>
              <w:jc w:val="left"/>
              <w:rPr>
                <w:noProof/>
                <w:lang w:val="en-US"/>
              </w:rPr>
            </w:pPr>
            <w:r w:rsidRPr="00803857">
              <w:rPr>
                <w:noProof/>
                <w:lang w:val="en-US"/>
              </w:rPr>
              <w:t>Naypyitaw</w:t>
            </w:r>
          </w:p>
        </w:tc>
        <w:tc>
          <w:tcPr>
            <w:tcW w:w="1843" w:type="dxa"/>
          </w:tcPr>
          <w:p w:rsidR="00803857" w:rsidRPr="00803857" w:rsidRDefault="00803857" w:rsidP="00803857">
            <w:pPr>
              <w:spacing w:before="40" w:after="40"/>
              <w:jc w:val="center"/>
              <w:rPr>
                <w:noProof/>
                <w:lang w:val="en-US"/>
              </w:rPr>
            </w:pPr>
            <w:r w:rsidRPr="00803857">
              <w:rPr>
                <w:noProof/>
                <w:lang w:val="en-US"/>
              </w:rPr>
              <w:t>9</w:t>
            </w:r>
          </w:p>
        </w:tc>
        <w:tc>
          <w:tcPr>
            <w:tcW w:w="3544" w:type="dxa"/>
          </w:tcPr>
          <w:p w:rsidR="00803857" w:rsidRPr="00803857" w:rsidRDefault="00803857" w:rsidP="00803857">
            <w:pPr>
              <w:spacing w:before="40" w:after="40"/>
              <w:jc w:val="left"/>
              <w:rPr>
                <w:noProof/>
                <w:lang w:val="en-US"/>
              </w:rPr>
            </w:pPr>
            <w:r w:rsidRPr="00803857">
              <w:rPr>
                <w:noProof/>
                <w:lang w:val="en-US"/>
              </w:rPr>
              <w:t>Myanmar APN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22</w:t>
            </w:r>
          </w:p>
        </w:tc>
        <w:tc>
          <w:tcPr>
            <w:tcW w:w="1134" w:type="dxa"/>
          </w:tcPr>
          <w:p w:rsidR="00803857" w:rsidRPr="00803857" w:rsidRDefault="00803857" w:rsidP="00803857">
            <w:pPr>
              <w:spacing w:before="40" w:after="40"/>
              <w:jc w:val="left"/>
              <w:rPr>
                <w:noProof/>
                <w:lang w:val="en-US"/>
              </w:rPr>
            </w:pPr>
            <w:r w:rsidRPr="00803857">
              <w:rPr>
                <w:noProof/>
                <w:lang w:val="en-US"/>
              </w:rPr>
              <w:t>67</w:t>
            </w:r>
          </w:p>
        </w:tc>
        <w:tc>
          <w:tcPr>
            <w:tcW w:w="1360" w:type="dxa"/>
          </w:tcPr>
          <w:p w:rsidR="00803857" w:rsidRPr="00803857" w:rsidRDefault="00803857" w:rsidP="00803857">
            <w:pPr>
              <w:spacing w:before="40" w:after="40"/>
              <w:jc w:val="left"/>
              <w:rPr>
                <w:noProof/>
                <w:lang w:val="en-US"/>
              </w:rPr>
            </w:pPr>
            <w:r w:rsidRPr="00803857">
              <w:rPr>
                <w:noProof/>
                <w:lang w:val="en-US"/>
              </w:rPr>
              <w:t>470 xxxx</w:t>
            </w:r>
          </w:p>
        </w:tc>
        <w:tc>
          <w:tcPr>
            <w:tcW w:w="1475" w:type="dxa"/>
          </w:tcPr>
          <w:p w:rsidR="00803857" w:rsidRPr="00803857" w:rsidRDefault="00803857" w:rsidP="00803857">
            <w:pPr>
              <w:spacing w:before="40" w:after="40"/>
              <w:jc w:val="left"/>
              <w:rPr>
                <w:noProof/>
                <w:lang w:val="en-US"/>
              </w:rPr>
            </w:pPr>
            <w:r w:rsidRPr="00803857">
              <w:rPr>
                <w:noProof/>
                <w:lang w:val="en-US"/>
              </w:rPr>
              <w:t>Naypyitaw</w:t>
            </w:r>
          </w:p>
        </w:tc>
        <w:tc>
          <w:tcPr>
            <w:tcW w:w="1843" w:type="dxa"/>
          </w:tcPr>
          <w:p w:rsidR="00803857" w:rsidRPr="00803857" w:rsidRDefault="00803857" w:rsidP="00803857">
            <w:pPr>
              <w:spacing w:before="40" w:after="40"/>
              <w:jc w:val="center"/>
              <w:rPr>
                <w:noProof/>
                <w:lang w:val="en-US"/>
              </w:rPr>
            </w:pPr>
            <w:r w:rsidRPr="00803857">
              <w:rPr>
                <w:noProof/>
                <w:lang w:val="en-US"/>
              </w:rPr>
              <w:t>9</w:t>
            </w:r>
          </w:p>
        </w:tc>
        <w:tc>
          <w:tcPr>
            <w:tcW w:w="3544" w:type="dxa"/>
          </w:tcPr>
          <w:p w:rsidR="00803857" w:rsidRPr="00803857" w:rsidRDefault="00803857" w:rsidP="00803857">
            <w:pPr>
              <w:spacing w:before="40" w:after="40"/>
              <w:jc w:val="left"/>
              <w:rPr>
                <w:noProof/>
                <w:lang w:val="en-US"/>
              </w:rPr>
            </w:pPr>
            <w:r w:rsidRPr="00803857">
              <w:rPr>
                <w:noProof/>
                <w:lang w:val="en-US"/>
              </w:rPr>
              <w:t>Telecom International Myanmar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23</w:t>
            </w:r>
          </w:p>
        </w:tc>
        <w:tc>
          <w:tcPr>
            <w:tcW w:w="1134" w:type="dxa"/>
          </w:tcPr>
          <w:p w:rsidR="00803857" w:rsidRPr="00803857" w:rsidRDefault="00803857" w:rsidP="00803857">
            <w:pPr>
              <w:spacing w:before="40" w:after="40"/>
              <w:jc w:val="left"/>
              <w:rPr>
                <w:noProof/>
                <w:lang w:val="en-US"/>
              </w:rPr>
            </w:pPr>
            <w:r w:rsidRPr="00803857">
              <w:rPr>
                <w:noProof/>
                <w:lang w:val="en-US"/>
              </w:rPr>
              <w:t>70</w:t>
            </w:r>
          </w:p>
        </w:tc>
        <w:tc>
          <w:tcPr>
            <w:tcW w:w="1360" w:type="dxa"/>
          </w:tcPr>
          <w:p w:rsidR="00803857" w:rsidRPr="00803857" w:rsidRDefault="00803857" w:rsidP="00803857">
            <w:pPr>
              <w:spacing w:before="40" w:after="40"/>
              <w:jc w:val="left"/>
              <w:rPr>
                <w:noProof/>
                <w:lang w:val="en-US"/>
              </w:rPr>
            </w:pPr>
            <w:r w:rsidRPr="00803857">
              <w:rPr>
                <w:noProof/>
                <w:lang w:val="en-US"/>
              </w:rPr>
              <w:t>470 xxxx</w:t>
            </w:r>
          </w:p>
        </w:tc>
        <w:tc>
          <w:tcPr>
            <w:tcW w:w="1475" w:type="dxa"/>
          </w:tcPr>
          <w:p w:rsidR="00803857" w:rsidRPr="00803857" w:rsidRDefault="00803857" w:rsidP="00803857">
            <w:pPr>
              <w:spacing w:before="40" w:after="40"/>
              <w:jc w:val="left"/>
              <w:rPr>
                <w:noProof/>
                <w:lang w:val="en-US"/>
              </w:rPr>
            </w:pPr>
            <w:r w:rsidRPr="00803857">
              <w:rPr>
                <w:noProof/>
                <w:lang w:val="en-US"/>
              </w:rPr>
              <w:t>Hakha</w:t>
            </w:r>
          </w:p>
        </w:tc>
        <w:tc>
          <w:tcPr>
            <w:tcW w:w="1843" w:type="dxa"/>
          </w:tcPr>
          <w:p w:rsidR="00803857" w:rsidRPr="00803857" w:rsidRDefault="00803857" w:rsidP="00803857">
            <w:pPr>
              <w:spacing w:before="40" w:after="40"/>
              <w:jc w:val="center"/>
              <w:rPr>
                <w:noProof/>
                <w:lang w:val="en-US"/>
              </w:rPr>
            </w:pPr>
            <w:r w:rsidRPr="00803857">
              <w:rPr>
                <w:noProof/>
                <w:lang w:val="en-US"/>
              </w:rPr>
              <w:t>9</w:t>
            </w:r>
          </w:p>
        </w:tc>
        <w:tc>
          <w:tcPr>
            <w:tcW w:w="3544" w:type="dxa"/>
          </w:tcPr>
          <w:p w:rsidR="00803857" w:rsidRPr="00803857" w:rsidRDefault="00803857" w:rsidP="00803857">
            <w:pPr>
              <w:spacing w:before="40" w:after="40"/>
              <w:jc w:val="left"/>
              <w:rPr>
                <w:noProof/>
                <w:lang w:val="en-US"/>
              </w:rPr>
            </w:pPr>
            <w:r w:rsidRPr="00803857">
              <w:rPr>
                <w:noProof/>
                <w:lang w:val="en-US"/>
              </w:rPr>
              <w:t>Telecom International Myanmar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24</w:t>
            </w:r>
          </w:p>
        </w:tc>
        <w:tc>
          <w:tcPr>
            <w:tcW w:w="1134" w:type="dxa"/>
          </w:tcPr>
          <w:p w:rsidR="00803857" w:rsidRPr="00803857" w:rsidRDefault="00803857" w:rsidP="00803857">
            <w:pPr>
              <w:spacing w:before="40" w:after="40"/>
              <w:jc w:val="left"/>
              <w:rPr>
                <w:noProof/>
                <w:lang w:val="en-US"/>
              </w:rPr>
            </w:pPr>
            <w:r w:rsidRPr="00803857">
              <w:rPr>
                <w:noProof/>
                <w:lang w:val="en-US"/>
              </w:rPr>
              <w:t>71</w:t>
            </w:r>
          </w:p>
        </w:tc>
        <w:tc>
          <w:tcPr>
            <w:tcW w:w="1360" w:type="dxa"/>
          </w:tcPr>
          <w:p w:rsidR="00803857" w:rsidRPr="00803857" w:rsidRDefault="00803857" w:rsidP="00803857">
            <w:pPr>
              <w:spacing w:before="40" w:after="40"/>
              <w:jc w:val="left"/>
              <w:rPr>
                <w:noProof/>
                <w:lang w:val="en-US"/>
              </w:rPr>
            </w:pPr>
            <w:r w:rsidRPr="00803857">
              <w:rPr>
                <w:noProof/>
                <w:lang w:val="en-US"/>
              </w:rPr>
              <w:t>470 xxxx</w:t>
            </w:r>
          </w:p>
        </w:tc>
        <w:tc>
          <w:tcPr>
            <w:tcW w:w="1475" w:type="dxa"/>
          </w:tcPr>
          <w:p w:rsidR="00803857" w:rsidRPr="00803857" w:rsidRDefault="00803857" w:rsidP="00803857">
            <w:pPr>
              <w:spacing w:before="40" w:after="40"/>
              <w:jc w:val="left"/>
              <w:rPr>
                <w:noProof/>
                <w:lang w:val="en-US"/>
              </w:rPr>
            </w:pPr>
            <w:r w:rsidRPr="00803857">
              <w:rPr>
                <w:noProof/>
                <w:lang w:val="en-US"/>
              </w:rPr>
              <w:t>Monywa</w:t>
            </w:r>
          </w:p>
        </w:tc>
        <w:tc>
          <w:tcPr>
            <w:tcW w:w="1843" w:type="dxa"/>
          </w:tcPr>
          <w:p w:rsidR="00803857" w:rsidRPr="00803857" w:rsidRDefault="00803857" w:rsidP="00803857">
            <w:pPr>
              <w:spacing w:before="40" w:after="40"/>
              <w:jc w:val="center"/>
              <w:rPr>
                <w:noProof/>
                <w:lang w:val="en-US"/>
              </w:rPr>
            </w:pPr>
            <w:r w:rsidRPr="00803857">
              <w:rPr>
                <w:noProof/>
                <w:lang w:val="en-US"/>
              </w:rPr>
              <w:t>9</w:t>
            </w:r>
          </w:p>
        </w:tc>
        <w:tc>
          <w:tcPr>
            <w:tcW w:w="3544" w:type="dxa"/>
          </w:tcPr>
          <w:p w:rsidR="00803857" w:rsidRPr="00803857" w:rsidRDefault="00803857" w:rsidP="00803857">
            <w:pPr>
              <w:spacing w:before="40" w:after="40"/>
              <w:jc w:val="left"/>
              <w:rPr>
                <w:noProof/>
                <w:lang w:val="en-US"/>
              </w:rPr>
            </w:pPr>
            <w:r w:rsidRPr="00803857">
              <w:rPr>
                <w:noProof/>
                <w:lang w:val="en-US"/>
              </w:rPr>
              <w:t>Telecom International Myanmar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25</w:t>
            </w:r>
          </w:p>
        </w:tc>
        <w:tc>
          <w:tcPr>
            <w:tcW w:w="1134" w:type="dxa"/>
          </w:tcPr>
          <w:p w:rsidR="00803857" w:rsidRPr="00803857" w:rsidRDefault="00803857" w:rsidP="00803857">
            <w:pPr>
              <w:spacing w:before="40" w:after="40"/>
              <w:jc w:val="left"/>
              <w:rPr>
                <w:noProof/>
                <w:lang w:val="en-US"/>
              </w:rPr>
            </w:pPr>
            <w:r w:rsidRPr="00803857">
              <w:rPr>
                <w:noProof/>
                <w:lang w:val="en-US"/>
              </w:rPr>
              <w:t>74</w:t>
            </w:r>
          </w:p>
        </w:tc>
        <w:tc>
          <w:tcPr>
            <w:tcW w:w="1360" w:type="dxa"/>
          </w:tcPr>
          <w:p w:rsidR="00803857" w:rsidRPr="00803857" w:rsidRDefault="00803857" w:rsidP="00803857">
            <w:pPr>
              <w:spacing w:before="40" w:after="40"/>
              <w:jc w:val="left"/>
              <w:rPr>
                <w:noProof/>
                <w:lang w:val="en-US"/>
              </w:rPr>
            </w:pPr>
            <w:r w:rsidRPr="00803857">
              <w:rPr>
                <w:noProof/>
                <w:lang w:val="en-US"/>
              </w:rPr>
              <w:t>470 xxxx</w:t>
            </w:r>
          </w:p>
        </w:tc>
        <w:tc>
          <w:tcPr>
            <w:tcW w:w="1475" w:type="dxa"/>
          </w:tcPr>
          <w:p w:rsidR="00803857" w:rsidRPr="00803857" w:rsidRDefault="00803857" w:rsidP="00803857">
            <w:pPr>
              <w:spacing w:before="40"/>
              <w:jc w:val="left"/>
              <w:rPr>
                <w:noProof/>
                <w:lang w:val="en-US"/>
              </w:rPr>
            </w:pPr>
            <w:r w:rsidRPr="00803857">
              <w:rPr>
                <w:noProof/>
                <w:lang w:val="en-US"/>
              </w:rPr>
              <w:t>Myitkyinar/</w:t>
            </w:r>
          </w:p>
          <w:p w:rsidR="00803857" w:rsidRPr="00803857" w:rsidRDefault="00803857" w:rsidP="00803857">
            <w:pPr>
              <w:spacing w:before="0" w:after="40"/>
              <w:jc w:val="left"/>
              <w:rPr>
                <w:noProof/>
                <w:lang w:val="en-US"/>
              </w:rPr>
            </w:pPr>
            <w:r w:rsidRPr="00803857">
              <w:rPr>
                <w:noProof/>
                <w:lang w:val="en-US"/>
              </w:rPr>
              <w:t>Bahmaw</w:t>
            </w:r>
          </w:p>
        </w:tc>
        <w:tc>
          <w:tcPr>
            <w:tcW w:w="1843" w:type="dxa"/>
          </w:tcPr>
          <w:p w:rsidR="00803857" w:rsidRPr="00803857" w:rsidRDefault="00803857" w:rsidP="00803857">
            <w:pPr>
              <w:spacing w:before="40" w:after="40"/>
              <w:jc w:val="center"/>
              <w:rPr>
                <w:noProof/>
                <w:lang w:val="en-US"/>
              </w:rPr>
            </w:pPr>
            <w:r w:rsidRPr="00803857">
              <w:rPr>
                <w:noProof/>
                <w:lang w:val="en-US"/>
              </w:rPr>
              <w:t>9</w:t>
            </w:r>
          </w:p>
        </w:tc>
        <w:tc>
          <w:tcPr>
            <w:tcW w:w="3544" w:type="dxa"/>
          </w:tcPr>
          <w:p w:rsidR="00803857" w:rsidRPr="00803857" w:rsidRDefault="00803857" w:rsidP="00803857">
            <w:pPr>
              <w:spacing w:before="40" w:after="40"/>
              <w:jc w:val="left"/>
              <w:rPr>
                <w:noProof/>
                <w:lang w:val="en-US"/>
              </w:rPr>
            </w:pPr>
            <w:r w:rsidRPr="00803857">
              <w:rPr>
                <w:noProof/>
                <w:lang w:val="en-US"/>
              </w:rPr>
              <w:t>Telecom International Myanmar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26</w:t>
            </w:r>
          </w:p>
        </w:tc>
        <w:tc>
          <w:tcPr>
            <w:tcW w:w="1134" w:type="dxa"/>
          </w:tcPr>
          <w:p w:rsidR="00803857" w:rsidRPr="00803857" w:rsidRDefault="00803857" w:rsidP="00803857">
            <w:pPr>
              <w:spacing w:before="40" w:after="40"/>
              <w:jc w:val="left"/>
              <w:rPr>
                <w:noProof/>
                <w:lang w:val="en-US"/>
              </w:rPr>
            </w:pPr>
            <w:r w:rsidRPr="00803857">
              <w:rPr>
                <w:noProof/>
                <w:lang w:val="en-US"/>
              </w:rPr>
              <w:t>75</w:t>
            </w:r>
          </w:p>
        </w:tc>
        <w:tc>
          <w:tcPr>
            <w:tcW w:w="1360" w:type="dxa"/>
          </w:tcPr>
          <w:p w:rsidR="00803857" w:rsidRPr="00803857" w:rsidRDefault="00803857" w:rsidP="00803857">
            <w:pPr>
              <w:spacing w:before="40" w:after="40"/>
              <w:jc w:val="left"/>
              <w:rPr>
                <w:noProof/>
                <w:lang w:val="en-US"/>
              </w:rPr>
            </w:pPr>
            <w:r w:rsidRPr="00803857">
              <w:rPr>
                <w:noProof/>
                <w:lang w:val="en-US"/>
              </w:rPr>
              <w:t>470 xxxx</w:t>
            </w:r>
          </w:p>
        </w:tc>
        <w:tc>
          <w:tcPr>
            <w:tcW w:w="1475" w:type="dxa"/>
          </w:tcPr>
          <w:p w:rsidR="00803857" w:rsidRPr="00803857" w:rsidRDefault="00803857" w:rsidP="00803857">
            <w:pPr>
              <w:spacing w:before="40" w:after="40"/>
              <w:jc w:val="left"/>
              <w:rPr>
                <w:noProof/>
                <w:lang w:val="en-US"/>
              </w:rPr>
            </w:pPr>
            <w:r w:rsidRPr="00803857">
              <w:rPr>
                <w:noProof/>
                <w:lang w:val="en-US"/>
              </w:rPr>
              <w:t>Shwebo</w:t>
            </w:r>
          </w:p>
        </w:tc>
        <w:tc>
          <w:tcPr>
            <w:tcW w:w="1843" w:type="dxa"/>
          </w:tcPr>
          <w:p w:rsidR="00803857" w:rsidRPr="00803857" w:rsidRDefault="00803857" w:rsidP="00803857">
            <w:pPr>
              <w:spacing w:before="40" w:after="40"/>
              <w:jc w:val="center"/>
              <w:rPr>
                <w:noProof/>
                <w:lang w:val="en-US"/>
              </w:rPr>
            </w:pPr>
            <w:r w:rsidRPr="00803857">
              <w:rPr>
                <w:noProof/>
                <w:lang w:val="en-US"/>
              </w:rPr>
              <w:t>9</w:t>
            </w:r>
          </w:p>
        </w:tc>
        <w:tc>
          <w:tcPr>
            <w:tcW w:w="3544" w:type="dxa"/>
          </w:tcPr>
          <w:p w:rsidR="00803857" w:rsidRPr="00803857" w:rsidRDefault="00803857" w:rsidP="00803857">
            <w:pPr>
              <w:spacing w:before="40" w:after="40"/>
              <w:jc w:val="left"/>
              <w:rPr>
                <w:noProof/>
                <w:lang w:val="en-US"/>
              </w:rPr>
            </w:pPr>
            <w:r w:rsidRPr="00803857">
              <w:rPr>
                <w:noProof/>
                <w:lang w:val="en-US"/>
              </w:rPr>
              <w:t>Telecom International Myanmar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27</w:t>
            </w:r>
          </w:p>
        </w:tc>
        <w:tc>
          <w:tcPr>
            <w:tcW w:w="1134" w:type="dxa"/>
          </w:tcPr>
          <w:p w:rsidR="00803857" w:rsidRPr="00803857" w:rsidRDefault="00803857" w:rsidP="00803857">
            <w:pPr>
              <w:spacing w:before="40" w:after="40"/>
              <w:jc w:val="left"/>
              <w:rPr>
                <w:noProof/>
                <w:lang w:val="en-US"/>
              </w:rPr>
            </w:pPr>
            <w:r w:rsidRPr="00803857">
              <w:rPr>
                <w:noProof/>
                <w:lang w:val="en-US"/>
              </w:rPr>
              <w:t>81</w:t>
            </w:r>
          </w:p>
        </w:tc>
        <w:tc>
          <w:tcPr>
            <w:tcW w:w="1360" w:type="dxa"/>
          </w:tcPr>
          <w:p w:rsidR="00803857" w:rsidRPr="00803857" w:rsidRDefault="00803857" w:rsidP="00803857">
            <w:pPr>
              <w:spacing w:before="40" w:after="40"/>
              <w:jc w:val="left"/>
              <w:rPr>
                <w:noProof/>
                <w:lang w:val="en-US"/>
              </w:rPr>
            </w:pPr>
            <w:r w:rsidRPr="00803857">
              <w:rPr>
                <w:noProof/>
                <w:lang w:val="en-US"/>
              </w:rPr>
              <w:t>470 xxxx</w:t>
            </w:r>
          </w:p>
        </w:tc>
        <w:tc>
          <w:tcPr>
            <w:tcW w:w="1475" w:type="dxa"/>
          </w:tcPr>
          <w:p w:rsidR="00803857" w:rsidRPr="00803857" w:rsidRDefault="00803857" w:rsidP="00803857">
            <w:pPr>
              <w:spacing w:before="40" w:after="40"/>
              <w:jc w:val="left"/>
              <w:rPr>
                <w:noProof/>
                <w:lang w:val="en-US"/>
              </w:rPr>
            </w:pPr>
            <w:r w:rsidRPr="00803857">
              <w:rPr>
                <w:noProof/>
                <w:lang w:val="en-US"/>
              </w:rPr>
              <w:t>Taunggyi</w:t>
            </w:r>
          </w:p>
        </w:tc>
        <w:tc>
          <w:tcPr>
            <w:tcW w:w="1843" w:type="dxa"/>
          </w:tcPr>
          <w:p w:rsidR="00803857" w:rsidRPr="00803857" w:rsidRDefault="00803857" w:rsidP="00803857">
            <w:pPr>
              <w:spacing w:before="40" w:after="40"/>
              <w:jc w:val="center"/>
              <w:rPr>
                <w:noProof/>
                <w:lang w:val="en-US"/>
              </w:rPr>
            </w:pPr>
            <w:r w:rsidRPr="00803857">
              <w:rPr>
                <w:noProof/>
                <w:lang w:val="en-US"/>
              </w:rPr>
              <w:t>9</w:t>
            </w:r>
          </w:p>
        </w:tc>
        <w:tc>
          <w:tcPr>
            <w:tcW w:w="3544" w:type="dxa"/>
          </w:tcPr>
          <w:p w:rsidR="00803857" w:rsidRPr="00803857" w:rsidRDefault="00803857" w:rsidP="00803857">
            <w:pPr>
              <w:spacing w:before="40" w:after="40"/>
              <w:jc w:val="left"/>
              <w:rPr>
                <w:noProof/>
                <w:lang w:val="en-US"/>
              </w:rPr>
            </w:pPr>
            <w:r w:rsidRPr="00803857">
              <w:rPr>
                <w:noProof/>
                <w:lang w:val="en-US"/>
              </w:rPr>
              <w:t>Telecom International Myanmar Co.,Ltd</w:t>
            </w:r>
          </w:p>
        </w:tc>
      </w:tr>
      <w:tr w:rsidR="00803857" w:rsidRPr="00803857" w:rsidTr="00803857">
        <w:trPr>
          <w:cantSplit/>
          <w:trHeight w:val="284"/>
        </w:trPr>
        <w:tc>
          <w:tcPr>
            <w:tcW w:w="527" w:type="dxa"/>
          </w:tcPr>
          <w:p w:rsidR="00803857" w:rsidRPr="00803857" w:rsidRDefault="00803857" w:rsidP="00803857">
            <w:pPr>
              <w:spacing w:before="40" w:after="40"/>
              <w:jc w:val="left"/>
              <w:rPr>
                <w:i/>
                <w:iCs/>
                <w:noProof/>
                <w:lang w:val="en-US"/>
              </w:rPr>
            </w:pPr>
            <w:r w:rsidRPr="00803857">
              <w:rPr>
                <w:i/>
                <w:iCs/>
                <w:noProof/>
                <w:lang w:val="en-US"/>
              </w:rPr>
              <w:t>28</w:t>
            </w:r>
          </w:p>
        </w:tc>
        <w:tc>
          <w:tcPr>
            <w:tcW w:w="1134" w:type="dxa"/>
          </w:tcPr>
          <w:p w:rsidR="00803857" w:rsidRPr="00803857" w:rsidRDefault="00803857" w:rsidP="00803857">
            <w:pPr>
              <w:spacing w:before="40" w:after="40"/>
              <w:jc w:val="left"/>
              <w:rPr>
                <w:noProof/>
                <w:lang w:val="en-US"/>
              </w:rPr>
            </w:pPr>
            <w:r w:rsidRPr="00803857">
              <w:rPr>
                <w:noProof/>
                <w:lang w:val="en-US"/>
              </w:rPr>
              <w:t>83</w:t>
            </w:r>
          </w:p>
        </w:tc>
        <w:tc>
          <w:tcPr>
            <w:tcW w:w="1360" w:type="dxa"/>
          </w:tcPr>
          <w:p w:rsidR="00803857" w:rsidRPr="00803857" w:rsidRDefault="00803857" w:rsidP="00803857">
            <w:pPr>
              <w:spacing w:before="40" w:after="40"/>
              <w:jc w:val="left"/>
              <w:rPr>
                <w:noProof/>
                <w:lang w:val="en-US"/>
              </w:rPr>
            </w:pPr>
            <w:r w:rsidRPr="00803857">
              <w:rPr>
                <w:noProof/>
                <w:lang w:val="en-US"/>
              </w:rPr>
              <w:t>470 xxxx</w:t>
            </w:r>
          </w:p>
        </w:tc>
        <w:tc>
          <w:tcPr>
            <w:tcW w:w="1475" w:type="dxa"/>
          </w:tcPr>
          <w:p w:rsidR="00803857" w:rsidRPr="00803857" w:rsidRDefault="00803857" w:rsidP="00803857">
            <w:pPr>
              <w:spacing w:before="40" w:after="40"/>
              <w:jc w:val="left"/>
              <w:rPr>
                <w:noProof/>
                <w:lang w:val="en-US"/>
              </w:rPr>
            </w:pPr>
            <w:r w:rsidRPr="00803857">
              <w:rPr>
                <w:noProof/>
                <w:lang w:val="en-US"/>
              </w:rPr>
              <w:t>Loikaw</w:t>
            </w:r>
          </w:p>
        </w:tc>
        <w:tc>
          <w:tcPr>
            <w:tcW w:w="1843" w:type="dxa"/>
          </w:tcPr>
          <w:p w:rsidR="00803857" w:rsidRPr="00803857" w:rsidRDefault="00803857" w:rsidP="00803857">
            <w:pPr>
              <w:spacing w:before="40" w:after="40"/>
              <w:jc w:val="center"/>
              <w:rPr>
                <w:noProof/>
                <w:lang w:val="en-US"/>
              </w:rPr>
            </w:pPr>
            <w:r w:rsidRPr="00803857">
              <w:rPr>
                <w:noProof/>
                <w:lang w:val="en-US"/>
              </w:rPr>
              <w:t>9</w:t>
            </w:r>
          </w:p>
        </w:tc>
        <w:tc>
          <w:tcPr>
            <w:tcW w:w="3544" w:type="dxa"/>
          </w:tcPr>
          <w:p w:rsidR="00803857" w:rsidRPr="00803857" w:rsidRDefault="00803857" w:rsidP="00803857">
            <w:pPr>
              <w:spacing w:before="40" w:after="40"/>
              <w:jc w:val="left"/>
              <w:rPr>
                <w:noProof/>
                <w:lang w:val="en-US"/>
              </w:rPr>
            </w:pPr>
            <w:r w:rsidRPr="00803857">
              <w:rPr>
                <w:noProof/>
                <w:lang w:val="en-US"/>
              </w:rPr>
              <w:t>Telecom International Myanmar Co.,Ltd</w:t>
            </w:r>
          </w:p>
        </w:tc>
      </w:tr>
    </w:tbl>
    <w:p w:rsidR="00803857" w:rsidRPr="0056291F" w:rsidRDefault="00803857" w:rsidP="00803857">
      <w:pPr>
        <w:overflowPunct/>
        <w:autoSpaceDE/>
        <w:autoSpaceDN/>
        <w:adjustRightInd/>
        <w:spacing w:after="120"/>
        <w:jc w:val="left"/>
        <w:textAlignment w:val="auto"/>
        <w:rPr>
          <w:rFonts w:cs="Arial"/>
          <w:b/>
          <w:bCs/>
          <w:noProof/>
          <w:u w:val="single"/>
          <w:lang w:val="en-US"/>
        </w:rPr>
      </w:pPr>
    </w:p>
    <w:p w:rsidR="00803857" w:rsidRPr="0056291F" w:rsidRDefault="00803857">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noProof/>
          <w:u w:val="single"/>
          <w:lang w:val="en-US"/>
        </w:rPr>
      </w:pPr>
      <w:r w:rsidRPr="0056291F">
        <w:rPr>
          <w:rFonts w:cs="Arial"/>
          <w:b/>
          <w:bCs/>
          <w:noProof/>
          <w:u w:val="single"/>
          <w:lang w:val="en-US"/>
        </w:rPr>
        <w:br w:type="page"/>
      </w:r>
    </w:p>
    <w:p w:rsidR="00803857" w:rsidRPr="00803857" w:rsidRDefault="00803857" w:rsidP="00803857">
      <w:pPr>
        <w:overflowPunct/>
        <w:autoSpaceDE/>
        <w:autoSpaceDN/>
        <w:adjustRightInd/>
        <w:spacing w:after="120"/>
        <w:jc w:val="left"/>
        <w:textAlignment w:val="auto"/>
        <w:rPr>
          <w:rFonts w:cs="Arial"/>
          <w:b/>
          <w:bCs/>
          <w:noProof/>
          <w:u w:val="single"/>
          <w:lang w:val="fr-FR"/>
        </w:rPr>
      </w:pPr>
      <w:r w:rsidRPr="00803857">
        <w:rPr>
          <w:rFonts w:cs="Arial"/>
          <w:b/>
          <w:bCs/>
          <w:noProof/>
          <w:u w:val="single"/>
          <w:lang w:val="fr-FR"/>
        </w:rPr>
        <w:lastRenderedPageBreak/>
        <w:t>Numéros non géographiques</w:t>
      </w:r>
    </w:p>
    <w:tbl>
      <w:tblPr>
        <w:tblW w:w="988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1108"/>
        <w:gridCol w:w="1331"/>
        <w:gridCol w:w="1848"/>
        <w:gridCol w:w="1874"/>
        <w:gridCol w:w="3082"/>
      </w:tblGrid>
      <w:tr w:rsidR="00803857" w:rsidRPr="00803857" w:rsidTr="00803857">
        <w:trPr>
          <w:cantSplit/>
          <w:trHeight w:val="284"/>
          <w:tblHeader/>
        </w:trPr>
        <w:tc>
          <w:tcPr>
            <w:tcW w:w="640" w:type="dxa"/>
            <w:vAlign w:val="center"/>
          </w:tcPr>
          <w:p w:rsidR="00803857" w:rsidRPr="00803857" w:rsidRDefault="00803857" w:rsidP="00803857">
            <w:pPr>
              <w:spacing w:before="60" w:after="60"/>
              <w:jc w:val="center"/>
              <w:rPr>
                <w:b/>
                <w:bCs/>
                <w:i/>
                <w:iCs/>
                <w:noProof/>
                <w:sz w:val="19"/>
                <w:szCs w:val="19"/>
                <w:lang w:val="en-US"/>
              </w:rPr>
            </w:pPr>
            <w:r w:rsidRPr="00803857">
              <w:rPr>
                <w:b/>
                <w:bCs/>
                <w:i/>
                <w:iCs/>
                <w:noProof/>
                <w:sz w:val="19"/>
                <w:szCs w:val="19"/>
                <w:lang w:val="en-US"/>
              </w:rPr>
              <w:t>N°</w:t>
            </w:r>
          </w:p>
        </w:tc>
        <w:tc>
          <w:tcPr>
            <w:tcW w:w="1108" w:type="dxa"/>
            <w:vAlign w:val="center"/>
          </w:tcPr>
          <w:p w:rsidR="00803857" w:rsidRPr="00803857" w:rsidRDefault="00803857" w:rsidP="00803857">
            <w:pPr>
              <w:spacing w:before="60" w:after="60"/>
              <w:jc w:val="center"/>
              <w:rPr>
                <w:b/>
                <w:bCs/>
                <w:noProof/>
                <w:sz w:val="19"/>
                <w:szCs w:val="19"/>
                <w:lang w:val="en-US"/>
              </w:rPr>
            </w:pPr>
            <w:r w:rsidRPr="00803857">
              <w:rPr>
                <w:b/>
                <w:bCs/>
                <w:noProof/>
                <w:sz w:val="19"/>
                <w:szCs w:val="19"/>
                <w:lang w:val="en-US"/>
              </w:rPr>
              <w:t>Indicatif interurbain</w:t>
            </w:r>
          </w:p>
        </w:tc>
        <w:tc>
          <w:tcPr>
            <w:tcW w:w="1331" w:type="dxa"/>
            <w:vAlign w:val="center"/>
          </w:tcPr>
          <w:p w:rsidR="00803857" w:rsidRPr="00803857" w:rsidRDefault="00803857" w:rsidP="00803857">
            <w:pPr>
              <w:spacing w:before="60" w:after="60"/>
              <w:jc w:val="center"/>
              <w:rPr>
                <w:b/>
                <w:bCs/>
                <w:noProof/>
                <w:sz w:val="19"/>
                <w:szCs w:val="19"/>
                <w:lang w:val="en-US"/>
              </w:rPr>
            </w:pPr>
            <w:r w:rsidRPr="00803857">
              <w:rPr>
                <w:b/>
                <w:bCs/>
                <w:noProof/>
                <w:sz w:val="19"/>
                <w:szCs w:val="19"/>
                <w:lang w:val="en-US"/>
              </w:rPr>
              <w:t>Série de numéros</w:t>
            </w:r>
          </w:p>
        </w:tc>
        <w:tc>
          <w:tcPr>
            <w:tcW w:w="1848" w:type="dxa"/>
            <w:vAlign w:val="center"/>
          </w:tcPr>
          <w:p w:rsidR="00803857" w:rsidRPr="00803857" w:rsidRDefault="00803857" w:rsidP="00803857">
            <w:pPr>
              <w:spacing w:before="60" w:after="60"/>
              <w:jc w:val="center"/>
              <w:rPr>
                <w:b/>
                <w:bCs/>
                <w:noProof/>
                <w:sz w:val="19"/>
                <w:szCs w:val="19"/>
                <w:lang w:val="en-US"/>
              </w:rPr>
            </w:pPr>
            <w:r w:rsidRPr="00803857">
              <w:rPr>
                <w:b/>
                <w:bCs/>
                <w:noProof/>
                <w:sz w:val="19"/>
                <w:szCs w:val="19"/>
                <w:lang w:val="en-US"/>
              </w:rPr>
              <w:t>Zone</w:t>
            </w:r>
          </w:p>
        </w:tc>
        <w:tc>
          <w:tcPr>
            <w:tcW w:w="1874" w:type="dxa"/>
          </w:tcPr>
          <w:p w:rsidR="00803857" w:rsidRPr="00803857" w:rsidRDefault="00803857" w:rsidP="00803857">
            <w:pPr>
              <w:spacing w:before="60" w:after="60"/>
              <w:jc w:val="center"/>
              <w:rPr>
                <w:b/>
                <w:bCs/>
                <w:noProof/>
                <w:sz w:val="19"/>
                <w:szCs w:val="19"/>
                <w:lang w:val="fr-FR"/>
              </w:rPr>
            </w:pPr>
            <w:r w:rsidRPr="00803857">
              <w:rPr>
                <w:rFonts w:cs="Calibri"/>
                <w:b/>
                <w:bCs/>
                <w:noProof/>
                <w:sz w:val="19"/>
                <w:szCs w:val="19"/>
                <w:lang w:val="fr-FR"/>
              </w:rPr>
              <w:t>Nombre de chiffres (y compris l'indicatif interurbain)</w:t>
            </w:r>
          </w:p>
        </w:tc>
        <w:tc>
          <w:tcPr>
            <w:tcW w:w="3082" w:type="dxa"/>
            <w:vAlign w:val="center"/>
          </w:tcPr>
          <w:p w:rsidR="00803857" w:rsidRPr="00803857" w:rsidRDefault="00803857" w:rsidP="00803857">
            <w:pPr>
              <w:spacing w:before="60" w:after="60"/>
              <w:jc w:val="center"/>
              <w:rPr>
                <w:b/>
                <w:bCs/>
                <w:noProof/>
                <w:sz w:val="19"/>
                <w:szCs w:val="19"/>
                <w:lang w:val="en-US"/>
              </w:rPr>
            </w:pPr>
            <w:r w:rsidRPr="00803857">
              <w:rPr>
                <w:b/>
                <w:bCs/>
                <w:noProof/>
                <w:sz w:val="19"/>
                <w:szCs w:val="19"/>
                <w:lang w:val="en-US"/>
              </w:rPr>
              <w:t>Bénéficiaire</w:t>
            </w:r>
          </w:p>
        </w:tc>
      </w:tr>
      <w:tr w:rsidR="00803857" w:rsidRPr="00803857" w:rsidTr="00803857">
        <w:trPr>
          <w:cantSplit/>
          <w:trHeight w:val="284"/>
        </w:trPr>
        <w:tc>
          <w:tcPr>
            <w:tcW w:w="640" w:type="dxa"/>
            <w:vAlign w:val="center"/>
          </w:tcPr>
          <w:p w:rsidR="00803857" w:rsidRPr="00803857" w:rsidRDefault="00803857" w:rsidP="00803857">
            <w:pPr>
              <w:spacing w:before="40" w:after="40"/>
              <w:jc w:val="left"/>
              <w:rPr>
                <w:i/>
                <w:iCs/>
                <w:noProof/>
                <w:lang w:val="en-US"/>
              </w:rPr>
            </w:pPr>
            <w:r w:rsidRPr="00803857">
              <w:rPr>
                <w:i/>
                <w:iCs/>
                <w:noProof/>
                <w:lang w:val="en-US"/>
              </w:rPr>
              <w:t>1</w:t>
            </w:r>
          </w:p>
        </w:tc>
        <w:tc>
          <w:tcPr>
            <w:tcW w:w="1108" w:type="dxa"/>
            <w:vAlign w:val="center"/>
          </w:tcPr>
          <w:p w:rsidR="00803857" w:rsidRPr="00803857" w:rsidRDefault="00803857" w:rsidP="00803857">
            <w:pPr>
              <w:spacing w:before="40" w:after="40"/>
              <w:ind w:left="113"/>
              <w:jc w:val="left"/>
              <w:rPr>
                <w:noProof/>
                <w:lang w:val="en-US"/>
              </w:rPr>
            </w:pPr>
            <w:r w:rsidRPr="00803857">
              <w:rPr>
                <w:noProof/>
                <w:lang w:val="en-US"/>
              </w:rPr>
              <w:t>11</w:t>
            </w:r>
          </w:p>
        </w:tc>
        <w:tc>
          <w:tcPr>
            <w:tcW w:w="1331" w:type="dxa"/>
            <w:vAlign w:val="center"/>
          </w:tcPr>
          <w:p w:rsidR="00803857" w:rsidRPr="00803857" w:rsidRDefault="00803857" w:rsidP="00803857">
            <w:pPr>
              <w:overflowPunct/>
              <w:autoSpaceDE/>
              <w:autoSpaceDN/>
              <w:adjustRightInd/>
              <w:spacing w:before="40" w:after="40"/>
              <w:jc w:val="left"/>
              <w:textAlignment w:val="auto"/>
              <w:rPr>
                <w:noProof/>
                <w:lang w:val="en-US"/>
              </w:rPr>
            </w:pPr>
            <w:r w:rsidRPr="00803857">
              <w:rPr>
                <w:noProof/>
                <w:lang w:val="en-US"/>
              </w:rPr>
              <w:t>5000 xxxx</w:t>
            </w:r>
          </w:p>
        </w:tc>
        <w:tc>
          <w:tcPr>
            <w:tcW w:w="1848" w:type="dxa"/>
            <w:vAlign w:val="center"/>
          </w:tcPr>
          <w:p w:rsidR="00803857" w:rsidRPr="00803857" w:rsidRDefault="00803857" w:rsidP="00803857">
            <w:pPr>
              <w:overflowPunct/>
              <w:autoSpaceDE/>
              <w:autoSpaceDN/>
              <w:adjustRightInd/>
              <w:spacing w:before="40" w:after="40"/>
              <w:jc w:val="left"/>
              <w:textAlignment w:val="auto"/>
              <w:rPr>
                <w:noProof/>
                <w:lang w:val="en-US" w:eastAsia="zh-CN"/>
              </w:rPr>
            </w:pPr>
            <w:r w:rsidRPr="00803857">
              <w:rPr>
                <w:noProof/>
                <w:lang w:val="en-US"/>
              </w:rPr>
              <w:t>Non géographique</w:t>
            </w:r>
          </w:p>
        </w:tc>
        <w:tc>
          <w:tcPr>
            <w:tcW w:w="1874" w:type="dxa"/>
            <w:vAlign w:val="center"/>
          </w:tcPr>
          <w:p w:rsidR="00803857" w:rsidRPr="00803857" w:rsidRDefault="00803857" w:rsidP="00803857">
            <w:pPr>
              <w:spacing w:before="40" w:after="40"/>
              <w:jc w:val="center"/>
              <w:rPr>
                <w:noProof/>
                <w:spacing w:val="-1"/>
                <w:lang w:val="en-US"/>
              </w:rPr>
            </w:pPr>
            <w:r w:rsidRPr="00803857">
              <w:rPr>
                <w:noProof/>
                <w:spacing w:val="-1"/>
                <w:lang w:val="en-US"/>
              </w:rPr>
              <w:t>10</w:t>
            </w:r>
          </w:p>
        </w:tc>
        <w:tc>
          <w:tcPr>
            <w:tcW w:w="3082" w:type="dxa"/>
            <w:vAlign w:val="center"/>
          </w:tcPr>
          <w:p w:rsidR="00803857" w:rsidRPr="00803857" w:rsidRDefault="00803857" w:rsidP="00803857">
            <w:pPr>
              <w:overflowPunct/>
              <w:autoSpaceDE/>
              <w:autoSpaceDN/>
              <w:adjustRightInd/>
              <w:spacing w:before="40" w:after="40"/>
              <w:jc w:val="left"/>
              <w:textAlignment w:val="auto"/>
              <w:rPr>
                <w:noProof/>
                <w:lang w:val="en-US" w:eastAsia="zh-CN"/>
              </w:rPr>
            </w:pPr>
            <w:r w:rsidRPr="00803857">
              <w:rPr>
                <w:noProof/>
                <w:lang w:val="en-US" w:eastAsia="zh-CN"/>
              </w:rPr>
              <w:t>Shwe Than Lwin Medis Co.,Ltd</w:t>
            </w:r>
          </w:p>
        </w:tc>
      </w:tr>
    </w:tbl>
    <w:p w:rsidR="00803857" w:rsidRPr="00803857" w:rsidRDefault="00803857" w:rsidP="00803857">
      <w:pPr>
        <w:overflowPunct/>
        <w:autoSpaceDE/>
        <w:autoSpaceDN/>
        <w:adjustRightInd/>
        <w:spacing w:after="120"/>
        <w:jc w:val="left"/>
        <w:textAlignment w:val="auto"/>
        <w:rPr>
          <w:rFonts w:cs="Arial"/>
          <w:b/>
          <w:bCs/>
          <w:noProof/>
          <w:u w:val="single"/>
          <w:lang w:val="fr-FR"/>
        </w:rPr>
      </w:pPr>
      <w:r w:rsidRPr="00803857">
        <w:rPr>
          <w:rFonts w:cs="Arial"/>
          <w:b/>
          <w:bCs/>
          <w:noProof/>
          <w:u w:val="single"/>
          <w:lang w:val="fr-FR"/>
        </w:rPr>
        <w:t>Numéros pour les services mobiles</w:t>
      </w:r>
    </w:p>
    <w:tbl>
      <w:tblPr>
        <w:tblW w:w="988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1108"/>
        <w:gridCol w:w="1611"/>
        <w:gridCol w:w="1599"/>
        <w:gridCol w:w="1850"/>
        <w:gridCol w:w="3074"/>
      </w:tblGrid>
      <w:tr w:rsidR="00803857" w:rsidRPr="00803857" w:rsidTr="00803857">
        <w:trPr>
          <w:cantSplit/>
          <w:trHeight w:val="284"/>
          <w:tblHeader/>
        </w:trPr>
        <w:tc>
          <w:tcPr>
            <w:tcW w:w="641" w:type="dxa"/>
            <w:vAlign w:val="center"/>
          </w:tcPr>
          <w:p w:rsidR="00803857" w:rsidRPr="00803857" w:rsidRDefault="00803857" w:rsidP="00803857">
            <w:pPr>
              <w:spacing w:before="60" w:after="60"/>
              <w:jc w:val="center"/>
              <w:rPr>
                <w:b/>
                <w:bCs/>
                <w:i/>
                <w:iCs/>
                <w:noProof/>
                <w:sz w:val="19"/>
                <w:szCs w:val="19"/>
                <w:lang w:val="en-US"/>
              </w:rPr>
            </w:pPr>
            <w:r w:rsidRPr="00803857">
              <w:rPr>
                <w:b/>
                <w:bCs/>
                <w:i/>
                <w:iCs/>
                <w:noProof/>
                <w:sz w:val="19"/>
                <w:szCs w:val="19"/>
                <w:lang w:val="en-US"/>
              </w:rPr>
              <w:t>N°</w:t>
            </w:r>
          </w:p>
        </w:tc>
        <w:tc>
          <w:tcPr>
            <w:tcW w:w="1108" w:type="dxa"/>
            <w:vAlign w:val="center"/>
          </w:tcPr>
          <w:p w:rsidR="00803857" w:rsidRPr="00803857" w:rsidRDefault="00803857" w:rsidP="00803857">
            <w:pPr>
              <w:spacing w:before="60" w:after="60"/>
              <w:jc w:val="center"/>
              <w:rPr>
                <w:b/>
                <w:bCs/>
                <w:noProof/>
                <w:sz w:val="19"/>
                <w:szCs w:val="19"/>
                <w:lang w:val="en-US"/>
              </w:rPr>
            </w:pPr>
            <w:r w:rsidRPr="00803857">
              <w:rPr>
                <w:b/>
                <w:bCs/>
                <w:noProof/>
                <w:sz w:val="19"/>
                <w:szCs w:val="19"/>
                <w:lang w:val="en-US"/>
              </w:rPr>
              <w:t>Indicatif interurbain</w:t>
            </w:r>
          </w:p>
        </w:tc>
        <w:tc>
          <w:tcPr>
            <w:tcW w:w="1611" w:type="dxa"/>
            <w:vAlign w:val="center"/>
          </w:tcPr>
          <w:p w:rsidR="00803857" w:rsidRPr="00803857" w:rsidRDefault="00803857" w:rsidP="00803857">
            <w:pPr>
              <w:spacing w:before="60" w:after="60"/>
              <w:jc w:val="center"/>
              <w:rPr>
                <w:b/>
                <w:bCs/>
                <w:noProof/>
                <w:sz w:val="19"/>
                <w:szCs w:val="19"/>
                <w:lang w:val="en-US"/>
              </w:rPr>
            </w:pPr>
            <w:r w:rsidRPr="00803857">
              <w:rPr>
                <w:b/>
                <w:bCs/>
                <w:noProof/>
                <w:sz w:val="19"/>
                <w:szCs w:val="19"/>
                <w:lang w:val="en-US"/>
              </w:rPr>
              <w:t>Série de numéros</w:t>
            </w:r>
          </w:p>
        </w:tc>
        <w:tc>
          <w:tcPr>
            <w:tcW w:w="1599" w:type="dxa"/>
            <w:vAlign w:val="center"/>
          </w:tcPr>
          <w:p w:rsidR="00803857" w:rsidRPr="00803857" w:rsidRDefault="00803857" w:rsidP="00803857">
            <w:pPr>
              <w:spacing w:before="60" w:after="60"/>
              <w:jc w:val="center"/>
              <w:rPr>
                <w:b/>
                <w:bCs/>
                <w:noProof/>
                <w:sz w:val="19"/>
                <w:szCs w:val="19"/>
                <w:lang w:val="en-US"/>
              </w:rPr>
            </w:pPr>
            <w:r w:rsidRPr="00803857">
              <w:rPr>
                <w:b/>
                <w:bCs/>
                <w:noProof/>
                <w:sz w:val="19"/>
                <w:szCs w:val="19"/>
                <w:lang w:val="en-US"/>
              </w:rPr>
              <w:t>Système</w:t>
            </w:r>
          </w:p>
        </w:tc>
        <w:tc>
          <w:tcPr>
            <w:tcW w:w="1850" w:type="dxa"/>
          </w:tcPr>
          <w:p w:rsidR="00803857" w:rsidRPr="00803857" w:rsidRDefault="00803857" w:rsidP="00803857">
            <w:pPr>
              <w:spacing w:before="60" w:after="60"/>
              <w:jc w:val="center"/>
              <w:rPr>
                <w:b/>
                <w:bCs/>
                <w:noProof/>
                <w:sz w:val="19"/>
                <w:szCs w:val="19"/>
                <w:lang w:val="fr-FR"/>
              </w:rPr>
            </w:pPr>
            <w:r w:rsidRPr="00803857">
              <w:rPr>
                <w:rFonts w:cs="Calibri"/>
                <w:b/>
                <w:bCs/>
                <w:noProof/>
                <w:sz w:val="19"/>
                <w:szCs w:val="19"/>
                <w:lang w:val="fr-FR"/>
              </w:rPr>
              <w:t>Nombre de chiffres (y compris l'indicatif interurbain)</w:t>
            </w:r>
          </w:p>
        </w:tc>
        <w:tc>
          <w:tcPr>
            <w:tcW w:w="3074" w:type="dxa"/>
            <w:vAlign w:val="center"/>
          </w:tcPr>
          <w:p w:rsidR="00803857" w:rsidRPr="00803857" w:rsidRDefault="00803857" w:rsidP="00803857">
            <w:pPr>
              <w:spacing w:before="60" w:after="60"/>
              <w:jc w:val="center"/>
              <w:rPr>
                <w:b/>
                <w:bCs/>
                <w:noProof/>
                <w:sz w:val="19"/>
                <w:szCs w:val="19"/>
                <w:lang w:val="en-US"/>
              </w:rPr>
            </w:pPr>
            <w:r w:rsidRPr="00803857">
              <w:rPr>
                <w:b/>
                <w:bCs/>
                <w:noProof/>
                <w:sz w:val="19"/>
                <w:szCs w:val="19"/>
                <w:lang w:val="en-US"/>
              </w:rPr>
              <w:t>Opérateur</w:t>
            </w:r>
          </w:p>
        </w:tc>
      </w:tr>
      <w:tr w:rsidR="00803857" w:rsidRPr="00803857" w:rsidTr="00803857">
        <w:trPr>
          <w:cantSplit/>
          <w:trHeight w:val="284"/>
        </w:trPr>
        <w:tc>
          <w:tcPr>
            <w:tcW w:w="641" w:type="dxa"/>
            <w:vAlign w:val="center"/>
          </w:tcPr>
          <w:p w:rsidR="00803857" w:rsidRPr="00803857" w:rsidRDefault="00803857" w:rsidP="00803857">
            <w:pPr>
              <w:spacing w:before="40" w:after="40"/>
              <w:jc w:val="left"/>
              <w:rPr>
                <w:i/>
                <w:iCs/>
                <w:noProof/>
                <w:lang w:val="en-US"/>
              </w:rPr>
            </w:pPr>
            <w:r w:rsidRPr="00803857">
              <w:rPr>
                <w:i/>
                <w:iCs/>
                <w:noProof/>
                <w:lang w:val="en-US"/>
              </w:rPr>
              <w:t>1</w:t>
            </w:r>
          </w:p>
        </w:tc>
        <w:tc>
          <w:tcPr>
            <w:tcW w:w="1108" w:type="dxa"/>
            <w:vAlign w:val="center"/>
          </w:tcPr>
          <w:p w:rsidR="00803857" w:rsidRPr="00803857" w:rsidRDefault="00803857" w:rsidP="00803857">
            <w:pPr>
              <w:spacing w:before="40" w:after="40"/>
              <w:ind w:left="113"/>
              <w:jc w:val="left"/>
              <w:rPr>
                <w:noProof/>
                <w:lang w:val="en-US"/>
              </w:rPr>
            </w:pPr>
            <w:r w:rsidRPr="00803857">
              <w:rPr>
                <w:noProof/>
                <w:lang w:val="en-US"/>
              </w:rPr>
              <w:t>9</w:t>
            </w:r>
          </w:p>
        </w:tc>
        <w:tc>
          <w:tcPr>
            <w:tcW w:w="1611" w:type="dxa"/>
            <w:vAlign w:val="center"/>
          </w:tcPr>
          <w:p w:rsidR="00803857" w:rsidRPr="00803857" w:rsidRDefault="00803857" w:rsidP="00803857">
            <w:pPr>
              <w:overflowPunct/>
              <w:autoSpaceDE/>
              <w:autoSpaceDN/>
              <w:adjustRightInd/>
              <w:spacing w:before="40" w:after="40"/>
              <w:jc w:val="left"/>
              <w:textAlignment w:val="auto"/>
              <w:rPr>
                <w:noProof/>
                <w:lang w:val="en-US"/>
              </w:rPr>
            </w:pPr>
            <w:r w:rsidRPr="00803857">
              <w:rPr>
                <w:noProof/>
                <w:lang w:val="en-US"/>
              </w:rPr>
              <w:t>75 (0~2)xx - xxxx</w:t>
            </w:r>
          </w:p>
        </w:tc>
        <w:tc>
          <w:tcPr>
            <w:tcW w:w="1599" w:type="dxa"/>
            <w:vAlign w:val="center"/>
          </w:tcPr>
          <w:p w:rsidR="00803857" w:rsidRPr="00803857" w:rsidRDefault="00803857" w:rsidP="00803857">
            <w:pPr>
              <w:overflowPunct/>
              <w:autoSpaceDE/>
              <w:autoSpaceDN/>
              <w:adjustRightInd/>
              <w:spacing w:before="40" w:after="40"/>
              <w:jc w:val="left"/>
              <w:textAlignment w:val="auto"/>
              <w:rPr>
                <w:noProof/>
                <w:lang w:val="en-US" w:eastAsia="zh-CN"/>
              </w:rPr>
            </w:pPr>
            <w:r w:rsidRPr="00803857">
              <w:rPr>
                <w:noProof/>
                <w:lang w:val="en-US"/>
              </w:rPr>
              <w:t>WCDMA / GSM</w:t>
            </w:r>
          </w:p>
        </w:tc>
        <w:tc>
          <w:tcPr>
            <w:tcW w:w="1850" w:type="dxa"/>
            <w:vAlign w:val="center"/>
          </w:tcPr>
          <w:p w:rsidR="00803857" w:rsidRPr="00803857" w:rsidRDefault="00803857" w:rsidP="00803857">
            <w:pPr>
              <w:spacing w:before="40" w:after="40"/>
              <w:jc w:val="center"/>
              <w:rPr>
                <w:noProof/>
                <w:spacing w:val="-1"/>
                <w:lang w:val="en-US"/>
              </w:rPr>
            </w:pPr>
            <w:r w:rsidRPr="00803857">
              <w:rPr>
                <w:noProof/>
                <w:spacing w:val="-1"/>
                <w:lang w:val="en-US"/>
              </w:rPr>
              <w:t>10</w:t>
            </w:r>
          </w:p>
        </w:tc>
        <w:tc>
          <w:tcPr>
            <w:tcW w:w="3074" w:type="dxa"/>
            <w:vAlign w:val="center"/>
          </w:tcPr>
          <w:p w:rsidR="00803857" w:rsidRPr="00803857" w:rsidRDefault="00803857" w:rsidP="00803857">
            <w:pPr>
              <w:overflowPunct/>
              <w:autoSpaceDE/>
              <w:autoSpaceDN/>
              <w:adjustRightInd/>
              <w:spacing w:before="40" w:after="40"/>
              <w:jc w:val="left"/>
              <w:textAlignment w:val="auto"/>
              <w:rPr>
                <w:noProof/>
                <w:lang w:val="en-US" w:eastAsia="zh-CN"/>
              </w:rPr>
            </w:pPr>
            <w:r w:rsidRPr="00803857">
              <w:rPr>
                <w:noProof/>
                <w:lang w:val="en-US" w:eastAsia="zh-CN"/>
              </w:rPr>
              <w:t>Telenor Myanmar Limited</w:t>
            </w:r>
          </w:p>
        </w:tc>
      </w:tr>
    </w:tbl>
    <w:p w:rsidR="00803857" w:rsidRPr="00803857" w:rsidRDefault="00803857" w:rsidP="00803857">
      <w:pPr>
        <w:overflowPunct/>
        <w:autoSpaceDE/>
        <w:autoSpaceDN/>
        <w:adjustRightInd/>
        <w:spacing w:after="120"/>
        <w:jc w:val="left"/>
        <w:textAlignment w:val="auto"/>
        <w:rPr>
          <w:rFonts w:cs="Arial"/>
          <w:b/>
          <w:bCs/>
          <w:noProof/>
          <w:u w:val="single"/>
          <w:lang w:val="en-US"/>
        </w:rPr>
      </w:pPr>
      <w:r w:rsidRPr="00803857">
        <w:rPr>
          <w:rFonts w:cs="Arial"/>
          <w:b/>
          <w:bCs/>
          <w:noProof/>
          <w:u w:val="single"/>
          <w:lang w:val="en-US"/>
        </w:rPr>
        <w:t>Numéros de libre appel</w:t>
      </w:r>
    </w:p>
    <w:tbl>
      <w:tblPr>
        <w:tblW w:w="988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1108"/>
        <w:gridCol w:w="1453"/>
        <w:gridCol w:w="1738"/>
        <w:gridCol w:w="1850"/>
        <w:gridCol w:w="3074"/>
      </w:tblGrid>
      <w:tr w:rsidR="00803857" w:rsidRPr="00803857" w:rsidTr="00803857">
        <w:trPr>
          <w:cantSplit/>
          <w:trHeight w:val="284"/>
          <w:tblHeader/>
        </w:trPr>
        <w:tc>
          <w:tcPr>
            <w:tcW w:w="660" w:type="dxa"/>
            <w:vAlign w:val="center"/>
          </w:tcPr>
          <w:p w:rsidR="00803857" w:rsidRPr="00803857" w:rsidRDefault="00803857" w:rsidP="00803857">
            <w:pPr>
              <w:spacing w:before="60" w:after="60"/>
              <w:jc w:val="center"/>
              <w:rPr>
                <w:b/>
                <w:bCs/>
                <w:i/>
                <w:iCs/>
                <w:noProof/>
                <w:sz w:val="19"/>
                <w:szCs w:val="19"/>
                <w:lang w:val="en-US"/>
              </w:rPr>
            </w:pPr>
            <w:r w:rsidRPr="00803857">
              <w:rPr>
                <w:b/>
                <w:bCs/>
                <w:i/>
                <w:iCs/>
                <w:noProof/>
                <w:sz w:val="19"/>
                <w:szCs w:val="19"/>
                <w:lang w:val="en-US"/>
              </w:rPr>
              <w:t>N°</w:t>
            </w:r>
          </w:p>
        </w:tc>
        <w:tc>
          <w:tcPr>
            <w:tcW w:w="1108" w:type="dxa"/>
            <w:vAlign w:val="center"/>
          </w:tcPr>
          <w:p w:rsidR="00803857" w:rsidRPr="00803857" w:rsidRDefault="00803857" w:rsidP="00803857">
            <w:pPr>
              <w:spacing w:before="60" w:after="60"/>
              <w:jc w:val="center"/>
              <w:rPr>
                <w:b/>
                <w:bCs/>
                <w:noProof/>
                <w:sz w:val="19"/>
                <w:szCs w:val="19"/>
                <w:lang w:val="en-US"/>
              </w:rPr>
            </w:pPr>
            <w:r w:rsidRPr="00803857">
              <w:rPr>
                <w:b/>
                <w:bCs/>
                <w:noProof/>
                <w:sz w:val="19"/>
                <w:szCs w:val="19"/>
                <w:lang w:val="en-US"/>
              </w:rPr>
              <w:t>Indicatif interurbain</w:t>
            </w:r>
          </w:p>
        </w:tc>
        <w:tc>
          <w:tcPr>
            <w:tcW w:w="1453" w:type="dxa"/>
            <w:vAlign w:val="center"/>
          </w:tcPr>
          <w:p w:rsidR="00803857" w:rsidRPr="00803857" w:rsidRDefault="00803857" w:rsidP="00803857">
            <w:pPr>
              <w:spacing w:before="60" w:after="60"/>
              <w:jc w:val="center"/>
              <w:rPr>
                <w:b/>
                <w:bCs/>
                <w:noProof/>
                <w:sz w:val="19"/>
                <w:szCs w:val="19"/>
                <w:lang w:val="en-US"/>
              </w:rPr>
            </w:pPr>
            <w:r w:rsidRPr="00803857">
              <w:rPr>
                <w:b/>
                <w:bCs/>
                <w:noProof/>
                <w:sz w:val="19"/>
                <w:szCs w:val="19"/>
                <w:lang w:val="en-US"/>
              </w:rPr>
              <w:t>Série de numéros</w:t>
            </w:r>
          </w:p>
        </w:tc>
        <w:tc>
          <w:tcPr>
            <w:tcW w:w="1738" w:type="dxa"/>
            <w:vAlign w:val="center"/>
          </w:tcPr>
          <w:p w:rsidR="00803857" w:rsidRPr="00803857" w:rsidRDefault="00803857" w:rsidP="00803857">
            <w:pPr>
              <w:spacing w:before="60" w:after="60"/>
              <w:jc w:val="center"/>
              <w:rPr>
                <w:b/>
                <w:bCs/>
                <w:noProof/>
                <w:sz w:val="19"/>
                <w:szCs w:val="19"/>
                <w:lang w:val="en-US"/>
              </w:rPr>
            </w:pPr>
            <w:r w:rsidRPr="00803857">
              <w:rPr>
                <w:b/>
                <w:bCs/>
                <w:noProof/>
                <w:sz w:val="19"/>
                <w:szCs w:val="19"/>
                <w:lang w:val="en-US"/>
              </w:rPr>
              <w:t>Zone</w:t>
            </w:r>
          </w:p>
        </w:tc>
        <w:tc>
          <w:tcPr>
            <w:tcW w:w="1850" w:type="dxa"/>
          </w:tcPr>
          <w:p w:rsidR="00803857" w:rsidRPr="00803857" w:rsidRDefault="00803857" w:rsidP="00803857">
            <w:pPr>
              <w:spacing w:before="60" w:after="60"/>
              <w:jc w:val="center"/>
              <w:rPr>
                <w:b/>
                <w:bCs/>
                <w:noProof/>
                <w:sz w:val="19"/>
                <w:szCs w:val="19"/>
                <w:lang w:val="fr-FR"/>
              </w:rPr>
            </w:pPr>
            <w:r w:rsidRPr="00803857">
              <w:rPr>
                <w:rFonts w:cs="Calibri"/>
                <w:b/>
                <w:bCs/>
                <w:noProof/>
                <w:sz w:val="19"/>
                <w:szCs w:val="19"/>
                <w:lang w:val="fr-FR"/>
              </w:rPr>
              <w:t>Nombre de chiffres (y compris l'indicatif interurbain)</w:t>
            </w:r>
          </w:p>
        </w:tc>
        <w:tc>
          <w:tcPr>
            <w:tcW w:w="3074" w:type="dxa"/>
            <w:vAlign w:val="center"/>
          </w:tcPr>
          <w:p w:rsidR="00803857" w:rsidRPr="00803857" w:rsidRDefault="00803857" w:rsidP="00803857">
            <w:pPr>
              <w:spacing w:before="60" w:after="60"/>
              <w:jc w:val="center"/>
              <w:rPr>
                <w:b/>
                <w:bCs/>
                <w:noProof/>
                <w:sz w:val="19"/>
                <w:szCs w:val="19"/>
                <w:lang w:val="en-US"/>
              </w:rPr>
            </w:pPr>
            <w:r w:rsidRPr="00803857">
              <w:rPr>
                <w:b/>
                <w:bCs/>
                <w:noProof/>
                <w:sz w:val="19"/>
                <w:szCs w:val="19"/>
                <w:lang w:val="en-US"/>
              </w:rPr>
              <w:t>Bénéficiaire</w:t>
            </w:r>
          </w:p>
        </w:tc>
      </w:tr>
      <w:tr w:rsidR="00803857" w:rsidRPr="00803857" w:rsidTr="00803857">
        <w:trPr>
          <w:cantSplit/>
          <w:trHeight w:val="284"/>
        </w:trPr>
        <w:tc>
          <w:tcPr>
            <w:tcW w:w="660" w:type="dxa"/>
            <w:vAlign w:val="center"/>
          </w:tcPr>
          <w:p w:rsidR="00803857" w:rsidRPr="00803857" w:rsidRDefault="00803857" w:rsidP="00803857">
            <w:pPr>
              <w:spacing w:before="40" w:after="40"/>
              <w:jc w:val="left"/>
              <w:rPr>
                <w:i/>
                <w:iCs/>
                <w:noProof/>
                <w:lang w:val="en-US"/>
              </w:rPr>
            </w:pPr>
            <w:r w:rsidRPr="00803857">
              <w:rPr>
                <w:i/>
                <w:iCs/>
                <w:noProof/>
                <w:lang w:val="en-US"/>
              </w:rPr>
              <w:t>1</w:t>
            </w:r>
          </w:p>
        </w:tc>
        <w:tc>
          <w:tcPr>
            <w:tcW w:w="1108" w:type="dxa"/>
            <w:vAlign w:val="center"/>
          </w:tcPr>
          <w:p w:rsidR="00803857" w:rsidRPr="00803857" w:rsidRDefault="00803857" w:rsidP="00803857">
            <w:pPr>
              <w:spacing w:before="40" w:after="40"/>
              <w:ind w:left="113"/>
              <w:jc w:val="left"/>
              <w:rPr>
                <w:noProof/>
                <w:lang w:val="en-US"/>
              </w:rPr>
            </w:pPr>
            <w:r w:rsidRPr="00803857">
              <w:rPr>
                <w:noProof/>
                <w:lang w:val="en-US"/>
              </w:rPr>
              <w:t>800</w:t>
            </w:r>
          </w:p>
        </w:tc>
        <w:tc>
          <w:tcPr>
            <w:tcW w:w="1453" w:type="dxa"/>
            <w:vAlign w:val="center"/>
          </w:tcPr>
          <w:p w:rsidR="00803857" w:rsidRPr="00803857" w:rsidRDefault="00803857" w:rsidP="00803857">
            <w:pPr>
              <w:overflowPunct/>
              <w:autoSpaceDE/>
              <w:autoSpaceDN/>
              <w:adjustRightInd/>
              <w:spacing w:before="40" w:after="40"/>
              <w:jc w:val="left"/>
              <w:textAlignment w:val="auto"/>
              <w:rPr>
                <w:rFonts w:asciiTheme="minorHAnsi" w:hAnsiTheme="minorHAnsi"/>
                <w:noProof/>
                <w:lang w:val="en-US"/>
              </w:rPr>
            </w:pPr>
            <w:r w:rsidRPr="00803857">
              <w:rPr>
                <w:rFonts w:asciiTheme="minorHAnsi" w:eastAsia="SimSun" w:hAnsiTheme="minorHAnsi" w:cs="Myanmar3"/>
                <w:noProof/>
                <w:lang w:eastAsia="zh-CN"/>
              </w:rPr>
              <w:t>800 (1~9) xxx</w:t>
            </w:r>
          </w:p>
        </w:tc>
        <w:tc>
          <w:tcPr>
            <w:tcW w:w="1738" w:type="dxa"/>
            <w:vAlign w:val="center"/>
          </w:tcPr>
          <w:p w:rsidR="00803857" w:rsidRPr="00803857" w:rsidRDefault="00803857" w:rsidP="00803857">
            <w:pPr>
              <w:overflowPunct/>
              <w:autoSpaceDE/>
              <w:autoSpaceDN/>
              <w:adjustRightInd/>
              <w:spacing w:before="40" w:after="40"/>
              <w:jc w:val="left"/>
              <w:textAlignment w:val="auto"/>
              <w:rPr>
                <w:noProof/>
                <w:lang w:val="en-US" w:eastAsia="zh-CN"/>
              </w:rPr>
            </w:pPr>
            <w:r w:rsidRPr="00803857">
              <w:rPr>
                <w:noProof/>
                <w:lang w:val="en-US"/>
              </w:rPr>
              <w:t>Non géographique</w:t>
            </w:r>
          </w:p>
        </w:tc>
        <w:tc>
          <w:tcPr>
            <w:tcW w:w="1850" w:type="dxa"/>
            <w:vAlign w:val="center"/>
          </w:tcPr>
          <w:p w:rsidR="00803857" w:rsidRPr="00803857" w:rsidRDefault="00803857" w:rsidP="00803857">
            <w:pPr>
              <w:spacing w:before="40" w:after="40"/>
              <w:jc w:val="center"/>
              <w:rPr>
                <w:noProof/>
                <w:spacing w:val="-1"/>
                <w:lang w:val="en-US"/>
              </w:rPr>
            </w:pPr>
            <w:r w:rsidRPr="00803857">
              <w:rPr>
                <w:noProof/>
                <w:spacing w:val="-1"/>
                <w:lang w:val="en-US"/>
              </w:rPr>
              <w:t>10</w:t>
            </w:r>
          </w:p>
        </w:tc>
        <w:tc>
          <w:tcPr>
            <w:tcW w:w="3074" w:type="dxa"/>
            <w:vAlign w:val="center"/>
          </w:tcPr>
          <w:p w:rsidR="00803857" w:rsidRPr="00803857" w:rsidRDefault="00803857" w:rsidP="00803857">
            <w:pPr>
              <w:overflowPunct/>
              <w:autoSpaceDE/>
              <w:autoSpaceDN/>
              <w:adjustRightInd/>
              <w:spacing w:before="40" w:after="40"/>
              <w:jc w:val="left"/>
              <w:textAlignment w:val="auto"/>
              <w:rPr>
                <w:noProof/>
                <w:lang w:val="en-US" w:eastAsia="zh-CN"/>
              </w:rPr>
            </w:pPr>
            <w:r w:rsidRPr="00803857">
              <w:rPr>
                <w:noProof/>
                <w:lang w:val="en-US" w:eastAsia="zh-CN"/>
              </w:rPr>
              <w:t>Myanma Posts and Telecommunications</w:t>
            </w:r>
          </w:p>
        </w:tc>
      </w:tr>
      <w:tr w:rsidR="00803857" w:rsidRPr="00803857" w:rsidTr="00803857">
        <w:trPr>
          <w:cantSplit/>
          <w:trHeight w:val="284"/>
        </w:trPr>
        <w:tc>
          <w:tcPr>
            <w:tcW w:w="660" w:type="dxa"/>
            <w:vAlign w:val="center"/>
          </w:tcPr>
          <w:p w:rsidR="00803857" w:rsidRPr="00803857" w:rsidRDefault="00803857" w:rsidP="00803857">
            <w:pPr>
              <w:spacing w:before="40" w:after="40"/>
              <w:jc w:val="left"/>
              <w:rPr>
                <w:i/>
                <w:iCs/>
                <w:noProof/>
                <w:lang w:val="en-US"/>
              </w:rPr>
            </w:pPr>
            <w:r w:rsidRPr="00803857">
              <w:rPr>
                <w:i/>
                <w:iCs/>
                <w:noProof/>
                <w:lang w:val="en-US"/>
              </w:rPr>
              <w:t>2</w:t>
            </w:r>
          </w:p>
        </w:tc>
        <w:tc>
          <w:tcPr>
            <w:tcW w:w="1108" w:type="dxa"/>
            <w:vAlign w:val="center"/>
          </w:tcPr>
          <w:p w:rsidR="00803857" w:rsidRPr="00803857" w:rsidRDefault="00803857" w:rsidP="00803857">
            <w:pPr>
              <w:spacing w:before="40" w:after="40"/>
              <w:ind w:left="113"/>
              <w:jc w:val="left"/>
              <w:rPr>
                <w:noProof/>
                <w:lang w:val="en-US"/>
              </w:rPr>
            </w:pPr>
            <w:r w:rsidRPr="00803857">
              <w:rPr>
                <w:noProof/>
                <w:lang w:val="en-US"/>
              </w:rPr>
              <w:t>800</w:t>
            </w:r>
          </w:p>
        </w:tc>
        <w:tc>
          <w:tcPr>
            <w:tcW w:w="1453" w:type="dxa"/>
            <w:vAlign w:val="center"/>
          </w:tcPr>
          <w:p w:rsidR="00803857" w:rsidRPr="00803857" w:rsidRDefault="00803857" w:rsidP="00803857">
            <w:pPr>
              <w:overflowPunct/>
              <w:autoSpaceDE/>
              <w:autoSpaceDN/>
              <w:adjustRightInd/>
              <w:spacing w:before="40" w:after="40"/>
              <w:jc w:val="left"/>
              <w:textAlignment w:val="auto"/>
              <w:rPr>
                <w:rFonts w:asciiTheme="minorHAnsi" w:hAnsiTheme="minorHAnsi"/>
                <w:noProof/>
                <w:lang w:val="en-US"/>
              </w:rPr>
            </w:pPr>
            <w:r w:rsidRPr="00803857">
              <w:rPr>
                <w:rFonts w:asciiTheme="minorHAnsi" w:eastAsia="SimSun" w:hAnsiTheme="minorHAnsi" w:cs="Myanmar3"/>
                <w:noProof/>
                <w:lang w:eastAsia="zh-CN"/>
              </w:rPr>
              <w:t>801 (1~9) xxx</w:t>
            </w:r>
          </w:p>
        </w:tc>
        <w:tc>
          <w:tcPr>
            <w:tcW w:w="1738" w:type="dxa"/>
            <w:vAlign w:val="center"/>
          </w:tcPr>
          <w:p w:rsidR="00803857" w:rsidRPr="00803857" w:rsidRDefault="00803857" w:rsidP="00803857">
            <w:pPr>
              <w:overflowPunct/>
              <w:autoSpaceDE/>
              <w:autoSpaceDN/>
              <w:adjustRightInd/>
              <w:spacing w:before="40" w:after="40"/>
              <w:jc w:val="left"/>
              <w:textAlignment w:val="auto"/>
              <w:rPr>
                <w:noProof/>
                <w:lang w:val="en-US" w:eastAsia="zh-CN"/>
              </w:rPr>
            </w:pPr>
            <w:r w:rsidRPr="00803857">
              <w:rPr>
                <w:noProof/>
                <w:lang w:val="en-US"/>
              </w:rPr>
              <w:t>Non géographique</w:t>
            </w:r>
          </w:p>
        </w:tc>
        <w:tc>
          <w:tcPr>
            <w:tcW w:w="1850" w:type="dxa"/>
            <w:vAlign w:val="center"/>
          </w:tcPr>
          <w:p w:rsidR="00803857" w:rsidRPr="00803857" w:rsidRDefault="00803857" w:rsidP="00803857">
            <w:pPr>
              <w:spacing w:before="40" w:after="40"/>
              <w:jc w:val="center"/>
              <w:rPr>
                <w:noProof/>
                <w:spacing w:val="-1"/>
                <w:lang w:val="en-US"/>
              </w:rPr>
            </w:pPr>
            <w:r w:rsidRPr="00803857">
              <w:rPr>
                <w:noProof/>
                <w:spacing w:val="-1"/>
                <w:lang w:val="en-US"/>
              </w:rPr>
              <w:t>10</w:t>
            </w:r>
          </w:p>
        </w:tc>
        <w:tc>
          <w:tcPr>
            <w:tcW w:w="3074" w:type="dxa"/>
            <w:vAlign w:val="center"/>
          </w:tcPr>
          <w:p w:rsidR="00803857" w:rsidRPr="00803857" w:rsidRDefault="00803857" w:rsidP="00803857">
            <w:pPr>
              <w:overflowPunct/>
              <w:autoSpaceDE/>
              <w:autoSpaceDN/>
              <w:adjustRightInd/>
              <w:spacing w:before="40" w:after="40"/>
              <w:jc w:val="left"/>
              <w:textAlignment w:val="auto"/>
              <w:rPr>
                <w:noProof/>
                <w:lang w:val="en-US" w:eastAsia="zh-CN"/>
              </w:rPr>
            </w:pPr>
            <w:r w:rsidRPr="00803857">
              <w:rPr>
                <w:noProof/>
                <w:lang w:val="en-US" w:eastAsia="zh-CN"/>
              </w:rPr>
              <w:t>Ooredoo Myanmar Limited</w:t>
            </w:r>
          </w:p>
        </w:tc>
      </w:tr>
    </w:tbl>
    <w:p w:rsidR="00803857" w:rsidRPr="00803857" w:rsidRDefault="00803857" w:rsidP="00803857">
      <w:pPr>
        <w:tabs>
          <w:tab w:val="clear" w:pos="567"/>
          <w:tab w:val="clear" w:pos="1276"/>
          <w:tab w:val="clear" w:pos="1843"/>
          <w:tab w:val="clear" w:pos="5387"/>
          <w:tab w:val="clear" w:pos="5954"/>
        </w:tabs>
        <w:overflowPunct/>
        <w:autoSpaceDE/>
        <w:autoSpaceDN/>
        <w:adjustRightInd/>
        <w:spacing w:before="0"/>
        <w:jc w:val="left"/>
        <w:textAlignment w:val="auto"/>
        <w:rPr>
          <w:rFonts w:cs="Arial"/>
          <w:noProof/>
          <w:lang w:val="en-US"/>
        </w:rPr>
      </w:pPr>
    </w:p>
    <w:p w:rsidR="00803857" w:rsidRPr="00803857" w:rsidRDefault="00803857" w:rsidP="00803857">
      <w:pPr>
        <w:spacing w:before="0"/>
        <w:jc w:val="left"/>
        <w:rPr>
          <w:rFonts w:cs="Arial"/>
          <w:noProof/>
          <w:lang w:val="en-US"/>
        </w:rPr>
      </w:pPr>
      <w:r w:rsidRPr="00803857">
        <w:rPr>
          <w:rFonts w:cs="Arial"/>
          <w:noProof/>
          <w:lang w:val="en-US"/>
        </w:rPr>
        <w:t>Contact:</w:t>
      </w:r>
    </w:p>
    <w:p w:rsidR="00803857" w:rsidRPr="00803857" w:rsidRDefault="00803857" w:rsidP="00803857">
      <w:pPr>
        <w:ind w:left="567" w:hanging="567"/>
        <w:jc w:val="left"/>
      </w:pPr>
      <w:r w:rsidRPr="00803857">
        <w:rPr>
          <w:noProof/>
          <w:lang w:val="en-US"/>
        </w:rPr>
        <w:tab/>
        <w:t>Ministry of Transport and Communications</w:t>
      </w:r>
      <w:r w:rsidRPr="00803857">
        <w:rPr>
          <w:noProof/>
          <w:lang w:val="en-US"/>
        </w:rPr>
        <w:br/>
        <w:t>Posts and Telecommunications Department (PTD)</w:t>
      </w:r>
      <w:r w:rsidRPr="00803857">
        <w:rPr>
          <w:noProof/>
          <w:lang w:val="en-US"/>
        </w:rPr>
        <w:br/>
        <w:t>Building No. 2,</w:t>
      </w:r>
      <w:r w:rsidRPr="00803857">
        <w:rPr>
          <w:noProof/>
          <w:lang w:val="en-US"/>
        </w:rPr>
        <w:br/>
        <w:t xml:space="preserve">NAY PYI TAW </w:t>
      </w:r>
      <w:r w:rsidRPr="00803857">
        <w:rPr>
          <w:noProof/>
          <w:lang w:val="en-US"/>
        </w:rPr>
        <w:br/>
      </w:r>
      <w:r w:rsidRPr="00803857">
        <w:rPr>
          <w:noProof/>
        </w:rPr>
        <w:t>Myanmar</w:t>
      </w:r>
      <w:r w:rsidRPr="00803857">
        <w:rPr>
          <w:noProof/>
        </w:rPr>
        <w:br/>
      </w:r>
      <w:r w:rsidRPr="00803857">
        <w:rPr>
          <w:noProof/>
          <w:lang w:val="pt-BR"/>
        </w:rPr>
        <w:t>Tél.:</w:t>
      </w:r>
      <w:r w:rsidRPr="00803857">
        <w:rPr>
          <w:noProof/>
          <w:lang w:val="pt-BR"/>
        </w:rPr>
        <w:tab/>
        <w:t>+95 67 407 225</w:t>
      </w:r>
      <w:r w:rsidRPr="00803857">
        <w:rPr>
          <w:noProof/>
          <w:lang w:val="pt-BR"/>
        </w:rPr>
        <w:br/>
        <w:t xml:space="preserve">Fax: </w:t>
      </w:r>
      <w:r w:rsidRPr="00803857">
        <w:rPr>
          <w:noProof/>
          <w:lang w:val="pt-BR"/>
        </w:rPr>
        <w:tab/>
        <w:t>+95 67 407 216</w:t>
      </w:r>
      <w:r w:rsidRPr="00803857">
        <w:rPr>
          <w:noProof/>
          <w:lang w:val="pt-BR"/>
        </w:rPr>
        <w:br/>
      </w:r>
      <w:r w:rsidRPr="00803857">
        <w:t xml:space="preserve">E-mail: </w:t>
      </w:r>
      <w:r w:rsidRPr="00803857">
        <w:tab/>
      </w:r>
      <w:hyperlink r:id="rId9" w:history="1">
        <w:r w:rsidRPr="00803857">
          <w:t>dg.ptd@mptmail.net.mm</w:t>
        </w:r>
      </w:hyperlink>
    </w:p>
    <w:p w:rsidR="00376B98" w:rsidRPr="00803857" w:rsidRDefault="00376B98" w:rsidP="00376B98">
      <w:pPr>
        <w:rPr>
          <w:lang w:val="pt-BR"/>
        </w:rPr>
      </w:pPr>
    </w:p>
    <w:p w:rsidR="00803857" w:rsidRPr="00803857" w:rsidRDefault="00803857" w:rsidP="00376B98">
      <w:pPr>
        <w:rPr>
          <w:lang w:val="en-US"/>
        </w:rPr>
      </w:pPr>
    </w:p>
    <w:p w:rsidR="00376B98" w:rsidRPr="00803857" w:rsidRDefault="00376B98" w:rsidP="00AC7FF8">
      <w:pPr>
        <w:jc w:val="left"/>
        <w:rPr>
          <w:lang w:val="en-US"/>
        </w:rPr>
      </w:pPr>
    </w:p>
    <w:bookmarkEnd w:id="326"/>
    <w:p w:rsidR="0018295F" w:rsidRPr="00803857" w:rsidRDefault="0018295F">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r w:rsidRPr="00803857">
        <w:rPr>
          <w:rFonts w:cs="Arial"/>
          <w:lang w:val="en-US"/>
        </w:rPr>
        <w:br w:type="page"/>
      </w:r>
    </w:p>
    <w:p w:rsidR="0018295F" w:rsidRPr="0018295F" w:rsidRDefault="0018295F" w:rsidP="0018295F">
      <w:pPr>
        <w:pStyle w:val="Heading2"/>
        <w:rPr>
          <w:lang w:val="fr-CH"/>
        </w:rPr>
      </w:pPr>
      <w:bookmarkStart w:id="342" w:name="_Toc516152564"/>
      <w:bookmarkStart w:id="343" w:name="_Toc517084130"/>
      <w:r w:rsidRPr="0018295F">
        <w:rPr>
          <w:lang w:val="fr-CH"/>
        </w:rPr>
        <w:lastRenderedPageBreak/>
        <w:t>Autre communication</w:t>
      </w:r>
      <w:bookmarkEnd w:id="342"/>
      <w:bookmarkEnd w:id="343"/>
    </w:p>
    <w:p w:rsidR="0025362C" w:rsidRPr="00BE42BA" w:rsidRDefault="0025362C" w:rsidP="0025362C">
      <w:pPr>
        <w:spacing w:before="240"/>
        <w:rPr>
          <w:b/>
          <w:bCs/>
          <w:lang w:val="fr-FR"/>
        </w:rPr>
      </w:pPr>
      <w:r w:rsidRPr="00BE42BA">
        <w:rPr>
          <w:b/>
          <w:bCs/>
          <w:lang w:val="fr-FR"/>
        </w:rPr>
        <w:t>Secrétaire général de l</w:t>
      </w:r>
      <w:r>
        <w:rPr>
          <w:b/>
          <w:bCs/>
          <w:lang w:val="fr-FR"/>
        </w:rPr>
        <w:t>'</w:t>
      </w:r>
      <w:r w:rsidRPr="00BE42BA">
        <w:rPr>
          <w:b/>
          <w:bCs/>
          <w:lang w:val="fr-FR"/>
        </w:rPr>
        <w:t>UIT</w:t>
      </w:r>
      <w:r>
        <w:rPr>
          <w:b/>
          <w:bCs/>
          <w:lang w:val="fr-FR"/>
        </w:rPr>
        <w:fldChar w:fldCharType="begin"/>
      </w:r>
      <w:r w:rsidRPr="0056291F">
        <w:rPr>
          <w:lang w:val="fr-CH"/>
        </w:rPr>
        <w:instrText xml:space="preserve"> TC "</w:instrText>
      </w:r>
      <w:bookmarkStart w:id="344" w:name="_Toc517084131"/>
      <w:r w:rsidRPr="00FE64AB">
        <w:rPr>
          <w:b/>
          <w:bCs/>
          <w:lang w:val="fr-FR"/>
        </w:rPr>
        <w:instrText>Secrétaire général de l'UIT</w:instrText>
      </w:r>
      <w:bookmarkEnd w:id="344"/>
      <w:r w:rsidRPr="0056291F">
        <w:rPr>
          <w:lang w:val="fr-CH"/>
        </w:rPr>
        <w:instrText xml:space="preserve">" \f C \l "1" </w:instrText>
      </w:r>
      <w:r>
        <w:rPr>
          <w:b/>
          <w:bCs/>
          <w:lang w:val="fr-FR"/>
        </w:rPr>
        <w:fldChar w:fldCharType="end"/>
      </w:r>
    </w:p>
    <w:p w:rsidR="0025362C" w:rsidRPr="00BE42BA" w:rsidRDefault="0025362C" w:rsidP="0025362C">
      <w:pPr>
        <w:rPr>
          <w:lang w:val="fr-FR"/>
        </w:rPr>
      </w:pPr>
      <w:r w:rsidRPr="00BE42BA">
        <w:rPr>
          <w:lang w:val="fr-FR"/>
        </w:rPr>
        <w:t>Suite à la demande de renseignements de l</w:t>
      </w:r>
      <w:r>
        <w:rPr>
          <w:lang w:val="fr-FR"/>
        </w:rPr>
        <w:t>'</w:t>
      </w:r>
      <w:r w:rsidRPr="00BE42BA">
        <w:rPr>
          <w:lang w:val="fr-FR"/>
        </w:rPr>
        <w:t>Administration de la Serbie du 16 mars 2018 concernant l</w:t>
      </w:r>
      <w:r>
        <w:rPr>
          <w:lang w:val="fr-FR"/>
        </w:rPr>
        <w:t>'</w:t>
      </w:r>
      <w:r w:rsidRPr="00BE42BA">
        <w:rPr>
          <w:lang w:val="fr-FR"/>
        </w:rPr>
        <w:t>utilisation de la série d</w:t>
      </w:r>
      <w:r>
        <w:rPr>
          <w:lang w:val="fr-FR"/>
        </w:rPr>
        <w:t>'</w:t>
      </w:r>
      <w:r w:rsidRPr="00BE42BA">
        <w:rPr>
          <w:lang w:val="fr-FR"/>
        </w:rPr>
        <w:t>indicatifs d</w:t>
      </w:r>
      <w:r>
        <w:rPr>
          <w:lang w:val="fr-FR"/>
        </w:rPr>
        <w:t>'</w:t>
      </w:r>
      <w:r w:rsidRPr="00BE42BA">
        <w:rPr>
          <w:lang w:val="fr-FR"/>
        </w:rPr>
        <w:t>appel Z6 par les stations d</w:t>
      </w:r>
      <w:r>
        <w:rPr>
          <w:lang w:val="fr-FR"/>
        </w:rPr>
        <w:t>'</w:t>
      </w:r>
      <w:r w:rsidRPr="00BE42BA">
        <w:rPr>
          <w:lang w:val="fr-FR"/>
        </w:rPr>
        <w:t xml:space="preserve">amateur du Kosovo*, je souhaite formuler la déclaration </w:t>
      </w:r>
      <w:proofErr w:type="gramStart"/>
      <w:r w:rsidRPr="00BE42BA">
        <w:rPr>
          <w:lang w:val="fr-FR"/>
        </w:rPr>
        <w:t>suivante:</w:t>
      </w:r>
      <w:proofErr w:type="gramEnd"/>
    </w:p>
    <w:p w:rsidR="0025362C" w:rsidRPr="00BE42BA" w:rsidRDefault="0025362C" w:rsidP="0025362C">
      <w:pPr>
        <w:rPr>
          <w:lang w:val="fr-FR"/>
        </w:rPr>
      </w:pPr>
      <w:r w:rsidRPr="00BE42BA">
        <w:rPr>
          <w:lang w:val="fr-FR"/>
        </w:rPr>
        <w:t>Conformément à l</w:t>
      </w:r>
      <w:r>
        <w:rPr>
          <w:lang w:val="fr-FR"/>
        </w:rPr>
        <w:t>'</w:t>
      </w:r>
      <w:r w:rsidRPr="00BE42BA">
        <w:rPr>
          <w:lang w:val="fr-FR"/>
        </w:rPr>
        <w:t xml:space="preserve">Article 19 du Règlement des radiocommunications, notamment des dispositions des numéros </w:t>
      </w:r>
      <w:r w:rsidRPr="00BE42BA">
        <w:rPr>
          <w:b/>
          <w:bCs/>
          <w:lang w:val="fr-FR"/>
        </w:rPr>
        <w:t>19.28B</w:t>
      </w:r>
      <w:r w:rsidRPr="00BE42BA">
        <w:rPr>
          <w:lang w:val="fr-FR"/>
        </w:rPr>
        <w:t xml:space="preserve"> et </w:t>
      </w:r>
      <w:r w:rsidRPr="00BE42BA">
        <w:rPr>
          <w:b/>
          <w:bCs/>
          <w:lang w:val="fr-FR"/>
        </w:rPr>
        <w:t>19.33</w:t>
      </w:r>
      <w:r w:rsidRPr="00BE42BA">
        <w:rPr>
          <w:lang w:val="fr-FR"/>
        </w:rPr>
        <w:t>, la gestion des séries internationales d</w:t>
      </w:r>
      <w:r>
        <w:rPr>
          <w:lang w:val="fr-FR"/>
        </w:rPr>
        <w:t>'</w:t>
      </w:r>
      <w:r w:rsidRPr="00BE42BA">
        <w:rPr>
          <w:lang w:val="fr-FR"/>
        </w:rPr>
        <w:t>indicatifs d</w:t>
      </w:r>
      <w:r>
        <w:rPr>
          <w:lang w:val="fr-FR"/>
        </w:rPr>
        <w:t>'</w:t>
      </w:r>
      <w:r w:rsidRPr="00BE42BA">
        <w:rPr>
          <w:lang w:val="fr-FR"/>
        </w:rPr>
        <w:t>appel est du ressort de l</w:t>
      </w:r>
      <w:r>
        <w:rPr>
          <w:lang w:val="fr-FR"/>
        </w:rPr>
        <w:t>'</w:t>
      </w:r>
      <w:r w:rsidRPr="00BE42BA">
        <w:rPr>
          <w:lang w:val="fr-FR"/>
        </w:rPr>
        <w:t>UIT. Les séries d</w:t>
      </w:r>
      <w:r>
        <w:rPr>
          <w:lang w:val="fr-FR"/>
        </w:rPr>
        <w:t>'</w:t>
      </w:r>
      <w:r w:rsidRPr="00BE42BA">
        <w:rPr>
          <w:lang w:val="fr-FR"/>
        </w:rPr>
        <w:t>indicatifs d</w:t>
      </w:r>
      <w:r>
        <w:rPr>
          <w:lang w:val="fr-FR"/>
        </w:rPr>
        <w:t>'</w:t>
      </w:r>
      <w:r w:rsidRPr="00BE42BA">
        <w:rPr>
          <w:lang w:val="fr-FR"/>
        </w:rPr>
        <w:t>appel peuvent uniquement être attribuées aux administrations des Etats Membres de l</w:t>
      </w:r>
      <w:r>
        <w:rPr>
          <w:lang w:val="fr-FR"/>
        </w:rPr>
        <w:t>'</w:t>
      </w:r>
      <w:r w:rsidRPr="00BE42BA">
        <w:rPr>
          <w:lang w:val="fr-FR"/>
        </w:rPr>
        <w:t>UIT par des conférences mondiales des radiocommunications ou, entre deux conférences des radiocommunications, par le Secrétaire général de l</w:t>
      </w:r>
      <w:r>
        <w:rPr>
          <w:lang w:val="fr-FR"/>
        </w:rPr>
        <w:t>'</w:t>
      </w:r>
      <w:r w:rsidRPr="00BE42BA">
        <w:rPr>
          <w:lang w:val="fr-FR"/>
        </w:rPr>
        <w:t>UIT. A cet égard, l</w:t>
      </w:r>
      <w:r>
        <w:rPr>
          <w:lang w:val="fr-FR"/>
        </w:rPr>
        <w:t>'</w:t>
      </w:r>
      <w:r w:rsidRPr="00BE42BA">
        <w:rPr>
          <w:lang w:val="fr-FR"/>
        </w:rPr>
        <w:t>attention des administrations des Etats Membres de l</w:t>
      </w:r>
      <w:r>
        <w:rPr>
          <w:lang w:val="fr-FR"/>
        </w:rPr>
        <w:t>'</w:t>
      </w:r>
      <w:r w:rsidRPr="00BE42BA">
        <w:rPr>
          <w:lang w:val="fr-FR"/>
        </w:rPr>
        <w:t>UIT est attirée sur le fait que l</w:t>
      </w:r>
      <w:r>
        <w:rPr>
          <w:lang w:val="fr-FR"/>
        </w:rPr>
        <w:t>'</w:t>
      </w:r>
      <w:r w:rsidRPr="00BE42BA">
        <w:rPr>
          <w:lang w:val="fr-FR"/>
        </w:rPr>
        <w:t>UIT n</w:t>
      </w:r>
      <w:r>
        <w:rPr>
          <w:lang w:val="fr-FR"/>
        </w:rPr>
        <w:t>'</w:t>
      </w:r>
      <w:r w:rsidRPr="00BE42BA">
        <w:rPr>
          <w:lang w:val="fr-FR"/>
        </w:rPr>
        <w:t>a attribué la série d</w:t>
      </w:r>
      <w:r>
        <w:rPr>
          <w:lang w:val="fr-FR"/>
        </w:rPr>
        <w:t>'</w:t>
      </w:r>
      <w:r w:rsidRPr="00BE42BA">
        <w:rPr>
          <w:lang w:val="fr-FR"/>
        </w:rPr>
        <w:t>indicatifs d</w:t>
      </w:r>
      <w:r>
        <w:rPr>
          <w:lang w:val="fr-FR"/>
        </w:rPr>
        <w:t>'</w:t>
      </w:r>
      <w:r w:rsidRPr="00BE42BA">
        <w:rPr>
          <w:lang w:val="fr-FR"/>
        </w:rPr>
        <w:t>appel Z6 à aucun de ses Etats Membres. Par conséquent, l</w:t>
      </w:r>
      <w:r>
        <w:rPr>
          <w:lang w:val="fr-FR"/>
        </w:rPr>
        <w:t>'</w:t>
      </w:r>
      <w:r w:rsidRPr="00BE42BA">
        <w:rPr>
          <w:lang w:val="fr-FR"/>
        </w:rPr>
        <w:t>utilisation de la série d</w:t>
      </w:r>
      <w:r>
        <w:rPr>
          <w:lang w:val="fr-FR"/>
        </w:rPr>
        <w:t>'</w:t>
      </w:r>
      <w:r w:rsidRPr="00BE42BA">
        <w:rPr>
          <w:lang w:val="fr-FR"/>
        </w:rPr>
        <w:t>indicatifs d</w:t>
      </w:r>
      <w:r>
        <w:rPr>
          <w:lang w:val="fr-FR"/>
        </w:rPr>
        <w:t>'</w:t>
      </w:r>
      <w:r w:rsidRPr="00BE42BA">
        <w:rPr>
          <w:lang w:val="fr-FR"/>
        </w:rPr>
        <w:t>appel Z6 par toute entité, sans attribution ni accord officiels de la part de l</w:t>
      </w:r>
      <w:r>
        <w:rPr>
          <w:lang w:val="fr-FR"/>
        </w:rPr>
        <w:t>'</w:t>
      </w:r>
      <w:r w:rsidRPr="00BE42BA">
        <w:rPr>
          <w:lang w:val="fr-FR"/>
        </w:rPr>
        <w:t>UIT, représente une utilisation non autorisée et illégale de cette ressource internationale de numérotage.</w:t>
      </w:r>
    </w:p>
    <w:p w:rsidR="00800568" w:rsidRPr="00C7359C" w:rsidRDefault="0025362C" w:rsidP="0025362C">
      <w:pPr>
        <w:tabs>
          <w:tab w:val="clear" w:pos="567"/>
          <w:tab w:val="left" w:pos="284"/>
        </w:tabs>
        <w:ind w:left="284" w:hanging="284"/>
        <w:rPr>
          <w:rFonts w:cs="Arial"/>
          <w:lang w:val="fr-FR"/>
        </w:rPr>
      </w:pPr>
      <w:r w:rsidRPr="00BE42BA">
        <w:rPr>
          <w:rFonts w:asciiTheme="minorHAnsi" w:hAnsiTheme="minorHAnsi"/>
          <w:lang w:val="fr-FR"/>
        </w:rPr>
        <w:t>*</w:t>
      </w:r>
      <w:r>
        <w:rPr>
          <w:rFonts w:asciiTheme="minorHAnsi" w:hAnsiTheme="minorHAnsi"/>
          <w:lang w:val="fr-FR"/>
        </w:rPr>
        <w:tab/>
      </w:r>
      <w:r w:rsidRPr="00BE42BA">
        <w:rPr>
          <w:lang w:val="fr-FR"/>
        </w:rPr>
        <w:t>Cette désignation est sans préjudice des positions sur le statut et est conforme à la Résolution 1244 du Conseil de sécurité des Nations Unies ainsi qu'à l'avis de la CIJ sur la déclaration d'indépendance du Kosovo.</w:t>
      </w:r>
    </w:p>
    <w:p w:rsidR="000D036F" w:rsidRPr="00C7359C" w:rsidRDefault="000D036F">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C7359C">
        <w:rPr>
          <w:rFonts w:cs="Arial"/>
          <w:lang w:val="fr-CH"/>
        </w:rPr>
        <w:br w:type="page"/>
      </w:r>
    </w:p>
    <w:p w:rsidR="009D76D1" w:rsidRPr="002A6185" w:rsidRDefault="009D76D1" w:rsidP="009D76D1">
      <w:pPr>
        <w:pStyle w:val="Heading2"/>
        <w:rPr>
          <w:lang w:val="fr-CH"/>
        </w:rPr>
      </w:pPr>
      <w:bookmarkStart w:id="345" w:name="_Toc417551684"/>
      <w:bookmarkStart w:id="346" w:name="_Toc418172334"/>
      <w:bookmarkStart w:id="347" w:name="_Toc418590416"/>
      <w:bookmarkStart w:id="348" w:name="_Toc421025977"/>
      <w:bookmarkStart w:id="349" w:name="_Toc422401214"/>
      <w:bookmarkStart w:id="350" w:name="_Toc423525459"/>
      <w:bookmarkStart w:id="351" w:name="_Toc424821420"/>
      <w:bookmarkStart w:id="352" w:name="_Toc428366209"/>
      <w:bookmarkStart w:id="353" w:name="_Toc429043969"/>
      <w:bookmarkStart w:id="354" w:name="_Toc430351629"/>
      <w:bookmarkStart w:id="355" w:name="_Toc435101744"/>
      <w:bookmarkStart w:id="356" w:name="_Toc436994431"/>
      <w:bookmarkStart w:id="357" w:name="_Toc437951348"/>
      <w:bookmarkStart w:id="358" w:name="_Toc439770098"/>
      <w:bookmarkStart w:id="359" w:name="_Toc442697183"/>
      <w:bookmarkStart w:id="360" w:name="_Toc443314403"/>
      <w:bookmarkStart w:id="361" w:name="_Toc451159962"/>
      <w:bookmarkStart w:id="362" w:name="_Toc452042297"/>
      <w:bookmarkStart w:id="363" w:name="_Toc453246397"/>
      <w:bookmarkStart w:id="364" w:name="_Toc455568929"/>
      <w:bookmarkStart w:id="365" w:name="_Toc458763347"/>
      <w:bookmarkStart w:id="366" w:name="_Toc461613929"/>
      <w:bookmarkStart w:id="367" w:name="_Toc464028571"/>
      <w:bookmarkStart w:id="368" w:name="_Toc466292736"/>
      <w:bookmarkStart w:id="369" w:name="_Toc467229228"/>
      <w:bookmarkStart w:id="370" w:name="_Toc468199537"/>
      <w:bookmarkStart w:id="371" w:name="_Toc469058093"/>
      <w:bookmarkStart w:id="372" w:name="_Toc472413666"/>
      <w:bookmarkStart w:id="373" w:name="_Toc473107267"/>
      <w:bookmarkStart w:id="374" w:name="_Toc474850439"/>
      <w:bookmarkStart w:id="375" w:name="_Toc476061821"/>
      <w:bookmarkStart w:id="376" w:name="_Toc477355879"/>
      <w:bookmarkStart w:id="377" w:name="_Toc478045212"/>
      <w:bookmarkStart w:id="378" w:name="_Toc479170905"/>
      <w:bookmarkStart w:id="379" w:name="_Toc481736935"/>
      <w:bookmarkStart w:id="380" w:name="_Toc483991774"/>
      <w:bookmarkStart w:id="381" w:name="_Toc484612706"/>
      <w:bookmarkStart w:id="382" w:name="_Toc486861831"/>
      <w:bookmarkStart w:id="383" w:name="_Toc489604268"/>
      <w:bookmarkStart w:id="384" w:name="_Toc490733865"/>
      <w:bookmarkStart w:id="385" w:name="_Toc492473929"/>
      <w:bookmarkStart w:id="386" w:name="_Toc493239117"/>
      <w:bookmarkStart w:id="387" w:name="_Toc494706577"/>
      <w:bookmarkStart w:id="388" w:name="_Toc496867161"/>
      <w:bookmarkStart w:id="389" w:name="_Toc497466152"/>
      <w:bookmarkStart w:id="390" w:name="_Toc498510163"/>
      <w:bookmarkStart w:id="391" w:name="_Toc499892935"/>
      <w:bookmarkStart w:id="392" w:name="_Toc500928331"/>
      <w:bookmarkStart w:id="393" w:name="_Toc503278447"/>
      <w:bookmarkStart w:id="394" w:name="_Toc508115976"/>
      <w:bookmarkStart w:id="395" w:name="_Toc509306707"/>
      <w:bookmarkStart w:id="396" w:name="_Toc510616292"/>
      <w:bookmarkStart w:id="397" w:name="_Toc512954056"/>
      <w:bookmarkStart w:id="398" w:name="_Toc513554846"/>
      <w:bookmarkStart w:id="399" w:name="_Toc514942276"/>
      <w:bookmarkStart w:id="400" w:name="_Toc516152566"/>
      <w:bookmarkStart w:id="401" w:name="_Toc517084132"/>
      <w:bookmarkEnd w:id="323"/>
      <w:bookmarkEnd w:id="324"/>
      <w:r w:rsidRPr="002A6185">
        <w:rPr>
          <w:lang w:val="fr-CH"/>
        </w:rPr>
        <w:lastRenderedPageBreak/>
        <w:t>Restrictions de service</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 xml:space="preserve">Voir </w:t>
      </w:r>
      <w:proofErr w:type="gramStart"/>
      <w:r w:rsidRPr="005E174B">
        <w:rPr>
          <w:lang w:val="fr-CH"/>
        </w:rPr>
        <w:t>URL:</w:t>
      </w:r>
      <w:proofErr w:type="gramEnd"/>
      <w:r w:rsidRPr="005E174B">
        <w:rPr>
          <w:lang w:val="fr-CH"/>
        </w:rPr>
        <w:t xml:space="preserve">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402" w:name="_Toc417551685"/>
      <w:bookmarkStart w:id="403" w:name="_Toc418172335"/>
      <w:bookmarkStart w:id="404" w:name="_Toc418590417"/>
      <w:bookmarkStart w:id="405" w:name="_Toc421025978"/>
      <w:bookmarkStart w:id="406" w:name="_Toc422401215"/>
      <w:bookmarkStart w:id="407" w:name="_Toc423525460"/>
      <w:bookmarkStart w:id="408" w:name="_Toc424821421"/>
      <w:bookmarkStart w:id="409" w:name="_Toc428366210"/>
      <w:bookmarkStart w:id="410" w:name="_Toc429043970"/>
      <w:bookmarkStart w:id="411" w:name="_Toc430351630"/>
      <w:bookmarkStart w:id="412" w:name="_Toc435101745"/>
      <w:bookmarkStart w:id="413" w:name="_Toc436994432"/>
      <w:bookmarkStart w:id="414" w:name="_Toc437951349"/>
      <w:bookmarkStart w:id="415" w:name="_Toc439770099"/>
      <w:bookmarkStart w:id="416" w:name="_Toc442697184"/>
      <w:bookmarkStart w:id="417" w:name="_Toc443314404"/>
      <w:bookmarkStart w:id="418" w:name="_Toc451159963"/>
      <w:bookmarkStart w:id="419" w:name="_Toc452042298"/>
      <w:bookmarkStart w:id="420" w:name="_Toc453246398"/>
      <w:bookmarkStart w:id="421" w:name="_Toc455568930"/>
      <w:bookmarkStart w:id="422" w:name="_Toc458763348"/>
      <w:bookmarkStart w:id="423" w:name="_Toc461613930"/>
      <w:bookmarkStart w:id="424" w:name="_Toc464028572"/>
      <w:bookmarkStart w:id="425" w:name="_Toc466292737"/>
      <w:bookmarkStart w:id="426" w:name="_Toc467229229"/>
      <w:bookmarkStart w:id="427" w:name="_Toc468199538"/>
      <w:bookmarkStart w:id="428" w:name="_Toc469058094"/>
      <w:bookmarkStart w:id="429" w:name="_Toc472413667"/>
      <w:bookmarkStart w:id="430" w:name="_Toc473107268"/>
      <w:bookmarkStart w:id="431" w:name="_Toc474850440"/>
      <w:bookmarkStart w:id="432" w:name="_Toc476061822"/>
      <w:bookmarkStart w:id="433" w:name="_Toc477355880"/>
      <w:bookmarkStart w:id="434" w:name="_Toc478045213"/>
      <w:bookmarkStart w:id="435" w:name="_Toc479170906"/>
      <w:bookmarkStart w:id="436" w:name="_Toc481736936"/>
      <w:bookmarkStart w:id="437" w:name="_Toc483991775"/>
      <w:bookmarkStart w:id="438" w:name="_Toc484612707"/>
      <w:bookmarkStart w:id="439" w:name="_Toc486861832"/>
      <w:bookmarkStart w:id="440" w:name="_Toc489604269"/>
      <w:bookmarkStart w:id="441" w:name="_Toc490733866"/>
      <w:bookmarkStart w:id="442" w:name="_Toc492473930"/>
      <w:bookmarkStart w:id="443" w:name="_Toc493239118"/>
      <w:bookmarkStart w:id="444" w:name="_Toc494706578"/>
      <w:bookmarkStart w:id="445" w:name="_Toc496867162"/>
      <w:bookmarkStart w:id="446" w:name="_Toc497466153"/>
      <w:bookmarkStart w:id="447" w:name="_Toc498510164"/>
      <w:bookmarkStart w:id="448" w:name="_Toc499892936"/>
      <w:bookmarkStart w:id="449" w:name="_Toc500928332"/>
      <w:bookmarkStart w:id="450" w:name="_Toc503278448"/>
      <w:bookmarkStart w:id="451" w:name="_Toc508115977"/>
      <w:bookmarkStart w:id="452" w:name="_Toc509306708"/>
      <w:bookmarkStart w:id="453" w:name="_Toc510616293"/>
      <w:bookmarkStart w:id="454" w:name="_Toc512954057"/>
      <w:bookmarkStart w:id="455" w:name="_Toc513554847"/>
      <w:bookmarkStart w:id="456" w:name="_Toc514942277"/>
      <w:bookmarkStart w:id="457" w:name="_Toc516152567"/>
      <w:bookmarkStart w:id="458" w:name="_Toc517084133"/>
      <w:r w:rsidRPr="003D52C3">
        <w:rPr>
          <w:lang w:val="fr-CH"/>
        </w:rPr>
        <w:t>Systèmes de rappel (Call-Back</w:t>
      </w:r>
      <w:proofErr w:type="gramStart"/>
      <w:r w:rsidRPr="003D52C3">
        <w:rPr>
          <w:lang w:val="fr-CH"/>
        </w:rPr>
        <w:t>)</w:t>
      </w:r>
      <w:proofErr w:type="gramEnd"/>
      <w:r w:rsidRPr="003D52C3">
        <w:rPr>
          <w:lang w:val="fr-CH"/>
        </w:rPr>
        <w:br/>
        <w:t>et procédures d'appel alternatives (</w:t>
      </w:r>
      <w:proofErr w:type="spellStart"/>
      <w:r w:rsidRPr="003D52C3">
        <w:rPr>
          <w:lang w:val="fr-CH"/>
        </w:rPr>
        <w:t>Rés</w:t>
      </w:r>
      <w:proofErr w:type="spellEnd"/>
      <w:r w:rsidRPr="003D52C3">
        <w:rPr>
          <w:lang w:val="fr-CH"/>
        </w:rPr>
        <w:t xml:space="preserve">. 21 </w:t>
      </w:r>
      <w:proofErr w:type="spellStart"/>
      <w:r w:rsidRPr="003D52C3">
        <w:rPr>
          <w:lang w:val="fr-CH"/>
        </w:rPr>
        <w:t>Rév</w:t>
      </w:r>
      <w:proofErr w:type="spellEnd"/>
      <w:r w:rsidRPr="003D52C3">
        <w:rPr>
          <w:lang w:val="fr-CH"/>
        </w:rPr>
        <w:t>. PP-2006)</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 xml:space="preserve">Voir </w:t>
      </w:r>
      <w:proofErr w:type="gramStart"/>
      <w:r w:rsidRPr="00A61AFB">
        <w:rPr>
          <w:rFonts w:asciiTheme="minorHAnsi" w:hAnsiTheme="minorHAnsi"/>
          <w:lang w:val="fr-CH"/>
        </w:rPr>
        <w:t>URL:</w:t>
      </w:r>
      <w:proofErr w:type="gramEnd"/>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459" w:name="_Toc451159964"/>
      <w:bookmarkStart w:id="460" w:name="_Toc452042299"/>
      <w:bookmarkStart w:id="461" w:name="_Toc453246399"/>
      <w:bookmarkStart w:id="462" w:name="_Toc455568931"/>
      <w:bookmarkStart w:id="463" w:name="_Toc458763349"/>
      <w:bookmarkStart w:id="464" w:name="_Toc461613931"/>
      <w:bookmarkStart w:id="465" w:name="_Toc464028573"/>
      <w:bookmarkStart w:id="466" w:name="_Toc466292738"/>
      <w:bookmarkStart w:id="467" w:name="_Toc467229230"/>
      <w:bookmarkStart w:id="468" w:name="_Toc468199539"/>
      <w:bookmarkStart w:id="469" w:name="_Toc469058095"/>
      <w:bookmarkStart w:id="470" w:name="_Toc472413668"/>
      <w:bookmarkStart w:id="471" w:name="_Toc473107269"/>
      <w:bookmarkStart w:id="472" w:name="_Toc474850441"/>
      <w:bookmarkStart w:id="473" w:name="_Toc476061823"/>
      <w:bookmarkStart w:id="474" w:name="_Toc477355881"/>
      <w:bookmarkStart w:id="475" w:name="_Toc478045214"/>
      <w:bookmarkStart w:id="476" w:name="_Toc479170907"/>
      <w:bookmarkStart w:id="477" w:name="_Toc481736937"/>
      <w:bookmarkStart w:id="478" w:name="_Toc483991776"/>
      <w:bookmarkStart w:id="479" w:name="_Toc484612708"/>
      <w:bookmarkStart w:id="480" w:name="_Toc486861833"/>
      <w:bookmarkStart w:id="481" w:name="_Toc489604270"/>
      <w:bookmarkStart w:id="482" w:name="_Toc490733867"/>
      <w:bookmarkStart w:id="483" w:name="_Toc492473931"/>
      <w:bookmarkStart w:id="484" w:name="_Toc493239119"/>
      <w:bookmarkStart w:id="485" w:name="_Toc494706579"/>
      <w:bookmarkStart w:id="486" w:name="_Toc496867163"/>
      <w:bookmarkStart w:id="487" w:name="_Toc497466154"/>
      <w:bookmarkStart w:id="488" w:name="_Toc498510165"/>
      <w:bookmarkStart w:id="489" w:name="_Toc499892937"/>
      <w:bookmarkStart w:id="490" w:name="_Toc500928333"/>
      <w:bookmarkStart w:id="491" w:name="_Toc503278449"/>
      <w:bookmarkStart w:id="492" w:name="_Toc508115978"/>
      <w:bookmarkStart w:id="493" w:name="_Toc509306709"/>
      <w:bookmarkStart w:id="494" w:name="_Toc510616294"/>
      <w:bookmarkStart w:id="495" w:name="_Toc512954058"/>
      <w:bookmarkStart w:id="496" w:name="_Toc513554848"/>
      <w:bookmarkStart w:id="497" w:name="_Toc514942278"/>
      <w:bookmarkStart w:id="498" w:name="_Toc516152568"/>
      <w:bookmarkStart w:id="499" w:name="_Toc517084134"/>
      <w:proofErr w:type="gramStart"/>
      <w:r w:rsidRPr="007F41C3">
        <w:rPr>
          <w:lang w:val="fr-FR"/>
        </w:rPr>
        <w:lastRenderedPageBreak/>
        <w:t xml:space="preserve">AMENDEMENTS  </w:t>
      </w:r>
      <w:r w:rsidRPr="00872C86">
        <w:rPr>
          <w:lang w:val="fr-FR"/>
        </w:rPr>
        <w:t>AUX</w:t>
      </w:r>
      <w:proofErr w:type="gramEnd"/>
      <w:r w:rsidRPr="007F41C3">
        <w:rPr>
          <w:lang w:val="fr-FR"/>
        </w:rPr>
        <w:t xml:space="preserve">  PUBLICATIONS  DE  SERVICE</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B85F7C" w:rsidRDefault="00B85F7C" w:rsidP="0025362C">
      <w:pPr>
        <w:rPr>
          <w:lang w:val="es-ES"/>
        </w:rPr>
      </w:pPr>
    </w:p>
    <w:p w:rsidR="0025362C" w:rsidRDefault="0025362C" w:rsidP="0025362C">
      <w:pPr>
        <w:rPr>
          <w:lang w:val="es-ES"/>
        </w:rPr>
      </w:pPr>
    </w:p>
    <w:p w:rsidR="0025362C" w:rsidRDefault="0025362C" w:rsidP="0025362C">
      <w:pPr>
        <w:rPr>
          <w:lang w:val="es-ES"/>
        </w:rPr>
      </w:pPr>
    </w:p>
    <w:p w:rsidR="0025362C" w:rsidRPr="0025362C" w:rsidRDefault="0025362C" w:rsidP="0025362C">
      <w:pPr>
        <w:pStyle w:val="Heading2"/>
        <w:rPr>
          <w:lang w:val="fr-CH"/>
        </w:rPr>
      </w:pPr>
      <w:bookmarkStart w:id="500" w:name="_Toc517084135"/>
      <w:r w:rsidRPr="0025362C">
        <w:rPr>
          <w:lang w:val="fr-CH"/>
        </w:rPr>
        <w:t xml:space="preserve">Liste des numéros identificateurs d'entités émettrices pour </w:t>
      </w:r>
      <w:r w:rsidRPr="0025362C">
        <w:rPr>
          <w:lang w:val="fr-CH"/>
        </w:rPr>
        <w:br/>
        <w:t xml:space="preserve">les cartes internationales de facturation des télécommunications </w:t>
      </w:r>
      <w:r w:rsidRPr="0025362C">
        <w:rPr>
          <w:lang w:val="fr-CH"/>
        </w:rPr>
        <w:br/>
        <w:t xml:space="preserve">(selon la Recommandation UIT-T E.118 (05/2006)) </w:t>
      </w:r>
      <w:r w:rsidRPr="0025362C">
        <w:rPr>
          <w:lang w:val="fr-CH"/>
        </w:rPr>
        <w:br/>
        <w:t>(Situation au 15 Novembre 2015)</w:t>
      </w:r>
      <w:bookmarkEnd w:id="500"/>
    </w:p>
    <w:p w:rsidR="0025362C" w:rsidRPr="0025362C" w:rsidRDefault="0025362C" w:rsidP="0025362C">
      <w:pPr>
        <w:tabs>
          <w:tab w:val="clear" w:pos="567"/>
          <w:tab w:val="clear" w:pos="1276"/>
          <w:tab w:val="clear" w:pos="1843"/>
          <w:tab w:val="clear" w:pos="5387"/>
          <w:tab w:val="clear" w:pos="5954"/>
          <w:tab w:val="left" w:pos="720"/>
          <w:tab w:val="left" w:pos="794"/>
          <w:tab w:val="left" w:pos="1191"/>
          <w:tab w:val="left" w:pos="1588"/>
          <w:tab w:val="left" w:pos="1985"/>
        </w:tabs>
        <w:jc w:val="center"/>
        <w:textAlignment w:val="auto"/>
        <w:rPr>
          <w:rFonts w:cs="Arial"/>
          <w:lang w:val="fr-FR"/>
        </w:rPr>
      </w:pPr>
      <w:r w:rsidRPr="0025362C">
        <w:rPr>
          <w:rFonts w:cs="Arial"/>
          <w:lang w:val="fr-FR"/>
        </w:rPr>
        <w:t>(Annexe au Bulletin d'exploitation de l'UIT N° 1088 – 15.XI.2015)</w:t>
      </w:r>
      <w:r w:rsidRPr="0025362C">
        <w:rPr>
          <w:rFonts w:cs="Arial"/>
          <w:lang w:val="fr-FR"/>
        </w:rPr>
        <w:br/>
        <w:t>(Amendement N° 42)</w:t>
      </w:r>
    </w:p>
    <w:p w:rsidR="0025362C" w:rsidRPr="0025362C" w:rsidRDefault="0025362C" w:rsidP="0025362C">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360" w:after="120"/>
        <w:textAlignment w:val="auto"/>
        <w:rPr>
          <w:rFonts w:cs="Arial"/>
          <w:lang w:val="fr-CH"/>
        </w:rPr>
      </w:pPr>
      <w:r w:rsidRPr="0025362C">
        <w:rPr>
          <w:rFonts w:cs="Arial"/>
          <w:b/>
          <w:bCs/>
          <w:lang w:val="fr-CH"/>
        </w:rPr>
        <w:t xml:space="preserve">Pays-Bas </w:t>
      </w:r>
      <w:r w:rsidRPr="0025362C">
        <w:rPr>
          <w:rFonts w:cs="Arial"/>
          <w:b/>
          <w:bCs/>
          <w:lang w:val="fr-CH"/>
        </w:rPr>
        <w:tab/>
      </w:r>
      <w:r w:rsidRPr="0025362C">
        <w:rPr>
          <w:rFonts w:cs="Arial"/>
          <w:b/>
          <w:bCs/>
          <w:lang w:val="fr-CH"/>
        </w:rPr>
        <w:tab/>
        <w:t>ADD</w:t>
      </w:r>
    </w:p>
    <w:tbl>
      <w:tblPr>
        <w:tblW w:w="5339"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6"/>
        <w:gridCol w:w="2279"/>
        <w:gridCol w:w="1645"/>
        <w:gridCol w:w="3689"/>
        <w:gridCol w:w="1100"/>
      </w:tblGrid>
      <w:tr w:rsidR="0025362C" w:rsidRPr="00E91937" w:rsidTr="0056291F">
        <w:tc>
          <w:tcPr>
            <w:tcW w:w="1609"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25362C">
              <w:rPr>
                <w:rFonts w:cs="Arial"/>
                <w:i/>
                <w:iCs/>
                <w:lang w:val="fr-FR"/>
              </w:rPr>
              <w:t>Pays/zone géographique</w:t>
            </w:r>
          </w:p>
        </w:tc>
        <w:tc>
          <w:tcPr>
            <w:tcW w:w="2360"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25362C">
              <w:rPr>
                <w:rFonts w:cs="Arial"/>
                <w:i/>
                <w:iCs/>
                <w:lang w:val="fr-FR"/>
              </w:rPr>
              <w:t>Nom de la compagnie/</w:t>
            </w:r>
            <w:r w:rsidRPr="0025362C">
              <w:rPr>
                <w:rFonts w:cs="Arial"/>
                <w:i/>
                <w:iCs/>
                <w:lang w:val="fr-FR"/>
              </w:rPr>
              <w:br/>
              <w:t>Adresse</w:t>
            </w:r>
          </w:p>
        </w:tc>
        <w:tc>
          <w:tcPr>
            <w:tcW w:w="1701"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25362C">
              <w:rPr>
                <w:rFonts w:cs="Arial"/>
                <w:i/>
                <w:iCs/>
                <w:lang w:val="fr-FR"/>
              </w:rPr>
              <w:t>Identification d’entité émettrice</w:t>
            </w:r>
          </w:p>
        </w:tc>
        <w:tc>
          <w:tcPr>
            <w:tcW w:w="3827"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25362C">
              <w:rPr>
                <w:rFonts w:cs="Arial"/>
                <w:i/>
                <w:iCs/>
                <w:lang w:val="fr-CH"/>
              </w:rPr>
              <w:t>Contact</w:t>
            </w:r>
          </w:p>
        </w:tc>
        <w:tc>
          <w:tcPr>
            <w:tcW w:w="1134"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i/>
                <w:iCs/>
                <w:color w:val="000000"/>
                <w:lang w:val="fr-CH"/>
              </w:rPr>
            </w:pPr>
            <w:r w:rsidRPr="0025362C">
              <w:rPr>
                <w:rFonts w:cs="Arial"/>
                <w:i/>
                <w:iCs/>
                <w:lang w:val="fr-FR"/>
              </w:rPr>
              <w:t xml:space="preserve">Date de </w:t>
            </w:r>
            <w:r w:rsidRPr="0025362C">
              <w:rPr>
                <w:rFonts w:cs="Arial"/>
                <w:i/>
                <w:iCs/>
                <w:lang w:val="fr-FR"/>
              </w:rPr>
              <w:br/>
              <w:t>mise en application</w:t>
            </w:r>
          </w:p>
        </w:tc>
      </w:tr>
      <w:tr w:rsidR="0025362C" w:rsidRPr="0025362C" w:rsidTr="0056291F">
        <w:tc>
          <w:tcPr>
            <w:tcW w:w="1609"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Arial"/>
              </w:rPr>
            </w:pPr>
            <w:r w:rsidRPr="0025362C">
              <w:rPr>
                <w:rFonts w:cs="Arial"/>
              </w:rPr>
              <w:t>Pays-Bas</w:t>
            </w:r>
          </w:p>
        </w:tc>
        <w:tc>
          <w:tcPr>
            <w:tcW w:w="2360"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rPr>
            </w:pPr>
            <w:r w:rsidRPr="0025362C">
              <w:rPr>
                <w:rFonts w:cs="Calibri"/>
                <w:b/>
                <w:bCs/>
              </w:rPr>
              <w:t xml:space="preserve">Wyless </w:t>
            </w:r>
            <w:proofErr w:type="spellStart"/>
            <w:r w:rsidRPr="0025362C">
              <w:rPr>
                <w:rFonts w:cs="Calibri"/>
                <w:b/>
                <w:bCs/>
              </w:rPr>
              <w:t>Nederlands</w:t>
            </w:r>
            <w:proofErr w:type="spellEnd"/>
            <w:r w:rsidRPr="0025362C">
              <w:rPr>
                <w:rFonts w:cs="Calibri"/>
                <w:b/>
                <w:bCs/>
              </w:rPr>
              <w:t xml:space="preserve"> B.V.</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proofErr w:type="spellStart"/>
            <w:r w:rsidRPr="0025362C">
              <w:rPr>
                <w:rFonts w:cs="Calibri"/>
              </w:rPr>
              <w:t>Tjaskermolenlaan</w:t>
            </w:r>
            <w:proofErr w:type="spellEnd"/>
            <w:r w:rsidRPr="0025362C">
              <w:rPr>
                <w:rFonts w:cs="Calibri"/>
              </w:rPr>
              <w:t xml:space="preserve"> 1-7</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3447GE WOERDEN</w:t>
            </w:r>
          </w:p>
        </w:tc>
        <w:tc>
          <w:tcPr>
            <w:tcW w:w="1701"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rPr>
            </w:pPr>
            <w:r w:rsidRPr="0025362C">
              <w:rPr>
                <w:rFonts w:cs="Calibri"/>
                <w:b/>
                <w:lang w:val="en-US"/>
              </w:rPr>
              <w:t>89 31 32</w:t>
            </w:r>
          </w:p>
        </w:tc>
        <w:tc>
          <w:tcPr>
            <w:tcW w:w="3827"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 xml:space="preserve">Mr Ward </w:t>
            </w:r>
            <w:proofErr w:type="spellStart"/>
            <w:r w:rsidRPr="0025362C">
              <w:rPr>
                <w:rFonts w:cs="Calibri"/>
              </w:rPr>
              <w:t>Mertens</w:t>
            </w:r>
            <w:proofErr w:type="spellEnd"/>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 xml:space="preserve">Wyless </w:t>
            </w:r>
            <w:proofErr w:type="spellStart"/>
            <w:r w:rsidRPr="0025362C">
              <w:rPr>
                <w:rFonts w:cs="Calibri"/>
              </w:rPr>
              <w:t>Nederlands</w:t>
            </w:r>
            <w:proofErr w:type="spellEnd"/>
            <w:r w:rsidRPr="0025362C">
              <w:rPr>
                <w:rFonts w:cs="Calibri"/>
              </w:rPr>
              <w:t xml:space="preserve"> B.V.</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proofErr w:type="spellStart"/>
            <w:r w:rsidRPr="0025362C">
              <w:rPr>
                <w:rFonts w:cs="Calibri"/>
              </w:rPr>
              <w:t>Tjaskermolenlaan</w:t>
            </w:r>
            <w:proofErr w:type="spellEnd"/>
            <w:r w:rsidRPr="0025362C">
              <w:rPr>
                <w:rFonts w:cs="Calibri"/>
              </w:rPr>
              <w:t xml:space="preserve"> 1-7</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3447GE WOERDEN</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 xml:space="preserve">Tel: </w:t>
            </w:r>
            <w:r w:rsidRPr="0025362C">
              <w:rPr>
                <w:rFonts w:cs="Calibri"/>
              </w:rPr>
              <w:tab/>
              <w:t>+31 88 74 64 626</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s-ES_tradnl"/>
              </w:rPr>
            </w:pPr>
            <w:r w:rsidRPr="0025362C">
              <w:rPr>
                <w:rFonts w:cs="Calibri"/>
              </w:rPr>
              <w:t xml:space="preserve">E-mail: </w:t>
            </w:r>
            <w:r w:rsidRPr="0025362C">
              <w:rPr>
                <w:rFonts w:cs="Calibri"/>
              </w:rPr>
              <w:tab/>
              <w:t>wmertens@korewireless.com</w:t>
            </w:r>
          </w:p>
        </w:tc>
        <w:tc>
          <w:tcPr>
            <w:tcW w:w="1134"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jc w:val="center"/>
              <w:textAlignment w:val="auto"/>
              <w:rPr>
                <w:rFonts w:cs="Calibri"/>
              </w:rPr>
            </w:pPr>
            <w:r w:rsidRPr="0025362C">
              <w:rPr>
                <w:rFonts w:cs="Calibri"/>
              </w:rPr>
              <w:t>16.IV.2018</w:t>
            </w:r>
          </w:p>
        </w:tc>
      </w:tr>
      <w:tr w:rsidR="0025362C" w:rsidRPr="0025362C" w:rsidTr="0056291F">
        <w:tc>
          <w:tcPr>
            <w:tcW w:w="1609"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textAlignment w:val="auto"/>
              <w:rPr>
                <w:rFonts w:cs="Arial"/>
              </w:rPr>
            </w:pPr>
            <w:r w:rsidRPr="0025362C">
              <w:rPr>
                <w:rFonts w:cs="Arial"/>
              </w:rPr>
              <w:t>Pays-Bas</w:t>
            </w:r>
          </w:p>
        </w:tc>
        <w:tc>
          <w:tcPr>
            <w:tcW w:w="2360"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rPr>
            </w:pPr>
            <w:proofErr w:type="spellStart"/>
            <w:r w:rsidRPr="0025362C">
              <w:rPr>
                <w:rFonts w:cs="Calibri"/>
                <w:b/>
                <w:bCs/>
              </w:rPr>
              <w:t>Greenet</w:t>
            </w:r>
            <w:proofErr w:type="spellEnd"/>
            <w:r w:rsidRPr="0025362C">
              <w:rPr>
                <w:rFonts w:cs="Calibri"/>
                <w:b/>
                <w:bCs/>
              </w:rPr>
              <w:t xml:space="preserve"> </w:t>
            </w:r>
            <w:proofErr w:type="spellStart"/>
            <w:r w:rsidRPr="0025362C">
              <w:rPr>
                <w:rFonts w:cs="Calibri"/>
                <w:b/>
                <w:bCs/>
              </w:rPr>
              <w:t>Netwerk</w:t>
            </w:r>
            <w:proofErr w:type="spellEnd"/>
            <w:r w:rsidRPr="0025362C">
              <w:rPr>
                <w:rFonts w:cs="Calibri"/>
                <w:b/>
                <w:bCs/>
              </w:rPr>
              <w:t xml:space="preserve"> B.V.</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proofErr w:type="spellStart"/>
            <w:r w:rsidRPr="0025362C">
              <w:rPr>
                <w:rFonts w:cs="Calibri"/>
              </w:rPr>
              <w:t>Maanlander</w:t>
            </w:r>
            <w:proofErr w:type="spellEnd"/>
            <w:r w:rsidRPr="0025362C">
              <w:rPr>
                <w:rFonts w:cs="Calibri"/>
              </w:rPr>
              <w:t xml:space="preserve"> 47, 3824 MN</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AMERSFOORT</w:t>
            </w:r>
          </w:p>
        </w:tc>
        <w:tc>
          <w:tcPr>
            <w:tcW w:w="1701"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rPr>
            </w:pPr>
            <w:r w:rsidRPr="0025362C">
              <w:rPr>
                <w:rFonts w:cs="Calibri"/>
                <w:b/>
                <w:lang w:val="en-US"/>
              </w:rPr>
              <w:t>89 31 11</w:t>
            </w:r>
          </w:p>
        </w:tc>
        <w:tc>
          <w:tcPr>
            <w:tcW w:w="3827"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n-US"/>
              </w:rPr>
            </w:pPr>
            <w:r w:rsidRPr="0025362C">
              <w:rPr>
                <w:rFonts w:cs="Calibri"/>
              </w:rPr>
              <w:t xml:space="preserve">Mr Bart </w:t>
            </w:r>
            <w:proofErr w:type="spellStart"/>
            <w:r w:rsidRPr="0025362C">
              <w:rPr>
                <w:rFonts w:cs="Calibri"/>
              </w:rPr>
              <w:t>Heinink</w:t>
            </w:r>
            <w:proofErr w:type="spellEnd"/>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proofErr w:type="spellStart"/>
            <w:r w:rsidRPr="0025362C">
              <w:rPr>
                <w:rFonts w:cs="Calibri"/>
              </w:rPr>
              <w:t>Greenet</w:t>
            </w:r>
            <w:proofErr w:type="spellEnd"/>
            <w:r w:rsidRPr="0025362C">
              <w:rPr>
                <w:rFonts w:cs="Calibri"/>
              </w:rPr>
              <w:t xml:space="preserve"> </w:t>
            </w:r>
            <w:proofErr w:type="spellStart"/>
            <w:r w:rsidRPr="0025362C">
              <w:rPr>
                <w:rFonts w:cs="Calibri"/>
              </w:rPr>
              <w:t>Netwerk</w:t>
            </w:r>
            <w:proofErr w:type="spellEnd"/>
            <w:r w:rsidRPr="0025362C">
              <w:rPr>
                <w:rFonts w:cs="Calibri"/>
              </w:rPr>
              <w:t xml:space="preserve"> B.V.</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proofErr w:type="spellStart"/>
            <w:r w:rsidRPr="0025362C">
              <w:rPr>
                <w:rFonts w:cs="Calibri"/>
              </w:rPr>
              <w:t>Maanlander</w:t>
            </w:r>
            <w:proofErr w:type="spellEnd"/>
            <w:r w:rsidRPr="0025362C">
              <w:rPr>
                <w:rFonts w:cs="Calibri"/>
              </w:rPr>
              <w:t xml:space="preserve"> 47, 3824 MN</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AMERSFOORT</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 xml:space="preserve">Tel: </w:t>
            </w:r>
            <w:r w:rsidRPr="0025362C">
              <w:rPr>
                <w:rFonts w:cs="Calibri"/>
              </w:rPr>
              <w:tab/>
              <w:t>+31 628908201</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s-ES_tradnl"/>
              </w:rPr>
            </w:pPr>
            <w:r w:rsidRPr="0025362C">
              <w:rPr>
                <w:rFonts w:cs="Calibri"/>
              </w:rPr>
              <w:t xml:space="preserve">E-mail: </w:t>
            </w:r>
            <w:r w:rsidRPr="0025362C">
              <w:rPr>
                <w:rFonts w:cs="Calibri"/>
              </w:rPr>
              <w:tab/>
            </w:r>
            <w:r w:rsidRPr="0025362C">
              <w:rPr>
                <w:rFonts w:cs="Calibri"/>
                <w:lang w:val="fr-CH"/>
              </w:rPr>
              <w:t>bart@greenet.nl</w:t>
            </w:r>
          </w:p>
        </w:tc>
        <w:tc>
          <w:tcPr>
            <w:tcW w:w="1134"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jc w:val="center"/>
              <w:textAlignment w:val="auto"/>
              <w:rPr>
                <w:rFonts w:cs="Calibri"/>
              </w:rPr>
            </w:pPr>
            <w:r w:rsidRPr="0025362C">
              <w:rPr>
                <w:rFonts w:cs="Calibri"/>
              </w:rPr>
              <w:t>21.V.2018</w:t>
            </w:r>
          </w:p>
        </w:tc>
      </w:tr>
    </w:tbl>
    <w:p w:rsidR="0025362C" w:rsidRDefault="0025362C" w:rsidP="0025362C">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360" w:after="120"/>
        <w:textAlignment w:val="auto"/>
        <w:rPr>
          <w:rFonts w:cs="Arial"/>
          <w:b/>
          <w:bCs/>
          <w:lang w:val="fr-CH"/>
        </w:rPr>
      </w:pPr>
    </w:p>
    <w:p w:rsidR="0025362C" w:rsidRDefault="0025362C">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lang w:val="fr-CH"/>
        </w:rPr>
      </w:pPr>
      <w:r>
        <w:rPr>
          <w:rFonts w:cs="Arial"/>
          <w:b/>
          <w:bCs/>
          <w:lang w:val="fr-CH"/>
        </w:rPr>
        <w:br w:type="page"/>
      </w:r>
    </w:p>
    <w:p w:rsidR="0025362C" w:rsidRPr="0025362C" w:rsidRDefault="0025362C" w:rsidP="0025362C">
      <w:pPr>
        <w:tabs>
          <w:tab w:val="clear" w:pos="1276"/>
          <w:tab w:val="clear" w:pos="1843"/>
          <w:tab w:val="clear" w:pos="5387"/>
          <w:tab w:val="clear" w:pos="5954"/>
          <w:tab w:val="left" w:pos="794"/>
          <w:tab w:val="left" w:pos="1191"/>
          <w:tab w:val="left" w:pos="1560"/>
          <w:tab w:val="left" w:pos="1588"/>
          <w:tab w:val="left" w:pos="1985"/>
          <w:tab w:val="left" w:pos="4140"/>
          <w:tab w:val="left" w:pos="4230"/>
        </w:tabs>
        <w:spacing w:before="360" w:after="120"/>
        <w:textAlignment w:val="auto"/>
        <w:rPr>
          <w:rFonts w:cs="Arial"/>
          <w:lang w:val="fr-CH"/>
        </w:rPr>
      </w:pPr>
      <w:r w:rsidRPr="0025362C">
        <w:rPr>
          <w:rFonts w:cs="Arial"/>
          <w:b/>
          <w:bCs/>
          <w:lang w:val="fr-CH"/>
        </w:rPr>
        <w:lastRenderedPageBreak/>
        <w:t xml:space="preserve">Etats-Unis </w:t>
      </w:r>
      <w:r w:rsidRPr="0025362C">
        <w:rPr>
          <w:rFonts w:cs="Arial"/>
          <w:b/>
          <w:bCs/>
          <w:lang w:val="fr-CH"/>
        </w:rPr>
        <w:tab/>
        <w:t>ADD</w:t>
      </w:r>
    </w:p>
    <w:tbl>
      <w:tblPr>
        <w:tblW w:w="5339"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6"/>
        <w:gridCol w:w="2279"/>
        <w:gridCol w:w="1391"/>
        <w:gridCol w:w="3779"/>
        <w:gridCol w:w="1264"/>
      </w:tblGrid>
      <w:tr w:rsidR="0025362C" w:rsidRPr="00E91937" w:rsidTr="0025362C">
        <w:tc>
          <w:tcPr>
            <w:tcW w:w="1556"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i/>
                <w:iCs/>
                <w:lang w:val="fr-CH"/>
              </w:rPr>
            </w:pPr>
            <w:r w:rsidRPr="0025362C">
              <w:rPr>
                <w:rFonts w:cs="Arial"/>
                <w:i/>
                <w:iCs/>
                <w:lang w:val="fr-FR"/>
              </w:rPr>
              <w:t>Pays/zone géographique</w:t>
            </w:r>
          </w:p>
        </w:tc>
        <w:tc>
          <w:tcPr>
            <w:tcW w:w="2279"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25362C">
              <w:rPr>
                <w:rFonts w:cs="Arial"/>
                <w:i/>
                <w:iCs/>
                <w:lang w:val="fr-FR"/>
              </w:rPr>
              <w:t>Nom de la compagnie/</w:t>
            </w:r>
            <w:r w:rsidRPr="0025362C">
              <w:rPr>
                <w:rFonts w:cs="Arial"/>
                <w:i/>
                <w:iCs/>
                <w:lang w:val="fr-FR"/>
              </w:rPr>
              <w:br/>
              <w:t>Adresse</w:t>
            </w:r>
          </w:p>
        </w:tc>
        <w:tc>
          <w:tcPr>
            <w:tcW w:w="1391"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426"/>
                <w:tab w:val="left" w:pos="4140"/>
                <w:tab w:val="left" w:pos="4230"/>
              </w:tabs>
              <w:spacing w:before="40" w:after="40"/>
              <w:jc w:val="center"/>
              <w:rPr>
                <w:rFonts w:cs="Arial"/>
                <w:i/>
                <w:iCs/>
                <w:lang w:val="fr-FR"/>
              </w:rPr>
            </w:pPr>
            <w:r w:rsidRPr="0025362C">
              <w:rPr>
                <w:rFonts w:cs="Arial"/>
                <w:i/>
                <w:iCs/>
                <w:lang w:val="fr-FR"/>
              </w:rPr>
              <w:t>Identification d’entité émettrice</w:t>
            </w:r>
          </w:p>
        </w:tc>
        <w:tc>
          <w:tcPr>
            <w:tcW w:w="3779"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i/>
                <w:iCs/>
                <w:lang w:val="fr-CH"/>
              </w:rPr>
            </w:pPr>
            <w:r w:rsidRPr="0025362C">
              <w:rPr>
                <w:rFonts w:cs="Arial"/>
                <w:i/>
                <w:iCs/>
                <w:lang w:val="fr-CH"/>
              </w:rPr>
              <w:t>Contact</w:t>
            </w:r>
          </w:p>
        </w:tc>
        <w:tc>
          <w:tcPr>
            <w:tcW w:w="1264"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i/>
                <w:iCs/>
                <w:color w:val="000000"/>
                <w:lang w:val="fr-CH"/>
              </w:rPr>
            </w:pPr>
            <w:r w:rsidRPr="0025362C">
              <w:rPr>
                <w:rFonts w:cs="Arial"/>
                <w:i/>
                <w:iCs/>
                <w:lang w:val="fr-FR"/>
              </w:rPr>
              <w:t xml:space="preserve">Date de </w:t>
            </w:r>
            <w:r w:rsidRPr="0025362C">
              <w:rPr>
                <w:rFonts w:cs="Arial"/>
                <w:i/>
                <w:iCs/>
                <w:lang w:val="fr-FR"/>
              </w:rPr>
              <w:br/>
              <w:t>mise en application</w:t>
            </w:r>
          </w:p>
        </w:tc>
      </w:tr>
      <w:tr w:rsidR="0025362C" w:rsidRPr="0025362C" w:rsidTr="0025362C">
        <w:tc>
          <w:tcPr>
            <w:tcW w:w="1556"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n-US"/>
              </w:rPr>
            </w:pPr>
            <w:proofErr w:type="spellStart"/>
            <w:r w:rsidRPr="0025362C">
              <w:rPr>
                <w:rFonts w:cs="Arial"/>
                <w:color w:val="444444"/>
                <w:shd w:val="clear" w:color="auto" w:fill="FFFFFF"/>
                <w:lang w:val="en-US"/>
              </w:rPr>
              <w:t>Etats</w:t>
            </w:r>
            <w:proofErr w:type="spellEnd"/>
            <w:r w:rsidRPr="0025362C">
              <w:rPr>
                <w:rFonts w:cs="Arial"/>
                <w:color w:val="444444"/>
                <w:shd w:val="clear" w:color="auto" w:fill="FFFFFF"/>
                <w:lang w:val="en-US"/>
              </w:rPr>
              <w:t>-Unis</w:t>
            </w:r>
          </w:p>
        </w:tc>
        <w:tc>
          <w:tcPr>
            <w:tcW w:w="2279"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rPr>
            </w:pPr>
            <w:bookmarkStart w:id="501" w:name="OLE_LINK4"/>
            <w:bookmarkStart w:id="502" w:name="OLE_LINK5"/>
            <w:bookmarkStart w:id="503" w:name="OLE_LINK2"/>
            <w:bookmarkStart w:id="504" w:name="OLE_LINK3"/>
            <w:proofErr w:type="spellStart"/>
            <w:r w:rsidRPr="0025362C">
              <w:rPr>
                <w:rFonts w:cs="Calibri"/>
                <w:b/>
                <w:bCs/>
              </w:rPr>
              <w:t>OptimERA</w:t>
            </w:r>
            <w:proofErr w:type="spellEnd"/>
            <w:r w:rsidRPr="0025362C">
              <w:rPr>
                <w:rFonts w:cs="Calibri"/>
                <w:b/>
                <w:bCs/>
              </w:rPr>
              <w:t xml:space="preserve"> Inc.</w:t>
            </w:r>
            <w:bookmarkEnd w:id="501"/>
            <w:bookmarkEnd w:id="502"/>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132 Loop Road</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UNALASKA</w:t>
            </w:r>
          </w:p>
          <w:bookmarkEnd w:id="503"/>
          <w:bookmarkEnd w:id="504"/>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AK 99685</w:t>
            </w:r>
          </w:p>
        </w:tc>
        <w:tc>
          <w:tcPr>
            <w:tcW w:w="1391"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rPr>
            </w:pPr>
            <w:r w:rsidRPr="0025362C">
              <w:rPr>
                <w:rFonts w:cs="Calibri"/>
                <w:b/>
                <w:lang w:val="en-US"/>
              </w:rPr>
              <w:t>89 1 049</w:t>
            </w:r>
          </w:p>
        </w:tc>
        <w:tc>
          <w:tcPr>
            <w:tcW w:w="3779"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 xml:space="preserve">Mr Jester </w:t>
            </w:r>
            <w:proofErr w:type="spellStart"/>
            <w:r w:rsidRPr="0025362C">
              <w:rPr>
                <w:rFonts w:cs="Calibri"/>
              </w:rPr>
              <w:t>Purtteman</w:t>
            </w:r>
            <w:proofErr w:type="spellEnd"/>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proofErr w:type="spellStart"/>
            <w:r w:rsidRPr="0025362C">
              <w:rPr>
                <w:rFonts w:cs="Calibri"/>
              </w:rPr>
              <w:t>OptimERA</w:t>
            </w:r>
            <w:proofErr w:type="spellEnd"/>
            <w:r w:rsidRPr="0025362C">
              <w:rPr>
                <w:rFonts w:cs="Calibri"/>
              </w:rPr>
              <w:t xml:space="preserve"> Inc.</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P.O. Box 921134</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DUTCH HARBOR</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AK 99692</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 xml:space="preserve">Tel: </w:t>
            </w:r>
            <w:r w:rsidRPr="0025362C">
              <w:rPr>
                <w:rFonts w:cs="Calibri"/>
              </w:rPr>
              <w:tab/>
              <w:t>+1 907 581 4983</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color w:val="000000"/>
                <w:lang w:val="es-ES_tradnl"/>
              </w:rPr>
            </w:pPr>
            <w:r w:rsidRPr="0025362C">
              <w:rPr>
                <w:rFonts w:cs="Calibri"/>
              </w:rPr>
              <w:t xml:space="preserve">E-mail: </w:t>
            </w:r>
            <w:r w:rsidRPr="0025362C">
              <w:rPr>
                <w:rFonts w:cs="Calibri"/>
              </w:rPr>
              <w:tab/>
              <w:t>jester@optimerawifi.com</w:t>
            </w:r>
          </w:p>
        </w:tc>
        <w:tc>
          <w:tcPr>
            <w:tcW w:w="1264"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jc w:val="center"/>
              <w:textAlignment w:val="auto"/>
              <w:rPr>
                <w:rFonts w:cs="Calibri"/>
              </w:rPr>
            </w:pPr>
            <w:r w:rsidRPr="0025362C">
              <w:rPr>
                <w:rFonts w:cs="Calibri"/>
              </w:rPr>
              <w:t>7.V.2018</w:t>
            </w:r>
          </w:p>
        </w:tc>
      </w:tr>
      <w:tr w:rsidR="0025362C" w:rsidRPr="0025362C" w:rsidTr="0025362C">
        <w:tc>
          <w:tcPr>
            <w:tcW w:w="1556"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lang w:val="en-US"/>
              </w:rPr>
            </w:pPr>
            <w:proofErr w:type="spellStart"/>
            <w:r w:rsidRPr="0025362C">
              <w:rPr>
                <w:rFonts w:cs="Arial"/>
                <w:color w:val="444444"/>
                <w:shd w:val="clear" w:color="auto" w:fill="FFFFFF"/>
                <w:lang w:val="en-US"/>
              </w:rPr>
              <w:t>Etats</w:t>
            </w:r>
            <w:proofErr w:type="spellEnd"/>
            <w:r w:rsidRPr="0025362C">
              <w:rPr>
                <w:rFonts w:cs="Arial"/>
                <w:color w:val="444444"/>
                <w:shd w:val="clear" w:color="auto" w:fill="FFFFFF"/>
                <w:lang w:val="en-US"/>
              </w:rPr>
              <w:t>-Unis</w:t>
            </w:r>
          </w:p>
        </w:tc>
        <w:tc>
          <w:tcPr>
            <w:tcW w:w="2279"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b/>
                <w:bCs/>
              </w:rPr>
            </w:pPr>
            <w:r w:rsidRPr="0025362C">
              <w:rPr>
                <w:rFonts w:cs="Calibri"/>
                <w:b/>
                <w:bCs/>
              </w:rPr>
              <w:t>Dish Network</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rFonts w:cs="Calibri"/>
              </w:rPr>
            </w:pPr>
            <w:r w:rsidRPr="0025362C">
              <w:rPr>
                <w:rFonts w:cs="Calibri"/>
              </w:rPr>
              <w:t>9601 South Meridian Boulevard</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ENGLEWOOD, CO 80112</w:t>
            </w:r>
          </w:p>
        </w:tc>
        <w:tc>
          <w:tcPr>
            <w:tcW w:w="1391"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0"/>
              <w:jc w:val="center"/>
              <w:textAlignment w:val="auto"/>
              <w:rPr>
                <w:rFonts w:cs="Arial"/>
                <w:b/>
              </w:rPr>
            </w:pPr>
            <w:r w:rsidRPr="0025362C">
              <w:rPr>
                <w:rFonts w:cs="Calibri"/>
                <w:b/>
                <w:lang w:val="en-US"/>
              </w:rPr>
              <w:t>89 1 051</w:t>
            </w:r>
          </w:p>
        </w:tc>
        <w:tc>
          <w:tcPr>
            <w:tcW w:w="3779"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 xml:space="preserve">Siddhartha </w:t>
            </w:r>
            <w:proofErr w:type="spellStart"/>
            <w:r w:rsidRPr="0025362C">
              <w:rPr>
                <w:rFonts w:cs="Calibri"/>
              </w:rPr>
              <w:t>Chenumolu</w:t>
            </w:r>
            <w:proofErr w:type="spellEnd"/>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Dish Network</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1110 Vermont Avenue NW</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Suite 750</w:t>
            </w:r>
          </w:p>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r w:rsidRPr="0025362C">
              <w:rPr>
                <w:rFonts w:cs="Calibri"/>
              </w:rPr>
              <w:t>WASHINGTON DC 20005</w:t>
            </w:r>
          </w:p>
          <w:p w:rsidR="0025362C" w:rsidRPr="0025362C" w:rsidRDefault="0025362C" w:rsidP="0025362C">
            <w:pPr>
              <w:tabs>
                <w:tab w:val="clear" w:pos="567"/>
                <w:tab w:val="clear" w:pos="1276"/>
                <w:tab w:val="clear" w:pos="1843"/>
                <w:tab w:val="clear" w:pos="5387"/>
                <w:tab w:val="clear" w:pos="5954"/>
                <w:tab w:val="left" w:pos="647"/>
                <w:tab w:val="left" w:pos="1191"/>
                <w:tab w:val="left" w:pos="1588"/>
                <w:tab w:val="left" w:pos="1985"/>
              </w:tabs>
              <w:spacing w:before="0"/>
              <w:textAlignment w:val="auto"/>
              <w:rPr>
                <w:rFonts w:cs="Calibri"/>
              </w:rPr>
            </w:pPr>
            <w:r w:rsidRPr="0025362C">
              <w:rPr>
                <w:rFonts w:cs="Calibri"/>
              </w:rPr>
              <w:t xml:space="preserve">Tel: </w:t>
            </w:r>
            <w:r w:rsidRPr="0025362C">
              <w:rPr>
                <w:rFonts w:cs="Calibri"/>
              </w:rPr>
              <w:tab/>
              <w:t>+1 303 723 3714</w:t>
            </w:r>
          </w:p>
          <w:p w:rsidR="0025362C" w:rsidRPr="0025362C" w:rsidRDefault="0025362C" w:rsidP="0025362C">
            <w:pPr>
              <w:tabs>
                <w:tab w:val="clear" w:pos="567"/>
                <w:tab w:val="clear" w:pos="1276"/>
                <w:tab w:val="clear" w:pos="1843"/>
                <w:tab w:val="clear" w:pos="5387"/>
                <w:tab w:val="clear" w:pos="5954"/>
                <w:tab w:val="left" w:pos="645"/>
                <w:tab w:val="left" w:pos="1191"/>
                <w:tab w:val="left" w:pos="1588"/>
                <w:tab w:val="left" w:pos="1985"/>
              </w:tabs>
              <w:spacing w:before="0"/>
              <w:textAlignment w:val="auto"/>
              <w:rPr>
                <w:rFonts w:cs="Calibri"/>
              </w:rPr>
            </w:pPr>
            <w:r w:rsidRPr="0025362C">
              <w:rPr>
                <w:rFonts w:cs="Calibri"/>
              </w:rPr>
              <w:t>E-mail:</w:t>
            </w:r>
            <w:r>
              <w:rPr>
                <w:rFonts w:cs="Calibri"/>
              </w:rPr>
              <w:tab/>
            </w:r>
            <w:r w:rsidRPr="0025362C">
              <w:rPr>
                <w:rFonts w:cs="Calibri"/>
              </w:rPr>
              <w:t>siddhartha.chenumolu@dish.com</w:t>
            </w:r>
          </w:p>
        </w:tc>
        <w:tc>
          <w:tcPr>
            <w:tcW w:w="1264" w:type="dxa"/>
            <w:tcBorders>
              <w:top w:val="single" w:sz="6" w:space="0" w:color="auto"/>
              <w:left w:val="single" w:sz="6" w:space="0" w:color="auto"/>
              <w:bottom w:val="single" w:sz="6" w:space="0" w:color="auto"/>
              <w:right w:val="single" w:sz="6" w:space="0" w:color="auto"/>
            </w:tcBorders>
          </w:tcPr>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jc w:val="center"/>
              <w:textAlignment w:val="auto"/>
              <w:rPr>
                <w:rFonts w:cs="Calibri"/>
              </w:rPr>
            </w:pPr>
            <w:r w:rsidRPr="0025362C">
              <w:rPr>
                <w:rFonts w:cs="Calibri"/>
              </w:rPr>
              <w:t>1.VI.2018</w:t>
            </w:r>
          </w:p>
        </w:tc>
      </w:tr>
    </w:tbl>
    <w:p w:rsidR="0025362C" w:rsidRPr="0025362C" w:rsidRDefault="0025362C" w:rsidP="0025362C">
      <w:pPr>
        <w:tabs>
          <w:tab w:val="clear" w:pos="567"/>
          <w:tab w:val="clear" w:pos="1276"/>
          <w:tab w:val="clear" w:pos="1843"/>
          <w:tab w:val="clear" w:pos="5387"/>
          <w:tab w:val="clear" w:pos="5954"/>
          <w:tab w:val="left" w:pos="794"/>
          <w:tab w:val="left" w:pos="1191"/>
          <w:tab w:val="left" w:pos="1588"/>
          <w:tab w:val="left" w:pos="1985"/>
        </w:tabs>
        <w:spacing w:before="0"/>
        <w:textAlignment w:val="auto"/>
        <w:rPr>
          <w:rFonts w:cs="Calibri"/>
        </w:rPr>
      </w:pPr>
    </w:p>
    <w:p w:rsidR="00C7359C" w:rsidRDefault="00C7359C" w:rsidP="0025362C">
      <w:pPr>
        <w:rPr>
          <w:lang w:val="es-ES"/>
        </w:rPr>
      </w:pPr>
    </w:p>
    <w:tbl>
      <w:tblPr>
        <w:tblW w:w="9639" w:type="dxa"/>
        <w:tblCellMar>
          <w:left w:w="0" w:type="dxa"/>
          <w:right w:w="0" w:type="dxa"/>
        </w:tblCellMar>
        <w:tblLook w:val="0000" w:firstRow="0" w:lastRow="0" w:firstColumn="0" w:lastColumn="0" w:noHBand="0" w:noVBand="0"/>
      </w:tblPr>
      <w:tblGrid>
        <w:gridCol w:w="9382"/>
        <w:gridCol w:w="257"/>
      </w:tblGrid>
      <w:tr w:rsidR="0025362C" w:rsidRPr="00E91937" w:rsidTr="0025362C">
        <w:trPr>
          <w:trHeight w:val="1076"/>
        </w:trPr>
        <w:tc>
          <w:tcPr>
            <w:tcW w:w="8480" w:type="dxa"/>
          </w:tcPr>
          <w:tbl>
            <w:tblPr>
              <w:tblW w:w="0" w:type="auto"/>
              <w:tblCellMar>
                <w:left w:w="0" w:type="dxa"/>
                <w:right w:w="0" w:type="dxa"/>
              </w:tblCellMar>
              <w:tblLook w:val="0000" w:firstRow="0" w:lastRow="0" w:firstColumn="0" w:lastColumn="0" w:noHBand="0" w:noVBand="0"/>
            </w:tblPr>
            <w:tblGrid>
              <w:gridCol w:w="8274"/>
            </w:tblGrid>
            <w:tr w:rsidR="0025362C" w:rsidRPr="00E91937" w:rsidTr="0056291F">
              <w:trPr>
                <w:trHeight w:val="998"/>
              </w:trPr>
              <w:tc>
                <w:tcPr>
                  <w:tcW w:w="8274" w:type="dxa"/>
                  <w:tcBorders>
                    <w:top w:val="nil"/>
                    <w:left w:val="nil"/>
                    <w:bottom w:val="nil"/>
                    <w:right w:val="nil"/>
                  </w:tcBorders>
                  <w:shd w:val="clear" w:color="auto" w:fill="D3D3D3"/>
                  <w:tcMar>
                    <w:top w:w="39" w:type="dxa"/>
                    <w:left w:w="39" w:type="dxa"/>
                    <w:bottom w:w="39" w:type="dxa"/>
                    <w:right w:w="39" w:type="dxa"/>
                  </w:tcMar>
                </w:tcPr>
                <w:p w:rsidR="0025362C" w:rsidRPr="0025362C" w:rsidRDefault="0025362C" w:rsidP="0025362C">
                  <w:pPr>
                    <w:pStyle w:val="Heading2"/>
                    <w:rPr>
                      <w:rFonts w:ascii="Times New Roman" w:hAnsi="Times New Roman"/>
                      <w:lang w:val="fr-FR" w:eastAsia="zh-CN"/>
                    </w:rPr>
                  </w:pPr>
                  <w:bookmarkStart w:id="505" w:name="_Toc517084136"/>
                  <w:r w:rsidRPr="0025362C">
                    <w:rPr>
                      <w:lang w:val="fr-CH"/>
                    </w:rPr>
                    <w:t>Codes de réseau mobile (MNC) pour le plan d'identification international</w:t>
                  </w:r>
                  <w:r>
                    <w:rPr>
                      <w:lang w:val="fr-CH"/>
                    </w:rPr>
                    <w:t xml:space="preserve"> </w:t>
                  </w:r>
                  <w:r w:rsidRPr="0025362C">
                    <w:rPr>
                      <w:lang w:val="fr-CH"/>
                    </w:rPr>
                    <w:t xml:space="preserve">pour les réseaux publics et les </w:t>
                  </w:r>
                  <w:proofErr w:type="gramStart"/>
                  <w:r w:rsidRPr="0025362C">
                    <w:rPr>
                      <w:lang w:val="fr-CH"/>
                    </w:rPr>
                    <w:t>abonnements</w:t>
                  </w:r>
                  <w:proofErr w:type="gramEnd"/>
                  <w:r w:rsidRPr="0025362C">
                    <w:rPr>
                      <w:lang w:val="fr-CH"/>
                    </w:rPr>
                    <w:br/>
                    <w:t>(Selon la Recommandation UIT-T E.212 (09/2016))</w:t>
                  </w:r>
                  <w:r w:rsidRPr="0025362C">
                    <w:rPr>
                      <w:lang w:val="fr-CH"/>
                    </w:rPr>
                    <w:br/>
                    <w:t>(Situation au 1er novembre 2016)</w:t>
                  </w:r>
                  <w:bookmarkEnd w:id="505"/>
                </w:p>
              </w:tc>
            </w:tr>
          </w:tbl>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p>
        </w:tc>
        <w:tc>
          <w:tcPr>
            <w:tcW w:w="1159"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r>
      <w:tr w:rsidR="0025362C" w:rsidRPr="00E91937" w:rsidTr="0025362C">
        <w:trPr>
          <w:trHeight w:val="172"/>
        </w:trPr>
        <w:tc>
          <w:tcPr>
            <w:tcW w:w="8480"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c>
          <w:tcPr>
            <w:tcW w:w="1159"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r>
      <w:tr w:rsidR="0025362C" w:rsidRPr="0025362C" w:rsidTr="0025362C">
        <w:trPr>
          <w:trHeight w:val="434"/>
        </w:trPr>
        <w:tc>
          <w:tcPr>
            <w:tcW w:w="8480" w:type="dxa"/>
          </w:tcPr>
          <w:tbl>
            <w:tblPr>
              <w:tblW w:w="0" w:type="auto"/>
              <w:tblCellMar>
                <w:left w:w="0" w:type="dxa"/>
                <w:right w:w="0" w:type="dxa"/>
              </w:tblCellMar>
              <w:tblLook w:val="0000" w:firstRow="0" w:lastRow="0" w:firstColumn="0" w:lastColumn="0" w:noHBand="0" w:noVBand="0"/>
            </w:tblPr>
            <w:tblGrid>
              <w:gridCol w:w="8274"/>
            </w:tblGrid>
            <w:tr w:rsidR="0025362C" w:rsidRPr="0025362C" w:rsidTr="0056291F">
              <w:trPr>
                <w:trHeight w:val="356"/>
              </w:trPr>
              <w:tc>
                <w:tcPr>
                  <w:tcW w:w="8274" w:type="dxa"/>
                  <w:tcBorders>
                    <w:top w:val="nil"/>
                    <w:left w:val="nil"/>
                    <w:bottom w:val="nil"/>
                    <w:right w:val="nil"/>
                  </w:tcBorders>
                  <w:tcMar>
                    <w:top w:w="39" w:type="dxa"/>
                    <w:left w:w="39" w:type="dxa"/>
                    <w:bottom w:w="39" w:type="dxa"/>
                    <w:right w:w="39" w:type="dxa"/>
                  </w:tcMar>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lang w:val="fr-FR" w:eastAsia="zh-CN"/>
                    </w:rPr>
                  </w:pPr>
                  <w:r w:rsidRPr="0025362C">
                    <w:rPr>
                      <w:rFonts w:asciiTheme="minorHAnsi" w:eastAsia="Arial" w:hAnsiTheme="minorHAnsi"/>
                      <w:color w:val="000000"/>
                      <w:lang w:val="fr-FR" w:eastAsia="zh-CN"/>
                    </w:rPr>
                    <w:t xml:space="preserve">(Annexe au Bulletin d'exploitation de l'UIT </w:t>
                  </w:r>
                  <w:r w:rsidRPr="0025362C">
                    <w:rPr>
                      <w:rFonts w:asciiTheme="minorHAnsi" w:eastAsia="Calibri" w:hAnsiTheme="minorHAnsi"/>
                      <w:color w:val="000000"/>
                      <w:sz w:val="22"/>
                      <w:lang w:val="fr-FR" w:eastAsia="zh-CN"/>
                    </w:rPr>
                    <w:t>N°</w:t>
                  </w:r>
                  <w:r w:rsidRPr="0025362C">
                    <w:rPr>
                      <w:rFonts w:asciiTheme="minorHAnsi" w:eastAsia="Arial" w:hAnsiTheme="minorHAnsi"/>
                      <w:color w:val="000000"/>
                      <w:lang w:val="fr-FR" w:eastAsia="zh-CN"/>
                    </w:rPr>
                    <w:t xml:space="preserve"> 1111 - 1.XI.2016)</w:t>
                  </w:r>
                </w:p>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eastAsia="zh-CN"/>
                    </w:rPr>
                  </w:pPr>
                  <w:r w:rsidRPr="0025362C">
                    <w:rPr>
                      <w:rFonts w:asciiTheme="minorHAnsi" w:eastAsia="Arial" w:hAnsiTheme="minorHAnsi"/>
                      <w:color w:val="000000"/>
                      <w:lang w:val="fr-FR" w:eastAsia="zh-CN"/>
                    </w:rPr>
                    <w:t xml:space="preserve">(Amendement </w:t>
                  </w:r>
                  <w:r w:rsidRPr="0025362C">
                    <w:rPr>
                      <w:rFonts w:asciiTheme="minorHAnsi" w:eastAsia="Calibri" w:hAnsiTheme="minorHAnsi"/>
                      <w:color w:val="000000"/>
                      <w:sz w:val="22"/>
                      <w:lang w:val="fr-FR" w:eastAsia="zh-CN"/>
                    </w:rPr>
                    <w:t xml:space="preserve">N° </w:t>
                  </w:r>
                  <w:r w:rsidRPr="0025362C">
                    <w:rPr>
                      <w:rFonts w:asciiTheme="minorHAnsi" w:eastAsia="Arial" w:hAnsiTheme="minorHAnsi"/>
                      <w:color w:val="000000"/>
                      <w:lang w:val="fr-FR" w:eastAsia="zh-CN"/>
                    </w:rPr>
                    <w:t>37)</w:t>
                  </w:r>
                </w:p>
              </w:tc>
            </w:tr>
          </w:tbl>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p>
        </w:tc>
        <w:tc>
          <w:tcPr>
            <w:tcW w:w="1159"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r>
      <w:tr w:rsidR="0025362C" w:rsidRPr="0025362C" w:rsidTr="0025362C">
        <w:trPr>
          <w:trHeight w:val="239"/>
        </w:trPr>
        <w:tc>
          <w:tcPr>
            <w:tcW w:w="8480"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c>
          <w:tcPr>
            <w:tcW w:w="1159"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r>
      <w:tr w:rsidR="0025362C" w:rsidRPr="00E91937" w:rsidTr="0025362C">
        <w:tc>
          <w:tcPr>
            <w:tcW w:w="8480" w:type="dxa"/>
          </w:tcPr>
          <w:tbl>
            <w:tblPr>
              <w:tblW w:w="9382" w:type="dxa"/>
              <w:tblBorders>
                <w:top w:val="nil"/>
                <w:left w:val="nil"/>
                <w:bottom w:val="nil"/>
                <w:right w:val="nil"/>
              </w:tblBorders>
              <w:tblCellMar>
                <w:left w:w="0" w:type="dxa"/>
                <w:right w:w="0" w:type="dxa"/>
              </w:tblCellMar>
              <w:tblLook w:val="0000" w:firstRow="0" w:lastRow="0" w:firstColumn="0" w:lastColumn="0" w:noHBand="0" w:noVBand="0"/>
            </w:tblPr>
            <w:tblGrid>
              <w:gridCol w:w="6"/>
              <w:gridCol w:w="8455"/>
              <w:gridCol w:w="13"/>
              <w:gridCol w:w="882"/>
              <w:gridCol w:w="20"/>
              <w:gridCol w:w="6"/>
            </w:tblGrid>
            <w:tr w:rsidR="0025362C" w:rsidRPr="0025362C" w:rsidTr="0025362C">
              <w:trPr>
                <w:gridAfter w:val="2"/>
                <w:wAfter w:w="26" w:type="dxa"/>
                <w:trHeight w:val="120"/>
              </w:trPr>
              <w:tc>
                <w:tcPr>
                  <w:tcW w:w="6"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c>
                <w:tcPr>
                  <w:tcW w:w="8455"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c>
                <w:tcPr>
                  <w:tcW w:w="13"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c>
                <w:tcPr>
                  <w:tcW w:w="882"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r>
            <w:tr w:rsidR="0025362C" w:rsidRPr="0025362C" w:rsidTr="0025362C">
              <w:trPr>
                <w:gridAfter w:val="2"/>
                <w:wAfter w:w="26" w:type="dxa"/>
              </w:trPr>
              <w:tc>
                <w:tcPr>
                  <w:tcW w:w="6"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c>
                <w:tcPr>
                  <w:tcW w:w="84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3464"/>
                  </w:tblGrid>
                  <w:tr w:rsidR="0025362C" w:rsidRPr="0025362C" w:rsidTr="0056291F">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r w:rsidRPr="0025362C">
                          <w:rPr>
                            <w:rFonts w:eastAsia="Calibri"/>
                            <w:b/>
                            <w:i/>
                            <w:color w:val="000000"/>
                            <w:sz w:val="22"/>
                            <w:lang w:val="fr-FR" w:eastAsia="zh-CN"/>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r w:rsidRPr="0025362C">
                          <w:rPr>
                            <w:rFonts w:eastAsia="Calibri"/>
                            <w:b/>
                            <w:i/>
                            <w:color w:val="000000"/>
                            <w:lang w:val="fr-FR" w:eastAsia="zh-CN"/>
                          </w:rPr>
                          <w:t>MCC+MNC *</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r w:rsidRPr="0025362C">
                          <w:rPr>
                            <w:rFonts w:eastAsia="Calibri"/>
                            <w:b/>
                            <w:i/>
                            <w:color w:val="000000"/>
                            <w:lang w:val="fr-FR" w:eastAsia="zh-CN"/>
                          </w:rPr>
                          <w:t>Nom de Réseau/Opérateur</w:t>
                        </w:r>
                      </w:p>
                    </w:tc>
                  </w:tr>
                  <w:tr w:rsidR="0025362C" w:rsidRPr="0025362C" w:rsidTr="0056291F">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r w:rsidRPr="0025362C">
                          <w:rPr>
                            <w:rFonts w:eastAsia="Calibri"/>
                            <w:b/>
                            <w:color w:val="000000"/>
                            <w:lang w:val="fr-FR" w:eastAsia="zh-CN"/>
                          </w:rPr>
                          <w:t>Myanmar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p>
                    </w:tc>
                  </w:tr>
                  <w:tr w:rsidR="0025362C" w:rsidRPr="0025362C" w:rsidTr="0056291F">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eastAsia="zh-CN"/>
                          </w:rPr>
                        </w:pPr>
                        <w:r w:rsidRPr="0025362C">
                          <w:rPr>
                            <w:rFonts w:eastAsia="Calibri"/>
                            <w:color w:val="000000"/>
                            <w:lang w:val="fr-FR" w:eastAsia="zh-CN"/>
                          </w:rPr>
                          <w:t>414 20</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r w:rsidRPr="0025362C">
                          <w:rPr>
                            <w:rFonts w:eastAsia="Calibri"/>
                            <w:color w:val="000000"/>
                            <w:lang w:val="fr-FR" w:eastAsia="zh-CN"/>
                          </w:rPr>
                          <w:t xml:space="preserve">Amara Communication </w:t>
                        </w:r>
                        <w:proofErr w:type="spellStart"/>
                        <w:r w:rsidRPr="0025362C">
                          <w:rPr>
                            <w:rFonts w:eastAsia="Calibri"/>
                            <w:color w:val="000000"/>
                            <w:lang w:val="fr-FR" w:eastAsia="zh-CN"/>
                          </w:rPr>
                          <w:t>Co.</w:t>
                        </w:r>
                        <w:proofErr w:type="gramStart"/>
                        <w:r w:rsidRPr="0025362C">
                          <w:rPr>
                            <w:rFonts w:eastAsia="Calibri"/>
                            <w:color w:val="000000"/>
                            <w:lang w:val="fr-FR" w:eastAsia="zh-CN"/>
                          </w:rPr>
                          <w:t>,Ltd</w:t>
                        </w:r>
                        <w:proofErr w:type="spellEnd"/>
                        <w:proofErr w:type="gramEnd"/>
                      </w:p>
                    </w:tc>
                  </w:tr>
                  <w:tr w:rsidR="0025362C" w:rsidRPr="0025362C" w:rsidTr="0056291F">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eastAsia="zh-CN"/>
                          </w:rPr>
                        </w:pPr>
                        <w:r w:rsidRPr="0025362C">
                          <w:rPr>
                            <w:rFonts w:eastAsia="Calibri"/>
                            <w:color w:val="000000"/>
                            <w:lang w:val="fr-FR" w:eastAsia="zh-CN"/>
                          </w:rPr>
                          <w:t>414 21</w:t>
                        </w:r>
                      </w:p>
                    </w:tc>
                    <w:tc>
                      <w:tcPr>
                        <w:tcW w:w="346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r w:rsidRPr="0025362C">
                          <w:rPr>
                            <w:rFonts w:eastAsia="Calibri"/>
                            <w:color w:val="000000"/>
                            <w:lang w:val="fr-FR" w:eastAsia="zh-CN"/>
                          </w:rPr>
                          <w:t xml:space="preserve">Amara Communication </w:t>
                        </w:r>
                        <w:proofErr w:type="spellStart"/>
                        <w:r w:rsidRPr="0025362C">
                          <w:rPr>
                            <w:rFonts w:eastAsia="Calibri"/>
                            <w:color w:val="000000"/>
                            <w:lang w:val="fr-FR" w:eastAsia="zh-CN"/>
                          </w:rPr>
                          <w:t>Co.</w:t>
                        </w:r>
                        <w:proofErr w:type="gramStart"/>
                        <w:r w:rsidRPr="0025362C">
                          <w:rPr>
                            <w:rFonts w:eastAsia="Calibri"/>
                            <w:color w:val="000000"/>
                            <w:lang w:val="fr-FR" w:eastAsia="zh-CN"/>
                          </w:rPr>
                          <w:t>,Ltd</w:t>
                        </w:r>
                        <w:proofErr w:type="spellEnd"/>
                        <w:proofErr w:type="gramEnd"/>
                      </w:p>
                    </w:tc>
                  </w:tr>
                </w:tbl>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p>
              </w:tc>
              <w:tc>
                <w:tcPr>
                  <w:tcW w:w="13"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c>
                <w:tcPr>
                  <w:tcW w:w="882"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r>
            <w:tr w:rsidR="0025362C" w:rsidRPr="0025362C" w:rsidTr="0025362C">
              <w:trPr>
                <w:gridAfter w:val="2"/>
                <w:wAfter w:w="26" w:type="dxa"/>
                <w:trHeight w:val="323"/>
              </w:trPr>
              <w:tc>
                <w:tcPr>
                  <w:tcW w:w="6"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c>
                <w:tcPr>
                  <w:tcW w:w="8455"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c>
                <w:tcPr>
                  <w:tcW w:w="13"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c>
                <w:tcPr>
                  <w:tcW w:w="882"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r>
            <w:tr w:rsidR="0025362C" w:rsidRPr="00E91937" w:rsidTr="0025362C">
              <w:trPr>
                <w:gridAfter w:val="1"/>
                <w:wAfter w:w="6" w:type="dxa"/>
                <w:trHeight w:val="688"/>
              </w:trPr>
              <w:tc>
                <w:tcPr>
                  <w:tcW w:w="6"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c>
                <w:tcPr>
                  <w:tcW w:w="9350" w:type="dxa"/>
                  <w:gridSpan w:val="3"/>
                </w:tcPr>
                <w:tbl>
                  <w:tblPr>
                    <w:tblW w:w="8468" w:type="dxa"/>
                    <w:tblCellMar>
                      <w:left w:w="0" w:type="dxa"/>
                      <w:right w:w="0" w:type="dxa"/>
                    </w:tblCellMar>
                    <w:tblLook w:val="0000" w:firstRow="0" w:lastRow="0" w:firstColumn="0" w:lastColumn="0" w:noHBand="0" w:noVBand="0"/>
                  </w:tblPr>
                  <w:tblGrid>
                    <w:gridCol w:w="8468"/>
                  </w:tblGrid>
                  <w:tr w:rsidR="0025362C" w:rsidRPr="00E91937" w:rsidTr="0056291F">
                    <w:trPr>
                      <w:trHeight w:val="610"/>
                    </w:trPr>
                    <w:tc>
                      <w:tcPr>
                        <w:tcW w:w="8468" w:type="dxa"/>
                        <w:tcBorders>
                          <w:top w:val="nil"/>
                          <w:left w:val="nil"/>
                          <w:bottom w:val="nil"/>
                          <w:right w:val="nil"/>
                        </w:tcBorders>
                        <w:tcMar>
                          <w:top w:w="39" w:type="dxa"/>
                          <w:left w:w="39" w:type="dxa"/>
                          <w:bottom w:w="39" w:type="dxa"/>
                          <w:right w:w="39" w:type="dxa"/>
                        </w:tcMar>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r w:rsidRPr="0025362C">
                          <w:rPr>
                            <w:rFonts w:ascii="Arial" w:eastAsia="Arial" w:hAnsi="Arial"/>
                            <w:color w:val="000000"/>
                            <w:sz w:val="16"/>
                            <w:lang w:val="fr-FR" w:eastAsia="zh-CN"/>
                          </w:rPr>
                          <w:t>____________</w:t>
                        </w:r>
                      </w:p>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r w:rsidRPr="0025362C">
                          <w:rPr>
                            <w:rFonts w:eastAsia="Calibri"/>
                            <w:color w:val="000000"/>
                            <w:sz w:val="16"/>
                            <w:lang w:val="fr-FR" w:eastAsia="zh-CN"/>
                          </w:rPr>
                          <w:t>*</w:t>
                        </w:r>
                        <w:r w:rsidRPr="0025362C">
                          <w:rPr>
                            <w:rFonts w:eastAsia="Calibri"/>
                            <w:color w:val="000000"/>
                            <w:sz w:val="18"/>
                            <w:lang w:val="fr-FR" w:eastAsia="zh-CN"/>
                          </w:rPr>
                          <w:t xml:space="preserve">                  </w:t>
                        </w:r>
                        <w:proofErr w:type="gramStart"/>
                        <w:r w:rsidRPr="0025362C">
                          <w:rPr>
                            <w:rFonts w:eastAsia="Calibri"/>
                            <w:color w:val="000000"/>
                            <w:sz w:val="18"/>
                            <w:lang w:val="fr-FR" w:eastAsia="zh-CN"/>
                          </w:rPr>
                          <w:t>MCC:</w:t>
                        </w:r>
                        <w:proofErr w:type="gramEnd"/>
                        <w:r w:rsidRPr="0025362C">
                          <w:rPr>
                            <w:rFonts w:eastAsia="Calibri"/>
                            <w:color w:val="000000"/>
                            <w:sz w:val="18"/>
                            <w:lang w:val="fr-FR" w:eastAsia="zh-CN"/>
                          </w:rPr>
                          <w:t xml:space="preserve">  Mobile Country Code / Indicatif de pays du mobile / </w:t>
                        </w:r>
                        <w:proofErr w:type="spellStart"/>
                        <w:r w:rsidRPr="0025362C">
                          <w:rPr>
                            <w:rFonts w:eastAsia="Calibri"/>
                            <w:color w:val="000000"/>
                            <w:sz w:val="18"/>
                            <w:lang w:val="fr-FR" w:eastAsia="zh-CN"/>
                          </w:rPr>
                          <w:t>Indicativo</w:t>
                        </w:r>
                        <w:proofErr w:type="spellEnd"/>
                        <w:r w:rsidRPr="0025362C">
                          <w:rPr>
                            <w:rFonts w:eastAsia="Calibri"/>
                            <w:color w:val="000000"/>
                            <w:sz w:val="18"/>
                            <w:lang w:val="fr-FR" w:eastAsia="zh-CN"/>
                          </w:rPr>
                          <w:t xml:space="preserve"> de </w:t>
                        </w:r>
                        <w:proofErr w:type="spellStart"/>
                        <w:r w:rsidRPr="0025362C">
                          <w:rPr>
                            <w:rFonts w:eastAsia="Calibri"/>
                            <w:color w:val="000000"/>
                            <w:sz w:val="18"/>
                            <w:lang w:val="fr-FR" w:eastAsia="zh-CN"/>
                          </w:rPr>
                          <w:t>país</w:t>
                        </w:r>
                        <w:proofErr w:type="spellEnd"/>
                        <w:r w:rsidRPr="0025362C">
                          <w:rPr>
                            <w:rFonts w:eastAsia="Calibri"/>
                            <w:color w:val="000000"/>
                            <w:sz w:val="18"/>
                            <w:lang w:val="fr-FR" w:eastAsia="zh-CN"/>
                          </w:rPr>
                          <w:t xml:space="preserve"> para el </w:t>
                        </w:r>
                        <w:proofErr w:type="spellStart"/>
                        <w:r w:rsidRPr="0025362C">
                          <w:rPr>
                            <w:rFonts w:eastAsia="Calibri"/>
                            <w:color w:val="000000"/>
                            <w:sz w:val="18"/>
                            <w:lang w:val="fr-FR" w:eastAsia="zh-CN"/>
                          </w:rPr>
                          <w:t>servicio</w:t>
                        </w:r>
                        <w:proofErr w:type="spellEnd"/>
                        <w:r w:rsidRPr="0025362C">
                          <w:rPr>
                            <w:rFonts w:eastAsia="Calibri"/>
                            <w:color w:val="000000"/>
                            <w:sz w:val="18"/>
                            <w:lang w:val="fr-FR" w:eastAsia="zh-CN"/>
                          </w:rPr>
                          <w:t xml:space="preserve"> </w:t>
                        </w:r>
                        <w:proofErr w:type="spellStart"/>
                        <w:r w:rsidRPr="0025362C">
                          <w:rPr>
                            <w:rFonts w:eastAsia="Calibri"/>
                            <w:color w:val="000000"/>
                            <w:sz w:val="18"/>
                            <w:lang w:val="fr-FR" w:eastAsia="zh-CN"/>
                          </w:rPr>
                          <w:t>móvil</w:t>
                        </w:r>
                        <w:proofErr w:type="spellEnd"/>
                      </w:p>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r w:rsidRPr="0025362C">
                          <w:rPr>
                            <w:rFonts w:eastAsia="Calibri"/>
                            <w:color w:val="000000"/>
                            <w:sz w:val="18"/>
                            <w:lang w:val="fr-FR" w:eastAsia="zh-CN"/>
                          </w:rPr>
                          <w:t xml:space="preserve">                    </w:t>
                        </w:r>
                        <w:proofErr w:type="gramStart"/>
                        <w:r w:rsidRPr="0025362C">
                          <w:rPr>
                            <w:rFonts w:eastAsia="Calibri"/>
                            <w:color w:val="000000"/>
                            <w:sz w:val="18"/>
                            <w:lang w:val="fr-FR" w:eastAsia="zh-CN"/>
                          </w:rPr>
                          <w:t>MNC:</w:t>
                        </w:r>
                        <w:proofErr w:type="gramEnd"/>
                        <w:r w:rsidRPr="0025362C">
                          <w:rPr>
                            <w:rFonts w:eastAsia="Calibri"/>
                            <w:color w:val="000000"/>
                            <w:sz w:val="18"/>
                            <w:lang w:val="fr-FR" w:eastAsia="zh-CN"/>
                          </w:rPr>
                          <w:t xml:space="preserve">  Mobile Network Code / Code de réseau mobile / </w:t>
                        </w:r>
                        <w:proofErr w:type="spellStart"/>
                        <w:r w:rsidRPr="0025362C">
                          <w:rPr>
                            <w:rFonts w:eastAsia="Calibri"/>
                            <w:color w:val="000000"/>
                            <w:sz w:val="18"/>
                            <w:lang w:val="fr-FR" w:eastAsia="zh-CN"/>
                          </w:rPr>
                          <w:t>Indicativo</w:t>
                        </w:r>
                        <w:proofErr w:type="spellEnd"/>
                        <w:r w:rsidRPr="0025362C">
                          <w:rPr>
                            <w:rFonts w:eastAsia="Calibri"/>
                            <w:color w:val="000000"/>
                            <w:sz w:val="18"/>
                            <w:lang w:val="fr-FR" w:eastAsia="zh-CN"/>
                          </w:rPr>
                          <w:t xml:space="preserve"> de </w:t>
                        </w:r>
                        <w:proofErr w:type="spellStart"/>
                        <w:r w:rsidRPr="0025362C">
                          <w:rPr>
                            <w:rFonts w:eastAsia="Calibri"/>
                            <w:color w:val="000000"/>
                            <w:sz w:val="18"/>
                            <w:lang w:val="fr-FR" w:eastAsia="zh-CN"/>
                          </w:rPr>
                          <w:t>red</w:t>
                        </w:r>
                        <w:proofErr w:type="spellEnd"/>
                        <w:r w:rsidRPr="0025362C">
                          <w:rPr>
                            <w:rFonts w:eastAsia="Calibri"/>
                            <w:color w:val="000000"/>
                            <w:sz w:val="18"/>
                            <w:lang w:val="fr-FR" w:eastAsia="zh-CN"/>
                          </w:rPr>
                          <w:t xml:space="preserve"> para el </w:t>
                        </w:r>
                        <w:proofErr w:type="spellStart"/>
                        <w:r w:rsidRPr="0025362C">
                          <w:rPr>
                            <w:rFonts w:eastAsia="Calibri"/>
                            <w:color w:val="000000"/>
                            <w:sz w:val="18"/>
                            <w:lang w:val="fr-FR" w:eastAsia="zh-CN"/>
                          </w:rPr>
                          <w:t>servicio</w:t>
                        </w:r>
                        <w:proofErr w:type="spellEnd"/>
                        <w:r w:rsidRPr="0025362C">
                          <w:rPr>
                            <w:rFonts w:eastAsia="Calibri"/>
                            <w:color w:val="000000"/>
                            <w:sz w:val="18"/>
                            <w:lang w:val="fr-FR" w:eastAsia="zh-CN"/>
                          </w:rPr>
                          <w:t xml:space="preserve"> </w:t>
                        </w:r>
                        <w:proofErr w:type="spellStart"/>
                        <w:r w:rsidRPr="0025362C">
                          <w:rPr>
                            <w:rFonts w:eastAsia="Calibri"/>
                            <w:color w:val="000000"/>
                            <w:sz w:val="18"/>
                            <w:lang w:val="fr-FR" w:eastAsia="zh-CN"/>
                          </w:rPr>
                          <w:t>móvil</w:t>
                        </w:r>
                        <w:proofErr w:type="spellEnd"/>
                      </w:p>
                    </w:tc>
                  </w:tr>
                </w:tbl>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p>
              </w:tc>
              <w:tc>
                <w:tcPr>
                  <w:tcW w:w="20"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r>
            <w:tr w:rsidR="0025362C" w:rsidRPr="00E91937" w:rsidTr="0025362C">
              <w:trPr>
                <w:trHeight w:val="48"/>
              </w:trPr>
              <w:tc>
                <w:tcPr>
                  <w:tcW w:w="6"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c>
                <w:tcPr>
                  <w:tcW w:w="9350" w:type="dxa"/>
                  <w:gridSpan w:val="3"/>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c>
                <w:tcPr>
                  <w:tcW w:w="20"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c>
                <w:tcPr>
                  <w:tcW w:w="6"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r>
          </w:tbl>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p>
        </w:tc>
        <w:tc>
          <w:tcPr>
            <w:tcW w:w="1159" w:type="dxa"/>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r>
    </w:tbl>
    <w:p w:rsidR="0025362C" w:rsidRDefault="0025362C" w:rsidP="0025362C">
      <w:pPr>
        <w:rPr>
          <w:lang w:val="fr-FR"/>
        </w:rPr>
      </w:pPr>
    </w:p>
    <w:p w:rsidR="0025362C" w:rsidRDefault="0025362C">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25362C" w:rsidRPr="0025362C" w:rsidRDefault="0025362C" w:rsidP="0025362C">
      <w:pPr>
        <w:pStyle w:val="Heading2"/>
        <w:rPr>
          <w:lang w:val="fr-CH"/>
        </w:rPr>
      </w:pPr>
      <w:bookmarkStart w:id="506" w:name="_Toc402878819"/>
      <w:bookmarkStart w:id="507" w:name="_Toc436994436"/>
      <w:bookmarkStart w:id="508" w:name="_Toc458670027"/>
      <w:bookmarkStart w:id="509" w:name="_Toc458670620"/>
      <w:bookmarkStart w:id="510" w:name="_Toc517084137"/>
      <w:r w:rsidRPr="0025362C">
        <w:rPr>
          <w:lang w:val="fr-CH"/>
        </w:rPr>
        <w:lastRenderedPageBreak/>
        <w:t xml:space="preserve">Liste des codes de transporteur de </w:t>
      </w:r>
      <w:proofErr w:type="gramStart"/>
      <w:r w:rsidRPr="0025362C">
        <w:rPr>
          <w:lang w:val="fr-CH"/>
        </w:rPr>
        <w:t>l'UIT</w:t>
      </w:r>
      <w:proofErr w:type="gramEnd"/>
      <w:r w:rsidRPr="0025362C">
        <w:rPr>
          <w:lang w:val="fr-CH"/>
        </w:rPr>
        <w:br/>
        <w:t>(Selon la Recommandation UIT-T M.1400 ((03/2013))</w:t>
      </w:r>
      <w:r w:rsidRPr="0025362C">
        <w:rPr>
          <w:lang w:val="fr-CH"/>
        </w:rPr>
        <w:br/>
        <w:t>(Situation au 15 septembre 2014)</w:t>
      </w:r>
      <w:bookmarkEnd w:id="506"/>
      <w:bookmarkEnd w:id="507"/>
      <w:bookmarkEnd w:id="508"/>
      <w:bookmarkEnd w:id="509"/>
      <w:bookmarkEnd w:id="510"/>
    </w:p>
    <w:p w:rsidR="0025362C" w:rsidRPr="0025362C" w:rsidRDefault="0025362C" w:rsidP="0025362C">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jc w:val="center"/>
        <w:textAlignment w:val="auto"/>
        <w:rPr>
          <w:rFonts w:eastAsia="SimSun" w:cs="Arial"/>
          <w:lang w:val="fr-CH" w:eastAsia="zh-CN"/>
        </w:rPr>
      </w:pPr>
      <w:r w:rsidRPr="0025362C">
        <w:rPr>
          <w:rFonts w:eastAsia="SimSun" w:cs="Arial"/>
          <w:lang w:val="fr-CH" w:eastAsia="zh-CN"/>
        </w:rPr>
        <w:t>(Annexe au Bulletin d'exploitation de l'UIT N° 1060 – 15.IX.2014)</w:t>
      </w:r>
      <w:r w:rsidRPr="0025362C">
        <w:rPr>
          <w:rFonts w:eastAsia="SimSun" w:cs="Arial"/>
          <w:lang w:val="fr-CH" w:eastAsia="zh-CN"/>
        </w:rPr>
        <w:br/>
        <w:t>(Amendement N° 62)</w:t>
      </w:r>
    </w:p>
    <w:p w:rsidR="0025362C" w:rsidRPr="0025362C" w:rsidRDefault="0025362C" w:rsidP="0025362C">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3828"/>
        <w:gridCol w:w="2126"/>
        <w:gridCol w:w="3544"/>
      </w:tblGrid>
      <w:tr w:rsidR="0025362C" w:rsidRPr="0025362C" w:rsidTr="0056291F">
        <w:trPr>
          <w:cantSplit/>
          <w:tblHeader/>
        </w:trPr>
        <w:tc>
          <w:tcPr>
            <w:tcW w:w="3828" w:type="dxa"/>
            <w:hideMark/>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25362C">
              <w:rPr>
                <w:rFonts w:eastAsia="SimSun" w:cs="Arial"/>
                <w:b/>
                <w:bCs/>
                <w:i/>
                <w:iCs/>
                <w:lang w:val="fr-FR" w:eastAsia="zh-CN"/>
              </w:rPr>
              <w:t>Pays ou zone/code ISO</w:t>
            </w:r>
          </w:p>
        </w:tc>
        <w:tc>
          <w:tcPr>
            <w:tcW w:w="2126" w:type="dxa"/>
            <w:hideMark/>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25362C">
              <w:rPr>
                <w:rFonts w:eastAsia="SimSun" w:cs="Arial"/>
                <w:b/>
                <w:bCs/>
                <w:i/>
                <w:iCs/>
                <w:lang w:val="fr-FR" w:eastAsia="zh-CN"/>
              </w:rPr>
              <w:t>Code de la Société</w:t>
            </w:r>
          </w:p>
        </w:tc>
        <w:tc>
          <w:tcPr>
            <w:tcW w:w="3544" w:type="dxa"/>
            <w:hideMark/>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bookmarkStart w:id="511" w:name="lt_pId2396"/>
            <w:r w:rsidRPr="0025362C">
              <w:rPr>
                <w:rFonts w:eastAsia="SimSun" w:cs="Arial"/>
                <w:b/>
                <w:bCs/>
                <w:i/>
                <w:iCs/>
              </w:rPr>
              <w:t>Contact</w:t>
            </w:r>
            <w:bookmarkEnd w:id="511"/>
          </w:p>
        </w:tc>
      </w:tr>
      <w:tr w:rsidR="0025362C" w:rsidRPr="0025362C" w:rsidTr="0056291F">
        <w:trPr>
          <w:cantSplit/>
          <w:tblHeader/>
        </w:trPr>
        <w:tc>
          <w:tcPr>
            <w:tcW w:w="3828" w:type="dxa"/>
            <w:tcBorders>
              <w:top w:val="nil"/>
              <w:left w:val="nil"/>
              <w:bottom w:val="single" w:sz="4" w:space="0" w:color="auto"/>
              <w:right w:val="nil"/>
            </w:tcBorders>
            <w:hideMark/>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25362C">
              <w:rPr>
                <w:rFonts w:eastAsia="SimSun" w:cs="Arial"/>
                <w:b/>
                <w:bCs/>
                <w:i/>
                <w:iCs/>
                <w:lang w:val="fr-FR" w:eastAsia="zh-CN"/>
              </w:rPr>
              <w:t>Nom de la société/Adresse</w:t>
            </w:r>
          </w:p>
        </w:tc>
        <w:tc>
          <w:tcPr>
            <w:tcW w:w="2126" w:type="dxa"/>
            <w:tcBorders>
              <w:top w:val="nil"/>
              <w:left w:val="nil"/>
              <w:bottom w:val="single" w:sz="4" w:space="0" w:color="auto"/>
              <w:right w:val="nil"/>
            </w:tcBorders>
            <w:hideMark/>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bookmarkStart w:id="512" w:name="lt_pId2398"/>
            <w:r w:rsidRPr="0025362C">
              <w:rPr>
                <w:rFonts w:eastAsia="SimSun" w:cs="Arial"/>
                <w:b/>
                <w:bCs/>
                <w:i/>
                <w:iCs/>
              </w:rPr>
              <w:t xml:space="preserve">(code de </w:t>
            </w:r>
            <w:proofErr w:type="spellStart"/>
            <w:r w:rsidRPr="0025362C">
              <w:rPr>
                <w:rFonts w:eastAsia="SimSun" w:cs="Arial"/>
                <w:b/>
                <w:bCs/>
                <w:i/>
                <w:iCs/>
              </w:rPr>
              <w:t>l'exploitant</w:t>
            </w:r>
            <w:proofErr w:type="spellEnd"/>
            <w:r w:rsidRPr="0025362C">
              <w:rPr>
                <w:rFonts w:eastAsia="SimSun" w:cs="Arial"/>
                <w:b/>
                <w:bCs/>
                <w:i/>
                <w:iCs/>
              </w:rPr>
              <w:t>)</w:t>
            </w:r>
            <w:bookmarkEnd w:id="512"/>
          </w:p>
        </w:tc>
        <w:tc>
          <w:tcPr>
            <w:tcW w:w="3544" w:type="dxa"/>
            <w:tcBorders>
              <w:top w:val="nil"/>
              <w:left w:val="nil"/>
              <w:bottom w:val="single" w:sz="4" w:space="0" w:color="auto"/>
              <w:right w:val="nil"/>
            </w:tcBorders>
          </w:tcPr>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25362C" w:rsidRPr="0025362C" w:rsidRDefault="0025362C" w:rsidP="0025362C">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25362C" w:rsidRPr="0025362C" w:rsidRDefault="0025362C" w:rsidP="00E91937">
      <w:pPr>
        <w:tabs>
          <w:tab w:val="clear" w:pos="567"/>
          <w:tab w:val="clear" w:pos="1276"/>
          <w:tab w:val="clear" w:pos="1843"/>
          <w:tab w:val="clear" w:pos="5387"/>
          <w:tab w:val="clear" w:pos="5954"/>
          <w:tab w:val="left" w:pos="2835"/>
        </w:tabs>
        <w:overflowPunct/>
        <w:autoSpaceDE/>
        <w:autoSpaceDN/>
        <w:adjustRightInd/>
        <w:spacing w:before="0"/>
        <w:jc w:val="left"/>
        <w:textAlignment w:val="auto"/>
        <w:rPr>
          <w:rFonts w:eastAsia="SimSun" w:cs="Arial"/>
          <w:b/>
          <w:bCs/>
          <w:color w:val="000000"/>
          <w:lang w:val="fr-FR" w:eastAsia="zh-CN"/>
        </w:rPr>
      </w:pPr>
      <w:r w:rsidRPr="0025362C">
        <w:rPr>
          <w:rFonts w:eastAsia="SimSun" w:cs="Arial"/>
          <w:b/>
          <w:bCs/>
          <w:color w:val="000000"/>
          <w:lang w:val="fr-FR" w:eastAsia="zh-CN"/>
        </w:rPr>
        <w:t>Suisse (Confédération) / CHE</w:t>
      </w:r>
      <w:r w:rsidR="00E91937">
        <w:rPr>
          <w:rFonts w:eastAsia="SimSun" w:cs="Arial"/>
          <w:b/>
          <w:bCs/>
          <w:color w:val="000000"/>
          <w:lang w:val="fr-FR" w:eastAsia="zh-CN"/>
        </w:rPr>
        <w:tab/>
      </w:r>
      <w:r w:rsidRPr="0025362C">
        <w:rPr>
          <w:rFonts w:eastAsia="SimSun" w:cs="Arial"/>
          <w:b/>
          <w:bCs/>
          <w:color w:val="000000"/>
          <w:lang w:val="fr-FR" w:eastAsia="zh-CN"/>
        </w:rPr>
        <w:t>ADD</w:t>
      </w:r>
    </w:p>
    <w:p w:rsidR="0025362C" w:rsidRPr="0025362C" w:rsidRDefault="0025362C" w:rsidP="0025362C">
      <w:pPr>
        <w:tabs>
          <w:tab w:val="clear" w:pos="567"/>
          <w:tab w:val="clear" w:pos="1276"/>
          <w:tab w:val="clear" w:pos="1843"/>
          <w:tab w:val="clear" w:pos="5387"/>
          <w:tab w:val="clear" w:pos="5954"/>
        </w:tabs>
        <w:spacing w:before="0"/>
        <w:jc w:val="left"/>
        <w:rPr>
          <w:rFonts w:cs="Calibri"/>
          <w:color w:val="000000"/>
        </w:rPr>
      </w:pPr>
    </w:p>
    <w:tbl>
      <w:tblPr>
        <w:tblW w:w="9639" w:type="dxa"/>
        <w:tblLayout w:type="fixed"/>
        <w:tblLook w:val="04A0" w:firstRow="1" w:lastRow="0" w:firstColumn="1" w:lastColumn="0" w:noHBand="0" w:noVBand="1"/>
      </w:tblPr>
      <w:tblGrid>
        <w:gridCol w:w="3828"/>
        <w:gridCol w:w="2126"/>
        <w:gridCol w:w="3685"/>
      </w:tblGrid>
      <w:tr w:rsidR="0025362C" w:rsidRPr="0025362C" w:rsidTr="0056291F">
        <w:tc>
          <w:tcPr>
            <w:tcW w:w="3828" w:type="dxa"/>
          </w:tcPr>
          <w:p w:rsidR="0025362C" w:rsidRPr="0025362C" w:rsidRDefault="0025362C" w:rsidP="0025362C">
            <w:pPr>
              <w:widowControl w:val="0"/>
              <w:tabs>
                <w:tab w:val="clear" w:pos="567"/>
                <w:tab w:val="clear" w:pos="1276"/>
                <w:tab w:val="clear" w:pos="1843"/>
                <w:tab w:val="clear" w:pos="5387"/>
                <w:tab w:val="clear" w:pos="5954"/>
              </w:tabs>
              <w:spacing w:before="71"/>
              <w:jc w:val="left"/>
              <w:rPr>
                <w:rFonts w:eastAsia="SimSun" w:cs="Arial"/>
                <w:b/>
                <w:bCs/>
                <w:lang w:val="fr-FR"/>
              </w:rPr>
            </w:pPr>
            <w:proofErr w:type="spellStart"/>
            <w:r w:rsidRPr="0025362C">
              <w:rPr>
                <w:rFonts w:eastAsia="SimSun" w:cs="Arial"/>
                <w:b/>
                <w:bCs/>
                <w:lang w:val="fr-FR"/>
              </w:rPr>
              <w:t>Genza</w:t>
            </w:r>
            <w:proofErr w:type="spellEnd"/>
            <w:r w:rsidRPr="0025362C">
              <w:rPr>
                <w:rFonts w:eastAsia="SimSun" w:cs="Arial"/>
                <w:b/>
                <w:bCs/>
                <w:lang w:val="fr-FR"/>
              </w:rPr>
              <w:t xml:space="preserve"> SA</w:t>
            </w:r>
          </w:p>
        </w:tc>
        <w:tc>
          <w:tcPr>
            <w:tcW w:w="2126" w:type="dxa"/>
          </w:tcPr>
          <w:p w:rsidR="0025362C" w:rsidRPr="0025362C" w:rsidRDefault="0025362C" w:rsidP="0025362C">
            <w:pPr>
              <w:widowControl w:val="0"/>
              <w:tabs>
                <w:tab w:val="clear" w:pos="567"/>
                <w:tab w:val="clear" w:pos="1276"/>
                <w:tab w:val="clear" w:pos="1843"/>
                <w:tab w:val="clear" w:pos="5387"/>
                <w:tab w:val="clear" w:pos="5954"/>
              </w:tabs>
              <w:spacing w:before="71"/>
              <w:jc w:val="center"/>
              <w:rPr>
                <w:rFonts w:eastAsia="SimSun" w:cs="Arial"/>
                <w:b/>
                <w:bCs/>
                <w:lang w:val="fr-FR"/>
              </w:rPr>
            </w:pPr>
            <w:r w:rsidRPr="0025362C">
              <w:rPr>
                <w:rFonts w:eastAsia="SimSun" w:cs="Arial"/>
                <w:b/>
                <w:bCs/>
                <w:lang w:val="fr-FR"/>
              </w:rPr>
              <w:t>CH4141</w:t>
            </w:r>
          </w:p>
        </w:tc>
        <w:tc>
          <w:tcPr>
            <w:tcW w:w="3685" w:type="dxa"/>
          </w:tcPr>
          <w:p w:rsidR="0025362C" w:rsidRPr="0025362C" w:rsidRDefault="0025362C" w:rsidP="0025362C">
            <w:pPr>
              <w:widowControl w:val="0"/>
              <w:tabs>
                <w:tab w:val="clear" w:pos="567"/>
                <w:tab w:val="clear" w:pos="1276"/>
                <w:tab w:val="clear" w:pos="1843"/>
                <w:tab w:val="clear" w:pos="5387"/>
                <w:tab w:val="clear" w:pos="5954"/>
              </w:tabs>
              <w:spacing w:before="71"/>
              <w:jc w:val="left"/>
              <w:rPr>
                <w:lang w:val="fr-FR"/>
              </w:rPr>
            </w:pPr>
            <w:r w:rsidRPr="0025362C">
              <w:rPr>
                <w:rFonts w:eastAsia="SimSun" w:cs="Arial"/>
                <w:b/>
                <w:bCs/>
                <w:lang w:val="fr-FR"/>
              </w:rPr>
              <w:tab/>
            </w:r>
            <w:proofErr w:type="spellStart"/>
            <w:r w:rsidRPr="0025362C">
              <w:rPr>
                <w:rFonts w:eastAsia="SimSun" w:cs="Arial"/>
                <w:lang w:val="fr-FR"/>
              </w:rPr>
              <w:t>Efe</w:t>
            </w:r>
            <w:proofErr w:type="spellEnd"/>
            <w:r w:rsidRPr="0025362C">
              <w:rPr>
                <w:rFonts w:eastAsia="SimSun" w:cs="Arial"/>
                <w:lang w:val="fr-FR"/>
              </w:rPr>
              <w:t xml:space="preserve"> </w:t>
            </w:r>
            <w:proofErr w:type="spellStart"/>
            <w:r w:rsidRPr="0025362C">
              <w:rPr>
                <w:rFonts w:eastAsia="SimSun" w:cs="Arial"/>
                <w:lang w:val="fr-FR"/>
              </w:rPr>
              <w:t>Demir</w:t>
            </w:r>
            <w:proofErr w:type="spellEnd"/>
          </w:p>
        </w:tc>
      </w:tr>
      <w:tr w:rsidR="0025362C" w:rsidRPr="0025362C" w:rsidTr="0056291F">
        <w:tc>
          <w:tcPr>
            <w:tcW w:w="3828" w:type="dxa"/>
          </w:tcPr>
          <w:p w:rsidR="0025362C" w:rsidRPr="0025362C" w:rsidRDefault="0025362C" w:rsidP="0025362C">
            <w:pPr>
              <w:widowControl w:val="0"/>
              <w:tabs>
                <w:tab w:val="clear" w:pos="567"/>
                <w:tab w:val="clear" w:pos="1276"/>
                <w:tab w:val="clear" w:pos="1843"/>
                <w:tab w:val="clear" w:pos="5387"/>
                <w:tab w:val="clear" w:pos="5954"/>
              </w:tabs>
              <w:spacing w:before="0"/>
              <w:jc w:val="left"/>
              <w:rPr>
                <w:rFonts w:eastAsia="SimSun" w:cs="Arial"/>
                <w:lang w:val="fr-FR"/>
              </w:rPr>
            </w:pPr>
            <w:r w:rsidRPr="0025362C">
              <w:rPr>
                <w:rFonts w:eastAsia="SimSun" w:cs="Arial"/>
                <w:lang w:val="fr-FR"/>
              </w:rPr>
              <w:t>rue de Lausanne 37</w:t>
            </w:r>
          </w:p>
        </w:tc>
        <w:tc>
          <w:tcPr>
            <w:tcW w:w="2126" w:type="dxa"/>
          </w:tcPr>
          <w:p w:rsidR="0025362C" w:rsidRPr="0025362C" w:rsidRDefault="0025362C" w:rsidP="0025362C">
            <w:pPr>
              <w:widowControl w:val="0"/>
              <w:tabs>
                <w:tab w:val="clear" w:pos="567"/>
                <w:tab w:val="clear" w:pos="1276"/>
                <w:tab w:val="clear" w:pos="1843"/>
                <w:tab w:val="clear" w:pos="5387"/>
                <w:tab w:val="clear" w:pos="5954"/>
              </w:tabs>
              <w:spacing w:before="0"/>
              <w:jc w:val="left"/>
              <w:rPr>
                <w:rFonts w:eastAsia="SimSun" w:cs="Arial"/>
                <w:lang w:val="fr-FR"/>
              </w:rPr>
            </w:pPr>
          </w:p>
        </w:tc>
        <w:tc>
          <w:tcPr>
            <w:tcW w:w="3685" w:type="dxa"/>
          </w:tcPr>
          <w:p w:rsidR="0025362C" w:rsidRPr="0025362C" w:rsidRDefault="0025362C" w:rsidP="009853B2">
            <w:pPr>
              <w:widowControl w:val="0"/>
              <w:tabs>
                <w:tab w:val="clear" w:pos="567"/>
                <w:tab w:val="clear" w:pos="1276"/>
                <w:tab w:val="clear" w:pos="1843"/>
                <w:tab w:val="clear" w:pos="5387"/>
                <w:tab w:val="clear" w:pos="5954"/>
                <w:tab w:val="left" w:pos="153"/>
                <w:tab w:val="left" w:pos="825"/>
              </w:tabs>
              <w:spacing w:before="0"/>
              <w:jc w:val="left"/>
              <w:rPr>
                <w:rFonts w:eastAsia="SimSun" w:cs="Arial"/>
                <w:lang w:val="fr-FR"/>
              </w:rPr>
            </w:pPr>
            <w:r w:rsidRPr="0025362C">
              <w:rPr>
                <w:rFonts w:eastAsia="SimSun" w:cs="Arial"/>
                <w:lang w:val="fr-FR"/>
              </w:rPr>
              <w:tab/>
            </w:r>
            <w:proofErr w:type="gramStart"/>
            <w:r w:rsidRPr="0025362C">
              <w:rPr>
                <w:rFonts w:eastAsia="SimSun" w:cs="Arial"/>
                <w:lang w:val="fr-FR"/>
              </w:rPr>
              <w:t>Tel:</w:t>
            </w:r>
            <w:proofErr w:type="gramEnd"/>
            <w:r w:rsidRPr="0025362C">
              <w:rPr>
                <w:rFonts w:cs="Calibri"/>
                <w:lang w:val="fr-FR"/>
              </w:rPr>
              <w:t xml:space="preserve"> </w:t>
            </w:r>
            <w:r w:rsidR="009853B2">
              <w:rPr>
                <w:rFonts w:cs="Calibri"/>
                <w:lang w:val="fr-FR"/>
              </w:rPr>
              <w:tab/>
            </w:r>
            <w:r w:rsidRPr="0025362C">
              <w:rPr>
                <w:rFonts w:cs="Calibri"/>
                <w:lang w:val="fr-FR"/>
              </w:rPr>
              <w:t>+90 5322333262</w:t>
            </w:r>
          </w:p>
        </w:tc>
      </w:tr>
      <w:tr w:rsidR="0025362C" w:rsidRPr="00E91937" w:rsidTr="0056291F">
        <w:tc>
          <w:tcPr>
            <w:tcW w:w="3828" w:type="dxa"/>
          </w:tcPr>
          <w:p w:rsidR="0025362C" w:rsidRPr="0025362C" w:rsidRDefault="0025362C" w:rsidP="0025362C">
            <w:pPr>
              <w:widowControl w:val="0"/>
              <w:tabs>
                <w:tab w:val="clear" w:pos="567"/>
                <w:tab w:val="clear" w:pos="1276"/>
                <w:tab w:val="clear" w:pos="1843"/>
                <w:tab w:val="clear" w:pos="5387"/>
                <w:tab w:val="clear" w:pos="5954"/>
              </w:tabs>
              <w:spacing w:before="0"/>
              <w:jc w:val="left"/>
              <w:rPr>
                <w:rFonts w:eastAsia="SimSun" w:cs="Arial"/>
                <w:lang w:val="fr-FR"/>
              </w:rPr>
            </w:pPr>
            <w:r w:rsidRPr="0025362C">
              <w:rPr>
                <w:rFonts w:eastAsia="SimSun" w:cs="Arial"/>
                <w:lang w:val="fr-FR"/>
              </w:rPr>
              <w:t>CH-1201 Genève</w:t>
            </w:r>
          </w:p>
        </w:tc>
        <w:tc>
          <w:tcPr>
            <w:tcW w:w="2126" w:type="dxa"/>
          </w:tcPr>
          <w:p w:rsidR="0025362C" w:rsidRPr="0025362C" w:rsidRDefault="0025362C" w:rsidP="0025362C">
            <w:pPr>
              <w:widowControl w:val="0"/>
              <w:tabs>
                <w:tab w:val="clear" w:pos="567"/>
                <w:tab w:val="clear" w:pos="1276"/>
                <w:tab w:val="clear" w:pos="1843"/>
                <w:tab w:val="clear" w:pos="5387"/>
                <w:tab w:val="clear" w:pos="5954"/>
              </w:tabs>
              <w:spacing w:before="0"/>
              <w:jc w:val="center"/>
              <w:rPr>
                <w:rFonts w:eastAsia="SimSun" w:cs="Arial"/>
                <w:lang w:val="fr-FR"/>
              </w:rPr>
            </w:pPr>
          </w:p>
        </w:tc>
        <w:tc>
          <w:tcPr>
            <w:tcW w:w="3685" w:type="dxa"/>
          </w:tcPr>
          <w:p w:rsidR="0025362C" w:rsidRPr="0025362C" w:rsidRDefault="0025362C" w:rsidP="009853B2">
            <w:pPr>
              <w:widowControl w:val="0"/>
              <w:tabs>
                <w:tab w:val="clear" w:pos="567"/>
                <w:tab w:val="clear" w:pos="1276"/>
                <w:tab w:val="clear" w:pos="1843"/>
                <w:tab w:val="clear" w:pos="5387"/>
                <w:tab w:val="clear" w:pos="5954"/>
                <w:tab w:val="left" w:pos="153"/>
                <w:tab w:val="left" w:pos="825"/>
              </w:tabs>
              <w:spacing w:before="0"/>
              <w:jc w:val="left"/>
              <w:rPr>
                <w:rFonts w:eastAsia="SimSun" w:cs="Arial"/>
                <w:lang w:val="fr-FR"/>
              </w:rPr>
            </w:pPr>
            <w:r w:rsidRPr="0025362C">
              <w:rPr>
                <w:rFonts w:eastAsia="SimSun" w:cs="Arial"/>
                <w:lang w:val="fr-FR"/>
              </w:rPr>
              <w:tab/>
              <w:t>E-</w:t>
            </w:r>
            <w:proofErr w:type="gramStart"/>
            <w:r w:rsidRPr="0025362C">
              <w:rPr>
                <w:rFonts w:eastAsia="SimSun" w:cs="Arial"/>
                <w:lang w:val="fr-FR"/>
              </w:rPr>
              <w:t>mail:</w:t>
            </w:r>
            <w:proofErr w:type="gramEnd"/>
            <w:r w:rsidR="009853B2">
              <w:rPr>
                <w:rFonts w:eastAsia="SimSun" w:cs="Arial"/>
                <w:lang w:val="fr-FR"/>
              </w:rPr>
              <w:tab/>
            </w:r>
            <w:r w:rsidRPr="0025362C">
              <w:rPr>
                <w:rFonts w:eastAsia="SimSun" w:cs="Arial"/>
                <w:lang w:val="fr-FR"/>
              </w:rPr>
              <w:t>ed@genza.ch</w:t>
            </w:r>
          </w:p>
        </w:tc>
      </w:tr>
    </w:tbl>
    <w:p w:rsidR="0025362C" w:rsidRPr="0025362C" w:rsidRDefault="0025362C" w:rsidP="0025362C">
      <w:pPr>
        <w:tabs>
          <w:tab w:val="clear" w:pos="567"/>
          <w:tab w:val="clear" w:pos="1276"/>
          <w:tab w:val="clear" w:pos="1843"/>
          <w:tab w:val="clear" w:pos="5387"/>
          <w:tab w:val="clear" w:pos="5954"/>
        </w:tabs>
        <w:spacing w:before="0"/>
        <w:jc w:val="left"/>
        <w:rPr>
          <w:lang w:val="fr-FR"/>
        </w:rPr>
      </w:pPr>
    </w:p>
    <w:p w:rsidR="0025362C" w:rsidRDefault="0025362C" w:rsidP="0025362C">
      <w:pPr>
        <w:rPr>
          <w:lang w:val="fr-FR"/>
        </w:rPr>
      </w:pPr>
    </w:p>
    <w:p w:rsidR="009853B2" w:rsidRDefault="009853B2" w:rsidP="0025362C">
      <w:pPr>
        <w:rPr>
          <w:lang w:val="fr-FR"/>
        </w:rPr>
      </w:pPr>
    </w:p>
    <w:p w:rsidR="009853B2" w:rsidRPr="009853B2" w:rsidRDefault="009853B2" w:rsidP="009853B2">
      <w:pPr>
        <w:pStyle w:val="Heading2"/>
        <w:rPr>
          <w:lang w:val="fr-CH"/>
        </w:rPr>
      </w:pPr>
      <w:bookmarkStart w:id="513" w:name="_Toc517084138"/>
      <w:r w:rsidRPr="009853B2">
        <w:rPr>
          <w:lang w:val="fr-CH"/>
        </w:rPr>
        <w:t>Liste des codes de points sémaphores internationaux (ISPC</w:t>
      </w:r>
      <w:proofErr w:type="gramStart"/>
      <w:r w:rsidRPr="009853B2">
        <w:rPr>
          <w:lang w:val="fr-CH"/>
        </w:rPr>
        <w:t>)</w:t>
      </w:r>
      <w:proofErr w:type="gramEnd"/>
      <w:r w:rsidRPr="009853B2">
        <w:rPr>
          <w:lang w:val="fr-CH"/>
        </w:rPr>
        <w:br/>
        <w:t>(Selon la Recommandatio</w:t>
      </w:r>
      <w:bookmarkStart w:id="514" w:name="_GoBack"/>
      <w:bookmarkEnd w:id="514"/>
      <w:r w:rsidRPr="009853B2">
        <w:rPr>
          <w:lang w:val="fr-CH"/>
        </w:rPr>
        <w:t>n UIT-T Q.708 (03/1999))</w:t>
      </w:r>
      <w:r w:rsidRPr="009853B2">
        <w:rPr>
          <w:lang w:val="fr-CH"/>
        </w:rPr>
        <w:br/>
        <w:t>(Situation au 1 octobre 2016)</w:t>
      </w:r>
      <w:bookmarkEnd w:id="513"/>
    </w:p>
    <w:p w:rsidR="009853B2" w:rsidRPr="009853B2" w:rsidRDefault="009853B2" w:rsidP="009853B2">
      <w:pPr>
        <w:keepNext/>
        <w:tabs>
          <w:tab w:val="clear" w:pos="1276"/>
          <w:tab w:val="clear" w:pos="1843"/>
          <w:tab w:val="clear" w:pos="5387"/>
          <w:tab w:val="clear" w:pos="5954"/>
          <w:tab w:val="right" w:pos="1021"/>
          <w:tab w:val="left" w:pos="1701"/>
          <w:tab w:val="left" w:pos="2268"/>
        </w:tabs>
        <w:spacing w:before="0"/>
        <w:jc w:val="center"/>
        <w:rPr>
          <w:lang w:val="fr-CH"/>
        </w:rPr>
      </w:pPr>
      <w:r w:rsidRPr="009853B2">
        <w:rPr>
          <w:lang w:val="fr-CH"/>
        </w:rPr>
        <w:t>(Annexe au Bulletin d'exploitation de l'UIT No. 1109 - 1.X.2016)</w:t>
      </w:r>
      <w:r w:rsidRPr="009853B2">
        <w:rPr>
          <w:lang w:val="fr-CH"/>
        </w:rPr>
        <w:br/>
        <w:t>(Amendement No. 37)</w:t>
      </w:r>
    </w:p>
    <w:p w:rsidR="009853B2" w:rsidRPr="009853B2" w:rsidRDefault="009853B2" w:rsidP="009853B2">
      <w:pPr>
        <w:keepNext/>
        <w:rPr>
          <w:bCs/>
          <w:lang w:val="fr-CH"/>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9853B2" w:rsidRPr="00E91937" w:rsidTr="0056291F">
        <w:trPr>
          <w:cantSplit/>
          <w:trHeight w:val="227"/>
        </w:trPr>
        <w:tc>
          <w:tcPr>
            <w:tcW w:w="1818" w:type="dxa"/>
            <w:gridSpan w:val="2"/>
          </w:tcPr>
          <w:p w:rsidR="009853B2" w:rsidRPr="009853B2" w:rsidRDefault="009853B2" w:rsidP="009853B2">
            <w:pPr>
              <w:keepNext/>
              <w:tabs>
                <w:tab w:val="clear" w:pos="567"/>
                <w:tab w:val="clear" w:pos="5387"/>
                <w:tab w:val="clear" w:pos="5954"/>
              </w:tabs>
              <w:spacing w:before="60" w:after="60"/>
              <w:jc w:val="left"/>
              <w:rPr>
                <w:i/>
                <w:sz w:val="18"/>
                <w:lang w:val="fr-FR"/>
              </w:rPr>
            </w:pPr>
            <w:r w:rsidRPr="009853B2">
              <w:rPr>
                <w:i/>
                <w:sz w:val="18"/>
                <w:lang w:val="fr-FR"/>
              </w:rPr>
              <w:t>Pays/ Zone Géographique</w:t>
            </w:r>
          </w:p>
        </w:tc>
        <w:tc>
          <w:tcPr>
            <w:tcW w:w="3461" w:type="dxa"/>
            <w:vMerge w:val="restart"/>
            <w:shd w:val="clear" w:color="auto" w:fill="auto"/>
          </w:tcPr>
          <w:p w:rsidR="009853B2" w:rsidRPr="009853B2" w:rsidRDefault="009853B2" w:rsidP="009853B2">
            <w:pPr>
              <w:keepNext/>
              <w:tabs>
                <w:tab w:val="clear" w:pos="567"/>
                <w:tab w:val="clear" w:pos="5387"/>
                <w:tab w:val="clear" w:pos="5954"/>
              </w:tabs>
              <w:spacing w:before="60" w:after="60"/>
              <w:jc w:val="left"/>
              <w:rPr>
                <w:i/>
                <w:sz w:val="18"/>
                <w:lang w:val="fr-FR"/>
              </w:rPr>
            </w:pPr>
            <w:r w:rsidRPr="009853B2">
              <w:rPr>
                <w:i/>
                <w:sz w:val="18"/>
                <w:lang w:val="fr-FR"/>
              </w:rPr>
              <w:t>Nom unique du point sémaphore</w:t>
            </w:r>
          </w:p>
        </w:tc>
        <w:tc>
          <w:tcPr>
            <w:tcW w:w="4009" w:type="dxa"/>
            <w:vMerge w:val="restart"/>
            <w:shd w:val="clear" w:color="auto" w:fill="auto"/>
          </w:tcPr>
          <w:p w:rsidR="009853B2" w:rsidRPr="009853B2" w:rsidRDefault="009853B2" w:rsidP="009853B2">
            <w:pPr>
              <w:keepNext/>
              <w:tabs>
                <w:tab w:val="clear" w:pos="567"/>
                <w:tab w:val="clear" w:pos="5387"/>
                <w:tab w:val="clear" w:pos="5954"/>
              </w:tabs>
              <w:spacing w:before="60" w:after="60"/>
              <w:jc w:val="left"/>
              <w:rPr>
                <w:i/>
                <w:sz w:val="18"/>
                <w:lang w:val="fr-FR"/>
              </w:rPr>
            </w:pPr>
            <w:r w:rsidRPr="009853B2">
              <w:rPr>
                <w:i/>
                <w:sz w:val="18"/>
                <w:lang w:val="fr-FR"/>
              </w:rPr>
              <w:t>Nom de l'opérateur du point sémaphore</w:t>
            </w:r>
          </w:p>
        </w:tc>
      </w:tr>
      <w:tr w:rsidR="009853B2" w:rsidRPr="009853B2" w:rsidTr="0056291F">
        <w:trPr>
          <w:cantSplit/>
          <w:trHeight w:val="227"/>
        </w:trPr>
        <w:tc>
          <w:tcPr>
            <w:tcW w:w="909" w:type="dxa"/>
          </w:tcPr>
          <w:p w:rsidR="009853B2" w:rsidRPr="009853B2" w:rsidRDefault="009853B2" w:rsidP="009853B2">
            <w:pPr>
              <w:keepNext/>
              <w:tabs>
                <w:tab w:val="clear" w:pos="567"/>
                <w:tab w:val="clear" w:pos="5387"/>
                <w:tab w:val="clear" w:pos="5954"/>
              </w:tabs>
              <w:spacing w:before="60" w:after="60"/>
              <w:jc w:val="left"/>
              <w:rPr>
                <w:i/>
                <w:sz w:val="18"/>
                <w:lang w:val="fr-FR"/>
              </w:rPr>
            </w:pPr>
            <w:r w:rsidRPr="009853B2">
              <w:rPr>
                <w:i/>
                <w:sz w:val="18"/>
                <w:lang w:val="fr-FR"/>
              </w:rPr>
              <w:t>ISPC</w:t>
            </w:r>
          </w:p>
        </w:tc>
        <w:tc>
          <w:tcPr>
            <w:tcW w:w="909" w:type="dxa"/>
            <w:shd w:val="clear" w:color="auto" w:fill="auto"/>
          </w:tcPr>
          <w:p w:rsidR="009853B2" w:rsidRPr="009853B2" w:rsidRDefault="009853B2" w:rsidP="009853B2">
            <w:pPr>
              <w:keepNext/>
              <w:tabs>
                <w:tab w:val="clear" w:pos="567"/>
                <w:tab w:val="clear" w:pos="5387"/>
                <w:tab w:val="clear" w:pos="5954"/>
              </w:tabs>
              <w:spacing w:before="60" w:after="60"/>
              <w:jc w:val="left"/>
              <w:rPr>
                <w:i/>
                <w:sz w:val="18"/>
                <w:lang w:val="fr-FR"/>
              </w:rPr>
            </w:pPr>
            <w:r w:rsidRPr="009853B2">
              <w:rPr>
                <w:i/>
                <w:sz w:val="18"/>
                <w:lang w:val="fr-FR"/>
              </w:rPr>
              <w:t>DEC</w:t>
            </w:r>
          </w:p>
        </w:tc>
        <w:tc>
          <w:tcPr>
            <w:tcW w:w="3461" w:type="dxa"/>
            <w:vMerge/>
            <w:shd w:val="clear" w:color="auto" w:fill="auto"/>
          </w:tcPr>
          <w:p w:rsidR="009853B2" w:rsidRPr="009853B2" w:rsidRDefault="009853B2" w:rsidP="009853B2">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9853B2" w:rsidRPr="009853B2" w:rsidRDefault="009853B2" w:rsidP="009853B2">
            <w:pPr>
              <w:keepNext/>
              <w:tabs>
                <w:tab w:val="clear" w:pos="567"/>
                <w:tab w:val="clear" w:pos="5387"/>
                <w:tab w:val="clear" w:pos="5954"/>
              </w:tabs>
              <w:spacing w:before="60" w:after="60"/>
              <w:jc w:val="left"/>
              <w:rPr>
                <w:i/>
                <w:sz w:val="18"/>
                <w:lang w:val="fr-FR"/>
              </w:rPr>
            </w:pPr>
          </w:p>
        </w:tc>
      </w:tr>
      <w:tr w:rsidR="009853B2" w:rsidRPr="009853B2" w:rsidTr="0056291F">
        <w:trPr>
          <w:cantSplit/>
          <w:trHeight w:val="240"/>
        </w:trPr>
        <w:tc>
          <w:tcPr>
            <w:tcW w:w="9288" w:type="dxa"/>
            <w:gridSpan w:val="4"/>
            <w:shd w:val="clear" w:color="auto" w:fill="auto"/>
          </w:tcPr>
          <w:p w:rsidR="009853B2" w:rsidRPr="009853B2" w:rsidRDefault="009853B2" w:rsidP="009853B2">
            <w:pPr>
              <w:keepNext/>
              <w:tabs>
                <w:tab w:val="clear" w:pos="1276"/>
                <w:tab w:val="clear" w:pos="1843"/>
                <w:tab w:val="clear" w:pos="5387"/>
                <w:tab w:val="clear" w:pos="5954"/>
                <w:tab w:val="right" w:pos="1021"/>
                <w:tab w:val="left" w:pos="1701"/>
                <w:tab w:val="left" w:pos="2268"/>
              </w:tabs>
              <w:spacing w:before="240"/>
              <w:rPr>
                <w:b/>
              </w:rPr>
            </w:pPr>
            <w:proofErr w:type="spellStart"/>
            <w:r w:rsidRPr="009853B2">
              <w:rPr>
                <w:b/>
              </w:rPr>
              <w:t>Espagne</w:t>
            </w:r>
            <w:proofErr w:type="spellEnd"/>
            <w:r w:rsidRPr="009853B2">
              <w:rPr>
                <w:b/>
              </w:rPr>
              <w:t xml:space="preserve">    ADD</w:t>
            </w:r>
          </w:p>
        </w:tc>
      </w:tr>
      <w:tr w:rsidR="009853B2" w:rsidRPr="00E91937" w:rsidTr="0056291F">
        <w:trPr>
          <w:cantSplit/>
          <w:trHeight w:val="240"/>
        </w:trPr>
        <w:tc>
          <w:tcPr>
            <w:tcW w:w="909" w:type="dxa"/>
            <w:shd w:val="clear" w:color="auto" w:fill="auto"/>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fr-FR"/>
              </w:rPr>
            </w:pPr>
            <w:r w:rsidRPr="009853B2">
              <w:rPr>
                <w:bCs/>
                <w:sz w:val="18"/>
                <w:szCs w:val="22"/>
                <w:lang w:val="fr-FR"/>
              </w:rPr>
              <w:t>4-235-2</w:t>
            </w:r>
          </w:p>
        </w:tc>
        <w:tc>
          <w:tcPr>
            <w:tcW w:w="909" w:type="dxa"/>
            <w:shd w:val="clear" w:color="auto" w:fill="auto"/>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fr-FR"/>
              </w:rPr>
            </w:pPr>
            <w:r w:rsidRPr="009853B2">
              <w:rPr>
                <w:bCs/>
                <w:sz w:val="18"/>
                <w:szCs w:val="22"/>
                <w:lang w:val="fr-FR"/>
              </w:rPr>
              <w:t>10074</w:t>
            </w:r>
          </w:p>
        </w:tc>
        <w:tc>
          <w:tcPr>
            <w:tcW w:w="3461" w:type="dxa"/>
            <w:shd w:val="clear" w:color="auto" w:fill="auto"/>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fr-FR"/>
              </w:rPr>
            </w:pPr>
            <w:r w:rsidRPr="009853B2">
              <w:rPr>
                <w:bCs/>
                <w:sz w:val="18"/>
                <w:szCs w:val="22"/>
                <w:lang w:val="fr-FR"/>
              </w:rPr>
              <w:t xml:space="preserve">Las </w:t>
            </w:r>
            <w:proofErr w:type="spellStart"/>
            <w:r w:rsidRPr="009853B2">
              <w:rPr>
                <w:bCs/>
                <w:sz w:val="18"/>
                <w:szCs w:val="22"/>
                <w:lang w:val="fr-FR"/>
              </w:rPr>
              <w:t>Rozas</w:t>
            </w:r>
            <w:proofErr w:type="spellEnd"/>
            <w:r w:rsidRPr="009853B2">
              <w:rPr>
                <w:bCs/>
                <w:sz w:val="18"/>
                <w:szCs w:val="22"/>
                <w:lang w:val="fr-FR"/>
              </w:rPr>
              <w:t xml:space="preserve"> (Madrid)</w:t>
            </w:r>
          </w:p>
        </w:tc>
        <w:tc>
          <w:tcPr>
            <w:tcW w:w="4009" w:type="dxa"/>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9853B2">
              <w:rPr>
                <w:bCs/>
                <w:sz w:val="18"/>
                <w:szCs w:val="22"/>
                <w:lang w:val="es-ES_tradnl"/>
              </w:rPr>
              <w:t>NVÍA GESTIÓN DE DATOS, S.L.</w:t>
            </w:r>
          </w:p>
        </w:tc>
      </w:tr>
      <w:tr w:rsidR="009853B2" w:rsidRPr="009853B2" w:rsidTr="0056291F">
        <w:trPr>
          <w:cantSplit/>
          <w:trHeight w:val="240"/>
        </w:trPr>
        <w:tc>
          <w:tcPr>
            <w:tcW w:w="9288" w:type="dxa"/>
            <w:gridSpan w:val="4"/>
            <w:shd w:val="clear" w:color="auto" w:fill="auto"/>
          </w:tcPr>
          <w:p w:rsidR="009853B2" w:rsidRPr="009853B2" w:rsidRDefault="009853B2" w:rsidP="009853B2">
            <w:pPr>
              <w:keepNext/>
              <w:tabs>
                <w:tab w:val="clear" w:pos="1276"/>
                <w:tab w:val="clear" w:pos="1843"/>
                <w:tab w:val="clear" w:pos="5387"/>
                <w:tab w:val="clear" w:pos="5954"/>
                <w:tab w:val="right" w:pos="1021"/>
                <w:tab w:val="left" w:pos="1701"/>
                <w:tab w:val="left" w:pos="2268"/>
              </w:tabs>
              <w:spacing w:before="240"/>
              <w:rPr>
                <w:b/>
              </w:rPr>
            </w:pPr>
            <w:proofErr w:type="spellStart"/>
            <w:r w:rsidRPr="009853B2">
              <w:rPr>
                <w:b/>
              </w:rPr>
              <w:t>Hongrie</w:t>
            </w:r>
            <w:proofErr w:type="spellEnd"/>
            <w:r w:rsidRPr="009853B2">
              <w:rPr>
                <w:b/>
              </w:rPr>
              <w:t xml:space="preserve">    SUP</w:t>
            </w:r>
          </w:p>
        </w:tc>
      </w:tr>
      <w:tr w:rsidR="009853B2" w:rsidRPr="009853B2" w:rsidTr="0056291F">
        <w:trPr>
          <w:cantSplit/>
          <w:trHeight w:val="240"/>
        </w:trPr>
        <w:tc>
          <w:tcPr>
            <w:tcW w:w="909" w:type="dxa"/>
            <w:shd w:val="clear" w:color="auto" w:fill="auto"/>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fr-FR"/>
              </w:rPr>
            </w:pPr>
            <w:r w:rsidRPr="009853B2">
              <w:rPr>
                <w:bCs/>
                <w:sz w:val="18"/>
                <w:szCs w:val="22"/>
                <w:lang w:val="fr-FR"/>
              </w:rPr>
              <w:t>2-032-3</w:t>
            </w:r>
          </w:p>
        </w:tc>
        <w:tc>
          <w:tcPr>
            <w:tcW w:w="909" w:type="dxa"/>
            <w:shd w:val="clear" w:color="auto" w:fill="auto"/>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fr-FR"/>
              </w:rPr>
            </w:pPr>
            <w:r w:rsidRPr="009853B2">
              <w:rPr>
                <w:bCs/>
                <w:sz w:val="18"/>
                <w:szCs w:val="22"/>
                <w:lang w:val="fr-FR"/>
              </w:rPr>
              <w:t>4355</w:t>
            </w:r>
          </w:p>
        </w:tc>
        <w:tc>
          <w:tcPr>
            <w:tcW w:w="3461" w:type="dxa"/>
            <w:shd w:val="clear" w:color="auto" w:fill="auto"/>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fr-FR"/>
              </w:rPr>
            </w:pPr>
            <w:r w:rsidRPr="009853B2">
              <w:rPr>
                <w:bCs/>
                <w:sz w:val="18"/>
                <w:szCs w:val="22"/>
                <w:lang w:val="fr-FR"/>
              </w:rPr>
              <w:t>BP MSTP1</w:t>
            </w:r>
          </w:p>
        </w:tc>
        <w:tc>
          <w:tcPr>
            <w:tcW w:w="4009" w:type="dxa"/>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fr-FR"/>
              </w:rPr>
            </w:pPr>
            <w:r w:rsidRPr="009853B2">
              <w:rPr>
                <w:bCs/>
                <w:sz w:val="18"/>
                <w:szCs w:val="22"/>
                <w:lang w:val="fr-FR"/>
              </w:rPr>
              <w:t>Magyar Telekom Plc</w:t>
            </w:r>
          </w:p>
        </w:tc>
      </w:tr>
      <w:tr w:rsidR="009853B2" w:rsidRPr="009853B2" w:rsidTr="0056291F">
        <w:trPr>
          <w:cantSplit/>
          <w:trHeight w:val="240"/>
        </w:trPr>
        <w:tc>
          <w:tcPr>
            <w:tcW w:w="909" w:type="dxa"/>
            <w:shd w:val="clear" w:color="auto" w:fill="auto"/>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fr-FR"/>
              </w:rPr>
            </w:pPr>
            <w:r w:rsidRPr="009853B2">
              <w:rPr>
                <w:bCs/>
                <w:sz w:val="18"/>
                <w:szCs w:val="22"/>
                <w:lang w:val="fr-FR"/>
              </w:rPr>
              <w:t>2-032-4</w:t>
            </w:r>
          </w:p>
        </w:tc>
        <w:tc>
          <w:tcPr>
            <w:tcW w:w="909" w:type="dxa"/>
            <w:shd w:val="clear" w:color="auto" w:fill="auto"/>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fr-FR"/>
              </w:rPr>
            </w:pPr>
            <w:r w:rsidRPr="009853B2">
              <w:rPr>
                <w:bCs/>
                <w:sz w:val="18"/>
                <w:szCs w:val="22"/>
                <w:lang w:val="fr-FR"/>
              </w:rPr>
              <w:t>4356</w:t>
            </w:r>
          </w:p>
        </w:tc>
        <w:tc>
          <w:tcPr>
            <w:tcW w:w="3461" w:type="dxa"/>
            <w:shd w:val="clear" w:color="auto" w:fill="auto"/>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fr-FR"/>
              </w:rPr>
            </w:pPr>
            <w:r w:rsidRPr="009853B2">
              <w:rPr>
                <w:bCs/>
                <w:sz w:val="18"/>
                <w:szCs w:val="22"/>
                <w:lang w:val="fr-FR"/>
              </w:rPr>
              <w:t>BP MSTP2</w:t>
            </w:r>
          </w:p>
        </w:tc>
        <w:tc>
          <w:tcPr>
            <w:tcW w:w="4009" w:type="dxa"/>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fr-FR"/>
              </w:rPr>
            </w:pPr>
            <w:r w:rsidRPr="009853B2">
              <w:rPr>
                <w:bCs/>
                <w:sz w:val="18"/>
                <w:szCs w:val="22"/>
                <w:lang w:val="fr-FR"/>
              </w:rPr>
              <w:t>Magyar Telekom Plc</w:t>
            </w:r>
          </w:p>
        </w:tc>
      </w:tr>
      <w:tr w:rsidR="009853B2" w:rsidRPr="009853B2" w:rsidTr="0056291F">
        <w:trPr>
          <w:cantSplit/>
          <w:trHeight w:val="240"/>
        </w:trPr>
        <w:tc>
          <w:tcPr>
            <w:tcW w:w="9288" w:type="dxa"/>
            <w:gridSpan w:val="4"/>
            <w:shd w:val="clear" w:color="auto" w:fill="auto"/>
          </w:tcPr>
          <w:p w:rsidR="009853B2" w:rsidRPr="009853B2" w:rsidRDefault="009853B2" w:rsidP="009853B2">
            <w:pPr>
              <w:keepNext/>
              <w:tabs>
                <w:tab w:val="clear" w:pos="1276"/>
                <w:tab w:val="clear" w:pos="1843"/>
                <w:tab w:val="clear" w:pos="5387"/>
                <w:tab w:val="clear" w:pos="5954"/>
                <w:tab w:val="right" w:pos="1021"/>
                <w:tab w:val="left" w:pos="1701"/>
                <w:tab w:val="left" w:pos="2268"/>
              </w:tabs>
              <w:spacing w:before="240"/>
              <w:rPr>
                <w:b/>
              </w:rPr>
            </w:pPr>
            <w:r w:rsidRPr="009853B2">
              <w:rPr>
                <w:b/>
              </w:rPr>
              <w:t>Kosovo*    ADD</w:t>
            </w:r>
          </w:p>
        </w:tc>
      </w:tr>
      <w:tr w:rsidR="009853B2" w:rsidRPr="009853B2" w:rsidTr="0056291F">
        <w:trPr>
          <w:cantSplit/>
          <w:trHeight w:val="240"/>
        </w:trPr>
        <w:tc>
          <w:tcPr>
            <w:tcW w:w="909" w:type="dxa"/>
            <w:shd w:val="clear" w:color="auto" w:fill="auto"/>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fr-FR"/>
              </w:rPr>
            </w:pPr>
            <w:r w:rsidRPr="009853B2">
              <w:rPr>
                <w:bCs/>
                <w:sz w:val="18"/>
                <w:szCs w:val="22"/>
                <w:lang w:val="fr-FR"/>
              </w:rPr>
              <w:t>7-214-7</w:t>
            </w:r>
          </w:p>
        </w:tc>
        <w:tc>
          <w:tcPr>
            <w:tcW w:w="909" w:type="dxa"/>
            <w:shd w:val="clear" w:color="auto" w:fill="auto"/>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fr-FR"/>
              </w:rPr>
            </w:pPr>
            <w:r w:rsidRPr="009853B2">
              <w:rPr>
                <w:bCs/>
                <w:sz w:val="18"/>
                <w:szCs w:val="22"/>
                <w:lang w:val="fr-FR"/>
              </w:rPr>
              <w:t>16055</w:t>
            </w:r>
          </w:p>
        </w:tc>
        <w:tc>
          <w:tcPr>
            <w:tcW w:w="3461" w:type="dxa"/>
            <w:shd w:val="clear" w:color="auto" w:fill="auto"/>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fr-FR"/>
              </w:rPr>
            </w:pPr>
            <w:r w:rsidRPr="009853B2">
              <w:rPr>
                <w:bCs/>
                <w:sz w:val="18"/>
                <w:szCs w:val="22"/>
                <w:lang w:val="fr-FR"/>
              </w:rPr>
              <w:t xml:space="preserve">IMS </w:t>
            </w:r>
            <w:proofErr w:type="spellStart"/>
            <w:r w:rsidRPr="009853B2">
              <w:rPr>
                <w:bCs/>
                <w:sz w:val="18"/>
                <w:szCs w:val="22"/>
                <w:lang w:val="fr-FR"/>
              </w:rPr>
              <w:t>Severna</w:t>
            </w:r>
            <w:proofErr w:type="spellEnd"/>
            <w:r w:rsidRPr="009853B2">
              <w:rPr>
                <w:bCs/>
                <w:sz w:val="18"/>
                <w:szCs w:val="22"/>
                <w:lang w:val="fr-FR"/>
              </w:rPr>
              <w:t xml:space="preserve"> </w:t>
            </w:r>
            <w:proofErr w:type="spellStart"/>
            <w:r w:rsidRPr="009853B2">
              <w:rPr>
                <w:bCs/>
                <w:sz w:val="18"/>
                <w:szCs w:val="22"/>
                <w:lang w:val="fr-FR"/>
              </w:rPr>
              <w:t>Mitrovica</w:t>
            </w:r>
            <w:proofErr w:type="spellEnd"/>
          </w:p>
        </w:tc>
        <w:tc>
          <w:tcPr>
            <w:tcW w:w="4009" w:type="dxa"/>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9853B2">
              <w:rPr>
                <w:bCs/>
                <w:sz w:val="18"/>
                <w:szCs w:val="22"/>
                <w:lang w:val="fr-FR"/>
              </w:rPr>
              <w:t>mts</w:t>
            </w:r>
            <w:proofErr w:type="spellEnd"/>
            <w:r w:rsidRPr="009853B2">
              <w:rPr>
                <w:bCs/>
                <w:sz w:val="18"/>
                <w:szCs w:val="22"/>
                <w:lang w:val="fr-FR"/>
              </w:rPr>
              <w:t xml:space="preserve"> D.O.O.</w:t>
            </w:r>
          </w:p>
        </w:tc>
      </w:tr>
      <w:tr w:rsidR="009853B2" w:rsidRPr="00E91937" w:rsidTr="0056291F">
        <w:trPr>
          <w:cantSplit/>
          <w:trHeight w:val="240"/>
        </w:trPr>
        <w:tc>
          <w:tcPr>
            <w:tcW w:w="9288" w:type="dxa"/>
            <w:gridSpan w:val="4"/>
            <w:shd w:val="clear" w:color="auto" w:fill="auto"/>
          </w:tcPr>
          <w:p w:rsidR="009853B2" w:rsidRPr="009853B2" w:rsidRDefault="009853B2" w:rsidP="009853B2">
            <w:pPr>
              <w:tabs>
                <w:tab w:val="clear" w:pos="567"/>
                <w:tab w:val="left" w:pos="318"/>
              </w:tabs>
              <w:ind w:left="318" w:hanging="318"/>
              <w:rPr>
                <w:lang w:val="fr-CH"/>
              </w:rPr>
            </w:pPr>
            <w:r w:rsidRPr="009853B2">
              <w:rPr>
                <w:vertAlign w:val="superscript"/>
              </w:rPr>
              <w:sym w:font="Symbol" w:char="F02A"/>
            </w:r>
            <w:r w:rsidRPr="009853B2">
              <w:rPr>
                <w:vertAlign w:val="superscript"/>
                <w:lang w:val="fr-CH"/>
              </w:rPr>
              <w:tab/>
            </w:r>
            <w:r w:rsidRPr="009853B2">
              <w:rPr>
                <w:lang w:val="fr-CH"/>
              </w:rPr>
              <w:t>Cette désignation est sans préjudice des positions sur le statut et est conforme à la Résolution 1244 du Conseil de sécurité des Nations Unies ainsi qu'à l'avis de la CIJ sur la déclaration d'indépendance du Kosovo</w:t>
            </w:r>
            <w:r w:rsidRPr="009853B2">
              <w:rPr>
                <w:lang w:val="fr-FR"/>
              </w:rPr>
              <w:t>.</w:t>
            </w:r>
          </w:p>
        </w:tc>
      </w:tr>
      <w:tr w:rsidR="009853B2" w:rsidRPr="009853B2" w:rsidTr="0056291F">
        <w:trPr>
          <w:cantSplit/>
          <w:trHeight w:val="240"/>
        </w:trPr>
        <w:tc>
          <w:tcPr>
            <w:tcW w:w="9288" w:type="dxa"/>
            <w:gridSpan w:val="4"/>
            <w:shd w:val="clear" w:color="auto" w:fill="auto"/>
          </w:tcPr>
          <w:p w:rsidR="009853B2" w:rsidRPr="009853B2" w:rsidRDefault="009853B2" w:rsidP="009853B2">
            <w:pPr>
              <w:keepNext/>
              <w:tabs>
                <w:tab w:val="clear" w:pos="1276"/>
                <w:tab w:val="clear" w:pos="1843"/>
                <w:tab w:val="clear" w:pos="5387"/>
                <w:tab w:val="clear" w:pos="5954"/>
                <w:tab w:val="right" w:pos="1021"/>
                <w:tab w:val="left" w:pos="1701"/>
                <w:tab w:val="left" w:pos="2268"/>
              </w:tabs>
              <w:spacing w:before="240"/>
              <w:rPr>
                <w:b/>
                <w:lang w:val="fr-CH"/>
              </w:rPr>
            </w:pPr>
            <w:r w:rsidRPr="009853B2">
              <w:rPr>
                <w:b/>
                <w:lang w:val="fr-CH"/>
              </w:rPr>
              <w:t>Suisse    ADD</w:t>
            </w:r>
          </w:p>
        </w:tc>
      </w:tr>
      <w:tr w:rsidR="009853B2" w:rsidRPr="009853B2" w:rsidTr="0056291F">
        <w:trPr>
          <w:cantSplit/>
          <w:trHeight w:val="240"/>
        </w:trPr>
        <w:tc>
          <w:tcPr>
            <w:tcW w:w="909" w:type="dxa"/>
            <w:shd w:val="clear" w:color="auto" w:fill="auto"/>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fr-FR"/>
              </w:rPr>
            </w:pPr>
            <w:r w:rsidRPr="009853B2">
              <w:rPr>
                <w:bCs/>
                <w:sz w:val="18"/>
                <w:szCs w:val="22"/>
                <w:lang w:val="fr-FR"/>
              </w:rPr>
              <w:t>2-059-0</w:t>
            </w:r>
          </w:p>
        </w:tc>
        <w:tc>
          <w:tcPr>
            <w:tcW w:w="909" w:type="dxa"/>
            <w:shd w:val="clear" w:color="auto" w:fill="auto"/>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fr-FR"/>
              </w:rPr>
            </w:pPr>
            <w:r w:rsidRPr="009853B2">
              <w:rPr>
                <w:bCs/>
                <w:sz w:val="18"/>
                <w:szCs w:val="22"/>
                <w:lang w:val="fr-FR"/>
              </w:rPr>
              <w:t>4568</w:t>
            </w:r>
          </w:p>
        </w:tc>
        <w:tc>
          <w:tcPr>
            <w:tcW w:w="3461" w:type="dxa"/>
            <w:shd w:val="clear" w:color="auto" w:fill="auto"/>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fr-FR"/>
              </w:rPr>
            </w:pPr>
            <w:r w:rsidRPr="009853B2">
              <w:rPr>
                <w:bCs/>
                <w:sz w:val="18"/>
                <w:szCs w:val="22"/>
                <w:lang w:val="fr-FR"/>
              </w:rPr>
              <w:t>Pratteln</w:t>
            </w:r>
          </w:p>
        </w:tc>
        <w:tc>
          <w:tcPr>
            <w:tcW w:w="4009" w:type="dxa"/>
          </w:tcPr>
          <w:p w:rsidR="009853B2" w:rsidRPr="009853B2" w:rsidRDefault="009853B2" w:rsidP="009853B2">
            <w:pPr>
              <w:tabs>
                <w:tab w:val="clear" w:pos="567"/>
                <w:tab w:val="clear" w:pos="1276"/>
                <w:tab w:val="clear" w:pos="1843"/>
                <w:tab w:val="clear" w:pos="5387"/>
                <w:tab w:val="clear" w:pos="5954"/>
                <w:tab w:val="right" w:pos="454"/>
              </w:tabs>
              <w:spacing w:before="40" w:after="40"/>
              <w:jc w:val="left"/>
              <w:rPr>
                <w:bCs/>
                <w:sz w:val="18"/>
                <w:szCs w:val="22"/>
                <w:lang w:val="fr-FR"/>
              </w:rPr>
            </w:pPr>
            <w:r w:rsidRPr="009853B2">
              <w:rPr>
                <w:bCs/>
                <w:sz w:val="18"/>
                <w:szCs w:val="22"/>
                <w:lang w:val="fr-FR"/>
              </w:rPr>
              <w:t>Fink Telecom Services</w:t>
            </w:r>
          </w:p>
        </w:tc>
      </w:tr>
    </w:tbl>
    <w:p w:rsidR="009853B2" w:rsidRPr="009853B2" w:rsidRDefault="009853B2" w:rsidP="009853B2">
      <w:pPr>
        <w:tabs>
          <w:tab w:val="clear" w:pos="567"/>
          <w:tab w:val="clear" w:pos="5387"/>
          <w:tab w:val="clear" w:pos="5954"/>
          <w:tab w:val="left" w:pos="284"/>
        </w:tabs>
        <w:spacing w:before="136"/>
        <w:rPr>
          <w:position w:val="6"/>
          <w:sz w:val="16"/>
          <w:szCs w:val="16"/>
          <w:lang w:val="fr-FR"/>
        </w:rPr>
      </w:pPr>
      <w:r w:rsidRPr="009853B2">
        <w:rPr>
          <w:position w:val="6"/>
          <w:sz w:val="16"/>
          <w:szCs w:val="16"/>
          <w:lang w:val="fr-FR"/>
        </w:rPr>
        <w:t>____________</w:t>
      </w:r>
    </w:p>
    <w:p w:rsidR="009853B2" w:rsidRPr="009853B2" w:rsidRDefault="009853B2" w:rsidP="009853B2">
      <w:pPr>
        <w:tabs>
          <w:tab w:val="clear" w:pos="1276"/>
          <w:tab w:val="clear" w:pos="1843"/>
          <w:tab w:val="clear" w:pos="5387"/>
          <w:tab w:val="clear" w:pos="5954"/>
        </w:tabs>
        <w:spacing w:before="40"/>
        <w:jc w:val="left"/>
        <w:rPr>
          <w:sz w:val="16"/>
          <w:szCs w:val="16"/>
          <w:lang w:val="fr-FR"/>
        </w:rPr>
      </w:pPr>
      <w:proofErr w:type="gramStart"/>
      <w:r w:rsidRPr="009853B2">
        <w:rPr>
          <w:sz w:val="16"/>
          <w:szCs w:val="16"/>
          <w:lang w:val="fr-FR"/>
        </w:rPr>
        <w:t>ISPC:</w:t>
      </w:r>
      <w:proofErr w:type="gramEnd"/>
      <w:r w:rsidRPr="009853B2">
        <w:rPr>
          <w:sz w:val="16"/>
          <w:szCs w:val="16"/>
          <w:lang w:val="fr-FR"/>
        </w:rPr>
        <w:tab/>
        <w:t xml:space="preserve">International </w:t>
      </w:r>
      <w:proofErr w:type="spellStart"/>
      <w:r w:rsidRPr="009853B2">
        <w:rPr>
          <w:sz w:val="16"/>
          <w:szCs w:val="16"/>
          <w:lang w:val="fr-FR"/>
        </w:rPr>
        <w:t>Signalling</w:t>
      </w:r>
      <w:proofErr w:type="spellEnd"/>
      <w:r w:rsidRPr="009853B2">
        <w:rPr>
          <w:sz w:val="16"/>
          <w:szCs w:val="16"/>
          <w:lang w:val="fr-FR"/>
        </w:rPr>
        <w:t xml:space="preserve"> Point Codes.</w:t>
      </w:r>
    </w:p>
    <w:p w:rsidR="009853B2" w:rsidRPr="009853B2" w:rsidRDefault="009853B2" w:rsidP="009853B2">
      <w:pPr>
        <w:tabs>
          <w:tab w:val="clear" w:pos="1276"/>
          <w:tab w:val="clear" w:pos="1843"/>
          <w:tab w:val="clear" w:pos="5387"/>
          <w:tab w:val="clear" w:pos="5954"/>
        </w:tabs>
        <w:spacing w:before="0"/>
        <w:jc w:val="left"/>
        <w:rPr>
          <w:sz w:val="16"/>
          <w:szCs w:val="16"/>
          <w:lang w:val="fr-FR"/>
        </w:rPr>
      </w:pPr>
      <w:r w:rsidRPr="009853B2">
        <w:rPr>
          <w:sz w:val="16"/>
          <w:szCs w:val="16"/>
          <w:lang w:val="fr-FR"/>
        </w:rPr>
        <w:tab/>
        <w:t>Codes de points sémaphores internationaux (CPSI).</w:t>
      </w:r>
    </w:p>
    <w:p w:rsidR="009853B2" w:rsidRPr="009853B2" w:rsidRDefault="009853B2" w:rsidP="009853B2">
      <w:pPr>
        <w:tabs>
          <w:tab w:val="clear" w:pos="1276"/>
          <w:tab w:val="clear" w:pos="1843"/>
          <w:tab w:val="clear" w:pos="5387"/>
          <w:tab w:val="clear" w:pos="5954"/>
        </w:tabs>
        <w:spacing w:before="0"/>
        <w:jc w:val="left"/>
        <w:rPr>
          <w:b/>
          <w:sz w:val="18"/>
          <w:szCs w:val="22"/>
          <w:lang w:val="es-ES"/>
        </w:rPr>
      </w:pPr>
      <w:r w:rsidRPr="009853B2">
        <w:rPr>
          <w:sz w:val="16"/>
          <w:szCs w:val="16"/>
          <w:lang w:val="fr-FR"/>
        </w:rPr>
        <w:tab/>
      </w:r>
      <w:r w:rsidRPr="009853B2">
        <w:rPr>
          <w:sz w:val="16"/>
          <w:szCs w:val="16"/>
          <w:lang w:val="es-ES"/>
        </w:rPr>
        <w:t>Códigos de puntos de señalización internacional (CPSI).</w:t>
      </w:r>
    </w:p>
    <w:p w:rsidR="0025362C" w:rsidRDefault="0025362C" w:rsidP="0025362C">
      <w:pPr>
        <w:rPr>
          <w:lang w:val="es-ES_tradnl"/>
        </w:rPr>
      </w:pPr>
    </w:p>
    <w:p w:rsidR="00126FDD" w:rsidRDefault="00126FDD">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Pr>
          <w:lang w:val="es-ES_tradnl"/>
        </w:rPr>
        <w:br w:type="page"/>
      </w:r>
    </w:p>
    <w:p w:rsidR="00126FDD" w:rsidRPr="00126FDD" w:rsidRDefault="00126FDD" w:rsidP="00126FDD">
      <w:pPr>
        <w:pStyle w:val="Heading2"/>
        <w:rPr>
          <w:lang w:val="fr-CH"/>
        </w:rPr>
      </w:pPr>
      <w:bookmarkStart w:id="515" w:name="_Toc36874412"/>
      <w:bookmarkStart w:id="516" w:name="_Toc517084139"/>
      <w:r w:rsidRPr="00126FDD">
        <w:rPr>
          <w:lang w:val="fr-CH"/>
        </w:rPr>
        <w:lastRenderedPageBreak/>
        <w:t xml:space="preserve">Plan de numérotage </w:t>
      </w:r>
      <w:proofErr w:type="gramStart"/>
      <w:r w:rsidRPr="00126FDD">
        <w:rPr>
          <w:lang w:val="fr-CH"/>
        </w:rPr>
        <w:t>national</w:t>
      </w:r>
      <w:proofErr w:type="gramEnd"/>
      <w:r w:rsidRPr="00126FDD">
        <w:rPr>
          <w:lang w:val="fr-CH"/>
        </w:rPr>
        <w:br/>
        <w:t>(Selon la Recommandation UIT-T E.129 (01/2013))</w:t>
      </w:r>
      <w:bookmarkEnd w:id="515"/>
      <w:bookmarkEnd w:id="516"/>
    </w:p>
    <w:p w:rsidR="00126FDD" w:rsidRPr="00126FDD" w:rsidRDefault="00126FDD" w:rsidP="00126FDD">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517" w:name="_Toc36875244"/>
      <w:r w:rsidRPr="00126FDD">
        <w:rPr>
          <w:rFonts w:eastAsia="SimSun"/>
        </w:rPr>
        <w:t>Web: www.itu.int/itu-t/inr/nnp/index.html</w:t>
      </w:r>
    </w:p>
    <w:bookmarkEnd w:id="517"/>
    <w:p w:rsidR="00126FDD" w:rsidRPr="00126FDD" w:rsidRDefault="00126FDD" w:rsidP="00126FDD">
      <w:pPr>
        <w:rPr>
          <w:rFonts w:eastAsia="SimSun"/>
          <w:lang w:val="fr-FR"/>
        </w:rPr>
      </w:pPr>
      <w:r w:rsidRPr="00126FDD">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126FDD" w:rsidRPr="00126FDD" w:rsidRDefault="00126FDD" w:rsidP="00126FDD">
      <w:pPr>
        <w:rPr>
          <w:rFonts w:eastAsia="SimSun"/>
          <w:lang w:val="fr-FR"/>
        </w:rPr>
      </w:pPr>
      <w:r w:rsidRPr="00126FDD">
        <w:rPr>
          <w:rFonts w:eastAsia="SimSun"/>
          <w:lang w:val="fr-FR"/>
        </w:rPr>
        <w:t>Pour leur site web sur le numérotage ou l’envoi de leurs informations à l’UIT/TSB (e-</w:t>
      </w:r>
      <w:proofErr w:type="gramStart"/>
      <w:r w:rsidRPr="00126FDD">
        <w:rPr>
          <w:rFonts w:eastAsia="SimSun"/>
          <w:lang w:val="fr-FR"/>
        </w:rPr>
        <w:t>mail:</w:t>
      </w:r>
      <w:proofErr w:type="gramEnd"/>
      <w:r w:rsidRPr="00126FDD">
        <w:rPr>
          <w:rFonts w:eastAsia="SimSun"/>
          <w:lang w:val="fr-FR"/>
        </w:rPr>
        <w:t xml:space="preserve"> tsbtson@itu.int), les Administrations sont priées de bien vouloir utiliser le format tel que décrit dans la Recommandation UIT-T E.129. Il leur est rappelé qu’elles seront responsables de la mise à jour de ces informations dans les meilleurs délais.</w:t>
      </w:r>
    </w:p>
    <w:p w:rsidR="00126FDD" w:rsidRPr="00126FDD" w:rsidRDefault="00126FDD" w:rsidP="00126FDD">
      <w:pPr>
        <w:rPr>
          <w:rFonts w:eastAsia="SimSun"/>
          <w:lang w:val="fr-FR"/>
        </w:rPr>
      </w:pPr>
      <w:r w:rsidRPr="00126FDD">
        <w:rPr>
          <w:rFonts w:eastAsia="SimSun"/>
          <w:lang w:val="fr-FR"/>
        </w:rPr>
        <w:t>Le 1.V.2018, les pays/z</w:t>
      </w:r>
      <w:r w:rsidRPr="00126FDD">
        <w:rPr>
          <w:rFonts w:eastAsia="Calibri"/>
          <w:color w:val="000000"/>
          <w:lang w:val="fr-FR"/>
        </w:rPr>
        <w:t>ones géographiques</w:t>
      </w:r>
      <w:r w:rsidRPr="00126FDD">
        <w:rPr>
          <w:rFonts w:eastAsia="SimSun"/>
          <w:lang w:val="fr-FR"/>
        </w:rPr>
        <w:t xml:space="preserve"> suivants ont actualisé leur plan de numérotage national sur le </w:t>
      </w:r>
      <w:proofErr w:type="gramStart"/>
      <w:r w:rsidRPr="00126FDD">
        <w:rPr>
          <w:rFonts w:eastAsia="SimSun"/>
          <w:lang w:val="fr-FR"/>
        </w:rPr>
        <w:t>site:</w:t>
      </w:r>
      <w:proofErr w:type="gramEnd"/>
    </w:p>
    <w:p w:rsidR="00126FDD" w:rsidRPr="00126FDD" w:rsidRDefault="00126FDD" w:rsidP="00126FDD">
      <w:pPr>
        <w:rPr>
          <w:rFonts w:eastAsia="SimSun"/>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1"/>
        <w:gridCol w:w="3152"/>
      </w:tblGrid>
      <w:tr w:rsidR="00126FDD" w:rsidRPr="00126FDD" w:rsidTr="004454AB">
        <w:trPr>
          <w:jc w:val="center"/>
        </w:trPr>
        <w:tc>
          <w:tcPr>
            <w:tcW w:w="3681" w:type="dxa"/>
            <w:tcBorders>
              <w:top w:val="single" w:sz="4" w:space="0" w:color="auto"/>
              <w:bottom w:val="single" w:sz="4" w:space="0" w:color="auto"/>
              <w:right w:val="single" w:sz="4" w:space="0" w:color="auto"/>
            </w:tcBorders>
            <w:hideMark/>
          </w:tcPr>
          <w:p w:rsidR="00126FDD" w:rsidRPr="00126FDD" w:rsidRDefault="00126FDD" w:rsidP="00126FDD">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126FDD">
              <w:rPr>
                <w:rFonts w:eastAsia="SimSun" w:cs="Calibri"/>
                <w:i/>
                <w:iCs/>
                <w:color w:val="000000"/>
                <w:lang w:val="fr-FR" w:eastAsia="zh-CN"/>
              </w:rPr>
              <w:t xml:space="preserve">Pays / </w:t>
            </w:r>
            <w:r w:rsidRPr="00126FDD">
              <w:rPr>
                <w:rFonts w:eastAsia="Calibri" w:cs="Calibri"/>
                <w:i/>
                <w:color w:val="000000"/>
                <w:lang w:val="fr-FR" w:eastAsia="zh-CN"/>
              </w:rPr>
              <w:t>Zone géographique</w:t>
            </w:r>
          </w:p>
        </w:tc>
        <w:tc>
          <w:tcPr>
            <w:tcW w:w="3152" w:type="dxa"/>
            <w:tcBorders>
              <w:top w:val="single" w:sz="4" w:space="0" w:color="auto"/>
              <w:left w:val="single" w:sz="4" w:space="0" w:color="auto"/>
              <w:bottom w:val="single" w:sz="4" w:space="0" w:color="auto"/>
            </w:tcBorders>
            <w:hideMark/>
          </w:tcPr>
          <w:p w:rsidR="00126FDD" w:rsidRPr="00126FDD" w:rsidRDefault="00126FDD" w:rsidP="00126FDD">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126FDD">
              <w:rPr>
                <w:rFonts w:eastAsia="SimSun" w:cs="Calibri"/>
                <w:i/>
                <w:iCs/>
                <w:color w:val="000000"/>
                <w:lang w:val="fr-FR" w:eastAsia="zh-CN"/>
              </w:rPr>
              <w:t xml:space="preserve">Indicatif de pays (CC) </w:t>
            </w:r>
          </w:p>
        </w:tc>
      </w:tr>
      <w:tr w:rsidR="00126FDD" w:rsidRPr="00126FDD" w:rsidTr="004454AB">
        <w:trPr>
          <w:jc w:val="center"/>
        </w:trPr>
        <w:tc>
          <w:tcPr>
            <w:tcW w:w="3681" w:type="dxa"/>
            <w:tcBorders>
              <w:top w:val="single" w:sz="4" w:space="0" w:color="auto"/>
              <w:left w:val="single" w:sz="4" w:space="0" w:color="auto"/>
              <w:bottom w:val="single" w:sz="4" w:space="0" w:color="auto"/>
              <w:right w:val="single" w:sz="4" w:space="0" w:color="auto"/>
            </w:tcBorders>
          </w:tcPr>
          <w:p w:rsidR="00126FDD" w:rsidRPr="00126FDD" w:rsidRDefault="00126FDD" w:rsidP="00126FDD">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126FDD">
              <w:rPr>
                <w:rFonts w:eastAsia="SimSun"/>
                <w:lang w:val="en-US"/>
              </w:rPr>
              <w:t>Burundi</w:t>
            </w:r>
          </w:p>
        </w:tc>
        <w:tc>
          <w:tcPr>
            <w:tcW w:w="3152" w:type="dxa"/>
            <w:tcBorders>
              <w:top w:val="single" w:sz="4" w:space="0" w:color="auto"/>
              <w:left w:val="single" w:sz="4" w:space="0" w:color="auto"/>
              <w:bottom w:val="single" w:sz="4" w:space="0" w:color="auto"/>
              <w:right w:val="single" w:sz="4" w:space="0" w:color="auto"/>
            </w:tcBorders>
          </w:tcPr>
          <w:p w:rsidR="00126FDD" w:rsidRPr="00126FDD" w:rsidRDefault="00126FDD" w:rsidP="00126FDD">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126FDD">
              <w:rPr>
                <w:rFonts w:eastAsia="SimSun"/>
                <w:lang w:val="en-US"/>
              </w:rPr>
              <w:t>+257</w:t>
            </w:r>
          </w:p>
        </w:tc>
      </w:tr>
    </w:tbl>
    <w:p w:rsidR="00126FDD" w:rsidRPr="009853B2" w:rsidRDefault="00126FDD" w:rsidP="00126FDD">
      <w:pPr>
        <w:rPr>
          <w:lang w:val="es-ES_tradnl"/>
        </w:rPr>
      </w:pPr>
    </w:p>
    <w:sectPr w:rsidR="00126FDD" w:rsidRPr="009853B2" w:rsidSect="002F3F55">
      <w:headerReference w:type="even" r:id="rId10"/>
      <w:footerReference w:type="even" r:id="rId11"/>
      <w:footerReference w:type="default" r:id="rId12"/>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1F" w:rsidRDefault="0056291F">
      <w:r>
        <w:separator/>
      </w:r>
    </w:p>
  </w:endnote>
  <w:endnote w:type="continuationSeparator" w:id="0">
    <w:p w:rsidR="0056291F" w:rsidRDefault="0056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Segoe UI Semibold"/>
    <w:charset w:val="00"/>
    <w:family w:val="auto"/>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Myanmar3">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56291F" w:rsidRPr="007F091C" w:rsidTr="008149B6">
      <w:trPr>
        <w:cantSplit/>
        <w:trHeight w:val="900"/>
      </w:trPr>
      <w:tc>
        <w:tcPr>
          <w:tcW w:w="8147" w:type="dxa"/>
          <w:tcBorders>
            <w:top w:val="nil"/>
            <w:bottom w:val="nil"/>
          </w:tcBorders>
          <w:shd w:val="clear" w:color="auto" w:fill="FFFFFF"/>
          <w:vAlign w:val="center"/>
        </w:tcPr>
        <w:p w:rsidR="0056291F" w:rsidRDefault="0056291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56291F" w:rsidRPr="007F091C" w:rsidRDefault="0056291F"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56291F" w:rsidRDefault="0056291F"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56291F" w:rsidRPr="007F091C" w:rsidTr="002D135B">
      <w:trPr>
        <w:cantSplit/>
        <w:jc w:val="center"/>
      </w:trPr>
      <w:tc>
        <w:tcPr>
          <w:tcW w:w="1761" w:type="dxa"/>
          <w:shd w:val="clear" w:color="auto" w:fill="4C4C4C"/>
        </w:tcPr>
        <w:p w:rsidR="0056291F" w:rsidRPr="007F091C" w:rsidRDefault="0056291F"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91937">
            <w:rPr>
              <w:noProof/>
              <w:color w:val="FFFFFF"/>
              <w:lang w:val="es-ES_tradnl"/>
            </w:rPr>
            <w:t>1149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91937">
            <w:rPr>
              <w:noProof/>
              <w:color w:val="FFFFFF"/>
              <w:lang w:val="en-US"/>
            </w:rPr>
            <w:t>12</w:t>
          </w:r>
          <w:r w:rsidRPr="007F091C">
            <w:rPr>
              <w:color w:val="FFFFFF"/>
              <w:lang w:val="en-US"/>
            </w:rPr>
            <w:fldChar w:fldCharType="end"/>
          </w:r>
        </w:p>
      </w:tc>
      <w:tc>
        <w:tcPr>
          <w:tcW w:w="7292" w:type="dxa"/>
          <w:shd w:val="clear" w:color="auto" w:fill="A6A6A6"/>
        </w:tcPr>
        <w:p w:rsidR="0056291F" w:rsidRPr="007F091C" w:rsidRDefault="0056291F"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56291F" w:rsidRDefault="0056291F"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56291F" w:rsidRPr="007F091C" w:rsidTr="002D135B">
      <w:trPr>
        <w:cantSplit/>
        <w:jc w:val="right"/>
      </w:trPr>
      <w:tc>
        <w:tcPr>
          <w:tcW w:w="7378" w:type="dxa"/>
          <w:shd w:val="clear" w:color="auto" w:fill="A6A6A6"/>
        </w:tcPr>
        <w:p w:rsidR="0056291F" w:rsidRPr="007F091C" w:rsidRDefault="0056291F"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56291F" w:rsidRPr="007F091C" w:rsidRDefault="0056291F"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E91937">
            <w:rPr>
              <w:noProof/>
              <w:color w:val="FFFFFF"/>
              <w:lang w:val="es-ES_tradnl"/>
            </w:rPr>
            <w:t>1149</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E91937">
            <w:rPr>
              <w:noProof/>
              <w:color w:val="FFFFFF"/>
              <w:lang w:val="en-US"/>
            </w:rPr>
            <w:t>11</w:t>
          </w:r>
          <w:r w:rsidRPr="007F091C">
            <w:rPr>
              <w:color w:val="FFFFFF"/>
              <w:lang w:val="en-US"/>
            </w:rPr>
            <w:fldChar w:fldCharType="end"/>
          </w:r>
          <w:r w:rsidRPr="007F091C">
            <w:rPr>
              <w:color w:val="FFFFFF"/>
              <w:lang w:val="es-ES_tradnl"/>
            </w:rPr>
            <w:t>  </w:t>
          </w:r>
        </w:p>
      </w:tc>
    </w:tr>
  </w:tbl>
  <w:p w:rsidR="0056291F" w:rsidRPr="009D4941" w:rsidRDefault="0056291F"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1F" w:rsidRDefault="0056291F">
      <w:r>
        <w:separator/>
      </w:r>
    </w:p>
  </w:footnote>
  <w:footnote w:type="continuationSeparator" w:id="0">
    <w:p w:rsidR="0056291F" w:rsidRDefault="00562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1F" w:rsidRPr="00580107" w:rsidRDefault="0056291F"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36E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EA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941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6CA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45C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346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CA7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1E487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6"/>
  </w:num>
  <w:num w:numId="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4"/>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lvlOverride w:ilvl="0">
      <w:lvl w:ilvl="0">
        <w:start w:val="1"/>
        <w:numFmt w:val="bullet"/>
        <w:lvlText w:val=""/>
        <w:legacy w:legacy="1" w:legacySpace="120" w:legacyIndent="360"/>
        <w:lvlJc w:val="left"/>
        <w:pPr>
          <w:ind w:left="2628" w:hanging="360"/>
        </w:pPr>
        <w:rPr>
          <w:rFonts w:ascii="Symbol" w:hAnsi="Symbol"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24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EC"/>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288"/>
    <w:rsid w:val="000F428B"/>
    <w:rsid w:val="000F44D2"/>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6C82"/>
    <w:rsid w:val="001970D2"/>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230B"/>
    <w:rsid w:val="00372495"/>
    <w:rsid w:val="00372706"/>
    <w:rsid w:val="00372C94"/>
    <w:rsid w:val="0037300C"/>
    <w:rsid w:val="00373489"/>
    <w:rsid w:val="00373561"/>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3E10"/>
    <w:rsid w:val="005840E1"/>
    <w:rsid w:val="005846E8"/>
    <w:rsid w:val="00584769"/>
    <w:rsid w:val="00584EE4"/>
    <w:rsid w:val="00584F0B"/>
    <w:rsid w:val="0058509B"/>
    <w:rsid w:val="00585601"/>
    <w:rsid w:val="0058567D"/>
    <w:rsid w:val="00585BCD"/>
    <w:rsid w:val="00585BEC"/>
    <w:rsid w:val="00586156"/>
    <w:rsid w:val="00586419"/>
    <w:rsid w:val="005864BA"/>
    <w:rsid w:val="00586584"/>
    <w:rsid w:val="00586713"/>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0DC"/>
    <w:rsid w:val="005D310D"/>
    <w:rsid w:val="005D39F3"/>
    <w:rsid w:val="005D3A63"/>
    <w:rsid w:val="005D3E1B"/>
    <w:rsid w:val="005D3E45"/>
    <w:rsid w:val="005D3F83"/>
    <w:rsid w:val="005D40D1"/>
    <w:rsid w:val="005D4C27"/>
    <w:rsid w:val="005D552D"/>
    <w:rsid w:val="005D5585"/>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1473"/>
    <w:rsid w:val="00661A29"/>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EAC"/>
    <w:rsid w:val="006F4FDE"/>
    <w:rsid w:val="006F5460"/>
    <w:rsid w:val="006F5536"/>
    <w:rsid w:val="006F5569"/>
    <w:rsid w:val="006F5701"/>
    <w:rsid w:val="006F5AF7"/>
    <w:rsid w:val="006F61A7"/>
    <w:rsid w:val="006F6753"/>
    <w:rsid w:val="006F6766"/>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2B0D"/>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40D"/>
    <w:rsid w:val="008B4675"/>
    <w:rsid w:val="008B47EA"/>
    <w:rsid w:val="008B4D25"/>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37C40"/>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1129"/>
    <w:rsid w:val="00951AFF"/>
    <w:rsid w:val="00951CF8"/>
    <w:rsid w:val="00951D6D"/>
    <w:rsid w:val="00952223"/>
    <w:rsid w:val="00953FBF"/>
    <w:rsid w:val="00953FE0"/>
    <w:rsid w:val="00954B51"/>
    <w:rsid w:val="009555CB"/>
    <w:rsid w:val="00955F73"/>
    <w:rsid w:val="009563F0"/>
    <w:rsid w:val="009564FE"/>
    <w:rsid w:val="00956D6E"/>
    <w:rsid w:val="00956D9A"/>
    <w:rsid w:val="00956D9B"/>
    <w:rsid w:val="00957137"/>
    <w:rsid w:val="0095721D"/>
    <w:rsid w:val="00957698"/>
    <w:rsid w:val="00957757"/>
    <w:rsid w:val="009578B6"/>
    <w:rsid w:val="00957B06"/>
    <w:rsid w:val="00957B5E"/>
    <w:rsid w:val="00957B8E"/>
    <w:rsid w:val="00957F4C"/>
    <w:rsid w:val="00960AED"/>
    <w:rsid w:val="00961043"/>
    <w:rsid w:val="009613FF"/>
    <w:rsid w:val="0096162D"/>
    <w:rsid w:val="0096168D"/>
    <w:rsid w:val="00961CD5"/>
    <w:rsid w:val="00961DEB"/>
    <w:rsid w:val="009621A6"/>
    <w:rsid w:val="009623E1"/>
    <w:rsid w:val="009624AF"/>
    <w:rsid w:val="00962DBB"/>
    <w:rsid w:val="00962DD3"/>
    <w:rsid w:val="00964D92"/>
    <w:rsid w:val="00964DBE"/>
    <w:rsid w:val="00964E2A"/>
    <w:rsid w:val="00965397"/>
    <w:rsid w:val="00965644"/>
    <w:rsid w:val="00965A54"/>
    <w:rsid w:val="00965AB9"/>
    <w:rsid w:val="00965EE4"/>
    <w:rsid w:val="00966342"/>
    <w:rsid w:val="009666DF"/>
    <w:rsid w:val="009669AC"/>
    <w:rsid w:val="00966DAB"/>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A69"/>
    <w:rsid w:val="00994A82"/>
    <w:rsid w:val="00994DFE"/>
    <w:rsid w:val="0099560D"/>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F39"/>
    <w:rsid w:val="009C3FDE"/>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15A"/>
    <w:rsid w:val="009E12DC"/>
    <w:rsid w:val="009E18F3"/>
    <w:rsid w:val="009E1B84"/>
    <w:rsid w:val="009E2537"/>
    <w:rsid w:val="009E364D"/>
    <w:rsid w:val="009E39AB"/>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400"/>
    <w:rsid w:val="00AC6945"/>
    <w:rsid w:val="00AC69C6"/>
    <w:rsid w:val="00AC6FD7"/>
    <w:rsid w:val="00AC70C8"/>
    <w:rsid w:val="00AC7213"/>
    <w:rsid w:val="00AC77FF"/>
    <w:rsid w:val="00AC7A9D"/>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C33"/>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CD"/>
    <w:rsid w:val="00BC24A3"/>
    <w:rsid w:val="00BC24C9"/>
    <w:rsid w:val="00BC2805"/>
    <w:rsid w:val="00BC2E66"/>
    <w:rsid w:val="00BC33F1"/>
    <w:rsid w:val="00BC3971"/>
    <w:rsid w:val="00BC3FDF"/>
    <w:rsid w:val="00BC40B8"/>
    <w:rsid w:val="00BC470C"/>
    <w:rsid w:val="00BC48CD"/>
    <w:rsid w:val="00BC4AC8"/>
    <w:rsid w:val="00BC4AE2"/>
    <w:rsid w:val="00BC4C06"/>
    <w:rsid w:val="00BC4C58"/>
    <w:rsid w:val="00BC519C"/>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B2"/>
    <w:rsid w:val="00C279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556"/>
    <w:rsid w:val="00D52864"/>
    <w:rsid w:val="00D52B3F"/>
    <w:rsid w:val="00D52CA5"/>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AF4"/>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AF0"/>
    <w:rsid w:val="00DE5DAD"/>
    <w:rsid w:val="00DE6430"/>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EF2"/>
    <w:rsid w:val="00E44FA7"/>
    <w:rsid w:val="00E45348"/>
    <w:rsid w:val="00E45C38"/>
    <w:rsid w:val="00E45EB4"/>
    <w:rsid w:val="00E465A1"/>
    <w:rsid w:val="00E46BD2"/>
    <w:rsid w:val="00E46BEA"/>
    <w:rsid w:val="00E47269"/>
    <w:rsid w:val="00E47385"/>
    <w:rsid w:val="00E47F6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D2"/>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A10"/>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674B"/>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4257"/>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ptd@mptmail.net.m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F792-6BDC-4B7D-A94A-47BA3588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3743</TotalTime>
  <Pages>12</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17767</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135</cp:revision>
  <cp:lastPrinted>2018-06-14T12:43:00Z</cp:lastPrinted>
  <dcterms:created xsi:type="dcterms:W3CDTF">2018-02-12T09:48:00Z</dcterms:created>
  <dcterms:modified xsi:type="dcterms:W3CDTF">2018-06-26T07:55:00Z</dcterms:modified>
</cp:coreProperties>
</file>