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B" w:rsidRPr="00507D30" w:rsidRDefault="00BF6D6B" w:rsidP="00BF6D6B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915653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915653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5948B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2724B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  <w:r w:rsidR="005948B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0917DF" w:rsidP="008405A7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376B98">
              <w:rPr>
                <w:color w:val="FFFFFF"/>
                <w:lang w:val="fr-FR"/>
              </w:rPr>
              <w:t>5</w:t>
            </w:r>
            <w:proofErr w:type="gramStart"/>
            <w:r w:rsidR="00BF6D6B">
              <w:rPr>
                <w:color w:val="FFFFFF"/>
                <w:lang w:val="fr-FR"/>
              </w:rPr>
              <w:t>.</w:t>
            </w:r>
            <w:r w:rsidR="00683D10">
              <w:rPr>
                <w:color w:val="FFFFFF"/>
                <w:lang w:val="fr-FR"/>
              </w:rPr>
              <w:t>V</w:t>
            </w:r>
            <w:r w:rsidR="00BF6D6B">
              <w:rPr>
                <w:color w:val="FFFFFF"/>
                <w:lang w:val="fr-FR"/>
              </w:rPr>
              <w:t>.</w:t>
            </w:r>
            <w:r w:rsidR="00BF6D6B" w:rsidRPr="004E21DC">
              <w:rPr>
                <w:color w:val="FFFFFF"/>
                <w:lang w:val="fr-FR"/>
              </w:rPr>
              <w:t>201</w:t>
            </w:r>
            <w:r w:rsidR="00B0220B">
              <w:rPr>
                <w:color w:val="FFFFFF"/>
                <w:lang w:val="fr-FR"/>
              </w:rPr>
              <w:t>8</w:t>
            </w:r>
            <w:proofErr w:type="gramEnd"/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B5334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8405A7">
              <w:rPr>
                <w:color w:val="FFFFFF"/>
                <w:lang w:val="fr-FR"/>
              </w:rPr>
              <w:t>1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376B98">
              <w:rPr>
                <w:color w:val="FFFFFF"/>
                <w:lang w:val="fr-FR"/>
              </w:rPr>
              <w:t>de ma</w:t>
            </w:r>
            <w:r w:rsidR="00B53340">
              <w:rPr>
                <w:color w:val="FFFFFF"/>
                <w:lang w:val="fr-FR"/>
              </w:rPr>
              <w:t>i</w:t>
            </w:r>
            <w:r w:rsidR="00E71B67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2724B0">
              <w:rPr>
                <w:color w:val="FFFFFF"/>
                <w:lang w:val="fr-FR"/>
              </w:rPr>
              <w:t>8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915653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419901105"/>
            <w:bookmarkStart w:id="1" w:name="_Toc423525449"/>
            <w:bookmarkStart w:id="2" w:name="_Toc424821404"/>
            <w:bookmarkStart w:id="3" w:name="_Toc429043947"/>
            <w:bookmarkStart w:id="4" w:name="_Toc430351609"/>
            <w:bookmarkStart w:id="5" w:name="_Toc435101735"/>
            <w:bookmarkStart w:id="6" w:name="_Toc436994413"/>
            <w:bookmarkStart w:id="7" w:name="_Toc437951325"/>
            <w:bookmarkStart w:id="8" w:name="_Toc439770080"/>
            <w:bookmarkStart w:id="9" w:name="_Toc442697164"/>
            <w:bookmarkStart w:id="10" w:name="_Toc443314394"/>
            <w:bookmarkStart w:id="11" w:name="_Toc451159939"/>
            <w:bookmarkStart w:id="12" w:name="_Toc452042281"/>
            <w:bookmarkStart w:id="13" w:name="_Toc453246381"/>
            <w:bookmarkStart w:id="14" w:name="_Toc455568904"/>
            <w:bookmarkStart w:id="15" w:name="_Toc458763330"/>
            <w:bookmarkStart w:id="16" w:name="_Toc461613918"/>
            <w:bookmarkStart w:id="17" w:name="_Toc464028551"/>
            <w:bookmarkStart w:id="18" w:name="_Toc466292710"/>
            <w:bookmarkStart w:id="19" w:name="_Toc467229207"/>
            <w:bookmarkStart w:id="20" w:name="_Toc468199507"/>
            <w:bookmarkStart w:id="21" w:name="_Toc469058076"/>
            <w:bookmarkStart w:id="22" w:name="_Toc472413644"/>
            <w:bookmarkStart w:id="23" w:name="_Toc473107255"/>
            <w:bookmarkStart w:id="24" w:name="_Toc474850426"/>
            <w:bookmarkStart w:id="25" w:name="_Toc476061804"/>
            <w:bookmarkStart w:id="26" w:name="_Toc477355857"/>
            <w:bookmarkStart w:id="27" w:name="_Toc478045193"/>
            <w:bookmarkStart w:id="28" w:name="_Toc479170883"/>
            <w:bookmarkStart w:id="29" w:name="_Toc481736911"/>
            <w:bookmarkStart w:id="30" w:name="_Toc483991757"/>
            <w:bookmarkStart w:id="31" w:name="_Toc484612679"/>
            <w:bookmarkStart w:id="32" w:name="_Toc486861814"/>
            <w:bookmarkStart w:id="33" w:name="_Toc489604238"/>
            <w:bookmarkStart w:id="34" w:name="_Toc490733845"/>
            <w:bookmarkStart w:id="35" w:name="_Toc492473911"/>
            <w:bookmarkStart w:id="36" w:name="_Toc493239105"/>
            <w:bookmarkStart w:id="37" w:name="_Toc494706558"/>
            <w:bookmarkStart w:id="38" w:name="_Toc496867146"/>
            <w:bookmarkStart w:id="39" w:name="_Toc497466139"/>
            <w:bookmarkStart w:id="40" w:name="_Toc498510151"/>
            <w:bookmarkStart w:id="41" w:name="_Toc499892913"/>
            <w:bookmarkStart w:id="42" w:name="_Toc500928319"/>
            <w:bookmarkStart w:id="43" w:name="_Toc503278431"/>
            <w:bookmarkStart w:id="44" w:name="_Toc508115955"/>
            <w:bookmarkStart w:id="45" w:name="_Toc509306683"/>
            <w:bookmarkStart w:id="46" w:name="_Toc510616268"/>
            <w:bookmarkStart w:id="47" w:name="_Toc512954040"/>
            <w:bookmarkStart w:id="48" w:name="_Toc513554834"/>
            <w:bookmarkStart w:id="49" w:name="_Toc514942256"/>
            <w:bookmarkStart w:id="50" w:name="_Toc516152547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51" w:name="_Toc419901106"/>
            <w:bookmarkStart w:id="52" w:name="_Toc423525450"/>
            <w:bookmarkStart w:id="53" w:name="_Toc424821405"/>
            <w:bookmarkStart w:id="54" w:name="_Toc429043948"/>
            <w:bookmarkStart w:id="55" w:name="_Toc430351610"/>
            <w:bookmarkStart w:id="56" w:name="_Toc435101736"/>
            <w:bookmarkStart w:id="57" w:name="_Toc436994414"/>
            <w:bookmarkStart w:id="58" w:name="_Toc437951326"/>
            <w:bookmarkStart w:id="59" w:name="_Toc439770081"/>
            <w:bookmarkStart w:id="60" w:name="_Toc442697165"/>
            <w:bookmarkStart w:id="61" w:name="_Toc443314395"/>
            <w:bookmarkStart w:id="62" w:name="_Toc451159940"/>
            <w:bookmarkStart w:id="63" w:name="_Toc452042282"/>
            <w:bookmarkStart w:id="64" w:name="_Toc453246382"/>
            <w:bookmarkStart w:id="65" w:name="_Toc455568905"/>
            <w:bookmarkStart w:id="66" w:name="_Toc458763331"/>
            <w:bookmarkStart w:id="67" w:name="_Toc461613919"/>
            <w:bookmarkStart w:id="68" w:name="_Toc464028552"/>
            <w:bookmarkStart w:id="69" w:name="_Toc466292711"/>
            <w:bookmarkStart w:id="70" w:name="_Toc467229208"/>
            <w:bookmarkStart w:id="71" w:name="_Toc468199508"/>
            <w:bookmarkStart w:id="72" w:name="_Toc469058077"/>
            <w:bookmarkStart w:id="73" w:name="_Toc472413645"/>
            <w:bookmarkStart w:id="74" w:name="_Toc473107256"/>
            <w:bookmarkStart w:id="75" w:name="_Toc474850427"/>
            <w:bookmarkStart w:id="76" w:name="_Toc476061805"/>
            <w:bookmarkStart w:id="77" w:name="_Toc477355858"/>
            <w:bookmarkStart w:id="78" w:name="_Toc478045194"/>
            <w:bookmarkStart w:id="79" w:name="_Toc479170884"/>
            <w:bookmarkStart w:id="80" w:name="_Toc481736912"/>
            <w:bookmarkStart w:id="81" w:name="_Toc483991758"/>
            <w:bookmarkStart w:id="82" w:name="_Toc484612680"/>
            <w:bookmarkStart w:id="83" w:name="_Toc486861815"/>
            <w:bookmarkStart w:id="84" w:name="_Toc489604239"/>
            <w:bookmarkStart w:id="85" w:name="_Toc490733846"/>
            <w:bookmarkStart w:id="86" w:name="_Toc492473912"/>
            <w:bookmarkStart w:id="87" w:name="_Toc493239106"/>
            <w:bookmarkStart w:id="88" w:name="_Toc494706559"/>
            <w:bookmarkStart w:id="89" w:name="_Toc496867147"/>
            <w:bookmarkStart w:id="90" w:name="_Toc497466140"/>
            <w:bookmarkStart w:id="91" w:name="_Toc498510152"/>
            <w:bookmarkStart w:id="92" w:name="_Toc499892914"/>
            <w:bookmarkStart w:id="93" w:name="_Toc500928320"/>
            <w:bookmarkStart w:id="94" w:name="_Toc503278432"/>
            <w:bookmarkStart w:id="95" w:name="_Toc508115956"/>
            <w:bookmarkStart w:id="96" w:name="_Toc509306684"/>
            <w:bookmarkStart w:id="97" w:name="_Toc510616269"/>
            <w:bookmarkStart w:id="98" w:name="_Toc512954041"/>
            <w:bookmarkStart w:id="99" w:name="_Toc513554835"/>
            <w:bookmarkStart w:id="100" w:name="_Toc514942257"/>
            <w:bookmarkStart w:id="101" w:name="_Toc516152548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102" w:name="_Toc419901107"/>
            <w:bookmarkStart w:id="103" w:name="_Toc423525451"/>
            <w:bookmarkStart w:id="104" w:name="_Toc424821406"/>
            <w:bookmarkStart w:id="105" w:name="_Toc429043949"/>
            <w:bookmarkStart w:id="106" w:name="_Toc430351611"/>
            <w:bookmarkStart w:id="107" w:name="_Toc435101737"/>
            <w:bookmarkStart w:id="108" w:name="_Toc436994415"/>
            <w:bookmarkStart w:id="109" w:name="_Toc437951327"/>
            <w:bookmarkStart w:id="110" w:name="_Toc439770082"/>
            <w:bookmarkStart w:id="111" w:name="_Toc442697166"/>
            <w:bookmarkStart w:id="112" w:name="_Toc443314396"/>
            <w:bookmarkStart w:id="113" w:name="_Toc451159941"/>
            <w:bookmarkStart w:id="114" w:name="_Toc452042283"/>
            <w:bookmarkStart w:id="115" w:name="_Toc453246383"/>
            <w:bookmarkStart w:id="116" w:name="_Toc455568906"/>
            <w:bookmarkStart w:id="117" w:name="_Toc458763332"/>
            <w:bookmarkStart w:id="118" w:name="_Toc461613920"/>
            <w:bookmarkStart w:id="119" w:name="_Toc464028553"/>
            <w:bookmarkStart w:id="120" w:name="_Toc466292712"/>
            <w:bookmarkStart w:id="121" w:name="_Toc467229209"/>
            <w:bookmarkStart w:id="122" w:name="_Toc468199509"/>
            <w:bookmarkStart w:id="123" w:name="_Toc469058078"/>
            <w:bookmarkStart w:id="124" w:name="_Toc472413646"/>
            <w:bookmarkStart w:id="125" w:name="_Toc473107257"/>
            <w:bookmarkStart w:id="126" w:name="_Toc474850428"/>
            <w:bookmarkStart w:id="127" w:name="_Toc476061806"/>
            <w:bookmarkStart w:id="128" w:name="_Toc477355859"/>
            <w:bookmarkStart w:id="129" w:name="_Toc478045195"/>
            <w:bookmarkStart w:id="130" w:name="_Toc479170885"/>
            <w:bookmarkStart w:id="131" w:name="_Toc481736913"/>
            <w:bookmarkStart w:id="132" w:name="_Toc483991759"/>
            <w:bookmarkStart w:id="133" w:name="_Toc484612681"/>
            <w:bookmarkStart w:id="134" w:name="_Toc486861816"/>
            <w:bookmarkStart w:id="135" w:name="_Toc489604240"/>
            <w:bookmarkStart w:id="136" w:name="_Toc490733847"/>
            <w:bookmarkStart w:id="137" w:name="_Toc492473913"/>
            <w:bookmarkStart w:id="138" w:name="_Toc493239107"/>
            <w:bookmarkStart w:id="139" w:name="_Toc494706560"/>
            <w:bookmarkStart w:id="140" w:name="_Toc496867148"/>
            <w:bookmarkStart w:id="141" w:name="_Toc497466141"/>
            <w:bookmarkStart w:id="142" w:name="_Toc498510153"/>
            <w:bookmarkStart w:id="143" w:name="_Toc499892915"/>
            <w:bookmarkStart w:id="144" w:name="_Toc500928321"/>
            <w:bookmarkStart w:id="145" w:name="_Toc503278433"/>
            <w:bookmarkStart w:id="146" w:name="_Toc508115957"/>
            <w:bookmarkStart w:id="147" w:name="_Toc509306685"/>
            <w:bookmarkStart w:id="148" w:name="_Toc510616270"/>
            <w:bookmarkStart w:id="149" w:name="_Toc512954042"/>
            <w:bookmarkStart w:id="150" w:name="_Toc513554836"/>
            <w:bookmarkStart w:id="151" w:name="_Toc514942258"/>
            <w:bookmarkStart w:id="152" w:name="_Toc516152549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</w:r>
            <w:proofErr w:type="gramStart"/>
            <w:r w:rsidRPr="004E21DC">
              <w:rPr>
                <w:b/>
                <w:bCs/>
                <w:sz w:val="14"/>
                <w:szCs w:val="14"/>
                <w:lang w:val="fr-FR"/>
              </w:rPr>
              <w:t>Tél:</w:t>
            </w:r>
            <w:proofErr w:type="gramEnd"/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53" w:name="_Toc419901108"/>
      <w:bookmarkStart w:id="154" w:name="_Toc423525452"/>
      <w:bookmarkStart w:id="155" w:name="_Toc424821407"/>
      <w:bookmarkStart w:id="156" w:name="_Toc428366200"/>
      <w:bookmarkStart w:id="157" w:name="_Toc429043950"/>
      <w:bookmarkStart w:id="158" w:name="_Toc430351612"/>
      <w:bookmarkStart w:id="159" w:name="_Toc435101738"/>
      <w:bookmarkStart w:id="160" w:name="_Toc436994416"/>
      <w:bookmarkStart w:id="161" w:name="_Toc437951328"/>
      <w:bookmarkStart w:id="162" w:name="_Toc439770083"/>
      <w:bookmarkStart w:id="163" w:name="_Toc442697167"/>
      <w:bookmarkStart w:id="164" w:name="_Toc443314397"/>
      <w:bookmarkStart w:id="165" w:name="_Toc451159942"/>
      <w:bookmarkStart w:id="166" w:name="_Toc452042284"/>
      <w:bookmarkStart w:id="167" w:name="_Toc453246384"/>
      <w:bookmarkStart w:id="168" w:name="_Toc455568907"/>
      <w:bookmarkStart w:id="169" w:name="_Toc458763333"/>
      <w:bookmarkStart w:id="170" w:name="_Toc461613921"/>
      <w:bookmarkStart w:id="171" w:name="_Toc464028554"/>
      <w:bookmarkStart w:id="172" w:name="_Toc466292713"/>
      <w:bookmarkStart w:id="173" w:name="_Toc467229210"/>
      <w:bookmarkStart w:id="174" w:name="_Toc468199510"/>
      <w:bookmarkStart w:id="175" w:name="_Toc469058079"/>
      <w:bookmarkStart w:id="176" w:name="_Toc472413647"/>
      <w:bookmarkStart w:id="177" w:name="_Toc473107258"/>
      <w:bookmarkStart w:id="178" w:name="_Toc474850429"/>
      <w:bookmarkStart w:id="179" w:name="_Toc476061807"/>
      <w:bookmarkStart w:id="180" w:name="_Toc477355860"/>
      <w:bookmarkStart w:id="181" w:name="_Toc478045196"/>
      <w:bookmarkStart w:id="182" w:name="_Toc479170886"/>
      <w:bookmarkStart w:id="183" w:name="_Toc481736914"/>
      <w:bookmarkStart w:id="184" w:name="_Toc483991760"/>
      <w:bookmarkStart w:id="185" w:name="_Toc484612682"/>
      <w:bookmarkStart w:id="186" w:name="_Toc486861817"/>
      <w:bookmarkStart w:id="187" w:name="_Toc489604241"/>
      <w:bookmarkStart w:id="188" w:name="_Toc490733848"/>
      <w:bookmarkStart w:id="189" w:name="_Toc492473914"/>
      <w:bookmarkStart w:id="190" w:name="_Toc493239108"/>
      <w:bookmarkStart w:id="191" w:name="_Toc494706561"/>
      <w:bookmarkStart w:id="192" w:name="_Toc496867149"/>
      <w:bookmarkStart w:id="193" w:name="_Toc497466142"/>
      <w:bookmarkStart w:id="194" w:name="_Toc498510154"/>
      <w:bookmarkStart w:id="195" w:name="_Toc499892916"/>
      <w:bookmarkStart w:id="196" w:name="_Toc500928322"/>
      <w:bookmarkStart w:id="197" w:name="_Toc503278434"/>
      <w:bookmarkStart w:id="198" w:name="_Toc508115958"/>
      <w:bookmarkStart w:id="199" w:name="_Toc509306686"/>
      <w:bookmarkStart w:id="200" w:name="_Toc510616271"/>
      <w:bookmarkStart w:id="201" w:name="_Toc512954043"/>
      <w:bookmarkStart w:id="202" w:name="_Toc513554837"/>
      <w:bookmarkStart w:id="203" w:name="_Toc514942259"/>
      <w:bookmarkStart w:id="204" w:name="_Toc516152550"/>
      <w:r w:rsidRPr="00A61AFB">
        <w:rPr>
          <w:lang w:val="fr-FR"/>
        </w:rPr>
        <w:t>Table des matières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ED3946">
      <w:pPr>
        <w:pStyle w:val="TOC1"/>
        <w:spacing w:before="2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B14A13" w:rsidRPr="00280E52" w:rsidRDefault="00B14A13" w:rsidP="002015E1">
      <w:pPr>
        <w:pStyle w:val="TOC1"/>
        <w:tabs>
          <w:tab w:val="center" w:leader="dot" w:pos="8505"/>
        </w:tabs>
        <w:rPr>
          <w:rFonts w:eastAsiaTheme="minorEastAsia"/>
        </w:rPr>
      </w:pPr>
      <w:r w:rsidRPr="00280E52">
        <w:t>Listes annexées au Bulletin d'exploitation de l'UIT</w:t>
      </w:r>
      <w:r w:rsidR="00280E52">
        <w:t xml:space="preserve">: </w:t>
      </w:r>
      <w:r w:rsidR="00280E52" w:rsidRPr="00280E52">
        <w:rPr>
          <w:i/>
          <w:iCs/>
        </w:rPr>
        <w:t>Note du TSB</w:t>
      </w:r>
      <w:r w:rsidRPr="00280E52">
        <w:rPr>
          <w:webHidden/>
        </w:rPr>
        <w:tab/>
      </w:r>
      <w:r w:rsidRPr="00280E52">
        <w:rPr>
          <w:webHidden/>
        </w:rPr>
        <w:tab/>
      </w:r>
      <w:r w:rsidR="002015E1">
        <w:rPr>
          <w:webHidden/>
        </w:rPr>
        <w:t>3</w:t>
      </w:r>
    </w:p>
    <w:p w:rsidR="00690815" w:rsidRDefault="00690815" w:rsidP="002015E1">
      <w:pPr>
        <w:pStyle w:val="TOC1"/>
        <w:tabs>
          <w:tab w:val="center" w:leader="dot" w:pos="8505"/>
        </w:tabs>
        <w:rPr>
          <w:webHidden/>
          <w:lang w:val="fr-CH"/>
        </w:rPr>
      </w:pPr>
      <w:r w:rsidRPr="00690815">
        <w:rPr>
          <w:lang w:val="fr-CH"/>
        </w:rPr>
        <w:t xml:space="preserve">Approbation de </w:t>
      </w:r>
      <w:r w:rsidRPr="00690815">
        <w:t>Recommandations</w:t>
      </w:r>
      <w:r w:rsidRPr="00690815">
        <w:rPr>
          <w:lang w:val="fr-CH"/>
        </w:rPr>
        <w:t xml:space="preserve"> UIT-T</w:t>
      </w:r>
      <w:r w:rsidRPr="00690815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2015E1">
        <w:rPr>
          <w:webHidden/>
          <w:lang w:val="fr-CH"/>
        </w:rPr>
        <w:t>4</w:t>
      </w:r>
    </w:p>
    <w:p w:rsidR="00B53340" w:rsidRDefault="00B53340" w:rsidP="00B5334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B53340">
        <w:rPr>
          <w:lang w:val="fr-CH"/>
        </w:rPr>
        <w:t>Service</w:t>
      </w:r>
      <w:r>
        <w:rPr>
          <w:rFonts w:eastAsiaTheme="minorEastAsia"/>
          <w:lang w:val="fr-CH"/>
        </w:rPr>
        <w:t xml:space="preserve"> des télégrammes:</w:t>
      </w:r>
    </w:p>
    <w:p w:rsidR="00B53340" w:rsidRPr="00915653" w:rsidRDefault="00B53340" w:rsidP="00915653">
      <w:pPr>
        <w:pStyle w:val="TOC2"/>
        <w:rPr>
          <w:rFonts w:cs="Arial"/>
          <w:lang w:val="en-US"/>
        </w:rPr>
      </w:pPr>
      <w:r w:rsidRPr="00915653">
        <w:rPr>
          <w:i/>
          <w:iCs/>
          <w:lang w:val="en-US"/>
        </w:rPr>
        <w:t>Ukraine</w:t>
      </w:r>
      <w:r w:rsidRPr="00915653">
        <w:rPr>
          <w:lang w:val="en-US"/>
        </w:rPr>
        <w:t xml:space="preserve"> </w:t>
      </w:r>
      <w:r w:rsidR="00915653">
        <w:rPr>
          <w:i/>
          <w:iCs/>
        </w:rPr>
        <w:t>(</w:t>
      </w:r>
      <w:r w:rsidR="00915653" w:rsidRPr="00C57B3B">
        <w:rPr>
          <w:i/>
          <w:iCs/>
          <w:lang w:eastAsia="ru-RU"/>
        </w:rPr>
        <w:t xml:space="preserve">State Service of </w:t>
      </w:r>
      <w:r w:rsidR="00915653" w:rsidRPr="00C57B3B">
        <w:rPr>
          <w:i/>
          <w:iCs/>
        </w:rPr>
        <w:t>Special</w:t>
      </w:r>
      <w:r w:rsidR="00915653" w:rsidRPr="00C57B3B">
        <w:rPr>
          <w:i/>
          <w:iCs/>
          <w:lang w:eastAsia="ru-RU"/>
        </w:rPr>
        <w:t xml:space="preserve"> Communications and Information</w:t>
      </w:r>
      <w:r w:rsidR="00915653">
        <w:rPr>
          <w:i/>
          <w:iCs/>
          <w:lang w:eastAsia="ru-RU"/>
        </w:rPr>
        <w:t xml:space="preserve"> </w:t>
      </w:r>
      <w:r w:rsidR="00915653" w:rsidRPr="00C57B3B">
        <w:rPr>
          <w:i/>
          <w:iCs/>
          <w:lang w:eastAsia="ru-RU"/>
        </w:rPr>
        <w:t>Protection of Ukraine, Kyiv</w:t>
      </w:r>
      <w:r w:rsidR="00915653">
        <w:rPr>
          <w:i/>
          <w:iCs/>
          <w:lang w:eastAsia="ru-RU"/>
        </w:rPr>
        <w:t>)</w:t>
      </w:r>
      <w:r w:rsidRPr="00915653">
        <w:rPr>
          <w:i/>
          <w:iCs/>
          <w:color w:val="000000"/>
          <w:lang w:val="en-US"/>
        </w:rPr>
        <w:tab/>
      </w:r>
      <w:r w:rsidRPr="00915653">
        <w:rPr>
          <w:i/>
          <w:iCs/>
          <w:color w:val="000000"/>
          <w:lang w:val="en-US"/>
        </w:rPr>
        <w:tab/>
      </w:r>
      <w:r w:rsidRPr="00915653">
        <w:rPr>
          <w:color w:val="000000"/>
          <w:lang w:val="en-US"/>
        </w:rPr>
        <w:t>4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E73D60">
        <w:rPr>
          <w:lang w:val="fr-CH"/>
        </w:rPr>
        <w:t>Service téléphonique</w:t>
      </w:r>
      <w:r>
        <w:rPr>
          <w:lang w:val="fr-CH"/>
        </w:rPr>
        <w:t>:</w:t>
      </w:r>
    </w:p>
    <w:p w:rsidR="00E73D60" w:rsidRPr="00E73D60" w:rsidRDefault="00E73D60" w:rsidP="00E73D60">
      <w:pPr>
        <w:pStyle w:val="TOC2"/>
        <w:rPr>
          <w:rFonts w:eastAsiaTheme="minorEastAsia"/>
          <w:lang w:val="fr-CH"/>
        </w:rPr>
      </w:pPr>
      <w:r w:rsidRPr="00E73D60">
        <w:rPr>
          <w:i/>
          <w:iCs/>
          <w:lang w:val="fr-CH"/>
        </w:rPr>
        <w:t>Luxembourg (Institut Luxembourgeois de Régulation (ILR), Luxembourg)</w:t>
      </w:r>
      <w:r w:rsidRPr="00E73D60">
        <w:rPr>
          <w:webHidden/>
          <w:lang w:val="fr-CH"/>
        </w:rPr>
        <w:tab/>
      </w:r>
      <w:r w:rsidRPr="00E73D60">
        <w:rPr>
          <w:webHidden/>
          <w:lang w:val="fr-CH"/>
        </w:rPr>
        <w:tab/>
        <w:t>5</w:t>
      </w:r>
    </w:p>
    <w:p w:rsidR="00E73D60" w:rsidRPr="00C30022" w:rsidRDefault="00E73D60" w:rsidP="00C30022">
      <w:pPr>
        <w:pStyle w:val="TOC2"/>
        <w:rPr>
          <w:rFonts w:eastAsiaTheme="minorEastAsia"/>
          <w:lang w:val="en-US"/>
        </w:rPr>
      </w:pPr>
      <w:proofErr w:type="spellStart"/>
      <w:r w:rsidRPr="00C30022">
        <w:rPr>
          <w:i/>
          <w:iCs/>
          <w:lang w:val="en-US"/>
        </w:rPr>
        <w:t>Kirghizistan</w:t>
      </w:r>
      <w:proofErr w:type="spellEnd"/>
      <w:r w:rsidRPr="00C30022">
        <w:rPr>
          <w:i/>
          <w:iCs/>
          <w:lang w:val="en-US"/>
        </w:rPr>
        <w:t xml:space="preserve"> </w:t>
      </w:r>
      <w:r w:rsidR="00C30022" w:rsidRPr="00D74AB6">
        <w:rPr>
          <w:i/>
          <w:iCs/>
        </w:rPr>
        <w:t>(</w:t>
      </w:r>
      <w:r w:rsidR="00C30022" w:rsidRPr="00D74AB6">
        <w:rPr>
          <w:i/>
          <w:iCs/>
          <w:lang w:eastAsia="zh-CN"/>
        </w:rPr>
        <w:t xml:space="preserve">State Communications </w:t>
      </w:r>
      <w:r w:rsidR="00C30022" w:rsidRPr="00D74AB6">
        <w:rPr>
          <w:i/>
          <w:iCs/>
        </w:rPr>
        <w:t>Agency</w:t>
      </w:r>
      <w:r w:rsidR="00C30022" w:rsidRPr="00D74AB6">
        <w:rPr>
          <w:i/>
          <w:iCs/>
          <w:lang w:eastAsia="zh-CN"/>
        </w:rPr>
        <w:t xml:space="preserve"> under the State Committee of Information Technologies</w:t>
      </w:r>
      <w:r w:rsidR="00C30022">
        <w:rPr>
          <w:i/>
          <w:iCs/>
          <w:lang w:eastAsia="zh-CN"/>
        </w:rPr>
        <w:br/>
      </w:r>
      <w:r w:rsidR="00C30022" w:rsidRPr="00D74AB6">
        <w:rPr>
          <w:i/>
          <w:iCs/>
          <w:lang w:eastAsia="zh-CN"/>
        </w:rPr>
        <w:t>and Communications of Kyrgyz Republic, Bishkek)</w:t>
      </w:r>
      <w:r w:rsidRPr="00C30022">
        <w:rPr>
          <w:webHidden/>
          <w:lang w:val="en-US"/>
        </w:rPr>
        <w:tab/>
      </w:r>
      <w:r w:rsidRPr="00C30022">
        <w:rPr>
          <w:webHidden/>
          <w:lang w:val="en-US"/>
        </w:rPr>
        <w:tab/>
        <w:t>6</w:t>
      </w:r>
    </w:p>
    <w:p w:rsidR="00E73D60" w:rsidRPr="00E73D60" w:rsidRDefault="00E73D60" w:rsidP="00E73D60">
      <w:pPr>
        <w:pStyle w:val="TOC2"/>
        <w:rPr>
          <w:rFonts w:eastAsiaTheme="minorEastAsia"/>
          <w:lang w:val="fr-CH"/>
        </w:rPr>
      </w:pPr>
      <w:r w:rsidRPr="00E73D60">
        <w:rPr>
          <w:i/>
          <w:iCs/>
          <w:lang w:val="fr-CH"/>
        </w:rPr>
        <w:t>Niue (Telecom Niue, Alofi)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7</w:t>
      </w:r>
    </w:p>
    <w:p w:rsidR="00E73D60" w:rsidRPr="00C30022" w:rsidRDefault="00E73D60" w:rsidP="00C30022">
      <w:pPr>
        <w:pStyle w:val="TOC2"/>
        <w:rPr>
          <w:rFonts w:eastAsiaTheme="minorEastAsia"/>
          <w:lang w:val="en-US"/>
        </w:rPr>
      </w:pPr>
      <w:proofErr w:type="spellStart"/>
      <w:r w:rsidRPr="00C30022">
        <w:rPr>
          <w:i/>
          <w:iCs/>
          <w:lang w:val="en-US"/>
        </w:rPr>
        <w:t>Norvège</w:t>
      </w:r>
      <w:proofErr w:type="spellEnd"/>
      <w:r w:rsidRPr="00C30022">
        <w:rPr>
          <w:i/>
          <w:iCs/>
          <w:lang w:val="en-US"/>
        </w:rPr>
        <w:t xml:space="preserve"> </w:t>
      </w:r>
      <w:r w:rsidR="00C30022" w:rsidRPr="00D74AB6">
        <w:rPr>
          <w:i/>
          <w:iCs/>
        </w:rPr>
        <w:t xml:space="preserve">(Norwegian Communications Authority, </w:t>
      </w:r>
      <w:proofErr w:type="spellStart"/>
      <w:r w:rsidR="00C30022" w:rsidRPr="00D74AB6">
        <w:rPr>
          <w:i/>
          <w:iCs/>
        </w:rPr>
        <w:t>Lillesand</w:t>
      </w:r>
      <w:proofErr w:type="spellEnd"/>
      <w:r w:rsidR="00C30022" w:rsidRPr="00D74AB6">
        <w:rPr>
          <w:i/>
          <w:iCs/>
        </w:rPr>
        <w:t>)</w:t>
      </w:r>
      <w:r w:rsidRPr="00C30022">
        <w:rPr>
          <w:webHidden/>
          <w:lang w:val="en-US"/>
        </w:rPr>
        <w:tab/>
      </w:r>
      <w:r w:rsidRPr="00C30022">
        <w:rPr>
          <w:webHidden/>
          <w:lang w:val="en-US"/>
        </w:rPr>
        <w:tab/>
        <w:t>8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E73D60">
        <w:rPr>
          <w:lang w:val="fr-CH"/>
        </w:rPr>
        <w:t>Autre communication</w:t>
      </w:r>
      <w:r>
        <w:rPr>
          <w:lang w:val="fr-CH"/>
        </w:rPr>
        <w:t xml:space="preserve">: </w:t>
      </w:r>
      <w:r w:rsidRPr="00E73D60">
        <w:rPr>
          <w:i/>
          <w:iCs/>
          <w:lang w:val="fr-CH"/>
        </w:rPr>
        <w:t>Autriche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9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E73D60">
        <w:rPr>
          <w:lang w:val="fr-CH"/>
        </w:rPr>
        <w:t>Restrictions de service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10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E73D60">
        <w:rPr>
          <w:lang w:val="fr-CH"/>
        </w:rPr>
        <w:t>Systèmes de rappel (Call-Back) et procédures d'appel alternatives (Rés. 21 Rév. PP-2006)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10</w:t>
      </w:r>
    </w:p>
    <w:p w:rsidR="00E73D60" w:rsidRPr="00C249E0" w:rsidRDefault="00E73D60" w:rsidP="00E73D60">
      <w:pPr>
        <w:pStyle w:val="TOC1"/>
        <w:spacing w:before="240"/>
        <w:rPr>
          <w:b/>
          <w:bCs/>
        </w:rPr>
      </w:pPr>
      <w:r w:rsidRPr="00C249E0">
        <w:rPr>
          <w:b/>
          <w:bCs/>
        </w:rPr>
        <w:t>AMENDEMENTS  AUX  PUBLICATIONS  DE  SERVICE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lang w:val="fr-CH"/>
        </w:rPr>
      </w:pPr>
      <w:r w:rsidRPr="00E73D60">
        <w:rPr>
          <w:lang w:val="fr-CH"/>
        </w:rPr>
        <w:t>Liste des numéros identificateurs d'entités émettrices pour  les cartes internationales de facturation</w:t>
      </w:r>
      <w:r>
        <w:rPr>
          <w:lang w:val="fr-CH"/>
        </w:rPr>
        <w:br/>
      </w:r>
      <w:r w:rsidRPr="00E73D60">
        <w:rPr>
          <w:lang w:val="fr-CH"/>
        </w:rPr>
        <w:t>des télécommunications</w:t>
      </w:r>
      <w:r>
        <w:rPr>
          <w:lang w:val="fr-CH"/>
        </w:rPr>
        <w:tab/>
      </w:r>
      <w:r>
        <w:rPr>
          <w:lang w:val="fr-CH"/>
        </w:rPr>
        <w:tab/>
      </w:r>
      <w:r w:rsidRPr="00E73D60">
        <w:rPr>
          <w:webHidden/>
          <w:lang w:val="fr-CH"/>
        </w:rPr>
        <w:t>11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lang w:val="fr-CH"/>
        </w:rPr>
      </w:pPr>
      <w:r w:rsidRPr="00E73D60">
        <w:rPr>
          <w:lang w:val="fr-CH"/>
        </w:rPr>
        <w:t>Codes de réseau mobile (MNC) pour le plan d'identification international pour les réseaux publics et</w:t>
      </w:r>
      <w:r>
        <w:rPr>
          <w:lang w:val="fr-CH"/>
        </w:rPr>
        <w:br/>
      </w:r>
      <w:r w:rsidRPr="00E73D60">
        <w:rPr>
          <w:lang w:val="fr-CH"/>
        </w:rPr>
        <w:t>les abonnement</w:t>
      </w:r>
      <w:r>
        <w:rPr>
          <w:lang w:val="fr-CH"/>
        </w:rPr>
        <w:t>s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12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lang w:val="fr-CH"/>
        </w:rPr>
      </w:pPr>
      <w:r w:rsidRPr="00E73D60">
        <w:rPr>
          <w:lang w:val="fr-CH"/>
        </w:rPr>
        <w:t>Liste des indicateurs de destination des télégrammes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13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lang w:val="fr-CH"/>
        </w:rPr>
      </w:pPr>
      <w:r w:rsidRPr="00E73D60">
        <w:rPr>
          <w:lang w:val="fr-CH"/>
        </w:rPr>
        <w:t>Liste des codes de transporteur de l'UIT</w:t>
      </w:r>
      <w:r w:rsidRPr="00E73D60">
        <w:rPr>
          <w:webHidden/>
          <w:lang w:val="fr-CH"/>
        </w:rPr>
        <w:tab/>
      </w:r>
      <w:r>
        <w:rPr>
          <w:webHidden/>
          <w:lang w:val="fr-CH"/>
        </w:rPr>
        <w:tab/>
      </w:r>
      <w:r w:rsidRPr="00E73D60">
        <w:rPr>
          <w:webHidden/>
          <w:lang w:val="fr-CH"/>
        </w:rPr>
        <w:t>14</w:t>
      </w:r>
    </w:p>
    <w:p w:rsidR="00E73D60" w:rsidRPr="00E73D60" w:rsidRDefault="00E73D60" w:rsidP="00E73D60">
      <w:pPr>
        <w:pStyle w:val="TOC1"/>
        <w:tabs>
          <w:tab w:val="center" w:leader="dot" w:pos="8505"/>
        </w:tabs>
        <w:rPr>
          <w:rFonts w:eastAsiaTheme="minorEastAsia"/>
          <w:lang w:val="fr-CH"/>
        </w:rPr>
      </w:pPr>
      <w:r w:rsidRPr="00E73D60">
        <w:rPr>
          <w:lang w:val="fr-CH"/>
        </w:rPr>
        <w:t>Liste des codes de points sémaphores internationaux (ISPC)</w:t>
      </w:r>
      <w:r>
        <w:rPr>
          <w:lang w:val="fr-CH"/>
        </w:rPr>
        <w:tab/>
      </w:r>
      <w:r>
        <w:rPr>
          <w:lang w:val="fr-CH"/>
        </w:rPr>
        <w:tab/>
      </w:r>
      <w:r w:rsidRPr="00E73D60">
        <w:rPr>
          <w:webHidden/>
          <w:lang w:val="fr-CH"/>
        </w:rPr>
        <w:t>15</w:t>
      </w:r>
    </w:p>
    <w:p w:rsidR="005948B7" w:rsidRDefault="005948B7" w:rsidP="005948B7">
      <w:pPr>
        <w:rPr>
          <w:rFonts w:eastAsiaTheme="minorEastAsia"/>
          <w:lang w:val="fr-CH"/>
        </w:rPr>
      </w:pPr>
    </w:p>
    <w:p w:rsidR="005948B7" w:rsidRPr="005948B7" w:rsidRDefault="005948B7" w:rsidP="005948B7">
      <w:pPr>
        <w:rPr>
          <w:rFonts w:eastAsiaTheme="minorEastAsia"/>
          <w:lang w:val="fr-CH"/>
        </w:rPr>
      </w:pPr>
    </w:p>
    <w:p w:rsidR="00ED3946" w:rsidRDefault="00ED3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</w:p>
    <w:p w:rsidR="003D6700" w:rsidRPr="00AB5697" w:rsidRDefault="003D6700" w:rsidP="003D6700">
      <w:pPr>
        <w:rPr>
          <w:rFonts w:eastAsiaTheme="minorEastAsia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D6700" w:rsidRPr="00915653" w:rsidTr="00196C8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lastRenderedPageBreak/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 xml:space="preserve">Comprenant les renseignements reçus </w:t>
            </w:r>
            <w:proofErr w:type="gramStart"/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au:</w:t>
            </w:r>
            <w:proofErr w:type="gramEnd"/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3D6700" w:rsidRPr="005A6591" w:rsidRDefault="003D6700" w:rsidP="003D6700">
      <w:pPr>
        <w:tabs>
          <w:tab w:val="clear" w:pos="567"/>
          <w:tab w:val="left" w:pos="252"/>
        </w:tabs>
        <w:spacing w:before="240"/>
        <w:rPr>
          <w:lang w:val="fr-FR"/>
        </w:rPr>
      </w:pPr>
      <w:r w:rsidRPr="00943E6E">
        <w:rPr>
          <w:lang w:val="fr-FR"/>
        </w:rPr>
        <w:t>*</w:t>
      </w:r>
      <w:r w:rsidRPr="00943E6E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205" w:name="_Toc417551655"/>
      <w:bookmarkStart w:id="206" w:name="_Toc418172323"/>
      <w:bookmarkStart w:id="207" w:name="_Toc418590386"/>
      <w:bookmarkStart w:id="208" w:name="_Toc421025955"/>
      <w:bookmarkStart w:id="209" w:name="_Toc422401203"/>
      <w:bookmarkStart w:id="210" w:name="_Toc423525453"/>
      <w:bookmarkStart w:id="211" w:name="_Toc424821408"/>
      <w:bookmarkStart w:id="212" w:name="_Toc428366201"/>
      <w:bookmarkStart w:id="213" w:name="_Toc429043951"/>
      <w:bookmarkStart w:id="214" w:name="_Toc430351613"/>
      <w:bookmarkStart w:id="215" w:name="_Toc435101739"/>
      <w:bookmarkStart w:id="216" w:name="_Toc436994417"/>
      <w:bookmarkStart w:id="217" w:name="_Toc437951329"/>
      <w:bookmarkStart w:id="218" w:name="_Toc439770084"/>
      <w:bookmarkStart w:id="219" w:name="_Toc442697168"/>
      <w:bookmarkStart w:id="220" w:name="_Toc443314398"/>
      <w:bookmarkStart w:id="221" w:name="_Toc451159943"/>
      <w:bookmarkStart w:id="222" w:name="_Toc452042285"/>
      <w:bookmarkStart w:id="223" w:name="_Toc453246385"/>
      <w:bookmarkStart w:id="224" w:name="_Toc455568908"/>
      <w:bookmarkStart w:id="225" w:name="_Toc458763334"/>
      <w:bookmarkStart w:id="226" w:name="_Toc461613922"/>
      <w:bookmarkStart w:id="227" w:name="_Toc464028555"/>
      <w:bookmarkStart w:id="228" w:name="_Toc466292714"/>
      <w:bookmarkStart w:id="229" w:name="_Toc467229211"/>
      <w:bookmarkStart w:id="230" w:name="_Toc468199511"/>
      <w:bookmarkStart w:id="231" w:name="_Toc469058080"/>
      <w:bookmarkStart w:id="232" w:name="_Toc472413648"/>
      <w:bookmarkStart w:id="233" w:name="_Toc473107259"/>
      <w:bookmarkStart w:id="234" w:name="_Toc474850430"/>
      <w:bookmarkStart w:id="235" w:name="_Toc476061808"/>
      <w:bookmarkStart w:id="236" w:name="_Toc477355861"/>
      <w:bookmarkStart w:id="237" w:name="_Toc478045197"/>
      <w:bookmarkStart w:id="238" w:name="_Toc479170887"/>
      <w:bookmarkStart w:id="239" w:name="_Toc481736915"/>
      <w:bookmarkStart w:id="240" w:name="_Toc483991761"/>
      <w:bookmarkStart w:id="241" w:name="_Toc484612683"/>
      <w:bookmarkStart w:id="242" w:name="_Toc486861818"/>
      <w:bookmarkStart w:id="243" w:name="_Toc489604242"/>
      <w:bookmarkStart w:id="244" w:name="_Toc490733849"/>
      <w:bookmarkStart w:id="245" w:name="_Toc492473915"/>
      <w:bookmarkStart w:id="246" w:name="_Toc493239109"/>
      <w:bookmarkStart w:id="247" w:name="_Toc494706562"/>
      <w:bookmarkStart w:id="248" w:name="_Toc496867150"/>
      <w:bookmarkStart w:id="249" w:name="_Toc497466143"/>
      <w:bookmarkStart w:id="250" w:name="_Toc498510155"/>
      <w:bookmarkStart w:id="251" w:name="_Toc499892917"/>
      <w:bookmarkStart w:id="252" w:name="_Toc500928323"/>
      <w:bookmarkStart w:id="253" w:name="_Toc503278435"/>
      <w:bookmarkStart w:id="254" w:name="_Toc508115959"/>
      <w:bookmarkStart w:id="255" w:name="_Toc509306687"/>
      <w:bookmarkStart w:id="256" w:name="_Toc510616272"/>
      <w:bookmarkStart w:id="257" w:name="_Toc512954044"/>
      <w:bookmarkStart w:id="258" w:name="_Toc513554838"/>
      <w:bookmarkStart w:id="259" w:name="_Toc514942260"/>
      <w:bookmarkStart w:id="260" w:name="_Toc516152551"/>
      <w:r w:rsidRPr="00A61AFB">
        <w:rPr>
          <w:lang w:val="fr-FR"/>
        </w:rPr>
        <w:lastRenderedPageBreak/>
        <w:t>INFORMATION GÉNÉRALE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A61AFB" w:rsidRPr="003D52C3" w:rsidRDefault="00A61AFB" w:rsidP="004715C8">
      <w:pPr>
        <w:pStyle w:val="Heading2"/>
        <w:rPr>
          <w:lang w:val="fr-CH"/>
        </w:rPr>
      </w:pPr>
      <w:bookmarkStart w:id="261" w:name="_Toc417551656"/>
      <w:bookmarkStart w:id="262" w:name="_Toc418172324"/>
      <w:bookmarkStart w:id="263" w:name="_Toc418590387"/>
      <w:bookmarkStart w:id="264" w:name="_Toc421025956"/>
      <w:bookmarkStart w:id="265" w:name="_Toc422401204"/>
      <w:bookmarkStart w:id="266" w:name="_Toc423525454"/>
      <w:bookmarkStart w:id="267" w:name="_Toc424821409"/>
      <w:bookmarkStart w:id="268" w:name="_Toc428366202"/>
      <w:bookmarkStart w:id="269" w:name="_Toc429043952"/>
      <w:bookmarkStart w:id="270" w:name="_Toc430351614"/>
      <w:bookmarkStart w:id="271" w:name="_Toc435101740"/>
      <w:bookmarkStart w:id="272" w:name="_Toc436994418"/>
      <w:bookmarkStart w:id="273" w:name="_Toc437951330"/>
      <w:bookmarkStart w:id="274" w:name="_Toc439770085"/>
      <w:bookmarkStart w:id="275" w:name="_Toc442697169"/>
      <w:bookmarkStart w:id="276" w:name="_Toc443314399"/>
      <w:bookmarkStart w:id="277" w:name="_Toc451159944"/>
      <w:bookmarkStart w:id="278" w:name="_Toc452042286"/>
      <w:bookmarkStart w:id="279" w:name="_Toc453246386"/>
      <w:bookmarkStart w:id="280" w:name="_Toc455568909"/>
      <w:bookmarkStart w:id="281" w:name="_Toc458763335"/>
      <w:bookmarkStart w:id="282" w:name="_Toc461613923"/>
      <w:bookmarkStart w:id="283" w:name="_Toc464028556"/>
      <w:bookmarkStart w:id="284" w:name="_Toc466292715"/>
      <w:bookmarkStart w:id="285" w:name="_Toc467229212"/>
      <w:bookmarkStart w:id="286" w:name="_Toc468199512"/>
      <w:bookmarkStart w:id="287" w:name="_Toc469058081"/>
      <w:bookmarkStart w:id="288" w:name="_Toc472413649"/>
      <w:bookmarkStart w:id="289" w:name="_Toc473107260"/>
      <w:bookmarkStart w:id="290" w:name="_Toc474850431"/>
      <w:bookmarkStart w:id="291" w:name="_Toc476061809"/>
      <w:bookmarkStart w:id="292" w:name="_Toc477355862"/>
      <w:bookmarkStart w:id="293" w:name="_Toc478045198"/>
      <w:bookmarkStart w:id="294" w:name="_Toc479170888"/>
      <w:bookmarkStart w:id="295" w:name="_Toc481736916"/>
      <w:bookmarkStart w:id="296" w:name="_Toc483991762"/>
      <w:bookmarkStart w:id="297" w:name="_Toc484612684"/>
      <w:bookmarkStart w:id="298" w:name="_Toc486861819"/>
      <w:bookmarkStart w:id="299" w:name="_Toc489604243"/>
      <w:bookmarkStart w:id="300" w:name="_Toc490733850"/>
      <w:bookmarkStart w:id="301" w:name="_Toc492473916"/>
      <w:bookmarkStart w:id="302" w:name="_Toc493239110"/>
      <w:bookmarkStart w:id="303" w:name="_Toc494706563"/>
      <w:bookmarkStart w:id="304" w:name="_Toc496867151"/>
      <w:bookmarkStart w:id="305" w:name="_Toc497466144"/>
      <w:bookmarkStart w:id="306" w:name="_Toc498510156"/>
      <w:bookmarkStart w:id="307" w:name="_Toc499892918"/>
      <w:bookmarkStart w:id="308" w:name="_Toc500928324"/>
      <w:bookmarkStart w:id="309" w:name="_Toc503278436"/>
      <w:bookmarkStart w:id="310" w:name="_Toc508115960"/>
      <w:bookmarkStart w:id="311" w:name="_Toc509306688"/>
      <w:bookmarkStart w:id="312" w:name="_Toc510616273"/>
      <w:bookmarkStart w:id="313" w:name="_Toc512954045"/>
      <w:bookmarkStart w:id="314" w:name="_Toc513554839"/>
      <w:bookmarkStart w:id="315" w:name="_Toc514942261"/>
      <w:bookmarkStart w:id="316" w:name="_Toc516152552"/>
      <w:r w:rsidRPr="003D52C3">
        <w:rPr>
          <w:lang w:val="fr-CH"/>
        </w:rPr>
        <w:t>Listes annexées au Bulletin d'exploitation de l'UIT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 xml:space="preserve">Les listes suivantes ont été publiées par le TSB ou le BR sous la forme d'une Annexe au Bulletin d'exploitation (BE) de </w:t>
      </w:r>
      <w:proofErr w:type="gramStart"/>
      <w:r w:rsidRPr="00A61AFB">
        <w:rPr>
          <w:rFonts w:asciiTheme="minorHAnsi" w:hAnsiTheme="minorHAnsi" w:cstheme="minorBidi"/>
          <w:lang w:val="fr-FR"/>
        </w:rPr>
        <w:t>l'UIT:</w:t>
      </w:r>
      <w:proofErr w:type="gramEnd"/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proofErr w:type="spellStart"/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943E6E" w:rsidRPr="00A61AFB" w:rsidRDefault="00943E6E" w:rsidP="004607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1111</w:t>
      </w:r>
      <w:r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 w:rsidR="004607CE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4607CE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novembre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</w:t>
      </w:r>
      <w:proofErr w:type="spellStart"/>
      <w:r w:rsidRPr="00A61AFB">
        <w:rPr>
          <w:rFonts w:asciiTheme="minorHAnsi" w:hAnsiTheme="minorHAnsi" w:cstheme="minorBidi"/>
          <w:lang w:val="fr-FR"/>
        </w:rPr>
        <w:t>Rés</w:t>
      </w:r>
      <w:proofErr w:type="spellEnd"/>
      <w:r w:rsidRPr="00A61AFB">
        <w:rPr>
          <w:rFonts w:asciiTheme="minorHAnsi" w:hAnsiTheme="minorHAnsi" w:cstheme="minorBidi"/>
          <w:lang w:val="fr-FR"/>
        </w:rPr>
        <w:t xml:space="preserve">. 21 </w:t>
      </w:r>
      <w:proofErr w:type="spellStart"/>
      <w:r w:rsidRPr="00A61AFB">
        <w:rPr>
          <w:rFonts w:asciiTheme="minorHAnsi" w:hAnsiTheme="minorHAnsi" w:cstheme="minorBidi"/>
          <w:lang w:val="fr-FR"/>
        </w:rPr>
        <w:t>Rév</w:t>
      </w:r>
      <w:proofErr w:type="spellEnd"/>
      <w:r w:rsidRPr="00A61AFB">
        <w:rPr>
          <w:rFonts w:asciiTheme="minorHAnsi" w:hAnsiTheme="minorHAnsi" w:cstheme="minorBidi"/>
          <w:lang w:val="fr-FR"/>
        </w:rPr>
        <w:t>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</w:t>
      </w:r>
      <w:proofErr w:type="gramStart"/>
      <w:r w:rsidRPr="00A61AFB">
        <w:rPr>
          <w:rFonts w:asciiTheme="minorHAnsi" w:hAnsiTheme="minorHAnsi" w:cstheme="minorBidi"/>
          <w:lang w:val="fr-FR"/>
        </w:rPr>
        <w:t>T:</w:t>
      </w:r>
      <w:proofErr w:type="gramEnd"/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</w:t>
      </w:r>
      <w:proofErr w:type="spellStart"/>
      <w:r w:rsidRPr="00A61AFB">
        <w:rPr>
          <w:rFonts w:asciiTheme="minorHAnsi" w:hAnsiTheme="minorHAnsi" w:cstheme="minorBidi"/>
          <w:sz w:val="18"/>
          <w:szCs w:val="18"/>
          <w:lang w:val="fr-FR"/>
        </w:rPr>
        <w:t>Bureaufax</w:t>
      </w:r>
      <w:proofErr w:type="spellEnd"/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070602" w:rsidRDefault="00070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317" w:name="_Toc262631799"/>
      <w:bookmarkStart w:id="318" w:name="_Toc253407143"/>
      <w:r>
        <w:rPr>
          <w:lang w:val="fr-CH"/>
        </w:rPr>
        <w:br w:type="page"/>
      </w:r>
    </w:p>
    <w:p w:rsidR="00E44EF2" w:rsidRPr="00E44EF2" w:rsidRDefault="00E44EF2" w:rsidP="00E44EF2">
      <w:pPr>
        <w:pStyle w:val="Heading2"/>
        <w:rPr>
          <w:lang w:val="fr-CH"/>
        </w:rPr>
      </w:pPr>
      <w:bookmarkStart w:id="319" w:name="_Toc512954046"/>
      <w:bookmarkStart w:id="320" w:name="_Toc513554840"/>
      <w:bookmarkStart w:id="321" w:name="_Toc514942262"/>
      <w:bookmarkStart w:id="322" w:name="_Toc516152553"/>
      <w:bookmarkStart w:id="323" w:name="_Toc215907216"/>
      <w:r w:rsidRPr="00E44EF2">
        <w:rPr>
          <w:lang w:val="fr-CH"/>
        </w:rPr>
        <w:lastRenderedPageBreak/>
        <w:t>Approbation de Recommandations UIT-T</w:t>
      </w:r>
      <w:bookmarkEnd w:id="319"/>
      <w:bookmarkEnd w:id="320"/>
      <w:bookmarkEnd w:id="321"/>
      <w:bookmarkEnd w:id="322"/>
    </w:p>
    <w:p w:rsidR="00376B98" w:rsidRPr="00376B98" w:rsidRDefault="00376B98" w:rsidP="00376B98">
      <w:pPr>
        <w:spacing w:before="240"/>
        <w:rPr>
          <w:lang w:val="fr-CH"/>
        </w:rPr>
      </w:pPr>
      <w:r w:rsidRPr="00376B98">
        <w:rPr>
          <w:lang w:val="fr-CH"/>
        </w:rPr>
        <w:t xml:space="preserve">Par AAP-34, il a été annoncé l’approbation des Recommandations UIT-T suivantes, conformément à la procédure définie dans la Recommandation UIT-T </w:t>
      </w:r>
      <w:proofErr w:type="gramStart"/>
      <w:r w:rsidRPr="00376B98">
        <w:rPr>
          <w:lang w:val="fr-CH"/>
        </w:rPr>
        <w:t>A.8:</w:t>
      </w:r>
      <w:proofErr w:type="gramEnd"/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Y.4500.4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Y.4500.5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Y.4500.6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Y.4500.8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Y.4500.9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Y.4500.10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Y.4500.11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Y.4500.12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Y.4500.13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Y.4500.14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Y.4500.15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Y.4500.20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376B98" w:rsidRPr="00376B98" w:rsidRDefault="00376B98" w:rsidP="00376B98">
      <w:pPr>
        <w:rPr>
          <w:lang w:val="fr-CH"/>
        </w:rPr>
      </w:pPr>
      <w:r w:rsidRPr="00376B98">
        <w:rPr>
          <w:lang w:val="fr-CH"/>
        </w:rPr>
        <w:t>–</w:t>
      </w:r>
      <w:r>
        <w:rPr>
          <w:lang w:val="fr-CH"/>
        </w:rPr>
        <w:tab/>
      </w:r>
      <w:r w:rsidRPr="00376B98">
        <w:rPr>
          <w:lang w:val="fr-CH"/>
        </w:rPr>
        <w:t>ITU-T Y.4500.23 (03/2018</w:t>
      </w:r>
      <w:proofErr w:type="gramStart"/>
      <w:r w:rsidRPr="00376B98">
        <w:rPr>
          <w:lang w:val="fr-CH"/>
        </w:rPr>
        <w:t>):</w:t>
      </w:r>
      <w:proofErr w:type="gramEnd"/>
      <w:r w:rsidRPr="00376B98">
        <w:rPr>
          <w:lang w:val="fr-CH"/>
        </w:rPr>
        <w:t xml:space="preserve"> </w:t>
      </w:r>
      <w:r w:rsidRPr="00376B98">
        <w:rPr>
          <w:rFonts w:cs="Arial"/>
          <w:i/>
          <w:iCs/>
          <w:lang w:val="fr-CH"/>
        </w:rPr>
        <w:t>Traduction non disponible – Nouveau texte</w:t>
      </w:r>
    </w:p>
    <w:p w:rsidR="00846AAC" w:rsidRDefault="00846AAC" w:rsidP="00AC7FF8">
      <w:pPr>
        <w:jc w:val="left"/>
        <w:rPr>
          <w:lang w:val="fr-CH"/>
        </w:rPr>
      </w:pPr>
    </w:p>
    <w:p w:rsidR="00376B98" w:rsidRPr="00E84D9F" w:rsidRDefault="00376B98" w:rsidP="00376B98">
      <w:pPr>
        <w:pStyle w:val="Heading20"/>
        <w:spacing w:before="0"/>
        <w:rPr>
          <w:sz w:val="28"/>
          <w:lang w:val="fr-CH"/>
        </w:rPr>
      </w:pPr>
      <w:bookmarkStart w:id="324" w:name="_Toc516152554"/>
      <w:r w:rsidRPr="00E84D9F">
        <w:rPr>
          <w:sz w:val="28"/>
          <w:lang w:val="fr-CH"/>
        </w:rPr>
        <w:t xml:space="preserve">Service des </w:t>
      </w:r>
      <w:proofErr w:type="gramStart"/>
      <w:r w:rsidRPr="00E84D9F">
        <w:rPr>
          <w:sz w:val="28"/>
          <w:lang w:val="fr-CH"/>
        </w:rPr>
        <w:t>télégrammes</w:t>
      </w:r>
      <w:proofErr w:type="gramEnd"/>
      <w:r w:rsidRPr="00E84D9F">
        <w:rPr>
          <w:sz w:val="28"/>
          <w:lang w:val="fr-CH"/>
        </w:rPr>
        <w:br/>
        <w:t>(Recommandation UIT-T F.32)</w:t>
      </w:r>
      <w:bookmarkEnd w:id="324"/>
    </w:p>
    <w:p w:rsidR="00376B98" w:rsidRPr="00E84D9F" w:rsidRDefault="00376B98" w:rsidP="00376B98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E84D9F">
        <w:rPr>
          <w:rFonts w:cs="Arial"/>
          <w:b/>
          <w:lang w:val="fr-CH"/>
        </w:rPr>
        <w:t xml:space="preserve">Ukraine </w:t>
      </w:r>
    </w:p>
    <w:p w:rsidR="00376B98" w:rsidRPr="00E84D9F" w:rsidRDefault="00376B98" w:rsidP="00376B98">
      <w:pPr>
        <w:spacing w:before="0"/>
        <w:rPr>
          <w:lang w:val="fr-CH"/>
        </w:rPr>
      </w:pPr>
      <w:r w:rsidRPr="00E84D9F">
        <w:rPr>
          <w:lang w:val="fr-CH"/>
        </w:rPr>
        <w:t xml:space="preserve">Communication du </w:t>
      </w:r>
      <w:proofErr w:type="gramStart"/>
      <w:r w:rsidRPr="00E84D9F">
        <w:rPr>
          <w:lang w:val="fr-CH"/>
        </w:rPr>
        <w:t>24.IV.2018:</w:t>
      </w:r>
      <w:proofErr w:type="gramEnd"/>
    </w:p>
    <w:p w:rsidR="00376B98" w:rsidRPr="00E84D9F" w:rsidRDefault="00376B98" w:rsidP="00376B9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rFonts w:cs="Arial"/>
          <w:i/>
          <w:iCs/>
          <w:lang w:val="fr-CH"/>
        </w:rPr>
      </w:pPr>
      <w:r w:rsidRPr="00E84D9F">
        <w:rPr>
          <w:i/>
          <w:iCs/>
          <w:color w:val="000000"/>
          <w:lang w:val="fr-CH"/>
        </w:rPr>
        <w:t>Cessation du service des télégrammes</w:t>
      </w:r>
    </w:p>
    <w:p w:rsidR="00376B98" w:rsidRPr="00E84D9F" w:rsidRDefault="00376B98" w:rsidP="00C30022">
      <w:pPr>
        <w:rPr>
          <w:color w:val="000000"/>
          <w:lang w:val="fr-CH"/>
        </w:rPr>
      </w:pPr>
      <w:r w:rsidRPr="00E84D9F">
        <w:rPr>
          <w:lang w:val="fr-CH" w:eastAsia="ru-RU"/>
        </w:rPr>
        <w:t xml:space="preserve">Le </w:t>
      </w:r>
      <w:r w:rsidR="00C30022" w:rsidRPr="00C30022">
        <w:rPr>
          <w:i/>
          <w:iCs/>
          <w:lang w:val="fr-CH" w:eastAsia="ru-RU"/>
        </w:rPr>
        <w:t xml:space="preserve">State Service of </w:t>
      </w:r>
      <w:proofErr w:type="spellStart"/>
      <w:r w:rsidR="00C30022" w:rsidRPr="00C30022">
        <w:rPr>
          <w:i/>
          <w:iCs/>
          <w:lang w:val="fr-CH" w:eastAsia="ru-RU"/>
        </w:rPr>
        <w:t>Special</w:t>
      </w:r>
      <w:proofErr w:type="spellEnd"/>
      <w:r w:rsidR="00C30022" w:rsidRPr="00C30022">
        <w:rPr>
          <w:i/>
          <w:iCs/>
          <w:lang w:val="fr-CH" w:eastAsia="ru-RU"/>
        </w:rPr>
        <w:t xml:space="preserve"> Communications and Information Protection of Ukraine</w:t>
      </w:r>
      <w:r w:rsidR="00C30022" w:rsidRPr="00C30022">
        <w:rPr>
          <w:lang w:val="fr-CH" w:eastAsia="ru-RU"/>
        </w:rPr>
        <w:t xml:space="preserve">, </w:t>
      </w:r>
      <w:proofErr w:type="spellStart"/>
      <w:r w:rsidR="00C30022" w:rsidRPr="00C30022">
        <w:rPr>
          <w:lang w:val="fr-CH" w:eastAsia="ru-RU"/>
        </w:rPr>
        <w:t>Kyiv</w:t>
      </w:r>
      <w:proofErr w:type="spellEnd"/>
      <w:r w:rsidRPr="00E84D9F">
        <w:rPr>
          <w:lang w:val="fr-CH" w:eastAsia="ru-RU"/>
        </w:rPr>
        <w:t xml:space="preserve">, annonce </w:t>
      </w:r>
      <w:r w:rsidRPr="00E84D9F">
        <w:rPr>
          <w:lang w:val="fr-CH"/>
        </w:rPr>
        <w:t xml:space="preserve">que, depuis le 1er mars 2018, </w:t>
      </w:r>
      <w:r w:rsidRPr="00E84D9F">
        <w:rPr>
          <w:color w:val="000000"/>
          <w:lang w:val="fr-CH"/>
        </w:rPr>
        <w:t>le service national et international des télégrammes n</w:t>
      </w:r>
      <w:r>
        <w:rPr>
          <w:color w:val="000000"/>
          <w:lang w:val="fr-CH"/>
        </w:rPr>
        <w:t>'</w:t>
      </w:r>
      <w:r w:rsidRPr="00E84D9F">
        <w:rPr>
          <w:color w:val="000000"/>
          <w:lang w:val="fr-CH"/>
        </w:rPr>
        <w:t>est plus assuré à destination et en provenance d</w:t>
      </w:r>
      <w:r>
        <w:rPr>
          <w:color w:val="000000"/>
          <w:lang w:val="fr-CH"/>
        </w:rPr>
        <w:t>'</w:t>
      </w:r>
      <w:proofErr w:type="spellStart"/>
      <w:r w:rsidRPr="00E84D9F">
        <w:rPr>
          <w:lang w:val="fr-CH"/>
        </w:rPr>
        <w:t>Ukrteleco</w:t>
      </w:r>
      <w:bookmarkStart w:id="325" w:name="_GoBack"/>
      <w:bookmarkEnd w:id="325"/>
      <w:r w:rsidRPr="00E84D9F">
        <w:rPr>
          <w:lang w:val="fr-CH"/>
        </w:rPr>
        <w:t>m</w:t>
      </w:r>
      <w:proofErr w:type="spellEnd"/>
      <w:r w:rsidRPr="00E84D9F">
        <w:rPr>
          <w:lang w:val="fr-CH"/>
        </w:rPr>
        <w:t xml:space="preserve"> JSC en Ukraine.</w:t>
      </w:r>
    </w:p>
    <w:p w:rsidR="00376B98" w:rsidRPr="00E84D9F" w:rsidRDefault="00376B98" w:rsidP="00376B98">
      <w:pPr>
        <w:rPr>
          <w:lang w:val="fr-CH"/>
        </w:rPr>
      </w:pPr>
      <w:r w:rsidRPr="00E84D9F">
        <w:rPr>
          <w:rFonts w:asciiTheme="minorHAnsi" w:hAnsiTheme="minorHAnsi" w:cs="Arial"/>
          <w:lang w:val="fr-CH"/>
        </w:rPr>
        <w:t xml:space="preserve">En outre, en raison de la fermeture du service national et international des télégrammes par </w:t>
      </w:r>
      <w:proofErr w:type="spellStart"/>
      <w:r w:rsidRPr="00E84D9F">
        <w:rPr>
          <w:lang w:val="fr-CH"/>
        </w:rPr>
        <w:t>Ukrtelecom</w:t>
      </w:r>
      <w:proofErr w:type="spellEnd"/>
      <w:r w:rsidRPr="00E84D9F">
        <w:rPr>
          <w:lang w:val="fr-CH"/>
        </w:rPr>
        <w:t xml:space="preserve"> JSC (anciennement </w:t>
      </w:r>
      <w:proofErr w:type="spellStart"/>
      <w:r w:rsidRPr="00E84D9F">
        <w:rPr>
          <w:lang w:val="fr-CH"/>
        </w:rPr>
        <w:t>Ukrainian</w:t>
      </w:r>
      <w:proofErr w:type="spellEnd"/>
      <w:r w:rsidRPr="00E84D9F">
        <w:rPr>
          <w:lang w:val="fr-CH"/>
        </w:rPr>
        <w:t xml:space="preserve"> Telecom) en Ukraine, les codes de </w:t>
      </w:r>
      <w:proofErr w:type="gramStart"/>
      <w:r w:rsidRPr="00E84D9F">
        <w:rPr>
          <w:lang w:val="fr-CH"/>
        </w:rPr>
        <w:t>bureau:</w:t>
      </w:r>
      <w:proofErr w:type="gramEnd"/>
    </w:p>
    <w:p w:rsidR="00376B98" w:rsidRPr="00E84D9F" w:rsidRDefault="00376B98" w:rsidP="00376B98">
      <w:pPr>
        <w:spacing w:before="0"/>
        <w:rPr>
          <w:rFonts w:asciiTheme="minorHAnsi" w:hAnsiTheme="minorHAnsi" w:cs="Arial"/>
          <w:lang w:val="fr-CH"/>
        </w:rPr>
      </w:pPr>
      <w:r w:rsidRPr="00E84D9F">
        <w:rPr>
          <w:lang w:val="fr-CH"/>
        </w:rPr>
        <w:t xml:space="preserve">"UXCK/UXCG/UXCV/UXDP/UXDC/UXGR/UXIF/UXHR/UXHS/UXHM/UXKG/UXKM/UXKR/UXKV/UXLK/UXLC/UXLV/UXMR/UXMK/UXOD/UXPL/UXRV/UXSV/UXSF/UXSU/UXTR/UXUG/UXVC/UXYL/UXZP/UXZT/UXKX", </w:t>
      </w:r>
      <w:r w:rsidRPr="00E84D9F">
        <w:rPr>
          <w:rFonts w:asciiTheme="minorHAnsi" w:hAnsiTheme="minorHAnsi" w:cs="Arial"/>
          <w:lang w:val="fr-CH"/>
        </w:rPr>
        <w:t>utilisés dans le système de retransmission des télégrammes, ont été supprimés.</w:t>
      </w:r>
    </w:p>
    <w:p w:rsidR="00376B98" w:rsidRPr="00E84D9F" w:rsidRDefault="00376B98" w:rsidP="00376B98">
      <w:pPr>
        <w:rPr>
          <w:rFonts w:asciiTheme="minorHAnsi" w:hAnsiTheme="minorHAnsi" w:cs="Arial"/>
          <w:lang w:val="fr-CH"/>
        </w:rPr>
      </w:pPr>
      <w:r w:rsidRPr="00E84D9F">
        <w:rPr>
          <w:rFonts w:asciiTheme="minorHAnsi" w:hAnsiTheme="minorHAnsi" w:cs="Arial"/>
          <w:lang w:val="fr-CH"/>
        </w:rPr>
        <w:t>La Liste des indicateurs de destination des télégrammes, publiée conformément</w:t>
      </w:r>
      <w:r w:rsidRPr="00E84D9F">
        <w:rPr>
          <w:rFonts w:asciiTheme="minorHAnsi" w:hAnsiTheme="minorHAnsi" w:cs="Arial"/>
          <w:sz w:val="12"/>
          <w:lang w:val="fr-CH"/>
        </w:rPr>
        <w:t xml:space="preserve"> </w:t>
      </w:r>
      <w:r w:rsidRPr="00E84D9F">
        <w:rPr>
          <w:rFonts w:asciiTheme="minorHAnsi" w:hAnsiTheme="minorHAnsi" w:cs="Arial"/>
          <w:lang w:val="fr-CH"/>
        </w:rPr>
        <w:t>à</w:t>
      </w:r>
      <w:r w:rsidRPr="00E84D9F">
        <w:rPr>
          <w:rFonts w:asciiTheme="minorHAnsi" w:hAnsiTheme="minorHAnsi" w:cs="Arial"/>
          <w:sz w:val="12"/>
          <w:lang w:val="fr-CH"/>
        </w:rPr>
        <w:t xml:space="preserve"> </w:t>
      </w:r>
      <w:r w:rsidRPr="00E84D9F">
        <w:rPr>
          <w:rFonts w:asciiTheme="minorHAnsi" w:hAnsiTheme="minorHAnsi" w:cs="Arial"/>
          <w:lang w:val="fr-CH"/>
        </w:rPr>
        <w:t>la Recommandation UIT</w:t>
      </w:r>
      <w:r w:rsidRPr="00E84D9F">
        <w:rPr>
          <w:rFonts w:asciiTheme="minorHAnsi" w:hAnsiTheme="minorHAnsi" w:cs="Arial"/>
          <w:lang w:val="fr-CH"/>
        </w:rPr>
        <w:noBreakHyphen/>
        <w:t xml:space="preserve">T F.32, sera mise à jour en conséquence*. </w:t>
      </w:r>
    </w:p>
    <w:p w:rsidR="00376B98" w:rsidRPr="00E84D9F" w:rsidRDefault="00376B98" w:rsidP="00376B98">
      <w:pPr>
        <w:rPr>
          <w:lang w:val="fr-CH"/>
        </w:rPr>
      </w:pPr>
      <w:r w:rsidRPr="00E84D9F">
        <w:rPr>
          <w:lang w:val="fr-CH"/>
        </w:rPr>
        <w:t xml:space="preserve">Pour toute information supplémentaire concernant la fermeture du service des télégrammes, prière de prendre contact </w:t>
      </w:r>
      <w:proofErr w:type="gramStart"/>
      <w:r w:rsidRPr="00E84D9F">
        <w:rPr>
          <w:lang w:val="fr-CH"/>
        </w:rPr>
        <w:t>avec:</w:t>
      </w:r>
      <w:proofErr w:type="gramEnd"/>
    </w:p>
    <w:p w:rsidR="00376B98" w:rsidRPr="00555669" w:rsidRDefault="00376B98" w:rsidP="00376B98">
      <w:pPr>
        <w:overflowPunct/>
        <w:autoSpaceDE/>
        <w:autoSpaceDN/>
        <w:adjustRightInd/>
        <w:ind w:left="709"/>
        <w:jc w:val="left"/>
        <w:textAlignment w:val="auto"/>
        <w:rPr>
          <w:lang w:eastAsia="ru-RU"/>
        </w:rPr>
      </w:pPr>
      <w:r w:rsidRPr="00555669">
        <w:rPr>
          <w:lang w:eastAsia="ru-RU"/>
        </w:rPr>
        <w:t>State Service of Special Communications and Information Protection of Ukraine</w:t>
      </w:r>
    </w:p>
    <w:p w:rsidR="00376B98" w:rsidRPr="00555669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555669">
        <w:rPr>
          <w:lang w:eastAsia="ru-RU"/>
        </w:rPr>
        <w:t xml:space="preserve">13 </w:t>
      </w:r>
      <w:proofErr w:type="spellStart"/>
      <w:r w:rsidRPr="00555669">
        <w:rPr>
          <w:lang w:eastAsia="ru-RU"/>
        </w:rPr>
        <w:t>Solomianska</w:t>
      </w:r>
      <w:proofErr w:type="spellEnd"/>
      <w:r w:rsidRPr="00555669">
        <w:rPr>
          <w:lang w:eastAsia="ru-RU"/>
        </w:rPr>
        <w:t xml:space="preserve"> Street,</w:t>
      </w:r>
    </w:p>
    <w:p w:rsidR="00376B98" w:rsidRPr="00555669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555669">
        <w:rPr>
          <w:lang w:eastAsia="ru-RU"/>
        </w:rPr>
        <w:t xml:space="preserve">03110 KYIV </w:t>
      </w:r>
    </w:p>
    <w:p w:rsidR="00376B98" w:rsidRPr="00555669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eastAsia="ru-RU"/>
        </w:rPr>
      </w:pPr>
      <w:r w:rsidRPr="00555669">
        <w:rPr>
          <w:lang w:eastAsia="ru-RU"/>
        </w:rPr>
        <w:t xml:space="preserve">Ukraine </w:t>
      </w:r>
    </w:p>
    <w:p w:rsidR="00376B98" w:rsidRPr="00915653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en-US" w:eastAsia="ru-RU"/>
        </w:rPr>
      </w:pPr>
      <w:proofErr w:type="spellStart"/>
      <w:proofErr w:type="gramStart"/>
      <w:r w:rsidRPr="00915653">
        <w:rPr>
          <w:lang w:val="en-US" w:eastAsia="ru-RU"/>
        </w:rPr>
        <w:t>Tél</w:t>
      </w:r>
      <w:proofErr w:type="spellEnd"/>
      <w:r w:rsidRPr="00915653">
        <w:rPr>
          <w:lang w:val="en-US" w:eastAsia="ru-RU"/>
        </w:rPr>
        <w:t>.:</w:t>
      </w:r>
      <w:proofErr w:type="gramEnd"/>
      <w:r w:rsidRPr="00915653">
        <w:rPr>
          <w:lang w:val="en-US" w:eastAsia="ru-RU"/>
        </w:rPr>
        <w:t xml:space="preserve"> </w:t>
      </w:r>
      <w:r w:rsidRPr="00915653">
        <w:rPr>
          <w:lang w:val="en-US" w:eastAsia="ru-RU"/>
        </w:rPr>
        <w:tab/>
        <w:t>+380 44 281 92 10</w:t>
      </w:r>
    </w:p>
    <w:p w:rsidR="00376B98" w:rsidRPr="00E84D9F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fr-CH" w:eastAsia="ru-RU"/>
        </w:rPr>
      </w:pPr>
      <w:proofErr w:type="gramStart"/>
      <w:r w:rsidRPr="00E84D9F">
        <w:rPr>
          <w:lang w:val="fr-CH" w:eastAsia="ru-RU"/>
        </w:rPr>
        <w:t>Fax:</w:t>
      </w:r>
      <w:proofErr w:type="gramEnd"/>
      <w:r w:rsidRPr="00E84D9F">
        <w:rPr>
          <w:lang w:val="fr-CH" w:eastAsia="ru-RU"/>
        </w:rPr>
        <w:t xml:space="preserve"> </w:t>
      </w:r>
      <w:r w:rsidRPr="00E84D9F">
        <w:rPr>
          <w:lang w:val="fr-CH" w:eastAsia="ru-RU"/>
        </w:rPr>
        <w:tab/>
        <w:t>+380 44 226 26 73</w:t>
      </w:r>
    </w:p>
    <w:p w:rsidR="00376B98" w:rsidRPr="00E84D9F" w:rsidRDefault="00376B98" w:rsidP="00376B98">
      <w:pPr>
        <w:overflowPunct/>
        <w:autoSpaceDE/>
        <w:autoSpaceDN/>
        <w:adjustRightInd/>
        <w:spacing w:before="0"/>
        <w:ind w:left="708"/>
        <w:jc w:val="left"/>
        <w:textAlignment w:val="auto"/>
        <w:rPr>
          <w:lang w:val="fr-CH"/>
        </w:rPr>
      </w:pPr>
      <w:r w:rsidRPr="00E84D9F">
        <w:rPr>
          <w:lang w:val="fr-CH" w:eastAsia="ru-RU"/>
        </w:rPr>
        <w:t>E-</w:t>
      </w:r>
      <w:proofErr w:type="gramStart"/>
      <w:r w:rsidRPr="00E84D9F">
        <w:rPr>
          <w:lang w:val="fr-CH" w:eastAsia="ru-RU"/>
        </w:rPr>
        <w:t>mail:</w:t>
      </w:r>
      <w:proofErr w:type="gramEnd"/>
      <w:r w:rsidRPr="00E84D9F">
        <w:rPr>
          <w:lang w:val="fr-CH" w:eastAsia="ru-RU"/>
        </w:rPr>
        <w:t xml:space="preserve"> info@dsszzi.gov.ua</w:t>
      </w:r>
    </w:p>
    <w:p w:rsidR="00376B98" w:rsidRPr="00E84D9F" w:rsidRDefault="00376B98" w:rsidP="00376B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240"/>
        <w:rPr>
          <w:position w:val="6"/>
          <w:sz w:val="16"/>
          <w:szCs w:val="16"/>
          <w:lang w:val="fr-CH"/>
        </w:rPr>
      </w:pPr>
      <w:r w:rsidRPr="00E84D9F">
        <w:rPr>
          <w:position w:val="6"/>
          <w:sz w:val="16"/>
          <w:szCs w:val="16"/>
          <w:lang w:val="fr-CH"/>
        </w:rPr>
        <w:t>____________</w:t>
      </w:r>
    </w:p>
    <w:p w:rsidR="00376B98" w:rsidRPr="00E84D9F" w:rsidRDefault="00376B98" w:rsidP="00B533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after="40"/>
        <w:jc w:val="left"/>
        <w:rPr>
          <w:rFonts w:cs="Arial"/>
          <w:sz w:val="16"/>
          <w:szCs w:val="16"/>
          <w:lang w:val="fr-CH"/>
        </w:rPr>
      </w:pPr>
      <w:r w:rsidRPr="00E84D9F">
        <w:rPr>
          <w:rFonts w:cs="Arial"/>
          <w:sz w:val="16"/>
          <w:szCs w:val="16"/>
          <w:lang w:val="fr-CH"/>
        </w:rPr>
        <w:t>*</w:t>
      </w:r>
      <w:r w:rsidRPr="00E84D9F">
        <w:rPr>
          <w:rFonts w:cs="Arial"/>
          <w:sz w:val="16"/>
          <w:szCs w:val="16"/>
          <w:lang w:val="fr-CH"/>
        </w:rPr>
        <w:tab/>
        <w:t>Voir le présent Bulletin d</w:t>
      </w:r>
      <w:r>
        <w:rPr>
          <w:rFonts w:cs="Arial"/>
          <w:sz w:val="16"/>
          <w:szCs w:val="16"/>
          <w:lang w:val="fr-CH"/>
        </w:rPr>
        <w:t>'</w:t>
      </w:r>
      <w:r w:rsidRPr="00E84D9F">
        <w:rPr>
          <w:rFonts w:cs="Arial"/>
          <w:sz w:val="16"/>
          <w:szCs w:val="16"/>
          <w:lang w:val="fr-CH"/>
        </w:rPr>
        <w:t>exploitation de l</w:t>
      </w:r>
      <w:r>
        <w:rPr>
          <w:rFonts w:cs="Arial"/>
          <w:sz w:val="16"/>
          <w:szCs w:val="16"/>
          <w:lang w:val="fr-CH"/>
        </w:rPr>
        <w:t>'</w:t>
      </w:r>
      <w:r w:rsidRPr="00E84D9F">
        <w:rPr>
          <w:rFonts w:cs="Arial"/>
          <w:sz w:val="16"/>
          <w:szCs w:val="16"/>
          <w:lang w:val="fr-CH"/>
        </w:rPr>
        <w:t xml:space="preserve">UIT N° 1148 du 15.V.2018, page </w:t>
      </w:r>
      <w:r w:rsidR="00B53340">
        <w:rPr>
          <w:rFonts w:cs="Arial"/>
          <w:sz w:val="16"/>
          <w:szCs w:val="16"/>
          <w:lang w:val="fr-CH"/>
        </w:rPr>
        <w:t>13</w:t>
      </w:r>
      <w:r w:rsidRPr="00E84D9F">
        <w:rPr>
          <w:rFonts w:cs="Arial"/>
          <w:sz w:val="16"/>
          <w:szCs w:val="16"/>
          <w:lang w:val="fr-CH"/>
        </w:rPr>
        <w:t>.</w:t>
      </w:r>
    </w:p>
    <w:p w:rsidR="00846AAC" w:rsidRPr="00E84D9F" w:rsidRDefault="00846AAC" w:rsidP="00846AAC">
      <w:pPr>
        <w:pStyle w:val="Heading20"/>
        <w:spacing w:before="0"/>
        <w:rPr>
          <w:sz w:val="28"/>
          <w:lang w:val="fr-CH"/>
        </w:rPr>
      </w:pPr>
      <w:bookmarkStart w:id="326" w:name="_Toc467767049"/>
      <w:bookmarkStart w:id="327" w:name="_Toc477169047"/>
      <w:bookmarkStart w:id="328" w:name="_Toc478464749"/>
      <w:bookmarkStart w:id="329" w:name="_Toc479671292"/>
      <w:bookmarkStart w:id="330" w:name="_Toc480897846"/>
      <w:bookmarkStart w:id="331" w:name="_Toc485117050"/>
      <w:bookmarkStart w:id="332" w:name="_Toc488848850"/>
      <w:bookmarkStart w:id="333" w:name="_Toc493239112"/>
      <w:bookmarkStart w:id="334" w:name="_Toc516152555"/>
      <w:r w:rsidRPr="00E84D9F">
        <w:rPr>
          <w:sz w:val="28"/>
          <w:lang w:val="fr-CH"/>
        </w:rPr>
        <w:lastRenderedPageBreak/>
        <w:t xml:space="preserve">Service téléphonique </w:t>
      </w:r>
      <w:r w:rsidRPr="00E84D9F">
        <w:rPr>
          <w:sz w:val="28"/>
          <w:lang w:val="fr-CH"/>
        </w:rPr>
        <w:br/>
        <w:t>(Recommandation UIT-T E.164)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846AAC" w:rsidRPr="00C95AFC" w:rsidRDefault="00846AAC" w:rsidP="00846AAC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120"/>
        <w:jc w:val="center"/>
      </w:pPr>
      <w:proofErr w:type="gramStart"/>
      <w:r w:rsidRPr="00C95AFC">
        <w:t>url</w:t>
      </w:r>
      <w:proofErr w:type="gramEnd"/>
      <w:r w:rsidRPr="00C95AFC">
        <w:t>: www.itu.int/itu-t/inr/nnp</w:t>
      </w:r>
    </w:p>
    <w:p w:rsidR="00846AAC" w:rsidRPr="00E84D9F" w:rsidRDefault="00846AAC" w:rsidP="00846AA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outlineLvl w:val="3"/>
        <w:rPr>
          <w:rFonts w:eastAsia="SimSun" w:cs="Arial"/>
          <w:b/>
          <w:bCs/>
          <w:lang w:val="fr-CH"/>
        </w:rPr>
      </w:pPr>
      <w:bookmarkStart w:id="335" w:name="_Toc131908189"/>
      <w:r w:rsidRPr="00E84D9F">
        <w:rPr>
          <w:rFonts w:eastAsia="SimSun" w:cs="Arial"/>
          <w:b/>
          <w:bCs/>
          <w:lang w:val="fr-CH"/>
        </w:rPr>
        <w:t>Luxembourg</w:t>
      </w:r>
      <w:r w:rsidR="00F94F8F">
        <w:rPr>
          <w:rFonts w:eastAsia="SimSun" w:cs="Arial"/>
          <w:b/>
          <w:bCs/>
          <w:lang w:val="fr-CH"/>
        </w:rPr>
        <w:fldChar w:fldCharType="begin"/>
      </w:r>
      <w:r w:rsidR="00F94F8F" w:rsidRPr="00915653">
        <w:rPr>
          <w:lang w:val="fr-CH"/>
        </w:rPr>
        <w:instrText xml:space="preserve"> TC "</w:instrText>
      </w:r>
      <w:bookmarkStart w:id="336" w:name="_Toc516152556"/>
      <w:r w:rsidR="00F94F8F" w:rsidRPr="005602D3">
        <w:rPr>
          <w:rFonts w:eastAsia="SimSun" w:cs="Arial"/>
          <w:b/>
          <w:bCs/>
          <w:lang w:val="fr-CH"/>
        </w:rPr>
        <w:instrText>Luxembourg</w:instrText>
      </w:r>
      <w:bookmarkEnd w:id="336"/>
      <w:r w:rsidR="00F94F8F" w:rsidRPr="00915653">
        <w:rPr>
          <w:lang w:val="fr-CH"/>
        </w:rPr>
        <w:instrText xml:space="preserve">" \f C \l "1" </w:instrText>
      </w:r>
      <w:r w:rsidR="00F94F8F">
        <w:rPr>
          <w:rFonts w:eastAsia="SimSun" w:cs="Arial"/>
          <w:b/>
          <w:bCs/>
          <w:lang w:val="fr-CH"/>
        </w:rPr>
        <w:fldChar w:fldCharType="end"/>
      </w:r>
      <w:r w:rsidRPr="00E84D9F">
        <w:rPr>
          <w:rFonts w:eastAsia="SimSun" w:cs="Arial"/>
          <w:b/>
          <w:bCs/>
          <w:lang w:val="fr-CH"/>
        </w:rPr>
        <w:t xml:space="preserve"> (indicatif de pays +352)</w:t>
      </w:r>
      <w:bookmarkEnd w:id="335"/>
    </w:p>
    <w:p w:rsidR="00846AAC" w:rsidRPr="00E84D9F" w:rsidRDefault="00846AAC" w:rsidP="00846AA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eastAsia="SimSun" w:cs="Arial"/>
          <w:bCs/>
          <w:lang w:val="fr-CH"/>
        </w:rPr>
      </w:pPr>
      <w:r w:rsidRPr="00E84D9F">
        <w:rPr>
          <w:rFonts w:eastAsia="SimSun" w:cs="Arial"/>
          <w:bCs/>
          <w:lang w:val="fr-CH"/>
        </w:rPr>
        <w:t xml:space="preserve">Communication du </w:t>
      </w:r>
      <w:proofErr w:type="gramStart"/>
      <w:r w:rsidRPr="00E84D9F">
        <w:rPr>
          <w:rFonts w:eastAsia="SimSun" w:cs="Arial"/>
          <w:bCs/>
          <w:lang w:val="fr-CH"/>
        </w:rPr>
        <w:t>18.IV.2018:</w:t>
      </w:r>
      <w:proofErr w:type="gramEnd"/>
    </w:p>
    <w:p w:rsidR="00846AAC" w:rsidRPr="00E84D9F" w:rsidRDefault="00846AAC" w:rsidP="00846AAC">
      <w:pPr>
        <w:rPr>
          <w:lang w:val="fr-CH"/>
        </w:rPr>
      </w:pPr>
      <w:r w:rsidRPr="00E84D9F">
        <w:rPr>
          <w:rFonts w:cs="Arial"/>
          <w:lang w:val="fr-CH"/>
        </w:rPr>
        <w:t>L</w:t>
      </w:r>
      <w:r>
        <w:rPr>
          <w:rFonts w:cs="Arial"/>
          <w:lang w:val="fr-CH"/>
        </w:rPr>
        <w:t>'</w:t>
      </w:r>
      <w:r w:rsidRPr="00E84D9F">
        <w:rPr>
          <w:rFonts w:cs="Arial"/>
          <w:i/>
          <w:iCs/>
          <w:lang w:val="fr-CH"/>
        </w:rPr>
        <w:t>Institut Luxembourgeois de Régulation (ILR),</w:t>
      </w:r>
      <w:r w:rsidRPr="00E84D9F">
        <w:rPr>
          <w:rFonts w:cs="Arial"/>
          <w:lang w:val="fr-CH"/>
        </w:rPr>
        <w:t xml:space="preserve"> Luxembourg</w:t>
      </w:r>
      <w:r w:rsidR="00F94F8F">
        <w:rPr>
          <w:rFonts w:cs="Arial"/>
          <w:lang w:val="fr-CH"/>
        </w:rPr>
        <w:fldChar w:fldCharType="begin"/>
      </w:r>
      <w:r w:rsidR="00F94F8F" w:rsidRPr="00F94F8F">
        <w:rPr>
          <w:lang w:val="fr-CH"/>
        </w:rPr>
        <w:instrText xml:space="preserve"> TC "</w:instrText>
      </w:r>
      <w:bookmarkStart w:id="337" w:name="_Toc516152557"/>
      <w:r w:rsidR="00F94F8F" w:rsidRPr="00402064">
        <w:rPr>
          <w:rFonts w:cs="Arial"/>
          <w:i/>
          <w:iCs/>
          <w:lang w:val="fr-CH"/>
        </w:rPr>
        <w:instrText>Institut Luxembourgeois de Régulation (ILR),</w:instrText>
      </w:r>
      <w:r w:rsidR="00F94F8F" w:rsidRPr="00402064">
        <w:rPr>
          <w:rFonts w:cs="Arial"/>
          <w:lang w:val="fr-CH"/>
        </w:rPr>
        <w:instrText xml:space="preserve"> Luxembourg</w:instrText>
      </w:r>
      <w:bookmarkEnd w:id="337"/>
      <w:r w:rsidR="00F94F8F" w:rsidRPr="00F94F8F">
        <w:rPr>
          <w:lang w:val="fr-CH"/>
        </w:rPr>
        <w:instrText>" \f C \l "1</w:instrText>
      </w:r>
      <w:proofErr w:type="gramStart"/>
      <w:r w:rsidR="00F94F8F" w:rsidRPr="00F94F8F">
        <w:rPr>
          <w:lang w:val="fr-CH"/>
        </w:rPr>
        <w:instrText xml:space="preserve">" </w:instrText>
      </w:r>
      <w:proofErr w:type="gramEnd"/>
      <w:r w:rsidR="00F94F8F">
        <w:rPr>
          <w:rFonts w:cs="Arial"/>
          <w:lang w:val="fr-CH"/>
        </w:rPr>
        <w:fldChar w:fldCharType="end"/>
      </w:r>
      <w:r w:rsidRPr="00E84D9F">
        <w:rPr>
          <w:rFonts w:cs="Arial"/>
          <w:i/>
          <w:lang w:val="fr-CH"/>
        </w:rPr>
        <w:t>,</w:t>
      </w:r>
      <w:r w:rsidRPr="00E84D9F">
        <w:rPr>
          <w:rFonts w:ascii="Arial" w:hAnsi="Arial"/>
          <w:lang w:val="fr-CH"/>
        </w:rPr>
        <w:t xml:space="preserve"> </w:t>
      </w:r>
      <w:r w:rsidRPr="00E84D9F">
        <w:rPr>
          <w:rFonts w:cs="Arial"/>
          <w:lang w:val="fr-CH"/>
        </w:rPr>
        <w:t xml:space="preserve">annonce </w:t>
      </w:r>
      <w:r w:rsidRPr="00E84D9F">
        <w:rPr>
          <w:color w:val="000000"/>
          <w:lang w:val="fr-CH"/>
        </w:rPr>
        <w:t>les mises à jour suivantes du plan national de numérotage du</w:t>
      </w:r>
      <w:r w:rsidRPr="00E84D9F">
        <w:rPr>
          <w:rFonts w:cs="Arial"/>
          <w:lang w:val="fr-CH"/>
        </w:rPr>
        <w:t xml:space="preserve"> Luxembourg en ce qui concerne les numéros pour les communications de machine à machine (M2M).</w:t>
      </w:r>
    </w:p>
    <w:p w:rsidR="00846AAC" w:rsidRPr="00E84D9F" w:rsidRDefault="00846AAC" w:rsidP="00846AAC">
      <w:pPr>
        <w:tabs>
          <w:tab w:val="clear" w:pos="567"/>
          <w:tab w:val="left" w:pos="992"/>
          <w:tab w:val="left" w:pos="1418"/>
          <w:tab w:val="left" w:pos="2268"/>
        </w:tabs>
        <w:ind w:left="425" w:hanging="425"/>
        <w:rPr>
          <w:rFonts w:cs="Arial"/>
          <w:noProof/>
          <w:lang w:val="fr-CH"/>
        </w:rPr>
      </w:pPr>
      <w:r w:rsidRPr="00E84D9F">
        <w:rPr>
          <w:rFonts w:cs="Arial"/>
          <w:noProof/>
          <w:lang w:val="fr-CH"/>
        </w:rPr>
        <w:t>a)</w:t>
      </w:r>
      <w:r w:rsidRPr="00E84D9F">
        <w:rPr>
          <w:rFonts w:cs="Arial"/>
          <w:noProof/>
          <w:lang w:val="fr-CH"/>
        </w:rPr>
        <w:tab/>
        <w:t>Aperçu des numéros M2M:</w:t>
      </w:r>
    </w:p>
    <w:p w:rsidR="00846AAC" w:rsidRPr="00E84D9F" w:rsidRDefault="00846AAC" w:rsidP="00846AAC">
      <w:pPr>
        <w:tabs>
          <w:tab w:val="clear" w:pos="567"/>
          <w:tab w:val="left" w:pos="425"/>
          <w:tab w:val="left" w:pos="5103"/>
        </w:tabs>
        <w:spacing w:before="0"/>
        <w:ind w:left="425" w:hanging="425"/>
        <w:jc w:val="left"/>
        <w:rPr>
          <w:rFonts w:cs="Arial"/>
          <w:bCs/>
          <w:noProof/>
          <w:lang w:val="fr-CH"/>
        </w:rPr>
      </w:pPr>
      <w:r w:rsidRPr="00E84D9F">
        <w:rPr>
          <w:rFonts w:cs="Arial"/>
          <w:bCs/>
          <w:noProof/>
          <w:lang w:val="fr-CH"/>
        </w:rPr>
        <w:tab/>
      </w:r>
      <w:r w:rsidRPr="00E84D9F">
        <w:rPr>
          <w:noProof/>
          <w:lang w:val="fr-CH"/>
        </w:rPr>
        <w:t xml:space="preserve">Longueur minimale des numéros </w:t>
      </w:r>
      <w:r w:rsidRPr="00E84D9F">
        <w:rPr>
          <w:rFonts w:cs="Arial"/>
          <w:bCs/>
          <w:noProof/>
          <w:lang w:val="fr-CH"/>
        </w:rPr>
        <w:t>(indicatif de pays non compris):</w:t>
      </w:r>
      <w:r w:rsidRPr="00E84D9F">
        <w:rPr>
          <w:rFonts w:cs="Arial"/>
          <w:bCs/>
          <w:noProof/>
          <w:lang w:val="fr-CH"/>
        </w:rPr>
        <w:tab/>
        <w:t>12 chiffres</w:t>
      </w:r>
      <w:r w:rsidRPr="00E84D9F">
        <w:rPr>
          <w:rFonts w:cs="Arial"/>
          <w:bCs/>
          <w:noProof/>
          <w:lang w:val="fr-CH"/>
        </w:rPr>
        <w:br/>
      </w:r>
      <w:r w:rsidRPr="00E84D9F">
        <w:rPr>
          <w:noProof/>
          <w:lang w:val="fr-CH"/>
        </w:rPr>
        <w:t xml:space="preserve">Longueur maximale des numéros </w:t>
      </w:r>
      <w:r w:rsidRPr="00E84D9F">
        <w:rPr>
          <w:rFonts w:cs="Arial"/>
          <w:bCs/>
          <w:noProof/>
          <w:lang w:val="fr-CH"/>
        </w:rPr>
        <w:t>(indicatif de pays non compris):</w:t>
      </w:r>
      <w:r w:rsidRPr="00E84D9F">
        <w:rPr>
          <w:rFonts w:cs="Arial"/>
          <w:bCs/>
          <w:noProof/>
          <w:lang w:val="fr-CH"/>
        </w:rPr>
        <w:tab/>
        <w:t>12 chiffres</w:t>
      </w: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rPr>
          <w:lang w:val="fr-CH"/>
        </w:rPr>
      </w:pPr>
      <w:r w:rsidRPr="00E84D9F">
        <w:rPr>
          <w:rFonts w:cs="Arial"/>
          <w:noProof/>
          <w:lang w:val="fr-CH"/>
        </w:rPr>
        <w:t>b)</w:t>
      </w:r>
      <w:r w:rsidRPr="00E84D9F">
        <w:rPr>
          <w:rFonts w:cs="Arial"/>
          <w:noProof/>
          <w:lang w:val="fr-CH"/>
        </w:rPr>
        <w:tab/>
      </w:r>
      <w:r w:rsidRPr="00E84D9F">
        <w:rPr>
          <w:noProof/>
          <w:lang w:val="fr-CH"/>
        </w:rPr>
        <w:t>Lien vers la base de données nationale (ou toute liste applicable) des numéros UIT-T E.164 assignés dans le plan national de numérotage:</w:t>
      </w:r>
    </w:p>
    <w:p w:rsidR="00846AAC" w:rsidRPr="00E84D9F" w:rsidRDefault="00846AAC" w:rsidP="00846AAC">
      <w:pPr>
        <w:ind w:left="567" w:hanging="567"/>
        <w:rPr>
          <w:lang w:val="fr-CH"/>
        </w:rPr>
      </w:pPr>
      <w:r w:rsidRPr="00E84D9F">
        <w:rPr>
          <w:lang w:val="fr-CH"/>
        </w:rPr>
        <w:tab/>
      </w:r>
      <w:hyperlink r:id="rId9" w:history="1">
        <w:r w:rsidRPr="00E84D9F">
          <w:rPr>
            <w:color w:val="0000FF"/>
            <w:u w:val="single"/>
            <w:lang w:val="fr-CH"/>
          </w:rPr>
          <w:t>https://web.ilr.lu/FR/Professionnels/Communications-electroniques/Numerotation/Numbering-Information-for-international-carriers/Pages/default.aspx</w:t>
        </w:r>
      </w:hyperlink>
    </w:p>
    <w:p w:rsidR="00846AAC" w:rsidRPr="00E84D9F" w:rsidRDefault="00846AAC" w:rsidP="00846AAC">
      <w:pPr>
        <w:spacing w:after="240"/>
        <w:rPr>
          <w:lang w:val="fr-CH"/>
        </w:rPr>
      </w:pPr>
      <w:r w:rsidRPr="00E84D9F">
        <w:rPr>
          <w:rFonts w:cs="Arial"/>
          <w:noProof/>
          <w:lang w:val="fr-CH"/>
        </w:rPr>
        <w:t>c)</w:t>
      </w:r>
      <w:r w:rsidRPr="00E84D9F">
        <w:rPr>
          <w:rFonts w:cs="Arial"/>
          <w:noProof/>
          <w:lang w:val="fr-CH"/>
        </w:rPr>
        <w:tab/>
      </w:r>
      <w:r w:rsidRPr="00E84D9F">
        <w:rPr>
          <w:noProof/>
          <w:lang w:val="fr-CH"/>
        </w:rPr>
        <w:t>Détails du plan de numérotage pour les numéros M2M: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2268"/>
        <w:gridCol w:w="2268"/>
      </w:tblGrid>
      <w:tr w:rsidR="00846AAC" w:rsidRPr="00E84D9F" w:rsidTr="00F94F8F">
        <w:trPr>
          <w:cantSplit/>
          <w:tblHeader/>
        </w:trPr>
        <w:tc>
          <w:tcPr>
            <w:tcW w:w="183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NDC (indicatif national de destination) ou premiers chiffres du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)N</w:t>
            </w:r>
            <w:proofErr w:type="gramEnd"/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 xml:space="preserve"> (numéro national (significatif))</w:t>
            </w:r>
          </w:p>
        </w:tc>
        <w:tc>
          <w:tcPr>
            <w:tcW w:w="2835" w:type="dxa"/>
            <w:gridSpan w:val="2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Longueur du numéro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)N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Utilisation du numéro E.164</w:t>
            </w:r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Informations additionnelles</w:t>
            </w:r>
          </w:p>
        </w:tc>
      </w:tr>
      <w:tr w:rsidR="00846AAC" w:rsidRPr="00E84D9F" w:rsidTr="00F94F8F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Longueur maximale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CH" w:eastAsia="ar-SA"/>
              </w:rPr>
              <w:t>Longueur minimale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6000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C95AFC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C95AFC">
              <w:t xml:space="preserve">MTX Connect </w:t>
            </w:r>
            <w:proofErr w:type="spellStart"/>
            <w:r w:rsidRPr="00C95AFC">
              <w:t>S.à</w:t>
            </w:r>
            <w:proofErr w:type="spellEnd"/>
            <w:r w:rsidRPr="00C95AFC">
              <w:t xml:space="preserve"> </w:t>
            </w:r>
            <w:proofErr w:type="spellStart"/>
            <w:r w:rsidRPr="00C95AFC">
              <w:t>r.l</w:t>
            </w:r>
            <w:proofErr w:type="spellEnd"/>
            <w:r w:rsidRPr="00C95AFC">
              <w:t>.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lang w:val="fr-CH"/>
              </w:rPr>
            </w:pPr>
            <w:r w:rsidRPr="00E84D9F">
              <w:rPr>
                <w:bCs/>
                <w:lang w:val="fr-CH"/>
              </w:rPr>
              <w:t>6001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proofErr w:type="spellStart"/>
            <w:r w:rsidRPr="00E84D9F">
              <w:rPr>
                <w:lang w:val="fr-CH"/>
              </w:rPr>
              <w:t>Join</w:t>
            </w:r>
            <w:proofErr w:type="spellEnd"/>
            <w:r w:rsidRPr="00E84D9F">
              <w:rPr>
                <w:lang w:val="fr-CH"/>
              </w:rPr>
              <w:t xml:space="preserve"> </w:t>
            </w:r>
            <w:proofErr w:type="spellStart"/>
            <w:r w:rsidRPr="00E84D9F">
              <w:rPr>
                <w:lang w:val="fr-CH"/>
              </w:rPr>
              <w:t>Experience</w:t>
            </w:r>
            <w:proofErr w:type="spellEnd"/>
            <w:r w:rsidRPr="00E84D9F">
              <w:rPr>
                <w:lang w:val="fr-CH"/>
              </w:rPr>
              <w:t xml:space="preserve"> S.A.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lang w:val="fr-CH"/>
              </w:rPr>
            </w:pPr>
            <w:r w:rsidRPr="00E84D9F">
              <w:rPr>
                <w:bCs/>
                <w:lang w:val="fr-CH"/>
              </w:rPr>
              <w:t>6002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proofErr w:type="spellStart"/>
            <w:r w:rsidRPr="00E84D9F">
              <w:rPr>
                <w:lang w:val="fr-CH"/>
              </w:rPr>
              <w:t>Proximus</w:t>
            </w:r>
            <w:proofErr w:type="spellEnd"/>
            <w:r w:rsidRPr="00E84D9F">
              <w:rPr>
                <w:lang w:val="fr-CH"/>
              </w:rPr>
              <w:t xml:space="preserve"> S.A.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lang w:val="fr-CH"/>
              </w:rPr>
            </w:pPr>
            <w:r w:rsidRPr="00E84D9F">
              <w:rPr>
                <w:bCs/>
                <w:lang w:val="fr-CH"/>
              </w:rPr>
              <w:t>6021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r w:rsidRPr="00E84D9F">
              <w:rPr>
                <w:lang w:val="fr-CH"/>
              </w:rPr>
              <w:t>POST Luxembourg</w:t>
            </w:r>
          </w:p>
        </w:tc>
      </w:tr>
      <w:tr w:rsidR="00846AAC" w:rsidRPr="00915653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lang w:val="fr-CH"/>
              </w:rPr>
            </w:pPr>
            <w:r w:rsidRPr="00E84D9F">
              <w:rPr>
                <w:bCs/>
                <w:lang w:val="fr-CH"/>
              </w:rPr>
              <w:t>6061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r w:rsidRPr="00E84D9F">
              <w:rPr>
                <w:lang w:val="fr-CH"/>
              </w:rPr>
              <w:t>Orange Communications Luxembourg S.A.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bCs/>
                <w:lang w:val="fr-CH"/>
              </w:rPr>
            </w:pPr>
            <w:r w:rsidRPr="00E84D9F">
              <w:rPr>
                <w:bCs/>
                <w:lang w:val="fr-CH"/>
              </w:rPr>
              <w:t>6067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12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lang w:val="fr-CH"/>
              </w:rPr>
            </w:pPr>
            <w:r w:rsidRPr="00E84D9F">
              <w:rPr>
                <w:lang w:val="fr-CH"/>
              </w:rPr>
              <w:t>M2M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lang w:val="fr-CH"/>
              </w:rPr>
            </w:pPr>
            <w:r w:rsidRPr="00E84D9F">
              <w:rPr>
                <w:lang w:val="fr-CH"/>
              </w:rPr>
              <w:t>Bouygues Telecom S.A.</w:t>
            </w:r>
          </w:p>
        </w:tc>
      </w:tr>
    </w:tbl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fr-CH"/>
        </w:rPr>
      </w:pPr>
      <w:proofErr w:type="gramStart"/>
      <w:r w:rsidRPr="00E84D9F">
        <w:rPr>
          <w:rFonts w:cs="Arial"/>
          <w:lang w:val="fr-CH"/>
        </w:rPr>
        <w:t>Contact:</w:t>
      </w:r>
      <w:proofErr w:type="gramEnd"/>
    </w:p>
    <w:p w:rsidR="00846AAC" w:rsidRPr="00E84D9F" w:rsidRDefault="00846AAC" w:rsidP="00846AAC">
      <w:pPr>
        <w:ind w:left="567" w:hanging="567"/>
        <w:jc w:val="left"/>
        <w:rPr>
          <w:rFonts w:cs="Arial"/>
          <w:lang w:val="fr-CH"/>
        </w:rPr>
      </w:pPr>
      <w:r w:rsidRPr="00E84D9F">
        <w:rPr>
          <w:lang w:val="fr-CH"/>
        </w:rPr>
        <w:tab/>
        <w:t xml:space="preserve">M. Jérôme </w:t>
      </w:r>
      <w:proofErr w:type="spellStart"/>
      <w:r w:rsidRPr="00E84D9F">
        <w:rPr>
          <w:lang w:val="fr-CH"/>
        </w:rPr>
        <w:t>Besch</w:t>
      </w:r>
      <w:proofErr w:type="spellEnd"/>
      <w:r w:rsidRPr="00E84D9F">
        <w:rPr>
          <w:lang w:val="fr-CH"/>
        </w:rPr>
        <w:br/>
      </w:r>
      <w:r w:rsidRPr="00E84D9F">
        <w:rPr>
          <w:rFonts w:cs="Arial"/>
          <w:lang w:val="fr-CH"/>
        </w:rPr>
        <w:t>Institut Luxembourgeois de Régulation (ILR</w:t>
      </w:r>
      <w:proofErr w:type="gramStart"/>
      <w:r w:rsidRPr="00E84D9F">
        <w:rPr>
          <w:rFonts w:cs="Arial"/>
          <w:lang w:val="fr-CH"/>
        </w:rPr>
        <w:t>)</w:t>
      </w:r>
      <w:proofErr w:type="gramEnd"/>
      <w:r w:rsidRPr="00E84D9F">
        <w:rPr>
          <w:rFonts w:cs="Arial"/>
          <w:lang w:val="fr-CH"/>
        </w:rPr>
        <w:br/>
        <w:t>17, rue du Fossé</w:t>
      </w:r>
      <w:r w:rsidRPr="00E84D9F">
        <w:rPr>
          <w:rFonts w:cs="Arial"/>
          <w:lang w:val="fr-CH"/>
        </w:rPr>
        <w:br/>
        <w:t>2922 Luxembourg</w:t>
      </w:r>
      <w:r w:rsidRPr="00E84D9F">
        <w:rPr>
          <w:rFonts w:cs="Arial"/>
          <w:lang w:val="fr-CH"/>
        </w:rPr>
        <w:br/>
      </w:r>
      <w:proofErr w:type="spellStart"/>
      <w:r w:rsidRPr="00E84D9F">
        <w:rPr>
          <w:rFonts w:cs="Arial"/>
          <w:lang w:val="fr-CH"/>
        </w:rPr>
        <w:t>Luxembourg</w:t>
      </w:r>
      <w:proofErr w:type="spellEnd"/>
      <w:r w:rsidRPr="00E84D9F">
        <w:rPr>
          <w:rFonts w:cs="Arial"/>
          <w:lang w:val="fr-CH"/>
        </w:rPr>
        <w:br/>
        <w:t>Tél.:</w:t>
      </w:r>
      <w:r w:rsidRPr="00E84D9F">
        <w:rPr>
          <w:rFonts w:cs="Arial"/>
          <w:lang w:val="fr-CH"/>
        </w:rPr>
        <w:tab/>
        <w:t>+352 28 228 228</w:t>
      </w:r>
      <w:r w:rsidRPr="00E84D9F">
        <w:rPr>
          <w:rFonts w:cs="Arial"/>
          <w:lang w:val="fr-CH"/>
        </w:rPr>
        <w:br/>
        <w:t>Fax:</w:t>
      </w:r>
      <w:r w:rsidRPr="00E84D9F">
        <w:rPr>
          <w:rFonts w:cs="Arial"/>
          <w:lang w:val="fr-CH"/>
        </w:rPr>
        <w:tab/>
        <w:t>+352 28 228 229</w:t>
      </w:r>
      <w:r w:rsidRPr="00E84D9F">
        <w:rPr>
          <w:rFonts w:cs="Arial"/>
          <w:lang w:val="fr-CH"/>
        </w:rPr>
        <w:br/>
        <w:t xml:space="preserve">E-mail: </w:t>
      </w:r>
      <w:r w:rsidRPr="00E84D9F">
        <w:rPr>
          <w:rFonts w:cs="Arial"/>
          <w:lang w:val="fr-CH"/>
        </w:rPr>
        <w:tab/>
      </w:r>
      <w:hyperlink r:id="rId10" w:history="1">
        <w:r w:rsidRPr="00E84D9F">
          <w:rPr>
            <w:lang w:val="fr-CH"/>
          </w:rPr>
          <w:t>numerotation@ilr.lu</w:t>
        </w:r>
      </w:hyperlink>
      <w:r w:rsidRPr="00E84D9F">
        <w:rPr>
          <w:rFonts w:cs="Arial"/>
          <w:lang w:val="fr-CH"/>
        </w:rPr>
        <w:br/>
        <w:t>URL:</w:t>
      </w:r>
      <w:r w:rsidRPr="00E84D9F">
        <w:rPr>
          <w:rFonts w:cs="Arial"/>
          <w:lang w:val="fr-CH"/>
        </w:rPr>
        <w:tab/>
        <w:t xml:space="preserve">www.ilr.lu </w:t>
      </w:r>
    </w:p>
    <w:p w:rsidR="00846AAC" w:rsidRPr="00E84D9F" w:rsidRDefault="00846AAC" w:rsidP="00846AAC">
      <w:pPr>
        <w:rPr>
          <w:lang w:val="fr-CH"/>
        </w:rPr>
      </w:pPr>
    </w:p>
    <w:p w:rsidR="00846AAC" w:rsidRPr="00E84D9F" w:rsidRDefault="00846AAC" w:rsidP="00846AAC">
      <w:pPr>
        <w:rPr>
          <w:lang w:val="fr-CH"/>
        </w:rPr>
      </w:pP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fr-CH"/>
        </w:rPr>
      </w:pPr>
      <w:r w:rsidRPr="00E84D9F">
        <w:rPr>
          <w:rFonts w:cs="Arial"/>
          <w:b/>
          <w:lang w:val="fr-CH"/>
        </w:rPr>
        <w:br w:type="page"/>
      </w:r>
    </w:p>
    <w:p w:rsidR="00846AAC" w:rsidRPr="00E84D9F" w:rsidRDefault="00846AAC" w:rsidP="00846AA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outlineLvl w:val="3"/>
        <w:rPr>
          <w:rFonts w:eastAsia="SimSun" w:cs="Arial"/>
          <w:b/>
          <w:bCs/>
          <w:lang w:val="fr-CH"/>
        </w:rPr>
      </w:pPr>
      <w:r w:rsidRPr="00E84D9F">
        <w:rPr>
          <w:rFonts w:asciiTheme="minorHAnsi" w:hAnsiTheme="minorHAnsi"/>
          <w:b/>
          <w:bCs/>
          <w:lang w:val="fr-CH"/>
        </w:rPr>
        <w:lastRenderedPageBreak/>
        <w:t>Kirghizistan</w:t>
      </w:r>
      <w:r w:rsidR="00F94F8F">
        <w:rPr>
          <w:rFonts w:asciiTheme="minorHAnsi" w:hAnsiTheme="minorHAnsi"/>
          <w:b/>
          <w:bCs/>
          <w:lang w:val="fr-CH"/>
        </w:rPr>
        <w:fldChar w:fldCharType="begin"/>
      </w:r>
      <w:r w:rsidR="00F94F8F" w:rsidRPr="00915653">
        <w:rPr>
          <w:lang w:val="fr-CH"/>
        </w:rPr>
        <w:instrText xml:space="preserve"> TC "</w:instrText>
      </w:r>
      <w:bookmarkStart w:id="338" w:name="_Toc516152558"/>
      <w:r w:rsidR="00F94F8F" w:rsidRPr="007B0CCF">
        <w:rPr>
          <w:rFonts w:asciiTheme="minorHAnsi" w:hAnsiTheme="minorHAnsi"/>
          <w:b/>
          <w:bCs/>
          <w:lang w:val="fr-CH"/>
        </w:rPr>
        <w:instrText>Kirghizistan</w:instrText>
      </w:r>
      <w:bookmarkEnd w:id="338"/>
      <w:r w:rsidR="00F94F8F" w:rsidRPr="00915653">
        <w:rPr>
          <w:lang w:val="fr-CH"/>
        </w:rPr>
        <w:instrText xml:space="preserve">" \f C \l "1" </w:instrText>
      </w:r>
      <w:r w:rsidR="00F94F8F">
        <w:rPr>
          <w:rFonts w:asciiTheme="minorHAnsi" w:hAnsiTheme="minorHAnsi"/>
          <w:b/>
          <w:bCs/>
          <w:lang w:val="fr-CH"/>
        </w:rPr>
        <w:fldChar w:fldCharType="end"/>
      </w:r>
      <w:r w:rsidRPr="00E84D9F">
        <w:rPr>
          <w:rFonts w:asciiTheme="minorHAnsi" w:hAnsiTheme="minorHAnsi"/>
          <w:b/>
          <w:bCs/>
          <w:lang w:val="fr-CH"/>
        </w:rPr>
        <w:t xml:space="preserve"> (indicatif de pays +996)</w:t>
      </w:r>
    </w:p>
    <w:p w:rsidR="00846AAC" w:rsidRPr="00E84D9F" w:rsidRDefault="00846AAC" w:rsidP="00846AA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eastAsia="SimSun" w:cs="Arial"/>
          <w:bCs/>
          <w:lang w:val="fr-CH"/>
        </w:rPr>
      </w:pPr>
      <w:r w:rsidRPr="00E84D9F">
        <w:rPr>
          <w:rFonts w:eastAsia="SimSun" w:cs="Arial"/>
          <w:bCs/>
          <w:lang w:val="fr-CH"/>
        </w:rPr>
        <w:t xml:space="preserve">Communication du </w:t>
      </w:r>
      <w:proofErr w:type="gramStart"/>
      <w:r w:rsidRPr="00E84D9F">
        <w:rPr>
          <w:rFonts w:eastAsia="SimSun" w:cs="Arial"/>
          <w:bCs/>
          <w:lang w:val="fr-CH"/>
        </w:rPr>
        <w:t>25.IV.2018:</w:t>
      </w:r>
      <w:proofErr w:type="gramEnd"/>
    </w:p>
    <w:p w:rsidR="00846AAC" w:rsidRPr="00E84D9F" w:rsidRDefault="00C30022" w:rsidP="00C30022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The</w:t>
      </w:r>
      <w:r w:rsidRPr="00C30022">
        <w:rPr>
          <w:rFonts w:eastAsia="SimSun" w:cs="Arial"/>
          <w:i/>
          <w:color w:val="000000"/>
          <w:szCs w:val="24"/>
          <w:lang w:val="fr-CH" w:eastAsia="zh-CN"/>
        </w:rPr>
        <w:t xml:space="preserve"> </w:t>
      </w:r>
      <w:r w:rsidRPr="00C30022">
        <w:rPr>
          <w:rFonts w:eastAsia="SimSun" w:cs="Arial"/>
          <w:i/>
          <w:color w:val="000000"/>
          <w:szCs w:val="24"/>
          <w:lang w:val="fr-CH" w:eastAsia="zh-CN"/>
        </w:rPr>
        <w:t xml:space="preserve">State Communications Agency </w:t>
      </w:r>
      <w:proofErr w:type="spellStart"/>
      <w:r w:rsidRPr="00C30022">
        <w:rPr>
          <w:rFonts w:eastAsia="SimSun" w:cs="Arial"/>
          <w:i/>
          <w:color w:val="000000"/>
          <w:szCs w:val="24"/>
          <w:lang w:val="fr-CH" w:eastAsia="zh-CN"/>
        </w:rPr>
        <w:t>under</w:t>
      </w:r>
      <w:proofErr w:type="spellEnd"/>
      <w:r w:rsidRPr="00C30022">
        <w:rPr>
          <w:rFonts w:eastAsia="SimSun" w:cs="Arial"/>
          <w:i/>
          <w:color w:val="000000"/>
          <w:szCs w:val="24"/>
          <w:lang w:val="fr-CH" w:eastAsia="zh-CN"/>
        </w:rPr>
        <w:t xml:space="preserve"> the State </w:t>
      </w:r>
      <w:proofErr w:type="spellStart"/>
      <w:r w:rsidRPr="00C30022">
        <w:rPr>
          <w:rFonts w:eastAsia="SimSun" w:cs="Arial"/>
          <w:i/>
          <w:color w:val="000000"/>
          <w:szCs w:val="24"/>
          <w:lang w:val="fr-CH" w:eastAsia="zh-CN"/>
        </w:rPr>
        <w:t>Committee</w:t>
      </w:r>
      <w:proofErr w:type="spellEnd"/>
      <w:r w:rsidRPr="00C30022">
        <w:rPr>
          <w:rFonts w:eastAsia="SimSun" w:cs="Arial"/>
          <w:i/>
          <w:color w:val="000000"/>
          <w:szCs w:val="24"/>
          <w:lang w:val="fr-CH" w:eastAsia="zh-CN"/>
        </w:rPr>
        <w:t xml:space="preserve"> of Information Technologies and Communications of </w:t>
      </w:r>
      <w:proofErr w:type="spellStart"/>
      <w:r w:rsidRPr="00C30022">
        <w:rPr>
          <w:rFonts w:eastAsia="SimSun" w:cs="Arial"/>
          <w:i/>
          <w:color w:val="000000"/>
          <w:szCs w:val="24"/>
          <w:lang w:val="fr-CH" w:eastAsia="zh-CN"/>
        </w:rPr>
        <w:t>Kyrgyz</w:t>
      </w:r>
      <w:proofErr w:type="spellEnd"/>
      <w:r w:rsidRPr="00C30022">
        <w:rPr>
          <w:rFonts w:eastAsia="SimSun" w:cs="Arial"/>
          <w:i/>
          <w:color w:val="000000"/>
          <w:szCs w:val="24"/>
          <w:lang w:val="fr-CH" w:eastAsia="zh-CN"/>
        </w:rPr>
        <w:t xml:space="preserve"> </w:t>
      </w:r>
      <w:proofErr w:type="spellStart"/>
      <w:r w:rsidRPr="00C30022">
        <w:rPr>
          <w:rFonts w:eastAsia="SimSun" w:cs="Arial"/>
          <w:i/>
          <w:color w:val="000000"/>
          <w:szCs w:val="24"/>
          <w:lang w:val="fr-CH" w:eastAsia="zh-CN"/>
        </w:rPr>
        <w:t>Republic</w:t>
      </w:r>
      <w:proofErr w:type="spellEnd"/>
      <w:r w:rsidRPr="00C30022">
        <w:rPr>
          <w:rFonts w:eastAsia="SimSun" w:cs="Arial"/>
          <w:color w:val="000000"/>
          <w:szCs w:val="24"/>
          <w:lang w:val="fr-CH" w:eastAsia="zh-CN"/>
        </w:rPr>
        <w:t xml:space="preserve">, </w:t>
      </w:r>
      <w:proofErr w:type="spellStart"/>
      <w:r w:rsidRPr="00C30022">
        <w:rPr>
          <w:rFonts w:eastAsia="SimSun" w:cs="Arial"/>
          <w:color w:val="000000"/>
          <w:szCs w:val="24"/>
          <w:lang w:val="fr-CH" w:eastAsia="zh-CN"/>
        </w:rPr>
        <w:t>Bishkek</w:t>
      </w:r>
      <w:proofErr w:type="spellEnd"/>
      <w:r>
        <w:rPr>
          <w:rFonts w:asciiTheme="minorHAnsi" w:hAnsiTheme="minorHAnsi"/>
          <w:lang w:val="fr-CH"/>
        </w:rPr>
        <w:t xml:space="preserve"> </w:t>
      </w:r>
      <w:r w:rsidR="00F94F8F">
        <w:rPr>
          <w:rFonts w:asciiTheme="minorHAnsi" w:hAnsiTheme="minorHAnsi"/>
          <w:lang w:val="fr-CH"/>
        </w:rPr>
        <w:fldChar w:fldCharType="begin"/>
      </w:r>
      <w:r w:rsidR="00F94F8F" w:rsidRPr="00F94F8F">
        <w:rPr>
          <w:lang w:val="fr-CH"/>
        </w:rPr>
        <w:instrText xml:space="preserve"> TC "</w:instrText>
      </w:r>
      <w:bookmarkStart w:id="339" w:name="_Toc516152559"/>
      <w:r w:rsidR="00F94F8F" w:rsidRPr="002427EB">
        <w:rPr>
          <w:i/>
          <w:iCs/>
          <w:color w:val="000000"/>
          <w:lang w:val="fr-CH"/>
        </w:rPr>
        <w:instrText>Agence nationale des communications, relevant du Comité d'Etat des technologies de l'information et des communications de la République kirghize</w:instrText>
      </w:r>
      <w:r w:rsidR="00F94F8F" w:rsidRPr="002427EB">
        <w:rPr>
          <w:rFonts w:asciiTheme="minorHAnsi" w:hAnsiTheme="minorHAnsi"/>
          <w:lang w:val="fr-CH"/>
        </w:rPr>
        <w:instrText xml:space="preserve">, </w:instrText>
      </w:r>
      <w:proofErr w:type="spellStart"/>
      <w:r w:rsidR="00F94F8F" w:rsidRPr="002427EB">
        <w:rPr>
          <w:rFonts w:asciiTheme="minorHAnsi" w:hAnsiTheme="minorHAnsi"/>
          <w:lang w:val="fr-CH"/>
        </w:rPr>
        <w:instrText>Bishkek</w:instrText>
      </w:r>
      <w:bookmarkEnd w:id="339"/>
      <w:proofErr w:type="spellEnd"/>
      <w:r w:rsidR="00F94F8F" w:rsidRPr="00F94F8F">
        <w:rPr>
          <w:lang w:val="fr-CH"/>
        </w:rPr>
        <w:instrText>" \f C \l "1</w:instrText>
      </w:r>
      <w:proofErr w:type="gramStart"/>
      <w:r w:rsidR="00F94F8F" w:rsidRPr="00F94F8F">
        <w:rPr>
          <w:lang w:val="fr-CH"/>
        </w:rPr>
        <w:instrText xml:space="preserve">" </w:instrText>
      </w:r>
      <w:proofErr w:type="gramEnd"/>
      <w:r w:rsidR="00F94F8F">
        <w:rPr>
          <w:rFonts w:asciiTheme="minorHAnsi" w:hAnsiTheme="minorHAnsi"/>
          <w:lang w:val="fr-CH"/>
        </w:rPr>
        <w:fldChar w:fldCharType="end"/>
      </w:r>
      <w:r w:rsidR="00846AAC" w:rsidRPr="00E84D9F">
        <w:rPr>
          <w:rFonts w:asciiTheme="minorHAnsi" w:hAnsiTheme="minorHAnsi"/>
          <w:lang w:val="fr-CH"/>
        </w:rPr>
        <w:t>, annonce des mises à jour du plan national de numérotage du Kirghizistan.</w:t>
      </w:r>
    </w:p>
    <w:p w:rsidR="00846AAC" w:rsidRPr="00E84D9F" w:rsidRDefault="00846AAC" w:rsidP="00846AAC">
      <w:pPr>
        <w:spacing w:after="120"/>
        <w:jc w:val="center"/>
        <w:rPr>
          <w:lang w:val="fr-CH"/>
        </w:rPr>
      </w:pPr>
      <w:r w:rsidRPr="00E84D9F">
        <w:rPr>
          <w:lang w:val="fr-CH"/>
        </w:rPr>
        <w:t xml:space="preserve">Description de la mise en service de nouvelles ressources dans le plan </w:t>
      </w:r>
      <w:r w:rsidRPr="00E84D9F">
        <w:rPr>
          <w:lang w:val="fr-CH"/>
        </w:rPr>
        <w:br/>
        <w:t>de numérotage E.164 national pour l</w:t>
      </w:r>
      <w:r>
        <w:rPr>
          <w:lang w:val="fr-CH"/>
        </w:rPr>
        <w:t>'</w:t>
      </w:r>
      <w:r w:rsidRPr="00E84D9F">
        <w:rPr>
          <w:lang w:val="fr-CH"/>
        </w:rPr>
        <w:t>indicatif de pays +</w:t>
      </w:r>
      <w:proofErr w:type="gramStart"/>
      <w:r w:rsidRPr="00E84D9F">
        <w:rPr>
          <w:lang w:val="fr-CH"/>
        </w:rPr>
        <w:t>996:</w:t>
      </w:r>
      <w:proofErr w:type="gram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2268"/>
        <w:gridCol w:w="2268"/>
      </w:tblGrid>
      <w:tr w:rsidR="00846AAC" w:rsidRPr="00915653" w:rsidTr="00F94F8F">
        <w:trPr>
          <w:cantSplit/>
          <w:tblHeader/>
        </w:trPr>
        <w:tc>
          <w:tcPr>
            <w:tcW w:w="183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NDC (indicatif national de destination) ou premiers chiffres du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)N</w:t>
            </w:r>
            <w:proofErr w:type="gramEnd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 xml:space="preserve"> (numéro national (significatif))</w:t>
            </w:r>
          </w:p>
        </w:tc>
        <w:tc>
          <w:tcPr>
            <w:tcW w:w="2835" w:type="dxa"/>
            <w:gridSpan w:val="2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du numéro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)N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Utilisation du numéro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 </w:t>
            </w: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E.164</w:t>
            </w:r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Date et heure de la mise en service</w:t>
            </w:r>
          </w:p>
        </w:tc>
      </w:tr>
      <w:tr w:rsidR="00846AAC" w:rsidRPr="00E84D9F" w:rsidTr="00F94F8F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maximale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minimale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22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Numéro non géographique </w:t>
            </w:r>
            <w:r w:rsidRPr="00E84D9F">
              <w:rPr>
                <w:rFonts w:eastAsia="SimSun" w:cs="Arial"/>
                <w:color w:val="000000"/>
                <w:lang w:val="fr-CH" w:eastAsia="zh-CN"/>
              </w:rPr>
              <w:t xml:space="preserve">– </w:t>
            </w:r>
            <w:r w:rsidRPr="00E84D9F">
              <w:rPr>
                <w:rFonts w:eastAsia="SimSun" w:cs="Arial"/>
                <w:lang w:val="fr-CH" w:eastAsia="zh-CN"/>
              </w:rPr>
              <w:t>service de téléphonie mobile</w:t>
            </w:r>
          </w:p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/>
                <w:color w:val="000000"/>
                <w:lang w:val="fr-CH" w:eastAsia="zh-CN"/>
              </w:rPr>
              <w:t xml:space="preserve">(+996 22 X XXX </w:t>
            </w:r>
            <w:proofErr w:type="spellStart"/>
            <w:r w:rsidRPr="00E84D9F">
              <w:rPr>
                <w:rFonts w:eastAsia="SimSun"/>
                <w:color w:val="000000"/>
                <w:lang w:val="fr-CH" w:eastAsia="zh-CN"/>
              </w:rPr>
              <w:t>XXX</w:t>
            </w:r>
            <w:proofErr w:type="spellEnd"/>
            <w:r w:rsidRPr="00E84D9F">
              <w:rPr>
                <w:rFonts w:eastAsia="SimSun"/>
                <w:color w:val="000000"/>
                <w:lang w:val="fr-CH" w:eastAsia="zh-CN"/>
              </w:rPr>
              <w:t>)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13 novembre 2017 </w:t>
            </w:r>
            <w:r w:rsidRPr="00E84D9F">
              <w:rPr>
                <w:rFonts w:eastAsia="SimSun" w:cs="Arial"/>
                <w:lang w:val="fr-CH" w:eastAsia="zh-CN"/>
              </w:rPr>
              <w:br/>
              <w:t>(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Sky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 xml:space="preserve"> Mobile)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E84D9F">
              <w:rPr>
                <w:rFonts w:eastAsia="SimSun" w:cs="Arial"/>
                <w:bCs/>
                <w:lang w:val="fr-CH" w:eastAsia="zh-CN"/>
              </w:rPr>
              <w:t>77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Numéro non géographique </w:t>
            </w:r>
            <w:r w:rsidRPr="00E84D9F">
              <w:rPr>
                <w:rFonts w:eastAsia="SimSun" w:cs="Arial"/>
                <w:color w:val="000000"/>
                <w:lang w:val="fr-CH" w:eastAsia="zh-CN"/>
              </w:rPr>
              <w:t xml:space="preserve">– </w:t>
            </w:r>
            <w:r w:rsidRPr="00E84D9F">
              <w:rPr>
                <w:rFonts w:eastAsia="SimSun" w:cs="Arial"/>
                <w:lang w:val="fr-CH" w:eastAsia="zh-CN"/>
              </w:rPr>
              <w:t>service de téléphonie mobile</w:t>
            </w:r>
          </w:p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(+996 77 X XXX 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XXX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>)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20 avril 2010 </w:t>
            </w:r>
            <w:r w:rsidRPr="00E84D9F">
              <w:rPr>
                <w:rFonts w:eastAsia="SimSun" w:cs="Arial"/>
                <w:lang w:val="fr-CH" w:eastAsia="zh-CN"/>
              </w:rPr>
              <w:br/>
              <w:t>(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Sky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 xml:space="preserve"> Mobile)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E84D9F">
              <w:rPr>
                <w:rFonts w:eastAsia="SimSun" w:cs="Arial"/>
                <w:bCs/>
                <w:lang w:val="fr-CH" w:eastAsia="zh-CN"/>
              </w:rPr>
              <w:t>996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Numéro non géographique </w:t>
            </w:r>
            <w:r w:rsidRPr="00E84D9F">
              <w:rPr>
                <w:rFonts w:eastAsia="SimSun" w:cs="Arial"/>
                <w:color w:val="000000"/>
                <w:lang w:val="fr-CH" w:eastAsia="zh-CN"/>
              </w:rPr>
              <w:t xml:space="preserve">– </w:t>
            </w:r>
            <w:r w:rsidRPr="00E84D9F">
              <w:rPr>
                <w:rFonts w:eastAsia="SimSun" w:cs="Arial"/>
                <w:lang w:val="fr-CH" w:eastAsia="zh-CN"/>
              </w:rPr>
              <w:t>service de téléphonie mobile</w:t>
            </w:r>
          </w:p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(+996 99 6 XXX 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XXX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>)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27 octobre 2017 </w:t>
            </w:r>
            <w:r w:rsidRPr="00E84D9F">
              <w:rPr>
                <w:rFonts w:eastAsia="SimSun" w:cs="Arial"/>
                <w:lang w:val="fr-CH" w:eastAsia="zh-CN"/>
              </w:rPr>
              <w:br/>
              <w:t>(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Sky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 xml:space="preserve"> Mobile)</w:t>
            </w:r>
          </w:p>
        </w:tc>
      </w:tr>
      <w:tr w:rsidR="00846AAC" w:rsidRPr="00E84D9F" w:rsidTr="00F94F8F">
        <w:trPr>
          <w:cantSplit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bCs/>
                <w:lang w:val="fr-CH" w:eastAsia="zh-CN"/>
              </w:rPr>
            </w:pPr>
            <w:r w:rsidRPr="00E84D9F">
              <w:rPr>
                <w:rFonts w:eastAsia="SimSun" w:cs="Arial"/>
                <w:bCs/>
                <w:lang w:val="fr-CH" w:eastAsia="zh-CN"/>
              </w:rPr>
              <w:t>999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9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Numéro non géographique </w:t>
            </w:r>
            <w:r w:rsidRPr="00E84D9F">
              <w:rPr>
                <w:rFonts w:eastAsia="SimSun" w:cs="Arial"/>
                <w:color w:val="000000"/>
                <w:lang w:val="fr-CH" w:eastAsia="zh-CN"/>
              </w:rPr>
              <w:t xml:space="preserve">– </w:t>
            </w:r>
            <w:r w:rsidRPr="00E84D9F">
              <w:rPr>
                <w:rFonts w:eastAsia="SimSun" w:cs="Arial"/>
                <w:lang w:val="fr-CH" w:eastAsia="zh-CN"/>
              </w:rPr>
              <w:t>service de téléphonie mobile</w:t>
            </w:r>
          </w:p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 xml:space="preserve">(+996 99 9 XXX 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XXX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>)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SimSun" w:cs="Arial"/>
                <w:sz w:val="22"/>
                <w:szCs w:val="22"/>
                <w:lang w:val="fr-CH" w:eastAsia="zh-CN"/>
              </w:rPr>
            </w:pPr>
            <w:r w:rsidRPr="00E84D9F">
              <w:rPr>
                <w:rFonts w:eastAsia="SimSun" w:cs="Arial"/>
                <w:lang w:val="fr-CH" w:eastAsia="zh-CN"/>
              </w:rPr>
              <w:t>27 octobre 2017</w:t>
            </w:r>
            <w:r w:rsidRPr="00E84D9F">
              <w:rPr>
                <w:rFonts w:eastAsia="SimSun" w:cs="Arial"/>
                <w:lang w:val="fr-CH" w:eastAsia="zh-CN"/>
              </w:rPr>
              <w:br/>
              <w:t>(</w:t>
            </w:r>
            <w:proofErr w:type="spellStart"/>
            <w:r w:rsidRPr="00E84D9F">
              <w:rPr>
                <w:rFonts w:eastAsia="SimSun" w:cs="Arial"/>
                <w:lang w:val="fr-CH" w:eastAsia="zh-CN"/>
              </w:rPr>
              <w:t>Sky</w:t>
            </w:r>
            <w:proofErr w:type="spellEnd"/>
            <w:r w:rsidRPr="00E84D9F">
              <w:rPr>
                <w:rFonts w:eastAsia="SimSun" w:cs="Arial"/>
                <w:lang w:val="fr-CH" w:eastAsia="zh-CN"/>
              </w:rPr>
              <w:t xml:space="preserve"> Mobile)</w:t>
            </w:r>
          </w:p>
        </w:tc>
      </w:tr>
    </w:tbl>
    <w:p w:rsidR="00846AAC" w:rsidRPr="00E84D9F" w:rsidRDefault="00846AAC" w:rsidP="00846AAC">
      <w:pPr>
        <w:rPr>
          <w:rFonts w:eastAsia="SimSun"/>
          <w:lang w:val="fr-CH" w:eastAsia="zh-CN"/>
        </w:rPr>
      </w:pPr>
      <w:proofErr w:type="gramStart"/>
      <w:r w:rsidRPr="00E84D9F">
        <w:rPr>
          <w:rFonts w:eastAsia="SimSun"/>
          <w:lang w:val="fr-CH" w:eastAsia="zh-CN"/>
        </w:rPr>
        <w:t>Contacts:</w:t>
      </w:r>
      <w:proofErr w:type="gramEnd"/>
      <w:r w:rsidRPr="00E84D9F">
        <w:rPr>
          <w:rFonts w:eastAsia="SimSun"/>
          <w:lang w:val="fr-CH" w:eastAsia="zh-CN"/>
        </w:rPr>
        <w:t xml:space="preserve"> </w:t>
      </w:r>
    </w:p>
    <w:p w:rsidR="00846AAC" w:rsidRPr="00C95AFC" w:rsidRDefault="00846AAC" w:rsidP="0018295F">
      <w:pPr>
        <w:tabs>
          <w:tab w:val="clear" w:pos="567"/>
          <w:tab w:val="clear" w:pos="1276"/>
          <w:tab w:val="left" w:pos="826"/>
        </w:tabs>
        <w:ind w:left="170" w:hanging="170"/>
        <w:jc w:val="left"/>
        <w:rPr>
          <w:rFonts w:eastAsia="SimSun"/>
          <w:lang w:eastAsia="zh-CN"/>
        </w:rPr>
      </w:pPr>
      <w:r w:rsidRPr="00C95AFC">
        <w:rPr>
          <w:rFonts w:eastAsia="SimSun"/>
          <w:lang w:eastAsia="zh-CN"/>
        </w:rPr>
        <w:tab/>
        <w:t xml:space="preserve">State </w:t>
      </w:r>
      <w:r w:rsidRPr="00C95AFC">
        <w:t>Communications</w:t>
      </w:r>
      <w:r w:rsidRPr="00C95AFC">
        <w:rPr>
          <w:rFonts w:eastAsia="SimSun"/>
          <w:lang w:eastAsia="zh-CN"/>
        </w:rPr>
        <w:t xml:space="preserve"> Agency </w:t>
      </w:r>
      <w:r w:rsidRPr="00C95AFC">
        <w:rPr>
          <w:rFonts w:eastAsia="SimSun"/>
          <w:lang w:eastAsia="zh-CN"/>
        </w:rPr>
        <w:br/>
        <w:t xml:space="preserve">under </w:t>
      </w:r>
      <w:r w:rsidRPr="00C95AFC">
        <w:t>the</w:t>
      </w:r>
      <w:r w:rsidRPr="00C95AFC">
        <w:rPr>
          <w:rFonts w:eastAsia="SimSun"/>
          <w:lang w:eastAsia="zh-CN"/>
        </w:rPr>
        <w:t xml:space="preserve"> State Committee of Information Technologies and Communications of Kyrgyz Republic</w:t>
      </w:r>
      <w:r w:rsidRPr="00C95AFC">
        <w:rPr>
          <w:rFonts w:eastAsia="SimSun"/>
          <w:lang w:eastAsia="zh-CN"/>
        </w:rPr>
        <w:br/>
        <w:t xml:space="preserve">7b, </w:t>
      </w:r>
      <w:proofErr w:type="spellStart"/>
      <w:r w:rsidRPr="00C95AFC">
        <w:t>Baytik</w:t>
      </w:r>
      <w:proofErr w:type="spellEnd"/>
      <w:r w:rsidRPr="00C95AFC">
        <w:rPr>
          <w:rFonts w:eastAsia="SimSun"/>
          <w:lang w:eastAsia="zh-CN"/>
        </w:rPr>
        <w:t xml:space="preserve"> </w:t>
      </w:r>
      <w:proofErr w:type="spellStart"/>
      <w:r w:rsidRPr="00C95AFC">
        <w:rPr>
          <w:rFonts w:eastAsia="SimSun"/>
          <w:lang w:eastAsia="zh-CN"/>
        </w:rPr>
        <w:t>Baatyr</w:t>
      </w:r>
      <w:proofErr w:type="spellEnd"/>
      <w:r w:rsidRPr="00C95AFC">
        <w:rPr>
          <w:rFonts w:eastAsia="SimSun"/>
          <w:lang w:eastAsia="zh-CN"/>
        </w:rPr>
        <w:t xml:space="preserve"> Street</w:t>
      </w:r>
      <w:r w:rsidRPr="00C95AFC">
        <w:rPr>
          <w:rFonts w:eastAsia="SimSun"/>
          <w:lang w:eastAsia="zh-CN"/>
        </w:rPr>
        <w:br/>
      </w:r>
      <w:r w:rsidRPr="00C95AFC">
        <w:t>720005</w:t>
      </w:r>
      <w:r w:rsidRPr="00C95AFC">
        <w:rPr>
          <w:rFonts w:eastAsia="SimSun"/>
          <w:lang w:eastAsia="zh-CN"/>
        </w:rPr>
        <w:t xml:space="preserve"> BISHKEK</w:t>
      </w:r>
      <w:r w:rsidRPr="00C95AFC">
        <w:rPr>
          <w:rFonts w:eastAsia="SimSun"/>
          <w:lang w:eastAsia="zh-CN"/>
        </w:rPr>
        <w:br/>
      </w:r>
      <w:proofErr w:type="spellStart"/>
      <w:r w:rsidRPr="00C95AFC">
        <w:rPr>
          <w:rFonts w:asciiTheme="minorHAnsi" w:hAnsiTheme="minorHAnsi"/>
        </w:rPr>
        <w:t>Kirghizistan</w:t>
      </w:r>
      <w:proofErr w:type="spellEnd"/>
      <w:r w:rsidRPr="00C95AFC">
        <w:rPr>
          <w:rFonts w:asciiTheme="minorHAnsi" w:hAnsiTheme="minorHAnsi"/>
        </w:rPr>
        <w:t xml:space="preserve"> </w:t>
      </w:r>
      <w:r w:rsidRPr="00C95AFC">
        <w:br/>
      </w:r>
      <w:proofErr w:type="spellStart"/>
      <w:r w:rsidRPr="00C95AFC">
        <w:rPr>
          <w:rFonts w:eastAsia="SimSun"/>
          <w:lang w:eastAsia="zh-CN"/>
        </w:rPr>
        <w:t>Tél</w:t>
      </w:r>
      <w:proofErr w:type="spellEnd"/>
      <w:r w:rsidRPr="00C95AFC">
        <w:rPr>
          <w:rFonts w:eastAsia="SimSun"/>
          <w:lang w:eastAsia="zh-CN"/>
        </w:rPr>
        <w:t xml:space="preserve">: </w:t>
      </w:r>
      <w:r w:rsidRPr="00C95AFC">
        <w:rPr>
          <w:rFonts w:eastAsia="SimSun"/>
          <w:lang w:eastAsia="zh-CN"/>
        </w:rPr>
        <w:tab/>
        <w:t xml:space="preserve">+996 312 541333 </w:t>
      </w:r>
      <w:r w:rsidRPr="00C95AFC">
        <w:rPr>
          <w:rFonts w:eastAsia="SimSun"/>
          <w:lang w:eastAsia="zh-CN"/>
        </w:rPr>
        <w:br/>
        <w:t xml:space="preserve">Fax: </w:t>
      </w:r>
      <w:r w:rsidRPr="00C95AFC">
        <w:rPr>
          <w:rFonts w:eastAsia="SimSun"/>
          <w:lang w:eastAsia="zh-CN"/>
        </w:rPr>
        <w:tab/>
        <w:t xml:space="preserve">+996 312 544105 </w:t>
      </w:r>
      <w:r w:rsidRPr="00C95AFC">
        <w:rPr>
          <w:rFonts w:eastAsia="SimSun"/>
          <w:lang w:eastAsia="zh-CN"/>
        </w:rPr>
        <w:br/>
        <w:t>E-mail:</w:t>
      </w:r>
      <w:r w:rsidRPr="00C95AFC">
        <w:rPr>
          <w:rFonts w:eastAsia="SimSun"/>
          <w:lang w:eastAsia="zh-CN"/>
        </w:rPr>
        <w:tab/>
        <w:t xml:space="preserve">atilenbaev@nas.gov.kg; </w:t>
      </w:r>
      <w:hyperlink r:id="rId11" w:history="1">
        <w:r w:rsidRPr="00C95AFC">
          <w:rPr>
            <w:rFonts w:eastAsia="SimSun"/>
          </w:rPr>
          <w:t>nta@infotel.kg</w:t>
        </w:r>
      </w:hyperlink>
      <w:r w:rsidRPr="00C95AFC">
        <w:rPr>
          <w:rFonts w:eastAsia="SimSun"/>
          <w:lang w:eastAsia="zh-CN"/>
        </w:rPr>
        <w:br/>
        <w:t xml:space="preserve">URL: </w:t>
      </w:r>
      <w:r w:rsidRPr="00C95AFC">
        <w:rPr>
          <w:rFonts w:eastAsia="SimSun"/>
          <w:lang w:eastAsia="zh-CN"/>
        </w:rPr>
        <w:tab/>
        <w:t>http://world.nas.gov.kg/index.php?option=com_content&amp;view=article&amp;id=70&amp;Itemid=165 &amp;</w:t>
      </w:r>
      <w:proofErr w:type="spellStart"/>
      <w:r w:rsidRPr="00C95AFC">
        <w:rPr>
          <w:rFonts w:eastAsia="SimSun"/>
          <w:lang w:eastAsia="zh-CN"/>
        </w:rPr>
        <w:t>lang</w:t>
      </w:r>
      <w:proofErr w:type="spellEnd"/>
      <w:r w:rsidRPr="00C95AFC">
        <w:rPr>
          <w:rFonts w:eastAsia="SimSun"/>
          <w:lang w:eastAsia="zh-CN"/>
        </w:rPr>
        <w:t>=</w:t>
      </w:r>
      <w:proofErr w:type="spellStart"/>
      <w:r w:rsidRPr="00C95AFC">
        <w:rPr>
          <w:rFonts w:eastAsia="SimSun"/>
          <w:lang w:eastAsia="zh-CN"/>
        </w:rPr>
        <w:t>ru</w:t>
      </w:r>
      <w:proofErr w:type="spellEnd"/>
      <w:r w:rsidRPr="00C95AFC">
        <w:rPr>
          <w:rFonts w:eastAsia="SimSun"/>
          <w:lang w:eastAsia="zh-CN"/>
        </w:rPr>
        <w:t xml:space="preserve"> </w:t>
      </w:r>
    </w:p>
    <w:p w:rsidR="00846AAC" w:rsidRPr="00C95AFC" w:rsidRDefault="00846AAC" w:rsidP="00846AAC">
      <w:pPr>
        <w:tabs>
          <w:tab w:val="clear" w:pos="567"/>
          <w:tab w:val="clear" w:pos="1276"/>
          <w:tab w:val="left" w:pos="826"/>
        </w:tabs>
        <w:ind w:left="170" w:hanging="170"/>
        <w:jc w:val="left"/>
        <w:rPr>
          <w:rFonts w:eastAsia="SimSun"/>
          <w:lang w:eastAsia="zh-CN"/>
        </w:rPr>
      </w:pPr>
      <w:r w:rsidRPr="00C95AFC">
        <w:rPr>
          <w:rFonts w:eastAsia="SimSun"/>
          <w:lang w:eastAsia="zh-CN"/>
        </w:rPr>
        <w:tab/>
        <w:t>Sky Mobile LLC</w:t>
      </w:r>
      <w:r w:rsidRPr="00C95AFC">
        <w:rPr>
          <w:rFonts w:eastAsia="SimSun"/>
          <w:lang w:eastAsia="zh-CN"/>
        </w:rPr>
        <w:br/>
        <w:t>Roaming and interconnect department</w:t>
      </w:r>
      <w:r w:rsidRPr="00C95AFC">
        <w:rPr>
          <w:rFonts w:eastAsia="SimSun"/>
          <w:lang w:eastAsia="zh-CN"/>
        </w:rPr>
        <w:br/>
        <w:t xml:space="preserve">E-mail: </w:t>
      </w:r>
      <w:r w:rsidRPr="00C95AFC">
        <w:t>roaming</w:t>
      </w:r>
      <w:r w:rsidRPr="00C95AFC">
        <w:rPr>
          <w:rFonts w:eastAsia="SimSun"/>
          <w:lang w:eastAsia="zh-CN"/>
        </w:rPr>
        <w:t>@beeline.kg</w:t>
      </w:r>
    </w:p>
    <w:p w:rsidR="00846AAC" w:rsidRPr="00C95AFC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C95AFC">
        <w:br w:type="page"/>
      </w: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b/>
          <w:lang w:val="fr-CH"/>
        </w:rPr>
      </w:pPr>
      <w:r w:rsidRPr="00E84D9F">
        <w:rPr>
          <w:rFonts w:asciiTheme="minorHAnsi" w:hAnsiTheme="minorHAnsi" w:cs="Arial"/>
          <w:b/>
          <w:lang w:val="fr-CH"/>
        </w:rPr>
        <w:lastRenderedPageBreak/>
        <w:t>Niue</w:t>
      </w:r>
      <w:r w:rsidR="00F94F8F">
        <w:rPr>
          <w:rFonts w:asciiTheme="minorHAnsi" w:hAnsiTheme="minorHAnsi" w:cs="Arial"/>
          <w:b/>
          <w:lang w:val="fr-CH"/>
        </w:rPr>
        <w:fldChar w:fldCharType="begin"/>
      </w:r>
      <w:r w:rsidR="00F94F8F" w:rsidRPr="00B53340">
        <w:rPr>
          <w:lang w:val="fr-CH"/>
        </w:rPr>
        <w:instrText xml:space="preserve"> TC "</w:instrText>
      </w:r>
      <w:bookmarkStart w:id="340" w:name="_Toc516152560"/>
      <w:r w:rsidR="00F94F8F" w:rsidRPr="00C50222">
        <w:rPr>
          <w:rFonts w:asciiTheme="minorHAnsi" w:hAnsiTheme="minorHAnsi" w:cs="Arial"/>
          <w:b/>
          <w:lang w:val="fr-CH"/>
        </w:rPr>
        <w:instrText>Niue</w:instrText>
      </w:r>
      <w:bookmarkEnd w:id="340"/>
      <w:r w:rsidR="00F94F8F" w:rsidRPr="00B53340">
        <w:rPr>
          <w:lang w:val="fr-CH"/>
        </w:rPr>
        <w:instrText xml:space="preserve">" \f C \l "1" </w:instrText>
      </w:r>
      <w:r w:rsidR="00F94F8F">
        <w:rPr>
          <w:rFonts w:asciiTheme="minorHAnsi" w:hAnsiTheme="minorHAnsi" w:cs="Arial"/>
          <w:b/>
          <w:lang w:val="fr-CH"/>
        </w:rPr>
        <w:fldChar w:fldCharType="end"/>
      </w:r>
      <w:r w:rsidRPr="00E84D9F">
        <w:rPr>
          <w:rFonts w:asciiTheme="minorHAnsi" w:hAnsiTheme="minorHAnsi" w:cs="Arial"/>
          <w:b/>
          <w:lang w:val="fr-CH"/>
        </w:rPr>
        <w:t xml:space="preserve"> (indicatif de pays +683)</w:t>
      </w: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Cs/>
          <w:lang w:val="fr-CH"/>
        </w:rPr>
      </w:pPr>
      <w:r w:rsidRPr="00E84D9F">
        <w:rPr>
          <w:rFonts w:asciiTheme="minorHAnsi" w:hAnsiTheme="minorHAnsi" w:cs="Arial"/>
          <w:bCs/>
          <w:lang w:val="fr-CH"/>
        </w:rPr>
        <w:t>Communication du 25.IV.2018</w:t>
      </w:r>
    </w:p>
    <w:p w:rsidR="00846AAC" w:rsidRPr="00E84D9F" w:rsidRDefault="00846AAC" w:rsidP="00846AAC">
      <w:pPr>
        <w:spacing w:after="120"/>
        <w:rPr>
          <w:lang w:val="fr-CH"/>
        </w:rPr>
      </w:pPr>
      <w:r w:rsidRPr="00E84D9F">
        <w:rPr>
          <w:i/>
          <w:iCs/>
          <w:lang w:val="fr-CH"/>
        </w:rPr>
        <w:t>Telecom Niue</w:t>
      </w:r>
      <w:r w:rsidRPr="00E84D9F">
        <w:rPr>
          <w:lang w:val="fr-CH"/>
        </w:rPr>
        <w:t>, Alofi</w:t>
      </w:r>
      <w:r w:rsidR="00F94F8F">
        <w:rPr>
          <w:lang w:val="fr-CH"/>
        </w:rPr>
        <w:fldChar w:fldCharType="begin"/>
      </w:r>
      <w:r w:rsidR="00F94F8F" w:rsidRPr="00F94F8F">
        <w:rPr>
          <w:lang w:val="fr-CH"/>
        </w:rPr>
        <w:instrText xml:space="preserve"> TC "</w:instrText>
      </w:r>
      <w:bookmarkStart w:id="341" w:name="_Toc516152561"/>
      <w:r w:rsidR="00F94F8F" w:rsidRPr="0028116D">
        <w:rPr>
          <w:i/>
          <w:iCs/>
          <w:lang w:val="fr-CH"/>
        </w:rPr>
        <w:instrText>Telecom Niue</w:instrText>
      </w:r>
      <w:r w:rsidR="00F94F8F" w:rsidRPr="0028116D">
        <w:rPr>
          <w:lang w:val="fr-CH"/>
        </w:rPr>
        <w:instrText>, Alofi</w:instrText>
      </w:r>
      <w:bookmarkEnd w:id="341"/>
      <w:r w:rsidR="00F94F8F" w:rsidRPr="00F94F8F">
        <w:rPr>
          <w:lang w:val="fr-CH"/>
        </w:rPr>
        <w:instrText>" \f C \l "1</w:instrText>
      </w:r>
      <w:proofErr w:type="gramStart"/>
      <w:r w:rsidR="00F94F8F" w:rsidRPr="00F94F8F">
        <w:rPr>
          <w:lang w:val="fr-CH"/>
        </w:rPr>
        <w:instrText xml:space="preserve">" </w:instrText>
      </w:r>
      <w:proofErr w:type="gramEnd"/>
      <w:r w:rsidR="00F94F8F">
        <w:rPr>
          <w:lang w:val="fr-CH"/>
        </w:rPr>
        <w:fldChar w:fldCharType="end"/>
      </w:r>
      <w:r w:rsidRPr="00E84D9F">
        <w:rPr>
          <w:lang w:val="fr-CH"/>
        </w:rPr>
        <w:t>, annonce la mise à jour ci-après du plan de numérotage de Niue, à compter du 1er mai 2018.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554"/>
        <w:gridCol w:w="2167"/>
        <w:gridCol w:w="1847"/>
      </w:tblGrid>
      <w:tr w:rsidR="00846AAC" w:rsidRPr="00E84D9F" w:rsidTr="00F94F8F">
        <w:trPr>
          <w:tblHeader/>
          <w:jc w:val="center"/>
        </w:trPr>
        <w:tc>
          <w:tcPr>
            <w:tcW w:w="3504" w:type="dxa"/>
            <w:vAlign w:val="center"/>
          </w:tcPr>
          <w:p w:rsidR="00846AAC" w:rsidRPr="00E84D9F" w:rsidRDefault="00846AAC" w:rsidP="00F94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lang w:val="fr-CH"/>
              </w:rPr>
            </w:pPr>
            <w:r w:rsidRPr="00E84D9F">
              <w:rPr>
                <w:rFonts w:asciiTheme="minorHAnsi" w:hAnsiTheme="minorHAnsi" w:cs="Arial"/>
                <w:i/>
                <w:lang w:val="fr-CH"/>
              </w:rPr>
              <w:t>Attribution</w:t>
            </w:r>
          </w:p>
        </w:tc>
        <w:tc>
          <w:tcPr>
            <w:tcW w:w="1554" w:type="dxa"/>
            <w:vAlign w:val="center"/>
          </w:tcPr>
          <w:p w:rsidR="00846AAC" w:rsidRPr="00E84D9F" w:rsidRDefault="00846AAC" w:rsidP="00F94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lang w:val="fr-CH"/>
              </w:rPr>
            </w:pPr>
            <w:r w:rsidRPr="00E84D9F">
              <w:rPr>
                <w:rFonts w:asciiTheme="minorHAnsi" w:hAnsiTheme="minorHAnsi" w:cs="Arial"/>
                <w:i/>
                <w:lang w:val="fr-CH"/>
              </w:rPr>
              <w:t>Indicatif de pays</w:t>
            </w:r>
          </w:p>
        </w:tc>
        <w:tc>
          <w:tcPr>
            <w:tcW w:w="2167" w:type="dxa"/>
            <w:vAlign w:val="center"/>
          </w:tcPr>
          <w:p w:rsidR="00846AAC" w:rsidRPr="00E84D9F" w:rsidRDefault="00846AAC" w:rsidP="00F94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lang w:val="fr-CH"/>
              </w:rPr>
            </w:pPr>
            <w:r w:rsidRPr="00E84D9F">
              <w:rPr>
                <w:rFonts w:asciiTheme="minorHAnsi" w:hAnsiTheme="minorHAnsi" w:cs="Arial"/>
                <w:i/>
                <w:lang w:val="fr-CH"/>
              </w:rPr>
              <w:t>Numéros de téléphone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AC" w:rsidRPr="00E84D9F" w:rsidRDefault="00846AAC" w:rsidP="00F94F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i/>
                <w:lang w:val="fr-CH"/>
              </w:rPr>
            </w:pPr>
            <w:r w:rsidRPr="00E84D9F">
              <w:rPr>
                <w:rFonts w:asciiTheme="minorHAnsi" w:hAnsiTheme="minorHAnsi" w:cs="Arial"/>
                <w:i/>
                <w:lang w:val="fr-CH"/>
              </w:rPr>
              <w:t>Statut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Assistance de l</w:t>
            </w:r>
            <w:r>
              <w:rPr>
                <w:rFonts w:asciiTheme="minorHAnsi" w:hAnsiTheme="minorHAnsi" w:cs="Arial"/>
                <w:lang w:val="fr-CH"/>
              </w:rPr>
              <w:t>'</w:t>
            </w:r>
            <w:r w:rsidRPr="00E84D9F">
              <w:rPr>
                <w:rFonts w:asciiTheme="minorHAnsi" w:hAnsiTheme="minorHAnsi" w:cs="Arial"/>
                <w:lang w:val="fr-CH"/>
              </w:rPr>
              <w:t>opérateur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010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Service des dérangements et d</w:t>
            </w:r>
            <w:r>
              <w:rPr>
                <w:rFonts w:asciiTheme="minorHAnsi" w:hAnsiTheme="minorHAnsi" w:cs="Arial"/>
                <w:lang w:val="fr-CH"/>
              </w:rPr>
              <w:t>'</w:t>
            </w:r>
            <w:r w:rsidRPr="00E84D9F">
              <w:rPr>
                <w:rFonts w:asciiTheme="minorHAnsi" w:hAnsiTheme="minorHAnsi" w:cs="Arial"/>
                <w:lang w:val="fr-CH"/>
              </w:rPr>
              <w:t>annuaire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015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Prévisions météorologiques et informations sur les marées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Urgences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999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Réservé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1000 – 1099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Réservé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 xml:space="preserve">Terminaux mobiles AMPS à </w:t>
            </w:r>
            <w:proofErr w:type="spellStart"/>
            <w:r w:rsidRPr="00E84D9F">
              <w:rPr>
                <w:rFonts w:asciiTheme="minorHAnsi" w:hAnsiTheme="minorHAnsi" w:cs="Arial"/>
                <w:lang w:val="fr-CH"/>
              </w:rPr>
              <w:t>postpaiement</w:t>
            </w:r>
            <w:proofErr w:type="spellEnd"/>
            <w:r w:rsidRPr="00E84D9F">
              <w:rPr>
                <w:rFonts w:asciiTheme="minorHAnsi" w:hAnsiTheme="minorHAnsi" w:cs="Arial"/>
                <w:lang w:val="fr-CH"/>
              </w:rPr>
              <w:t xml:space="preserve"> 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1100 – 1999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Non Actifs</w:t>
            </w:r>
          </w:p>
        </w:tc>
      </w:tr>
      <w:tr w:rsidR="00846AAC" w:rsidRPr="00E84D9F" w:rsidTr="00F94F8F">
        <w:trPr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 xml:space="preserve">Terminaux hertziens fixes GSM à </w:t>
            </w:r>
            <w:proofErr w:type="spellStart"/>
            <w:r w:rsidRPr="00E84D9F">
              <w:rPr>
                <w:rFonts w:asciiTheme="minorHAnsi" w:hAnsiTheme="minorHAnsi" w:cs="Arial"/>
                <w:lang w:val="fr-CH"/>
              </w:rPr>
              <w:t>postpaiement</w:t>
            </w:r>
            <w:proofErr w:type="spellEnd"/>
            <w:r w:rsidRPr="00E84D9F">
              <w:rPr>
                <w:rFonts w:asciiTheme="minorHAnsi" w:hAnsiTheme="minorHAnsi" w:cs="Arial"/>
                <w:lang w:val="fr-CH"/>
              </w:rPr>
              <w:t xml:space="preserve"> 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2000 – 2999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Non 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 xml:space="preserve">Terminaux hertziens fixes AMPS à </w:t>
            </w:r>
            <w:proofErr w:type="spellStart"/>
            <w:r w:rsidRPr="00E84D9F">
              <w:rPr>
                <w:rFonts w:asciiTheme="minorHAnsi" w:hAnsiTheme="minorHAnsi" w:cs="Arial"/>
                <w:lang w:val="fr-CH"/>
              </w:rPr>
              <w:t>postpaiement</w:t>
            </w:r>
            <w:proofErr w:type="spellEnd"/>
            <w:r w:rsidRPr="00E84D9F">
              <w:rPr>
                <w:rFonts w:asciiTheme="minorHAnsi" w:hAnsiTheme="minorHAnsi" w:cs="Arial"/>
                <w:lang w:val="fr-CH"/>
              </w:rPr>
              <w:t xml:space="preserve"> 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3000 – 3999</w:t>
            </w:r>
          </w:p>
        </w:tc>
        <w:tc>
          <w:tcPr>
            <w:tcW w:w="184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Non 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 xml:space="preserve">Terminaux RTPC à </w:t>
            </w:r>
            <w:proofErr w:type="spellStart"/>
            <w:r w:rsidRPr="00E84D9F">
              <w:rPr>
                <w:rFonts w:asciiTheme="minorHAnsi" w:hAnsiTheme="minorHAnsi" w:cs="Arial"/>
                <w:lang w:val="fr-CH"/>
              </w:rPr>
              <w:t>postpaiement</w:t>
            </w:r>
            <w:proofErr w:type="spellEnd"/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4000 – 4999</w:t>
            </w:r>
          </w:p>
        </w:tc>
        <w:tc>
          <w:tcPr>
            <w:tcW w:w="184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190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Terminaux mobiles GSM à prépaiement 2G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5000 – 5999</w:t>
            </w:r>
          </w:p>
        </w:tc>
        <w:tc>
          <w:tcPr>
            <w:tcW w:w="184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Non 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245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Terminaux mobiles GSM à prépaiement 2G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6000 – 6999</w:t>
            </w:r>
          </w:p>
        </w:tc>
        <w:tc>
          <w:tcPr>
            <w:tcW w:w="184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Non 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 xml:space="preserve">Terminaux RTPC à </w:t>
            </w:r>
            <w:proofErr w:type="spellStart"/>
            <w:r w:rsidRPr="00E84D9F">
              <w:rPr>
                <w:rFonts w:asciiTheme="minorHAnsi" w:hAnsiTheme="minorHAnsi" w:cs="Arial"/>
                <w:lang w:val="fr-CH"/>
              </w:rPr>
              <w:t>postpaiement</w:t>
            </w:r>
            <w:proofErr w:type="spellEnd"/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7000 – 7999</w:t>
            </w:r>
          </w:p>
        </w:tc>
        <w:tc>
          <w:tcPr>
            <w:tcW w:w="184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Actifs</w:t>
            </w:r>
          </w:p>
        </w:tc>
      </w:tr>
      <w:tr w:rsidR="00846AAC" w:rsidRPr="00E84D9F" w:rsidTr="00F94F8F">
        <w:tblPrEx>
          <w:tblLook w:val="0000" w:firstRow="0" w:lastRow="0" w:firstColumn="0" w:lastColumn="0" w:noHBand="0" w:noVBand="0"/>
        </w:tblPrEx>
        <w:trPr>
          <w:trHeight w:val="285"/>
          <w:tblHeader/>
          <w:jc w:val="center"/>
        </w:trPr>
        <w:tc>
          <w:tcPr>
            <w:tcW w:w="3504" w:type="dxa"/>
          </w:tcPr>
          <w:p w:rsidR="00846AAC" w:rsidRPr="00E84D9F" w:rsidRDefault="00846AAC" w:rsidP="00F94F8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lang w:val="fr-CH"/>
              </w:rPr>
            </w:pPr>
            <w:r w:rsidRPr="00E84D9F">
              <w:rPr>
                <w:rFonts w:asciiTheme="minorHAnsi" w:hAnsiTheme="minorHAnsi" w:cs="Arial"/>
                <w:lang w:val="fr-CH"/>
              </w:rPr>
              <w:t>Terminaux mobiles LTE à prépaiement</w:t>
            </w:r>
          </w:p>
        </w:tc>
        <w:tc>
          <w:tcPr>
            <w:tcW w:w="1554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683</w:t>
            </w:r>
          </w:p>
        </w:tc>
        <w:tc>
          <w:tcPr>
            <w:tcW w:w="2167" w:type="dxa"/>
          </w:tcPr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8884000-8884999</w:t>
            </w:r>
          </w:p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8885000-8885999</w:t>
            </w:r>
          </w:p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8886000-8886999</w:t>
            </w:r>
          </w:p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8887000-8887999</w:t>
            </w:r>
          </w:p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8888000-8888999</w:t>
            </w:r>
          </w:p>
          <w:p w:rsidR="00846AAC" w:rsidRPr="00E84D9F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8889000-8889999</w:t>
            </w:r>
          </w:p>
        </w:tc>
        <w:tc>
          <w:tcPr>
            <w:tcW w:w="1847" w:type="dxa"/>
          </w:tcPr>
          <w:p w:rsidR="00846AAC" w:rsidRPr="00E84D9F" w:rsidDel="00872764" w:rsidRDefault="00846AAC" w:rsidP="00F94F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Arial"/>
                <w:lang w:val="fr-CH"/>
              </w:rPr>
            </w:pPr>
            <w:r w:rsidRPr="00E84D9F">
              <w:rPr>
                <w:rFonts w:cs="Arial"/>
                <w:lang w:val="fr-CH"/>
              </w:rPr>
              <w:t>Actifs</w:t>
            </w:r>
          </w:p>
        </w:tc>
      </w:tr>
    </w:tbl>
    <w:p w:rsidR="00846AAC" w:rsidRDefault="00846AAC" w:rsidP="00846AAC">
      <w:pPr>
        <w:spacing w:before="240" w:after="240"/>
        <w:jc w:val="center"/>
        <w:rPr>
          <w:lang w:val="fr-CH"/>
        </w:rPr>
      </w:pPr>
    </w:p>
    <w:p w:rsidR="00846AAC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846AAC" w:rsidRPr="00E84D9F" w:rsidRDefault="00846AAC" w:rsidP="00846AAC">
      <w:pPr>
        <w:spacing w:before="240" w:after="240"/>
        <w:jc w:val="center"/>
        <w:rPr>
          <w:lang w:val="fr-CH"/>
        </w:rPr>
      </w:pPr>
      <w:r w:rsidRPr="00E84D9F">
        <w:rPr>
          <w:lang w:val="fr-CH"/>
        </w:rPr>
        <w:lastRenderedPageBreak/>
        <w:t xml:space="preserve">Description de la mise en service de nouvelles ressources dans le plan </w:t>
      </w:r>
      <w:r w:rsidRPr="00E84D9F">
        <w:rPr>
          <w:lang w:val="fr-CH"/>
        </w:rPr>
        <w:br/>
        <w:t>de numérotage E.164 national pour l</w:t>
      </w:r>
      <w:r>
        <w:rPr>
          <w:lang w:val="fr-CH"/>
        </w:rPr>
        <w:t>'</w:t>
      </w:r>
      <w:r w:rsidRPr="00E84D9F">
        <w:rPr>
          <w:lang w:val="fr-CH"/>
        </w:rPr>
        <w:t>indicatif de pays +</w:t>
      </w:r>
      <w:proofErr w:type="gramStart"/>
      <w:r w:rsidRPr="00E84D9F">
        <w:rPr>
          <w:lang w:val="fr-CH"/>
        </w:rPr>
        <w:t>683:</w:t>
      </w:r>
      <w:proofErr w:type="gramEnd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2268"/>
        <w:gridCol w:w="2268"/>
      </w:tblGrid>
      <w:tr w:rsidR="00846AAC" w:rsidRPr="00915653" w:rsidTr="00F94F8F">
        <w:trPr>
          <w:cantSplit/>
          <w:tblHeader/>
          <w:jc w:val="center"/>
        </w:trPr>
        <w:tc>
          <w:tcPr>
            <w:tcW w:w="183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NDC (indicatif national de destination) ou premiers chiffres du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)N</w:t>
            </w:r>
            <w:proofErr w:type="gramEnd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 xml:space="preserve"> (numéro national (significatif))</w:t>
            </w:r>
          </w:p>
        </w:tc>
        <w:tc>
          <w:tcPr>
            <w:tcW w:w="2835" w:type="dxa"/>
            <w:gridSpan w:val="2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du numéro N(S</w:t>
            </w:r>
            <w:proofErr w:type="gramStart"/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)N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Utilisation du numéro E.164</w:t>
            </w:r>
          </w:p>
        </w:tc>
        <w:tc>
          <w:tcPr>
            <w:tcW w:w="2268" w:type="dxa"/>
            <w:vMerge w:val="restart"/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Date et heure de la mise en service</w:t>
            </w:r>
          </w:p>
        </w:tc>
      </w:tr>
      <w:tr w:rsidR="00846AAC" w:rsidRPr="00E84D9F" w:rsidTr="00F94F8F">
        <w:trPr>
          <w:cantSplit/>
          <w:tblHeader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maximale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AAC" w:rsidRPr="00E84D9F" w:rsidRDefault="00846AAC" w:rsidP="00F94F8F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</w:pPr>
            <w:r w:rsidRPr="00E84D9F">
              <w:rPr>
                <w:rFonts w:asciiTheme="minorHAnsi" w:hAnsiTheme="minorHAnsi"/>
                <w:b/>
                <w:bCs/>
                <w:sz w:val="18"/>
                <w:szCs w:val="18"/>
                <w:lang w:val="fr-CH" w:eastAsia="ar-SA"/>
              </w:rPr>
              <w:t>Longueur minimale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AC" w:rsidRPr="00E84D9F" w:rsidRDefault="00846AAC" w:rsidP="00F94F8F">
            <w:pPr>
              <w:overflowPunct/>
              <w:autoSpaceDE/>
              <w:autoSpaceDN/>
              <w:adjustRightInd/>
              <w:spacing w:before="0"/>
              <w:jc w:val="left"/>
              <w:rPr>
                <w:lang w:val="fr-CH" w:eastAsia="ru-RU"/>
              </w:rPr>
            </w:pPr>
          </w:p>
        </w:tc>
      </w:tr>
      <w:tr w:rsidR="00846AAC" w:rsidRPr="00E84D9F" w:rsidTr="00F94F8F">
        <w:trPr>
          <w:cantSplit/>
          <w:jc w:val="center"/>
        </w:trPr>
        <w:tc>
          <w:tcPr>
            <w:tcW w:w="183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eastAsia="SimSun"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888 XXXX</w:t>
            </w:r>
          </w:p>
        </w:tc>
        <w:tc>
          <w:tcPr>
            <w:tcW w:w="141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7</w:t>
            </w:r>
          </w:p>
        </w:tc>
        <w:tc>
          <w:tcPr>
            <w:tcW w:w="1417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7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 xml:space="preserve">Numéro géographique pour les services de téléphonie mobile LTE </w:t>
            </w:r>
          </w:p>
        </w:tc>
        <w:tc>
          <w:tcPr>
            <w:tcW w:w="2268" w:type="dxa"/>
          </w:tcPr>
          <w:p w:rsidR="00846AAC" w:rsidRPr="00E84D9F" w:rsidRDefault="00846AAC" w:rsidP="00F94F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01/05/2018 00h00</w:t>
            </w:r>
          </w:p>
        </w:tc>
      </w:tr>
    </w:tbl>
    <w:p w:rsidR="00846AAC" w:rsidRPr="00E84D9F" w:rsidRDefault="00846AAC" w:rsidP="00846AAC">
      <w:pPr>
        <w:keepNext/>
        <w:keepLines/>
        <w:rPr>
          <w:rFonts w:cs="Arial"/>
          <w:bCs/>
          <w:lang w:val="fr-CH"/>
        </w:rPr>
      </w:pPr>
      <w:proofErr w:type="gramStart"/>
      <w:r w:rsidRPr="00E84D9F">
        <w:rPr>
          <w:rFonts w:cs="Arial"/>
          <w:bCs/>
          <w:lang w:val="fr-CH"/>
        </w:rPr>
        <w:t>Contact:</w:t>
      </w:r>
      <w:proofErr w:type="gramEnd"/>
    </w:p>
    <w:p w:rsidR="00846AAC" w:rsidRPr="00E84D9F" w:rsidRDefault="00846AAC" w:rsidP="00846AAC">
      <w:pPr>
        <w:keepNext/>
        <w:keepLines/>
        <w:ind w:left="567" w:hanging="567"/>
        <w:jc w:val="left"/>
        <w:rPr>
          <w:lang w:val="fr-CH"/>
        </w:rPr>
      </w:pPr>
      <w:r w:rsidRPr="00E84D9F">
        <w:rPr>
          <w:lang w:val="fr-CH"/>
        </w:rPr>
        <w:tab/>
        <w:t xml:space="preserve">M. Colin </w:t>
      </w:r>
      <w:proofErr w:type="spellStart"/>
      <w:r w:rsidRPr="00E84D9F">
        <w:rPr>
          <w:lang w:val="fr-CH"/>
        </w:rPr>
        <w:t>Talamahina</w:t>
      </w:r>
      <w:proofErr w:type="spellEnd"/>
      <w:r w:rsidRPr="00E84D9F">
        <w:rPr>
          <w:lang w:val="fr-CH"/>
        </w:rPr>
        <w:t xml:space="preserve"> - Directeur</w:t>
      </w:r>
      <w:r w:rsidRPr="00E84D9F">
        <w:rPr>
          <w:lang w:val="fr-CH"/>
        </w:rPr>
        <w:br/>
      </w:r>
      <w:r w:rsidRPr="00E84D9F">
        <w:rPr>
          <w:rFonts w:cs="Arial"/>
          <w:lang w:val="fr-CH"/>
        </w:rPr>
        <w:t xml:space="preserve">M. </w:t>
      </w:r>
      <w:proofErr w:type="spellStart"/>
      <w:r w:rsidRPr="00E84D9F">
        <w:rPr>
          <w:rFonts w:cs="Arial"/>
          <w:lang w:val="fr-CH"/>
        </w:rPr>
        <w:t>Farm</w:t>
      </w:r>
      <w:proofErr w:type="spellEnd"/>
      <w:r w:rsidRPr="00E84D9F">
        <w:rPr>
          <w:rFonts w:cs="Arial"/>
          <w:lang w:val="fr-CH"/>
        </w:rPr>
        <w:t xml:space="preserve"> </w:t>
      </w:r>
      <w:proofErr w:type="spellStart"/>
      <w:r w:rsidRPr="00E84D9F">
        <w:rPr>
          <w:rFonts w:cs="Arial"/>
          <w:lang w:val="fr-CH"/>
        </w:rPr>
        <w:t>Tukumulia</w:t>
      </w:r>
      <w:proofErr w:type="spellEnd"/>
      <w:r w:rsidRPr="00E84D9F">
        <w:rPr>
          <w:rFonts w:cs="Arial"/>
          <w:lang w:val="fr-CH"/>
        </w:rPr>
        <w:t xml:space="preserve"> – Responsable des opérations </w:t>
      </w:r>
      <w:r w:rsidRPr="00E84D9F">
        <w:rPr>
          <w:rFonts w:cs="Arial"/>
          <w:lang w:val="fr-CH"/>
        </w:rPr>
        <w:br/>
        <w:t>Telecom Niue LTD</w:t>
      </w:r>
      <w:r w:rsidRPr="00E84D9F">
        <w:rPr>
          <w:rFonts w:cs="Arial"/>
          <w:lang w:val="fr-CH"/>
        </w:rPr>
        <w:br/>
        <w:t>PO Box 32 – Commercial Center</w:t>
      </w:r>
      <w:r w:rsidRPr="00E84D9F">
        <w:rPr>
          <w:rFonts w:cs="Arial"/>
          <w:lang w:val="fr-CH"/>
        </w:rPr>
        <w:br/>
        <w:t>ALOFI</w:t>
      </w:r>
      <w:r w:rsidRPr="00E84D9F">
        <w:rPr>
          <w:rFonts w:cs="Arial"/>
          <w:lang w:val="fr-CH"/>
        </w:rPr>
        <w:br/>
        <w:t>Niue</w:t>
      </w:r>
      <w:r w:rsidRPr="00E84D9F">
        <w:rPr>
          <w:rFonts w:cs="Arial"/>
          <w:lang w:val="fr-CH"/>
        </w:rPr>
        <w:br/>
        <w:t>Tél</w:t>
      </w:r>
      <w:proofErr w:type="gramStart"/>
      <w:r w:rsidRPr="00E84D9F">
        <w:rPr>
          <w:rFonts w:cs="Arial"/>
          <w:lang w:val="fr-CH"/>
        </w:rPr>
        <w:t>.:</w:t>
      </w:r>
      <w:proofErr w:type="gramEnd"/>
      <w:r w:rsidRPr="00E84D9F">
        <w:rPr>
          <w:rFonts w:cs="Arial"/>
          <w:lang w:val="fr-CH"/>
        </w:rPr>
        <w:tab/>
        <w:t>+683 5663/+683 4005</w:t>
      </w:r>
      <w:r w:rsidRPr="00E84D9F">
        <w:rPr>
          <w:rFonts w:cs="Arial"/>
          <w:lang w:val="fr-CH"/>
        </w:rPr>
        <w:br/>
        <w:t>Fax:</w:t>
      </w:r>
      <w:r w:rsidRPr="00E84D9F">
        <w:rPr>
          <w:rFonts w:cs="Arial"/>
          <w:lang w:val="fr-CH"/>
        </w:rPr>
        <w:tab/>
        <w:t>+683 4010</w:t>
      </w:r>
      <w:r w:rsidRPr="00E84D9F">
        <w:rPr>
          <w:rFonts w:cs="Arial"/>
          <w:lang w:val="fr-CH"/>
        </w:rPr>
        <w:br/>
        <w:t>E-mail:</w:t>
      </w:r>
      <w:r w:rsidRPr="00E84D9F">
        <w:rPr>
          <w:rFonts w:cs="Arial"/>
          <w:lang w:val="fr-CH"/>
        </w:rPr>
        <w:tab/>
      </w:r>
      <w:r w:rsidRPr="00E84D9F">
        <w:rPr>
          <w:lang w:val="fr-CH"/>
        </w:rPr>
        <w:t xml:space="preserve">colin.talamahina@mail.gov.nu; </w:t>
      </w:r>
      <w:r w:rsidRPr="00E84D9F">
        <w:rPr>
          <w:lang w:val="fr-CH"/>
        </w:rPr>
        <w:br/>
      </w:r>
      <w:r w:rsidRPr="00E84D9F">
        <w:rPr>
          <w:rFonts w:cs="Arial"/>
          <w:lang w:val="fr-CH"/>
        </w:rPr>
        <w:tab/>
      </w:r>
      <w:r w:rsidRPr="00E84D9F">
        <w:rPr>
          <w:lang w:val="fr-CH"/>
        </w:rPr>
        <w:t xml:space="preserve">farm.tukumulia@mail.gov.nu; </w:t>
      </w:r>
      <w:r w:rsidRPr="00E84D9F">
        <w:rPr>
          <w:lang w:val="fr-CH"/>
        </w:rPr>
        <w:br/>
      </w:r>
      <w:r w:rsidRPr="00E84D9F">
        <w:rPr>
          <w:lang w:val="fr-CH"/>
        </w:rPr>
        <w:tab/>
        <w:t>telecom.callcentre@mail.gov.nu</w:t>
      </w: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 w:cs="Arial"/>
          <w:b/>
          <w:lang w:val="fr-CH"/>
        </w:rPr>
      </w:pPr>
      <w:r w:rsidRPr="00E84D9F">
        <w:rPr>
          <w:rFonts w:asciiTheme="minorHAnsi" w:hAnsiTheme="minorHAnsi" w:cs="Arial"/>
          <w:b/>
          <w:lang w:val="fr-CH"/>
        </w:rPr>
        <w:t>Norvège</w:t>
      </w:r>
      <w:r w:rsidR="00F94F8F">
        <w:rPr>
          <w:rFonts w:asciiTheme="minorHAnsi" w:hAnsiTheme="minorHAnsi" w:cs="Arial"/>
          <w:b/>
          <w:lang w:val="fr-CH"/>
        </w:rPr>
        <w:fldChar w:fldCharType="begin"/>
      </w:r>
      <w:r w:rsidR="00F94F8F" w:rsidRPr="00915653">
        <w:rPr>
          <w:lang w:val="fr-CH"/>
        </w:rPr>
        <w:instrText xml:space="preserve"> TC "</w:instrText>
      </w:r>
      <w:bookmarkStart w:id="342" w:name="_Toc516152562"/>
      <w:r w:rsidR="00F94F8F" w:rsidRPr="00CD4648">
        <w:rPr>
          <w:rFonts w:asciiTheme="minorHAnsi" w:hAnsiTheme="minorHAnsi" w:cs="Arial"/>
          <w:b/>
          <w:lang w:val="fr-CH"/>
        </w:rPr>
        <w:instrText>Norvège</w:instrText>
      </w:r>
      <w:bookmarkEnd w:id="342"/>
      <w:r w:rsidR="00F94F8F" w:rsidRPr="00915653">
        <w:rPr>
          <w:lang w:val="fr-CH"/>
        </w:rPr>
        <w:instrText xml:space="preserve">" \f C \l "1" </w:instrText>
      </w:r>
      <w:r w:rsidR="00F94F8F">
        <w:rPr>
          <w:rFonts w:asciiTheme="minorHAnsi" w:hAnsiTheme="minorHAnsi" w:cs="Arial"/>
          <w:b/>
          <w:lang w:val="fr-CH"/>
        </w:rPr>
        <w:fldChar w:fldCharType="end"/>
      </w:r>
      <w:r w:rsidRPr="00E84D9F">
        <w:rPr>
          <w:rFonts w:asciiTheme="minorHAnsi" w:hAnsiTheme="minorHAnsi" w:cs="Arial"/>
          <w:b/>
          <w:lang w:val="fr-CH"/>
        </w:rPr>
        <w:t xml:space="preserve"> (indicatif de pays +47)</w:t>
      </w:r>
    </w:p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Cs/>
          <w:lang w:val="fr-CH"/>
        </w:rPr>
      </w:pPr>
      <w:r w:rsidRPr="00E84D9F">
        <w:rPr>
          <w:rFonts w:asciiTheme="minorHAnsi" w:hAnsiTheme="minorHAnsi" w:cs="Arial"/>
          <w:bCs/>
          <w:lang w:val="fr-CH"/>
        </w:rPr>
        <w:t xml:space="preserve">Communication du </w:t>
      </w:r>
      <w:proofErr w:type="gramStart"/>
      <w:r w:rsidRPr="00E84D9F">
        <w:rPr>
          <w:rFonts w:asciiTheme="minorHAnsi" w:hAnsiTheme="minorHAnsi" w:cs="Arial"/>
          <w:bCs/>
          <w:lang w:val="fr-CH"/>
        </w:rPr>
        <w:t>26.IV.2018</w:t>
      </w:r>
      <w:r>
        <w:rPr>
          <w:rFonts w:asciiTheme="minorHAnsi" w:hAnsiTheme="minorHAnsi" w:cs="Arial"/>
          <w:bCs/>
          <w:lang w:val="fr-CH"/>
        </w:rPr>
        <w:t>:</w:t>
      </w:r>
      <w:proofErr w:type="gramEnd"/>
    </w:p>
    <w:p w:rsidR="00846AAC" w:rsidRPr="00E84D9F" w:rsidRDefault="00C30022" w:rsidP="00846AAC">
      <w:pPr>
        <w:rPr>
          <w:lang w:val="fr-CH"/>
        </w:rPr>
      </w:pPr>
      <w:r w:rsidRPr="00C30022">
        <w:rPr>
          <w:rFonts w:cs="Arial"/>
          <w:lang w:val="fr-CH"/>
        </w:rPr>
        <w:t xml:space="preserve">The </w:t>
      </w:r>
      <w:proofErr w:type="spellStart"/>
      <w:r w:rsidRPr="00C30022">
        <w:rPr>
          <w:rFonts w:cs="Arial"/>
          <w:i/>
          <w:iCs/>
          <w:lang w:val="fr-CH"/>
        </w:rPr>
        <w:t>Norwegian</w:t>
      </w:r>
      <w:proofErr w:type="spellEnd"/>
      <w:r w:rsidRPr="00C30022">
        <w:rPr>
          <w:rFonts w:cs="Arial"/>
          <w:i/>
          <w:iCs/>
          <w:lang w:val="fr-CH"/>
        </w:rPr>
        <w:t xml:space="preserve"> Communications </w:t>
      </w:r>
      <w:proofErr w:type="spellStart"/>
      <w:r w:rsidRPr="00C30022">
        <w:rPr>
          <w:rFonts w:cs="Arial"/>
          <w:i/>
          <w:iCs/>
          <w:lang w:val="fr-CH"/>
        </w:rPr>
        <w:t>Authority</w:t>
      </w:r>
      <w:proofErr w:type="spellEnd"/>
      <w:r w:rsidRPr="00C30022">
        <w:rPr>
          <w:rFonts w:cs="Arial"/>
          <w:lang w:val="fr-CH"/>
        </w:rPr>
        <w:t xml:space="preserve">, </w:t>
      </w:r>
      <w:proofErr w:type="spellStart"/>
      <w:r w:rsidRPr="00C30022">
        <w:rPr>
          <w:rFonts w:cs="Arial"/>
          <w:lang w:val="fr-CH"/>
        </w:rPr>
        <w:t>Lillesand</w:t>
      </w:r>
      <w:proofErr w:type="spellEnd"/>
      <w:r>
        <w:rPr>
          <w:rFonts w:cs="Arial"/>
          <w:lang w:val="fr-CH"/>
        </w:rPr>
        <w:t xml:space="preserve"> </w:t>
      </w:r>
      <w:r w:rsidR="00F94F8F">
        <w:rPr>
          <w:rFonts w:cs="Arial"/>
          <w:lang w:val="fr-CH"/>
        </w:rPr>
        <w:fldChar w:fldCharType="begin"/>
      </w:r>
      <w:r w:rsidR="00F94F8F" w:rsidRPr="00F94F8F">
        <w:rPr>
          <w:lang w:val="fr-CH"/>
        </w:rPr>
        <w:instrText xml:space="preserve"> TC "</w:instrText>
      </w:r>
      <w:bookmarkStart w:id="343" w:name="_Toc516152563"/>
      <w:r w:rsidR="00F94F8F" w:rsidRPr="00542E68">
        <w:rPr>
          <w:rFonts w:cs="Arial"/>
          <w:i/>
          <w:iCs/>
          <w:lang w:val="fr-CH"/>
        </w:rPr>
        <w:instrText>Autorité norvégienne chargée des communications de la Norvège</w:instrText>
      </w:r>
      <w:r w:rsidR="00F94F8F" w:rsidRPr="00542E68">
        <w:rPr>
          <w:rFonts w:cs="Arial"/>
          <w:lang w:val="fr-CH"/>
        </w:rPr>
        <w:instrText xml:space="preserve">, </w:instrText>
      </w:r>
      <w:proofErr w:type="spellStart"/>
      <w:r w:rsidR="00F94F8F" w:rsidRPr="00542E68">
        <w:rPr>
          <w:rFonts w:cs="Arial"/>
          <w:lang w:val="fr-CH"/>
        </w:rPr>
        <w:instrText>Lillesand</w:instrText>
      </w:r>
      <w:bookmarkEnd w:id="343"/>
      <w:proofErr w:type="spellEnd"/>
      <w:r w:rsidR="00F94F8F" w:rsidRPr="00F94F8F">
        <w:rPr>
          <w:lang w:val="fr-CH"/>
        </w:rPr>
        <w:instrText>" \f C \l "1</w:instrText>
      </w:r>
      <w:proofErr w:type="gramStart"/>
      <w:r w:rsidR="00F94F8F" w:rsidRPr="00F94F8F">
        <w:rPr>
          <w:lang w:val="fr-CH"/>
        </w:rPr>
        <w:instrText xml:space="preserve">" </w:instrText>
      </w:r>
      <w:proofErr w:type="gramEnd"/>
      <w:r w:rsidR="00F94F8F">
        <w:rPr>
          <w:rFonts w:cs="Arial"/>
          <w:lang w:val="fr-CH"/>
        </w:rPr>
        <w:fldChar w:fldCharType="end"/>
      </w:r>
      <w:r w:rsidR="00846AAC" w:rsidRPr="00E84D9F">
        <w:rPr>
          <w:rFonts w:cs="Arial"/>
          <w:lang w:val="fr-CH"/>
        </w:rPr>
        <w:t xml:space="preserve">, </w:t>
      </w:r>
      <w:r w:rsidR="00846AAC" w:rsidRPr="00E84D9F">
        <w:rPr>
          <w:lang w:val="fr-CH"/>
        </w:rPr>
        <w:t>annonce la mise à jour suivante du plan national de numérotage de la Norvège:</w:t>
      </w:r>
    </w:p>
    <w:p w:rsidR="00846AAC" w:rsidRPr="00E84D9F" w:rsidRDefault="00F94F8F" w:rsidP="00F94F8F">
      <w:pPr>
        <w:rPr>
          <w:lang w:val="fr-CH"/>
        </w:rPr>
      </w:pPr>
      <w:r>
        <w:rPr>
          <w:lang w:val="fr-CH"/>
        </w:rPr>
        <w:t>•</w:t>
      </w:r>
      <w:r>
        <w:rPr>
          <w:lang w:val="fr-CH"/>
        </w:rPr>
        <w:tab/>
      </w:r>
      <w:r w:rsidR="00846AAC" w:rsidRPr="00E84D9F">
        <w:rPr>
          <w:lang w:val="fr-CH"/>
        </w:rPr>
        <w:t>Attribution – services de communication mobile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2"/>
        <w:gridCol w:w="4666"/>
        <w:gridCol w:w="1845"/>
      </w:tblGrid>
      <w:tr w:rsidR="00846AAC" w:rsidRPr="00F94F8F" w:rsidTr="00F94F8F">
        <w:trPr>
          <w:jc w:val="center"/>
        </w:trPr>
        <w:tc>
          <w:tcPr>
            <w:tcW w:w="3112" w:type="dxa"/>
            <w:hideMark/>
          </w:tcPr>
          <w:p w:rsidR="00846AAC" w:rsidRPr="00E84D9F" w:rsidRDefault="00846AAC" w:rsidP="00F94F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lang w:val="fr-CH"/>
              </w:rPr>
            </w:pPr>
            <w:r w:rsidRPr="00E84D9F">
              <w:rPr>
                <w:i/>
                <w:lang w:val="fr-CH"/>
              </w:rPr>
              <w:t>Fournisseur</w:t>
            </w:r>
          </w:p>
        </w:tc>
        <w:tc>
          <w:tcPr>
            <w:tcW w:w="4666" w:type="dxa"/>
            <w:hideMark/>
          </w:tcPr>
          <w:p w:rsidR="00846AAC" w:rsidRPr="00E84D9F" w:rsidRDefault="00846AAC" w:rsidP="00F94F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lang w:val="fr-CH"/>
              </w:rPr>
            </w:pPr>
            <w:r w:rsidRPr="00E84D9F">
              <w:rPr>
                <w:bCs/>
                <w:i/>
                <w:lang w:val="fr-CH"/>
              </w:rPr>
              <w:t>Série de numéros</w:t>
            </w:r>
          </w:p>
        </w:tc>
        <w:tc>
          <w:tcPr>
            <w:tcW w:w="1845" w:type="dxa"/>
            <w:hideMark/>
          </w:tcPr>
          <w:p w:rsidR="00846AAC" w:rsidRPr="00E84D9F" w:rsidRDefault="00846AAC" w:rsidP="00F94F8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lang w:val="fr-CH"/>
              </w:rPr>
            </w:pPr>
            <w:r w:rsidRPr="00E84D9F">
              <w:rPr>
                <w:i/>
                <w:lang w:val="fr-CH"/>
              </w:rPr>
              <w:t>Date d</w:t>
            </w:r>
            <w:r>
              <w:rPr>
                <w:i/>
                <w:lang w:val="fr-CH"/>
              </w:rPr>
              <w:t>'</w:t>
            </w:r>
            <w:r w:rsidRPr="00E84D9F">
              <w:rPr>
                <w:i/>
                <w:lang w:val="fr-CH"/>
              </w:rPr>
              <w:t>attribution</w:t>
            </w:r>
          </w:p>
        </w:tc>
      </w:tr>
      <w:tr w:rsidR="00846AAC" w:rsidRPr="00F94F8F" w:rsidTr="00F94F8F">
        <w:trPr>
          <w:jc w:val="center"/>
        </w:trPr>
        <w:tc>
          <w:tcPr>
            <w:tcW w:w="3112" w:type="dxa"/>
          </w:tcPr>
          <w:p w:rsidR="00846AAC" w:rsidRPr="00E84D9F" w:rsidRDefault="00846AAC" w:rsidP="00F94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lang w:val="fr-CH"/>
              </w:rPr>
            </w:pPr>
            <w:proofErr w:type="spellStart"/>
            <w:r w:rsidRPr="00E84D9F">
              <w:rPr>
                <w:rFonts w:cs="Calibri"/>
                <w:lang w:val="fr-CH"/>
              </w:rPr>
              <w:t>Kvantel</w:t>
            </w:r>
            <w:proofErr w:type="spellEnd"/>
            <w:r w:rsidRPr="00E84D9F">
              <w:rPr>
                <w:rFonts w:cs="Calibri"/>
                <w:lang w:val="fr-CH"/>
              </w:rPr>
              <w:t xml:space="preserve"> AS</w:t>
            </w:r>
          </w:p>
        </w:tc>
        <w:tc>
          <w:tcPr>
            <w:tcW w:w="4666" w:type="dxa"/>
          </w:tcPr>
          <w:p w:rsidR="00846AAC" w:rsidRPr="00E84D9F" w:rsidRDefault="00846AAC" w:rsidP="00F94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9870efgh</w:t>
            </w:r>
          </w:p>
        </w:tc>
        <w:tc>
          <w:tcPr>
            <w:tcW w:w="1845" w:type="dxa"/>
          </w:tcPr>
          <w:p w:rsidR="00846AAC" w:rsidRPr="00E84D9F" w:rsidRDefault="00846AAC" w:rsidP="00F94F8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Calibri"/>
                <w:lang w:val="fr-CH"/>
              </w:rPr>
            </w:pPr>
            <w:r w:rsidRPr="00E84D9F">
              <w:rPr>
                <w:rFonts w:cs="Calibri"/>
                <w:lang w:val="fr-CH"/>
              </w:rPr>
              <w:t>22.09.2017</w:t>
            </w:r>
          </w:p>
        </w:tc>
      </w:tr>
    </w:tbl>
    <w:p w:rsidR="00846AAC" w:rsidRPr="00E84D9F" w:rsidRDefault="00846AAC" w:rsidP="00846A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cs="Arial"/>
          <w:lang w:val="fr-CH"/>
        </w:rPr>
      </w:pPr>
      <w:proofErr w:type="gramStart"/>
      <w:r w:rsidRPr="00E84D9F">
        <w:rPr>
          <w:rFonts w:cs="Arial"/>
          <w:lang w:val="fr-CH"/>
        </w:rPr>
        <w:t>Contact:</w:t>
      </w:r>
      <w:proofErr w:type="gramEnd"/>
    </w:p>
    <w:p w:rsidR="00846AAC" w:rsidRPr="00E84D9F" w:rsidRDefault="00846AAC" w:rsidP="0018295F">
      <w:pPr>
        <w:jc w:val="left"/>
        <w:rPr>
          <w:rFonts w:cs="Arial"/>
          <w:lang w:val="fr-CH"/>
        </w:rPr>
      </w:pPr>
      <w:r w:rsidRPr="00E84D9F">
        <w:rPr>
          <w:lang w:val="fr-CH"/>
        </w:rPr>
        <w:tab/>
      </w:r>
      <w:proofErr w:type="spellStart"/>
      <w:r w:rsidRPr="00E84D9F">
        <w:rPr>
          <w:lang w:val="fr-CH"/>
        </w:rPr>
        <w:t>Norwegian</w:t>
      </w:r>
      <w:proofErr w:type="spellEnd"/>
      <w:r w:rsidRPr="00E84D9F">
        <w:rPr>
          <w:lang w:val="fr-CH"/>
        </w:rPr>
        <w:t xml:space="preserve"> Communications </w:t>
      </w:r>
      <w:proofErr w:type="spellStart"/>
      <w:r w:rsidRPr="00E84D9F">
        <w:rPr>
          <w:lang w:val="fr-CH"/>
        </w:rPr>
        <w:t>Authority</w:t>
      </w:r>
      <w:proofErr w:type="spellEnd"/>
      <w:r w:rsidR="0018295F">
        <w:rPr>
          <w:lang w:val="fr-CH"/>
        </w:rPr>
        <w:br/>
      </w:r>
      <w:r w:rsidR="0018295F">
        <w:rPr>
          <w:rFonts w:cs="Arial"/>
          <w:lang w:val="fr-CH"/>
        </w:rPr>
        <w:tab/>
      </w:r>
      <w:proofErr w:type="spellStart"/>
      <w:r w:rsidRPr="00E84D9F">
        <w:rPr>
          <w:rFonts w:cs="Arial"/>
          <w:lang w:val="fr-CH"/>
        </w:rPr>
        <w:t>Postbox</w:t>
      </w:r>
      <w:proofErr w:type="spellEnd"/>
      <w:r w:rsidRPr="00E84D9F">
        <w:rPr>
          <w:rFonts w:cs="Arial"/>
          <w:lang w:val="fr-CH"/>
        </w:rPr>
        <w:t xml:space="preserve"> 93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>4791 LILLESAND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>Norvège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>Tél</w:t>
      </w:r>
      <w:proofErr w:type="gramStart"/>
      <w:r w:rsidRPr="00E84D9F">
        <w:rPr>
          <w:rFonts w:cs="Arial"/>
          <w:lang w:val="fr-CH"/>
        </w:rPr>
        <w:t>.:</w:t>
      </w:r>
      <w:proofErr w:type="gramEnd"/>
      <w:r w:rsidRPr="00E84D9F">
        <w:rPr>
          <w:rFonts w:cs="Arial"/>
          <w:lang w:val="fr-CH"/>
        </w:rPr>
        <w:t xml:space="preserve"> </w:t>
      </w:r>
      <w:r w:rsidRPr="00E84D9F">
        <w:rPr>
          <w:rFonts w:cs="Arial"/>
          <w:lang w:val="fr-CH"/>
        </w:rPr>
        <w:tab/>
        <w:t>+47 22 82 46 00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 xml:space="preserve">Fax: </w:t>
      </w:r>
      <w:r w:rsidRPr="00E84D9F">
        <w:rPr>
          <w:rFonts w:cs="Arial"/>
          <w:lang w:val="fr-CH"/>
        </w:rPr>
        <w:tab/>
        <w:t>+47 22 82 46 40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 xml:space="preserve">E-mail: </w:t>
      </w:r>
      <w:r w:rsidRPr="00E84D9F">
        <w:rPr>
          <w:rFonts w:cs="Arial"/>
          <w:lang w:val="fr-CH"/>
        </w:rPr>
        <w:tab/>
        <w:t xml:space="preserve">firmapost@nkom.no </w:t>
      </w:r>
      <w:r w:rsidR="0018295F">
        <w:rPr>
          <w:rFonts w:cs="Arial"/>
          <w:lang w:val="fr-CH"/>
        </w:rPr>
        <w:br/>
      </w:r>
      <w:r w:rsidRPr="00E84D9F">
        <w:rPr>
          <w:rFonts w:cs="Arial"/>
          <w:lang w:val="fr-CH"/>
        </w:rPr>
        <w:tab/>
        <w:t xml:space="preserve">URL: </w:t>
      </w:r>
      <w:r w:rsidRPr="00E84D9F">
        <w:rPr>
          <w:rFonts w:cs="Arial"/>
          <w:lang w:val="fr-CH"/>
        </w:rPr>
        <w:tab/>
        <w:t>www.nkom.no</w:t>
      </w:r>
    </w:p>
    <w:p w:rsidR="00376B98" w:rsidRPr="00E84D9F" w:rsidRDefault="00376B98" w:rsidP="00376B98">
      <w:pPr>
        <w:rPr>
          <w:lang w:val="fr-CH"/>
        </w:rPr>
      </w:pPr>
    </w:p>
    <w:p w:rsidR="00376B98" w:rsidRPr="00937C40" w:rsidRDefault="00376B98" w:rsidP="00AC7FF8">
      <w:pPr>
        <w:jc w:val="left"/>
        <w:rPr>
          <w:lang w:val="fr-CH"/>
        </w:rPr>
      </w:pPr>
    </w:p>
    <w:bookmarkEnd w:id="323"/>
    <w:p w:rsidR="0018295F" w:rsidRDefault="001829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18295F" w:rsidRPr="0018295F" w:rsidRDefault="0018295F" w:rsidP="0018295F">
      <w:pPr>
        <w:pStyle w:val="Heading2"/>
        <w:rPr>
          <w:lang w:val="fr-CH"/>
        </w:rPr>
      </w:pPr>
      <w:bookmarkStart w:id="344" w:name="_Toc516152564"/>
      <w:r w:rsidRPr="0018295F">
        <w:rPr>
          <w:lang w:val="fr-CH"/>
        </w:rPr>
        <w:lastRenderedPageBreak/>
        <w:t>Autre communication</w:t>
      </w:r>
      <w:bookmarkEnd w:id="344"/>
    </w:p>
    <w:p w:rsidR="0018295F" w:rsidRPr="0018295F" w:rsidRDefault="0018295F" w:rsidP="0018295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/>
        </w:rPr>
      </w:pPr>
      <w:r w:rsidRPr="0018295F">
        <w:rPr>
          <w:b/>
          <w:bCs/>
          <w:lang w:val="fr-FR"/>
        </w:rPr>
        <w:t>Autriche</w:t>
      </w:r>
      <w:r>
        <w:rPr>
          <w:b/>
          <w:bCs/>
          <w:lang w:val="fr-FR"/>
        </w:rPr>
        <w:fldChar w:fldCharType="begin"/>
      </w:r>
      <w:r>
        <w:instrText xml:space="preserve"> TC "</w:instrText>
      </w:r>
      <w:bookmarkStart w:id="345" w:name="_Toc516152565"/>
      <w:r w:rsidRPr="0018295F">
        <w:rPr>
          <w:b/>
          <w:bCs/>
          <w:lang w:val="fr-FR"/>
        </w:rPr>
        <w:instrText>Autriche</w:instrText>
      </w:r>
      <w:bookmarkEnd w:id="345"/>
      <w:r>
        <w:instrText xml:space="preserve">" \f C \l "1" </w:instrText>
      </w:r>
      <w:r>
        <w:rPr>
          <w:b/>
          <w:bCs/>
          <w:lang w:val="fr-FR"/>
        </w:rPr>
        <w:fldChar w:fldCharType="end"/>
      </w:r>
    </w:p>
    <w:p w:rsidR="0018295F" w:rsidRPr="0018295F" w:rsidRDefault="0018295F" w:rsidP="0018295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fr-FR"/>
        </w:rPr>
      </w:pPr>
      <w:r w:rsidRPr="0018295F">
        <w:rPr>
          <w:szCs w:val="18"/>
          <w:lang w:val="fr-FR"/>
        </w:rPr>
        <w:t xml:space="preserve">Communication du </w:t>
      </w:r>
      <w:proofErr w:type="gramStart"/>
      <w:r w:rsidRPr="0018295F">
        <w:rPr>
          <w:szCs w:val="18"/>
          <w:lang w:val="fr-CH"/>
        </w:rPr>
        <w:t>23.IV.2018</w:t>
      </w:r>
      <w:r w:rsidRPr="0018295F">
        <w:rPr>
          <w:szCs w:val="18"/>
          <w:lang w:val="fr-FR"/>
        </w:rPr>
        <w:t>:</w:t>
      </w:r>
      <w:proofErr w:type="gramEnd"/>
    </w:p>
    <w:p w:rsidR="0018295F" w:rsidRPr="0018295F" w:rsidRDefault="0018295F" w:rsidP="0018295F">
      <w:pPr>
        <w:rPr>
          <w:lang w:val="fr-FR"/>
        </w:rPr>
      </w:pPr>
      <w:r w:rsidRPr="0018295F">
        <w:rPr>
          <w:lang w:val="fr-CH"/>
        </w:rPr>
        <w:t xml:space="preserve">À l'occasion </w:t>
      </w:r>
      <w:r w:rsidRPr="0018295F">
        <w:rPr>
          <w:lang w:val="fr-FR"/>
        </w:rPr>
        <w:t>du 23</w:t>
      </w:r>
      <w:r w:rsidRPr="0018295F">
        <w:rPr>
          <w:vertAlign w:val="superscript"/>
          <w:lang w:val="fr-FR"/>
        </w:rPr>
        <w:t>ème</w:t>
      </w:r>
      <w:r w:rsidRPr="0018295F">
        <w:rPr>
          <w:lang w:val="fr-FR"/>
        </w:rPr>
        <w:t xml:space="preserve"> championnat du monde de montgolfière de la FAI à </w:t>
      </w:r>
      <w:proofErr w:type="spellStart"/>
      <w:r w:rsidRPr="0018295F">
        <w:rPr>
          <w:lang w:val="fr-CH"/>
        </w:rPr>
        <w:t>Groß-Siegharts</w:t>
      </w:r>
      <w:proofErr w:type="spellEnd"/>
      <w:r w:rsidRPr="0018295F">
        <w:rPr>
          <w:lang w:val="fr-CH"/>
        </w:rPr>
        <w:t xml:space="preserve"> (Autriche), </w:t>
      </w:r>
      <w:r w:rsidRPr="0018295F">
        <w:rPr>
          <w:lang w:val="fr-FR"/>
        </w:rPr>
        <w:t xml:space="preserve">l'Administration autrichienne autorise une station d'amateur autrichienne à utiliser l'indicatif d’appel spécial </w:t>
      </w:r>
      <w:r w:rsidRPr="0018295F">
        <w:rPr>
          <w:b/>
          <w:bCs/>
          <w:lang w:val="fr-CH"/>
        </w:rPr>
        <w:t>OE18BALLON</w:t>
      </w:r>
      <w:r w:rsidRPr="0018295F">
        <w:rPr>
          <w:lang w:val="fr-FR"/>
        </w:rPr>
        <w:t xml:space="preserve"> pendant la période comprise entre le 18 et le 25 aout 2018.</w:t>
      </w:r>
    </w:p>
    <w:p w:rsidR="0018295F" w:rsidRPr="0018295F" w:rsidRDefault="0018295F" w:rsidP="0018295F">
      <w:pPr>
        <w:rPr>
          <w:lang w:val="fr-FR"/>
        </w:rPr>
      </w:pPr>
    </w:p>
    <w:p w:rsidR="00800568" w:rsidRPr="00C7359C" w:rsidRDefault="00800568" w:rsidP="00C7359C">
      <w:pPr>
        <w:rPr>
          <w:rFonts w:cs="Arial"/>
          <w:lang w:val="fr-FR"/>
        </w:rPr>
      </w:pPr>
    </w:p>
    <w:p w:rsidR="000D036F" w:rsidRPr="00C7359C" w:rsidRDefault="000D03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 w:rsidRPr="00C7359C">
        <w:rPr>
          <w:rFonts w:cs="Arial"/>
          <w:lang w:val="fr-CH"/>
        </w:rPr>
        <w:br w:type="page"/>
      </w:r>
    </w:p>
    <w:p w:rsidR="009D76D1" w:rsidRPr="002A6185" w:rsidRDefault="009D76D1" w:rsidP="009D76D1">
      <w:pPr>
        <w:pStyle w:val="Heading2"/>
        <w:rPr>
          <w:lang w:val="fr-CH"/>
        </w:rPr>
      </w:pPr>
      <w:bookmarkStart w:id="346" w:name="_Toc417551684"/>
      <w:bookmarkStart w:id="347" w:name="_Toc418172334"/>
      <w:bookmarkStart w:id="348" w:name="_Toc418590416"/>
      <w:bookmarkStart w:id="349" w:name="_Toc421025977"/>
      <w:bookmarkStart w:id="350" w:name="_Toc422401214"/>
      <w:bookmarkStart w:id="351" w:name="_Toc423525459"/>
      <w:bookmarkStart w:id="352" w:name="_Toc424821420"/>
      <w:bookmarkStart w:id="353" w:name="_Toc428366209"/>
      <w:bookmarkStart w:id="354" w:name="_Toc429043969"/>
      <w:bookmarkStart w:id="355" w:name="_Toc430351629"/>
      <w:bookmarkStart w:id="356" w:name="_Toc435101744"/>
      <w:bookmarkStart w:id="357" w:name="_Toc436994431"/>
      <w:bookmarkStart w:id="358" w:name="_Toc437951348"/>
      <w:bookmarkStart w:id="359" w:name="_Toc439770098"/>
      <w:bookmarkStart w:id="360" w:name="_Toc442697183"/>
      <w:bookmarkStart w:id="361" w:name="_Toc443314403"/>
      <w:bookmarkStart w:id="362" w:name="_Toc451159962"/>
      <w:bookmarkStart w:id="363" w:name="_Toc452042297"/>
      <w:bookmarkStart w:id="364" w:name="_Toc453246397"/>
      <w:bookmarkStart w:id="365" w:name="_Toc455568929"/>
      <w:bookmarkStart w:id="366" w:name="_Toc458763347"/>
      <w:bookmarkStart w:id="367" w:name="_Toc461613929"/>
      <w:bookmarkStart w:id="368" w:name="_Toc464028571"/>
      <w:bookmarkStart w:id="369" w:name="_Toc466292736"/>
      <w:bookmarkStart w:id="370" w:name="_Toc467229228"/>
      <w:bookmarkStart w:id="371" w:name="_Toc468199537"/>
      <w:bookmarkStart w:id="372" w:name="_Toc469058093"/>
      <w:bookmarkStart w:id="373" w:name="_Toc472413666"/>
      <w:bookmarkStart w:id="374" w:name="_Toc473107267"/>
      <w:bookmarkStart w:id="375" w:name="_Toc474850439"/>
      <w:bookmarkStart w:id="376" w:name="_Toc476061821"/>
      <w:bookmarkStart w:id="377" w:name="_Toc477355879"/>
      <w:bookmarkStart w:id="378" w:name="_Toc478045212"/>
      <w:bookmarkStart w:id="379" w:name="_Toc479170905"/>
      <w:bookmarkStart w:id="380" w:name="_Toc481736935"/>
      <w:bookmarkStart w:id="381" w:name="_Toc483991774"/>
      <w:bookmarkStart w:id="382" w:name="_Toc484612706"/>
      <w:bookmarkStart w:id="383" w:name="_Toc486861831"/>
      <w:bookmarkStart w:id="384" w:name="_Toc489604268"/>
      <w:bookmarkStart w:id="385" w:name="_Toc490733865"/>
      <w:bookmarkStart w:id="386" w:name="_Toc492473929"/>
      <w:bookmarkStart w:id="387" w:name="_Toc493239117"/>
      <w:bookmarkStart w:id="388" w:name="_Toc494706577"/>
      <w:bookmarkStart w:id="389" w:name="_Toc496867161"/>
      <w:bookmarkStart w:id="390" w:name="_Toc497466152"/>
      <w:bookmarkStart w:id="391" w:name="_Toc498510163"/>
      <w:bookmarkStart w:id="392" w:name="_Toc499892935"/>
      <w:bookmarkStart w:id="393" w:name="_Toc500928331"/>
      <w:bookmarkStart w:id="394" w:name="_Toc503278447"/>
      <w:bookmarkStart w:id="395" w:name="_Toc508115976"/>
      <w:bookmarkStart w:id="396" w:name="_Toc509306707"/>
      <w:bookmarkStart w:id="397" w:name="_Toc510616292"/>
      <w:bookmarkStart w:id="398" w:name="_Toc512954056"/>
      <w:bookmarkStart w:id="399" w:name="_Toc513554846"/>
      <w:bookmarkStart w:id="400" w:name="_Toc514942276"/>
      <w:bookmarkStart w:id="401" w:name="_Toc516152566"/>
      <w:bookmarkEnd w:id="317"/>
      <w:bookmarkEnd w:id="318"/>
      <w:r w:rsidRPr="002A6185">
        <w:rPr>
          <w:lang w:val="fr-CH"/>
        </w:rPr>
        <w:lastRenderedPageBreak/>
        <w:t>Restrictions de service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 xml:space="preserve">Voir </w:t>
      </w:r>
      <w:proofErr w:type="gramStart"/>
      <w:r w:rsidRPr="005E174B">
        <w:rPr>
          <w:lang w:val="fr-CH"/>
        </w:rPr>
        <w:t>URL:</w:t>
      </w:r>
      <w:proofErr w:type="gramEnd"/>
      <w:r w:rsidRPr="005E174B">
        <w:rPr>
          <w:lang w:val="fr-CH"/>
        </w:rPr>
        <w:t xml:space="preserve">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2F3F55" w:rsidTr="00070B7B">
        <w:tc>
          <w:tcPr>
            <w:tcW w:w="2904" w:type="dxa"/>
            <w:vAlign w:val="center"/>
          </w:tcPr>
          <w:p w:rsidR="009D76D1" w:rsidRPr="002F3F55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5605AC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proofErr w:type="spellStart"/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  <w:proofErr w:type="spellEnd"/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402" w:name="_Toc417551685"/>
      <w:bookmarkStart w:id="403" w:name="_Toc418172335"/>
      <w:bookmarkStart w:id="404" w:name="_Toc418590417"/>
      <w:bookmarkStart w:id="405" w:name="_Toc421025978"/>
      <w:bookmarkStart w:id="406" w:name="_Toc422401215"/>
      <w:bookmarkStart w:id="407" w:name="_Toc423525460"/>
      <w:bookmarkStart w:id="408" w:name="_Toc424821421"/>
      <w:bookmarkStart w:id="409" w:name="_Toc428366210"/>
      <w:bookmarkStart w:id="410" w:name="_Toc429043970"/>
      <w:bookmarkStart w:id="411" w:name="_Toc430351630"/>
      <w:bookmarkStart w:id="412" w:name="_Toc435101745"/>
      <w:bookmarkStart w:id="413" w:name="_Toc436994432"/>
      <w:bookmarkStart w:id="414" w:name="_Toc437951349"/>
      <w:bookmarkStart w:id="415" w:name="_Toc439770099"/>
      <w:bookmarkStart w:id="416" w:name="_Toc442697184"/>
      <w:bookmarkStart w:id="417" w:name="_Toc443314404"/>
      <w:bookmarkStart w:id="418" w:name="_Toc451159963"/>
      <w:bookmarkStart w:id="419" w:name="_Toc452042298"/>
      <w:bookmarkStart w:id="420" w:name="_Toc453246398"/>
      <w:bookmarkStart w:id="421" w:name="_Toc455568930"/>
      <w:bookmarkStart w:id="422" w:name="_Toc458763348"/>
      <w:bookmarkStart w:id="423" w:name="_Toc461613930"/>
      <w:bookmarkStart w:id="424" w:name="_Toc464028572"/>
      <w:bookmarkStart w:id="425" w:name="_Toc466292737"/>
      <w:bookmarkStart w:id="426" w:name="_Toc467229229"/>
      <w:bookmarkStart w:id="427" w:name="_Toc468199538"/>
      <w:bookmarkStart w:id="428" w:name="_Toc469058094"/>
      <w:bookmarkStart w:id="429" w:name="_Toc472413667"/>
      <w:bookmarkStart w:id="430" w:name="_Toc473107268"/>
      <w:bookmarkStart w:id="431" w:name="_Toc474850440"/>
      <w:bookmarkStart w:id="432" w:name="_Toc476061822"/>
      <w:bookmarkStart w:id="433" w:name="_Toc477355880"/>
      <w:bookmarkStart w:id="434" w:name="_Toc478045213"/>
      <w:bookmarkStart w:id="435" w:name="_Toc479170906"/>
      <w:bookmarkStart w:id="436" w:name="_Toc481736936"/>
      <w:bookmarkStart w:id="437" w:name="_Toc483991775"/>
      <w:bookmarkStart w:id="438" w:name="_Toc484612707"/>
      <w:bookmarkStart w:id="439" w:name="_Toc486861832"/>
      <w:bookmarkStart w:id="440" w:name="_Toc489604269"/>
      <w:bookmarkStart w:id="441" w:name="_Toc490733866"/>
      <w:bookmarkStart w:id="442" w:name="_Toc492473930"/>
      <w:bookmarkStart w:id="443" w:name="_Toc493239118"/>
      <w:bookmarkStart w:id="444" w:name="_Toc494706578"/>
      <w:bookmarkStart w:id="445" w:name="_Toc496867162"/>
      <w:bookmarkStart w:id="446" w:name="_Toc497466153"/>
      <w:bookmarkStart w:id="447" w:name="_Toc498510164"/>
      <w:bookmarkStart w:id="448" w:name="_Toc499892936"/>
      <w:bookmarkStart w:id="449" w:name="_Toc500928332"/>
      <w:bookmarkStart w:id="450" w:name="_Toc503278448"/>
      <w:bookmarkStart w:id="451" w:name="_Toc508115977"/>
      <w:bookmarkStart w:id="452" w:name="_Toc509306708"/>
      <w:bookmarkStart w:id="453" w:name="_Toc510616293"/>
      <w:bookmarkStart w:id="454" w:name="_Toc512954057"/>
      <w:bookmarkStart w:id="455" w:name="_Toc513554847"/>
      <w:bookmarkStart w:id="456" w:name="_Toc514942277"/>
      <w:bookmarkStart w:id="457" w:name="_Toc516152567"/>
      <w:r w:rsidRPr="003D52C3">
        <w:rPr>
          <w:lang w:val="fr-CH"/>
        </w:rPr>
        <w:t>Systèmes de rappel (Call-Back</w:t>
      </w:r>
      <w:proofErr w:type="gramStart"/>
      <w:r w:rsidRPr="003D52C3">
        <w:rPr>
          <w:lang w:val="fr-CH"/>
        </w:rPr>
        <w:t>)</w:t>
      </w:r>
      <w:proofErr w:type="gramEnd"/>
      <w:r w:rsidRPr="003D52C3">
        <w:rPr>
          <w:lang w:val="fr-CH"/>
        </w:rPr>
        <w:br/>
        <w:t>et procédures d'appel alternatives (</w:t>
      </w:r>
      <w:proofErr w:type="spellStart"/>
      <w:r w:rsidRPr="003D52C3">
        <w:rPr>
          <w:lang w:val="fr-CH"/>
        </w:rPr>
        <w:t>Rés</w:t>
      </w:r>
      <w:proofErr w:type="spellEnd"/>
      <w:r w:rsidRPr="003D52C3">
        <w:rPr>
          <w:lang w:val="fr-CH"/>
        </w:rPr>
        <w:t xml:space="preserve">. 21 </w:t>
      </w:r>
      <w:proofErr w:type="spellStart"/>
      <w:r w:rsidRPr="003D52C3">
        <w:rPr>
          <w:lang w:val="fr-CH"/>
        </w:rPr>
        <w:t>Rév</w:t>
      </w:r>
      <w:proofErr w:type="spellEnd"/>
      <w:r w:rsidRPr="003D52C3">
        <w:rPr>
          <w:lang w:val="fr-CH"/>
        </w:rPr>
        <w:t>. PP-2006)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 xml:space="preserve">Voir </w:t>
      </w:r>
      <w:proofErr w:type="gramStart"/>
      <w:r w:rsidRPr="00A61AFB">
        <w:rPr>
          <w:rFonts w:asciiTheme="minorHAnsi" w:hAnsiTheme="minorHAnsi"/>
          <w:lang w:val="fr-CH"/>
        </w:rPr>
        <w:t>URL:</w:t>
      </w:r>
      <w:proofErr w:type="gramEnd"/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0A297D">
      <w:pPr>
        <w:pStyle w:val="Heading1"/>
        <w:spacing w:before="0" w:after="0"/>
        <w:ind w:left="142"/>
        <w:rPr>
          <w:lang w:val="fr-FR"/>
        </w:rPr>
      </w:pPr>
      <w:bookmarkStart w:id="458" w:name="_Toc451159964"/>
      <w:bookmarkStart w:id="459" w:name="_Toc452042299"/>
      <w:bookmarkStart w:id="460" w:name="_Toc453246399"/>
      <w:bookmarkStart w:id="461" w:name="_Toc455568931"/>
      <w:bookmarkStart w:id="462" w:name="_Toc458763349"/>
      <w:bookmarkStart w:id="463" w:name="_Toc461613931"/>
      <w:bookmarkStart w:id="464" w:name="_Toc464028573"/>
      <w:bookmarkStart w:id="465" w:name="_Toc466292738"/>
      <w:bookmarkStart w:id="466" w:name="_Toc467229230"/>
      <w:bookmarkStart w:id="467" w:name="_Toc468199539"/>
      <w:bookmarkStart w:id="468" w:name="_Toc469058095"/>
      <w:bookmarkStart w:id="469" w:name="_Toc472413668"/>
      <w:bookmarkStart w:id="470" w:name="_Toc473107269"/>
      <w:bookmarkStart w:id="471" w:name="_Toc474850441"/>
      <w:bookmarkStart w:id="472" w:name="_Toc476061823"/>
      <w:bookmarkStart w:id="473" w:name="_Toc477355881"/>
      <w:bookmarkStart w:id="474" w:name="_Toc478045214"/>
      <w:bookmarkStart w:id="475" w:name="_Toc479170907"/>
      <w:bookmarkStart w:id="476" w:name="_Toc481736937"/>
      <w:bookmarkStart w:id="477" w:name="_Toc483991776"/>
      <w:bookmarkStart w:id="478" w:name="_Toc484612708"/>
      <w:bookmarkStart w:id="479" w:name="_Toc486861833"/>
      <w:bookmarkStart w:id="480" w:name="_Toc489604270"/>
      <w:bookmarkStart w:id="481" w:name="_Toc490733867"/>
      <w:bookmarkStart w:id="482" w:name="_Toc492473931"/>
      <w:bookmarkStart w:id="483" w:name="_Toc493239119"/>
      <w:bookmarkStart w:id="484" w:name="_Toc494706579"/>
      <w:bookmarkStart w:id="485" w:name="_Toc496867163"/>
      <w:bookmarkStart w:id="486" w:name="_Toc497466154"/>
      <w:bookmarkStart w:id="487" w:name="_Toc498510165"/>
      <w:bookmarkStart w:id="488" w:name="_Toc499892937"/>
      <w:bookmarkStart w:id="489" w:name="_Toc500928333"/>
      <w:bookmarkStart w:id="490" w:name="_Toc503278449"/>
      <w:bookmarkStart w:id="491" w:name="_Toc508115978"/>
      <w:bookmarkStart w:id="492" w:name="_Toc509306709"/>
      <w:bookmarkStart w:id="493" w:name="_Toc510616294"/>
      <w:bookmarkStart w:id="494" w:name="_Toc512954058"/>
      <w:bookmarkStart w:id="495" w:name="_Toc513554848"/>
      <w:bookmarkStart w:id="496" w:name="_Toc514942278"/>
      <w:bookmarkStart w:id="497" w:name="_Toc516152568"/>
      <w:proofErr w:type="gramStart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paragraphe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remplacer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proofErr w:type="spellStart"/>
            <w:r w:rsidRPr="002826D5">
              <w:rPr>
                <w:bCs/>
                <w:lang w:val="en-US"/>
              </w:rPr>
              <w:t>supprimer</w:t>
            </w:r>
            <w:proofErr w:type="spellEnd"/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EB0909" w:rsidRDefault="00EB0909" w:rsidP="00EB0909">
      <w:pPr>
        <w:rPr>
          <w:lang w:val="es-ES"/>
        </w:rPr>
      </w:pPr>
    </w:p>
    <w:p w:rsidR="00B85F7C" w:rsidRDefault="00B85F7C" w:rsidP="0056519B">
      <w:pPr>
        <w:rPr>
          <w:lang w:val="es-ES"/>
        </w:rPr>
      </w:pPr>
    </w:p>
    <w:p w:rsidR="00684E17" w:rsidRPr="00684E17" w:rsidRDefault="00684E17" w:rsidP="00684E17">
      <w:pPr>
        <w:pStyle w:val="Heading2"/>
        <w:rPr>
          <w:lang w:val="fr-CH"/>
        </w:rPr>
      </w:pPr>
      <w:bookmarkStart w:id="498" w:name="_Toc516152569"/>
      <w:r w:rsidRPr="00684E17">
        <w:rPr>
          <w:lang w:val="fr-CH"/>
        </w:rPr>
        <w:t xml:space="preserve">Liste des numéros identificateurs d'entités émettrices pour </w:t>
      </w:r>
      <w:r w:rsidRPr="00684E17">
        <w:rPr>
          <w:lang w:val="fr-CH"/>
        </w:rPr>
        <w:br/>
        <w:t xml:space="preserve">les cartes internationales de facturation des télécommunications </w:t>
      </w:r>
      <w:r w:rsidRPr="00684E17">
        <w:rPr>
          <w:lang w:val="fr-CH"/>
        </w:rPr>
        <w:br/>
        <w:t xml:space="preserve">(selon la Recommandation UIT-T E.118 (05/2006)) </w:t>
      </w:r>
      <w:r w:rsidRPr="00684E17">
        <w:rPr>
          <w:lang w:val="fr-CH"/>
        </w:rPr>
        <w:br/>
        <w:t>(Situation au 15 Novembre 2015)</w:t>
      </w:r>
      <w:bookmarkEnd w:id="498"/>
    </w:p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jc w:val="center"/>
        <w:textAlignment w:val="auto"/>
        <w:rPr>
          <w:rFonts w:cs="Arial"/>
          <w:lang w:val="fr-FR"/>
        </w:rPr>
      </w:pPr>
      <w:r w:rsidRPr="00684E17">
        <w:rPr>
          <w:rFonts w:cs="Arial"/>
          <w:lang w:val="fr-FR"/>
        </w:rPr>
        <w:t>(Annexe au Bulletin d'exploitation de l'UIT N° 1088 – 15.XI.2015)</w:t>
      </w:r>
      <w:r w:rsidRPr="00684E17">
        <w:rPr>
          <w:rFonts w:cs="Arial"/>
          <w:lang w:val="fr-FR"/>
        </w:rPr>
        <w:br/>
        <w:t>(Amendement N° 41)</w:t>
      </w:r>
    </w:p>
    <w:p w:rsidR="00684E17" w:rsidRPr="00684E17" w:rsidRDefault="00684E17" w:rsidP="00684E17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after="120"/>
        <w:jc w:val="left"/>
        <w:rPr>
          <w:rFonts w:cs="Arial"/>
          <w:b/>
          <w:bCs/>
          <w:lang w:val="fr-CH"/>
        </w:rPr>
      </w:pPr>
      <w:proofErr w:type="spellStart"/>
      <w:r w:rsidRPr="00684E17">
        <w:rPr>
          <w:rFonts w:cs="Arial"/>
          <w:b/>
          <w:bCs/>
        </w:rPr>
        <w:t>République</w:t>
      </w:r>
      <w:proofErr w:type="spellEnd"/>
      <w:r w:rsidRPr="00684E17">
        <w:rPr>
          <w:rFonts w:cs="Arial"/>
          <w:b/>
          <w:bCs/>
        </w:rPr>
        <w:t xml:space="preserve"> </w:t>
      </w:r>
      <w:proofErr w:type="spellStart"/>
      <w:r w:rsidRPr="00684E17">
        <w:rPr>
          <w:rFonts w:cs="Arial"/>
          <w:b/>
          <w:bCs/>
        </w:rPr>
        <w:t>tchèque</w:t>
      </w:r>
      <w:proofErr w:type="spellEnd"/>
      <w:r w:rsidRPr="00684E17">
        <w:rPr>
          <w:rFonts w:cs="Arial"/>
          <w:b/>
          <w:bCs/>
        </w:rPr>
        <w:t xml:space="preserve">         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74"/>
        <w:gridCol w:w="1828"/>
        <w:gridCol w:w="3636"/>
      </w:tblGrid>
      <w:tr w:rsidR="00684E17" w:rsidRPr="00684E17" w:rsidTr="00684E1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Nom de la compagnie/</w:t>
            </w:r>
            <w:r w:rsidRPr="00684E17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CH"/>
              </w:rPr>
              <w:t>Contact</w:t>
            </w:r>
          </w:p>
        </w:tc>
      </w:tr>
      <w:tr w:rsidR="00684E17" w:rsidRPr="00684E17" w:rsidTr="00684E1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proofErr w:type="spellStart"/>
            <w:r w:rsidRPr="00684E17">
              <w:rPr>
                <w:rFonts w:cs="Arial"/>
              </w:rPr>
              <w:t>République</w:t>
            </w:r>
            <w:proofErr w:type="spellEnd"/>
            <w:r w:rsidRPr="00684E17">
              <w:rPr>
                <w:rFonts w:cs="Arial"/>
              </w:rPr>
              <w:t xml:space="preserve"> </w:t>
            </w:r>
            <w:proofErr w:type="spellStart"/>
            <w:r w:rsidRPr="00684E17">
              <w:rPr>
                <w:rFonts w:cs="Arial"/>
              </w:rPr>
              <w:t>tchèque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b/>
                <w:bCs/>
              </w:rPr>
            </w:pPr>
            <w:r w:rsidRPr="00684E17">
              <w:rPr>
                <w:rFonts w:cs="Calibri"/>
                <w:b/>
                <w:bCs/>
              </w:rPr>
              <w:t xml:space="preserve">O2 Czech Republic </w:t>
            </w:r>
            <w:proofErr w:type="spellStart"/>
            <w:r w:rsidRPr="00684E17">
              <w:rPr>
                <w:rFonts w:cs="Calibri"/>
                <w:b/>
                <w:bCs/>
              </w:rPr>
              <w:t>a.s</w:t>
            </w:r>
            <w:proofErr w:type="spellEnd"/>
            <w:r w:rsidRPr="00684E17">
              <w:rPr>
                <w:rFonts w:cs="Calibri"/>
                <w:b/>
                <w:bCs/>
              </w:rPr>
              <w:t>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fr-CH"/>
              </w:rPr>
            </w:pPr>
            <w:proofErr w:type="spellStart"/>
            <w:r w:rsidRPr="00684E17">
              <w:rPr>
                <w:rFonts w:cs="Calibri"/>
                <w:lang w:val="fr-CH"/>
              </w:rPr>
              <w:t>Za</w:t>
            </w:r>
            <w:proofErr w:type="spellEnd"/>
            <w:r w:rsidRPr="00684E17">
              <w:rPr>
                <w:rFonts w:cs="Calibri"/>
                <w:lang w:val="fr-CH"/>
              </w:rPr>
              <w:t xml:space="preserve"> </w:t>
            </w:r>
            <w:proofErr w:type="spellStart"/>
            <w:r w:rsidRPr="00684E17">
              <w:rPr>
                <w:rFonts w:cs="Calibri"/>
                <w:lang w:val="fr-CH"/>
              </w:rPr>
              <w:t>Brumlovkou</w:t>
            </w:r>
            <w:proofErr w:type="spellEnd"/>
            <w:r w:rsidRPr="00684E17">
              <w:rPr>
                <w:rFonts w:cs="Calibri"/>
                <w:lang w:val="fr-CH"/>
              </w:rPr>
              <w:t xml:space="preserve"> 266/2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s-ES_tradnl"/>
              </w:rPr>
            </w:pPr>
            <w:r w:rsidRPr="00684E17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684E17">
              <w:rPr>
                <w:rFonts w:cs="Calibri"/>
                <w:b/>
                <w:bCs/>
                <w:lang w:val="en-US"/>
              </w:rPr>
              <w:t>89 420 05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Michal </w:t>
            </w:r>
            <w:proofErr w:type="spellStart"/>
            <w:r w:rsidRPr="00684E17">
              <w:rPr>
                <w:rFonts w:cs="Calibri"/>
              </w:rPr>
              <w:t>Pekárek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proofErr w:type="spellStart"/>
            <w:r w:rsidRPr="00684E17">
              <w:rPr>
                <w:rFonts w:cs="Calibri"/>
              </w:rPr>
              <w:t>Za</w:t>
            </w:r>
            <w:proofErr w:type="spellEnd"/>
            <w:r w:rsidRPr="00684E17">
              <w:rPr>
                <w:rFonts w:cs="Calibri"/>
              </w:rPr>
              <w:t xml:space="preserve"> </w:t>
            </w:r>
            <w:proofErr w:type="spellStart"/>
            <w:r w:rsidRPr="00684E17">
              <w:rPr>
                <w:rFonts w:cs="Calibri"/>
              </w:rPr>
              <w:t>Brumlovkou</w:t>
            </w:r>
            <w:proofErr w:type="spellEnd"/>
            <w:r w:rsidRPr="00684E17">
              <w:rPr>
                <w:rFonts w:cs="Calibri"/>
              </w:rPr>
              <w:t xml:space="preserve"> 266/2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>140 22 PRAHA 4 - MICHLE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fr-CH"/>
              </w:rPr>
            </w:pPr>
            <w:proofErr w:type="gramStart"/>
            <w:r w:rsidRPr="00684E17">
              <w:rPr>
                <w:rFonts w:cs="Calibri"/>
                <w:lang w:val="fr-CH"/>
              </w:rPr>
              <w:t>Tel:</w:t>
            </w:r>
            <w:proofErr w:type="gramEnd"/>
            <w:r w:rsidRPr="00684E17">
              <w:rPr>
                <w:rFonts w:cs="Calibri"/>
                <w:lang w:val="fr-CH"/>
              </w:rPr>
              <w:t xml:space="preserve"> </w:t>
            </w:r>
            <w:r w:rsidRPr="00684E17">
              <w:rPr>
                <w:rFonts w:cs="Calibri"/>
                <w:lang w:val="fr-CH"/>
              </w:rPr>
              <w:tab/>
              <w:t>+420 271 464 526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en-US"/>
              </w:rPr>
            </w:pPr>
            <w:r w:rsidRPr="00684E17">
              <w:rPr>
                <w:rFonts w:cs="Calibri"/>
              </w:rPr>
              <w:t xml:space="preserve">E-mail: </w:t>
            </w:r>
            <w:r w:rsidRPr="00684E17">
              <w:rPr>
                <w:rFonts w:cs="Calibri"/>
              </w:rPr>
              <w:tab/>
              <w:t>michal.pekarek@o2.cz</w:t>
            </w:r>
          </w:p>
        </w:tc>
      </w:tr>
      <w:tr w:rsidR="00684E17" w:rsidRPr="00684E17" w:rsidTr="00684E17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n-US"/>
              </w:rPr>
            </w:pPr>
            <w:proofErr w:type="spellStart"/>
            <w:r w:rsidRPr="00684E17">
              <w:rPr>
                <w:rFonts w:cs="Arial"/>
              </w:rPr>
              <w:t>République</w:t>
            </w:r>
            <w:proofErr w:type="spellEnd"/>
            <w:r w:rsidRPr="00684E17">
              <w:rPr>
                <w:rFonts w:cs="Arial"/>
              </w:rPr>
              <w:t xml:space="preserve"> </w:t>
            </w:r>
            <w:proofErr w:type="spellStart"/>
            <w:r w:rsidRPr="00684E17">
              <w:rPr>
                <w:rFonts w:cs="Arial"/>
              </w:rPr>
              <w:t>tchèque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b/>
                <w:bCs/>
              </w:rPr>
            </w:pPr>
            <w:r w:rsidRPr="00684E17">
              <w:rPr>
                <w:rFonts w:cs="Calibri"/>
                <w:b/>
                <w:bCs/>
              </w:rPr>
              <w:t xml:space="preserve">O2 Czech Republic </w:t>
            </w:r>
            <w:proofErr w:type="spellStart"/>
            <w:r w:rsidRPr="00684E17">
              <w:rPr>
                <w:rFonts w:cs="Calibri"/>
                <w:b/>
                <w:bCs/>
              </w:rPr>
              <w:t>a.s</w:t>
            </w:r>
            <w:proofErr w:type="spellEnd"/>
            <w:r w:rsidRPr="00684E17">
              <w:rPr>
                <w:rFonts w:cs="Calibri"/>
                <w:b/>
                <w:bCs/>
              </w:rPr>
              <w:t>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fr-CH"/>
              </w:rPr>
            </w:pPr>
            <w:proofErr w:type="spellStart"/>
            <w:r w:rsidRPr="00684E17">
              <w:rPr>
                <w:rFonts w:cs="Calibri"/>
                <w:lang w:val="fr-CH"/>
              </w:rPr>
              <w:t>Za</w:t>
            </w:r>
            <w:proofErr w:type="spellEnd"/>
            <w:r w:rsidRPr="00684E17">
              <w:rPr>
                <w:rFonts w:cs="Calibri"/>
                <w:lang w:val="fr-CH"/>
              </w:rPr>
              <w:t xml:space="preserve"> </w:t>
            </w:r>
            <w:proofErr w:type="spellStart"/>
            <w:r w:rsidRPr="00684E17">
              <w:rPr>
                <w:rFonts w:cs="Calibri"/>
                <w:lang w:val="fr-CH"/>
              </w:rPr>
              <w:t>Brumlovkou</w:t>
            </w:r>
            <w:proofErr w:type="spellEnd"/>
            <w:r w:rsidRPr="00684E17">
              <w:rPr>
                <w:rFonts w:cs="Calibri"/>
                <w:lang w:val="fr-CH"/>
              </w:rPr>
              <w:t xml:space="preserve"> 266/2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s-ES_tradnl"/>
              </w:rPr>
            </w:pPr>
            <w:r w:rsidRPr="00684E17">
              <w:rPr>
                <w:rFonts w:cs="Calibri"/>
                <w:lang w:val="fr-CH"/>
              </w:rPr>
              <w:t>140 22 PRAHA 4 - MICHLE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684E17">
              <w:rPr>
                <w:rFonts w:cs="Arial"/>
                <w:b/>
                <w:bCs/>
              </w:rPr>
              <w:t>89 420 20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Michal </w:t>
            </w:r>
            <w:proofErr w:type="spellStart"/>
            <w:r w:rsidRPr="00684E17">
              <w:rPr>
                <w:rFonts w:cs="Calibri"/>
              </w:rPr>
              <w:t>Pekárek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proofErr w:type="spellStart"/>
            <w:r w:rsidRPr="00684E17">
              <w:rPr>
                <w:rFonts w:cs="Calibri"/>
              </w:rPr>
              <w:t>Za</w:t>
            </w:r>
            <w:proofErr w:type="spellEnd"/>
            <w:r w:rsidRPr="00684E17">
              <w:rPr>
                <w:rFonts w:cs="Calibri"/>
              </w:rPr>
              <w:t xml:space="preserve"> </w:t>
            </w:r>
            <w:proofErr w:type="spellStart"/>
            <w:r w:rsidRPr="00684E17">
              <w:rPr>
                <w:rFonts w:cs="Calibri"/>
              </w:rPr>
              <w:t>Brumlovkou</w:t>
            </w:r>
            <w:proofErr w:type="spellEnd"/>
            <w:r w:rsidRPr="00684E17">
              <w:rPr>
                <w:rFonts w:cs="Calibri"/>
              </w:rPr>
              <w:t xml:space="preserve"> 266/2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>140 22 PRAHA 4 - MICHLE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fr-CH"/>
              </w:rPr>
            </w:pPr>
            <w:proofErr w:type="gramStart"/>
            <w:r w:rsidRPr="00684E17">
              <w:rPr>
                <w:rFonts w:cs="Calibri"/>
                <w:lang w:val="fr-CH"/>
              </w:rPr>
              <w:t>Tel:</w:t>
            </w:r>
            <w:proofErr w:type="gramEnd"/>
            <w:r w:rsidRPr="00684E17">
              <w:rPr>
                <w:rFonts w:cs="Calibri"/>
                <w:lang w:val="fr-CH"/>
              </w:rPr>
              <w:t xml:space="preserve"> </w:t>
            </w:r>
            <w:r w:rsidRPr="00684E17">
              <w:rPr>
                <w:rFonts w:cs="Calibri"/>
                <w:lang w:val="fr-CH"/>
              </w:rPr>
              <w:tab/>
              <w:t>+420 271 464 526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en-US"/>
              </w:rPr>
            </w:pPr>
            <w:r w:rsidRPr="00684E17">
              <w:rPr>
                <w:rFonts w:cs="Calibri"/>
              </w:rPr>
              <w:t xml:space="preserve">E-mail: </w:t>
            </w:r>
            <w:r w:rsidRPr="00684E17">
              <w:rPr>
                <w:rFonts w:cs="Calibri"/>
              </w:rPr>
              <w:tab/>
              <w:t>michal.pekarek@o2.cz</w:t>
            </w:r>
          </w:p>
        </w:tc>
      </w:tr>
    </w:tbl>
    <w:p w:rsidR="00684E17" w:rsidRPr="00684E17" w:rsidRDefault="00684E17" w:rsidP="00684E1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fr-CH"/>
        </w:rPr>
      </w:pPr>
      <w:r w:rsidRPr="00684E17">
        <w:rPr>
          <w:rFonts w:cs="Arial"/>
          <w:b/>
          <w:bCs/>
          <w:lang w:val="fr-CH"/>
        </w:rPr>
        <w:t>Guam</w:t>
      </w:r>
      <w:r w:rsidRPr="00684E17">
        <w:rPr>
          <w:rFonts w:cs="Arial"/>
          <w:b/>
          <w:bCs/>
          <w:lang w:val="fr-CH"/>
        </w:rPr>
        <w:tab/>
        <w:t xml:space="preserve"> </w:t>
      </w:r>
      <w:r w:rsidRPr="00684E17">
        <w:rPr>
          <w:rFonts w:cs="Arial"/>
          <w:b/>
          <w:bCs/>
          <w:lang w:val="fr-CH"/>
        </w:rPr>
        <w:tab/>
      </w:r>
      <w:r w:rsidRPr="00684E17">
        <w:rPr>
          <w:rFonts w:cs="Arial"/>
          <w:b/>
          <w:bCs/>
          <w:lang w:val="fr-CH"/>
        </w:rPr>
        <w:tab/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144"/>
        <w:gridCol w:w="1551"/>
        <w:gridCol w:w="4476"/>
      </w:tblGrid>
      <w:tr w:rsidR="00684E17" w:rsidRPr="00684E17" w:rsidTr="00684E17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Nom de la compagnie/</w:t>
            </w:r>
            <w:r w:rsidRPr="00684E17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CH"/>
              </w:rPr>
              <w:t>Contact</w:t>
            </w:r>
          </w:p>
        </w:tc>
      </w:tr>
      <w:tr w:rsidR="00684E17" w:rsidRPr="00684E17" w:rsidTr="00684E17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684E17">
              <w:rPr>
                <w:rFonts w:cs="Arial"/>
              </w:rPr>
              <w:t>Guam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b/>
                <w:bCs/>
              </w:rPr>
            </w:pPr>
            <w:proofErr w:type="spellStart"/>
            <w:r w:rsidRPr="00684E17">
              <w:rPr>
                <w:rFonts w:cs="Calibri"/>
                <w:b/>
                <w:bCs/>
              </w:rPr>
              <w:t>Docomo</w:t>
            </w:r>
            <w:proofErr w:type="spellEnd"/>
            <w:r w:rsidRPr="00684E17">
              <w:rPr>
                <w:rFonts w:cs="Calibri"/>
                <w:b/>
                <w:bCs/>
              </w:rPr>
              <w:t xml:space="preserve"> Pacific, Inc.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890 S. Marine Corps </w:t>
            </w:r>
            <w:proofErr w:type="spellStart"/>
            <w:r w:rsidRPr="00684E17">
              <w:rPr>
                <w:rFonts w:cs="Calibri"/>
              </w:rPr>
              <w:t>Dr.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TAMUNING 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s-ES_tradnl"/>
              </w:rPr>
            </w:pPr>
            <w:r w:rsidRPr="00684E17">
              <w:rPr>
                <w:rFonts w:cs="Calibri"/>
              </w:rPr>
              <w:t>GU USA 96913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684E17">
              <w:rPr>
                <w:rFonts w:cs="Calibri"/>
                <w:b/>
                <w:bCs/>
                <w:lang w:val="en-US"/>
              </w:rPr>
              <w:t>89 1 377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Mr James W. </w:t>
            </w:r>
            <w:proofErr w:type="spellStart"/>
            <w:r w:rsidRPr="00684E17">
              <w:rPr>
                <w:rFonts w:cs="Calibri"/>
              </w:rPr>
              <w:t>Hofman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proofErr w:type="spellStart"/>
            <w:r w:rsidRPr="00684E17">
              <w:rPr>
                <w:rFonts w:cs="Calibri"/>
              </w:rPr>
              <w:t>Docomo</w:t>
            </w:r>
            <w:proofErr w:type="spellEnd"/>
            <w:r w:rsidRPr="00684E17">
              <w:rPr>
                <w:rFonts w:cs="Calibri"/>
              </w:rPr>
              <w:t xml:space="preserve"> Pacific, Inc.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890 S. Marine Corps </w:t>
            </w:r>
            <w:proofErr w:type="spellStart"/>
            <w:r w:rsidRPr="00684E17">
              <w:rPr>
                <w:rFonts w:cs="Calibri"/>
              </w:rPr>
              <w:t>Dr.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TAMUNING 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>GU USA 96913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Tel: </w:t>
            </w:r>
            <w:r w:rsidRPr="00684E17">
              <w:rPr>
                <w:rFonts w:cs="Calibri"/>
              </w:rPr>
              <w:tab/>
              <w:t>+1 671 688 2355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Fax: </w:t>
            </w:r>
            <w:r w:rsidRPr="00684E17">
              <w:rPr>
                <w:rFonts w:cs="Calibri"/>
              </w:rPr>
              <w:tab/>
              <w:t>+1 671 649 7247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en-US"/>
              </w:rPr>
            </w:pPr>
            <w:r w:rsidRPr="00684E17">
              <w:rPr>
                <w:rFonts w:cs="Calibri"/>
              </w:rPr>
              <w:t xml:space="preserve">Email: </w:t>
            </w:r>
            <w:r w:rsidRPr="00684E17">
              <w:rPr>
                <w:rFonts w:cs="Calibri"/>
              </w:rPr>
              <w:tab/>
              <w:t>jhofman@docomopacific.com</w:t>
            </w:r>
          </w:p>
        </w:tc>
      </w:tr>
    </w:tbl>
    <w:p w:rsidR="00684E17" w:rsidRPr="00B53340" w:rsidRDefault="00684E17" w:rsidP="00684E1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b/>
          <w:bCs/>
        </w:rPr>
      </w:pPr>
    </w:p>
    <w:p w:rsidR="00684E17" w:rsidRPr="00B53340" w:rsidRDefault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bCs/>
        </w:rPr>
      </w:pPr>
      <w:r w:rsidRPr="00B53340">
        <w:rPr>
          <w:rFonts w:cs="Arial"/>
          <w:b/>
          <w:bCs/>
        </w:rPr>
        <w:br w:type="page"/>
      </w:r>
    </w:p>
    <w:p w:rsidR="00684E17" w:rsidRPr="00684E17" w:rsidRDefault="00684E17" w:rsidP="00684E1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360" w:after="120"/>
        <w:textAlignment w:val="auto"/>
        <w:rPr>
          <w:rFonts w:cs="Arial"/>
          <w:lang w:val="fr-CH"/>
        </w:rPr>
      </w:pPr>
      <w:r w:rsidRPr="00684E17">
        <w:rPr>
          <w:rFonts w:cs="Arial"/>
          <w:b/>
          <w:bCs/>
          <w:lang w:val="fr-CH"/>
        </w:rPr>
        <w:lastRenderedPageBreak/>
        <w:t xml:space="preserve">Guam </w:t>
      </w:r>
      <w:r w:rsidRPr="00684E17">
        <w:rPr>
          <w:rFonts w:cs="Arial"/>
          <w:b/>
          <w:bCs/>
          <w:lang w:val="fr-CH"/>
        </w:rPr>
        <w:tab/>
      </w:r>
      <w:r w:rsidRPr="00684E17">
        <w:rPr>
          <w:rFonts w:cs="Arial"/>
          <w:b/>
          <w:bCs/>
          <w:lang w:val="fr-CH"/>
        </w:rPr>
        <w:tab/>
      </w:r>
      <w:r w:rsidRPr="00684E17">
        <w:rPr>
          <w:rFonts w:cs="Arial"/>
          <w:b/>
          <w:bCs/>
          <w:lang w:val="fr-CH"/>
        </w:rPr>
        <w:tab/>
        <w:t>ADD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2137"/>
        <w:gridCol w:w="1458"/>
        <w:gridCol w:w="3485"/>
        <w:gridCol w:w="1204"/>
      </w:tblGrid>
      <w:tr w:rsidR="00684E17" w:rsidRPr="00915653" w:rsidTr="00B53340"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Nom de la compagnie/</w:t>
            </w:r>
            <w:r w:rsidRPr="00684E17">
              <w:rPr>
                <w:rFonts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684E17">
              <w:rPr>
                <w:rFonts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textAlignment w:val="auto"/>
              <w:rPr>
                <w:rFonts w:cs="Arial"/>
                <w:i/>
                <w:iCs/>
                <w:lang w:val="fr-CH"/>
              </w:rPr>
            </w:pPr>
            <w:r w:rsidRPr="00684E17">
              <w:rPr>
                <w:rFonts w:cs="Arial"/>
                <w:i/>
                <w:iCs/>
                <w:lang w:val="fr-CH"/>
              </w:rPr>
              <w:t>Contact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i/>
                <w:iCs/>
                <w:color w:val="000000"/>
                <w:lang w:val="fr-CH"/>
              </w:rPr>
            </w:pPr>
            <w:r w:rsidRPr="00684E17">
              <w:rPr>
                <w:rFonts w:cs="Arial"/>
                <w:i/>
                <w:iCs/>
                <w:lang w:val="fr-FR"/>
              </w:rPr>
              <w:t xml:space="preserve">Date de </w:t>
            </w:r>
            <w:r w:rsidRPr="00684E17">
              <w:rPr>
                <w:rFonts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684E17" w:rsidRPr="00684E17" w:rsidTr="00B53340"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</w:rPr>
            </w:pPr>
            <w:r w:rsidRPr="00684E17">
              <w:rPr>
                <w:rFonts w:cs="Arial"/>
              </w:rPr>
              <w:t>Guam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b/>
                <w:bCs/>
              </w:rPr>
            </w:pPr>
            <w:proofErr w:type="spellStart"/>
            <w:r w:rsidRPr="00684E17">
              <w:rPr>
                <w:rFonts w:cs="Calibri"/>
                <w:b/>
                <w:bCs/>
              </w:rPr>
              <w:t>Docomo</w:t>
            </w:r>
            <w:proofErr w:type="spellEnd"/>
            <w:r w:rsidRPr="00684E17">
              <w:rPr>
                <w:rFonts w:cs="Calibri"/>
                <w:b/>
                <w:bCs/>
              </w:rPr>
              <w:t xml:space="preserve"> Pacific, Inc.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890 S. Marine Corps </w:t>
            </w:r>
            <w:proofErr w:type="spellStart"/>
            <w:r w:rsidRPr="00684E17">
              <w:rPr>
                <w:rFonts w:cs="Calibri"/>
              </w:rPr>
              <w:t>Dr.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TAMUNING 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textAlignment w:val="auto"/>
              <w:rPr>
                <w:rFonts w:cs="Arial"/>
                <w:lang w:val="es-ES_tradnl"/>
              </w:rPr>
            </w:pPr>
            <w:r w:rsidRPr="00684E17">
              <w:rPr>
                <w:rFonts w:cs="Calibri"/>
              </w:rPr>
              <w:t>GU USA 96913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textAlignment w:val="auto"/>
              <w:rPr>
                <w:rFonts w:cs="Arial"/>
                <w:b/>
                <w:bCs/>
              </w:rPr>
            </w:pPr>
            <w:r w:rsidRPr="00684E17">
              <w:rPr>
                <w:rFonts w:cs="Calibri"/>
                <w:b/>
                <w:bCs/>
                <w:lang w:val="en-US"/>
              </w:rPr>
              <w:t>89 1 048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Mr James W. </w:t>
            </w:r>
            <w:proofErr w:type="spellStart"/>
            <w:r w:rsidRPr="00684E17">
              <w:rPr>
                <w:rFonts w:cs="Calibri"/>
              </w:rPr>
              <w:t>Hofman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proofErr w:type="spellStart"/>
            <w:r w:rsidRPr="00684E17">
              <w:rPr>
                <w:rFonts w:cs="Calibri"/>
              </w:rPr>
              <w:t>Docomo</w:t>
            </w:r>
            <w:proofErr w:type="spellEnd"/>
            <w:r w:rsidRPr="00684E17">
              <w:rPr>
                <w:rFonts w:cs="Calibri"/>
              </w:rPr>
              <w:t xml:space="preserve"> Pacific, Inc.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890 S. Marine Corps </w:t>
            </w:r>
            <w:proofErr w:type="spellStart"/>
            <w:r w:rsidRPr="00684E17">
              <w:rPr>
                <w:rFonts w:cs="Calibri"/>
              </w:rPr>
              <w:t>Dr.</w:t>
            </w:r>
            <w:proofErr w:type="spellEnd"/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TAMUNING 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>GU USA 96913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Tel: </w:t>
            </w:r>
            <w:r w:rsidRPr="00684E17">
              <w:rPr>
                <w:rFonts w:cs="Calibri"/>
              </w:rPr>
              <w:tab/>
              <w:t>+1 671 688 2355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 xml:space="preserve">Fax: </w:t>
            </w:r>
            <w:r w:rsidRPr="00684E17">
              <w:rPr>
                <w:rFonts w:cs="Calibri"/>
              </w:rPr>
              <w:tab/>
              <w:t>+1 671 649 7247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4"/>
                <w:tab w:val="left" w:pos="1191"/>
                <w:tab w:val="left" w:pos="1588"/>
                <w:tab w:val="left" w:pos="1985"/>
              </w:tabs>
              <w:spacing w:before="0"/>
              <w:textAlignment w:val="auto"/>
              <w:rPr>
                <w:rFonts w:cs="Calibri"/>
                <w:lang w:val="en-US"/>
              </w:rPr>
            </w:pPr>
            <w:r w:rsidRPr="00684E17">
              <w:rPr>
                <w:rFonts w:cs="Calibri"/>
              </w:rPr>
              <w:t xml:space="preserve">Email: </w:t>
            </w:r>
            <w:r w:rsidRPr="00684E17">
              <w:rPr>
                <w:rFonts w:cs="Calibri"/>
              </w:rPr>
              <w:tab/>
              <w:t>jhofman@docomopacific.com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textAlignment w:val="auto"/>
              <w:rPr>
                <w:rFonts w:cs="Calibri"/>
              </w:rPr>
            </w:pPr>
            <w:r w:rsidRPr="00684E17">
              <w:rPr>
                <w:rFonts w:cs="Calibri"/>
              </w:rPr>
              <w:t>23.III.2018</w:t>
            </w:r>
          </w:p>
        </w:tc>
      </w:tr>
    </w:tbl>
    <w:p w:rsidR="00684E17" w:rsidRDefault="00684E17" w:rsidP="00684E17"/>
    <w:p w:rsidR="00684E17" w:rsidRDefault="00684E17" w:rsidP="00684E17"/>
    <w:p w:rsidR="00684E17" w:rsidRPr="00684E17" w:rsidRDefault="00684E17" w:rsidP="00684E1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8679"/>
        <w:gridCol w:w="410"/>
      </w:tblGrid>
      <w:tr w:rsidR="00684E17" w:rsidRPr="00915653" w:rsidTr="00915653">
        <w:trPr>
          <w:trHeight w:val="1076"/>
        </w:trPr>
        <w:tc>
          <w:tcPr>
            <w:tcW w:w="1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684E17" w:rsidRPr="00915653" w:rsidTr="00915653">
              <w:trPr>
                <w:trHeight w:val="99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4E17" w:rsidRPr="00684E17" w:rsidRDefault="00684E17" w:rsidP="00684E17">
                  <w:pPr>
                    <w:pStyle w:val="Heading2"/>
                    <w:rPr>
                      <w:rFonts w:ascii="Times New Roman" w:hAnsi="Times New Roman"/>
                      <w:lang w:val="fr-CH" w:eastAsia="zh-CN"/>
                    </w:rPr>
                  </w:pPr>
                  <w:bookmarkStart w:id="499" w:name="_Toc516152570"/>
                  <w:r w:rsidRPr="00684E17">
                    <w:rPr>
                      <w:lang w:val="fr-CH"/>
                    </w:rPr>
                    <w:t>Codes de réseau mobile (MNC) pour le plan d'identification international</w:t>
                  </w:r>
                  <w:r>
                    <w:rPr>
                      <w:lang w:val="fr-CH"/>
                    </w:rPr>
                    <w:t xml:space="preserve"> </w:t>
                  </w:r>
                  <w:r w:rsidRPr="00684E17">
                    <w:rPr>
                      <w:lang w:val="fr-CH"/>
                    </w:rPr>
                    <w:t xml:space="preserve">pour les réseaux publics et les </w:t>
                  </w:r>
                  <w:proofErr w:type="gramStart"/>
                  <w:r w:rsidRPr="00684E17">
                    <w:rPr>
                      <w:lang w:val="fr-CH"/>
                    </w:rPr>
                    <w:t>abonnements</w:t>
                  </w:r>
                  <w:proofErr w:type="gramEnd"/>
                  <w:r w:rsidRPr="00684E17">
                    <w:rPr>
                      <w:lang w:val="fr-CH"/>
                    </w:rPr>
                    <w:br/>
                    <w:t>(Selon la Recommandation UIT-T E.212 (09/2016))</w:t>
                  </w:r>
                  <w:r w:rsidRPr="00684E17">
                    <w:rPr>
                      <w:lang w:val="fr-CH"/>
                    </w:rPr>
                    <w:br/>
                    <w:t>(Situation au 1er novembre 2016 )</w:t>
                  </w:r>
                  <w:bookmarkEnd w:id="499"/>
                </w:p>
              </w:tc>
            </w:tr>
          </w:tbl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</w:p>
        </w:tc>
        <w:tc>
          <w:tcPr>
            <w:tcW w:w="4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</w:tr>
      <w:tr w:rsidR="00684E17" w:rsidRPr="00915653" w:rsidTr="00915653">
        <w:trPr>
          <w:trHeight w:val="172"/>
        </w:trPr>
        <w:tc>
          <w:tcPr>
            <w:tcW w:w="1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  <w:tc>
          <w:tcPr>
            <w:tcW w:w="8274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  <w:tc>
          <w:tcPr>
            <w:tcW w:w="4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</w:tr>
      <w:tr w:rsidR="00684E17" w:rsidRPr="00684E17" w:rsidTr="00915653">
        <w:trPr>
          <w:trHeight w:val="434"/>
        </w:trPr>
        <w:tc>
          <w:tcPr>
            <w:tcW w:w="1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684E17" w:rsidRPr="00684E17" w:rsidTr="00915653">
              <w:trPr>
                <w:trHeight w:val="35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Theme="minorHAnsi" w:hAnsiTheme="minorHAnsi"/>
                      <w:lang w:val="fr-CH" w:eastAsia="zh-CN"/>
                    </w:rPr>
                  </w:pPr>
                  <w:r w:rsidRPr="00684E17"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 xml:space="preserve">(Annexe au Bulletin d'exploitation de l'UIT </w:t>
                  </w:r>
                  <w:r w:rsidRPr="00684E17">
                    <w:rPr>
                      <w:rFonts w:asciiTheme="minorHAnsi" w:eastAsia="Calibri" w:hAnsiTheme="minorHAnsi"/>
                      <w:color w:val="000000"/>
                      <w:sz w:val="22"/>
                      <w:lang w:val="fr-CH" w:eastAsia="zh-CN"/>
                    </w:rPr>
                    <w:t>N°</w:t>
                  </w:r>
                  <w:r w:rsidRPr="00684E17">
                    <w:rPr>
                      <w:rFonts w:asciiTheme="minorHAnsi" w:eastAsia="Arial" w:hAnsiTheme="minorHAnsi"/>
                      <w:color w:val="000000"/>
                      <w:lang w:val="fr-CH" w:eastAsia="zh-CN"/>
                    </w:rPr>
                    <w:t xml:space="preserve"> 1111 - 1.XI.2016)</w:t>
                  </w:r>
                </w:p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lang w:eastAsia="zh-CN"/>
                    </w:rPr>
                  </w:pPr>
                  <w:r w:rsidRPr="00684E17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(</w:t>
                  </w:r>
                  <w:proofErr w:type="spellStart"/>
                  <w:r w:rsidRPr="00684E17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Amendement</w:t>
                  </w:r>
                  <w:proofErr w:type="spellEnd"/>
                  <w:r w:rsidRPr="00684E17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 xml:space="preserve"> </w:t>
                  </w:r>
                  <w:r w:rsidRPr="00684E17">
                    <w:rPr>
                      <w:rFonts w:asciiTheme="minorHAnsi" w:eastAsia="Calibri" w:hAnsiTheme="minorHAnsi"/>
                      <w:color w:val="000000"/>
                      <w:sz w:val="22"/>
                      <w:lang w:eastAsia="zh-CN"/>
                    </w:rPr>
                    <w:t xml:space="preserve">N° </w:t>
                  </w:r>
                  <w:r w:rsidRPr="00684E17">
                    <w:rPr>
                      <w:rFonts w:asciiTheme="minorHAnsi" w:eastAsia="Arial" w:hAnsiTheme="minorHAnsi"/>
                      <w:color w:val="000000"/>
                      <w:lang w:eastAsia="zh-CN"/>
                    </w:rPr>
                    <w:t>36)</w:t>
                  </w:r>
                </w:p>
              </w:tc>
            </w:tr>
          </w:tbl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684E17" w:rsidRPr="00684E17" w:rsidTr="00915653">
        <w:trPr>
          <w:trHeight w:val="239"/>
        </w:trPr>
        <w:tc>
          <w:tcPr>
            <w:tcW w:w="1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684E17" w:rsidRPr="00684E17" w:rsidTr="00915653">
        <w:tc>
          <w:tcPr>
            <w:tcW w:w="1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67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8481"/>
              <w:gridCol w:w="13"/>
              <w:gridCol w:w="138"/>
            </w:tblGrid>
            <w:tr w:rsidR="00684E17" w:rsidRPr="00684E17" w:rsidTr="00915653">
              <w:trPr>
                <w:trHeight w:val="120"/>
              </w:trPr>
              <w:tc>
                <w:tcPr>
                  <w:tcW w:w="211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684E17" w:rsidRPr="00684E17" w:rsidTr="00915653">
              <w:tc>
                <w:tcPr>
                  <w:tcW w:w="211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619"/>
                    <w:gridCol w:w="3464"/>
                  </w:tblGrid>
                  <w:tr w:rsidR="00684E17" w:rsidRPr="00684E17" w:rsidTr="00915653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Pays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ou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 xml:space="preserve"> Zone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géographique</w:t>
                        </w:r>
                        <w:proofErr w:type="spellEnd"/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 xml:space="preserve">Nom de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Réseau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/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lang w:eastAsia="zh-CN"/>
                          </w:rPr>
                          <w:t>Opérateur</w:t>
                        </w:r>
                        <w:proofErr w:type="spellEnd"/>
                      </w:p>
                    </w:tc>
                  </w:tr>
                  <w:tr w:rsidR="00684E17" w:rsidRPr="00684E17" w:rsidTr="00915653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>Estonie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</w:tr>
                  <w:tr w:rsidR="00684E17" w:rsidRPr="00684E17" w:rsidTr="00915653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248 11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 xml:space="preserve">UAB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Raystorm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Eesti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lang w:eastAsia="zh-CN"/>
                          </w:rPr>
                          <w:t>filiaal</w:t>
                        </w:r>
                        <w:proofErr w:type="spellEnd"/>
                      </w:p>
                    </w:tc>
                  </w:tr>
                </w:tbl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66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684E17" w:rsidRPr="00684E17" w:rsidTr="00915653">
              <w:trPr>
                <w:trHeight w:val="323"/>
              </w:trPr>
              <w:tc>
                <w:tcPr>
                  <w:tcW w:w="211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66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684E17" w:rsidRPr="00684E17" w:rsidTr="00915653">
              <w:trPr>
                <w:trHeight w:val="688"/>
              </w:trPr>
              <w:tc>
                <w:tcPr>
                  <w:tcW w:w="211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4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4"/>
                  </w:tblGrid>
                  <w:tr w:rsidR="00684E17" w:rsidRPr="00684E17" w:rsidTr="00915653">
                    <w:trPr>
                      <w:trHeight w:val="610"/>
                    </w:trPr>
                    <w:tc>
                      <w:tcPr>
                        <w:tcW w:w="8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 MCC:  Mobile Country Code /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Indicatif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de pays du mobile /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de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país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para el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  <w:p w:rsidR="00684E17" w:rsidRPr="00684E17" w:rsidRDefault="00684E17" w:rsidP="00684E17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Theme="minorHAnsi" w:hAnsiTheme="minorHAnsi"/>
                            <w:lang w:eastAsia="zh-CN"/>
                          </w:rPr>
                        </w:pPr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réseau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mobile /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Indicativo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de red para el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servicio</w:t>
                        </w:r>
                        <w:proofErr w:type="spellEnd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684E17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lang w:eastAsia="zh-CN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Theme="minorHAnsi" w:hAnsiTheme="minorHAnsi"/>
                      <w:lang w:eastAsia="zh-CN"/>
                    </w:rPr>
                  </w:pPr>
                </w:p>
              </w:tc>
              <w:tc>
                <w:tcPr>
                  <w:tcW w:w="66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  <w:tr w:rsidR="00684E17" w:rsidRPr="00684E17" w:rsidTr="00915653">
              <w:trPr>
                <w:trHeight w:val="48"/>
              </w:trPr>
              <w:tc>
                <w:tcPr>
                  <w:tcW w:w="211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  <w:tc>
                <w:tcPr>
                  <w:tcW w:w="668" w:type="dxa"/>
                </w:tcPr>
                <w:p w:rsidR="00684E17" w:rsidRPr="00684E17" w:rsidRDefault="00684E17" w:rsidP="00684E17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eastAsia="zh-CN"/>
                    </w:rPr>
                  </w:pPr>
                </w:p>
              </w:tc>
            </w:tr>
          </w:tbl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</w:p>
    <w:p w:rsidR="00684E17" w:rsidRDefault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684E17" w:rsidRPr="00684E17" w:rsidRDefault="00684E17" w:rsidP="00684E17">
      <w:pPr>
        <w:pStyle w:val="Heading2"/>
        <w:rPr>
          <w:lang w:val="fr-CH"/>
        </w:rPr>
      </w:pPr>
      <w:bookmarkStart w:id="500" w:name="_Toc335833912"/>
      <w:bookmarkStart w:id="501" w:name="_Toc516152571"/>
      <w:r w:rsidRPr="00684E17">
        <w:rPr>
          <w:lang w:val="fr-CH"/>
        </w:rPr>
        <w:lastRenderedPageBreak/>
        <w:t xml:space="preserve">Liste des indicateurs de destination des </w:t>
      </w:r>
      <w:proofErr w:type="gramStart"/>
      <w:r w:rsidRPr="00684E17">
        <w:rPr>
          <w:lang w:val="fr-CH"/>
        </w:rPr>
        <w:t>télégrammes</w:t>
      </w:r>
      <w:proofErr w:type="gramEnd"/>
      <w:r w:rsidRPr="00684E17">
        <w:rPr>
          <w:lang w:val="fr-CH"/>
        </w:rPr>
        <w:br/>
        <w:t>(Selon la Recommandation UIT-T F.32 – (10/1995))</w:t>
      </w:r>
      <w:r w:rsidRPr="00684E17">
        <w:rPr>
          <w:lang w:val="fr-CH"/>
        </w:rPr>
        <w:br/>
        <w:t>(Situation au 15 mai 2011)</w:t>
      </w:r>
      <w:bookmarkEnd w:id="500"/>
      <w:bookmarkEnd w:id="501"/>
    </w:p>
    <w:p w:rsidR="00684E17" w:rsidRPr="00684E17" w:rsidRDefault="00684E17" w:rsidP="00684E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FR"/>
        </w:rPr>
      </w:pPr>
      <w:r w:rsidRPr="00684E17">
        <w:rPr>
          <w:lang w:val="fr-FR"/>
        </w:rPr>
        <w:t xml:space="preserve">(Annexe au Bulletin d'exploitation de l'UIT N° 980 </w:t>
      </w:r>
      <w:r>
        <w:rPr>
          <w:lang w:val="fr-FR"/>
        </w:rPr>
        <w:t>–</w:t>
      </w:r>
      <w:r w:rsidRPr="00684E17">
        <w:rPr>
          <w:lang w:val="fr-FR"/>
        </w:rPr>
        <w:t xml:space="preserve"> 15.V.2011)</w:t>
      </w:r>
      <w:r w:rsidRPr="00684E17">
        <w:rPr>
          <w:lang w:val="fr-FR"/>
        </w:rPr>
        <w:br/>
        <w:t>(Amendement N° 6)</w:t>
      </w:r>
    </w:p>
    <w:p w:rsidR="00684E17" w:rsidRPr="00684E17" w:rsidRDefault="00684E17" w:rsidP="00684E1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left"/>
        <w:rPr>
          <w:b/>
          <w:lang w:val="fr-FR"/>
        </w:rPr>
      </w:pPr>
      <w:proofErr w:type="gramStart"/>
      <w:r w:rsidRPr="00684E17">
        <w:rPr>
          <w:b/>
          <w:bCs/>
          <w:iCs/>
          <w:lang w:val="fr-CH"/>
        </w:rPr>
        <w:t>P  38</w:t>
      </w:r>
      <w:proofErr w:type="gramEnd"/>
      <w:r w:rsidRPr="00684E17">
        <w:rPr>
          <w:b/>
          <w:bCs/>
          <w:iCs/>
          <w:lang w:val="fr-CH"/>
        </w:rPr>
        <w:t xml:space="preserve">-39    </w:t>
      </w:r>
      <w:r w:rsidRPr="00684E17">
        <w:rPr>
          <w:b/>
          <w:iCs/>
          <w:lang w:val="fr-CH"/>
        </w:rPr>
        <w:t>UKRAINE</w:t>
      </w:r>
    </w:p>
    <w:p w:rsidR="00684E17" w:rsidRPr="00684E17" w:rsidRDefault="00684E17" w:rsidP="00684E1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cs="Arial"/>
          <w:lang w:val="fr-FR"/>
        </w:rPr>
      </w:pPr>
      <w:r w:rsidRPr="00684E17">
        <w:rPr>
          <w:rFonts w:cs="Arial"/>
          <w:lang w:val="fr-FR"/>
        </w:rPr>
        <w:t xml:space="preserve">Code de </w:t>
      </w:r>
      <w:proofErr w:type="gramStart"/>
      <w:r w:rsidRPr="00684E17">
        <w:rPr>
          <w:rFonts w:cs="Arial"/>
          <w:lang w:val="fr-FR"/>
        </w:rPr>
        <w:t>réseau:</w:t>
      </w:r>
      <w:proofErr w:type="gramEnd"/>
      <w:r w:rsidRPr="00684E17">
        <w:rPr>
          <w:rFonts w:cs="Arial"/>
          <w:lang w:val="fr-FR"/>
        </w:rPr>
        <w:t xml:space="preserve"> </w:t>
      </w:r>
      <w:r w:rsidRPr="00684E17">
        <w:rPr>
          <w:iCs/>
          <w:lang w:val="fr-CH"/>
        </w:rPr>
        <w:t>UX     </w:t>
      </w:r>
      <w:r w:rsidRPr="00684E17">
        <w:rPr>
          <w:b/>
          <w:bCs/>
          <w:iCs/>
          <w:lang w:val="fr-CH"/>
        </w:rPr>
        <w:t>COL  </w:t>
      </w:r>
      <w:r w:rsidRPr="00684E17">
        <w:rPr>
          <w:iCs/>
          <w:lang w:val="fr-CH"/>
        </w:rPr>
        <w:t>2</w:t>
      </w:r>
      <w:r w:rsidRPr="00684E17">
        <w:rPr>
          <w:i/>
          <w:iCs/>
          <w:lang w:val="fr-CH"/>
        </w:rPr>
        <w:t>   </w:t>
      </w:r>
      <w:proofErr w:type="spellStart"/>
      <w:r w:rsidRPr="00684E17">
        <w:rPr>
          <w:b/>
          <w:i/>
          <w:iCs/>
          <w:lang w:val="fr-CH"/>
        </w:rPr>
        <w:t>Ukrainian</w:t>
      </w:r>
      <w:proofErr w:type="spellEnd"/>
      <w:r w:rsidRPr="00684E17">
        <w:rPr>
          <w:b/>
          <w:i/>
          <w:iCs/>
          <w:lang w:val="fr-CH"/>
        </w:rPr>
        <w:t xml:space="preserve"> Telecom – </w:t>
      </w:r>
      <w:proofErr w:type="spellStart"/>
      <w:r w:rsidRPr="00684E17">
        <w:rPr>
          <w:b/>
          <w:i/>
          <w:iCs/>
          <w:lang w:val="fr-CH"/>
        </w:rPr>
        <w:t>Ukrainian</w:t>
      </w:r>
      <w:proofErr w:type="spellEnd"/>
      <w:r w:rsidRPr="00684E17">
        <w:rPr>
          <w:b/>
          <w:i/>
          <w:iCs/>
          <w:lang w:val="fr-CH"/>
        </w:rPr>
        <w:t xml:space="preserve"> State </w:t>
      </w:r>
      <w:proofErr w:type="spellStart"/>
      <w:r w:rsidRPr="00684E17">
        <w:rPr>
          <w:b/>
          <w:i/>
          <w:iCs/>
          <w:lang w:val="fr-CH"/>
        </w:rPr>
        <w:t>Telecommunications</w:t>
      </w:r>
      <w:proofErr w:type="spellEnd"/>
      <w:r w:rsidRPr="00684E17">
        <w:rPr>
          <w:b/>
          <w:i/>
          <w:iCs/>
          <w:lang w:val="fr-CH"/>
        </w:rPr>
        <w:t xml:space="preserve"> Corporation, </w:t>
      </w:r>
      <w:proofErr w:type="spellStart"/>
      <w:r w:rsidRPr="00684E17">
        <w:rPr>
          <w:b/>
          <w:i/>
          <w:iCs/>
          <w:lang w:val="fr-CH"/>
        </w:rPr>
        <w:t>Kyiv</w:t>
      </w:r>
      <w:proofErr w:type="spellEnd"/>
    </w:p>
    <w:p w:rsidR="00684E17" w:rsidRPr="00684E17" w:rsidRDefault="00684E17" w:rsidP="00684E1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65"/>
        </w:tabs>
        <w:spacing w:before="240"/>
        <w:jc w:val="left"/>
        <w:outlineLvl w:val="3"/>
        <w:rPr>
          <w:rFonts w:cs="Arial"/>
          <w:b/>
          <w:bCs/>
          <w:iCs/>
          <w:lang w:val="fr-FR"/>
        </w:rPr>
      </w:pPr>
      <w:r w:rsidRPr="00684E17">
        <w:rPr>
          <w:rFonts w:cs="Arial"/>
          <w:b/>
          <w:bCs/>
          <w:iCs/>
          <w:lang w:val="fr-FR"/>
        </w:rPr>
        <w:t>COL</w:t>
      </w:r>
      <w:proofErr w:type="gramStart"/>
      <w:r w:rsidRPr="00684E17">
        <w:rPr>
          <w:rFonts w:cs="Arial"/>
          <w:b/>
          <w:bCs/>
          <w:iCs/>
          <w:lang w:val="fr-FR"/>
        </w:rPr>
        <w:t>  1</w:t>
      </w:r>
      <w:proofErr w:type="gramEnd"/>
      <w:r w:rsidRPr="00684E17">
        <w:rPr>
          <w:rFonts w:cs="Arial"/>
          <w:b/>
          <w:bCs/>
          <w:iCs/>
          <w:lang w:val="fr-FR"/>
        </w:rPr>
        <w:t>-5     SUP</w:t>
      </w:r>
    </w:p>
    <w:p w:rsidR="00684E17" w:rsidRPr="00684E17" w:rsidRDefault="00684E17" w:rsidP="00684E1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120"/>
        <w:jc w:val="center"/>
        <w:outlineLvl w:val="5"/>
        <w:rPr>
          <w:rFonts w:cs="Arial"/>
          <w:i/>
          <w:lang w:val="fr-FR"/>
        </w:rPr>
      </w:pPr>
      <w:r w:rsidRPr="00684E17">
        <w:rPr>
          <w:rFonts w:cs="Arial"/>
          <w:i/>
          <w:lang w:val="fr-FR"/>
        </w:rPr>
        <w:t xml:space="preserve">Date </w:t>
      </w:r>
      <w:proofErr w:type="gramStart"/>
      <w:r w:rsidRPr="00684E17">
        <w:rPr>
          <w:rFonts w:cs="Arial"/>
          <w:i/>
          <w:lang w:val="fr-FR"/>
        </w:rPr>
        <w:t>d'application:</w:t>
      </w:r>
      <w:proofErr w:type="gramEnd"/>
      <w:r w:rsidRPr="00684E17">
        <w:rPr>
          <w:rFonts w:cs="Arial"/>
          <w:i/>
          <w:lang w:val="fr-FR"/>
        </w:rPr>
        <w:t xml:space="preserve"> 1</w:t>
      </w:r>
      <w:r w:rsidRPr="00684E17">
        <w:rPr>
          <w:rFonts w:cs="Arial"/>
          <w:i/>
          <w:vertAlign w:val="superscript"/>
          <w:lang w:val="fr-FR"/>
        </w:rPr>
        <w:t>er</w:t>
      </w:r>
      <w:r w:rsidRPr="00684E17">
        <w:rPr>
          <w:rFonts w:cs="Arial"/>
          <w:i/>
          <w:lang w:val="fr-FR"/>
        </w:rPr>
        <w:t xml:space="preserve"> mars 2018</w:t>
      </w:r>
    </w:p>
    <w:tbl>
      <w:tblPr>
        <w:tblW w:w="9271" w:type="dxa"/>
        <w:tblInd w:w="108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5"/>
        <w:gridCol w:w="3008"/>
        <w:gridCol w:w="1560"/>
        <w:gridCol w:w="1701"/>
        <w:gridCol w:w="1417"/>
      </w:tblGrid>
      <w:tr w:rsidR="00684E17" w:rsidRPr="00684E17" w:rsidTr="00915653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684E17">
              <w:rPr>
                <w:rFonts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684E17">
              <w:rPr>
                <w:rFonts w:cs="Arial"/>
                <w:i/>
                <w:sz w:val="18"/>
                <w:szCs w:val="18"/>
                <w:lang w:val="fr-FR"/>
              </w:rPr>
              <w:t>Réseau</w:t>
            </w:r>
            <w:proofErr w:type="gramEnd"/>
            <w:r w:rsidRPr="00684E17">
              <w:rPr>
                <w:rFonts w:cs="Arial"/>
                <w:i/>
                <w:sz w:val="18"/>
                <w:szCs w:val="18"/>
                <w:lang w:val="fr-FR"/>
              </w:rPr>
              <w:br/>
              <w:t>(Administration/ER)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684E17">
              <w:rPr>
                <w:rFonts w:cs="Arial"/>
                <w:i/>
                <w:iCs/>
                <w:sz w:val="18"/>
                <w:szCs w:val="18"/>
              </w:rPr>
              <w:t>Code de</w:t>
            </w:r>
            <w:r w:rsidRPr="00684E17">
              <w:rPr>
                <w:rFonts w:cs="Arial"/>
                <w:i/>
                <w:iCs/>
                <w:sz w:val="18"/>
                <w:szCs w:val="18"/>
              </w:rPr>
              <w:br/>
            </w:r>
            <w:proofErr w:type="spellStart"/>
            <w:r w:rsidRPr="00684E17">
              <w:rPr>
                <w:rFonts w:cs="Arial"/>
                <w:i/>
                <w:iCs/>
                <w:sz w:val="18"/>
                <w:szCs w:val="18"/>
              </w:rPr>
              <w:t>réseau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684E17">
              <w:rPr>
                <w:rFonts w:cs="Arial"/>
                <w:i/>
                <w:sz w:val="18"/>
                <w:szCs w:val="18"/>
                <w:lang w:val="fr-FR"/>
              </w:rPr>
              <w:t>Nom du bureau télégraphique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84E17">
              <w:rPr>
                <w:rFonts w:cs="Arial"/>
                <w:i/>
                <w:iCs/>
                <w:sz w:val="18"/>
                <w:szCs w:val="18"/>
                <w:lang w:val="fr-FR"/>
              </w:rPr>
              <w:t>Code de bureaux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84E17">
              <w:rPr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84E17">
              <w:rPr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84E17">
              <w:rPr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84E17">
              <w:rPr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84E17">
              <w:rPr>
                <w:i/>
                <w:iCs/>
                <w:sz w:val="18"/>
                <w:szCs w:val="18"/>
                <w:lang w:val="en-US"/>
              </w:rPr>
              <w:t>5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  <w:tcBorders>
              <w:top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  <w:tcBorders>
              <w:top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  <w:r w:rsidRPr="00684E17">
              <w:rPr>
                <w:b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 xml:space="preserve">Ukrainian Telecom – Ukrainian State </w:t>
            </w: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UX- -</w:t>
            </w: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  <w:r w:rsidRPr="00684E17">
              <w:rPr>
                <w:b/>
                <w:sz w:val="18"/>
                <w:szCs w:val="18"/>
                <w:lang w:val="en-US"/>
              </w:rPr>
              <w:t>UKRAINE</w:t>
            </w: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Telecommunications Corporation,</w:t>
            </w: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Cherkasy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UXCK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  <w:r w:rsidRPr="00684E17">
              <w:rPr>
                <w:b/>
                <w:sz w:val="18"/>
                <w:szCs w:val="18"/>
                <w:lang w:val="en-US"/>
              </w:rPr>
              <w:t>UCRANIA</w:t>
            </w: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Kyiv</w:t>
            </w: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Chernihiv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UXCG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Chernivtsi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UXCV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Dnipropetrovsk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UXDP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Donetsk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UXDC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Horlivka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UXGR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Ivano-Frankivsk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UXIF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Kharkiv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UXHR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Kherson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UXHS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Khmelnitskyi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UXHM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Kirovohrad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UXKG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Kramatorsk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UXKM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Kryvyi</w:t>
            </w:r>
            <w:proofErr w:type="spellEnd"/>
            <w:r w:rsidRPr="00684E1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4E17">
              <w:rPr>
                <w:sz w:val="18"/>
                <w:szCs w:val="18"/>
                <w:lang w:val="en-US"/>
              </w:rPr>
              <w:t>Rih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UXKR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Kyiv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UXKV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Luhansk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UXLK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Lutsk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UXLC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Lviv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UXLV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684E17">
              <w:rPr>
                <w:sz w:val="18"/>
                <w:szCs w:val="18"/>
                <w:lang w:val="fr-FR"/>
              </w:rPr>
              <w:t>Mariupol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UXMR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684E17">
              <w:rPr>
                <w:sz w:val="18"/>
                <w:szCs w:val="18"/>
                <w:lang w:val="fr-FR"/>
              </w:rPr>
              <w:t>Mykolaiv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UXMK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684E17">
              <w:rPr>
                <w:sz w:val="18"/>
                <w:szCs w:val="18"/>
                <w:lang w:val="fr-FR"/>
              </w:rPr>
              <w:t>Odesa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UXOD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Poltava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UXPL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Rivne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UXRV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684E17">
              <w:rPr>
                <w:sz w:val="18"/>
                <w:szCs w:val="18"/>
                <w:lang w:val="fr-FR"/>
              </w:rPr>
              <w:t>Sevastopol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UXSV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Simferopol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UXSF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Sumy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UXSU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Ternopil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UXTR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684E17">
              <w:rPr>
                <w:sz w:val="18"/>
                <w:szCs w:val="18"/>
                <w:lang w:val="fr-FR"/>
              </w:rPr>
              <w:t>Uzhhorod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UXUG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Vinnytsia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fr-FR"/>
              </w:rPr>
            </w:pPr>
            <w:r w:rsidRPr="00684E17">
              <w:rPr>
                <w:sz w:val="18"/>
                <w:szCs w:val="18"/>
                <w:lang w:val="fr-FR"/>
              </w:rPr>
              <w:t>UXVC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Yalta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UXYL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Zaporizhia</w:t>
            </w:r>
            <w:proofErr w:type="spellEnd"/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UXZP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Zhytomyr</w:t>
            </w:r>
          </w:p>
        </w:tc>
        <w:tc>
          <w:tcPr>
            <w:tcW w:w="1417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UXZT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  <w:tcBorders>
              <w:bottom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  <w:tcBorders>
              <w:bottom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684E17">
              <w:rPr>
                <w:sz w:val="18"/>
                <w:szCs w:val="18"/>
                <w:lang w:val="en-US"/>
              </w:rPr>
              <w:t>Tous</w:t>
            </w:r>
            <w:proofErr w:type="spellEnd"/>
            <w:r w:rsidRPr="00684E17">
              <w:rPr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684E17">
              <w:rPr>
                <w:sz w:val="18"/>
                <w:szCs w:val="18"/>
                <w:lang w:val="en-US"/>
              </w:rPr>
              <w:t>autres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684E17">
              <w:rPr>
                <w:sz w:val="18"/>
                <w:szCs w:val="18"/>
                <w:lang w:val="en-US"/>
              </w:rPr>
              <w:t>UXKX</w:t>
            </w:r>
          </w:p>
        </w:tc>
      </w:tr>
      <w:tr w:rsidR="00684E17" w:rsidRPr="00684E17" w:rsidTr="00915653">
        <w:trPr>
          <w:cantSplit/>
        </w:trPr>
        <w:tc>
          <w:tcPr>
            <w:tcW w:w="1585" w:type="dxa"/>
            <w:tcBorders>
              <w:top w:val="nil"/>
              <w:bottom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8" w:type="dxa"/>
            <w:tcBorders>
              <w:top w:val="nil"/>
              <w:bottom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560"/>
          <w:tab w:val="left" w:pos="2127"/>
        </w:tabs>
        <w:spacing w:before="0"/>
        <w:jc w:val="left"/>
        <w:rPr>
          <w:sz w:val="16"/>
          <w:szCs w:val="16"/>
          <w:lang w:val="fr-FR"/>
        </w:rPr>
      </w:pPr>
      <w:r w:rsidRPr="00684E17">
        <w:rPr>
          <w:sz w:val="16"/>
          <w:szCs w:val="16"/>
          <w:lang w:val="fr-FR"/>
        </w:rPr>
        <w:t>____________</w:t>
      </w:r>
    </w:p>
    <w:p w:rsidR="00684E17" w:rsidRPr="00684E17" w:rsidRDefault="00684E17" w:rsidP="00B53340">
      <w:pPr>
        <w:rPr>
          <w:lang w:val="fr-CH"/>
        </w:rPr>
      </w:pPr>
      <w:r w:rsidRPr="00684E17">
        <w:rPr>
          <w:sz w:val="16"/>
          <w:szCs w:val="16"/>
          <w:lang w:val="fr-CH"/>
        </w:rPr>
        <w:t>*</w:t>
      </w:r>
      <w:r w:rsidRPr="00684E17">
        <w:rPr>
          <w:sz w:val="16"/>
          <w:szCs w:val="16"/>
          <w:lang w:val="fr-CH"/>
        </w:rPr>
        <w:tab/>
        <w:t xml:space="preserve">Voir Note publiée dans le présent Bulletin d’exploitation de l’UIT </w:t>
      </w:r>
      <w:r w:rsidRPr="00684E17">
        <w:rPr>
          <w:sz w:val="16"/>
          <w:szCs w:val="16"/>
          <w:lang w:val="fr-FR"/>
        </w:rPr>
        <w:t xml:space="preserve">N°1148 of </w:t>
      </w:r>
      <w:r w:rsidRPr="00684E17">
        <w:rPr>
          <w:sz w:val="16"/>
          <w:szCs w:val="16"/>
          <w:lang w:val="fr-CH"/>
        </w:rPr>
        <w:t xml:space="preserve">15.V.2018, page </w:t>
      </w:r>
      <w:r w:rsidR="00B53340">
        <w:rPr>
          <w:sz w:val="16"/>
          <w:szCs w:val="16"/>
          <w:lang w:val="fr-CH"/>
        </w:rPr>
        <w:t>4</w:t>
      </w:r>
      <w:r w:rsidRPr="00684E17">
        <w:rPr>
          <w:sz w:val="16"/>
          <w:szCs w:val="16"/>
          <w:lang w:val="fr-CH"/>
        </w:rPr>
        <w:t>.</w:t>
      </w:r>
    </w:p>
    <w:p w:rsidR="00684E17" w:rsidRPr="00684E17" w:rsidRDefault="00684E17" w:rsidP="00684E17">
      <w:pPr>
        <w:rPr>
          <w:lang w:val="fr-CH"/>
        </w:rPr>
      </w:pPr>
    </w:p>
    <w:p w:rsidR="00684E17" w:rsidRPr="00684E17" w:rsidRDefault="00684E17" w:rsidP="00684E17">
      <w:pPr>
        <w:rPr>
          <w:lang w:val="fr-CH"/>
        </w:rPr>
      </w:pPr>
    </w:p>
    <w:p w:rsidR="00684E17" w:rsidRPr="00684E17" w:rsidRDefault="00684E17" w:rsidP="00684E17">
      <w:pPr>
        <w:rPr>
          <w:lang w:val="fr-CH"/>
        </w:rPr>
      </w:pPr>
    </w:p>
    <w:p w:rsidR="00684E17" w:rsidRPr="00684E17" w:rsidRDefault="00684E17" w:rsidP="00E73D60">
      <w:pPr>
        <w:pStyle w:val="Heading2"/>
        <w:rPr>
          <w:lang w:val="fr-CH"/>
        </w:rPr>
      </w:pPr>
      <w:bookmarkStart w:id="502" w:name="_Toc402878819"/>
      <w:bookmarkStart w:id="503" w:name="_Toc436994436"/>
      <w:bookmarkStart w:id="504" w:name="_Toc458670027"/>
      <w:bookmarkStart w:id="505" w:name="_Toc458670620"/>
      <w:bookmarkStart w:id="506" w:name="_Toc516152572"/>
      <w:r w:rsidRPr="00684E17">
        <w:rPr>
          <w:lang w:val="fr-CH"/>
        </w:rPr>
        <w:lastRenderedPageBreak/>
        <w:t xml:space="preserve">Liste des codes de transporteur de </w:t>
      </w:r>
      <w:proofErr w:type="gramStart"/>
      <w:r w:rsidRPr="00684E17">
        <w:rPr>
          <w:lang w:val="fr-CH"/>
        </w:rPr>
        <w:t>l'UIT</w:t>
      </w:r>
      <w:proofErr w:type="gramEnd"/>
      <w:r w:rsidRPr="00684E17">
        <w:rPr>
          <w:lang w:val="fr-CH"/>
        </w:rPr>
        <w:br/>
        <w:t>(Selon la Recommandation UIT-T M.1400 ((03/2013))</w:t>
      </w:r>
      <w:r w:rsidRPr="00684E17">
        <w:rPr>
          <w:lang w:val="fr-CH"/>
        </w:rPr>
        <w:br/>
        <w:t>(Situation au 15 septembre 2014)</w:t>
      </w:r>
      <w:bookmarkEnd w:id="502"/>
      <w:bookmarkEnd w:id="503"/>
      <w:bookmarkEnd w:id="504"/>
      <w:bookmarkEnd w:id="505"/>
      <w:bookmarkEnd w:id="506"/>
    </w:p>
    <w:p w:rsidR="00684E17" w:rsidRPr="00684E17" w:rsidRDefault="00684E17" w:rsidP="00684E1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 w:cs="Arial"/>
          <w:lang w:val="fr-CH" w:eastAsia="zh-CN"/>
        </w:rPr>
      </w:pPr>
      <w:r w:rsidRPr="00684E17">
        <w:rPr>
          <w:rFonts w:eastAsia="SimSun" w:cs="Arial"/>
          <w:lang w:val="fr-CH" w:eastAsia="zh-CN"/>
        </w:rPr>
        <w:t>(Annexe au Bulletin d'exploitation de l'UIT N° 1060 – 15.IX.2014)</w:t>
      </w:r>
      <w:r w:rsidRPr="00684E17">
        <w:rPr>
          <w:rFonts w:eastAsia="SimSun" w:cs="Arial"/>
          <w:lang w:val="fr-CH" w:eastAsia="zh-CN"/>
        </w:rPr>
        <w:br/>
        <w:t>(Amendement N° 61)</w:t>
      </w:r>
    </w:p>
    <w:p w:rsidR="00684E17" w:rsidRPr="00684E17" w:rsidRDefault="00684E17" w:rsidP="00684E1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261"/>
      </w:tblGrid>
      <w:tr w:rsidR="00684E17" w:rsidRPr="00684E17" w:rsidTr="00915653">
        <w:trPr>
          <w:cantSplit/>
          <w:tblHeader/>
        </w:trPr>
        <w:tc>
          <w:tcPr>
            <w:tcW w:w="4111" w:type="dxa"/>
            <w:hideMark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684E17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126" w:type="dxa"/>
            <w:hideMark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684E17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261" w:type="dxa"/>
            <w:hideMark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507" w:name="lt_pId2396"/>
            <w:r w:rsidRPr="00684E17">
              <w:rPr>
                <w:rFonts w:eastAsia="SimSun" w:cs="Arial"/>
                <w:b/>
                <w:bCs/>
                <w:i/>
                <w:iCs/>
              </w:rPr>
              <w:t>Contact</w:t>
            </w:r>
            <w:bookmarkEnd w:id="507"/>
          </w:p>
        </w:tc>
      </w:tr>
      <w:tr w:rsidR="00684E17" w:rsidRPr="00684E17" w:rsidTr="0091565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684E17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508" w:name="lt_pId2398"/>
            <w:r w:rsidRPr="00684E17">
              <w:rPr>
                <w:rFonts w:eastAsia="SimSun" w:cs="Arial"/>
                <w:b/>
                <w:bCs/>
                <w:i/>
                <w:iCs/>
              </w:rPr>
              <w:t xml:space="preserve">(code de </w:t>
            </w:r>
            <w:proofErr w:type="spellStart"/>
            <w:r w:rsidRPr="00684E17">
              <w:rPr>
                <w:rFonts w:eastAsia="SimSun" w:cs="Arial"/>
                <w:b/>
                <w:bCs/>
                <w:i/>
                <w:iCs/>
              </w:rPr>
              <w:t>l'exploitant</w:t>
            </w:r>
            <w:proofErr w:type="spellEnd"/>
            <w:r w:rsidRPr="00684E17">
              <w:rPr>
                <w:rFonts w:eastAsia="SimSun" w:cs="Arial"/>
                <w:b/>
                <w:bCs/>
                <w:i/>
                <w:iCs/>
              </w:rPr>
              <w:t>)</w:t>
            </w:r>
            <w:bookmarkEnd w:id="50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684E17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d')/DEU</w:t>
      </w:r>
      <w:r w:rsidRPr="00684E17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684E17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684E17" w:rsidRPr="00684E17" w:rsidTr="00915653">
        <w:trPr>
          <w:trHeight w:val="1014"/>
        </w:trPr>
        <w:tc>
          <w:tcPr>
            <w:tcW w:w="4253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Herbst Datentechnik GmbH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Philippistrasse 10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14059 BERLIN</w:t>
            </w:r>
          </w:p>
        </w:tc>
        <w:tc>
          <w:tcPr>
            <w:tcW w:w="1701" w:type="dxa"/>
          </w:tcPr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84E17">
              <w:rPr>
                <w:rFonts w:eastAsia="SimSun" w:cs="Arial"/>
                <w:b/>
                <w:bCs/>
                <w:color w:val="000000"/>
                <w:lang w:val="en-US"/>
              </w:rPr>
              <w:t>HERBST</w:t>
            </w:r>
          </w:p>
        </w:tc>
        <w:tc>
          <w:tcPr>
            <w:tcW w:w="4252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Mr Robert Schwanitz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Tél.:</w:t>
            </w:r>
            <w:r w:rsidRPr="00684E17">
              <w:rPr>
                <w:rFonts w:cs="Arial"/>
                <w:noProof/>
                <w:lang w:val="de-CH"/>
              </w:rPr>
              <w:tab/>
            </w:r>
            <w:r w:rsidRPr="00684E17">
              <w:rPr>
                <w:rFonts w:cs="Calibri"/>
              </w:rPr>
              <w:t>+49 30 788 90 530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</w:rPr>
            </w:pPr>
            <w:r w:rsidRPr="00684E17">
              <w:rPr>
                <w:rFonts w:cs="Arial"/>
                <w:noProof/>
                <w:lang w:val="de-CH"/>
              </w:rPr>
              <w:t>Fax:</w:t>
            </w:r>
            <w:r w:rsidRPr="00684E17">
              <w:rPr>
                <w:rFonts w:cs="Arial"/>
                <w:noProof/>
                <w:lang w:val="de-CH"/>
              </w:rPr>
              <w:tab/>
            </w:r>
            <w:r w:rsidRPr="00684E17">
              <w:rPr>
                <w:rFonts w:cs="Calibri"/>
              </w:rPr>
              <w:t>+49 30 788 90 559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E-mail :</w:t>
            </w:r>
            <w:r w:rsidRPr="00684E17">
              <w:rPr>
                <w:rFonts w:cs="Arial"/>
                <w:noProof/>
                <w:lang w:val="de-CH"/>
              </w:rPr>
              <w:tab/>
              <w:t>support@herbst.de</w:t>
            </w: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en-US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684E17" w:rsidRPr="00684E17" w:rsidTr="00915653">
        <w:trPr>
          <w:trHeight w:val="1014"/>
        </w:trPr>
        <w:tc>
          <w:tcPr>
            <w:tcW w:w="4253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sentec networks GmbH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Residenzstrasse 128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13409 BERLIN</w:t>
            </w:r>
          </w:p>
        </w:tc>
        <w:tc>
          <w:tcPr>
            <w:tcW w:w="1701" w:type="dxa"/>
          </w:tcPr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84E17">
              <w:rPr>
                <w:rFonts w:eastAsia="SimSun" w:cs="Arial"/>
                <w:b/>
                <w:bCs/>
                <w:color w:val="000000"/>
                <w:lang w:val="en-US"/>
              </w:rPr>
              <w:t>SENTEC</w:t>
            </w:r>
          </w:p>
        </w:tc>
        <w:tc>
          <w:tcPr>
            <w:tcW w:w="4252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Mr Uemit Senli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Tél.:</w:t>
            </w:r>
            <w:r w:rsidRPr="00684E17">
              <w:rPr>
                <w:rFonts w:cs="Arial"/>
                <w:noProof/>
                <w:lang w:val="de-CH"/>
              </w:rPr>
              <w:tab/>
              <w:t>+49 30 4985 1435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Fax:</w:t>
            </w:r>
            <w:r w:rsidRPr="00684E17">
              <w:rPr>
                <w:rFonts w:cs="Arial"/>
                <w:noProof/>
                <w:lang w:val="de-CH"/>
              </w:rPr>
              <w:tab/>
              <w:t>+49 30 4985 6291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E-mail :</w:t>
            </w:r>
            <w:r w:rsidRPr="00684E17">
              <w:rPr>
                <w:rFonts w:cs="Arial"/>
                <w:noProof/>
                <w:lang w:val="de-CH"/>
              </w:rPr>
              <w:tab/>
              <w:t>mail@sentec-it.com</w:t>
            </w: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fr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684E17" w:rsidRPr="00915653" w:rsidTr="00915653">
        <w:trPr>
          <w:trHeight w:val="1014"/>
        </w:trPr>
        <w:tc>
          <w:tcPr>
            <w:tcW w:w="4253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Anycall GmbH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Jahnstrasse 2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25436 UETERSEN</w:t>
            </w:r>
          </w:p>
        </w:tc>
        <w:tc>
          <w:tcPr>
            <w:tcW w:w="1701" w:type="dxa"/>
          </w:tcPr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84E17">
              <w:rPr>
                <w:rFonts w:eastAsia="SimSun" w:cs="Arial"/>
                <w:b/>
                <w:bCs/>
                <w:color w:val="000000"/>
                <w:lang w:val="en-US"/>
              </w:rPr>
              <w:t>ANYCLL</w:t>
            </w:r>
          </w:p>
        </w:tc>
        <w:tc>
          <w:tcPr>
            <w:tcW w:w="4252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Mr Ole Nils Feddersen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Tél.:</w:t>
            </w:r>
            <w:r w:rsidRPr="00684E17">
              <w:rPr>
                <w:rFonts w:cs="Arial"/>
                <w:noProof/>
                <w:lang w:val="de-CH"/>
              </w:rPr>
              <w:tab/>
              <w:t>+49 4122 50635 0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Fax:</w:t>
            </w:r>
            <w:r w:rsidRPr="00684E17">
              <w:rPr>
                <w:rFonts w:cs="Arial"/>
                <w:noProof/>
                <w:lang w:val="de-CH"/>
              </w:rPr>
              <w:tab/>
              <w:t>+49 4122 50635 10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E-mail :</w:t>
            </w:r>
            <w:r w:rsidRPr="00684E17">
              <w:rPr>
                <w:rFonts w:cs="Arial"/>
                <w:noProof/>
                <w:lang w:val="de-CH"/>
              </w:rPr>
              <w:tab/>
              <w:t>service@anycall.de</w:t>
            </w: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684E17" w:rsidRPr="00684E17" w:rsidTr="00915653">
        <w:trPr>
          <w:trHeight w:val="1014"/>
        </w:trPr>
        <w:tc>
          <w:tcPr>
            <w:tcW w:w="4253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Luxembourg Online S.A.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14, avenue du X Septembre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L-2550 LUXEMBOURG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Luxembourg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</w:p>
        </w:tc>
        <w:tc>
          <w:tcPr>
            <w:tcW w:w="1701" w:type="dxa"/>
          </w:tcPr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84E17">
              <w:rPr>
                <w:rFonts w:eastAsia="SimSun" w:cs="Arial"/>
                <w:b/>
                <w:bCs/>
                <w:color w:val="000000"/>
                <w:lang w:val="en-US"/>
              </w:rPr>
              <w:t>DEULOL</w:t>
            </w:r>
          </w:p>
        </w:tc>
        <w:tc>
          <w:tcPr>
            <w:tcW w:w="4252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Mr Remi Bianchi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Tél.:</w:t>
            </w:r>
            <w:r w:rsidRPr="00684E17">
              <w:rPr>
                <w:rFonts w:cs="Arial"/>
                <w:noProof/>
                <w:lang w:val="de-CH"/>
              </w:rPr>
              <w:tab/>
              <w:t>+352 4525 6440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Fax:</w:t>
            </w:r>
            <w:r w:rsidRPr="00684E17">
              <w:rPr>
                <w:rFonts w:cs="Arial"/>
                <w:noProof/>
                <w:lang w:val="de-CH"/>
              </w:rPr>
              <w:tab/>
              <w:t>+352 4593 34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E-mail :</w:t>
            </w:r>
            <w:r w:rsidRPr="00684E17">
              <w:rPr>
                <w:rFonts w:cs="Arial"/>
                <w:noProof/>
                <w:lang w:val="de-CH"/>
              </w:rPr>
              <w:tab/>
              <w:t>network@online.lu</w:t>
            </w:r>
          </w:p>
        </w:tc>
      </w:tr>
    </w:tbl>
    <w:p w:rsidR="00684E17" w:rsidRPr="00684E17" w:rsidRDefault="00684E17" w:rsidP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684E17" w:rsidRPr="00915653" w:rsidTr="00915653">
        <w:trPr>
          <w:trHeight w:val="1014"/>
        </w:trPr>
        <w:tc>
          <w:tcPr>
            <w:tcW w:w="4253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248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cratchmere.com gmbh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Ibacher Muehle 87</w:t>
            </w:r>
          </w:p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42553 VELBERT</w:t>
            </w:r>
          </w:p>
        </w:tc>
        <w:tc>
          <w:tcPr>
            <w:tcW w:w="1701" w:type="dxa"/>
          </w:tcPr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684E17">
              <w:rPr>
                <w:rFonts w:eastAsia="SimSun" w:cs="Arial"/>
                <w:b/>
                <w:bCs/>
                <w:color w:val="000000"/>
                <w:lang w:val="en-US"/>
              </w:rPr>
              <w:t>SIPFON</w:t>
            </w:r>
          </w:p>
        </w:tc>
        <w:tc>
          <w:tcPr>
            <w:tcW w:w="4252" w:type="dxa"/>
          </w:tcPr>
          <w:p w:rsidR="00684E17" w:rsidRPr="00684E17" w:rsidRDefault="00684E17" w:rsidP="00684E1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SIPfonica Auftragsmanagement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Tél.:</w:t>
            </w:r>
            <w:r w:rsidRPr="00684E17">
              <w:rPr>
                <w:rFonts w:cs="Arial"/>
                <w:noProof/>
                <w:lang w:val="de-CH"/>
              </w:rPr>
              <w:tab/>
              <w:t>+49 2053 9109 580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684E17">
              <w:rPr>
                <w:rFonts w:cs="Arial"/>
                <w:noProof/>
                <w:lang w:val="de-CH"/>
              </w:rPr>
              <w:t>Fax:</w:t>
            </w:r>
            <w:r w:rsidRPr="00684E17">
              <w:rPr>
                <w:rFonts w:cs="Arial"/>
                <w:noProof/>
                <w:lang w:val="de-CH"/>
              </w:rPr>
              <w:tab/>
              <w:t>+49 2053 9109 589</w:t>
            </w:r>
          </w:p>
          <w:p w:rsidR="00684E17" w:rsidRPr="00684E17" w:rsidRDefault="00684E17" w:rsidP="00684E1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684E17">
              <w:rPr>
                <w:rFonts w:cs="Arial"/>
                <w:noProof/>
                <w:lang w:val="de-CH"/>
              </w:rPr>
              <w:t>E-mail :</w:t>
            </w:r>
            <w:r w:rsidRPr="00684E17">
              <w:rPr>
                <w:rFonts w:cs="Arial"/>
                <w:noProof/>
                <w:lang w:val="de-CH"/>
              </w:rPr>
              <w:tab/>
              <w:t>auftrag@sipfonica.de</w:t>
            </w:r>
          </w:p>
        </w:tc>
      </w:tr>
    </w:tbl>
    <w:p w:rsidR="00684E17" w:rsidRPr="00684E17" w:rsidRDefault="00684E17" w:rsidP="00684E1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15"/>
        </w:tabs>
        <w:spacing w:before="0"/>
        <w:jc w:val="left"/>
        <w:rPr>
          <w:rFonts w:cs="Arial"/>
          <w:noProof/>
          <w:lang w:val="de-CH"/>
        </w:rPr>
      </w:pPr>
    </w:p>
    <w:p w:rsidR="00684E17" w:rsidRDefault="00684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E73D60" w:rsidRPr="00E73D60" w:rsidRDefault="00E73D60" w:rsidP="00E73D60">
      <w:pPr>
        <w:pStyle w:val="Heading2"/>
        <w:rPr>
          <w:lang w:val="fr-CH"/>
        </w:rPr>
      </w:pPr>
      <w:bookmarkStart w:id="509" w:name="_Toc516152573"/>
      <w:r w:rsidRPr="00E73D60">
        <w:rPr>
          <w:lang w:val="fr-CH"/>
        </w:rPr>
        <w:lastRenderedPageBreak/>
        <w:t>Liste des codes de points sémaphores internationaux (ISPC</w:t>
      </w:r>
      <w:proofErr w:type="gramStart"/>
      <w:r w:rsidRPr="00E73D60">
        <w:rPr>
          <w:lang w:val="fr-CH"/>
        </w:rPr>
        <w:t>)</w:t>
      </w:r>
      <w:proofErr w:type="gramEnd"/>
      <w:r w:rsidRPr="00E73D60">
        <w:rPr>
          <w:lang w:val="fr-CH"/>
        </w:rPr>
        <w:br/>
        <w:t>(Selon la Recommandation UIT-T Q.708 (03/1999))</w:t>
      </w:r>
      <w:r w:rsidRPr="00E73D60">
        <w:rPr>
          <w:lang w:val="fr-CH"/>
        </w:rPr>
        <w:br/>
        <w:t>(Situation au 1 octobre 2016)</w:t>
      </w:r>
      <w:bookmarkEnd w:id="509"/>
    </w:p>
    <w:p w:rsidR="00E73D60" w:rsidRPr="00E73D60" w:rsidRDefault="00E73D60" w:rsidP="00E73D6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val="fr-CH"/>
        </w:rPr>
      </w:pPr>
      <w:r w:rsidRPr="00E73D60">
        <w:rPr>
          <w:b/>
          <w:lang w:val="fr-CH"/>
        </w:rPr>
        <w:t>(</w:t>
      </w:r>
      <w:r w:rsidRPr="00E73D60">
        <w:rPr>
          <w:bCs/>
          <w:lang w:val="fr-CH"/>
        </w:rPr>
        <w:t xml:space="preserve">Annexe au Bulletin d'exploitation de l'UIT No. 1109 </w:t>
      </w:r>
      <w:r>
        <w:rPr>
          <w:bCs/>
          <w:lang w:val="fr-CH"/>
        </w:rPr>
        <w:t>–</w:t>
      </w:r>
      <w:r w:rsidRPr="00E73D60">
        <w:rPr>
          <w:bCs/>
          <w:lang w:val="fr-CH"/>
        </w:rPr>
        <w:t xml:space="preserve"> 1.X.2016)</w:t>
      </w:r>
      <w:r w:rsidRPr="00E73D60">
        <w:rPr>
          <w:bCs/>
          <w:lang w:val="fr-CH"/>
        </w:rPr>
        <w:br/>
        <w:t>(Amendement No. 36)</w:t>
      </w:r>
    </w:p>
    <w:p w:rsidR="00E73D60" w:rsidRPr="00E73D60" w:rsidRDefault="00E73D60" w:rsidP="00E73D60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73D60" w:rsidRPr="00915653" w:rsidTr="00915653">
        <w:trPr>
          <w:cantSplit/>
          <w:trHeight w:val="227"/>
        </w:trPr>
        <w:tc>
          <w:tcPr>
            <w:tcW w:w="1818" w:type="dxa"/>
            <w:gridSpan w:val="2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73D60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73D60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73D60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E73D60" w:rsidRPr="00E73D60" w:rsidTr="00915653">
        <w:trPr>
          <w:cantSplit/>
          <w:trHeight w:val="227"/>
        </w:trPr>
        <w:tc>
          <w:tcPr>
            <w:tcW w:w="909" w:type="dxa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73D6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73D6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E73D60" w:rsidRPr="00E73D60" w:rsidTr="0091565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73D60">
              <w:rPr>
                <w:b/>
              </w:rPr>
              <w:t>Panama    SUP</w:t>
            </w:r>
          </w:p>
        </w:tc>
      </w:tr>
      <w:tr w:rsidR="00E73D60" w:rsidRPr="00E73D60" w:rsidTr="0091565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2640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PANTD1</w:t>
            </w:r>
          </w:p>
        </w:tc>
        <w:tc>
          <w:tcPr>
            <w:tcW w:w="4009" w:type="dxa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73D60">
              <w:rPr>
                <w:bCs/>
                <w:sz w:val="18"/>
                <w:szCs w:val="22"/>
                <w:lang w:val="fr-FR"/>
              </w:rPr>
              <w:t>Telefónica</w:t>
            </w:r>
            <w:proofErr w:type="spellEnd"/>
            <w:r w:rsidRPr="00E73D6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73D60">
              <w:rPr>
                <w:bCs/>
                <w:sz w:val="18"/>
                <w:szCs w:val="22"/>
                <w:lang w:val="fr-FR"/>
              </w:rPr>
              <w:t>Móviles</w:t>
            </w:r>
            <w:proofErr w:type="spellEnd"/>
            <w:r w:rsidRPr="00E73D60">
              <w:rPr>
                <w:bCs/>
                <w:sz w:val="18"/>
                <w:szCs w:val="22"/>
                <w:lang w:val="fr-FR"/>
              </w:rPr>
              <w:t xml:space="preserve"> de Panamá</w:t>
            </w:r>
          </w:p>
        </w:tc>
      </w:tr>
      <w:tr w:rsidR="00E73D60" w:rsidRPr="00E73D60" w:rsidTr="0091565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73D60" w:rsidRPr="00E73D60" w:rsidRDefault="00E73D60" w:rsidP="00E73D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73D60">
              <w:rPr>
                <w:b/>
              </w:rPr>
              <w:t>Panama    ADD</w:t>
            </w:r>
          </w:p>
        </w:tc>
      </w:tr>
      <w:tr w:rsidR="00E73D60" w:rsidRPr="00915653" w:rsidTr="0091565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2640" w:type="dxa"/>
            <w:shd w:val="clear" w:color="auto" w:fill="auto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73D60">
              <w:rPr>
                <w:bCs/>
                <w:sz w:val="18"/>
                <w:szCs w:val="22"/>
                <w:lang w:val="fr-FR"/>
              </w:rPr>
              <w:t>PANSL4M</w:t>
            </w:r>
          </w:p>
        </w:tc>
        <w:tc>
          <w:tcPr>
            <w:tcW w:w="4009" w:type="dxa"/>
          </w:tcPr>
          <w:p w:rsidR="00E73D60" w:rsidRPr="00E73D60" w:rsidRDefault="00E73D60" w:rsidP="00E73D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73D60">
              <w:rPr>
                <w:bCs/>
                <w:sz w:val="18"/>
                <w:szCs w:val="22"/>
                <w:lang w:val="es-ES_tradnl"/>
              </w:rPr>
              <w:t>Telefónica Móviles Panamá, S.A.</w:t>
            </w:r>
          </w:p>
        </w:tc>
      </w:tr>
    </w:tbl>
    <w:p w:rsidR="00E73D60" w:rsidRPr="00E73D60" w:rsidRDefault="00E73D60" w:rsidP="00E73D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E73D60">
        <w:rPr>
          <w:position w:val="6"/>
          <w:sz w:val="16"/>
          <w:szCs w:val="16"/>
          <w:lang w:val="fr-FR"/>
        </w:rPr>
        <w:t>____________</w:t>
      </w:r>
    </w:p>
    <w:p w:rsidR="00E73D60" w:rsidRPr="00E73D60" w:rsidRDefault="00E73D60" w:rsidP="00E73D6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proofErr w:type="gramStart"/>
      <w:r w:rsidRPr="00E73D60">
        <w:rPr>
          <w:sz w:val="16"/>
          <w:szCs w:val="16"/>
          <w:lang w:val="fr-FR"/>
        </w:rPr>
        <w:t>ISPC:</w:t>
      </w:r>
      <w:proofErr w:type="gramEnd"/>
      <w:r w:rsidRPr="00E73D60">
        <w:rPr>
          <w:sz w:val="16"/>
          <w:szCs w:val="16"/>
          <w:lang w:val="fr-FR"/>
        </w:rPr>
        <w:tab/>
        <w:t xml:space="preserve">International </w:t>
      </w:r>
      <w:proofErr w:type="spellStart"/>
      <w:r w:rsidRPr="00E73D60">
        <w:rPr>
          <w:sz w:val="16"/>
          <w:szCs w:val="16"/>
          <w:lang w:val="fr-FR"/>
        </w:rPr>
        <w:t>Signalling</w:t>
      </w:r>
      <w:proofErr w:type="spellEnd"/>
      <w:r w:rsidRPr="00E73D60">
        <w:rPr>
          <w:sz w:val="16"/>
          <w:szCs w:val="16"/>
          <w:lang w:val="fr-FR"/>
        </w:rPr>
        <w:t xml:space="preserve"> Point Codes.</w:t>
      </w:r>
    </w:p>
    <w:p w:rsidR="00E73D60" w:rsidRPr="00E73D60" w:rsidRDefault="00E73D60" w:rsidP="00E73D6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E73D60">
        <w:rPr>
          <w:sz w:val="16"/>
          <w:szCs w:val="16"/>
          <w:lang w:val="fr-FR"/>
        </w:rPr>
        <w:tab/>
        <w:t>Codes de points sémaphores internationaux (CPSI).</w:t>
      </w:r>
    </w:p>
    <w:p w:rsidR="00E73D60" w:rsidRPr="00E73D60" w:rsidRDefault="00E73D60" w:rsidP="00E73D6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E73D60">
        <w:rPr>
          <w:sz w:val="16"/>
          <w:szCs w:val="16"/>
          <w:lang w:val="fr-FR"/>
        </w:rPr>
        <w:tab/>
      </w:r>
      <w:r w:rsidRPr="00E73D60">
        <w:rPr>
          <w:sz w:val="16"/>
          <w:szCs w:val="16"/>
          <w:lang w:val="es-ES"/>
        </w:rPr>
        <w:t>Códigos de puntos de señalización internacional (CPSI).</w:t>
      </w:r>
    </w:p>
    <w:p w:rsidR="00E73D60" w:rsidRPr="00E73D60" w:rsidRDefault="00E73D60" w:rsidP="00E73D60">
      <w:pPr>
        <w:rPr>
          <w:lang w:val="es-ES"/>
        </w:rPr>
      </w:pPr>
    </w:p>
    <w:p w:rsidR="00C7359C" w:rsidRPr="00E73D60" w:rsidRDefault="00C7359C" w:rsidP="00684E17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15"/>
        </w:tabs>
        <w:spacing w:before="0"/>
        <w:jc w:val="left"/>
        <w:rPr>
          <w:lang w:val="es-ES"/>
        </w:rPr>
      </w:pPr>
    </w:p>
    <w:sectPr w:rsidR="00C7359C" w:rsidRPr="00E73D60" w:rsidSect="002F3F55">
      <w:headerReference w:type="even" r:id="rId12"/>
      <w:footerReference w:type="even" r:id="rId13"/>
      <w:footerReference w:type="default" r:id="rId14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53" w:rsidRDefault="00915653">
      <w:r>
        <w:separator/>
      </w:r>
    </w:p>
  </w:endnote>
  <w:endnote w:type="continuationSeparator" w:id="0">
    <w:p w:rsidR="00915653" w:rsidRDefault="0091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1565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5653" w:rsidRDefault="0091565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5653" w:rsidRPr="007F091C" w:rsidRDefault="0091565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653" w:rsidRDefault="0091565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15653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915653" w:rsidRPr="007F091C" w:rsidRDefault="00915653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6321D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6321D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15653" w:rsidRPr="007F091C" w:rsidRDefault="00915653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915653" w:rsidRDefault="00915653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15653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915653" w:rsidRPr="007F091C" w:rsidRDefault="00915653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915653" w:rsidRPr="007F091C" w:rsidRDefault="00915653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6321D">
            <w:rPr>
              <w:noProof/>
              <w:color w:val="FFFFFF"/>
              <w:lang w:val="es-ES_tradnl"/>
            </w:rPr>
            <w:t>1148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6321D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5653" w:rsidRPr="009D4941" w:rsidRDefault="00915653" w:rsidP="009D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53" w:rsidRDefault="00915653">
      <w:r>
        <w:separator/>
      </w:r>
    </w:p>
  </w:footnote>
  <w:footnote w:type="continuationSeparator" w:id="0">
    <w:p w:rsidR="00915653" w:rsidRDefault="0091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53" w:rsidRPr="00580107" w:rsidRDefault="00915653" w:rsidP="00580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36F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B98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3F7DCD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A7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37C40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A8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C7FF8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ABA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805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9E0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68E"/>
    <w:rsid w:val="00C278B2"/>
    <w:rsid w:val="00C27959"/>
    <w:rsid w:val="00C27E9D"/>
    <w:rsid w:val="00C30022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4F8F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a@infotel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umerotation@ilr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lr.lu/FR/Professionnels/Communications-electroniques/Numerotation/Numbering-Information-for-international-carriers/Pages/default.aspx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B60F-B1DF-415C-AF33-16B76AB9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15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21496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132</cp:revision>
  <cp:lastPrinted>2018-06-14T12:43:00Z</cp:lastPrinted>
  <dcterms:created xsi:type="dcterms:W3CDTF">2018-02-12T09:48:00Z</dcterms:created>
  <dcterms:modified xsi:type="dcterms:W3CDTF">2018-06-14T12:46:00Z</dcterms:modified>
</cp:coreProperties>
</file>