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683D10"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683D10" w:rsidTr="00215F63">
        <w:tc>
          <w:tcPr>
            <w:tcW w:w="1507" w:type="dxa"/>
            <w:tcBorders>
              <w:top w:val="nil"/>
              <w:left w:val="single" w:sz="8" w:space="0" w:color="333333"/>
              <w:bottom w:val="nil"/>
            </w:tcBorders>
            <w:shd w:val="clear" w:color="auto" w:fill="4C4C4C"/>
            <w:vAlign w:val="center"/>
          </w:tcPr>
          <w:p w:rsidR="00BF6D6B" w:rsidRPr="00F462DE" w:rsidRDefault="00BF6D6B" w:rsidP="00B85F7C">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2724B0">
              <w:rPr>
                <w:rStyle w:val="Foot"/>
                <w:rFonts w:ascii="Arial" w:hAnsi="Arial" w:cs="Arial"/>
                <w:b/>
                <w:bCs/>
                <w:color w:val="FFFFFF"/>
                <w:sz w:val="28"/>
                <w:szCs w:val="28"/>
                <w:lang w:val="fr-FR"/>
              </w:rPr>
              <w:t>4</w:t>
            </w:r>
            <w:r w:rsidR="00B85F7C">
              <w:rPr>
                <w:rStyle w:val="Foot"/>
                <w:rFonts w:ascii="Arial" w:hAnsi="Arial" w:cs="Arial"/>
                <w:b/>
                <w:bCs/>
                <w:color w:val="FFFFFF"/>
                <w:sz w:val="28"/>
                <w:szCs w:val="28"/>
                <w:lang w:val="fr-FR"/>
              </w:rPr>
              <w:t>5</w:t>
            </w:r>
          </w:p>
        </w:tc>
        <w:tc>
          <w:tcPr>
            <w:tcW w:w="1359" w:type="dxa"/>
            <w:tcBorders>
              <w:top w:val="nil"/>
              <w:bottom w:val="nil"/>
            </w:tcBorders>
            <w:shd w:val="clear" w:color="auto" w:fill="A6A6A6"/>
            <w:vAlign w:val="center"/>
          </w:tcPr>
          <w:p w:rsidR="00BF6D6B" w:rsidRPr="004E21DC" w:rsidRDefault="000917DF" w:rsidP="00683D10">
            <w:pPr>
              <w:framePr w:hSpace="181" w:wrap="around" w:vAnchor="text" w:hAnchor="margin" w:xAlign="center" w:y="1"/>
              <w:jc w:val="left"/>
              <w:rPr>
                <w:rFonts w:ascii="Arial" w:hAnsi="Arial" w:cs="Arial"/>
                <w:color w:val="FFFFFF"/>
                <w:lang w:val="fr-FR"/>
              </w:rPr>
            </w:pPr>
            <w:proofErr w:type="gramStart"/>
            <w:r>
              <w:rPr>
                <w:color w:val="FFFFFF"/>
                <w:lang w:val="fr-FR"/>
              </w:rPr>
              <w:t>1</w:t>
            </w:r>
            <w:r w:rsidR="00BF6D6B">
              <w:rPr>
                <w:color w:val="FFFFFF"/>
                <w:lang w:val="fr-FR"/>
              </w:rPr>
              <w:t>.</w:t>
            </w:r>
            <w:r w:rsidR="00603B37">
              <w:rPr>
                <w:color w:val="FFFFFF"/>
                <w:lang w:val="fr-FR"/>
              </w:rPr>
              <w:t>I</w:t>
            </w:r>
            <w:r w:rsidR="00683D10">
              <w:rPr>
                <w:color w:val="FFFFFF"/>
                <w:lang w:val="fr-FR"/>
              </w:rPr>
              <w:t>V</w:t>
            </w:r>
            <w:bookmarkStart w:id="0" w:name="_GoBack"/>
            <w:bookmarkEnd w:id="0"/>
            <w:r w:rsidR="00BF6D6B">
              <w:rPr>
                <w:color w:val="FFFFFF"/>
                <w:lang w:val="fr-FR"/>
              </w:rPr>
              <w:t>.</w:t>
            </w:r>
            <w:r w:rsidR="00BF6D6B" w:rsidRPr="004E21DC">
              <w:rPr>
                <w:color w:val="FFFFFF"/>
                <w:lang w:val="fr-FR"/>
              </w:rPr>
              <w:t>201</w:t>
            </w:r>
            <w:r w:rsidR="00B0220B">
              <w:rPr>
                <w:color w:val="FFFFFF"/>
                <w:lang w:val="fr-FR"/>
              </w:rPr>
              <w:t>8</w:t>
            </w:r>
            <w:proofErr w:type="gramEnd"/>
          </w:p>
        </w:tc>
        <w:tc>
          <w:tcPr>
            <w:tcW w:w="6314" w:type="dxa"/>
            <w:gridSpan w:val="2"/>
            <w:tcBorders>
              <w:top w:val="nil"/>
              <w:bottom w:val="nil"/>
              <w:right w:val="single" w:sz="8" w:space="0" w:color="333333"/>
            </w:tcBorders>
            <w:shd w:val="clear" w:color="auto" w:fill="A6A6A6"/>
            <w:vAlign w:val="center"/>
          </w:tcPr>
          <w:p w:rsidR="00BF6D6B" w:rsidRPr="004E21DC" w:rsidRDefault="00BF6D6B" w:rsidP="00BC6E49">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790CD7">
              <w:rPr>
                <w:color w:val="FFFFFF"/>
                <w:lang w:val="fr-FR"/>
              </w:rPr>
              <w:t>1</w:t>
            </w:r>
            <w:r w:rsidR="000917DF">
              <w:rPr>
                <w:color w:val="FFFFFF"/>
                <w:lang w:val="fr-FR"/>
              </w:rPr>
              <w:t>6</w:t>
            </w:r>
            <w:r w:rsidR="00CE3D7C">
              <w:rPr>
                <w:color w:val="FFFFFF"/>
                <w:lang w:val="fr-FR"/>
              </w:rPr>
              <w:t xml:space="preserve"> </w:t>
            </w:r>
            <w:r w:rsidR="00BC6E49">
              <w:rPr>
                <w:color w:val="FFFFFF"/>
                <w:lang w:val="fr-FR"/>
              </w:rPr>
              <w:t>mars</w:t>
            </w:r>
            <w:r w:rsidR="00E71B67">
              <w:rPr>
                <w:color w:val="FFFFFF"/>
                <w:lang w:val="fr-FR"/>
              </w:rPr>
              <w:t xml:space="preserve"> </w:t>
            </w:r>
            <w:r>
              <w:rPr>
                <w:color w:val="FFFFFF"/>
                <w:lang w:val="fr-FR"/>
              </w:rPr>
              <w:t>201</w:t>
            </w:r>
            <w:r w:rsidR="002724B0">
              <w:rPr>
                <w:color w:val="FFFFFF"/>
                <w:lang w:val="fr-FR"/>
              </w:rPr>
              <w:t>8</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683D10"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1" w:name="_Toc419901105"/>
            <w:bookmarkStart w:id="2" w:name="_Toc423525449"/>
            <w:bookmarkStart w:id="3" w:name="_Toc424821404"/>
            <w:bookmarkStart w:id="4" w:name="_Toc429043947"/>
            <w:bookmarkStart w:id="5" w:name="_Toc430351609"/>
            <w:bookmarkStart w:id="6" w:name="_Toc435101735"/>
            <w:bookmarkStart w:id="7" w:name="_Toc436994413"/>
            <w:bookmarkStart w:id="8" w:name="_Toc437951325"/>
            <w:bookmarkStart w:id="9" w:name="_Toc439770080"/>
            <w:bookmarkStart w:id="10" w:name="_Toc442697164"/>
            <w:bookmarkStart w:id="11" w:name="_Toc443314394"/>
            <w:bookmarkStart w:id="12" w:name="_Toc451159939"/>
            <w:bookmarkStart w:id="13" w:name="_Toc452042281"/>
            <w:bookmarkStart w:id="14" w:name="_Toc453246381"/>
            <w:bookmarkStart w:id="15" w:name="_Toc455568904"/>
            <w:bookmarkStart w:id="16" w:name="_Toc458763330"/>
            <w:bookmarkStart w:id="17" w:name="_Toc461613918"/>
            <w:bookmarkStart w:id="18" w:name="_Toc464028551"/>
            <w:bookmarkStart w:id="19" w:name="_Toc466292710"/>
            <w:bookmarkStart w:id="20" w:name="_Toc467229207"/>
            <w:bookmarkStart w:id="21" w:name="_Toc468199507"/>
            <w:bookmarkStart w:id="22" w:name="_Toc469058076"/>
            <w:bookmarkStart w:id="23" w:name="_Toc472413644"/>
            <w:bookmarkStart w:id="24" w:name="_Toc473107255"/>
            <w:bookmarkStart w:id="25" w:name="_Toc474850426"/>
            <w:bookmarkStart w:id="26" w:name="_Toc476061804"/>
            <w:bookmarkStart w:id="27" w:name="_Toc477355857"/>
            <w:bookmarkStart w:id="28" w:name="_Toc478045193"/>
            <w:bookmarkStart w:id="29" w:name="_Toc479170883"/>
            <w:bookmarkStart w:id="30" w:name="_Toc481736911"/>
            <w:bookmarkStart w:id="31" w:name="_Toc483991757"/>
            <w:bookmarkStart w:id="32" w:name="_Toc484612679"/>
            <w:bookmarkStart w:id="33" w:name="_Toc486861814"/>
            <w:bookmarkStart w:id="34" w:name="_Toc489604238"/>
            <w:bookmarkStart w:id="35" w:name="_Toc490733845"/>
            <w:bookmarkStart w:id="36" w:name="_Toc492473911"/>
            <w:bookmarkStart w:id="37" w:name="_Toc493239105"/>
            <w:bookmarkStart w:id="38" w:name="_Toc494706558"/>
            <w:bookmarkStart w:id="39" w:name="_Toc496867146"/>
            <w:bookmarkStart w:id="40" w:name="_Toc497466139"/>
            <w:bookmarkStart w:id="41" w:name="_Toc498510151"/>
            <w:bookmarkStart w:id="42" w:name="_Toc499892913"/>
            <w:bookmarkStart w:id="43" w:name="_Toc500928319"/>
            <w:bookmarkStart w:id="44" w:name="_Toc503278431"/>
            <w:bookmarkStart w:id="45" w:name="_Toc508115955"/>
            <w:bookmarkStart w:id="46" w:name="_Toc509306683"/>
            <w:bookmarkStart w:id="47" w:name="_Toc510616268"/>
            <w:bookmarkStart w:id="48" w:name="_Toc512954040"/>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r>
            <w:proofErr w:type="gramStart"/>
            <w:r w:rsidRPr="004E21DC">
              <w:rPr>
                <w:rFonts w:ascii="Calibri" w:hAnsi="Calibri"/>
                <w:b w:val="0"/>
                <w:bCs/>
                <w:sz w:val="14"/>
                <w:szCs w:val="14"/>
                <w:lang w:val="fr-FR"/>
              </w:rPr>
              <w:t>Tél:</w:t>
            </w:r>
            <w:proofErr w:type="gramEnd"/>
            <w:r w:rsidRPr="004E21DC">
              <w:rPr>
                <w:rFonts w:ascii="Calibri" w:hAnsi="Calibri"/>
                <w:b w:val="0"/>
                <w:bCs/>
                <w:sz w:val="14"/>
                <w:szCs w:val="14"/>
                <w:lang w:val="fr-FR"/>
              </w:rPr>
              <w:t xml:space="preserve"> </w:t>
            </w:r>
            <w:r w:rsidRPr="004E21DC">
              <w:rPr>
                <w:rFonts w:ascii="Calibri" w:hAnsi="Calibri"/>
                <w:b w:val="0"/>
                <w:bCs/>
                <w:sz w:val="14"/>
                <w:szCs w:val="14"/>
                <w:lang w:val="fr-FR"/>
              </w:rPr>
              <w:tab/>
              <w:t>+41 22 730 5111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w:t>
            </w:r>
            <w:proofErr w:type="gramStart"/>
            <w:r w:rsidRPr="004E21DC">
              <w:rPr>
                <w:b/>
                <w:bCs/>
                <w:sz w:val="14"/>
                <w:szCs w:val="14"/>
                <w:lang w:val="fr-FR"/>
              </w:rPr>
              <w:t>mail:</w:t>
            </w:r>
            <w:proofErr w:type="gramEnd"/>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49" w:name="_Toc419901106"/>
            <w:bookmarkStart w:id="50" w:name="_Toc423525450"/>
            <w:bookmarkStart w:id="51" w:name="_Toc424821405"/>
            <w:bookmarkStart w:id="52" w:name="_Toc429043948"/>
            <w:bookmarkStart w:id="53" w:name="_Toc430351610"/>
            <w:bookmarkStart w:id="54" w:name="_Toc435101736"/>
            <w:bookmarkStart w:id="55" w:name="_Toc436994414"/>
            <w:bookmarkStart w:id="56" w:name="_Toc437951326"/>
            <w:bookmarkStart w:id="57" w:name="_Toc439770081"/>
            <w:bookmarkStart w:id="58" w:name="_Toc442697165"/>
            <w:bookmarkStart w:id="59" w:name="_Toc443314395"/>
            <w:bookmarkStart w:id="60" w:name="_Toc451159940"/>
            <w:bookmarkStart w:id="61" w:name="_Toc452042282"/>
            <w:bookmarkStart w:id="62" w:name="_Toc453246382"/>
            <w:bookmarkStart w:id="63" w:name="_Toc455568905"/>
            <w:bookmarkStart w:id="64" w:name="_Toc458763331"/>
            <w:bookmarkStart w:id="65" w:name="_Toc461613919"/>
            <w:bookmarkStart w:id="66" w:name="_Toc464028552"/>
            <w:bookmarkStart w:id="67" w:name="_Toc466292711"/>
            <w:bookmarkStart w:id="68" w:name="_Toc467229208"/>
            <w:bookmarkStart w:id="69" w:name="_Toc468199508"/>
            <w:bookmarkStart w:id="70" w:name="_Toc469058077"/>
            <w:bookmarkStart w:id="71" w:name="_Toc472413645"/>
            <w:bookmarkStart w:id="72" w:name="_Toc473107256"/>
            <w:bookmarkStart w:id="73" w:name="_Toc474850427"/>
            <w:bookmarkStart w:id="74" w:name="_Toc476061805"/>
            <w:bookmarkStart w:id="75" w:name="_Toc477355858"/>
            <w:bookmarkStart w:id="76" w:name="_Toc478045194"/>
            <w:bookmarkStart w:id="77" w:name="_Toc479170884"/>
            <w:bookmarkStart w:id="78" w:name="_Toc481736912"/>
            <w:bookmarkStart w:id="79" w:name="_Toc483991758"/>
            <w:bookmarkStart w:id="80" w:name="_Toc484612680"/>
            <w:bookmarkStart w:id="81" w:name="_Toc486861815"/>
            <w:bookmarkStart w:id="82" w:name="_Toc489604239"/>
            <w:bookmarkStart w:id="83" w:name="_Toc490733846"/>
            <w:bookmarkStart w:id="84" w:name="_Toc492473912"/>
            <w:bookmarkStart w:id="85" w:name="_Toc493239106"/>
            <w:bookmarkStart w:id="86" w:name="_Toc494706559"/>
            <w:bookmarkStart w:id="87" w:name="_Toc496867147"/>
            <w:bookmarkStart w:id="88" w:name="_Toc497466140"/>
            <w:bookmarkStart w:id="89" w:name="_Toc498510152"/>
            <w:bookmarkStart w:id="90" w:name="_Toc499892914"/>
            <w:bookmarkStart w:id="91" w:name="_Toc500928320"/>
            <w:bookmarkStart w:id="92" w:name="_Toc503278432"/>
            <w:bookmarkStart w:id="93" w:name="_Toc508115956"/>
            <w:bookmarkStart w:id="94" w:name="_Toc509306684"/>
            <w:bookmarkStart w:id="95" w:name="_Toc510616269"/>
            <w:bookmarkStart w:id="96" w:name="_Toc512954041"/>
            <w:r w:rsidRPr="004E21DC">
              <w:rPr>
                <w:b/>
                <w:bCs/>
                <w:sz w:val="14"/>
                <w:szCs w:val="14"/>
                <w:lang w:val="fr-FR"/>
              </w:rPr>
              <w:t xml:space="preserve">Bureau de la normalisation des télécommunications (TSB)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97" w:name="_Toc419901107"/>
            <w:bookmarkStart w:id="98" w:name="_Toc423525451"/>
            <w:bookmarkStart w:id="99" w:name="_Toc424821406"/>
            <w:bookmarkStart w:id="100" w:name="_Toc429043949"/>
            <w:bookmarkStart w:id="101" w:name="_Toc430351611"/>
            <w:bookmarkStart w:id="102" w:name="_Toc435101737"/>
            <w:bookmarkStart w:id="103" w:name="_Toc436994415"/>
            <w:bookmarkStart w:id="104" w:name="_Toc437951327"/>
            <w:bookmarkStart w:id="105" w:name="_Toc439770082"/>
            <w:bookmarkStart w:id="106" w:name="_Toc442697166"/>
            <w:bookmarkStart w:id="107" w:name="_Toc443314396"/>
            <w:bookmarkStart w:id="108" w:name="_Toc451159941"/>
            <w:bookmarkStart w:id="109" w:name="_Toc452042283"/>
            <w:bookmarkStart w:id="110" w:name="_Toc453246383"/>
            <w:bookmarkStart w:id="111" w:name="_Toc455568906"/>
            <w:bookmarkStart w:id="112" w:name="_Toc458763332"/>
            <w:bookmarkStart w:id="113" w:name="_Toc461613920"/>
            <w:bookmarkStart w:id="114" w:name="_Toc464028553"/>
            <w:bookmarkStart w:id="115" w:name="_Toc466292712"/>
            <w:bookmarkStart w:id="116" w:name="_Toc467229209"/>
            <w:bookmarkStart w:id="117" w:name="_Toc468199509"/>
            <w:bookmarkStart w:id="118" w:name="_Toc469058078"/>
            <w:bookmarkStart w:id="119" w:name="_Toc472413646"/>
            <w:bookmarkStart w:id="120" w:name="_Toc473107257"/>
            <w:bookmarkStart w:id="121" w:name="_Toc474850428"/>
            <w:bookmarkStart w:id="122" w:name="_Toc476061806"/>
            <w:bookmarkStart w:id="123" w:name="_Toc477355859"/>
            <w:bookmarkStart w:id="124" w:name="_Toc478045195"/>
            <w:bookmarkStart w:id="125" w:name="_Toc479170885"/>
            <w:bookmarkStart w:id="126" w:name="_Toc481736913"/>
            <w:bookmarkStart w:id="127" w:name="_Toc483991759"/>
            <w:bookmarkStart w:id="128" w:name="_Toc484612681"/>
            <w:bookmarkStart w:id="129" w:name="_Toc486861816"/>
            <w:bookmarkStart w:id="130" w:name="_Toc489604240"/>
            <w:bookmarkStart w:id="131" w:name="_Toc490733847"/>
            <w:bookmarkStart w:id="132" w:name="_Toc492473913"/>
            <w:bookmarkStart w:id="133" w:name="_Toc493239107"/>
            <w:bookmarkStart w:id="134" w:name="_Toc494706560"/>
            <w:bookmarkStart w:id="135" w:name="_Toc496867148"/>
            <w:bookmarkStart w:id="136" w:name="_Toc497466141"/>
            <w:bookmarkStart w:id="137" w:name="_Toc498510153"/>
            <w:bookmarkStart w:id="138" w:name="_Toc499892915"/>
            <w:bookmarkStart w:id="139" w:name="_Toc500928321"/>
            <w:bookmarkStart w:id="140" w:name="_Toc503278433"/>
            <w:bookmarkStart w:id="141" w:name="_Toc508115957"/>
            <w:bookmarkStart w:id="142" w:name="_Toc509306685"/>
            <w:bookmarkStart w:id="143" w:name="_Toc510616270"/>
            <w:bookmarkStart w:id="144" w:name="_Toc512954042"/>
            <w:r w:rsidRPr="004E21DC">
              <w:rPr>
                <w:b/>
                <w:bCs/>
                <w:sz w:val="14"/>
                <w:szCs w:val="14"/>
                <w:lang w:val="fr-FR"/>
              </w:rPr>
              <w:t xml:space="preserve">Bureau des radiocommunications (BR)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r w:rsidRPr="004712B3">
              <w:rPr>
                <w:b/>
                <w:bCs/>
                <w:sz w:val="14"/>
                <w:szCs w:val="14"/>
                <w:lang w:val="fr-FR"/>
              </w:rPr>
              <w:t>brmail@itu.int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45" w:name="_Toc419901108"/>
      <w:bookmarkStart w:id="146" w:name="_Toc423525452"/>
      <w:bookmarkStart w:id="147" w:name="_Toc424821407"/>
      <w:bookmarkStart w:id="148" w:name="_Toc428366200"/>
      <w:bookmarkStart w:id="149" w:name="_Toc429043950"/>
      <w:bookmarkStart w:id="150" w:name="_Toc430351612"/>
      <w:bookmarkStart w:id="151" w:name="_Toc435101738"/>
      <w:bookmarkStart w:id="152" w:name="_Toc436994416"/>
      <w:bookmarkStart w:id="153" w:name="_Toc437951328"/>
      <w:bookmarkStart w:id="154" w:name="_Toc439770083"/>
      <w:bookmarkStart w:id="155" w:name="_Toc442697167"/>
      <w:bookmarkStart w:id="156" w:name="_Toc443314397"/>
      <w:bookmarkStart w:id="157" w:name="_Toc451159942"/>
      <w:bookmarkStart w:id="158" w:name="_Toc452042284"/>
      <w:bookmarkStart w:id="159" w:name="_Toc453246384"/>
      <w:bookmarkStart w:id="160" w:name="_Toc455568907"/>
      <w:bookmarkStart w:id="161" w:name="_Toc458763333"/>
      <w:bookmarkStart w:id="162" w:name="_Toc461613921"/>
      <w:bookmarkStart w:id="163" w:name="_Toc464028554"/>
      <w:bookmarkStart w:id="164" w:name="_Toc466292713"/>
      <w:bookmarkStart w:id="165" w:name="_Toc467229210"/>
      <w:bookmarkStart w:id="166" w:name="_Toc468199510"/>
      <w:bookmarkStart w:id="167" w:name="_Toc469058079"/>
      <w:bookmarkStart w:id="168" w:name="_Toc472413647"/>
      <w:bookmarkStart w:id="169" w:name="_Toc473107258"/>
      <w:bookmarkStart w:id="170" w:name="_Toc474850429"/>
      <w:bookmarkStart w:id="171" w:name="_Toc476061807"/>
      <w:bookmarkStart w:id="172" w:name="_Toc477355860"/>
      <w:bookmarkStart w:id="173" w:name="_Toc478045196"/>
      <w:bookmarkStart w:id="174" w:name="_Toc479170886"/>
      <w:bookmarkStart w:id="175" w:name="_Toc481736914"/>
      <w:bookmarkStart w:id="176" w:name="_Toc483991760"/>
      <w:bookmarkStart w:id="177" w:name="_Toc484612682"/>
      <w:bookmarkStart w:id="178" w:name="_Toc486861817"/>
      <w:bookmarkStart w:id="179" w:name="_Toc489604241"/>
      <w:bookmarkStart w:id="180" w:name="_Toc490733848"/>
      <w:bookmarkStart w:id="181" w:name="_Toc492473914"/>
      <w:bookmarkStart w:id="182" w:name="_Toc493239108"/>
      <w:bookmarkStart w:id="183" w:name="_Toc494706561"/>
      <w:bookmarkStart w:id="184" w:name="_Toc496867149"/>
      <w:bookmarkStart w:id="185" w:name="_Toc497466142"/>
      <w:bookmarkStart w:id="186" w:name="_Toc498510154"/>
      <w:bookmarkStart w:id="187" w:name="_Toc499892916"/>
      <w:bookmarkStart w:id="188" w:name="_Toc500928322"/>
      <w:bookmarkStart w:id="189" w:name="_Toc503278434"/>
      <w:bookmarkStart w:id="190" w:name="_Toc508115958"/>
      <w:bookmarkStart w:id="191" w:name="_Toc509306686"/>
      <w:bookmarkStart w:id="192" w:name="_Toc510616271"/>
      <w:bookmarkStart w:id="193" w:name="_Toc512954043"/>
      <w:r w:rsidRPr="00A61AFB">
        <w:rPr>
          <w:lang w:val="fr-FR"/>
        </w:rPr>
        <w:t>Table des matières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BF6D6B" w:rsidRPr="00A61AFB" w:rsidRDefault="00BF6D6B" w:rsidP="00DD354D">
      <w:pPr>
        <w:tabs>
          <w:tab w:val="clear" w:pos="1276"/>
          <w:tab w:val="clear" w:pos="1843"/>
          <w:tab w:val="clear" w:pos="5387"/>
          <w:tab w:val="clear" w:pos="5954"/>
          <w:tab w:val="right" w:leader="dot" w:pos="8505"/>
          <w:tab w:val="right" w:pos="8789"/>
        </w:tabs>
        <w:spacing w:before="40" w:after="40"/>
        <w:ind w:right="520" w:hanging="1134"/>
        <w:jc w:val="right"/>
        <w:rPr>
          <w:i/>
          <w:noProof/>
          <w:szCs w:val="32"/>
          <w:lang w:val="fr-FR"/>
        </w:rPr>
      </w:pPr>
      <w:r w:rsidRPr="00A61AFB">
        <w:rPr>
          <w:i/>
          <w:noProof/>
          <w:szCs w:val="32"/>
          <w:lang w:val="fr-FR"/>
        </w:rPr>
        <w:t>Page</w:t>
      </w:r>
    </w:p>
    <w:p w:rsidR="00125F55" w:rsidRPr="00125F55" w:rsidRDefault="002A1F4E" w:rsidP="00C43B23">
      <w:pPr>
        <w:pStyle w:val="TOC1"/>
        <w:spacing w:before="40"/>
        <w:rPr>
          <w:rFonts w:eastAsiaTheme="minorEastAsia"/>
          <w:b/>
          <w:bCs/>
          <w:lang w:val="fr-CH"/>
        </w:rPr>
      </w:pPr>
      <w:r w:rsidRPr="00125F55">
        <w:rPr>
          <w:b/>
          <w:bCs/>
        </w:rPr>
        <w:t>INFORMATION GENERALE</w:t>
      </w:r>
    </w:p>
    <w:p w:rsidR="00B14A13" w:rsidRPr="00280E52" w:rsidRDefault="00B14A13" w:rsidP="002015E1">
      <w:pPr>
        <w:pStyle w:val="TOC1"/>
        <w:tabs>
          <w:tab w:val="center" w:leader="dot" w:pos="8505"/>
        </w:tabs>
        <w:rPr>
          <w:rFonts w:eastAsiaTheme="minorEastAsia"/>
        </w:rPr>
      </w:pPr>
      <w:r w:rsidRPr="00280E52">
        <w:t>Listes annexées au Bulletin d'exploitation de l'UIT</w:t>
      </w:r>
      <w:r w:rsidR="00280E52">
        <w:t xml:space="preserve">: </w:t>
      </w:r>
      <w:r w:rsidR="00280E52" w:rsidRPr="00280E52">
        <w:rPr>
          <w:i/>
          <w:iCs/>
        </w:rPr>
        <w:t>Note du TSB</w:t>
      </w:r>
      <w:r w:rsidRPr="00280E52">
        <w:rPr>
          <w:webHidden/>
        </w:rPr>
        <w:tab/>
      </w:r>
      <w:r w:rsidRPr="00280E52">
        <w:rPr>
          <w:webHidden/>
        </w:rPr>
        <w:tab/>
      </w:r>
      <w:r w:rsidR="002015E1">
        <w:rPr>
          <w:webHidden/>
        </w:rPr>
        <w:t>3</w:t>
      </w:r>
    </w:p>
    <w:p w:rsidR="00690815" w:rsidRPr="00690815" w:rsidRDefault="00690815" w:rsidP="002015E1">
      <w:pPr>
        <w:pStyle w:val="TOC1"/>
        <w:tabs>
          <w:tab w:val="center" w:leader="dot" w:pos="8505"/>
        </w:tabs>
        <w:rPr>
          <w:rFonts w:eastAsiaTheme="minorEastAsia"/>
          <w:lang w:val="fr-CH"/>
        </w:rPr>
      </w:pPr>
      <w:r w:rsidRPr="00690815">
        <w:rPr>
          <w:lang w:val="fr-CH"/>
        </w:rPr>
        <w:t xml:space="preserve">Approbation de </w:t>
      </w:r>
      <w:r w:rsidRPr="00690815">
        <w:t>Recommandations</w:t>
      </w:r>
      <w:r w:rsidRPr="00690815">
        <w:rPr>
          <w:lang w:val="fr-CH"/>
        </w:rPr>
        <w:t xml:space="preserve"> UIT-T</w:t>
      </w:r>
      <w:r w:rsidRPr="00690815">
        <w:rPr>
          <w:webHidden/>
          <w:lang w:val="fr-CH"/>
        </w:rPr>
        <w:tab/>
      </w:r>
      <w:r>
        <w:rPr>
          <w:webHidden/>
          <w:lang w:val="fr-CH"/>
        </w:rPr>
        <w:tab/>
      </w:r>
      <w:r w:rsidR="002015E1">
        <w:rPr>
          <w:webHidden/>
          <w:lang w:val="fr-CH"/>
        </w:rPr>
        <w:t>4</w:t>
      </w:r>
    </w:p>
    <w:p w:rsidR="003E5EA2" w:rsidRPr="003E5EA2" w:rsidRDefault="003E5EA2" w:rsidP="003E5EA2">
      <w:pPr>
        <w:pStyle w:val="TOC1"/>
        <w:tabs>
          <w:tab w:val="center" w:leader="dot" w:pos="8505"/>
        </w:tabs>
        <w:rPr>
          <w:rFonts w:eastAsiaTheme="minorEastAsia"/>
          <w:lang w:val="fr-CH"/>
        </w:rPr>
      </w:pPr>
      <w:r w:rsidRPr="003E5EA2">
        <w:t>Service</w:t>
      </w:r>
      <w:r w:rsidRPr="003E5EA2">
        <w:rPr>
          <w:lang w:val="fr-CH"/>
        </w:rPr>
        <w:t xml:space="preserve"> téléphonique</w:t>
      </w:r>
      <w:r>
        <w:rPr>
          <w:lang w:val="fr-CH"/>
        </w:rPr>
        <w:t>:</w:t>
      </w:r>
    </w:p>
    <w:p w:rsidR="003E5EA2" w:rsidRPr="003E5EA2" w:rsidRDefault="003E5EA2" w:rsidP="003E5EA2">
      <w:pPr>
        <w:pStyle w:val="TOC2"/>
        <w:rPr>
          <w:rFonts w:eastAsiaTheme="minorEastAsia"/>
          <w:lang w:val="fr-CH"/>
        </w:rPr>
      </w:pPr>
      <w:r w:rsidRPr="003E5EA2">
        <w:rPr>
          <w:i/>
          <w:iCs/>
          <w:lang w:val="fr-CH"/>
        </w:rPr>
        <w:t>Mali (</w:t>
      </w:r>
      <w:r w:rsidRPr="003E5EA2">
        <w:rPr>
          <w:i/>
          <w:iCs/>
          <w:lang w:val="fr-FR"/>
        </w:rPr>
        <w:t xml:space="preserve">Autorité </w:t>
      </w:r>
      <w:r w:rsidRPr="003E5EA2">
        <w:rPr>
          <w:i/>
          <w:iCs/>
          <w:lang w:val="fr-CH"/>
        </w:rPr>
        <w:t>Malienne</w:t>
      </w:r>
      <w:r w:rsidRPr="003E5EA2">
        <w:rPr>
          <w:i/>
          <w:iCs/>
          <w:lang w:val="fr-FR"/>
        </w:rPr>
        <w:t xml:space="preserve"> de Régulation des Télécommunications/TIC et des Postes (AMRTP)</w:t>
      </w:r>
      <w:proofErr w:type="gramStart"/>
      <w:r w:rsidRPr="003E5EA2">
        <w:rPr>
          <w:i/>
          <w:iCs/>
          <w:lang w:val="fr-FR"/>
        </w:rPr>
        <w:t>,</w:t>
      </w:r>
      <w:proofErr w:type="gramEnd"/>
      <w:r>
        <w:rPr>
          <w:i/>
          <w:iCs/>
          <w:lang w:val="fr-FR"/>
        </w:rPr>
        <w:br/>
      </w:r>
      <w:r w:rsidRPr="003E5EA2">
        <w:rPr>
          <w:i/>
          <w:iCs/>
          <w:lang w:val="fr-FR"/>
        </w:rPr>
        <w:t>Bamako)</w:t>
      </w:r>
      <w:r>
        <w:rPr>
          <w:lang w:val="fr-FR"/>
        </w:rPr>
        <w:tab/>
      </w:r>
      <w:r w:rsidRPr="003E5EA2">
        <w:rPr>
          <w:webHidden/>
          <w:lang w:val="fr-CH"/>
        </w:rPr>
        <w:tab/>
        <w:t>5</w:t>
      </w:r>
    </w:p>
    <w:p w:rsidR="003E5EA2" w:rsidRPr="003E5EA2" w:rsidRDefault="003E5EA2" w:rsidP="003E5EA2">
      <w:pPr>
        <w:pStyle w:val="TOC2"/>
        <w:rPr>
          <w:rFonts w:eastAsiaTheme="minorEastAsia"/>
          <w:lang w:val="fr-CH"/>
        </w:rPr>
      </w:pPr>
      <w:r w:rsidRPr="003E5EA2">
        <w:rPr>
          <w:i/>
          <w:iCs/>
          <w:lang w:val="fr-FR"/>
        </w:rPr>
        <w:t xml:space="preserve">Sierra </w:t>
      </w:r>
      <w:r w:rsidRPr="003E5EA2">
        <w:rPr>
          <w:i/>
          <w:iCs/>
          <w:lang w:val="fr-CH"/>
        </w:rPr>
        <w:t>Leone (</w:t>
      </w:r>
      <w:r w:rsidRPr="003E5EA2">
        <w:rPr>
          <w:i/>
          <w:iCs/>
          <w:lang w:val="fr-FR"/>
        </w:rPr>
        <w:t xml:space="preserve">National </w:t>
      </w:r>
      <w:proofErr w:type="spellStart"/>
      <w:r w:rsidRPr="003E5EA2">
        <w:rPr>
          <w:i/>
          <w:iCs/>
          <w:lang w:val="fr-CH"/>
        </w:rPr>
        <w:t>Telecommunications</w:t>
      </w:r>
      <w:proofErr w:type="spellEnd"/>
      <w:r w:rsidRPr="003E5EA2">
        <w:rPr>
          <w:i/>
          <w:iCs/>
          <w:lang w:val="fr-FR"/>
        </w:rPr>
        <w:t xml:space="preserve"> Commission (NATCOM), Freetown)</w:t>
      </w:r>
      <w:r w:rsidRPr="003E5EA2">
        <w:rPr>
          <w:webHidden/>
          <w:lang w:val="fr-CH"/>
        </w:rPr>
        <w:tab/>
      </w:r>
      <w:r w:rsidRPr="003E5EA2">
        <w:rPr>
          <w:webHidden/>
          <w:lang w:val="fr-CH"/>
        </w:rPr>
        <w:tab/>
        <w:t>9</w:t>
      </w:r>
    </w:p>
    <w:p w:rsidR="003E5EA2" w:rsidRPr="003E5EA2" w:rsidRDefault="003E5EA2" w:rsidP="003E5EA2">
      <w:pPr>
        <w:pStyle w:val="TOC2"/>
        <w:rPr>
          <w:rFonts w:eastAsiaTheme="minorEastAsia"/>
          <w:lang w:val="fr-CH"/>
        </w:rPr>
      </w:pPr>
      <w:r w:rsidRPr="003E5EA2">
        <w:rPr>
          <w:i/>
          <w:iCs/>
          <w:lang w:val="fr-CH"/>
        </w:rPr>
        <w:t>Turquie (</w:t>
      </w:r>
      <w:r w:rsidRPr="003E5EA2">
        <w:rPr>
          <w:i/>
          <w:iCs/>
          <w:lang w:val="fr-FR" w:eastAsia="zh-CN"/>
        </w:rPr>
        <w:t xml:space="preserve">Information and Communication </w:t>
      </w:r>
      <w:r w:rsidRPr="003E5EA2">
        <w:rPr>
          <w:i/>
          <w:iCs/>
          <w:lang w:val="fr-CH"/>
        </w:rPr>
        <w:t>Technologies</w:t>
      </w:r>
      <w:r w:rsidRPr="003E5EA2">
        <w:rPr>
          <w:i/>
          <w:iCs/>
          <w:lang w:val="fr-FR" w:eastAsia="zh-CN"/>
        </w:rPr>
        <w:t xml:space="preserve"> </w:t>
      </w:r>
      <w:proofErr w:type="spellStart"/>
      <w:r w:rsidRPr="003E5EA2">
        <w:rPr>
          <w:i/>
          <w:iCs/>
          <w:lang w:val="fr-FR" w:eastAsia="zh-CN"/>
        </w:rPr>
        <w:t>Authority</w:t>
      </w:r>
      <w:proofErr w:type="spellEnd"/>
      <w:r w:rsidRPr="003E5EA2">
        <w:rPr>
          <w:i/>
          <w:iCs/>
          <w:lang w:val="fr-FR" w:eastAsia="zh-CN"/>
        </w:rPr>
        <w:t xml:space="preserve"> (ICTA), Ankara)</w:t>
      </w:r>
      <w:r w:rsidRPr="003E5EA2">
        <w:rPr>
          <w:webHidden/>
          <w:lang w:val="fr-CH"/>
        </w:rPr>
        <w:tab/>
      </w:r>
      <w:r>
        <w:rPr>
          <w:webHidden/>
          <w:lang w:val="fr-CH"/>
        </w:rPr>
        <w:tab/>
      </w:r>
      <w:r w:rsidRPr="003E5EA2">
        <w:rPr>
          <w:webHidden/>
          <w:lang w:val="fr-CH"/>
        </w:rPr>
        <w:t>10</w:t>
      </w:r>
    </w:p>
    <w:p w:rsidR="003E5EA2" w:rsidRPr="003E5EA2" w:rsidRDefault="003E5EA2" w:rsidP="003E5EA2">
      <w:pPr>
        <w:pStyle w:val="TOC1"/>
        <w:tabs>
          <w:tab w:val="center" w:leader="dot" w:pos="8505"/>
        </w:tabs>
        <w:rPr>
          <w:rFonts w:eastAsiaTheme="minorEastAsia"/>
          <w:lang w:val="fr-CH"/>
        </w:rPr>
      </w:pPr>
      <w:r w:rsidRPr="003E5EA2">
        <w:rPr>
          <w:lang w:val="fr-CH"/>
        </w:rPr>
        <w:t xml:space="preserve">Autres </w:t>
      </w:r>
      <w:r w:rsidRPr="003E5EA2">
        <w:t>communications</w:t>
      </w:r>
      <w:r>
        <w:t xml:space="preserve">: </w:t>
      </w:r>
      <w:r w:rsidRPr="003E5EA2">
        <w:rPr>
          <w:i/>
          <w:iCs/>
          <w:lang w:val="fr-CH"/>
        </w:rPr>
        <w:t>Autriche</w:t>
      </w:r>
      <w:r>
        <w:rPr>
          <w:lang w:val="fr-CH"/>
        </w:rPr>
        <w:tab/>
      </w:r>
      <w:r>
        <w:rPr>
          <w:lang w:val="fr-CH"/>
        </w:rPr>
        <w:tab/>
        <w:t>16</w:t>
      </w:r>
    </w:p>
    <w:p w:rsidR="003E5EA2" w:rsidRPr="003E5EA2" w:rsidRDefault="003E5EA2" w:rsidP="003E5EA2">
      <w:pPr>
        <w:pStyle w:val="TOC1"/>
        <w:tabs>
          <w:tab w:val="center" w:leader="dot" w:pos="8505"/>
        </w:tabs>
        <w:rPr>
          <w:rFonts w:eastAsiaTheme="minorEastAsia"/>
          <w:lang w:val="fr-CH"/>
        </w:rPr>
      </w:pPr>
      <w:r w:rsidRPr="003E5EA2">
        <w:t>Restrictions</w:t>
      </w:r>
      <w:r w:rsidRPr="003E5EA2">
        <w:rPr>
          <w:lang w:val="fr-CH"/>
        </w:rPr>
        <w:t xml:space="preserve"> de service</w:t>
      </w:r>
      <w:r w:rsidRPr="003E5EA2">
        <w:rPr>
          <w:webHidden/>
          <w:lang w:val="fr-CH"/>
        </w:rPr>
        <w:tab/>
      </w:r>
      <w:r>
        <w:rPr>
          <w:webHidden/>
          <w:lang w:val="fr-CH"/>
        </w:rPr>
        <w:tab/>
      </w:r>
      <w:r w:rsidRPr="003E5EA2">
        <w:rPr>
          <w:webHidden/>
          <w:lang w:val="fr-CH"/>
        </w:rPr>
        <w:t>17</w:t>
      </w:r>
    </w:p>
    <w:p w:rsidR="003E5EA2" w:rsidRPr="003E5EA2" w:rsidRDefault="003E5EA2" w:rsidP="003E5EA2">
      <w:pPr>
        <w:pStyle w:val="TOC1"/>
        <w:tabs>
          <w:tab w:val="center" w:leader="dot" w:pos="8505"/>
        </w:tabs>
        <w:rPr>
          <w:rFonts w:eastAsiaTheme="minorEastAsia"/>
          <w:lang w:val="fr-CH"/>
        </w:rPr>
      </w:pPr>
      <w:r w:rsidRPr="003E5EA2">
        <w:rPr>
          <w:lang w:val="fr-CH"/>
        </w:rPr>
        <w:t>Systèmes de rappel (Call-Back) et procédures d'appel alternatives (Rés. 21 Rév. PP-2006)</w:t>
      </w:r>
      <w:r w:rsidRPr="003E5EA2">
        <w:rPr>
          <w:webHidden/>
          <w:lang w:val="fr-CH"/>
        </w:rPr>
        <w:tab/>
      </w:r>
      <w:r>
        <w:rPr>
          <w:webHidden/>
          <w:lang w:val="fr-CH"/>
        </w:rPr>
        <w:tab/>
      </w:r>
      <w:r w:rsidRPr="003E5EA2">
        <w:rPr>
          <w:webHidden/>
          <w:lang w:val="fr-CH"/>
        </w:rPr>
        <w:t>17</w:t>
      </w:r>
    </w:p>
    <w:p w:rsidR="003E5EA2" w:rsidRPr="00291230" w:rsidRDefault="003E5EA2" w:rsidP="003E5EA2">
      <w:pPr>
        <w:pStyle w:val="TOC1"/>
        <w:spacing w:before="240"/>
        <w:rPr>
          <w:b/>
          <w:bCs/>
        </w:rPr>
      </w:pPr>
      <w:r w:rsidRPr="00291230">
        <w:rPr>
          <w:b/>
          <w:bCs/>
        </w:rPr>
        <w:t>AMENDEMENTS  AUX  PUBLICATIONS  DE  SERVICE</w:t>
      </w:r>
    </w:p>
    <w:p w:rsidR="003E5EA2" w:rsidRDefault="003E5EA2" w:rsidP="003E5EA2">
      <w:pPr>
        <w:pStyle w:val="TOC1"/>
        <w:tabs>
          <w:tab w:val="center" w:leader="dot" w:pos="8505"/>
        </w:tabs>
        <w:rPr>
          <w:webHidden/>
        </w:rPr>
      </w:pPr>
      <w:r w:rsidRPr="003E5EA2">
        <w:t>Nomenclature des stations de navire et des identités du service mobile maritime assignées  (Liste V)</w:t>
      </w:r>
      <w:r w:rsidRPr="003E5EA2">
        <w:rPr>
          <w:webHidden/>
        </w:rPr>
        <w:tab/>
      </w:r>
      <w:r>
        <w:rPr>
          <w:webHidden/>
        </w:rPr>
        <w:tab/>
      </w:r>
      <w:r w:rsidRPr="003E5EA2">
        <w:rPr>
          <w:webHidden/>
        </w:rPr>
        <w:t>18</w:t>
      </w:r>
    </w:p>
    <w:p w:rsidR="00EF674B" w:rsidRPr="00EF674B" w:rsidRDefault="00EF674B" w:rsidP="00EF674B">
      <w:pPr>
        <w:pStyle w:val="TOC1"/>
        <w:tabs>
          <w:tab w:val="center" w:leader="dot" w:pos="8505"/>
        </w:tabs>
      </w:pPr>
      <w:r w:rsidRPr="001C4B84">
        <w:rPr>
          <w:lang w:val="fr-CH"/>
        </w:rPr>
        <w:t xml:space="preserve">Liste des numéros identificateurs d'entités émettrices pour </w:t>
      </w:r>
      <w:r>
        <w:rPr>
          <w:lang w:val="fr-CH"/>
        </w:rPr>
        <w:t xml:space="preserve"> </w:t>
      </w:r>
      <w:r w:rsidRPr="001C4B84">
        <w:rPr>
          <w:lang w:val="fr-CH"/>
        </w:rPr>
        <w:t>les cartes internationales de facturation</w:t>
      </w:r>
      <w:r>
        <w:rPr>
          <w:lang w:val="fr-CH"/>
        </w:rPr>
        <w:br/>
      </w:r>
      <w:r w:rsidRPr="001C4B84">
        <w:rPr>
          <w:lang w:val="fr-CH"/>
        </w:rPr>
        <w:t>des télécommunications</w:t>
      </w:r>
      <w:r>
        <w:rPr>
          <w:lang w:val="fr-CH"/>
        </w:rPr>
        <w:tab/>
      </w:r>
      <w:r>
        <w:rPr>
          <w:lang w:val="fr-CH"/>
        </w:rPr>
        <w:tab/>
        <w:t>19</w:t>
      </w:r>
    </w:p>
    <w:p w:rsidR="003E5EA2" w:rsidRPr="003E5EA2" w:rsidRDefault="003E5EA2" w:rsidP="00EF674B">
      <w:pPr>
        <w:pStyle w:val="TOC1"/>
        <w:tabs>
          <w:tab w:val="center" w:leader="dot" w:pos="8505"/>
        </w:tabs>
      </w:pPr>
      <w:r w:rsidRPr="003E5EA2">
        <w:t>Codes de réseau mobile (MNC) pour le plan d'identification international pour les réseaux publics</w:t>
      </w:r>
      <w:r>
        <w:br/>
      </w:r>
      <w:r w:rsidRPr="003E5EA2">
        <w:t>et les</w:t>
      </w:r>
      <w:r>
        <w:t xml:space="preserve"> </w:t>
      </w:r>
      <w:r w:rsidRPr="003E5EA2">
        <w:t>abonnements</w:t>
      </w:r>
      <w:r w:rsidRPr="003E5EA2">
        <w:rPr>
          <w:webHidden/>
        </w:rPr>
        <w:tab/>
      </w:r>
      <w:r>
        <w:rPr>
          <w:webHidden/>
        </w:rPr>
        <w:tab/>
      </w:r>
      <w:r w:rsidR="00EF674B">
        <w:rPr>
          <w:webHidden/>
        </w:rPr>
        <w:t>21</w:t>
      </w:r>
    </w:p>
    <w:p w:rsidR="003E5EA2" w:rsidRPr="003E5EA2" w:rsidRDefault="003E5EA2" w:rsidP="000917DF">
      <w:pPr>
        <w:pStyle w:val="TOC1"/>
        <w:tabs>
          <w:tab w:val="center" w:leader="dot" w:pos="8505"/>
        </w:tabs>
      </w:pPr>
      <w:r w:rsidRPr="003E5EA2">
        <w:t>Liste des codes de transporteur de l'UIT</w:t>
      </w:r>
      <w:r w:rsidRPr="003E5EA2">
        <w:rPr>
          <w:webHidden/>
        </w:rPr>
        <w:tab/>
      </w:r>
      <w:r>
        <w:rPr>
          <w:webHidden/>
        </w:rPr>
        <w:tab/>
      </w:r>
      <w:r w:rsidRPr="003E5EA2">
        <w:rPr>
          <w:webHidden/>
        </w:rPr>
        <w:t>2</w:t>
      </w:r>
      <w:r w:rsidR="000917DF">
        <w:rPr>
          <w:webHidden/>
        </w:rPr>
        <w:t>2</w:t>
      </w:r>
    </w:p>
    <w:p w:rsidR="003E5EA2" w:rsidRPr="003E5EA2" w:rsidRDefault="003E5EA2" w:rsidP="000917DF">
      <w:pPr>
        <w:pStyle w:val="TOC1"/>
        <w:tabs>
          <w:tab w:val="center" w:leader="dot" w:pos="8505"/>
        </w:tabs>
      </w:pPr>
      <w:r w:rsidRPr="003E5EA2">
        <w:t>Liste des codes de points sémaphores internationaux (ISPC)</w:t>
      </w:r>
      <w:r w:rsidRPr="003E5EA2">
        <w:rPr>
          <w:webHidden/>
        </w:rPr>
        <w:tab/>
      </w:r>
      <w:r>
        <w:rPr>
          <w:webHidden/>
        </w:rPr>
        <w:tab/>
      </w:r>
      <w:r w:rsidRPr="003E5EA2">
        <w:rPr>
          <w:webHidden/>
        </w:rPr>
        <w:t>2</w:t>
      </w:r>
      <w:r w:rsidR="000917DF">
        <w:rPr>
          <w:webHidden/>
        </w:rPr>
        <w:t>3</w:t>
      </w:r>
    </w:p>
    <w:p w:rsidR="003E5EA2" w:rsidRPr="003E5EA2" w:rsidRDefault="003E5EA2" w:rsidP="000917DF">
      <w:pPr>
        <w:pStyle w:val="TOC1"/>
        <w:tabs>
          <w:tab w:val="center" w:leader="dot" w:pos="8505"/>
        </w:tabs>
        <w:rPr>
          <w:rFonts w:eastAsiaTheme="minorEastAsia"/>
          <w:lang w:val="fr-CH"/>
        </w:rPr>
      </w:pPr>
      <w:r w:rsidRPr="003E5EA2">
        <w:t>Plan de numérotage national</w:t>
      </w:r>
      <w:r w:rsidRPr="003E5EA2">
        <w:rPr>
          <w:webHidden/>
          <w:lang w:val="fr-CH"/>
        </w:rPr>
        <w:tab/>
      </w:r>
      <w:r>
        <w:rPr>
          <w:webHidden/>
          <w:lang w:val="fr-CH"/>
        </w:rPr>
        <w:tab/>
      </w:r>
      <w:r w:rsidRPr="003E5EA2">
        <w:rPr>
          <w:webHidden/>
          <w:lang w:val="fr-CH"/>
        </w:rPr>
        <w:t>2</w:t>
      </w:r>
      <w:r w:rsidR="000917DF">
        <w:rPr>
          <w:webHidden/>
          <w:lang w:val="fr-CH"/>
        </w:rPr>
        <w:t>4</w:t>
      </w:r>
    </w:p>
    <w:p w:rsidR="00B85F7C" w:rsidRDefault="00B85F7C" w:rsidP="00B85F7C">
      <w:pPr>
        <w:rPr>
          <w:rFonts w:eastAsiaTheme="minorEastAsia"/>
          <w:lang w:val="fr-CH"/>
        </w:rPr>
      </w:pPr>
    </w:p>
    <w:p w:rsidR="00B85F7C" w:rsidRPr="00B85F7C" w:rsidRDefault="00B85F7C" w:rsidP="00B85F7C">
      <w:pPr>
        <w:rPr>
          <w:rFonts w:eastAsiaTheme="minorEastAsia"/>
          <w:lang w:val="fr-CH"/>
        </w:rPr>
      </w:pPr>
    </w:p>
    <w:p w:rsidR="00690815" w:rsidRPr="00690815" w:rsidRDefault="00690815" w:rsidP="007F376A">
      <w:pPr>
        <w:pStyle w:val="TOC1"/>
        <w:tabs>
          <w:tab w:val="center" w:leader="dot" w:pos="8505"/>
        </w:tabs>
        <w:rPr>
          <w:rFonts w:eastAsiaTheme="minorEastAsia"/>
          <w:lang w:val="fr-CH"/>
        </w:rPr>
      </w:pP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p>
    <w:p w:rsidR="003D6700" w:rsidRPr="00AB5697" w:rsidRDefault="003D6700" w:rsidP="003D6700">
      <w:pPr>
        <w:rPr>
          <w:rFonts w:eastAsiaTheme="minorEastAsia"/>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D6700" w:rsidRPr="00683D10" w:rsidTr="00196C8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lastRenderedPageBreak/>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t xml:space="preserve">Comprenant les renseignements reçus </w:t>
            </w:r>
            <w:proofErr w:type="gramStart"/>
            <w:r w:rsidRPr="00943E6E">
              <w:rPr>
                <w:rFonts w:eastAsia="SimSun"/>
                <w:i/>
                <w:sz w:val="18"/>
                <w:szCs w:val="18"/>
                <w:lang w:val="fr-CH" w:eastAsia="zh-CN"/>
              </w:rPr>
              <w:t>au:</w:t>
            </w:r>
            <w:proofErr w:type="gramEnd"/>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1146</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15.IV.2018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1147</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13.IV.2018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1148</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1149</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1150</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1151</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29.VI.2018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1153</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17.VII.2018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1154</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1155</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1156</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1157</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14.IX.2018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1158</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28.IX.2018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1159</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1160</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1161</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30.XI.2018</w:t>
            </w:r>
          </w:p>
        </w:tc>
      </w:tr>
    </w:tbl>
    <w:p w:rsidR="003D6700" w:rsidRPr="005A6591" w:rsidRDefault="003D6700" w:rsidP="003D6700">
      <w:pPr>
        <w:tabs>
          <w:tab w:val="clear" w:pos="567"/>
          <w:tab w:val="left" w:pos="252"/>
        </w:tabs>
        <w:spacing w:before="240"/>
        <w:rPr>
          <w:lang w:val="fr-FR"/>
        </w:rPr>
      </w:pPr>
      <w:r w:rsidRPr="00943E6E">
        <w:rPr>
          <w:lang w:val="fr-FR"/>
        </w:rPr>
        <w:t>*</w:t>
      </w:r>
      <w:r w:rsidRPr="00943E6E">
        <w:rPr>
          <w:lang w:val="fr-FR"/>
        </w:rPr>
        <w:tab/>
        <w:t>Ces dates concernent uniquement la version anglaise.</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A61AFB" w:rsidRPr="00A61AFB" w:rsidRDefault="00A61AFB" w:rsidP="004715C8">
      <w:pPr>
        <w:pStyle w:val="Heading1"/>
        <w:rPr>
          <w:lang w:val="fr-FR"/>
        </w:rPr>
      </w:pPr>
      <w:bookmarkStart w:id="194" w:name="_Toc417551655"/>
      <w:bookmarkStart w:id="195" w:name="_Toc418172323"/>
      <w:bookmarkStart w:id="196" w:name="_Toc418590386"/>
      <w:bookmarkStart w:id="197" w:name="_Toc421025955"/>
      <w:bookmarkStart w:id="198" w:name="_Toc422401203"/>
      <w:bookmarkStart w:id="199" w:name="_Toc423525453"/>
      <w:bookmarkStart w:id="200" w:name="_Toc424821408"/>
      <w:bookmarkStart w:id="201" w:name="_Toc428366201"/>
      <w:bookmarkStart w:id="202" w:name="_Toc429043951"/>
      <w:bookmarkStart w:id="203" w:name="_Toc430351613"/>
      <w:bookmarkStart w:id="204" w:name="_Toc435101739"/>
      <w:bookmarkStart w:id="205" w:name="_Toc436994417"/>
      <w:bookmarkStart w:id="206" w:name="_Toc437951329"/>
      <w:bookmarkStart w:id="207" w:name="_Toc439770084"/>
      <w:bookmarkStart w:id="208" w:name="_Toc442697168"/>
      <w:bookmarkStart w:id="209" w:name="_Toc443314398"/>
      <w:bookmarkStart w:id="210" w:name="_Toc451159943"/>
      <w:bookmarkStart w:id="211" w:name="_Toc452042285"/>
      <w:bookmarkStart w:id="212" w:name="_Toc453246385"/>
      <w:bookmarkStart w:id="213" w:name="_Toc455568908"/>
      <w:bookmarkStart w:id="214" w:name="_Toc458763334"/>
      <w:bookmarkStart w:id="215" w:name="_Toc461613922"/>
      <w:bookmarkStart w:id="216" w:name="_Toc464028555"/>
      <w:bookmarkStart w:id="217" w:name="_Toc466292714"/>
      <w:bookmarkStart w:id="218" w:name="_Toc467229211"/>
      <w:bookmarkStart w:id="219" w:name="_Toc468199511"/>
      <w:bookmarkStart w:id="220" w:name="_Toc469058080"/>
      <w:bookmarkStart w:id="221" w:name="_Toc472413648"/>
      <w:bookmarkStart w:id="222" w:name="_Toc473107259"/>
      <w:bookmarkStart w:id="223" w:name="_Toc474850430"/>
      <w:bookmarkStart w:id="224" w:name="_Toc476061808"/>
      <w:bookmarkStart w:id="225" w:name="_Toc477355861"/>
      <w:bookmarkStart w:id="226" w:name="_Toc478045197"/>
      <w:bookmarkStart w:id="227" w:name="_Toc479170887"/>
      <w:bookmarkStart w:id="228" w:name="_Toc481736915"/>
      <w:bookmarkStart w:id="229" w:name="_Toc483991761"/>
      <w:bookmarkStart w:id="230" w:name="_Toc484612683"/>
      <w:bookmarkStart w:id="231" w:name="_Toc486861818"/>
      <w:bookmarkStart w:id="232" w:name="_Toc489604242"/>
      <w:bookmarkStart w:id="233" w:name="_Toc490733849"/>
      <w:bookmarkStart w:id="234" w:name="_Toc492473915"/>
      <w:bookmarkStart w:id="235" w:name="_Toc493239109"/>
      <w:bookmarkStart w:id="236" w:name="_Toc494706562"/>
      <w:bookmarkStart w:id="237" w:name="_Toc496867150"/>
      <w:bookmarkStart w:id="238" w:name="_Toc497466143"/>
      <w:bookmarkStart w:id="239" w:name="_Toc498510155"/>
      <w:bookmarkStart w:id="240" w:name="_Toc499892917"/>
      <w:bookmarkStart w:id="241" w:name="_Toc500928323"/>
      <w:bookmarkStart w:id="242" w:name="_Toc503278435"/>
      <w:bookmarkStart w:id="243" w:name="_Toc508115959"/>
      <w:bookmarkStart w:id="244" w:name="_Toc509306687"/>
      <w:bookmarkStart w:id="245" w:name="_Toc510616272"/>
      <w:bookmarkStart w:id="246" w:name="_Toc512954044"/>
      <w:r w:rsidRPr="00A61AFB">
        <w:rPr>
          <w:lang w:val="fr-FR"/>
        </w:rPr>
        <w:lastRenderedPageBreak/>
        <w:t>INFORMATION GÉNÉRALE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A61AFB" w:rsidRPr="003D52C3" w:rsidRDefault="00A61AFB" w:rsidP="004715C8">
      <w:pPr>
        <w:pStyle w:val="Heading2"/>
        <w:rPr>
          <w:lang w:val="fr-CH"/>
        </w:rPr>
      </w:pPr>
      <w:bookmarkStart w:id="247" w:name="_Toc417551656"/>
      <w:bookmarkStart w:id="248" w:name="_Toc418172324"/>
      <w:bookmarkStart w:id="249" w:name="_Toc418590387"/>
      <w:bookmarkStart w:id="250" w:name="_Toc421025956"/>
      <w:bookmarkStart w:id="251" w:name="_Toc422401204"/>
      <w:bookmarkStart w:id="252" w:name="_Toc423525454"/>
      <w:bookmarkStart w:id="253" w:name="_Toc424821409"/>
      <w:bookmarkStart w:id="254" w:name="_Toc428366202"/>
      <w:bookmarkStart w:id="255" w:name="_Toc429043952"/>
      <w:bookmarkStart w:id="256" w:name="_Toc430351614"/>
      <w:bookmarkStart w:id="257" w:name="_Toc435101740"/>
      <w:bookmarkStart w:id="258" w:name="_Toc436994418"/>
      <w:bookmarkStart w:id="259" w:name="_Toc437951330"/>
      <w:bookmarkStart w:id="260" w:name="_Toc439770085"/>
      <w:bookmarkStart w:id="261" w:name="_Toc442697169"/>
      <w:bookmarkStart w:id="262" w:name="_Toc443314399"/>
      <w:bookmarkStart w:id="263" w:name="_Toc451159944"/>
      <w:bookmarkStart w:id="264" w:name="_Toc452042286"/>
      <w:bookmarkStart w:id="265" w:name="_Toc453246386"/>
      <w:bookmarkStart w:id="266" w:name="_Toc455568909"/>
      <w:bookmarkStart w:id="267" w:name="_Toc458763335"/>
      <w:bookmarkStart w:id="268" w:name="_Toc461613923"/>
      <w:bookmarkStart w:id="269" w:name="_Toc464028556"/>
      <w:bookmarkStart w:id="270" w:name="_Toc466292715"/>
      <w:bookmarkStart w:id="271" w:name="_Toc467229212"/>
      <w:bookmarkStart w:id="272" w:name="_Toc468199512"/>
      <w:bookmarkStart w:id="273" w:name="_Toc469058081"/>
      <w:bookmarkStart w:id="274" w:name="_Toc472413649"/>
      <w:bookmarkStart w:id="275" w:name="_Toc473107260"/>
      <w:bookmarkStart w:id="276" w:name="_Toc474850431"/>
      <w:bookmarkStart w:id="277" w:name="_Toc476061809"/>
      <w:bookmarkStart w:id="278" w:name="_Toc477355862"/>
      <w:bookmarkStart w:id="279" w:name="_Toc478045198"/>
      <w:bookmarkStart w:id="280" w:name="_Toc479170888"/>
      <w:bookmarkStart w:id="281" w:name="_Toc481736916"/>
      <w:bookmarkStart w:id="282" w:name="_Toc483991762"/>
      <w:bookmarkStart w:id="283" w:name="_Toc484612684"/>
      <w:bookmarkStart w:id="284" w:name="_Toc486861819"/>
      <w:bookmarkStart w:id="285" w:name="_Toc489604243"/>
      <w:bookmarkStart w:id="286" w:name="_Toc490733850"/>
      <w:bookmarkStart w:id="287" w:name="_Toc492473916"/>
      <w:bookmarkStart w:id="288" w:name="_Toc493239110"/>
      <w:bookmarkStart w:id="289" w:name="_Toc494706563"/>
      <w:bookmarkStart w:id="290" w:name="_Toc496867151"/>
      <w:bookmarkStart w:id="291" w:name="_Toc497466144"/>
      <w:bookmarkStart w:id="292" w:name="_Toc498510156"/>
      <w:bookmarkStart w:id="293" w:name="_Toc499892918"/>
      <w:bookmarkStart w:id="294" w:name="_Toc500928324"/>
      <w:bookmarkStart w:id="295" w:name="_Toc503278436"/>
      <w:bookmarkStart w:id="296" w:name="_Toc508115960"/>
      <w:bookmarkStart w:id="297" w:name="_Toc509306688"/>
      <w:bookmarkStart w:id="298" w:name="_Toc510616273"/>
      <w:bookmarkStart w:id="299" w:name="_Toc512954045"/>
      <w:r w:rsidRPr="003D52C3">
        <w:rPr>
          <w:lang w:val="fr-CH"/>
        </w:rPr>
        <w:t>Listes annexées au Bulletin d'exploitation de l'UIT</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A61AFB">
        <w:rPr>
          <w:rFonts w:asciiTheme="minorHAnsi" w:hAnsiTheme="minorHAnsi" w:cstheme="minorBidi"/>
          <w:lang w:val="fr-FR"/>
        </w:rPr>
        <w:t>l'UIT:</w:t>
      </w:r>
      <w:proofErr w:type="gramEnd"/>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proofErr w:type="spellStart"/>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w:t>
      </w:r>
      <w:proofErr w:type="spellEnd"/>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943E6E" w:rsidRPr="00A61AFB" w:rsidRDefault="00943E6E" w:rsidP="004607CE">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1111</w:t>
      </w:r>
      <w:r>
        <w:rPr>
          <w:rFonts w:asciiTheme="minorHAnsi" w:hAnsiTheme="minorHAnsi" w:cstheme="minorBidi"/>
          <w:lang w:val="fr-FR"/>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sidR="004607CE">
        <w:rPr>
          <w:rFonts w:asciiTheme="minorHAnsi" w:hAnsiTheme="minorHAnsi" w:cstheme="minorBidi"/>
          <w:lang w:val="fr-FR"/>
        </w:rPr>
        <w:t>9</w:t>
      </w:r>
      <w:r w:rsidRPr="00A61AFB">
        <w:rPr>
          <w:rFonts w:asciiTheme="minorHAnsi" w:hAnsiTheme="minorHAnsi" w:cstheme="minorBidi"/>
          <w:lang w:val="fr-FR"/>
        </w:rPr>
        <w:t>/20</w:t>
      </w:r>
      <w:r w:rsidR="004607CE">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er</w:t>
      </w:r>
      <w:r w:rsidRPr="00A61AFB">
        <w:rPr>
          <w:rFonts w:asciiTheme="minorHAnsi" w:hAnsiTheme="minorHAnsi" w:cstheme="minorBidi"/>
          <w:lang w:val="fr-FR"/>
        </w:rPr>
        <w:t xml:space="preserve"> </w:t>
      </w:r>
      <w:r>
        <w:rPr>
          <w:rFonts w:asciiTheme="minorHAnsi" w:hAnsiTheme="minorHAnsi" w:cstheme="minorBidi"/>
          <w:lang w:val="fr-FR"/>
        </w:rPr>
        <w:t>novembre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9C07CE" w:rsidRPr="00A61AFB" w:rsidRDefault="009C07CE" w:rsidP="00FF40F0">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w:t>
      </w:r>
      <w:r>
        <w:rPr>
          <w:rFonts w:asciiTheme="minorHAnsi" w:hAnsiTheme="minorHAnsi" w:cstheme="minorBidi"/>
          <w:lang w:val="fr-FR"/>
        </w:rPr>
        <w:t>88</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w:t>
      </w:r>
      <w:r w:rsidR="00FF40F0">
        <w:rPr>
          <w:rFonts w:asciiTheme="minorHAnsi" w:hAnsiTheme="minorHAnsi" w:cstheme="minorBidi"/>
          <w:spacing w:val="-2"/>
          <w:lang w:val="fr-FR"/>
        </w:rPr>
        <w:t>5</w:t>
      </w:r>
      <w:r w:rsidRPr="00A61AFB">
        <w:rPr>
          <w:rFonts w:asciiTheme="minorHAnsi" w:hAnsiTheme="minorHAnsi" w:cstheme="minorBidi"/>
          <w:spacing w:val="-2"/>
          <w:lang w:val="fr-FR"/>
        </w:rPr>
        <w: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1055</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Pr="00A61AFB">
        <w:rPr>
          <w:rFonts w:asciiTheme="minorHAnsi" w:hAnsiTheme="minorHAnsi" w:cstheme="minorBidi"/>
          <w:vertAlign w:val="superscript"/>
          <w:lang w:val="fr-CH"/>
        </w:rPr>
        <w:t>er</w:t>
      </w:r>
      <w:r w:rsidRPr="00A61AFB">
        <w:rPr>
          <w:rFonts w:asciiTheme="minorHAnsi" w:hAnsiTheme="minorHAnsi" w:cstheme="minorBidi"/>
          <w:lang w:val="fr-CH"/>
        </w:rPr>
        <w:t xml:space="preserve"> juillet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w:t>
      </w:r>
      <w:proofErr w:type="spellStart"/>
      <w:r w:rsidRPr="00A61AFB">
        <w:rPr>
          <w:rFonts w:asciiTheme="minorHAnsi" w:hAnsiTheme="minorHAnsi" w:cstheme="minorBidi"/>
          <w:lang w:val="fr-FR"/>
        </w:rPr>
        <w:t>Rés</w:t>
      </w:r>
      <w:proofErr w:type="spellEnd"/>
      <w:r w:rsidRPr="00A61AFB">
        <w:rPr>
          <w:rFonts w:asciiTheme="minorHAnsi" w:hAnsiTheme="minorHAnsi" w:cstheme="minorBidi"/>
          <w:lang w:val="fr-FR"/>
        </w:rPr>
        <w:t xml:space="preserve">. 21 </w:t>
      </w:r>
      <w:proofErr w:type="spellStart"/>
      <w:r w:rsidRPr="00A61AFB">
        <w:rPr>
          <w:rFonts w:asciiTheme="minorHAnsi" w:hAnsiTheme="minorHAnsi" w:cstheme="minorBidi"/>
          <w:lang w:val="fr-FR"/>
        </w:rPr>
        <w:t>Rév</w:t>
      </w:r>
      <w:proofErr w:type="spellEnd"/>
      <w:r w:rsidRPr="00A61AFB">
        <w:rPr>
          <w:rFonts w:asciiTheme="minorHAnsi" w:hAnsiTheme="minorHAnsi" w:cstheme="minorBidi"/>
          <w:lang w:val="fr-FR"/>
        </w:rPr>
        <w:t>.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w:t>
      </w:r>
      <w:proofErr w:type="gramStart"/>
      <w:r w:rsidRPr="00A61AFB">
        <w:rPr>
          <w:rFonts w:asciiTheme="minorHAnsi" w:hAnsiTheme="minorHAnsi" w:cstheme="minorBidi"/>
          <w:lang w:val="fr-FR"/>
        </w:rPr>
        <w:t>T:</w:t>
      </w:r>
      <w:proofErr w:type="gramEnd"/>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w:t>
      </w:r>
      <w:proofErr w:type="spellStart"/>
      <w:r w:rsidRPr="00A61AFB">
        <w:rPr>
          <w:rFonts w:asciiTheme="minorHAnsi" w:hAnsiTheme="minorHAnsi" w:cstheme="minorBidi"/>
          <w:sz w:val="18"/>
          <w:szCs w:val="18"/>
          <w:lang w:val="fr-FR"/>
        </w:rPr>
        <w:t>Bureaufax</w:t>
      </w:r>
      <w:proofErr w:type="spellEnd"/>
      <w:r w:rsidRPr="00A61AFB">
        <w:rPr>
          <w:rFonts w:asciiTheme="minorHAnsi" w:hAnsiTheme="minorHAnsi" w:cstheme="minorBidi"/>
          <w:sz w:val="18"/>
          <w:szCs w:val="18"/>
          <w:lang w:val="fr-FR"/>
        </w:rPr>
        <w:t xml:space="preserve">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070602" w:rsidRDefault="00070602">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300" w:name="_Toc262631799"/>
      <w:bookmarkStart w:id="301" w:name="_Toc253407143"/>
      <w:r>
        <w:rPr>
          <w:lang w:val="fr-CH"/>
        </w:rPr>
        <w:br w:type="page"/>
      </w:r>
    </w:p>
    <w:p w:rsidR="00E44EF2" w:rsidRPr="00E44EF2" w:rsidRDefault="00E44EF2" w:rsidP="00E44EF2">
      <w:pPr>
        <w:pStyle w:val="Heading2"/>
        <w:rPr>
          <w:lang w:val="fr-CH"/>
        </w:rPr>
      </w:pPr>
      <w:bookmarkStart w:id="302" w:name="_Toc512954046"/>
      <w:bookmarkStart w:id="303" w:name="_Toc215907216"/>
      <w:r w:rsidRPr="00E44EF2">
        <w:rPr>
          <w:lang w:val="fr-CH"/>
        </w:rPr>
        <w:lastRenderedPageBreak/>
        <w:t>Approbation de Recommandations UIT-T</w:t>
      </w:r>
      <w:bookmarkEnd w:id="302"/>
    </w:p>
    <w:p w:rsidR="00E44EF2" w:rsidRPr="00E44EF2" w:rsidRDefault="00E44EF2" w:rsidP="005D660F">
      <w:pPr>
        <w:pStyle w:val="Normalaftertitle"/>
        <w:rPr>
          <w:lang w:val="fr-FR"/>
        </w:rPr>
      </w:pPr>
      <w:r w:rsidRPr="00E44EF2">
        <w:rPr>
          <w:lang w:val="fr-FR"/>
        </w:rPr>
        <w:t xml:space="preserve">Par AAP-31, il a été annoncé l’approbation des Recommandations UIT-T suivantes, conformément à la procédure définie dans la Recommandation UIT-T </w:t>
      </w:r>
      <w:proofErr w:type="gramStart"/>
      <w:r w:rsidRPr="00E44EF2">
        <w:rPr>
          <w:lang w:val="fr-FR"/>
        </w:rPr>
        <w:t>A.8:</w:t>
      </w:r>
      <w:proofErr w:type="gramEnd"/>
    </w:p>
    <w:p w:rsidR="00E44EF2" w:rsidRPr="00E44EF2" w:rsidRDefault="00E44EF2" w:rsidP="005D660F">
      <w:pPr>
        <w:rPr>
          <w:lang w:val="fr-FR"/>
        </w:rPr>
      </w:pPr>
      <w:r w:rsidRPr="00E44EF2">
        <w:rPr>
          <w:lang w:val="fr-FR"/>
        </w:rPr>
        <w:t>–</w:t>
      </w:r>
      <w:r w:rsidR="005D660F">
        <w:rPr>
          <w:lang w:val="fr-FR"/>
        </w:rPr>
        <w:tab/>
      </w:r>
      <w:r w:rsidRPr="00E44EF2">
        <w:rPr>
          <w:lang w:val="fr-FR"/>
        </w:rPr>
        <w:t>ITU-T Y.4119 (03/2018</w:t>
      </w:r>
      <w:proofErr w:type="gramStart"/>
      <w:r w:rsidRPr="00E44EF2">
        <w:rPr>
          <w:lang w:val="fr-FR"/>
        </w:rPr>
        <w:t>):</w:t>
      </w:r>
      <w:proofErr w:type="gramEnd"/>
      <w:r w:rsidRPr="00E44EF2">
        <w:rPr>
          <w:lang w:val="fr-FR"/>
        </w:rPr>
        <w:t xml:space="preserve"> </w:t>
      </w:r>
      <w:r w:rsidRPr="005D660F">
        <w:rPr>
          <w:i/>
          <w:iCs/>
          <w:lang w:val="fr-CH"/>
        </w:rPr>
        <w:t>Traduction non disponible – Nouveau texte</w:t>
      </w:r>
    </w:p>
    <w:p w:rsidR="00E44EF2" w:rsidRPr="00E44EF2" w:rsidRDefault="005D660F" w:rsidP="00E44EF2">
      <w:pPr>
        <w:spacing w:before="240"/>
        <w:rPr>
          <w:lang w:val="fr-FR"/>
        </w:rPr>
      </w:pPr>
      <w:r w:rsidRPr="00E44EF2">
        <w:rPr>
          <w:lang w:val="fr-FR"/>
        </w:rPr>
        <w:t>–</w:t>
      </w:r>
      <w:r>
        <w:rPr>
          <w:lang w:val="fr-FR"/>
        </w:rPr>
        <w:tab/>
      </w:r>
      <w:r w:rsidR="00E44EF2" w:rsidRPr="00E44EF2">
        <w:rPr>
          <w:lang w:val="fr-FR"/>
        </w:rPr>
        <w:t>ITU-T Y.4456 (03/2018</w:t>
      </w:r>
      <w:proofErr w:type="gramStart"/>
      <w:r w:rsidR="00E44EF2" w:rsidRPr="00E44EF2">
        <w:rPr>
          <w:lang w:val="fr-FR"/>
        </w:rPr>
        <w:t>):</w:t>
      </w:r>
      <w:proofErr w:type="gramEnd"/>
      <w:r w:rsidR="00E44EF2" w:rsidRPr="00E44EF2">
        <w:rPr>
          <w:lang w:val="fr-FR"/>
        </w:rPr>
        <w:t xml:space="preserve"> </w:t>
      </w:r>
      <w:r w:rsidR="00E44EF2" w:rsidRPr="00E44EF2">
        <w:rPr>
          <w:rFonts w:cs="Arial"/>
          <w:i/>
          <w:iCs/>
          <w:lang w:val="fr-CH"/>
        </w:rPr>
        <w:t>Traduction non disponible – Nouveau texte</w:t>
      </w:r>
    </w:p>
    <w:p w:rsidR="00E44EF2" w:rsidRPr="00E44EF2" w:rsidRDefault="005D660F" w:rsidP="00E44EF2">
      <w:pPr>
        <w:spacing w:before="240"/>
        <w:jc w:val="left"/>
        <w:rPr>
          <w:lang w:val="fr-CH"/>
        </w:rPr>
      </w:pPr>
      <w:r w:rsidRPr="00E44EF2">
        <w:rPr>
          <w:lang w:val="fr-FR"/>
        </w:rPr>
        <w:t>–</w:t>
      </w:r>
      <w:r>
        <w:rPr>
          <w:lang w:val="fr-FR"/>
        </w:rPr>
        <w:tab/>
      </w:r>
      <w:r w:rsidR="00E44EF2" w:rsidRPr="00E44EF2">
        <w:rPr>
          <w:lang w:val="fr-FR"/>
        </w:rPr>
        <w:t>ITU-T Y.4500.22 (03/2018</w:t>
      </w:r>
      <w:proofErr w:type="gramStart"/>
      <w:r w:rsidR="00E44EF2" w:rsidRPr="00E44EF2">
        <w:rPr>
          <w:lang w:val="fr-FR"/>
        </w:rPr>
        <w:t>):</w:t>
      </w:r>
      <w:proofErr w:type="gramEnd"/>
      <w:r w:rsidR="00E44EF2" w:rsidRPr="00E44EF2">
        <w:rPr>
          <w:lang w:val="fr-FR"/>
        </w:rPr>
        <w:t xml:space="preserve"> </w:t>
      </w:r>
      <w:r w:rsidR="00E44EF2" w:rsidRPr="00E44EF2">
        <w:rPr>
          <w:rFonts w:cs="Arial"/>
          <w:i/>
          <w:iCs/>
          <w:lang w:val="fr-CH"/>
        </w:rPr>
        <w:t>Traduction non disponible – Nouveau texte</w:t>
      </w:r>
    </w:p>
    <w:p w:rsidR="00BC6E49" w:rsidRPr="00E44EF2" w:rsidRDefault="00BC6E49" w:rsidP="00E44EF2">
      <w:pPr>
        <w:rPr>
          <w:lang w:val="fr-CH"/>
        </w:rPr>
      </w:pPr>
    </w:p>
    <w:p w:rsidR="005D660F" w:rsidRDefault="005D660F">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5D660F" w:rsidRPr="005D660F" w:rsidRDefault="005D660F" w:rsidP="005D660F">
      <w:pPr>
        <w:pStyle w:val="Heading2"/>
        <w:rPr>
          <w:lang w:val="fr-CH"/>
        </w:rPr>
      </w:pPr>
      <w:bookmarkStart w:id="304" w:name="_Toc492905531"/>
      <w:bookmarkStart w:id="305" w:name="_Toc493685642"/>
      <w:bookmarkStart w:id="306" w:name="_Toc495499927"/>
      <w:bookmarkStart w:id="307" w:name="_Toc496537199"/>
      <w:bookmarkStart w:id="308" w:name="_Toc507510704"/>
      <w:bookmarkStart w:id="309" w:name="_Toc509838125"/>
      <w:bookmarkStart w:id="310" w:name="_Toc512954047"/>
      <w:r w:rsidRPr="005D660F">
        <w:rPr>
          <w:lang w:val="fr-CH"/>
        </w:rPr>
        <w:lastRenderedPageBreak/>
        <w:t xml:space="preserve">Service téléphonique </w:t>
      </w:r>
      <w:r w:rsidRPr="005D660F">
        <w:rPr>
          <w:lang w:val="fr-CH"/>
        </w:rPr>
        <w:br/>
        <w:t>(Recommandation UIT-T E.164)</w:t>
      </w:r>
      <w:bookmarkEnd w:id="304"/>
      <w:bookmarkEnd w:id="305"/>
      <w:bookmarkEnd w:id="306"/>
      <w:bookmarkEnd w:id="307"/>
      <w:bookmarkEnd w:id="308"/>
      <w:bookmarkEnd w:id="309"/>
      <w:bookmarkEnd w:id="310"/>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jc w:val="center"/>
        <w:textAlignment w:val="auto"/>
        <w:rPr>
          <w:rFonts w:cs="Calibri"/>
          <w:sz w:val="22"/>
          <w:szCs w:val="22"/>
          <w:lang w:val="en-US"/>
        </w:rPr>
      </w:pPr>
      <w:proofErr w:type="gramStart"/>
      <w:r w:rsidRPr="005D660F">
        <w:rPr>
          <w:rFonts w:cs="Calibri"/>
          <w:sz w:val="22"/>
          <w:szCs w:val="22"/>
          <w:lang w:val="en-US"/>
        </w:rPr>
        <w:t>url</w:t>
      </w:r>
      <w:proofErr w:type="gramEnd"/>
      <w:r w:rsidRPr="005D660F">
        <w:rPr>
          <w:rFonts w:cs="Calibri"/>
          <w:sz w:val="22"/>
          <w:szCs w:val="22"/>
          <w:lang w:val="en-US"/>
        </w:rPr>
        <w:t>: www.itu.int/itu-t/inr/nnp</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jc w:val="center"/>
        <w:textAlignment w:val="auto"/>
        <w:rPr>
          <w:rFonts w:cs="Calibri"/>
          <w:sz w:val="22"/>
          <w:szCs w:val="22"/>
          <w:lang w:val="en-US"/>
        </w:rPr>
      </w:pPr>
    </w:p>
    <w:p w:rsidR="005D660F" w:rsidRPr="005D660F" w:rsidRDefault="005D660F" w:rsidP="005D660F">
      <w:pPr>
        <w:keepNext/>
        <w:keepLines/>
        <w:tabs>
          <w:tab w:val="clear" w:pos="1276"/>
          <w:tab w:val="clear" w:pos="1843"/>
          <w:tab w:val="left" w:pos="1134"/>
          <w:tab w:val="left" w:pos="1560"/>
          <w:tab w:val="left" w:pos="2127"/>
        </w:tabs>
        <w:spacing w:before="0"/>
        <w:jc w:val="left"/>
        <w:outlineLvl w:val="3"/>
        <w:rPr>
          <w:rFonts w:eastAsia="SimSun" w:cs="Arial"/>
          <w:b/>
          <w:bCs/>
          <w:color w:val="800000"/>
          <w:sz w:val="22"/>
          <w:lang w:val="fr-FR"/>
        </w:rPr>
      </w:pPr>
      <w:r w:rsidRPr="005D660F">
        <w:rPr>
          <w:rFonts w:cs="Arial"/>
          <w:b/>
          <w:noProof/>
          <w:lang w:val="fr-FR"/>
        </w:rPr>
        <w:t>Mali</w:t>
      </w:r>
      <w:r>
        <w:rPr>
          <w:rFonts w:cs="Arial"/>
          <w:b/>
          <w:noProof/>
          <w:lang w:val="fr-FR"/>
        </w:rPr>
        <w:fldChar w:fldCharType="begin"/>
      </w:r>
      <w:r>
        <w:instrText xml:space="preserve"> TC "</w:instrText>
      </w:r>
      <w:bookmarkStart w:id="311" w:name="_Toc512954048"/>
      <w:r w:rsidRPr="005D660F">
        <w:rPr>
          <w:rFonts w:cs="Arial"/>
          <w:b/>
          <w:noProof/>
          <w:lang w:val="fr-FR"/>
        </w:rPr>
        <w:instrText>Mali</w:instrText>
      </w:r>
      <w:bookmarkEnd w:id="311"/>
      <w:r>
        <w:instrText xml:space="preserve">" \f C \l "1" </w:instrText>
      </w:r>
      <w:r>
        <w:rPr>
          <w:rFonts w:cs="Arial"/>
          <w:b/>
          <w:noProof/>
          <w:lang w:val="fr-FR"/>
        </w:rPr>
        <w:fldChar w:fldCharType="end"/>
      </w:r>
      <w:r w:rsidRPr="005D660F">
        <w:rPr>
          <w:rFonts w:cs="Arial"/>
          <w:b/>
          <w:noProof/>
          <w:lang w:val="fr-FR"/>
        </w:rPr>
        <w:t xml:space="preserve"> (indicatif de pays +223)</w:t>
      </w:r>
    </w:p>
    <w:p w:rsidR="005D660F" w:rsidRPr="005D660F" w:rsidRDefault="005D660F" w:rsidP="005D660F">
      <w:pPr>
        <w:keepNext/>
        <w:keepLines/>
        <w:tabs>
          <w:tab w:val="clear" w:pos="1276"/>
          <w:tab w:val="clear" w:pos="1843"/>
          <w:tab w:val="left" w:pos="1134"/>
          <w:tab w:val="left" w:pos="1560"/>
          <w:tab w:val="left" w:pos="2127"/>
        </w:tabs>
        <w:jc w:val="left"/>
        <w:outlineLvl w:val="4"/>
        <w:rPr>
          <w:rFonts w:eastAsia="SimSun" w:cs="Arial"/>
          <w:szCs w:val="18"/>
          <w:lang w:val="fr-FR"/>
        </w:rPr>
      </w:pPr>
      <w:r w:rsidRPr="005D660F">
        <w:rPr>
          <w:noProof/>
          <w:lang w:val="fr-FR"/>
        </w:rPr>
        <w:t xml:space="preserve">Communication du </w:t>
      </w:r>
      <w:proofErr w:type="gramStart"/>
      <w:r w:rsidRPr="005D660F">
        <w:rPr>
          <w:rFonts w:eastAsia="SimSun" w:cs="Arial"/>
          <w:szCs w:val="18"/>
          <w:lang w:val="fr-FR"/>
        </w:rPr>
        <w:t>6.III.2018:</w:t>
      </w:r>
      <w:proofErr w:type="gramEnd"/>
    </w:p>
    <w:p w:rsidR="005D660F" w:rsidRPr="005D660F" w:rsidRDefault="005D660F" w:rsidP="005D660F">
      <w:pPr>
        <w:jc w:val="left"/>
        <w:rPr>
          <w:rFonts w:cs="Arial"/>
          <w:noProof/>
          <w:lang w:val="fr-FR"/>
        </w:rPr>
      </w:pPr>
      <w:bookmarkStart w:id="312" w:name="lt_pId139"/>
      <w:r w:rsidRPr="005D660F">
        <w:rPr>
          <w:rFonts w:cs="Arial"/>
          <w:noProof/>
          <w:lang w:val="fr-FR"/>
        </w:rPr>
        <w:t>L'</w:t>
      </w:r>
      <w:r w:rsidRPr="005D660F">
        <w:rPr>
          <w:rFonts w:cs="Arial"/>
          <w:i/>
          <w:noProof/>
          <w:lang w:val="fr-FR"/>
        </w:rPr>
        <w:t>Autorité Malienne de Régulation des Télécommunications/TIC et des Postes (AMRTP)</w:t>
      </w:r>
      <w:r w:rsidRPr="005D660F">
        <w:rPr>
          <w:rFonts w:cs="Arial"/>
          <w:noProof/>
          <w:lang w:val="fr-FR"/>
        </w:rPr>
        <w:t>, Bamako</w:t>
      </w:r>
      <w:r>
        <w:rPr>
          <w:rFonts w:cs="Arial"/>
          <w:noProof/>
          <w:lang w:val="fr-FR"/>
        </w:rPr>
        <w:fldChar w:fldCharType="begin"/>
      </w:r>
      <w:r w:rsidRPr="005D660F">
        <w:rPr>
          <w:lang w:val="fr-CH"/>
        </w:rPr>
        <w:instrText xml:space="preserve"> TC "</w:instrText>
      </w:r>
      <w:bookmarkStart w:id="313" w:name="_Toc512954049"/>
      <w:r w:rsidRPr="005D660F">
        <w:rPr>
          <w:rFonts w:cs="Arial"/>
          <w:i/>
          <w:noProof/>
          <w:lang w:val="fr-FR"/>
        </w:rPr>
        <w:instrText>Autorité Malienne de Régulation des Télécommunications/TIC et des Postes (AMRTP)</w:instrText>
      </w:r>
      <w:r w:rsidRPr="005D660F">
        <w:rPr>
          <w:rFonts w:cs="Arial"/>
          <w:noProof/>
          <w:lang w:val="fr-FR"/>
        </w:rPr>
        <w:instrText>, Bamako</w:instrText>
      </w:r>
      <w:bookmarkEnd w:id="313"/>
      <w:r w:rsidRPr="005D660F">
        <w:rPr>
          <w:lang w:val="fr-CH"/>
        </w:rPr>
        <w:instrText>" \f C \l "1</w:instrText>
      </w:r>
      <w:proofErr w:type="gramStart"/>
      <w:r w:rsidRPr="005D660F">
        <w:rPr>
          <w:lang w:val="fr-CH"/>
        </w:rPr>
        <w:instrText xml:space="preserve">" </w:instrText>
      </w:r>
      <w:proofErr w:type="gramEnd"/>
      <w:r>
        <w:rPr>
          <w:rFonts w:cs="Arial"/>
          <w:noProof/>
          <w:lang w:val="fr-FR"/>
        </w:rPr>
        <w:fldChar w:fldCharType="end"/>
      </w:r>
      <w:r w:rsidRPr="005D660F">
        <w:rPr>
          <w:rFonts w:cs="Arial"/>
          <w:noProof/>
          <w:lang w:val="fr-FR"/>
        </w:rPr>
        <w:t>, annonce la mise à jour suivante du plan national de numérotage (NNP) du Mali.</w:t>
      </w:r>
      <w:bookmarkEnd w:id="312"/>
    </w:p>
    <w:p w:rsidR="005D660F" w:rsidRPr="005D660F" w:rsidRDefault="005D660F" w:rsidP="005D660F">
      <w:pPr>
        <w:ind w:left="567" w:hanging="567"/>
        <w:jc w:val="center"/>
        <w:rPr>
          <w:noProof/>
          <w:lang w:val="fr-FR"/>
        </w:rPr>
      </w:pPr>
      <w:r w:rsidRPr="005D660F">
        <w:rPr>
          <w:rFonts w:eastAsia="Batang"/>
          <w:b/>
          <w:noProof/>
          <w:lang w:val="fr-FR"/>
        </w:rPr>
        <w:t xml:space="preserve">Présentation du plan national de numérotage </w:t>
      </w:r>
      <w:r w:rsidRPr="005D660F">
        <w:rPr>
          <w:rFonts w:eastAsia="Batang"/>
          <w:b/>
          <w:noProof/>
          <w:lang w:val="fr-FR"/>
        </w:rPr>
        <w:br/>
      </w:r>
      <w:r w:rsidRPr="005D660F">
        <w:rPr>
          <w:b/>
          <w:bCs/>
          <w:noProof/>
          <w:lang w:val="fr-FR"/>
        </w:rPr>
        <w:t>pour l'</w:t>
      </w:r>
      <w:r w:rsidRPr="005D660F">
        <w:rPr>
          <w:rFonts w:cs="Arial"/>
          <w:b/>
          <w:noProof/>
          <w:lang w:val="fr-FR"/>
        </w:rPr>
        <w:t>indicatif de pays +223</w:t>
      </w:r>
    </w:p>
    <w:p w:rsidR="005D660F" w:rsidRPr="005D660F" w:rsidRDefault="005D660F" w:rsidP="005D660F">
      <w:pPr>
        <w:tabs>
          <w:tab w:val="clear" w:pos="567"/>
          <w:tab w:val="left" w:pos="992"/>
          <w:tab w:val="left" w:pos="1418"/>
          <w:tab w:val="left" w:pos="2268"/>
        </w:tabs>
        <w:ind w:left="425" w:hanging="425"/>
        <w:rPr>
          <w:rFonts w:cs="Arial"/>
          <w:noProof/>
          <w:lang w:val="fr-FR"/>
        </w:rPr>
      </w:pPr>
      <w:r w:rsidRPr="005D660F">
        <w:rPr>
          <w:rFonts w:cs="Arial"/>
          <w:noProof/>
          <w:lang w:val="fr-FR"/>
        </w:rPr>
        <w:t>a)</w:t>
      </w:r>
      <w:r w:rsidRPr="005D660F">
        <w:rPr>
          <w:rFonts w:cs="Arial"/>
          <w:noProof/>
          <w:lang w:val="fr-FR"/>
        </w:rPr>
        <w:tab/>
        <w:t>Aperçu:</w:t>
      </w:r>
    </w:p>
    <w:p w:rsidR="005D660F" w:rsidRPr="005D660F" w:rsidRDefault="005D660F" w:rsidP="005D660F">
      <w:pPr>
        <w:tabs>
          <w:tab w:val="clear" w:pos="567"/>
          <w:tab w:val="left" w:pos="425"/>
          <w:tab w:val="left" w:pos="5103"/>
        </w:tabs>
        <w:spacing w:before="0"/>
        <w:ind w:left="425" w:hanging="425"/>
        <w:jc w:val="left"/>
        <w:rPr>
          <w:rFonts w:cs="Arial"/>
          <w:bCs/>
          <w:noProof/>
          <w:lang w:val="fr-FR"/>
        </w:rPr>
      </w:pPr>
      <w:r w:rsidRPr="005D660F">
        <w:rPr>
          <w:rFonts w:cs="Arial"/>
          <w:bCs/>
          <w:noProof/>
          <w:lang w:val="fr-FR"/>
        </w:rPr>
        <w:tab/>
      </w:r>
      <w:r w:rsidRPr="005D660F">
        <w:rPr>
          <w:noProof/>
          <w:lang w:val="fr-FR"/>
        </w:rPr>
        <w:t xml:space="preserve">Longueur minimale des numéros </w:t>
      </w:r>
      <w:r w:rsidRPr="005D660F">
        <w:rPr>
          <w:rFonts w:cs="Arial"/>
          <w:bCs/>
          <w:noProof/>
          <w:lang w:val="fr-FR"/>
        </w:rPr>
        <w:t>(indicatif de pays non compris):</w:t>
      </w:r>
      <w:r w:rsidRPr="005D660F">
        <w:rPr>
          <w:rFonts w:cs="Arial"/>
          <w:bCs/>
          <w:noProof/>
          <w:lang w:val="fr-FR"/>
        </w:rPr>
        <w:tab/>
        <w:t>8 chiffres</w:t>
      </w:r>
      <w:r w:rsidRPr="005D660F">
        <w:rPr>
          <w:rFonts w:cs="Arial"/>
          <w:bCs/>
          <w:noProof/>
          <w:lang w:val="fr-FR"/>
        </w:rPr>
        <w:br/>
      </w:r>
      <w:r w:rsidRPr="005D660F">
        <w:rPr>
          <w:noProof/>
          <w:lang w:val="fr-FR"/>
        </w:rPr>
        <w:t xml:space="preserve">Longueur maximale des numéros </w:t>
      </w:r>
      <w:r w:rsidRPr="005D660F">
        <w:rPr>
          <w:rFonts w:cs="Arial"/>
          <w:bCs/>
          <w:noProof/>
          <w:lang w:val="fr-FR"/>
        </w:rPr>
        <w:t>(indicatif de pays non compris):</w:t>
      </w:r>
      <w:r w:rsidRPr="005D660F">
        <w:rPr>
          <w:rFonts w:cs="Arial"/>
          <w:bCs/>
          <w:noProof/>
          <w:lang w:val="fr-FR"/>
        </w:rPr>
        <w:tab/>
        <w:t>8 chiffres</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100"/>
        <w:ind w:left="425" w:hanging="425"/>
        <w:rPr>
          <w:lang w:val="fr-FR"/>
        </w:rPr>
      </w:pPr>
      <w:r w:rsidRPr="005D660F">
        <w:rPr>
          <w:rFonts w:cs="Arial"/>
          <w:noProof/>
          <w:lang w:val="fr-FR"/>
        </w:rPr>
        <w:t>b)</w:t>
      </w:r>
      <w:r w:rsidRPr="005D660F">
        <w:rPr>
          <w:rFonts w:cs="Arial"/>
          <w:noProof/>
          <w:lang w:val="fr-FR"/>
        </w:rPr>
        <w:tab/>
      </w:r>
      <w:r w:rsidRPr="005D660F">
        <w:rPr>
          <w:noProof/>
          <w:lang w:val="fr-FR"/>
        </w:rPr>
        <w:t>Détails du plan de numérotage:</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ind w:left="794" w:hanging="794"/>
        <w:rPr>
          <w:lang w:val="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1246"/>
        <w:gridCol w:w="1232"/>
        <w:gridCol w:w="2708"/>
        <w:gridCol w:w="2400"/>
      </w:tblGrid>
      <w:tr w:rsidR="005D660F" w:rsidRPr="005D660F" w:rsidTr="005D660F">
        <w:trPr>
          <w:cantSplit/>
          <w:tblHeader/>
        </w:trPr>
        <w:tc>
          <w:tcPr>
            <w:tcW w:w="2053" w:type="dxa"/>
            <w:vMerge w:val="restart"/>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lang w:val="fr-FR"/>
              </w:rPr>
            </w:pPr>
            <w:r w:rsidRPr="005D660F">
              <w:rPr>
                <w:b/>
                <w:noProof/>
                <w:lang w:val="fr-FR"/>
              </w:rPr>
              <w:t>NDC (indicatif national de destination) ou premiers chiffres du N(S)N (numéro national (significatif))</w:t>
            </w:r>
          </w:p>
        </w:tc>
        <w:tc>
          <w:tcPr>
            <w:tcW w:w="2478" w:type="dxa"/>
            <w:gridSpan w:val="2"/>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lang w:val="fr-FR"/>
              </w:rPr>
            </w:pPr>
            <w:r w:rsidRPr="005D660F">
              <w:rPr>
                <w:b/>
                <w:noProof/>
                <w:lang w:val="fr-FR"/>
              </w:rPr>
              <w:t>Longueur du numéro N(S)N</w:t>
            </w:r>
          </w:p>
        </w:tc>
        <w:tc>
          <w:tcPr>
            <w:tcW w:w="2708" w:type="dxa"/>
            <w:vMerge w:val="restart"/>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lang w:val="fr-FR"/>
              </w:rPr>
            </w:pPr>
            <w:r w:rsidRPr="005D660F">
              <w:rPr>
                <w:b/>
                <w:noProof/>
                <w:color w:val="000000"/>
                <w:lang w:val="fr-FR"/>
              </w:rPr>
              <w:t xml:space="preserve">Utilisation du numéro E.164 </w:t>
            </w:r>
          </w:p>
        </w:tc>
        <w:tc>
          <w:tcPr>
            <w:tcW w:w="2400" w:type="dxa"/>
            <w:vMerge w:val="restart"/>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57" w:right="-57"/>
              <w:jc w:val="center"/>
              <w:rPr>
                <w:b/>
                <w:noProof/>
                <w:sz w:val="18"/>
                <w:szCs w:val="18"/>
                <w:lang w:val="fr-FR"/>
              </w:rPr>
            </w:pPr>
            <w:r w:rsidRPr="005D660F">
              <w:rPr>
                <w:b/>
                <w:bCs/>
                <w:noProof/>
                <w:color w:val="000000"/>
                <w:lang w:val="fr-FR"/>
              </w:rPr>
              <w:t>Informations supplémentaires</w:t>
            </w:r>
          </w:p>
        </w:tc>
      </w:tr>
      <w:tr w:rsidR="005D660F" w:rsidRPr="005D660F" w:rsidTr="005D660F">
        <w:trPr>
          <w:cantSplit/>
          <w:tblHeader/>
        </w:trPr>
        <w:tc>
          <w:tcPr>
            <w:tcW w:w="2053" w:type="dxa"/>
            <w:vMerge/>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i/>
                <w:color w:val="000000"/>
                <w:lang w:val="fr-FR"/>
              </w:rPr>
            </w:pPr>
          </w:p>
        </w:tc>
        <w:tc>
          <w:tcPr>
            <w:tcW w:w="1246" w:type="dxa"/>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color w:val="000000"/>
                <w:lang w:val="fr-FR"/>
              </w:rPr>
            </w:pPr>
            <w:r w:rsidRPr="005D660F">
              <w:rPr>
                <w:b/>
                <w:noProof/>
                <w:lang w:val="fr-FR"/>
              </w:rPr>
              <w:t>Longueur maximale</w:t>
            </w:r>
          </w:p>
        </w:tc>
        <w:tc>
          <w:tcPr>
            <w:tcW w:w="1232" w:type="dxa"/>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color w:val="000000"/>
                <w:lang w:val="fr-FR"/>
              </w:rPr>
            </w:pPr>
            <w:r w:rsidRPr="005D660F">
              <w:rPr>
                <w:b/>
                <w:noProof/>
                <w:color w:val="000000"/>
                <w:lang w:val="fr-FR"/>
              </w:rPr>
              <w:t>Longueur minimale</w:t>
            </w:r>
          </w:p>
        </w:tc>
        <w:tc>
          <w:tcPr>
            <w:tcW w:w="2708" w:type="dxa"/>
            <w:vMerge/>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i/>
                <w:color w:val="000000"/>
                <w:lang w:val="fr-FR"/>
              </w:rPr>
            </w:pPr>
          </w:p>
        </w:tc>
        <w:tc>
          <w:tcPr>
            <w:tcW w:w="2400" w:type="dxa"/>
            <w:vMerge/>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bCs/>
                <w:i/>
                <w:color w:val="000000"/>
                <w:lang w:val="fr-FR"/>
              </w:rPr>
            </w:pPr>
          </w:p>
        </w:tc>
      </w:tr>
      <w:tr w:rsidR="005D660F" w:rsidRPr="00683D10" w:rsidTr="005D660F">
        <w:trPr>
          <w:cantSplit/>
        </w:trPr>
        <w:tc>
          <w:tcPr>
            <w:tcW w:w="2053" w:type="dxa"/>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 xml:space="preserve">20 2 (NDC) </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2708"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highlight w:val="yellow"/>
                <w:lang w:val="fr-FR"/>
              </w:rPr>
            </w:pPr>
            <w:bookmarkStart w:id="314" w:name="lt_pId161"/>
            <w:r w:rsidRPr="005D660F">
              <w:rPr>
                <w:rFonts w:eastAsia="Calibri"/>
                <w:noProof/>
                <w:color w:val="000000"/>
                <w:lang w:val="fr-FR"/>
              </w:rPr>
              <w:t xml:space="preserve">Numéro géographique </w:t>
            </w:r>
            <w:r w:rsidRPr="005D660F">
              <w:rPr>
                <w:noProof/>
                <w:lang w:val="fr-FR"/>
              </w:rPr>
              <w:t>–</w:t>
            </w:r>
            <w:bookmarkEnd w:id="314"/>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highlight w:val="yellow"/>
                <w:lang w:val="fr-FR"/>
              </w:rPr>
            </w:pPr>
            <w:bookmarkStart w:id="315" w:name="lt_pId163"/>
            <w:r w:rsidRPr="005D660F">
              <w:rPr>
                <w:noProof/>
                <w:lang w:val="fr-FR"/>
              </w:rPr>
              <w:t>Abonnés fixes de l'opérateur SOTELMA SA dans le district de Bamako</w:t>
            </w:r>
            <w:bookmarkEnd w:id="315"/>
          </w:p>
        </w:tc>
      </w:tr>
      <w:tr w:rsidR="005D660F" w:rsidRPr="005D660F"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center"/>
              <w:rPr>
                <w:lang w:val="fr-FR"/>
              </w:rPr>
            </w:pPr>
            <w:r w:rsidRPr="005D660F">
              <w:rPr>
                <w:lang w:val="fr-FR"/>
              </w:rPr>
              <w:t>20 70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71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72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73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74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75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76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77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 xml:space="preserve">et </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20 78 (NDC)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2708" w:type="dxa"/>
            <w:vMerge/>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c>
          <w:tcPr>
            <w:tcW w:w="2400" w:type="dxa"/>
            <w:vMerge/>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20 79 (NDC)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16" w:name="lt_pId179"/>
            <w:r w:rsidRPr="005D660F">
              <w:rPr>
                <w:rFonts w:eastAsia="Calibri"/>
                <w:noProof/>
                <w:color w:val="000000"/>
                <w:lang w:val="fr-FR"/>
              </w:rPr>
              <w:t xml:space="preserve">Numéro non géographique </w:t>
            </w:r>
            <w:r w:rsidRPr="005D660F">
              <w:rPr>
                <w:noProof/>
                <w:lang w:val="fr-FR"/>
              </w:rPr>
              <w:t>–</w:t>
            </w:r>
            <w:bookmarkEnd w:id="316"/>
            <w:r w:rsidRPr="005D660F">
              <w:rPr>
                <w:noProof/>
                <w:lang w:val="fr-FR"/>
              </w:rPr>
              <w:t xml:space="preserve"> </w:t>
            </w:r>
            <w:r w:rsidRPr="005D660F">
              <w:rPr>
                <w:noProof/>
                <w:lang w:val="fr-FR"/>
              </w:rPr>
              <w:br/>
              <w:t>Service de téléphonie mobile numérique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17" w:name="lt_pId181"/>
            <w:r w:rsidRPr="005D660F">
              <w:rPr>
                <w:noProof/>
                <w:lang w:val="fr-FR"/>
              </w:rPr>
              <w:t>Abonnés CDMA de l'opérateur SOTELMA SA dans le district de Bamako</w:t>
            </w:r>
            <w:bookmarkEnd w:id="317"/>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21 7 (NDC)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rFonts w:eastAsia="Calibri"/>
                <w:noProof/>
                <w:color w:val="000000"/>
                <w:lang w:val="fr-FR"/>
              </w:rPr>
              <w:t xml:space="preserve">Numéro non géographique </w:t>
            </w:r>
            <w:r w:rsidRPr="005D660F">
              <w:rPr>
                <w:noProof/>
                <w:lang w:val="fr-FR"/>
              </w:rPr>
              <w:t xml:space="preserve">– </w:t>
            </w:r>
            <w:r w:rsidRPr="005D660F">
              <w:rPr>
                <w:noProof/>
                <w:lang w:val="fr-FR"/>
              </w:rPr>
              <w:br/>
              <w:t>Service de téléphonie mobile numérique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18" w:name="lt_pId187"/>
            <w:r w:rsidRPr="005D660F">
              <w:rPr>
                <w:noProof/>
                <w:lang w:val="fr-FR"/>
              </w:rPr>
              <w:t xml:space="preserve">Abonnés CDMA de l'opérateur SOTELMA SA </w:t>
            </w:r>
            <w:bookmarkEnd w:id="318"/>
            <w:r w:rsidRPr="005D660F">
              <w:rPr>
                <w:noProof/>
                <w:lang w:val="fr-FR"/>
              </w:rPr>
              <w:t>dans les régions</w:t>
            </w:r>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center"/>
              <w:rPr>
                <w:lang w:val="fr-FR"/>
              </w:rPr>
            </w:pPr>
            <w:r w:rsidRPr="005D660F">
              <w:rPr>
                <w:bCs/>
                <w:lang w:val="fr-FR"/>
              </w:rPr>
              <w:t xml:space="preserve">21 26 </w:t>
            </w:r>
            <w:r w:rsidRPr="005D660F">
              <w:rPr>
                <w:lang w:val="fr-FR"/>
              </w:rPr>
              <w:t>(NDC)</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lang w:val="fr-FR"/>
              </w:rPr>
              <w:t>et</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 xml:space="preserve">21 27 </w:t>
            </w:r>
            <w:r w:rsidRPr="005D660F">
              <w:rPr>
                <w:lang w:val="fr-FR"/>
              </w:rPr>
              <w:t>(NDC)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19" w:name="lt_pId193"/>
            <w:r w:rsidRPr="005D660F">
              <w:rPr>
                <w:rFonts w:eastAsia="Calibri"/>
                <w:noProof/>
                <w:color w:val="000000"/>
                <w:lang w:val="fr-FR"/>
              </w:rPr>
              <w:t xml:space="preserve">Numéro géographique </w:t>
            </w:r>
            <w:r w:rsidRPr="005D660F">
              <w:rPr>
                <w:noProof/>
                <w:lang w:val="fr-FR"/>
              </w:rPr>
              <w:t>–</w:t>
            </w:r>
            <w:bookmarkEnd w:id="319"/>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noProof/>
                <w:lang w:val="fr-FR"/>
              </w:rPr>
              <w:t xml:space="preserve">Abonnés fixes de l'opérateur SOTELMA SA dans la région de Koulikoro </w:t>
            </w:r>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lang w:val="fr-FR"/>
              </w:rPr>
            </w:pPr>
            <w:r w:rsidRPr="005D660F">
              <w:rPr>
                <w:bCs/>
                <w:lang w:val="fr-FR"/>
              </w:rPr>
              <w:t xml:space="preserve">21 4 </w:t>
            </w:r>
            <w:r w:rsidRPr="005D660F">
              <w:rPr>
                <w:lang w:val="fr-FR"/>
              </w:rPr>
              <w:t>(NDC)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0" w:name="lt_pId199"/>
            <w:r w:rsidRPr="005D660F">
              <w:rPr>
                <w:rFonts w:eastAsia="Calibri"/>
                <w:noProof/>
                <w:color w:val="000000"/>
                <w:lang w:val="fr-FR"/>
              </w:rPr>
              <w:t xml:space="preserve">Numéro géographique </w:t>
            </w:r>
            <w:r w:rsidRPr="005D660F">
              <w:rPr>
                <w:noProof/>
                <w:lang w:val="fr-FR"/>
              </w:rPr>
              <w:t>–</w:t>
            </w:r>
            <w:bookmarkEnd w:id="320"/>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1" w:name="lt_pId201"/>
            <w:r w:rsidRPr="005D660F">
              <w:rPr>
                <w:noProof/>
                <w:lang w:val="fr-FR"/>
              </w:rPr>
              <w:t xml:space="preserve">Abonnés fixes de l'opérateur SOTELMA SA dans la région de Mopti </w:t>
            </w:r>
            <w:bookmarkEnd w:id="321"/>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lang w:val="fr-FR"/>
              </w:rPr>
            </w:pPr>
            <w:r w:rsidRPr="005D660F">
              <w:rPr>
                <w:bCs/>
                <w:lang w:val="fr-FR"/>
              </w:rPr>
              <w:t xml:space="preserve">21 5 </w:t>
            </w:r>
            <w:r w:rsidRPr="005D660F">
              <w:rPr>
                <w:lang w:val="fr-FR"/>
              </w:rPr>
              <w:t>(NDC)</w:t>
            </w:r>
          </w:p>
        </w:tc>
        <w:tc>
          <w:tcPr>
            <w:tcW w:w="1246" w:type="dxa"/>
            <w:vAlign w:val="center"/>
          </w:tcPr>
          <w:p w:rsidR="005D660F" w:rsidRPr="005D660F" w:rsidRDefault="005D660F" w:rsidP="005D660F">
            <w:pPr>
              <w:tabs>
                <w:tab w:val="clear" w:pos="567"/>
                <w:tab w:val="clear" w:pos="1276"/>
                <w:tab w:val="clear" w:pos="1843"/>
                <w:tab w:val="clear" w:pos="5387"/>
                <w:tab w:val="clear" w:pos="5954"/>
              </w:tabs>
              <w:spacing w:before="0"/>
              <w:jc w:val="center"/>
              <w:rPr>
                <w:rFonts w:ascii="Arial" w:hAnsi="Arial"/>
                <w:lang w:val="fr-FR"/>
              </w:rPr>
            </w:pPr>
            <w:r w:rsidRPr="005D660F">
              <w:rPr>
                <w:lang w:val="fr-FR"/>
              </w:rPr>
              <w:t>8 (huit)</w:t>
            </w:r>
          </w:p>
        </w:tc>
        <w:tc>
          <w:tcPr>
            <w:tcW w:w="1232" w:type="dxa"/>
            <w:vAlign w:val="center"/>
          </w:tcPr>
          <w:p w:rsidR="005D660F" w:rsidRPr="005D660F" w:rsidRDefault="005D660F" w:rsidP="005D660F">
            <w:pPr>
              <w:tabs>
                <w:tab w:val="clear" w:pos="567"/>
                <w:tab w:val="clear" w:pos="1276"/>
                <w:tab w:val="clear" w:pos="1843"/>
                <w:tab w:val="clear" w:pos="5387"/>
                <w:tab w:val="clear" w:pos="5954"/>
              </w:tabs>
              <w:spacing w:before="0"/>
              <w:jc w:val="center"/>
              <w:rPr>
                <w:rFonts w:ascii="Arial" w:hAnsi="Arial"/>
                <w:lang w:val="fr-FR"/>
              </w:rPr>
            </w:pPr>
            <w:r w:rsidRPr="005D660F">
              <w:rPr>
                <w:lang w:val="fr-FR"/>
              </w:rPr>
              <w:t>8 (huit)</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rFonts w:eastAsia="Calibri"/>
                <w:noProof/>
                <w:color w:val="000000"/>
                <w:lang w:val="fr-FR"/>
              </w:rPr>
              <w:t xml:space="preserve">Numéro géographique </w:t>
            </w:r>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2" w:name="lt_pId207"/>
            <w:r w:rsidRPr="005D660F">
              <w:rPr>
                <w:noProof/>
                <w:lang w:val="fr-FR"/>
              </w:rPr>
              <w:t xml:space="preserve">Abonnés fixes de l'opérateur SOTELMA SA dans la région de Kayes </w:t>
            </w:r>
            <w:bookmarkEnd w:id="322"/>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lang w:val="fr-FR"/>
              </w:rPr>
            </w:pPr>
            <w:r w:rsidRPr="005D660F">
              <w:rPr>
                <w:bCs/>
                <w:lang w:val="fr-FR"/>
              </w:rPr>
              <w:lastRenderedPageBreak/>
              <w:t>21 6</w:t>
            </w:r>
            <w:r w:rsidRPr="005D660F">
              <w:rPr>
                <w:lang w:val="fr-FR"/>
              </w:rPr>
              <w:t>(NDC)</w:t>
            </w:r>
          </w:p>
        </w:tc>
        <w:tc>
          <w:tcPr>
            <w:tcW w:w="1246" w:type="dxa"/>
            <w:vAlign w:val="center"/>
          </w:tcPr>
          <w:p w:rsidR="005D660F" w:rsidRPr="005D660F" w:rsidRDefault="005D660F" w:rsidP="005D660F">
            <w:pPr>
              <w:tabs>
                <w:tab w:val="clear" w:pos="567"/>
                <w:tab w:val="clear" w:pos="1276"/>
                <w:tab w:val="clear" w:pos="1843"/>
                <w:tab w:val="clear" w:pos="5387"/>
                <w:tab w:val="clear" w:pos="5954"/>
              </w:tabs>
              <w:spacing w:before="0"/>
              <w:jc w:val="center"/>
              <w:rPr>
                <w:rFonts w:ascii="Arial" w:hAnsi="Arial"/>
                <w:lang w:val="fr-FR"/>
              </w:rPr>
            </w:pPr>
            <w:r w:rsidRPr="005D660F">
              <w:rPr>
                <w:lang w:val="fr-FR"/>
              </w:rPr>
              <w:t>8 (huit)</w:t>
            </w:r>
          </w:p>
        </w:tc>
        <w:tc>
          <w:tcPr>
            <w:tcW w:w="1232" w:type="dxa"/>
            <w:vAlign w:val="center"/>
          </w:tcPr>
          <w:p w:rsidR="005D660F" w:rsidRPr="005D660F" w:rsidRDefault="005D660F" w:rsidP="005D660F">
            <w:pPr>
              <w:tabs>
                <w:tab w:val="clear" w:pos="567"/>
                <w:tab w:val="clear" w:pos="1276"/>
                <w:tab w:val="clear" w:pos="1843"/>
                <w:tab w:val="clear" w:pos="5387"/>
                <w:tab w:val="clear" w:pos="5954"/>
              </w:tabs>
              <w:spacing w:before="0"/>
              <w:jc w:val="center"/>
              <w:rPr>
                <w:rFonts w:ascii="Arial" w:hAnsi="Arial"/>
                <w:lang w:val="fr-FR"/>
              </w:rPr>
            </w:pPr>
            <w:r w:rsidRPr="005D660F">
              <w:rPr>
                <w:lang w:val="fr-FR"/>
              </w:rPr>
              <w:t>8 (huit)</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3" w:name="lt_pId211"/>
            <w:r w:rsidRPr="005D660F">
              <w:rPr>
                <w:rFonts w:eastAsia="Calibri"/>
                <w:noProof/>
                <w:color w:val="000000"/>
                <w:lang w:val="fr-FR"/>
              </w:rPr>
              <w:t xml:space="preserve">Numéro géographique </w:t>
            </w:r>
            <w:r w:rsidRPr="005D660F">
              <w:rPr>
                <w:noProof/>
                <w:lang w:val="fr-FR"/>
              </w:rPr>
              <w:t>–</w:t>
            </w:r>
            <w:bookmarkEnd w:id="323"/>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noProof/>
                <w:lang w:val="fr-FR"/>
              </w:rPr>
              <w:t xml:space="preserve">Abonnés fixes de l'opérateur SOTELMA SA dans la région de Sikasso </w:t>
            </w:r>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lang w:val="fr-FR"/>
              </w:rPr>
            </w:pPr>
            <w:r w:rsidRPr="005D660F">
              <w:rPr>
                <w:bCs/>
                <w:lang w:val="fr-FR"/>
              </w:rPr>
              <w:t xml:space="preserve">21 8 </w:t>
            </w:r>
            <w:r w:rsidRPr="005D660F">
              <w:rPr>
                <w:lang w:val="fr-FR"/>
              </w:rPr>
              <w:t>(NDC)</w:t>
            </w:r>
          </w:p>
        </w:tc>
        <w:tc>
          <w:tcPr>
            <w:tcW w:w="1246" w:type="dxa"/>
            <w:vAlign w:val="center"/>
          </w:tcPr>
          <w:p w:rsidR="005D660F" w:rsidRPr="005D660F" w:rsidRDefault="005D660F" w:rsidP="005D660F">
            <w:pPr>
              <w:tabs>
                <w:tab w:val="clear" w:pos="567"/>
                <w:tab w:val="clear" w:pos="1276"/>
                <w:tab w:val="clear" w:pos="1843"/>
                <w:tab w:val="clear" w:pos="5387"/>
                <w:tab w:val="clear" w:pos="5954"/>
              </w:tabs>
              <w:spacing w:before="0"/>
              <w:jc w:val="center"/>
              <w:rPr>
                <w:rFonts w:ascii="Arial" w:hAnsi="Arial"/>
                <w:lang w:val="fr-FR"/>
              </w:rPr>
            </w:pPr>
            <w:r w:rsidRPr="005D660F">
              <w:rPr>
                <w:lang w:val="fr-FR"/>
              </w:rPr>
              <w:t>8 (huit)</w:t>
            </w:r>
          </w:p>
        </w:tc>
        <w:tc>
          <w:tcPr>
            <w:tcW w:w="1232" w:type="dxa"/>
            <w:vAlign w:val="center"/>
          </w:tcPr>
          <w:p w:rsidR="005D660F" w:rsidRPr="005D660F" w:rsidRDefault="005D660F" w:rsidP="005D660F">
            <w:pPr>
              <w:tabs>
                <w:tab w:val="clear" w:pos="567"/>
                <w:tab w:val="clear" w:pos="1276"/>
                <w:tab w:val="clear" w:pos="1843"/>
                <w:tab w:val="clear" w:pos="5387"/>
                <w:tab w:val="clear" w:pos="5954"/>
              </w:tabs>
              <w:spacing w:before="0"/>
              <w:jc w:val="center"/>
              <w:rPr>
                <w:rFonts w:ascii="Arial" w:hAnsi="Arial"/>
                <w:lang w:val="fr-FR"/>
              </w:rPr>
            </w:pPr>
            <w:r w:rsidRPr="005D660F">
              <w:rPr>
                <w:lang w:val="fr-FR"/>
              </w:rPr>
              <w:t>8 (huit)</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4" w:name="lt_pId217"/>
            <w:r w:rsidRPr="005D660F">
              <w:rPr>
                <w:rFonts w:eastAsia="Calibri"/>
                <w:noProof/>
                <w:color w:val="000000"/>
                <w:lang w:val="fr-FR"/>
              </w:rPr>
              <w:t xml:space="preserve">Numéro géographique </w:t>
            </w:r>
            <w:r w:rsidRPr="005D660F">
              <w:rPr>
                <w:noProof/>
                <w:lang w:val="fr-FR"/>
              </w:rPr>
              <w:t>–</w:t>
            </w:r>
            <w:bookmarkEnd w:id="324"/>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5" w:name="lt_pId219"/>
            <w:r w:rsidRPr="005D660F">
              <w:rPr>
                <w:noProof/>
                <w:lang w:val="fr-FR"/>
              </w:rPr>
              <w:t xml:space="preserve">Abonnés fixes de l'opérateur SOTELMA SA dans la région de Gao et Kidal </w:t>
            </w:r>
            <w:bookmarkEnd w:id="325"/>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lang w:val="fr-FR"/>
              </w:rPr>
            </w:pPr>
            <w:r w:rsidRPr="005D660F">
              <w:rPr>
                <w:bCs/>
                <w:lang w:val="fr-FR"/>
              </w:rPr>
              <w:t xml:space="preserve">21 9 </w:t>
            </w:r>
            <w:r w:rsidRPr="005D660F">
              <w:rPr>
                <w:lang w:val="fr-FR"/>
              </w:rPr>
              <w:t>(NDC)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2708"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6" w:name="lt_pId223"/>
            <w:r w:rsidRPr="005D660F">
              <w:rPr>
                <w:rFonts w:eastAsia="Calibri"/>
                <w:noProof/>
                <w:color w:val="000000"/>
                <w:lang w:val="fr-FR"/>
              </w:rPr>
              <w:t xml:space="preserve">Numéro géographique </w:t>
            </w:r>
            <w:r w:rsidRPr="005D660F">
              <w:rPr>
                <w:noProof/>
                <w:lang w:val="fr-FR"/>
              </w:rPr>
              <w:t>–</w:t>
            </w:r>
            <w:bookmarkEnd w:id="326"/>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noProof/>
                <w:lang w:val="fr-FR"/>
              </w:rPr>
              <w:t>Abonnés fixes de l'opérateur SOTELMA SA dans la région de</w:t>
            </w:r>
            <w:bookmarkStart w:id="327" w:name="lt_pId226"/>
            <w:r w:rsidRPr="005D660F">
              <w:rPr>
                <w:noProof/>
                <w:lang w:val="fr-FR"/>
              </w:rPr>
              <w:t xml:space="preserve"> Tombouctou </w:t>
            </w:r>
            <w:bookmarkEnd w:id="327"/>
          </w:p>
        </w:tc>
      </w:tr>
      <w:tr w:rsidR="005D660F" w:rsidRPr="00683D10" w:rsidTr="005D660F">
        <w:trPr>
          <w:cantSplit/>
        </w:trPr>
        <w:tc>
          <w:tcPr>
            <w:tcW w:w="2053" w:type="dxa"/>
            <w:shd w:val="clear" w:color="auto" w:fill="auto"/>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400(NDC)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401(NDC)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402(NDC)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403(NDC)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404(NDC)</w:t>
            </w:r>
          </w:p>
        </w:tc>
        <w:tc>
          <w:tcPr>
            <w:tcW w:w="1246" w:type="dxa"/>
            <w:shd w:val="clear" w:color="auto" w:fill="auto"/>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1232" w:type="dxa"/>
            <w:shd w:val="clear" w:color="auto" w:fill="auto"/>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2708" w:type="dxa"/>
            <w:shd w:val="clear" w:color="auto" w:fill="auto"/>
            <w:vAlign w:val="center"/>
          </w:tcPr>
          <w:p w:rsidR="005D660F" w:rsidRPr="005D660F" w:rsidRDefault="005D660F" w:rsidP="005D660F">
            <w:pPr>
              <w:tabs>
                <w:tab w:val="clear" w:pos="567"/>
                <w:tab w:val="clear" w:pos="1276"/>
                <w:tab w:val="clear" w:pos="1843"/>
                <w:tab w:val="clear" w:pos="5387"/>
                <w:tab w:val="clear" w:pos="5954"/>
              </w:tabs>
              <w:spacing w:before="0"/>
              <w:ind w:left="-57" w:right="-57"/>
              <w:jc w:val="left"/>
              <w:rPr>
                <w:rFonts w:ascii="Arial" w:hAnsi="Arial"/>
                <w:noProof/>
                <w:lang w:val="fr-FR"/>
              </w:rPr>
            </w:pPr>
            <w:bookmarkStart w:id="328" w:name="lt_pId234"/>
            <w:r w:rsidRPr="005D660F">
              <w:rPr>
                <w:rFonts w:eastAsia="Calibri"/>
                <w:noProof/>
                <w:color w:val="000000"/>
                <w:lang w:val="fr-FR"/>
              </w:rPr>
              <w:t xml:space="preserve">Numéro géographique </w:t>
            </w:r>
            <w:r w:rsidRPr="005D660F">
              <w:rPr>
                <w:noProof/>
                <w:lang w:val="fr-FR"/>
              </w:rPr>
              <w:t>–</w:t>
            </w:r>
            <w:bookmarkEnd w:id="328"/>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shd w:val="clear" w:color="auto" w:fill="auto"/>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29" w:name="lt_pId236"/>
            <w:r w:rsidRPr="005D660F">
              <w:rPr>
                <w:noProof/>
                <w:lang w:val="fr-FR"/>
              </w:rPr>
              <w:t>Abonnés fixes de l'opérateur ATEL SA</w:t>
            </w:r>
            <w:bookmarkEnd w:id="329"/>
          </w:p>
        </w:tc>
      </w:tr>
      <w:tr w:rsidR="005D660F" w:rsidRPr="00683D10" w:rsidTr="005D660F">
        <w:trPr>
          <w:cantSplit/>
        </w:trPr>
        <w:tc>
          <w:tcPr>
            <w:tcW w:w="2053" w:type="dxa"/>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center"/>
              <w:rPr>
                <w:lang w:val="fr-FR"/>
              </w:rPr>
            </w:pPr>
            <w:r w:rsidRPr="005D660F">
              <w:rPr>
                <w:lang w:val="fr-FR"/>
              </w:rPr>
              <w:t>44 2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44 3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center"/>
              <w:rPr>
                <w:lang w:val="fr-FR"/>
              </w:rPr>
            </w:pPr>
            <w:r w:rsidRPr="005D660F">
              <w:rPr>
                <w:lang w:val="fr-FR"/>
              </w:rPr>
              <w:t>44 9 (NDC)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2708" w:type="dxa"/>
            <w:vAlign w:val="center"/>
          </w:tcPr>
          <w:p w:rsidR="005D660F" w:rsidRPr="005D660F" w:rsidRDefault="005D660F" w:rsidP="005D660F">
            <w:pPr>
              <w:tabs>
                <w:tab w:val="clear" w:pos="567"/>
                <w:tab w:val="clear" w:pos="1276"/>
                <w:tab w:val="clear" w:pos="1843"/>
                <w:tab w:val="clear" w:pos="5387"/>
                <w:tab w:val="clear" w:pos="5954"/>
              </w:tabs>
              <w:spacing w:before="0"/>
              <w:ind w:left="-57" w:right="-57"/>
              <w:jc w:val="left"/>
              <w:rPr>
                <w:rFonts w:ascii="Arial" w:hAnsi="Arial"/>
                <w:noProof/>
                <w:lang w:val="fr-FR"/>
              </w:rPr>
            </w:pPr>
            <w:bookmarkStart w:id="330" w:name="lt_pId242"/>
            <w:r w:rsidRPr="005D660F">
              <w:rPr>
                <w:rFonts w:eastAsia="Calibri"/>
                <w:noProof/>
                <w:color w:val="000000"/>
                <w:lang w:val="fr-FR"/>
              </w:rPr>
              <w:t xml:space="preserve">Numéro géographique </w:t>
            </w:r>
            <w:r w:rsidRPr="005D660F">
              <w:rPr>
                <w:noProof/>
                <w:lang w:val="fr-FR"/>
              </w:rPr>
              <w:t>–</w:t>
            </w:r>
            <w:bookmarkEnd w:id="330"/>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31" w:name="lt_pId244"/>
            <w:r w:rsidRPr="005D660F">
              <w:rPr>
                <w:noProof/>
                <w:lang w:val="fr-FR"/>
              </w:rPr>
              <w:t xml:space="preserve">Abonnés fixes de l'opérateur Orange Mali SA dans le district de Bamako </w:t>
            </w:r>
            <w:bookmarkEnd w:id="331"/>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44 1 (NDC)</w:t>
            </w:r>
          </w:p>
        </w:tc>
        <w:tc>
          <w:tcPr>
            <w:tcW w:w="1246"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1232"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2708" w:type="dxa"/>
            <w:vAlign w:val="center"/>
          </w:tcPr>
          <w:p w:rsidR="005D660F" w:rsidRPr="005D660F" w:rsidRDefault="005D660F" w:rsidP="005D660F">
            <w:pPr>
              <w:tabs>
                <w:tab w:val="clear" w:pos="567"/>
                <w:tab w:val="clear" w:pos="1276"/>
                <w:tab w:val="clear" w:pos="1843"/>
                <w:tab w:val="clear" w:pos="5387"/>
                <w:tab w:val="clear" w:pos="5954"/>
              </w:tabs>
              <w:spacing w:before="0"/>
              <w:ind w:left="-57" w:right="-57"/>
              <w:jc w:val="left"/>
              <w:rPr>
                <w:rFonts w:ascii="Arial" w:hAnsi="Arial"/>
                <w:noProof/>
                <w:lang w:val="fr-FR"/>
              </w:rPr>
            </w:pPr>
            <w:bookmarkStart w:id="332" w:name="lt_pId248"/>
            <w:r w:rsidRPr="005D660F">
              <w:rPr>
                <w:rFonts w:eastAsia="Calibri"/>
                <w:noProof/>
                <w:color w:val="000000"/>
                <w:lang w:val="fr-FR"/>
              </w:rPr>
              <w:t xml:space="preserve">Numéro géographique </w:t>
            </w:r>
            <w:r w:rsidRPr="005D660F">
              <w:rPr>
                <w:noProof/>
                <w:lang w:val="fr-FR"/>
              </w:rPr>
              <w:t>–</w:t>
            </w:r>
            <w:bookmarkEnd w:id="332"/>
            <w:r w:rsidRPr="005D660F">
              <w:rPr>
                <w:noProof/>
                <w:lang w:val="fr-FR"/>
              </w:rPr>
              <w:t xml:space="preserve"> </w:t>
            </w:r>
            <w:r w:rsidRPr="005D660F">
              <w:rPr>
                <w:noProof/>
                <w:lang w:val="fr-FR"/>
              </w:rPr>
              <w:br/>
            </w:r>
            <w:r w:rsidRPr="005D660F">
              <w:rPr>
                <w:rFonts w:eastAsia="Calibri"/>
                <w:noProof/>
                <w:color w:val="000000"/>
                <w:lang w:val="fr-FR"/>
              </w:rPr>
              <w:t>Service de téléphonie fixe</w:t>
            </w:r>
          </w:p>
        </w:tc>
        <w:tc>
          <w:tcPr>
            <w:tcW w:w="2400"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noProof/>
                <w:lang w:val="fr-FR"/>
              </w:rPr>
              <w:t>Abonnés fixes de l'opérateur Orange Mali SA dans les régions</w:t>
            </w:r>
          </w:p>
        </w:tc>
      </w:tr>
      <w:tr w:rsidR="005D660F" w:rsidRPr="00683D10" w:rsidTr="005D660F">
        <w:trPr>
          <w:cantSplit/>
        </w:trPr>
        <w:tc>
          <w:tcPr>
            <w:tcW w:w="2053" w:type="dxa"/>
            <w:shd w:val="clear" w:color="auto" w:fill="auto"/>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50(NDC)</w:t>
            </w:r>
          </w:p>
        </w:tc>
        <w:tc>
          <w:tcPr>
            <w:tcW w:w="1246" w:type="dxa"/>
            <w:shd w:val="clear" w:color="auto" w:fill="auto"/>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1232" w:type="dxa"/>
            <w:shd w:val="clear" w:color="auto" w:fill="auto"/>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2708" w:type="dxa"/>
            <w:shd w:val="clear" w:color="auto" w:fill="auto"/>
            <w:vAlign w:val="center"/>
          </w:tcPr>
          <w:p w:rsidR="005D660F" w:rsidRPr="005D660F" w:rsidRDefault="005D660F" w:rsidP="005D660F">
            <w:pPr>
              <w:tabs>
                <w:tab w:val="clear" w:pos="567"/>
                <w:tab w:val="clear" w:pos="1276"/>
                <w:tab w:val="clear" w:pos="1843"/>
                <w:tab w:val="clear" w:pos="5387"/>
                <w:tab w:val="clear" w:pos="5954"/>
              </w:tabs>
              <w:spacing w:before="0"/>
              <w:ind w:left="-57" w:right="-57"/>
              <w:jc w:val="left"/>
              <w:rPr>
                <w:rFonts w:ascii="Arial" w:hAnsi="Arial"/>
                <w:noProof/>
                <w:lang w:val="fr-FR"/>
              </w:rPr>
            </w:pPr>
            <w:bookmarkStart w:id="333" w:name="lt_pId258"/>
            <w:r w:rsidRPr="005D660F">
              <w:rPr>
                <w:rFonts w:eastAsia="Calibri"/>
                <w:noProof/>
                <w:color w:val="000000"/>
                <w:lang w:val="fr-FR"/>
              </w:rPr>
              <w:t xml:space="preserve">Numéro non géographique </w:t>
            </w:r>
            <w:r w:rsidRPr="005D660F">
              <w:rPr>
                <w:noProof/>
                <w:lang w:val="fr-FR"/>
              </w:rPr>
              <w:t>–</w:t>
            </w:r>
            <w:bookmarkEnd w:id="333"/>
            <w:r w:rsidRPr="005D660F">
              <w:rPr>
                <w:noProof/>
                <w:lang w:val="fr-FR"/>
              </w:rPr>
              <w:t xml:space="preserve"> </w:t>
            </w:r>
            <w:r w:rsidRPr="005D660F">
              <w:rPr>
                <w:noProof/>
                <w:lang w:val="fr-FR"/>
              </w:rPr>
              <w:br/>
            </w:r>
            <w:r w:rsidRPr="005D660F">
              <w:rPr>
                <w:rFonts w:eastAsia="Calibri"/>
                <w:noProof/>
                <w:color w:val="000000"/>
                <w:lang w:val="fr-FR"/>
              </w:rPr>
              <w:t>Service de téléphonie mobile</w:t>
            </w:r>
          </w:p>
        </w:tc>
        <w:tc>
          <w:tcPr>
            <w:tcW w:w="2400" w:type="dxa"/>
            <w:shd w:val="clear" w:color="auto" w:fill="auto"/>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noProof/>
                <w:lang w:val="fr-FR"/>
              </w:rPr>
              <w:t>Abonnés mobiles de l'opérateur ATEL SA</w:t>
            </w:r>
          </w:p>
        </w:tc>
      </w:tr>
      <w:tr w:rsidR="005D660F" w:rsidRPr="00683D10" w:rsidTr="005D660F">
        <w:trPr>
          <w:cantSplit/>
        </w:trPr>
        <w:tc>
          <w:tcPr>
            <w:tcW w:w="2053" w:type="dxa"/>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6 (NDC)</w:t>
            </w:r>
          </w:p>
        </w:tc>
        <w:tc>
          <w:tcPr>
            <w:tcW w:w="1246"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1232"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2708" w:type="dxa"/>
            <w:vMerge w:val="restart"/>
            <w:vAlign w:val="center"/>
          </w:tcPr>
          <w:p w:rsidR="005D660F" w:rsidRPr="005D660F" w:rsidRDefault="005D660F" w:rsidP="005D660F">
            <w:pPr>
              <w:tabs>
                <w:tab w:val="clear" w:pos="567"/>
                <w:tab w:val="clear" w:pos="1276"/>
                <w:tab w:val="clear" w:pos="1843"/>
                <w:tab w:val="clear" w:pos="5387"/>
                <w:tab w:val="clear" w:pos="5954"/>
              </w:tabs>
              <w:spacing w:before="0"/>
              <w:ind w:left="-57" w:right="-57"/>
              <w:jc w:val="left"/>
              <w:rPr>
                <w:rFonts w:ascii="Arial" w:hAnsi="Arial"/>
                <w:noProof/>
                <w:lang w:val="fr-FR"/>
              </w:rPr>
            </w:pPr>
            <w:bookmarkStart w:id="334" w:name="lt_pId264"/>
            <w:r w:rsidRPr="005D660F">
              <w:rPr>
                <w:rFonts w:eastAsia="Calibri"/>
                <w:noProof/>
                <w:color w:val="000000"/>
                <w:lang w:val="fr-FR"/>
              </w:rPr>
              <w:t xml:space="preserve">Numéro non géographique </w:t>
            </w:r>
            <w:r w:rsidRPr="005D660F">
              <w:rPr>
                <w:noProof/>
                <w:lang w:val="fr-FR"/>
              </w:rPr>
              <w:t>–</w:t>
            </w:r>
            <w:bookmarkEnd w:id="334"/>
            <w:r w:rsidRPr="005D660F">
              <w:rPr>
                <w:noProof/>
                <w:lang w:val="fr-FR"/>
              </w:rPr>
              <w:t xml:space="preserve"> </w:t>
            </w:r>
            <w:r w:rsidRPr="005D660F">
              <w:rPr>
                <w:noProof/>
                <w:lang w:val="fr-FR"/>
              </w:rPr>
              <w:br/>
            </w:r>
            <w:r w:rsidRPr="005D660F">
              <w:rPr>
                <w:rFonts w:eastAsia="Calibri"/>
                <w:noProof/>
                <w:color w:val="000000"/>
                <w:lang w:val="fr-FR"/>
              </w:rPr>
              <w:t>Service de téléphonie mobile</w:t>
            </w:r>
          </w:p>
        </w:tc>
        <w:tc>
          <w:tcPr>
            <w:tcW w:w="2400"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35" w:name="lt_pId266"/>
            <w:r w:rsidRPr="005D660F">
              <w:rPr>
                <w:noProof/>
                <w:lang w:val="fr-FR"/>
              </w:rPr>
              <w:t>Abonnés mobiles de l'opérateur SOTELMA SA</w:t>
            </w:r>
            <w:bookmarkEnd w:id="335"/>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center"/>
              <w:rPr>
                <w:lang w:val="fr-FR"/>
              </w:rPr>
            </w:pPr>
            <w:r w:rsidRPr="005D660F">
              <w:rPr>
                <w:lang w:val="fr-FR"/>
              </w:rPr>
              <w:t>95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96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97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98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et</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99 (NDC)</w:t>
            </w:r>
          </w:p>
        </w:tc>
        <w:tc>
          <w:tcPr>
            <w:tcW w:w="1246"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1232"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2708" w:type="dxa"/>
            <w:vMerge/>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c>
          <w:tcPr>
            <w:tcW w:w="2400"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r>
      <w:tr w:rsidR="005D660F" w:rsidRPr="005D660F"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89 (NDC)</w:t>
            </w:r>
          </w:p>
        </w:tc>
        <w:tc>
          <w:tcPr>
            <w:tcW w:w="1246"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1232"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2708" w:type="dxa"/>
            <w:vMerge/>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c>
          <w:tcPr>
            <w:tcW w:w="2400" w:type="dxa"/>
            <w:vMerge/>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r>
      <w:tr w:rsidR="005D660F" w:rsidRPr="00683D10" w:rsidTr="005D660F">
        <w:trPr>
          <w:cantSplit/>
          <w:trHeight w:val="456"/>
        </w:trPr>
        <w:tc>
          <w:tcPr>
            <w:tcW w:w="2053" w:type="dxa"/>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7 (NDC)</w:t>
            </w:r>
          </w:p>
        </w:tc>
        <w:tc>
          <w:tcPr>
            <w:tcW w:w="1246"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1232"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r w:rsidRPr="005D660F">
              <w:rPr>
                <w:lang w:val="fr-FR"/>
              </w:rPr>
              <w:t>8 (huit)</w:t>
            </w:r>
          </w:p>
        </w:tc>
        <w:tc>
          <w:tcPr>
            <w:tcW w:w="2708" w:type="dxa"/>
            <w:vMerge w:val="restart"/>
            <w:vAlign w:val="center"/>
          </w:tcPr>
          <w:p w:rsidR="005D660F" w:rsidRPr="005D660F" w:rsidRDefault="005D660F" w:rsidP="005D660F">
            <w:pPr>
              <w:tabs>
                <w:tab w:val="clear" w:pos="567"/>
                <w:tab w:val="clear" w:pos="1276"/>
                <w:tab w:val="clear" w:pos="1843"/>
                <w:tab w:val="clear" w:pos="5387"/>
                <w:tab w:val="clear" w:pos="5954"/>
              </w:tabs>
              <w:spacing w:before="0"/>
              <w:ind w:left="-57" w:right="-57"/>
              <w:jc w:val="left"/>
              <w:rPr>
                <w:rFonts w:ascii="Arial" w:hAnsi="Arial"/>
                <w:noProof/>
                <w:lang w:val="fr-FR"/>
              </w:rPr>
            </w:pPr>
            <w:bookmarkStart w:id="336" w:name="lt_pId277"/>
            <w:r w:rsidRPr="005D660F">
              <w:rPr>
                <w:rFonts w:eastAsia="Calibri"/>
                <w:noProof/>
                <w:color w:val="000000"/>
                <w:lang w:val="fr-FR"/>
              </w:rPr>
              <w:t xml:space="preserve">Numéro non géographique </w:t>
            </w:r>
            <w:r w:rsidRPr="005D660F">
              <w:rPr>
                <w:noProof/>
                <w:lang w:val="fr-FR"/>
              </w:rPr>
              <w:t>–</w:t>
            </w:r>
            <w:bookmarkEnd w:id="336"/>
            <w:r w:rsidRPr="005D660F">
              <w:rPr>
                <w:noProof/>
                <w:lang w:val="fr-FR"/>
              </w:rPr>
              <w:t xml:space="preserve"> </w:t>
            </w:r>
            <w:r w:rsidRPr="005D660F">
              <w:rPr>
                <w:noProof/>
                <w:lang w:val="fr-FR"/>
              </w:rPr>
              <w:br/>
            </w:r>
            <w:r w:rsidRPr="005D660F">
              <w:rPr>
                <w:rFonts w:eastAsia="Calibri"/>
                <w:noProof/>
                <w:color w:val="000000"/>
                <w:lang w:val="fr-FR"/>
              </w:rPr>
              <w:t>Service de téléphonie mobile</w:t>
            </w:r>
          </w:p>
        </w:tc>
        <w:tc>
          <w:tcPr>
            <w:tcW w:w="2400" w:type="dxa"/>
            <w:vMerge w:val="restart"/>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bookmarkStart w:id="337" w:name="lt_pId279"/>
            <w:r w:rsidRPr="005D660F">
              <w:rPr>
                <w:noProof/>
                <w:lang w:val="fr-FR"/>
              </w:rPr>
              <w:t>Abonnés mobiles de l'opérateur Orange Mali SA</w:t>
            </w:r>
            <w:bookmarkEnd w:id="337"/>
          </w:p>
        </w:tc>
      </w:tr>
      <w:tr w:rsidR="005D660F" w:rsidRPr="00683D10"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center"/>
              <w:rPr>
                <w:lang w:val="fr-FR"/>
              </w:rPr>
            </w:pPr>
            <w:r w:rsidRPr="005D660F">
              <w:rPr>
                <w:lang w:val="fr-FR"/>
              </w:rPr>
              <w:t>90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91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92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93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et</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94 (NDC)</w:t>
            </w:r>
          </w:p>
        </w:tc>
        <w:tc>
          <w:tcPr>
            <w:tcW w:w="1246"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1232"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2708"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c>
          <w:tcPr>
            <w:tcW w:w="2400"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r>
      <w:tr w:rsidR="005D660F" w:rsidRPr="005D660F" w:rsidTr="005D660F">
        <w:trPr>
          <w:cantSplit/>
        </w:trPr>
        <w:tc>
          <w:tcPr>
            <w:tcW w:w="2053" w:type="dxa"/>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center"/>
              <w:rPr>
                <w:lang w:val="fr-FR"/>
              </w:rPr>
            </w:pPr>
            <w:r w:rsidRPr="005D660F">
              <w:rPr>
                <w:lang w:val="fr-FR"/>
              </w:rPr>
              <w:t>82 (NDC)</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 xml:space="preserve"> et</w:t>
            </w:r>
          </w:p>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lang w:val="fr-FR"/>
              </w:rPr>
            </w:pPr>
            <w:r w:rsidRPr="005D660F">
              <w:rPr>
                <w:lang w:val="fr-FR"/>
              </w:rPr>
              <w:t>83 (NDC)</w:t>
            </w:r>
          </w:p>
        </w:tc>
        <w:tc>
          <w:tcPr>
            <w:tcW w:w="1246"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1232"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fr-FR"/>
              </w:rPr>
            </w:pPr>
          </w:p>
        </w:tc>
        <w:tc>
          <w:tcPr>
            <w:tcW w:w="2708" w:type="dxa"/>
            <w:vMerge/>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c>
          <w:tcPr>
            <w:tcW w:w="2400" w:type="dxa"/>
            <w:vMerge/>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p>
        </w:tc>
      </w:tr>
    </w:tbl>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rPr>
          <w:lang w:val="fr-FR"/>
        </w:rPr>
      </w:pPr>
    </w:p>
    <w:p w:rsidR="005D660F" w:rsidRPr="005D660F" w:rsidRDefault="005D660F" w:rsidP="005D660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eastAsia="zh-CN"/>
        </w:rPr>
      </w:pPr>
      <w:r w:rsidRPr="005D660F">
        <w:rPr>
          <w:rFonts w:eastAsia="SimSun"/>
          <w:lang w:val="fr-FR" w:eastAsia="zh-CN"/>
        </w:rPr>
        <w:br w:type="page"/>
      </w:r>
    </w:p>
    <w:p w:rsidR="005D660F" w:rsidRPr="005D660F" w:rsidRDefault="005D660F" w:rsidP="005D660F">
      <w:pPr>
        <w:tabs>
          <w:tab w:val="clear" w:pos="567"/>
          <w:tab w:val="clear" w:pos="1276"/>
          <w:tab w:val="clear" w:pos="1843"/>
          <w:tab w:val="clear" w:pos="5387"/>
          <w:tab w:val="clear" w:pos="5954"/>
        </w:tabs>
        <w:overflowPunct/>
        <w:spacing w:before="0" w:after="120"/>
        <w:ind w:left="426" w:hanging="426"/>
        <w:jc w:val="left"/>
        <w:textAlignment w:val="auto"/>
        <w:rPr>
          <w:rFonts w:eastAsia="SimSun"/>
          <w:lang w:val="fr-FR" w:eastAsia="zh-CN"/>
        </w:rPr>
      </w:pPr>
      <w:r w:rsidRPr="005D660F">
        <w:rPr>
          <w:noProof/>
          <w:lang w:val="fr-FR"/>
        </w:rPr>
        <w:lastRenderedPageBreak/>
        <w:t>c)</w:t>
      </w:r>
      <w:r w:rsidRPr="005D660F">
        <w:rPr>
          <w:noProof/>
          <w:lang w:val="fr-FR"/>
        </w:rPr>
        <w:tab/>
        <w:t>Numéros spéciaux</w:t>
      </w:r>
    </w:p>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7"/>
        <w:gridCol w:w="3525"/>
        <w:gridCol w:w="2174"/>
      </w:tblGrid>
      <w:tr w:rsidR="005D660F" w:rsidRPr="005D660F" w:rsidTr="00BC2805">
        <w:trPr>
          <w:cantSplit/>
          <w:trHeight w:val="369"/>
          <w:tblHeader/>
        </w:trPr>
        <w:tc>
          <w:tcPr>
            <w:tcW w:w="3657" w:type="dxa"/>
            <w:tcBorders>
              <w:top w:val="single" w:sz="4" w:space="0" w:color="auto"/>
              <w:left w:val="single" w:sz="4" w:space="0" w:color="auto"/>
              <w:bottom w:val="single" w:sz="4" w:space="0" w:color="auto"/>
              <w:right w:val="single" w:sz="4" w:space="0" w:color="auto"/>
            </w:tcBorders>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b/>
                <w:sz w:val="18"/>
                <w:szCs w:val="18"/>
                <w:lang w:val="fr-FR"/>
              </w:rPr>
            </w:pPr>
            <w:r w:rsidRPr="005D660F">
              <w:rPr>
                <w:b/>
                <w:bCs/>
                <w:color w:val="000000"/>
                <w:sz w:val="18"/>
                <w:szCs w:val="18"/>
                <w:lang w:val="fr-FR"/>
              </w:rPr>
              <w:t>Numéros à utilisation nationale uniquement</w:t>
            </w:r>
          </w:p>
        </w:tc>
        <w:tc>
          <w:tcPr>
            <w:tcW w:w="3525" w:type="dxa"/>
            <w:tcBorders>
              <w:top w:val="single" w:sz="4" w:space="0" w:color="auto"/>
              <w:left w:val="single" w:sz="4" w:space="0" w:color="auto"/>
              <w:bottom w:val="single" w:sz="4" w:space="0" w:color="auto"/>
              <w:right w:val="single" w:sz="4" w:space="0" w:color="auto"/>
            </w:tcBorders>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b/>
                <w:sz w:val="18"/>
                <w:szCs w:val="18"/>
                <w:lang w:val="fr-FR"/>
              </w:rPr>
            </w:pPr>
            <w:r w:rsidRPr="005D660F">
              <w:rPr>
                <w:b/>
                <w:bCs/>
                <w:color w:val="000000"/>
                <w:sz w:val="18"/>
                <w:szCs w:val="18"/>
                <w:lang w:val="fr-FR"/>
              </w:rPr>
              <w:t xml:space="preserve">Opérateur </w:t>
            </w:r>
          </w:p>
        </w:tc>
        <w:tc>
          <w:tcPr>
            <w:tcW w:w="2174" w:type="dxa"/>
            <w:tcBorders>
              <w:top w:val="single" w:sz="4" w:space="0" w:color="auto"/>
              <w:left w:val="single" w:sz="4" w:space="0" w:color="auto"/>
              <w:bottom w:val="single" w:sz="4" w:space="0" w:color="auto"/>
              <w:right w:val="single" w:sz="4" w:space="0" w:color="auto"/>
            </w:tcBorders>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b/>
                <w:sz w:val="18"/>
                <w:szCs w:val="18"/>
                <w:lang w:val="fr-FR"/>
              </w:rPr>
            </w:pPr>
            <w:r w:rsidRPr="005D660F">
              <w:rPr>
                <w:b/>
                <w:bCs/>
                <w:color w:val="000000"/>
                <w:sz w:val="18"/>
                <w:szCs w:val="18"/>
                <w:lang w:val="fr-FR"/>
              </w:rPr>
              <w:t>Informations additionnelles</w:t>
            </w:r>
          </w:p>
        </w:tc>
      </w:tr>
      <w:tr w:rsidR="005D660F" w:rsidRPr="005D660F" w:rsidTr="00BC2805">
        <w:trPr>
          <w:cantSplit/>
        </w:trPr>
        <w:tc>
          <w:tcPr>
            <w:tcW w:w="3657"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80001</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SOTELMA SA</w:t>
            </w:r>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38" w:name="lt_pId296"/>
            <w:r w:rsidRPr="005D660F">
              <w:rPr>
                <w:noProof/>
                <w:lang w:val="fr-FR"/>
              </w:rPr>
              <w:t xml:space="preserve">Numéro de libre appel </w:t>
            </w:r>
            <w:r w:rsidRPr="005D660F">
              <w:rPr>
                <w:i/>
                <w:iCs/>
                <w:noProof/>
                <w:lang w:val="fr-FR"/>
              </w:rPr>
              <w:t>(Numéro vert)</w:t>
            </w:r>
            <w:bookmarkEnd w:id="338"/>
          </w:p>
        </w:tc>
      </w:tr>
      <w:tr w:rsidR="005D660F" w:rsidRPr="005D660F" w:rsidTr="00BC2805">
        <w:trPr>
          <w:cantSplit/>
        </w:trPr>
        <w:tc>
          <w:tcPr>
            <w:tcW w:w="3657"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80002</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39" w:name="lt_pId298"/>
            <w:r w:rsidRPr="005D660F">
              <w:rPr>
                <w:noProof/>
                <w:lang w:val="fr-FR"/>
              </w:rPr>
              <w:t>Orange Mali SA</w:t>
            </w:r>
            <w:bookmarkEnd w:id="339"/>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0" w:name="lt_pId299"/>
            <w:r w:rsidRPr="005D660F">
              <w:rPr>
                <w:noProof/>
                <w:lang w:val="fr-FR"/>
              </w:rPr>
              <w:t xml:space="preserve">Numéro de libre appel </w:t>
            </w:r>
            <w:r w:rsidRPr="005D660F">
              <w:rPr>
                <w:i/>
                <w:iCs/>
                <w:noProof/>
                <w:lang w:val="fr-FR"/>
              </w:rPr>
              <w:t>(Numéro vert)</w:t>
            </w:r>
            <w:bookmarkEnd w:id="340"/>
          </w:p>
        </w:tc>
      </w:tr>
      <w:tr w:rsidR="005D660F" w:rsidRPr="005D660F" w:rsidTr="00BC2805">
        <w:trPr>
          <w:cantSplit/>
        </w:trPr>
        <w:tc>
          <w:tcPr>
            <w:tcW w:w="3657"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80011</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1" w:name="lt_pId301"/>
            <w:r w:rsidRPr="005D660F">
              <w:rPr>
                <w:noProof/>
                <w:lang w:val="fr-FR"/>
              </w:rPr>
              <w:t>SOTELMA SA</w:t>
            </w:r>
            <w:bookmarkEnd w:id="341"/>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2" w:name="lt_pId302"/>
            <w:r w:rsidRPr="005D660F">
              <w:rPr>
                <w:noProof/>
                <w:lang w:val="fr-FR"/>
              </w:rPr>
              <w:t xml:space="preserve">Numéro à tarif local </w:t>
            </w:r>
            <w:r w:rsidRPr="005D660F">
              <w:rPr>
                <w:i/>
                <w:iCs/>
                <w:noProof/>
                <w:lang w:val="fr-FR"/>
              </w:rPr>
              <w:t>(Numéro Azur)</w:t>
            </w:r>
            <w:bookmarkEnd w:id="342"/>
          </w:p>
        </w:tc>
      </w:tr>
      <w:tr w:rsidR="005D660F" w:rsidRPr="005D660F" w:rsidTr="00BC2805">
        <w:trPr>
          <w:cantSplit/>
        </w:trPr>
        <w:tc>
          <w:tcPr>
            <w:tcW w:w="3657"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80012</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3" w:name="lt_pId304"/>
            <w:r w:rsidRPr="005D660F">
              <w:rPr>
                <w:noProof/>
                <w:lang w:val="fr-FR"/>
              </w:rPr>
              <w:t>Orange Mali SA</w:t>
            </w:r>
            <w:bookmarkEnd w:id="343"/>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 xml:space="preserve">Numéro à tarif local </w:t>
            </w:r>
            <w:r w:rsidRPr="005D660F">
              <w:rPr>
                <w:i/>
                <w:iCs/>
                <w:noProof/>
                <w:lang w:val="fr-FR"/>
              </w:rPr>
              <w:t>(Numéro Azur)</w:t>
            </w:r>
          </w:p>
        </w:tc>
      </w:tr>
      <w:tr w:rsidR="005D660F" w:rsidRPr="00683D10" w:rsidTr="00BC2805">
        <w:trPr>
          <w:cantSplit/>
        </w:trPr>
        <w:tc>
          <w:tcPr>
            <w:tcW w:w="3657" w:type="dxa"/>
            <w:tcBorders>
              <w:top w:val="single" w:sz="4" w:space="0" w:color="auto"/>
              <w:bottom w:val="single" w:sz="4" w:space="0" w:color="auto"/>
            </w:tcBorders>
            <w:vAlign w:val="center"/>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80021</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4" w:name="lt_pId307"/>
            <w:r w:rsidRPr="005D660F">
              <w:rPr>
                <w:noProof/>
                <w:lang w:val="fr-FR"/>
              </w:rPr>
              <w:t>SOTELMA SA</w:t>
            </w:r>
            <w:bookmarkEnd w:id="344"/>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5" w:name="lt_pId308"/>
            <w:r w:rsidRPr="005D660F">
              <w:rPr>
                <w:noProof/>
                <w:lang w:val="fr-FR"/>
              </w:rPr>
              <w:t xml:space="preserve">Numéro à tarif spécial </w:t>
            </w:r>
            <w:r w:rsidRPr="005D660F">
              <w:rPr>
                <w:i/>
                <w:iCs/>
                <w:noProof/>
                <w:lang w:val="fr-FR"/>
              </w:rPr>
              <w:t>(Numéro indigo)</w:t>
            </w:r>
            <w:bookmarkEnd w:id="345"/>
          </w:p>
        </w:tc>
      </w:tr>
      <w:tr w:rsidR="005D660F" w:rsidRPr="00683D10" w:rsidTr="00BC2805">
        <w:trPr>
          <w:cantSplit/>
        </w:trPr>
        <w:tc>
          <w:tcPr>
            <w:tcW w:w="3657"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80022</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Orange Mali SA</w:t>
            </w:r>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6" w:name="lt_pId311"/>
            <w:r w:rsidRPr="005D660F">
              <w:rPr>
                <w:noProof/>
                <w:lang w:val="fr-FR"/>
              </w:rPr>
              <w:t xml:space="preserve">Numéro à tarif spécial </w:t>
            </w:r>
            <w:r w:rsidRPr="005D660F">
              <w:rPr>
                <w:i/>
                <w:iCs/>
                <w:noProof/>
                <w:lang w:val="fr-FR"/>
              </w:rPr>
              <w:t>(Numéro indigo)</w:t>
            </w:r>
            <w:bookmarkEnd w:id="346"/>
          </w:p>
        </w:tc>
      </w:tr>
      <w:tr w:rsidR="005D660F" w:rsidRPr="005D660F" w:rsidTr="00BC2805">
        <w:trPr>
          <w:cantSplit/>
        </w:trPr>
        <w:tc>
          <w:tcPr>
            <w:tcW w:w="3657" w:type="dxa"/>
            <w:tcBorders>
              <w:top w:val="single" w:sz="4" w:space="0" w:color="auto"/>
              <w:bottom w:val="single" w:sz="4" w:space="0" w:color="auto"/>
            </w:tcBorders>
            <w:vAlign w:val="center"/>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80(NDC</w:t>
            </w:r>
            <w:proofErr w:type="gramStart"/>
            <w:r w:rsidRPr="005D660F">
              <w:rPr>
                <w:bCs/>
                <w:lang w:val="fr-FR"/>
              </w:rPr>
              <w:t>)</w:t>
            </w:r>
            <w:proofErr w:type="gramEnd"/>
            <w:r w:rsidRPr="005D660F">
              <w:rPr>
                <w:bCs/>
                <w:lang w:val="fr-FR"/>
              </w:rPr>
              <w:br/>
            </w:r>
            <w:r w:rsidRPr="005D660F">
              <w:rPr>
                <w:bCs/>
                <w:sz w:val="18"/>
                <w:szCs w:val="18"/>
                <w:lang w:val="fr-FR"/>
              </w:rPr>
              <w:t xml:space="preserve">longueur minimale = longueur maximale </w:t>
            </w:r>
            <w:r w:rsidRPr="005D660F">
              <w:rPr>
                <w:bCs/>
                <w:sz w:val="18"/>
                <w:szCs w:val="18"/>
                <w:lang w:val="fr-FR"/>
              </w:rPr>
              <w:br/>
              <w:t>= 8 (huit)</w:t>
            </w:r>
          </w:p>
        </w:tc>
        <w:tc>
          <w:tcPr>
            <w:tcW w:w="3525" w:type="dxa"/>
            <w:tcBorders>
              <w:top w:val="single" w:sz="4" w:space="0" w:color="auto"/>
              <w:bottom w:val="single" w:sz="4" w:space="0" w:color="auto"/>
            </w:tcBorders>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Tous les opérateurs</w:t>
            </w:r>
          </w:p>
        </w:tc>
        <w:tc>
          <w:tcPr>
            <w:tcW w:w="2174" w:type="dxa"/>
            <w:tcBorders>
              <w:top w:val="single" w:sz="4" w:space="0" w:color="auto"/>
              <w:bottom w:val="single" w:sz="4" w:space="0" w:color="auto"/>
            </w:tcBorders>
            <w:vAlign w:val="center"/>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 xml:space="preserve">Numéros de libre appel </w:t>
            </w:r>
            <w:r w:rsidRPr="005D660F">
              <w:rPr>
                <w:i/>
                <w:iCs/>
                <w:noProof/>
                <w:lang w:val="fr-FR"/>
              </w:rPr>
              <w:t>(Numéros verts)</w:t>
            </w:r>
          </w:p>
        </w:tc>
      </w:tr>
      <w:tr w:rsidR="005D660F" w:rsidRPr="005D660F" w:rsidTr="00BC2805">
        <w:trPr>
          <w:cantSplit/>
        </w:trPr>
        <w:tc>
          <w:tcPr>
            <w:tcW w:w="3657" w:type="dxa"/>
            <w:tcBorders>
              <w:top w:val="single" w:sz="4" w:space="0" w:color="auto"/>
              <w:bottom w:val="single" w:sz="4" w:space="0" w:color="auto"/>
            </w:tcBorders>
            <w:vAlign w:val="center"/>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36 XXX</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7" w:name="lt_pId317"/>
            <w:r w:rsidRPr="005D660F">
              <w:rPr>
                <w:noProof/>
                <w:lang w:val="fr-FR"/>
              </w:rPr>
              <w:t>SOTELMA SA</w:t>
            </w:r>
            <w:bookmarkEnd w:id="347"/>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Numéro court SAV</w:t>
            </w:r>
          </w:p>
        </w:tc>
      </w:tr>
      <w:tr w:rsidR="005D660F" w:rsidRPr="005D660F" w:rsidTr="00BC2805">
        <w:trPr>
          <w:cantSplit/>
        </w:trPr>
        <w:tc>
          <w:tcPr>
            <w:tcW w:w="3657" w:type="dxa"/>
            <w:tcBorders>
              <w:top w:val="single" w:sz="4" w:space="0" w:color="auto"/>
              <w:bottom w:val="single" w:sz="4" w:space="0" w:color="auto"/>
            </w:tcBorders>
            <w:vAlign w:val="center"/>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37 XXX</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Orange Mali SA</w:t>
            </w:r>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Numéro court SAV</w:t>
            </w:r>
          </w:p>
        </w:tc>
      </w:tr>
      <w:tr w:rsidR="005D660F" w:rsidRPr="005D660F" w:rsidTr="00BC2805">
        <w:trPr>
          <w:cantSplit/>
        </w:trPr>
        <w:tc>
          <w:tcPr>
            <w:tcW w:w="3657" w:type="dxa"/>
            <w:tcBorders>
              <w:top w:val="single" w:sz="4" w:space="0" w:color="auto"/>
              <w:bottom w:val="single" w:sz="4" w:space="0" w:color="auto"/>
            </w:tcBorders>
            <w:vAlign w:val="center"/>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5D660F">
              <w:rPr>
                <w:bCs/>
                <w:lang w:val="fr-FR"/>
              </w:rPr>
              <w:t>35 2XX</w:t>
            </w:r>
          </w:p>
        </w:tc>
        <w:tc>
          <w:tcPr>
            <w:tcW w:w="3525"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bookmarkStart w:id="348" w:name="lt_pId323"/>
            <w:r w:rsidRPr="005D660F">
              <w:rPr>
                <w:noProof/>
                <w:lang w:val="fr-FR"/>
              </w:rPr>
              <w:t>Numéro d'accès aux fournisseurs d'accès et aux services à valeur ajoutée</w:t>
            </w:r>
            <w:bookmarkEnd w:id="348"/>
          </w:p>
        </w:tc>
        <w:tc>
          <w:tcPr>
            <w:tcW w:w="2174"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noProof/>
                <w:lang w:val="fr-FR"/>
              </w:rPr>
            </w:pPr>
            <w:r w:rsidRPr="005D660F">
              <w:rPr>
                <w:noProof/>
                <w:lang w:val="fr-FR"/>
              </w:rPr>
              <w:t xml:space="preserve">Numéro court </w:t>
            </w:r>
          </w:p>
        </w:tc>
      </w:tr>
    </w:tbl>
    <w:p w:rsidR="005D660F" w:rsidRPr="005D660F" w:rsidRDefault="005D660F" w:rsidP="005D660F">
      <w:pPr>
        <w:tabs>
          <w:tab w:val="clear" w:pos="567"/>
          <w:tab w:val="clear" w:pos="1276"/>
          <w:tab w:val="clear" w:pos="1843"/>
          <w:tab w:val="clear" w:pos="5387"/>
          <w:tab w:val="clear" w:pos="5954"/>
        </w:tabs>
        <w:overflowPunct/>
        <w:spacing w:before="0"/>
        <w:jc w:val="left"/>
        <w:textAlignment w:val="auto"/>
        <w:rPr>
          <w:rFonts w:eastAsia="SimSun"/>
          <w:lang w:val="fr-FR"/>
        </w:rPr>
      </w:pPr>
    </w:p>
    <w:p w:rsidR="005D660F" w:rsidRPr="005D660F" w:rsidRDefault="005D660F" w:rsidP="005D660F">
      <w:pPr>
        <w:tabs>
          <w:tab w:val="clear" w:pos="567"/>
          <w:tab w:val="clear" w:pos="1276"/>
          <w:tab w:val="clear" w:pos="1843"/>
          <w:tab w:val="clear" w:pos="5387"/>
          <w:tab w:val="clear" w:pos="5954"/>
        </w:tabs>
        <w:overflowPunct/>
        <w:spacing w:before="0" w:after="120"/>
        <w:ind w:left="426" w:hanging="426"/>
        <w:jc w:val="left"/>
        <w:textAlignment w:val="auto"/>
        <w:rPr>
          <w:rFonts w:eastAsia="SimSun"/>
          <w:lang w:val="fr-FR" w:eastAsia="zh-CN"/>
        </w:rPr>
      </w:pPr>
      <w:r w:rsidRPr="005D660F">
        <w:rPr>
          <w:noProof/>
          <w:lang w:val="fr-FR"/>
        </w:rPr>
        <w:t>d)</w:t>
      </w:r>
      <w:r w:rsidRPr="005D660F">
        <w:rPr>
          <w:noProof/>
          <w:lang w:val="fr-FR"/>
        </w:rPr>
        <w:tab/>
        <w:t>Numéros importants pour les services d'urgence et d'assistance</w:t>
      </w:r>
    </w:p>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8"/>
        <w:gridCol w:w="2071"/>
        <w:gridCol w:w="1923"/>
        <w:gridCol w:w="1955"/>
        <w:gridCol w:w="1259"/>
      </w:tblGrid>
      <w:tr w:rsidR="005D660F" w:rsidRPr="005D660F" w:rsidTr="00BC2805">
        <w:trPr>
          <w:cantSplit/>
          <w:trHeight w:val="435"/>
          <w:tblHeader/>
        </w:trPr>
        <w:tc>
          <w:tcPr>
            <w:tcW w:w="2148" w:type="dxa"/>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sz w:val="18"/>
                <w:szCs w:val="18"/>
                <w:lang w:val="fr-FR"/>
              </w:rPr>
            </w:pPr>
            <w:r w:rsidRPr="005D660F">
              <w:rPr>
                <w:b/>
                <w:bCs/>
                <w:sz w:val="18"/>
                <w:szCs w:val="18"/>
                <w:lang w:val="fr-FR"/>
              </w:rPr>
              <w:t>Numéros des services d'urgence et d'assistance</w:t>
            </w:r>
          </w:p>
        </w:tc>
        <w:tc>
          <w:tcPr>
            <w:tcW w:w="2071" w:type="dxa"/>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sz w:val="18"/>
                <w:szCs w:val="18"/>
                <w:lang w:val="fr-FR"/>
              </w:rPr>
            </w:pPr>
            <w:r w:rsidRPr="005D660F">
              <w:rPr>
                <w:b/>
                <w:bCs/>
                <w:sz w:val="18"/>
                <w:szCs w:val="18"/>
                <w:lang w:val="fr-FR"/>
              </w:rPr>
              <w:t>Service</w:t>
            </w:r>
          </w:p>
        </w:tc>
        <w:tc>
          <w:tcPr>
            <w:tcW w:w="1923" w:type="dxa"/>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sz w:val="18"/>
                <w:szCs w:val="18"/>
                <w:lang w:val="fr-FR"/>
              </w:rPr>
            </w:pPr>
            <w:r w:rsidRPr="005D660F">
              <w:rPr>
                <w:b/>
                <w:sz w:val="18"/>
                <w:szCs w:val="18"/>
                <w:lang w:val="fr-FR"/>
              </w:rPr>
              <w:t>Attribué ou assigné</w:t>
            </w:r>
          </w:p>
        </w:tc>
        <w:tc>
          <w:tcPr>
            <w:tcW w:w="1955" w:type="dxa"/>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sz w:val="18"/>
                <w:szCs w:val="18"/>
                <w:lang w:val="fr-FR"/>
              </w:rPr>
            </w:pPr>
            <w:r w:rsidRPr="005D660F">
              <w:rPr>
                <w:b/>
                <w:bCs/>
                <w:color w:val="000000"/>
                <w:sz w:val="18"/>
                <w:szCs w:val="18"/>
                <w:lang w:val="fr-FR"/>
              </w:rPr>
              <w:t>Numéro UIT-T E.164 ou numéro uniquement national</w:t>
            </w:r>
          </w:p>
        </w:tc>
        <w:tc>
          <w:tcPr>
            <w:tcW w:w="1259" w:type="dxa"/>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sz w:val="18"/>
                <w:szCs w:val="18"/>
                <w:lang w:val="fr-FR"/>
              </w:rPr>
            </w:pPr>
            <w:r w:rsidRPr="005D660F">
              <w:rPr>
                <w:b/>
                <w:bCs/>
                <w:color w:val="000000"/>
                <w:sz w:val="18"/>
                <w:szCs w:val="18"/>
                <w:lang w:val="fr-FR"/>
              </w:rPr>
              <w:t>Note</w:t>
            </w:r>
          </w:p>
        </w:tc>
      </w:tr>
      <w:tr w:rsidR="005D660F" w:rsidRPr="005D660F" w:rsidTr="00BC2805">
        <w:trPr>
          <w:cantSplit/>
        </w:trPr>
        <w:tc>
          <w:tcPr>
            <w:tcW w:w="2148" w:type="dxa"/>
            <w:tcBorders>
              <w:top w:val="single" w:sz="4" w:space="0" w:color="auto"/>
              <w:left w:val="single" w:sz="4" w:space="0" w:color="auto"/>
              <w:bottom w:val="single" w:sz="4" w:space="0" w:color="auto"/>
              <w:right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noProof/>
                <w:lang w:val="fr-FR"/>
              </w:rPr>
            </w:pPr>
            <w:r w:rsidRPr="005D660F">
              <w:rPr>
                <w:noProof/>
                <w:sz w:val="18"/>
                <w:szCs w:val="18"/>
                <w:lang w:val="fr-FR"/>
              </w:rPr>
              <w:t>1210</w:t>
            </w:r>
          </w:p>
        </w:tc>
        <w:tc>
          <w:tcPr>
            <w:tcW w:w="2071" w:type="dxa"/>
            <w:tcBorders>
              <w:top w:val="single" w:sz="4" w:space="0" w:color="auto"/>
              <w:left w:val="single" w:sz="4" w:space="0" w:color="auto"/>
              <w:bottom w:val="single" w:sz="4" w:space="0" w:color="auto"/>
              <w:right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Interurbain semi</w:t>
            </w:r>
            <w:r w:rsidRPr="005D660F">
              <w:rPr>
                <w:noProof/>
                <w:sz w:val="18"/>
                <w:szCs w:val="18"/>
                <w:lang w:val="fr-FR"/>
              </w:rPr>
              <w:noBreakHyphen/>
              <w:t>automatique</w:t>
            </w:r>
          </w:p>
        </w:tc>
        <w:tc>
          <w:tcPr>
            <w:tcW w:w="1923" w:type="dxa"/>
            <w:tcBorders>
              <w:left w:val="single" w:sz="4" w:space="0" w:color="auto"/>
              <w:bottom w:val="single" w:sz="4" w:space="0" w:color="auto"/>
              <w:right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r w:rsidRPr="005D660F">
              <w:rPr>
                <w:noProof/>
                <w:sz w:val="18"/>
                <w:szCs w:val="18"/>
                <w:lang w:val="fr-FR"/>
              </w:rPr>
              <w:t>Attribué dans le plan national de numérotage (NNP)</w:t>
            </w:r>
          </w:p>
        </w:tc>
        <w:tc>
          <w:tcPr>
            <w:tcW w:w="1955" w:type="dxa"/>
            <w:tcBorders>
              <w:left w:val="single" w:sz="4" w:space="0" w:color="auto"/>
              <w:bottom w:val="single" w:sz="4" w:space="0" w:color="auto"/>
              <w:right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sz w:val="18"/>
                <w:szCs w:val="18"/>
                <w:lang w:val="fr-FR"/>
              </w:rPr>
            </w:pPr>
            <w:r w:rsidRPr="005D660F">
              <w:rPr>
                <w:noProof/>
                <w:sz w:val="18"/>
                <w:szCs w:val="18"/>
                <w:lang w:val="fr-FR"/>
              </w:rPr>
              <w:t>Utilisation nationale uniquement</w:t>
            </w:r>
          </w:p>
        </w:tc>
        <w:tc>
          <w:tcPr>
            <w:tcW w:w="1259" w:type="dxa"/>
            <w:tcBorders>
              <w:left w:val="single" w:sz="4" w:space="0" w:color="auto"/>
              <w:bottom w:val="single" w:sz="4" w:space="0" w:color="auto"/>
              <w:right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noProof/>
                <w:lang w:val="fr-FR"/>
              </w:rPr>
            </w:pPr>
            <w:r w:rsidRPr="005D660F">
              <w:rPr>
                <w:noProof/>
                <w:lang w:val="fr-FR"/>
              </w:rPr>
              <w:t>1212</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Renseignements</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1213</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Dérangements</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1214</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Renseignements commerciaux</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1216</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International semi</w:t>
            </w:r>
            <w:r w:rsidRPr="005D660F">
              <w:rPr>
                <w:noProof/>
                <w:sz w:val="18"/>
                <w:szCs w:val="18"/>
                <w:lang w:val="fr-FR"/>
              </w:rPr>
              <w:noBreakHyphen/>
              <w:t>automatique</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1219</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Horloge parlante</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1221</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Information sur les services supplémentaires</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1223</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Information sur la facturation et les télégrammes</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vertAlign w:val="superscript"/>
                <w:lang w:val="fr-FR"/>
              </w:rPr>
            </w:pPr>
            <w:r w:rsidRPr="005D660F">
              <w:rPr>
                <w:bCs/>
                <w:noProof/>
                <w:lang w:val="fr-FR"/>
              </w:rPr>
              <w:t>11XY</w:t>
            </w:r>
            <w:r w:rsidRPr="005D660F">
              <w:rPr>
                <w:bCs/>
                <w:noProof/>
                <w:vertAlign w:val="superscript"/>
                <w:lang w:val="fr-FR"/>
              </w:rPr>
              <w:t>1</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 xml:space="preserve">Autres services nationaux de santé publique </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s>
              <w:overflowPunct/>
              <w:spacing w:before="40" w:after="40"/>
              <w:ind w:left="-57" w:right="-57"/>
              <w:jc w:val="left"/>
              <w:textAlignment w:val="auto"/>
              <w:rPr>
                <w:rFonts w:eastAsia="SimSun"/>
                <w:noProof/>
                <w:lang w:val="fr-FR" w:eastAsia="zh-CN"/>
              </w:rPr>
            </w:pPr>
            <w:r w:rsidRPr="005D660F">
              <w:rPr>
                <w:rFonts w:eastAsia="SimSun"/>
                <w:noProof/>
                <w:sz w:val="18"/>
                <w:szCs w:val="18"/>
                <w:vertAlign w:val="superscript"/>
                <w:lang w:val="fr-FR"/>
              </w:rPr>
              <w:t>1</w:t>
            </w:r>
            <w:r w:rsidRPr="005D660F">
              <w:rPr>
                <w:rFonts w:eastAsia="SimSun"/>
                <w:noProof/>
                <w:sz w:val="18"/>
                <w:szCs w:val="18"/>
                <w:lang w:val="fr-FR"/>
              </w:rPr>
              <w:t>: X différent de 2</w:t>
            </w: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lastRenderedPageBreak/>
              <w:t>112</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Service d'urgence GSM</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15</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Service national de santé publique</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17</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Service d'urgence Police</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r w:rsidR="005D660F" w:rsidRPr="005D660F" w:rsidTr="00BC2805">
        <w:trPr>
          <w:cantSplit/>
        </w:trPr>
        <w:tc>
          <w:tcPr>
            <w:tcW w:w="2148" w:type="dxa"/>
            <w:tcBorders>
              <w:top w:val="single" w:sz="4" w:space="0" w:color="auto"/>
              <w:bottom w:val="single" w:sz="4" w:space="0" w:color="auto"/>
            </w:tcBorders>
          </w:tcPr>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noProof/>
                <w:lang w:val="fr-FR"/>
              </w:rPr>
            </w:pPr>
            <w:r w:rsidRPr="005D660F">
              <w:rPr>
                <w:bCs/>
                <w:noProof/>
                <w:lang w:val="fr-FR"/>
              </w:rPr>
              <w:t>18</w:t>
            </w:r>
          </w:p>
        </w:tc>
        <w:tc>
          <w:tcPr>
            <w:tcW w:w="2071" w:type="dxa"/>
            <w:tcBorders>
              <w:top w:val="single" w:sz="4" w:space="0" w:color="auto"/>
              <w:bottom w:val="single" w:sz="4" w:space="0" w:color="auto"/>
            </w:tcBorders>
          </w:tcPr>
          <w:p w:rsidR="005D660F" w:rsidRPr="005D660F" w:rsidRDefault="005D660F" w:rsidP="005D660F">
            <w:pPr>
              <w:spacing w:before="40"/>
              <w:jc w:val="left"/>
              <w:rPr>
                <w:noProof/>
                <w:sz w:val="18"/>
                <w:szCs w:val="18"/>
                <w:lang w:val="fr-FR"/>
              </w:rPr>
            </w:pPr>
            <w:r w:rsidRPr="005D660F">
              <w:rPr>
                <w:noProof/>
                <w:sz w:val="18"/>
                <w:szCs w:val="18"/>
                <w:lang w:val="fr-FR"/>
              </w:rPr>
              <w:t>Service d'urgence Pompiers</w:t>
            </w:r>
          </w:p>
        </w:tc>
        <w:tc>
          <w:tcPr>
            <w:tcW w:w="1923" w:type="dxa"/>
            <w:tcBorders>
              <w:top w:val="single" w:sz="4" w:space="0" w:color="auto"/>
              <w:bottom w:val="single" w:sz="4" w:space="0" w:color="auto"/>
            </w:tcBorders>
          </w:tcPr>
          <w:p w:rsidR="005D660F" w:rsidRPr="005D660F" w:rsidRDefault="005D660F" w:rsidP="005D660F">
            <w:pPr>
              <w:spacing w:before="40"/>
              <w:jc w:val="left"/>
              <w:rPr>
                <w:noProof/>
                <w:lang w:val="fr-FR"/>
              </w:rPr>
            </w:pPr>
            <w:r w:rsidRPr="005D660F">
              <w:rPr>
                <w:noProof/>
                <w:sz w:val="18"/>
                <w:szCs w:val="18"/>
                <w:lang w:val="fr-FR"/>
              </w:rPr>
              <w:t>Attribué dans le plan national de numérotage (NNP)</w:t>
            </w:r>
          </w:p>
        </w:tc>
        <w:tc>
          <w:tcPr>
            <w:tcW w:w="1955" w:type="dxa"/>
            <w:tcBorders>
              <w:top w:val="single" w:sz="4" w:space="0" w:color="auto"/>
              <w:bottom w:val="single" w:sz="4" w:space="0" w:color="auto"/>
            </w:tcBorders>
          </w:tcPr>
          <w:p w:rsidR="005D660F" w:rsidRPr="005D660F" w:rsidRDefault="005D660F" w:rsidP="005D660F">
            <w:pPr>
              <w:jc w:val="left"/>
              <w:rPr>
                <w:noProof/>
                <w:lang w:val="fr-FR"/>
              </w:rPr>
            </w:pPr>
            <w:r w:rsidRPr="005D660F">
              <w:rPr>
                <w:noProof/>
                <w:sz w:val="18"/>
                <w:szCs w:val="18"/>
                <w:lang w:val="fr-FR"/>
              </w:rPr>
              <w:t>Utilisation nationale uniquement</w:t>
            </w:r>
          </w:p>
        </w:tc>
        <w:tc>
          <w:tcPr>
            <w:tcW w:w="1259" w:type="dxa"/>
            <w:tcBorders>
              <w:top w:val="single" w:sz="4" w:space="0" w:color="auto"/>
              <w:bottom w:val="single" w:sz="4" w:space="0" w:color="auto"/>
            </w:tcBorders>
          </w:tcPr>
          <w:p w:rsidR="005D660F" w:rsidRPr="005D660F" w:rsidRDefault="005D660F" w:rsidP="005D660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noProof/>
                <w:lang w:val="fr-FR"/>
              </w:rPr>
            </w:pPr>
          </w:p>
        </w:tc>
      </w:tr>
    </w:tbl>
    <w:p w:rsidR="005D660F" w:rsidRPr="005D660F" w:rsidRDefault="005D660F" w:rsidP="005D660F">
      <w:pPr>
        <w:tabs>
          <w:tab w:val="clear" w:pos="567"/>
          <w:tab w:val="clear" w:pos="1276"/>
          <w:tab w:val="clear" w:pos="1843"/>
          <w:tab w:val="clear" w:pos="5387"/>
          <w:tab w:val="clear" w:pos="5954"/>
        </w:tabs>
        <w:overflowPunct/>
        <w:spacing w:before="0"/>
        <w:jc w:val="left"/>
        <w:textAlignment w:val="auto"/>
        <w:rPr>
          <w:rFonts w:eastAsia="SimSun"/>
          <w:lang w:val="fr-FR" w:eastAsia="zh-CN"/>
        </w:rPr>
      </w:pPr>
    </w:p>
    <w:p w:rsidR="005D660F" w:rsidRPr="005D660F" w:rsidRDefault="005D660F" w:rsidP="005D660F">
      <w:pPr>
        <w:tabs>
          <w:tab w:val="clear" w:pos="567"/>
          <w:tab w:val="clear" w:pos="1276"/>
          <w:tab w:val="clear" w:pos="1843"/>
          <w:tab w:val="clear" w:pos="5387"/>
          <w:tab w:val="clear" w:pos="5954"/>
        </w:tabs>
        <w:overflowPunct/>
        <w:jc w:val="left"/>
        <w:textAlignment w:val="auto"/>
        <w:rPr>
          <w:rFonts w:eastAsia="SimSun"/>
          <w:noProof/>
          <w:lang w:val="fr-FR" w:eastAsia="zh-CN"/>
        </w:rPr>
      </w:pPr>
      <w:bookmarkStart w:id="349" w:name="lt_pId387"/>
      <w:r w:rsidRPr="005D660F">
        <w:rPr>
          <w:rFonts w:eastAsia="SimSun"/>
          <w:noProof/>
          <w:lang w:val="fr-FR" w:eastAsia="zh-CN"/>
        </w:rPr>
        <w:t>Contact:</w:t>
      </w:r>
      <w:bookmarkEnd w:id="349"/>
      <w:r w:rsidRPr="005D660F">
        <w:rPr>
          <w:rFonts w:eastAsia="SimSun"/>
          <w:noProof/>
          <w:lang w:val="fr-FR" w:eastAsia="zh-CN"/>
        </w:rPr>
        <w:tab/>
      </w:r>
    </w:p>
    <w:p w:rsidR="005D660F" w:rsidRPr="005D660F" w:rsidRDefault="005D660F" w:rsidP="000917DF">
      <w:pPr>
        <w:tabs>
          <w:tab w:val="clear" w:pos="1276"/>
          <w:tab w:val="clear" w:pos="1843"/>
          <w:tab w:val="clear" w:pos="5387"/>
          <w:tab w:val="clear" w:pos="5954"/>
          <w:tab w:val="left" w:pos="1418"/>
        </w:tabs>
        <w:ind w:left="567" w:hanging="567"/>
        <w:jc w:val="left"/>
        <w:rPr>
          <w:rFonts w:eastAsia="SimSun"/>
          <w:lang w:val="fr-FR" w:eastAsia="zh-CN"/>
        </w:rPr>
      </w:pPr>
      <w:r w:rsidRPr="005D660F">
        <w:rPr>
          <w:rFonts w:eastAsia="SimSun"/>
          <w:noProof/>
          <w:lang w:val="fr-FR" w:eastAsia="zh-CN"/>
        </w:rPr>
        <w:tab/>
      </w:r>
      <w:bookmarkStart w:id="350" w:name="lt_pId388"/>
      <w:r w:rsidRPr="005D660F">
        <w:rPr>
          <w:rFonts w:eastAsia="SimSun"/>
          <w:noProof/>
          <w:lang w:val="fr-FR" w:eastAsia="zh-CN"/>
        </w:rPr>
        <w:t>Autorité Malienne de Régulation des Télécommunications/TIC et des Postes (AMRTP)</w:t>
      </w:r>
      <w:bookmarkEnd w:id="350"/>
      <w:r w:rsidRPr="005D660F">
        <w:rPr>
          <w:rFonts w:eastAsia="SimSun"/>
          <w:noProof/>
          <w:lang w:val="fr-FR" w:eastAsia="zh-CN"/>
        </w:rPr>
        <w:br/>
      </w:r>
      <w:bookmarkStart w:id="351" w:name="lt_pId389"/>
      <w:r w:rsidRPr="005D660F">
        <w:rPr>
          <w:rFonts w:eastAsia="SimSun"/>
          <w:noProof/>
          <w:lang w:val="fr-FR" w:eastAsia="zh-CN"/>
        </w:rPr>
        <w:t>M. Issoufi Kouma MAIGA</w:t>
      </w:r>
      <w:bookmarkEnd w:id="351"/>
      <w:r w:rsidRPr="005D660F">
        <w:rPr>
          <w:rFonts w:eastAsia="SimSun"/>
          <w:noProof/>
          <w:lang w:val="fr-FR" w:eastAsia="zh-CN"/>
        </w:rPr>
        <w:br/>
        <w:t>Chef Département Technique</w:t>
      </w:r>
      <w:r w:rsidRPr="005D660F">
        <w:rPr>
          <w:rFonts w:eastAsia="SimSun"/>
          <w:noProof/>
          <w:lang w:val="fr-FR" w:eastAsia="zh-CN"/>
        </w:rPr>
        <w:br/>
      </w:r>
      <w:bookmarkStart w:id="352" w:name="lt_pId391"/>
      <w:r w:rsidRPr="005D660F">
        <w:rPr>
          <w:rFonts w:eastAsia="SimSun"/>
          <w:noProof/>
          <w:lang w:val="fr-FR" w:eastAsia="zh-CN"/>
        </w:rPr>
        <w:t>Rue 390 Hamdallaye ACI 2000</w:t>
      </w:r>
      <w:bookmarkEnd w:id="352"/>
      <w:r w:rsidRPr="005D660F">
        <w:rPr>
          <w:rFonts w:eastAsia="SimSun"/>
          <w:noProof/>
          <w:lang w:val="fr-FR" w:eastAsia="zh-CN"/>
        </w:rPr>
        <w:br/>
      </w:r>
      <w:bookmarkStart w:id="353" w:name="lt_pId392"/>
      <w:r w:rsidRPr="005D660F">
        <w:rPr>
          <w:rFonts w:eastAsia="SimSun"/>
          <w:noProof/>
          <w:lang w:val="fr-FR" w:eastAsia="zh-CN"/>
        </w:rPr>
        <w:t>B.P.</w:t>
      </w:r>
      <w:bookmarkEnd w:id="353"/>
      <w:r w:rsidRPr="005D660F">
        <w:rPr>
          <w:rFonts w:eastAsia="SimSun"/>
          <w:noProof/>
          <w:lang w:val="fr-FR" w:eastAsia="zh-CN"/>
        </w:rPr>
        <w:t xml:space="preserve"> 2206</w:t>
      </w:r>
      <w:r w:rsidRPr="005D660F">
        <w:rPr>
          <w:rFonts w:eastAsia="SimSun"/>
          <w:noProof/>
          <w:lang w:val="fr-FR" w:eastAsia="zh-CN"/>
        </w:rPr>
        <w:br/>
      </w:r>
      <w:bookmarkStart w:id="354" w:name="lt_pId394"/>
      <w:r w:rsidRPr="005D660F">
        <w:rPr>
          <w:rFonts w:eastAsia="SimSun"/>
          <w:noProof/>
          <w:lang w:val="fr-FR" w:eastAsia="zh-CN"/>
        </w:rPr>
        <w:t>BAMAKO</w:t>
      </w:r>
      <w:bookmarkEnd w:id="354"/>
      <w:r w:rsidRPr="005D660F">
        <w:rPr>
          <w:rFonts w:eastAsia="SimSun"/>
          <w:noProof/>
          <w:lang w:val="fr-FR" w:eastAsia="zh-CN"/>
        </w:rPr>
        <w:t xml:space="preserve"> </w:t>
      </w:r>
      <w:r w:rsidRPr="005D660F">
        <w:rPr>
          <w:rFonts w:eastAsia="SimSun"/>
          <w:noProof/>
          <w:lang w:val="fr-FR" w:eastAsia="zh-CN"/>
        </w:rPr>
        <w:br/>
        <w:t>Mali</w:t>
      </w:r>
      <w:r w:rsidRPr="005D660F">
        <w:rPr>
          <w:rFonts w:eastAsia="SimSun"/>
          <w:noProof/>
          <w:lang w:val="fr-FR" w:eastAsia="zh-CN"/>
        </w:rPr>
        <w:br/>
      </w:r>
      <w:bookmarkStart w:id="355" w:name="lt_pId396"/>
      <w:r w:rsidRPr="005D660F">
        <w:rPr>
          <w:rFonts w:eastAsia="SimSun"/>
          <w:noProof/>
          <w:lang w:val="fr-FR" w:eastAsia="zh-CN"/>
        </w:rPr>
        <w:t>Tél.:</w:t>
      </w:r>
      <w:bookmarkEnd w:id="355"/>
      <w:r w:rsidRPr="005D660F">
        <w:rPr>
          <w:rFonts w:eastAsia="SimSun"/>
          <w:noProof/>
          <w:lang w:val="fr-FR" w:eastAsia="zh-CN"/>
        </w:rPr>
        <w:tab/>
        <w:t>+223 20 23 14 90/91; +223 44 90 10 87/88</w:t>
      </w:r>
      <w:r w:rsidRPr="005D660F">
        <w:rPr>
          <w:rFonts w:eastAsia="SimSun"/>
          <w:noProof/>
          <w:lang w:val="fr-FR" w:eastAsia="zh-CN"/>
        </w:rPr>
        <w:br/>
      </w:r>
      <w:bookmarkStart w:id="356" w:name="lt_pId399"/>
      <w:r w:rsidRPr="005D660F">
        <w:rPr>
          <w:rFonts w:eastAsia="SimSun"/>
          <w:noProof/>
          <w:lang w:val="fr-FR" w:eastAsia="zh-CN"/>
        </w:rPr>
        <w:t>Fax:</w:t>
      </w:r>
      <w:bookmarkEnd w:id="356"/>
      <w:r w:rsidRPr="005D660F">
        <w:rPr>
          <w:rFonts w:eastAsia="SimSun"/>
          <w:noProof/>
          <w:lang w:val="fr-FR" w:eastAsia="zh-CN"/>
        </w:rPr>
        <w:tab/>
        <w:t>+223 20 23 14 94</w:t>
      </w:r>
      <w:r w:rsidRPr="005D660F">
        <w:rPr>
          <w:rFonts w:eastAsia="SimSun"/>
          <w:noProof/>
          <w:lang w:val="fr-FR" w:eastAsia="zh-CN"/>
        </w:rPr>
        <w:br/>
      </w:r>
      <w:bookmarkStart w:id="357" w:name="lt_pId401"/>
      <w:r w:rsidR="000917DF">
        <w:rPr>
          <w:rFonts w:eastAsia="SimSun"/>
          <w:noProof/>
          <w:lang w:val="fr-FR" w:eastAsia="zh-CN"/>
        </w:rPr>
        <w:t>E-mail</w:t>
      </w:r>
      <w:r w:rsidRPr="005D660F">
        <w:rPr>
          <w:rFonts w:eastAsia="SimSun"/>
          <w:noProof/>
          <w:lang w:val="fr-FR" w:eastAsia="zh-CN"/>
        </w:rPr>
        <w:t>:</w:t>
      </w:r>
      <w:bookmarkStart w:id="358" w:name="lt_pId402"/>
      <w:bookmarkEnd w:id="357"/>
      <w:r w:rsidRPr="005D660F">
        <w:rPr>
          <w:rFonts w:eastAsia="SimSun"/>
          <w:noProof/>
          <w:lang w:val="fr-FR" w:eastAsia="zh-CN"/>
        </w:rPr>
        <w:tab/>
      </w:r>
      <w:r w:rsidRPr="005D660F">
        <w:rPr>
          <w:rFonts w:eastAsia="SimSun"/>
          <w:noProof/>
          <w:lang w:val="fr-FR" w:eastAsia="zh-CN"/>
        </w:rPr>
        <w:tab/>
        <w:t>imaiga@amrtp.ml/amrtp@amrtp.ml</w:t>
      </w:r>
      <w:bookmarkEnd w:id="358"/>
    </w:p>
    <w:p w:rsidR="005D660F" w:rsidRDefault="005D660F" w:rsidP="005D660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eastAsia="zh-CN"/>
        </w:rPr>
      </w:pPr>
    </w:p>
    <w:p w:rsidR="005D660F" w:rsidRDefault="005D660F" w:rsidP="005D660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eastAsia="zh-CN"/>
        </w:rPr>
      </w:pPr>
    </w:p>
    <w:p w:rsidR="005D660F" w:rsidRPr="005D660F" w:rsidRDefault="005D660F" w:rsidP="005D660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eastAsia="zh-CN"/>
        </w:rPr>
      </w:pPr>
    </w:p>
    <w:p w:rsidR="005D660F" w:rsidRPr="005D660F" w:rsidRDefault="005D660F" w:rsidP="005D660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noProof/>
          <w:lang w:val="fr-FR"/>
        </w:rPr>
      </w:pPr>
      <w:r w:rsidRPr="005D660F">
        <w:rPr>
          <w:rFonts w:eastAsia="SimSun" w:cs="Arial"/>
          <w:b/>
          <w:bCs/>
          <w:noProof/>
          <w:lang w:val="fr-FR"/>
        </w:rPr>
        <w:br w:type="page"/>
      </w:r>
    </w:p>
    <w:p w:rsidR="005D660F" w:rsidRPr="005D660F" w:rsidRDefault="005D660F" w:rsidP="005D660F">
      <w:pPr>
        <w:keepNext/>
        <w:keepLines/>
        <w:tabs>
          <w:tab w:val="left" w:pos="1134"/>
          <w:tab w:val="left" w:pos="1560"/>
          <w:tab w:val="left" w:pos="2127"/>
        </w:tabs>
        <w:jc w:val="left"/>
        <w:outlineLvl w:val="3"/>
        <w:rPr>
          <w:rFonts w:eastAsia="SimSun" w:cs="Arial"/>
          <w:b/>
          <w:bCs/>
          <w:noProof/>
          <w:sz w:val="22"/>
          <w:lang w:val="fr-FR"/>
        </w:rPr>
      </w:pPr>
      <w:r w:rsidRPr="005D660F">
        <w:rPr>
          <w:rFonts w:cstheme="minorBidi"/>
          <w:b/>
          <w:bCs/>
          <w:noProof/>
          <w:lang w:val="fr-FR"/>
        </w:rPr>
        <w:lastRenderedPageBreak/>
        <w:t xml:space="preserve">Sierra </w:t>
      </w:r>
      <w:r w:rsidRPr="005D660F">
        <w:rPr>
          <w:b/>
          <w:noProof/>
          <w:lang w:val="fr-FR"/>
        </w:rPr>
        <w:t>Leone</w:t>
      </w:r>
      <w:r>
        <w:rPr>
          <w:b/>
          <w:noProof/>
          <w:lang w:val="fr-FR"/>
        </w:rPr>
        <w:fldChar w:fldCharType="begin"/>
      </w:r>
      <w:r w:rsidRPr="005D660F">
        <w:rPr>
          <w:lang w:val="fr-CH"/>
        </w:rPr>
        <w:instrText xml:space="preserve"> TC "</w:instrText>
      </w:r>
      <w:bookmarkStart w:id="359" w:name="_Toc512954050"/>
      <w:r w:rsidRPr="005D660F">
        <w:rPr>
          <w:rFonts w:cstheme="minorBidi"/>
          <w:b/>
          <w:bCs/>
          <w:noProof/>
          <w:lang w:val="fr-FR"/>
        </w:rPr>
        <w:instrText xml:space="preserve">Sierra </w:instrText>
      </w:r>
      <w:r w:rsidRPr="005D660F">
        <w:rPr>
          <w:b/>
          <w:noProof/>
          <w:lang w:val="fr-FR"/>
        </w:rPr>
        <w:instrText>Leone</w:instrText>
      </w:r>
      <w:bookmarkEnd w:id="359"/>
      <w:r w:rsidRPr="005D660F">
        <w:rPr>
          <w:lang w:val="fr-CH"/>
        </w:rPr>
        <w:instrText xml:space="preserve">" \f C \l "1" </w:instrText>
      </w:r>
      <w:r>
        <w:rPr>
          <w:b/>
          <w:noProof/>
          <w:lang w:val="fr-FR"/>
        </w:rPr>
        <w:fldChar w:fldCharType="end"/>
      </w:r>
      <w:r w:rsidRPr="005D660F">
        <w:rPr>
          <w:rFonts w:cstheme="minorBidi"/>
          <w:b/>
          <w:bCs/>
          <w:noProof/>
          <w:lang w:val="fr-FR"/>
        </w:rPr>
        <w:t xml:space="preserve"> (indicatif de pays +232)</w:t>
      </w:r>
    </w:p>
    <w:p w:rsidR="005D660F" w:rsidRPr="005D660F" w:rsidRDefault="005D660F" w:rsidP="005D660F">
      <w:pPr>
        <w:keepNext/>
        <w:keepLines/>
        <w:tabs>
          <w:tab w:val="left" w:pos="1134"/>
          <w:tab w:val="left" w:pos="1560"/>
          <w:tab w:val="left" w:pos="2127"/>
        </w:tabs>
        <w:jc w:val="left"/>
        <w:outlineLvl w:val="4"/>
        <w:rPr>
          <w:rFonts w:eastAsia="SimSun" w:cs="Arial"/>
          <w:noProof/>
          <w:szCs w:val="18"/>
          <w:lang w:val="fr-FR"/>
        </w:rPr>
      </w:pPr>
      <w:r w:rsidRPr="005D660F">
        <w:rPr>
          <w:rFonts w:cstheme="minorBidi"/>
          <w:bCs/>
          <w:noProof/>
          <w:lang w:val="fr-FR"/>
        </w:rPr>
        <w:t xml:space="preserve">Communication du </w:t>
      </w:r>
      <w:r w:rsidRPr="005D660F">
        <w:rPr>
          <w:rFonts w:eastAsia="SimSun" w:cs="Arial"/>
          <w:noProof/>
          <w:szCs w:val="18"/>
          <w:lang w:val="fr-FR"/>
        </w:rPr>
        <w:t>16.III.2018:</w:t>
      </w:r>
    </w:p>
    <w:p w:rsidR="005D660F" w:rsidRPr="005D660F" w:rsidRDefault="005D660F" w:rsidP="005D660F">
      <w:pPr>
        <w:jc w:val="left"/>
        <w:rPr>
          <w:rFonts w:cstheme="minorBidi"/>
          <w:noProof/>
          <w:lang w:val="fr-FR"/>
        </w:rPr>
      </w:pPr>
      <w:r w:rsidRPr="005D660F">
        <w:rPr>
          <w:rFonts w:cstheme="minorBidi"/>
          <w:noProof/>
          <w:lang w:val="fr-FR"/>
        </w:rPr>
        <w:t xml:space="preserve">La </w:t>
      </w:r>
      <w:r w:rsidRPr="005D660F">
        <w:rPr>
          <w:rFonts w:cstheme="minorBidi"/>
          <w:i/>
          <w:noProof/>
          <w:lang w:val="fr-FR"/>
        </w:rPr>
        <w:t xml:space="preserve">National Telecommunications Commission (NATCOM), </w:t>
      </w:r>
      <w:r w:rsidRPr="005D660F">
        <w:rPr>
          <w:rFonts w:cstheme="minorBidi"/>
          <w:noProof/>
          <w:lang w:val="fr-FR"/>
        </w:rPr>
        <w:t>Freetown</w:t>
      </w:r>
      <w:r>
        <w:rPr>
          <w:rFonts w:cstheme="minorBidi"/>
          <w:noProof/>
          <w:lang w:val="fr-FR"/>
        </w:rPr>
        <w:fldChar w:fldCharType="begin"/>
      </w:r>
      <w:r w:rsidRPr="005D660F">
        <w:rPr>
          <w:lang w:val="fr-CH"/>
        </w:rPr>
        <w:instrText xml:space="preserve"> TC "</w:instrText>
      </w:r>
      <w:bookmarkStart w:id="360" w:name="_Toc512954051"/>
      <w:r w:rsidRPr="005D660F">
        <w:rPr>
          <w:rFonts w:cstheme="minorBidi"/>
          <w:i/>
          <w:noProof/>
          <w:lang w:val="fr-FR"/>
        </w:rPr>
        <w:instrText xml:space="preserve">National Telecommunications Commission (NATCOM), </w:instrText>
      </w:r>
      <w:r w:rsidRPr="005D660F">
        <w:rPr>
          <w:rFonts w:cstheme="minorBidi"/>
          <w:noProof/>
          <w:lang w:val="fr-FR"/>
        </w:rPr>
        <w:instrText>Freetown</w:instrText>
      </w:r>
      <w:bookmarkEnd w:id="360"/>
      <w:r w:rsidRPr="005D660F">
        <w:rPr>
          <w:lang w:val="fr-CH"/>
        </w:rPr>
        <w:instrText>" \f C \l "1</w:instrText>
      </w:r>
      <w:proofErr w:type="gramStart"/>
      <w:r w:rsidRPr="005D660F">
        <w:rPr>
          <w:lang w:val="fr-CH"/>
        </w:rPr>
        <w:instrText xml:space="preserve">" </w:instrText>
      </w:r>
      <w:proofErr w:type="gramEnd"/>
      <w:r>
        <w:rPr>
          <w:rFonts w:cstheme="minorBidi"/>
          <w:noProof/>
          <w:lang w:val="fr-FR"/>
        </w:rPr>
        <w:fldChar w:fldCharType="end"/>
      </w:r>
      <w:r w:rsidRPr="005D660F">
        <w:rPr>
          <w:rFonts w:cstheme="minorBidi"/>
          <w:noProof/>
          <w:lang w:val="fr-FR"/>
        </w:rPr>
        <w:t xml:space="preserve">, annonce la mise à jour suivante du plan national de numérotage de Sierra Leone: </w:t>
      </w:r>
    </w:p>
    <w:p w:rsidR="005D660F" w:rsidRPr="005D660F" w:rsidRDefault="005D660F" w:rsidP="005D660F">
      <w:pPr>
        <w:tabs>
          <w:tab w:val="clear" w:pos="567"/>
          <w:tab w:val="clear" w:pos="1276"/>
          <w:tab w:val="clear" w:pos="1843"/>
          <w:tab w:val="clear" w:pos="5387"/>
          <w:tab w:val="clear" w:pos="5954"/>
        </w:tabs>
        <w:overflowPunct/>
        <w:autoSpaceDE/>
        <w:autoSpaceDN/>
        <w:adjustRightInd/>
        <w:spacing w:before="240" w:after="160"/>
        <w:jc w:val="center"/>
        <w:textAlignment w:val="auto"/>
        <w:rPr>
          <w:rFonts w:eastAsia="SimSun" w:cs="Arial"/>
          <w:b/>
          <w:i/>
          <w:iCs/>
          <w:noProof/>
          <w:lang w:val="fr-FR" w:eastAsia="zh-CN"/>
        </w:rPr>
      </w:pPr>
      <w:r w:rsidRPr="005D660F">
        <w:rPr>
          <w:rFonts w:eastAsia="SimSun" w:cs="Arial"/>
          <w:b/>
          <w:i/>
          <w:iCs/>
          <w:noProof/>
          <w:lang w:val="fr-FR" w:eastAsia="zh-CN"/>
        </w:rPr>
        <w:t>Présentation du plan national de numérotage UIT</w:t>
      </w:r>
      <w:r w:rsidRPr="005D660F">
        <w:rPr>
          <w:rFonts w:eastAsia="SimSun" w:cs="Arial"/>
          <w:b/>
          <w:i/>
          <w:iCs/>
          <w:noProof/>
          <w:lang w:val="fr-FR" w:eastAsia="zh-CN"/>
        </w:rPr>
        <w:noBreakHyphen/>
        <w:t xml:space="preserve">T E.164 </w:t>
      </w:r>
      <w:r w:rsidRPr="005D660F">
        <w:rPr>
          <w:rFonts w:eastAsia="SimSun" w:cs="Arial"/>
          <w:b/>
          <w:i/>
          <w:iCs/>
          <w:noProof/>
          <w:lang w:val="fr-FR" w:eastAsia="zh-CN"/>
        </w:rPr>
        <w:br/>
        <w:t>pour l'indicatif de pays +232</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 w:val="left" w:pos="6237"/>
        </w:tabs>
        <w:spacing w:before="80"/>
        <w:ind w:left="794" w:hanging="794"/>
        <w:jc w:val="left"/>
        <w:rPr>
          <w:noProof/>
          <w:lang w:val="fr-FR"/>
        </w:rPr>
      </w:pPr>
      <w:r w:rsidRPr="005D660F">
        <w:rPr>
          <w:noProof/>
          <w:lang w:val="fr-FR"/>
        </w:rPr>
        <w:t>a)</w:t>
      </w:r>
      <w:r w:rsidRPr="005D660F">
        <w:rPr>
          <w:noProof/>
          <w:lang w:val="fr-FR"/>
        </w:rPr>
        <w:tab/>
        <w:t>Aperçu:</w:t>
      </w:r>
      <w:r w:rsidRPr="005D660F">
        <w:rPr>
          <w:noProof/>
          <w:lang w:val="fr-FR"/>
        </w:rPr>
        <w:br/>
      </w:r>
      <w:r w:rsidRPr="005D660F">
        <w:rPr>
          <w:rFonts w:cs="Arial"/>
          <w:bCs/>
          <w:noProof/>
          <w:lang w:val="fr-FR"/>
        </w:rPr>
        <w:t>Longueur minimale du numéro (indicatif de pays non compris):</w:t>
      </w:r>
      <w:r w:rsidRPr="005D660F">
        <w:rPr>
          <w:rFonts w:cs="Arial"/>
          <w:bCs/>
          <w:noProof/>
          <w:lang w:val="fr-FR"/>
        </w:rPr>
        <w:tab/>
        <w:t>8 chiffres</w:t>
      </w:r>
      <w:r w:rsidRPr="005D660F">
        <w:rPr>
          <w:rFonts w:cs="Arial"/>
          <w:bCs/>
          <w:noProof/>
          <w:lang w:val="fr-FR"/>
        </w:rPr>
        <w:br/>
      </w:r>
      <w:r w:rsidRPr="005D660F">
        <w:rPr>
          <w:noProof/>
          <w:lang w:val="fr-FR"/>
        </w:rPr>
        <w:t>Longueur maximale du numéro (indicatif de pays non compris):</w:t>
      </w:r>
      <w:r w:rsidRPr="005D660F">
        <w:rPr>
          <w:noProof/>
          <w:lang w:val="fr-FR"/>
        </w:rPr>
        <w:tab/>
        <w:t>8 chiffres</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80"/>
        <w:ind w:left="794" w:hanging="794"/>
        <w:jc w:val="left"/>
        <w:rPr>
          <w:noProof/>
          <w:lang w:val="fr-FR"/>
        </w:rPr>
      </w:pPr>
      <w:r w:rsidRPr="005D660F">
        <w:rPr>
          <w:noProof/>
          <w:lang w:val="fr-FR"/>
        </w:rPr>
        <w:t>b)</w:t>
      </w:r>
      <w:r w:rsidRPr="005D660F">
        <w:rPr>
          <w:noProof/>
          <w:lang w:val="fr-FR"/>
        </w:rPr>
        <w:tab/>
        <w:t>Lien vers la base de données nationale (ou toute liste applicable) des numéros UIT</w:t>
      </w:r>
      <w:r w:rsidRPr="005D660F">
        <w:rPr>
          <w:noProof/>
          <w:lang w:val="fr-FR"/>
        </w:rPr>
        <w:noBreakHyphen/>
        <w:t>T E.164 assignés dans le plan national de numérotage (le cas échéant): non applicable</w:t>
      </w:r>
    </w:p>
    <w:p w:rsidR="005D660F" w:rsidRPr="005D660F" w:rsidRDefault="005D660F" w:rsidP="005D660F">
      <w:pPr>
        <w:tabs>
          <w:tab w:val="clear" w:pos="567"/>
          <w:tab w:val="clear" w:pos="1276"/>
          <w:tab w:val="clear" w:pos="1843"/>
          <w:tab w:val="clear" w:pos="5387"/>
          <w:tab w:val="clear" w:pos="5954"/>
          <w:tab w:val="left" w:pos="794"/>
          <w:tab w:val="left" w:pos="1191"/>
          <w:tab w:val="left" w:pos="1588"/>
          <w:tab w:val="left" w:pos="1985"/>
        </w:tabs>
        <w:spacing w:before="80"/>
        <w:ind w:left="794" w:hanging="794"/>
        <w:jc w:val="left"/>
        <w:rPr>
          <w:noProof/>
          <w:lang w:val="fr-FR"/>
        </w:rPr>
      </w:pPr>
      <w:r w:rsidRPr="005D660F">
        <w:rPr>
          <w:noProof/>
          <w:lang w:val="fr-FR"/>
        </w:rPr>
        <w:t>c)</w:t>
      </w:r>
      <w:r w:rsidRPr="005D660F">
        <w:rPr>
          <w:noProof/>
          <w:lang w:val="fr-FR"/>
        </w:rPr>
        <w:tab/>
        <w:t>Lien vers la base de données en temps réel des numéros UIT-T E.164 ayant fait l'objet d'une portabilité (le cas échéant): non applicable</w:t>
      </w:r>
    </w:p>
    <w:p w:rsidR="005D660F" w:rsidRPr="005D660F" w:rsidRDefault="005D660F" w:rsidP="005D660F">
      <w:pPr>
        <w:spacing w:before="240"/>
        <w:jc w:val="center"/>
        <w:rPr>
          <w:b/>
          <w:bCs/>
          <w:noProof/>
          <w:lang w:val="fr-FR"/>
        </w:rPr>
      </w:pPr>
      <w:r w:rsidRPr="005D660F">
        <w:rPr>
          <w:b/>
          <w:bCs/>
          <w:noProof/>
          <w:lang w:val="fr-FR"/>
        </w:rPr>
        <w:t xml:space="preserve">Description de l'introduction d'une nouvelle ressource dans le plan national </w:t>
      </w:r>
      <w:r w:rsidRPr="005D660F">
        <w:rPr>
          <w:b/>
          <w:bCs/>
          <w:noProof/>
          <w:lang w:val="fr-FR"/>
        </w:rPr>
        <w:br/>
        <w:t>de numérotage E.164 pour l'indicatif de pays +232</w:t>
      </w:r>
    </w:p>
    <w:p w:rsidR="005D660F" w:rsidRPr="005D660F" w:rsidRDefault="005D660F" w:rsidP="005D660F">
      <w:pPr>
        <w:spacing w:before="0"/>
        <w:ind w:left="794" w:hanging="794"/>
        <w:rPr>
          <w:rFonts w:asciiTheme="minorHAnsi" w:hAnsiTheme="minorHAnsi"/>
          <w:noProof/>
          <w:lang w:val="fr-F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1097"/>
        <w:gridCol w:w="1092"/>
        <w:gridCol w:w="1652"/>
        <w:gridCol w:w="1587"/>
        <w:gridCol w:w="2499"/>
      </w:tblGrid>
      <w:tr w:rsidR="005D660F" w:rsidRPr="005D660F" w:rsidTr="00BC2805">
        <w:trPr>
          <w:tblHeader/>
        </w:trPr>
        <w:tc>
          <w:tcPr>
            <w:tcW w:w="1712" w:type="dxa"/>
            <w:vMerge w:val="restart"/>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noProof/>
                <w:lang w:val="fr-FR"/>
              </w:rPr>
            </w:pPr>
            <w:r w:rsidRPr="005D660F">
              <w:rPr>
                <w:rFonts w:asciiTheme="minorHAnsi" w:hAnsiTheme="minorHAnsi"/>
                <w:b/>
                <w:bCs/>
                <w:iCs/>
                <w:noProof/>
                <w:lang w:val="fr-FR"/>
              </w:rPr>
              <w:t>NDC (indicatif national de destination) ou premiers chiffres du N(S)N (numéro national (significatif))</w:t>
            </w:r>
          </w:p>
        </w:tc>
        <w:tc>
          <w:tcPr>
            <w:tcW w:w="2189" w:type="dxa"/>
            <w:gridSpan w:val="2"/>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noProof/>
                <w:lang w:val="fr-FR"/>
              </w:rPr>
            </w:pPr>
            <w:r w:rsidRPr="005D660F">
              <w:rPr>
                <w:rFonts w:asciiTheme="minorHAnsi" w:hAnsiTheme="minorHAnsi"/>
                <w:b/>
                <w:bCs/>
                <w:iCs/>
                <w:noProof/>
                <w:lang w:val="fr-FR"/>
              </w:rPr>
              <w:t xml:space="preserve">Longueur du numéro N(S)N </w:t>
            </w:r>
          </w:p>
        </w:tc>
        <w:tc>
          <w:tcPr>
            <w:tcW w:w="1652" w:type="dxa"/>
            <w:vMerge w:val="restart"/>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noProof/>
                <w:lang w:val="fr-FR"/>
              </w:rPr>
            </w:pPr>
            <w:r w:rsidRPr="005D660F">
              <w:rPr>
                <w:rFonts w:asciiTheme="minorHAnsi" w:hAnsiTheme="minorHAnsi"/>
                <w:b/>
                <w:bCs/>
                <w:iCs/>
                <w:noProof/>
                <w:lang w:val="fr-FR"/>
              </w:rPr>
              <w:t xml:space="preserve">Utilisation du numéro E.164 </w:t>
            </w:r>
          </w:p>
        </w:tc>
        <w:tc>
          <w:tcPr>
            <w:tcW w:w="1587" w:type="dxa"/>
            <w:vMerge w:val="restart"/>
            <w:tcMar>
              <w:left w:w="85" w:type="dxa"/>
              <w:right w:w="85" w:type="dxa"/>
            </w:tcMar>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noProof/>
                <w:lang w:val="fr-FR"/>
              </w:rPr>
            </w:pPr>
            <w:r w:rsidRPr="005D660F">
              <w:rPr>
                <w:rFonts w:asciiTheme="minorHAnsi" w:hAnsiTheme="minorHAnsi"/>
                <w:b/>
                <w:bCs/>
                <w:iCs/>
                <w:noProof/>
                <w:lang w:val="fr-FR"/>
              </w:rPr>
              <w:t>Date et heure d'introduction</w:t>
            </w:r>
          </w:p>
        </w:tc>
        <w:tc>
          <w:tcPr>
            <w:tcW w:w="2499" w:type="dxa"/>
            <w:vMerge w:val="restart"/>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noProof/>
                <w:lang w:val="fr-FR"/>
              </w:rPr>
            </w:pPr>
            <w:r w:rsidRPr="005D660F">
              <w:rPr>
                <w:rFonts w:asciiTheme="minorHAnsi" w:hAnsiTheme="minorHAnsi"/>
                <w:b/>
                <w:bCs/>
                <w:iCs/>
                <w:noProof/>
                <w:lang w:val="fr-FR"/>
              </w:rPr>
              <w:t>Information additionnelle</w:t>
            </w:r>
          </w:p>
        </w:tc>
      </w:tr>
      <w:tr w:rsidR="005D660F" w:rsidRPr="005D660F" w:rsidTr="00BC2805">
        <w:trPr>
          <w:tblHeader/>
        </w:trPr>
        <w:tc>
          <w:tcPr>
            <w:tcW w:w="1712" w:type="dxa"/>
            <w:vMerge/>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noProof/>
                <w:color w:val="000000"/>
                <w:lang w:val="fr-FR"/>
              </w:rPr>
            </w:pPr>
          </w:p>
        </w:tc>
        <w:tc>
          <w:tcPr>
            <w:tcW w:w="1097" w:type="dxa"/>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noProof/>
                <w:color w:val="000000"/>
                <w:lang w:val="fr-FR"/>
              </w:rPr>
            </w:pPr>
            <w:r w:rsidRPr="005D660F">
              <w:rPr>
                <w:rFonts w:asciiTheme="minorHAnsi" w:hAnsiTheme="minorHAnsi"/>
                <w:b/>
                <w:bCs/>
                <w:iCs/>
                <w:noProof/>
                <w:lang w:val="fr-FR"/>
              </w:rPr>
              <w:t>Longueur maximale</w:t>
            </w:r>
          </w:p>
        </w:tc>
        <w:tc>
          <w:tcPr>
            <w:tcW w:w="1092" w:type="dxa"/>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noProof/>
                <w:color w:val="000000"/>
                <w:lang w:val="fr-FR"/>
              </w:rPr>
            </w:pPr>
            <w:r w:rsidRPr="005D660F">
              <w:rPr>
                <w:rFonts w:asciiTheme="minorHAnsi" w:hAnsiTheme="minorHAnsi"/>
                <w:b/>
                <w:bCs/>
                <w:iCs/>
                <w:noProof/>
                <w:color w:val="000000"/>
                <w:lang w:val="fr-FR"/>
              </w:rPr>
              <w:t>Longueur minimale</w:t>
            </w:r>
          </w:p>
        </w:tc>
        <w:tc>
          <w:tcPr>
            <w:tcW w:w="1652" w:type="dxa"/>
            <w:vMerge/>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noProof/>
                <w:color w:val="000000"/>
                <w:lang w:val="fr-FR"/>
              </w:rPr>
            </w:pPr>
          </w:p>
        </w:tc>
        <w:tc>
          <w:tcPr>
            <w:tcW w:w="1587" w:type="dxa"/>
            <w:vMerge/>
            <w:tcMar>
              <w:left w:w="68" w:type="dxa"/>
              <w:right w:w="68" w:type="dxa"/>
            </w:tcMar>
            <w:vAlign w:val="center"/>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noProof/>
                <w:color w:val="000000"/>
                <w:lang w:val="fr-FR"/>
              </w:rPr>
            </w:pPr>
          </w:p>
        </w:tc>
        <w:tc>
          <w:tcPr>
            <w:tcW w:w="2499" w:type="dxa"/>
            <w:vMerge/>
          </w:tcPr>
          <w:p w:rsidR="005D660F" w:rsidRPr="005D660F" w:rsidRDefault="005D660F" w:rsidP="005D660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noProof/>
                <w:color w:val="000000"/>
                <w:lang w:val="fr-FR"/>
              </w:rPr>
            </w:pPr>
          </w:p>
        </w:tc>
      </w:tr>
      <w:tr w:rsidR="005D660F" w:rsidRPr="00683D10" w:rsidTr="00BC2805">
        <w:tc>
          <w:tcPr>
            <w:tcW w:w="1712"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noProof/>
                <w:lang w:val="fr-FR"/>
              </w:rPr>
            </w:pPr>
            <w:r w:rsidRPr="005D660F">
              <w:rPr>
                <w:rFonts w:asciiTheme="minorHAnsi" w:hAnsiTheme="minorHAnsi"/>
                <w:noProof/>
                <w:lang w:val="fr-FR"/>
              </w:rPr>
              <w:t>31(NDC)</w:t>
            </w:r>
          </w:p>
        </w:tc>
        <w:tc>
          <w:tcPr>
            <w:tcW w:w="109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noProof/>
                <w:lang w:val="fr-FR"/>
              </w:rPr>
            </w:pPr>
            <w:r w:rsidRPr="005D660F">
              <w:rPr>
                <w:rFonts w:asciiTheme="minorHAnsi" w:hAnsiTheme="minorHAnsi"/>
                <w:noProof/>
                <w:lang w:val="fr-FR"/>
              </w:rPr>
              <w:t>8</w:t>
            </w:r>
          </w:p>
        </w:tc>
        <w:tc>
          <w:tcPr>
            <w:tcW w:w="1092"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noProof/>
                <w:lang w:val="fr-FR"/>
              </w:rPr>
            </w:pPr>
            <w:r w:rsidRPr="005D660F">
              <w:rPr>
                <w:rFonts w:asciiTheme="minorHAnsi" w:hAnsiTheme="minorHAnsi"/>
                <w:noProof/>
                <w:lang w:val="fr-FR"/>
              </w:rPr>
              <w:t>8</w:t>
            </w:r>
          </w:p>
        </w:tc>
        <w:tc>
          <w:tcPr>
            <w:tcW w:w="1652"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Numéro non géographique pour QCELL Sierra Leone</w:t>
            </w:r>
          </w:p>
        </w:tc>
        <w:tc>
          <w:tcPr>
            <w:tcW w:w="158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 xml:space="preserve">12 h 40, </w:t>
            </w:r>
            <w:r w:rsidRPr="005D660F">
              <w:rPr>
                <w:rFonts w:asciiTheme="minorHAnsi" w:hAnsiTheme="minorHAnsi"/>
                <w:noProof/>
                <w:lang w:val="fr-FR"/>
              </w:rPr>
              <w:br/>
              <w:t>16-03-2018</w:t>
            </w:r>
          </w:p>
        </w:tc>
        <w:tc>
          <w:tcPr>
            <w:tcW w:w="2499"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Nouvelle société de téléphonie mobile qui sera bientôt opérationnelle en Sierra Leone</w:t>
            </w:r>
          </w:p>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jc w:val="left"/>
              <w:rPr>
                <w:rFonts w:asciiTheme="minorHAnsi" w:hAnsiTheme="minorHAnsi"/>
                <w:noProof/>
                <w:lang w:val="fr-FR"/>
              </w:rPr>
            </w:pPr>
            <w:r w:rsidRPr="005D660F">
              <w:rPr>
                <w:rFonts w:asciiTheme="minorHAnsi" w:hAnsiTheme="minorHAnsi"/>
                <w:noProof/>
                <w:lang w:val="fr-FR"/>
              </w:rPr>
              <w:t>Format international de numérotation:</w:t>
            </w:r>
          </w:p>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+232 31 XXX XXX</w:t>
            </w:r>
          </w:p>
        </w:tc>
      </w:tr>
      <w:tr w:rsidR="005D660F" w:rsidRPr="00683D10" w:rsidTr="00BC2805">
        <w:tc>
          <w:tcPr>
            <w:tcW w:w="1712"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noProof/>
                <w:lang w:val="fr-FR"/>
              </w:rPr>
            </w:pPr>
            <w:r w:rsidRPr="005D660F">
              <w:rPr>
                <w:rFonts w:asciiTheme="minorHAnsi" w:hAnsiTheme="minorHAnsi"/>
                <w:noProof/>
                <w:lang w:val="fr-FR"/>
              </w:rPr>
              <w:t>34(NDC)</w:t>
            </w:r>
          </w:p>
        </w:tc>
        <w:tc>
          <w:tcPr>
            <w:tcW w:w="109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noProof/>
                <w:lang w:val="fr-FR"/>
              </w:rPr>
            </w:pPr>
            <w:r w:rsidRPr="005D660F">
              <w:rPr>
                <w:rFonts w:asciiTheme="minorHAnsi" w:hAnsiTheme="minorHAnsi"/>
                <w:noProof/>
                <w:lang w:val="fr-FR"/>
              </w:rPr>
              <w:t>8</w:t>
            </w:r>
          </w:p>
        </w:tc>
        <w:tc>
          <w:tcPr>
            <w:tcW w:w="1092"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noProof/>
                <w:lang w:val="fr-FR"/>
              </w:rPr>
            </w:pPr>
            <w:r w:rsidRPr="005D660F">
              <w:rPr>
                <w:rFonts w:asciiTheme="minorHAnsi" w:hAnsiTheme="minorHAnsi"/>
                <w:noProof/>
                <w:lang w:val="fr-FR"/>
              </w:rPr>
              <w:t>8</w:t>
            </w:r>
          </w:p>
        </w:tc>
        <w:tc>
          <w:tcPr>
            <w:tcW w:w="1652"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Numéro non géographique pour QCELL Sierra Leone</w:t>
            </w:r>
          </w:p>
        </w:tc>
        <w:tc>
          <w:tcPr>
            <w:tcW w:w="158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 xml:space="preserve">12 h 40, </w:t>
            </w:r>
            <w:r w:rsidRPr="005D660F">
              <w:rPr>
                <w:rFonts w:asciiTheme="minorHAnsi" w:hAnsiTheme="minorHAnsi"/>
                <w:noProof/>
                <w:lang w:val="fr-FR"/>
              </w:rPr>
              <w:br/>
              <w:t>16-03-2018</w:t>
            </w:r>
          </w:p>
        </w:tc>
        <w:tc>
          <w:tcPr>
            <w:tcW w:w="2499"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Nouvelle société de téléphonie mobile qui sera bientôt opérationnelle en Sierra Leone</w:t>
            </w:r>
          </w:p>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jc w:val="left"/>
              <w:rPr>
                <w:rFonts w:asciiTheme="minorHAnsi" w:hAnsiTheme="minorHAnsi"/>
                <w:noProof/>
                <w:lang w:val="fr-FR"/>
              </w:rPr>
            </w:pPr>
            <w:r w:rsidRPr="005D660F">
              <w:rPr>
                <w:rFonts w:asciiTheme="minorHAnsi" w:hAnsiTheme="minorHAnsi"/>
                <w:noProof/>
                <w:lang w:val="fr-FR"/>
              </w:rPr>
              <w:t>Format international de numérotation:</w:t>
            </w:r>
          </w:p>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noProof/>
                <w:lang w:val="fr-FR"/>
              </w:rPr>
            </w:pPr>
            <w:r w:rsidRPr="005D660F">
              <w:rPr>
                <w:rFonts w:asciiTheme="minorHAnsi" w:hAnsiTheme="minorHAnsi"/>
                <w:noProof/>
                <w:lang w:val="fr-FR"/>
              </w:rPr>
              <w:t>+232 34 XXX XXX</w:t>
            </w:r>
          </w:p>
        </w:tc>
      </w:tr>
    </w:tbl>
    <w:p w:rsidR="005D660F" w:rsidRPr="005D660F" w:rsidRDefault="005D660F" w:rsidP="005D660F">
      <w:pPr>
        <w:rPr>
          <w:rFonts w:eastAsiaTheme="minorEastAsia"/>
          <w:noProof/>
          <w:lang w:val="en-US" w:eastAsia="zh-CN"/>
        </w:rPr>
      </w:pPr>
      <w:r w:rsidRPr="005D660F">
        <w:rPr>
          <w:rFonts w:eastAsiaTheme="minorEastAsia"/>
          <w:noProof/>
          <w:lang w:val="en-US" w:eastAsia="zh-CN"/>
        </w:rPr>
        <w:t>Contact:</w:t>
      </w:r>
    </w:p>
    <w:p w:rsidR="005D660F" w:rsidRPr="005D660F" w:rsidRDefault="005D660F" w:rsidP="00CE418E">
      <w:pPr>
        <w:tabs>
          <w:tab w:val="clear" w:pos="1276"/>
          <w:tab w:val="clear" w:pos="1843"/>
          <w:tab w:val="left" w:pos="1418"/>
        </w:tabs>
        <w:ind w:left="567" w:hanging="567"/>
        <w:jc w:val="left"/>
        <w:rPr>
          <w:rFonts w:eastAsia="SimSun"/>
          <w:noProof/>
          <w:lang w:val="en-US" w:eastAsia="zh-CN"/>
        </w:rPr>
      </w:pPr>
      <w:r w:rsidRPr="005D660F">
        <w:rPr>
          <w:rFonts w:eastAsiaTheme="minorEastAsia" w:cstheme="minorBidi"/>
          <w:noProof/>
          <w:lang w:val="en-US" w:eastAsia="zh-CN"/>
        </w:rPr>
        <w:tab/>
        <w:t xml:space="preserve">M. </w:t>
      </w:r>
      <w:r w:rsidRPr="005D660F">
        <w:rPr>
          <w:rFonts w:eastAsia="SimSun"/>
          <w:noProof/>
          <w:lang w:val="en-US" w:eastAsia="zh-CN"/>
        </w:rPr>
        <w:t>Abdul Bah</w:t>
      </w:r>
      <w:r w:rsidRPr="005D660F">
        <w:rPr>
          <w:rFonts w:eastAsiaTheme="minorEastAsia" w:cstheme="minorBidi"/>
          <w:noProof/>
          <w:lang w:val="en-US" w:eastAsia="zh-CN"/>
        </w:rPr>
        <w:br/>
      </w:r>
      <w:r w:rsidRPr="005D660F">
        <w:rPr>
          <w:noProof/>
          <w:lang w:val="en-US"/>
        </w:rPr>
        <w:t>National Telecommunications Commission(NATCOM)</w:t>
      </w:r>
      <w:r w:rsidRPr="005D660F">
        <w:rPr>
          <w:rFonts w:eastAsiaTheme="minorEastAsia" w:cstheme="minorBidi"/>
          <w:noProof/>
          <w:lang w:val="en-US" w:eastAsia="zh-CN"/>
        </w:rPr>
        <w:br/>
        <w:t>3 Regent Road</w:t>
      </w:r>
      <w:r w:rsidRPr="005D660F">
        <w:rPr>
          <w:rFonts w:eastAsiaTheme="minorEastAsia" w:cstheme="minorBidi"/>
          <w:noProof/>
          <w:lang w:val="en-US" w:eastAsia="zh-CN"/>
        </w:rPr>
        <w:br/>
        <w:t>Hill Station, FREETOWN</w:t>
      </w:r>
      <w:r w:rsidRPr="005D660F">
        <w:rPr>
          <w:rFonts w:eastAsiaTheme="minorEastAsia" w:cstheme="minorBidi"/>
          <w:noProof/>
          <w:lang w:val="en-US" w:eastAsia="zh-CN"/>
        </w:rPr>
        <w:br/>
        <w:t>Sierra Leone</w:t>
      </w:r>
      <w:r w:rsidRPr="005D660F">
        <w:rPr>
          <w:rFonts w:eastAsiaTheme="minorEastAsia" w:cstheme="minorBidi"/>
          <w:noProof/>
          <w:lang w:val="en-US" w:eastAsia="zh-CN"/>
        </w:rPr>
        <w:br/>
        <w:t>Tél.:</w:t>
      </w:r>
      <w:r w:rsidRPr="005D660F">
        <w:rPr>
          <w:rFonts w:eastAsiaTheme="minorEastAsia" w:cstheme="minorBidi"/>
          <w:noProof/>
          <w:lang w:val="en-US" w:eastAsia="zh-CN"/>
        </w:rPr>
        <w:tab/>
      </w:r>
      <w:r w:rsidRPr="005D660F">
        <w:rPr>
          <w:rFonts w:eastAsia="SimSun"/>
          <w:noProof/>
          <w:lang w:val="en-US" w:eastAsia="zh-CN"/>
        </w:rPr>
        <w:t>+232 88 600 003 ou +232 78 333 444</w:t>
      </w:r>
      <w:r w:rsidRPr="005D660F">
        <w:rPr>
          <w:rFonts w:eastAsiaTheme="minorEastAsia" w:cstheme="minorBidi"/>
          <w:noProof/>
          <w:lang w:val="en-US" w:eastAsia="zh-CN"/>
        </w:rPr>
        <w:br/>
      </w:r>
      <w:r w:rsidR="00CE418E">
        <w:rPr>
          <w:rFonts w:eastAsiaTheme="minorEastAsia" w:cstheme="minorBidi"/>
          <w:noProof/>
          <w:lang w:val="en-US" w:eastAsia="zh-CN"/>
        </w:rPr>
        <w:t>E-mail</w:t>
      </w:r>
      <w:r w:rsidRPr="005D660F">
        <w:rPr>
          <w:rFonts w:eastAsiaTheme="minorEastAsia" w:cstheme="minorBidi"/>
          <w:noProof/>
          <w:lang w:val="en-US" w:eastAsia="zh-CN"/>
        </w:rPr>
        <w:t>:</w:t>
      </w:r>
      <w:r w:rsidRPr="005D660F">
        <w:rPr>
          <w:rFonts w:eastAsiaTheme="minorEastAsia" w:cstheme="minorBidi"/>
          <w:noProof/>
          <w:lang w:val="en-US" w:eastAsia="zh-CN"/>
        </w:rPr>
        <w:tab/>
      </w:r>
      <w:r w:rsidRPr="005D660F">
        <w:rPr>
          <w:rFonts w:eastAsia="SimSun"/>
          <w:noProof/>
          <w:lang w:val="en-US" w:eastAsia="zh-CN"/>
        </w:rPr>
        <w:t>abah@natcom.gov.sl</w:t>
      </w:r>
      <w:r w:rsidRPr="005D660F">
        <w:rPr>
          <w:rFonts w:eastAsiaTheme="minorEastAsia"/>
          <w:noProof/>
          <w:lang w:val="en-US"/>
        </w:rPr>
        <w:br/>
      </w:r>
      <w:r w:rsidRPr="005D660F">
        <w:rPr>
          <w:rFonts w:eastAsiaTheme="minorEastAsia" w:cstheme="minorBidi"/>
          <w:noProof/>
          <w:lang w:val="en-US" w:eastAsia="zh-CN"/>
        </w:rPr>
        <w:t>URL:</w:t>
      </w:r>
      <w:r w:rsidRPr="005D660F">
        <w:rPr>
          <w:rFonts w:eastAsiaTheme="minorEastAsia" w:cstheme="minorBidi"/>
          <w:noProof/>
          <w:lang w:val="en-US" w:eastAsia="zh-CN"/>
        </w:rPr>
        <w:tab/>
        <w:t>www.natcom.gov.sl</w:t>
      </w:r>
    </w:p>
    <w:p w:rsidR="005D660F" w:rsidRPr="005D660F" w:rsidRDefault="005D660F" w:rsidP="005D660F">
      <w:pPr>
        <w:ind w:left="567" w:hanging="567"/>
        <w:jc w:val="left"/>
        <w:rPr>
          <w:rFonts w:eastAsia="SimSun"/>
          <w:lang w:val="en-US" w:eastAsia="zh-CN"/>
        </w:rPr>
      </w:pPr>
      <w:r w:rsidRPr="005D660F">
        <w:rPr>
          <w:rFonts w:eastAsia="SimSun"/>
          <w:lang w:val="en-US" w:eastAsia="zh-CN"/>
        </w:rPr>
        <w:br w:type="page"/>
      </w:r>
    </w:p>
    <w:p w:rsidR="005D660F" w:rsidRPr="005D660F" w:rsidRDefault="005D660F" w:rsidP="005D660F">
      <w:pPr>
        <w:keepNext/>
        <w:keepLines/>
        <w:tabs>
          <w:tab w:val="left" w:pos="1134"/>
          <w:tab w:val="left" w:pos="1560"/>
          <w:tab w:val="left" w:pos="2127"/>
        </w:tabs>
        <w:spacing w:before="0"/>
        <w:jc w:val="left"/>
        <w:outlineLvl w:val="3"/>
        <w:rPr>
          <w:rFonts w:eastAsia="SimSun" w:cs="Arial"/>
          <w:b/>
          <w:bCs/>
          <w:noProof/>
          <w:lang w:val="fr-FR"/>
        </w:rPr>
      </w:pPr>
      <w:r w:rsidRPr="005D660F">
        <w:rPr>
          <w:rFonts w:eastAsia="SimSun" w:cs="Arial"/>
          <w:b/>
          <w:bCs/>
          <w:noProof/>
          <w:lang w:val="fr-FR"/>
        </w:rPr>
        <w:lastRenderedPageBreak/>
        <w:t>Turquie</w:t>
      </w:r>
      <w:r>
        <w:rPr>
          <w:rFonts w:eastAsia="SimSun" w:cs="Arial"/>
          <w:b/>
          <w:bCs/>
          <w:noProof/>
          <w:lang w:val="fr-FR"/>
        </w:rPr>
        <w:fldChar w:fldCharType="begin"/>
      </w:r>
      <w:r w:rsidRPr="00BC2805">
        <w:rPr>
          <w:lang w:val="fr-CH"/>
        </w:rPr>
        <w:instrText xml:space="preserve"> TC "</w:instrText>
      </w:r>
      <w:bookmarkStart w:id="361" w:name="_Toc512954052"/>
      <w:r w:rsidRPr="005D660F">
        <w:rPr>
          <w:rFonts w:eastAsia="SimSun" w:cs="Arial"/>
          <w:b/>
          <w:bCs/>
          <w:noProof/>
          <w:lang w:val="fr-FR"/>
        </w:rPr>
        <w:instrText>Turquie</w:instrText>
      </w:r>
      <w:bookmarkEnd w:id="361"/>
      <w:r w:rsidRPr="00BC2805">
        <w:rPr>
          <w:lang w:val="fr-CH"/>
        </w:rPr>
        <w:instrText xml:space="preserve">" \f C \l "1" </w:instrText>
      </w:r>
      <w:r>
        <w:rPr>
          <w:rFonts w:eastAsia="SimSun" w:cs="Arial"/>
          <w:b/>
          <w:bCs/>
          <w:noProof/>
          <w:lang w:val="fr-FR"/>
        </w:rPr>
        <w:fldChar w:fldCharType="end"/>
      </w:r>
      <w:r w:rsidRPr="005D660F">
        <w:rPr>
          <w:rFonts w:eastAsia="SimSun" w:cs="Arial"/>
          <w:b/>
          <w:bCs/>
          <w:noProof/>
          <w:lang w:val="fr-FR"/>
        </w:rPr>
        <w:t xml:space="preserve"> (indicatif de pays +90)</w:t>
      </w:r>
    </w:p>
    <w:p w:rsidR="005D660F" w:rsidRPr="005D660F" w:rsidRDefault="005D660F" w:rsidP="005D660F">
      <w:pPr>
        <w:keepNext/>
        <w:keepLines/>
        <w:tabs>
          <w:tab w:val="left" w:pos="1134"/>
          <w:tab w:val="left" w:pos="1560"/>
          <w:tab w:val="left" w:pos="2127"/>
        </w:tabs>
        <w:jc w:val="left"/>
        <w:outlineLvl w:val="4"/>
        <w:rPr>
          <w:rFonts w:eastAsia="SimSun" w:cs="Arial"/>
          <w:noProof/>
          <w:szCs w:val="18"/>
          <w:lang w:val="fr-FR"/>
        </w:rPr>
      </w:pPr>
      <w:r w:rsidRPr="005D660F">
        <w:rPr>
          <w:rFonts w:eastAsia="SimSun" w:cs="Arial"/>
          <w:noProof/>
          <w:szCs w:val="18"/>
          <w:lang w:val="fr-FR"/>
        </w:rPr>
        <w:t>Communication du 2.III.2018:</w:t>
      </w:r>
    </w:p>
    <w:p w:rsidR="005D660F" w:rsidRPr="005D660F" w:rsidRDefault="005D660F" w:rsidP="005D660F">
      <w:pPr>
        <w:overflowPunct/>
        <w:autoSpaceDE/>
        <w:autoSpaceDN/>
        <w:adjustRightInd/>
        <w:jc w:val="left"/>
        <w:textAlignment w:val="auto"/>
        <w:rPr>
          <w:rFonts w:eastAsia="SimSun" w:cs="Arial"/>
          <w:noProof/>
          <w:lang w:val="fr-FR" w:eastAsia="zh-CN"/>
        </w:rPr>
      </w:pPr>
      <w:r w:rsidRPr="005D660F">
        <w:rPr>
          <w:rFonts w:eastAsia="SimSun" w:cs="Arial"/>
          <w:noProof/>
          <w:lang w:val="fr-FR" w:eastAsia="zh-CN"/>
        </w:rPr>
        <w:t>L'</w:t>
      </w:r>
      <w:r w:rsidRPr="005D660F">
        <w:rPr>
          <w:rFonts w:eastAsia="SimSun" w:cs="Arial"/>
          <w:i/>
          <w:iCs/>
          <w:noProof/>
          <w:lang w:val="fr-FR" w:eastAsia="zh-CN"/>
        </w:rPr>
        <w:t>Information and Communication Technologies Authority (ICTA)</w:t>
      </w:r>
      <w:r w:rsidRPr="005D660F">
        <w:rPr>
          <w:rFonts w:eastAsia="SimSun" w:cs="Arial"/>
          <w:noProof/>
          <w:lang w:val="fr-FR" w:eastAsia="zh-CN"/>
        </w:rPr>
        <w:t>, Ankara</w:t>
      </w:r>
      <w:r>
        <w:rPr>
          <w:rFonts w:eastAsia="SimSun" w:cs="Arial"/>
          <w:noProof/>
          <w:lang w:val="fr-FR" w:eastAsia="zh-CN"/>
        </w:rPr>
        <w:fldChar w:fldCharType="begin"/>
      </w:r>
      <w:r w:rsidRPr="005D660F">
        <w:rPr>
          <w:lang w:val="fr-CH"/>
        </w:rPr>
        <w:instrText xml:space="preserve"> TC "</w:instrText>
      </w:r>
      <w:bookmarkStart w:id="362" w:name="_Toc512954053"/>
      <w:r w:rsidRPr="005D660F">
        <w:rPr>
          <w:rFonts w:eastAsia="SimSun" w:cs="Arial"/>
          <w:i/>
          <w:iCs/>
          <w:noProof/>
          <w:lang w:val="fr-FR" w:eastAsia="zh-CN"/>
        </w:rPr>
        <w:instrText>Information and Communication Technologies Authority (ICTA)</w:instrText>
      </w:r>
      <w:r w:rsidRPr="005D660F">
        <w:rPr>
          <w:rFonts w:eastAsia="SimSun" w:cs="Arial"/>
          <w:noProof/>
          <w:lang w:val="fr-FR" w:eastAsia="zh-CN"/>
        </w:rPr>
        <w:instrText>, Ankara</w:instrText>
      </w:r>
      <w:bookmarkEnd w:id="362"/>
      <w:r w:rsidRPr="005D660F">
        <w:rPr>
          <w:lang w:val="fr-CH"/>
        </w:rPr>
        <w:instrText>" \f C \l "1</w:instrText>
      </w:r>
      <w:proofErr w:type="gramStart"/>
      <w:r w:rsidRPr="005D660F">
        <w:rPr>
          <w:lang w:val="fr-CH"/>
        </w:rPr>
        <w:instrText xml:space="preserve">" </w:instrText>
      </w:r>
      <w:proofErr w:type="gramEnd"/>
      <w:r>
        <w:rPr>
          <w:rFonts w:eastAsia="SimSun" w:cs="Arial"/>
          <w:noProof/>
          <w:lang w:val="fr-FR" w:eastAsia="zh-CN"/>
        </w:rPr>
        <w:fldChar w:fldCharType="end"/>
      </w:r>
      <w:r w:rsidRPr="005D660F">
        <w:rPr>
          <w:rFonts w:eastAsia="SimSun" w:cs="Arial"/>
          <w:noProof/>
          <w:lang w:val="fr-FR" w:eastAsia="zh-CN"/>
        </w:rPr>
        <w:t>, annonce le plan national de numérotage de la Turquie.</w:t>
      </w:r>
    </w:p>
    <w:p w:rsidR="005D660F" w:rsidRPr="005D660F" w:rsidRDefault="005D660F" w:rsidP="005D660F">
      <w:pPr>
        <w:rPr>
          <w:noProof/>
          <w:lang w:val="fr-FR"/>
        </w:rPr>
      </w:pPr>
      <w:r w:rsidRPr="005D660F">
        <w:rPr>
          <w:noProof/>
          <w:lang w:val="fr-FR"/>
        </w:rPr>
        <w:t>a)</w:t>
      </w:r>
      <w:r w:rsidRPr="005D660F">
        <w:rPr>
          <w:noProof/>
          <w:lang w:val="fr-FR"/>
        </w:rPr>
        <w:tab/>
        <w:t>Aperçu:</w:t>
      </w:r>
    </w:p>
    <w:p w:rsidR="005D660F" w:rsidRPr="005D660F" w:rsidRDefault="005D660F" w:rsidP="005D660F">
      <w:pPr>
        <w:tabs>
          <w:tab w:val="clear" w:pos="5387"/>
          <w:tab w:val="left" w:pos="851"/>
          <w:tab w:val="left" w:pos="1134"/>
          <w:tab w:val="left" w:pos="1418"/>
          <w:tab w:val="left" w:pos="1701"/>
          <w:tab w:val="left" w:pos="2268"/>
          <w:tab w:val="left" w:pos="2552"/>
          <w:tab w:val="left" w:pos="2835"/>
          <w:tab w:val="left" w:pos="3119"/>
          <w:tab w:val="left" w:pos="3402"/>
          <w:tab w:val="left" w:pos="3686"/>
          <w:tab w:val="left" w:pos="3969"/>
          <w:tab w:val="left" w:pos="5529"/>
        </w:tabs>
        <w:spacing w:before="0"/>
        <w:jc w:val="left"/>
        <w:rPr>
          <w:rFonts w:asciiTheme="minorHAnsi" w:hAnsiTheme="minorHAnsi"/>
          <w:noProof/>
          <w:lang w:val="fr-FR"/>
        </w:rPr>
      </w:pPr>
      <w:r w:rsidRPr="005D660F">
        <w:rPr>
          <w:noProof/>
          <w:lang w:val="fr-FR"/>
        </w:rPr>
        <w:tab/>
        <w:t>Longueur minimale du numéro (sans l'indicatif de pays):</w:t>
      </w:r>
      <w:r w:rsidRPr="005D660F">
        <w:rPr>
          <w:noProof/>
          <w:lang w:val="fr-FR"/>
        </w:rPr>
        <w:tab/>
      </w:r>
      <w:r w:rsidRPr="005D660F">
        <w:rPr>
          <w:b/>
          <w:bCs/>
          <w:noProof/>
          <w:lang w:val="fr-FR"/>
        </w:rPr>
        <w:t>10</w:t>
      </w:r>
      <w:r w:rsidRPr="005D660F">
        <w:rPr>
          <w:noProof/>
          <w:lang w:val="fr-FR"/>
        </w:rPr>
        <w:t xml:space="preserve"> chiffres</w:t>
      </w:r>
      <w:r w:rsidRPr="005D660F">
        <w:rPr>
          <w:noProof/>
          <w:lang w:val="fr-FR"/>
        </w:rPr>
        <w:br/>
      </w:r>
      <w:r w:rsidRPr="005D660F">
        <w:rPr>
          <w:noProof/>
          <w:lang w:val="fr-FR"/>
        </w:rPr>
        <w:tab/>
        <w:t>Longueur maximale du numéro (sans l'indicatif de pays):</w:t>
      </w:r>
      <w:r w:rsidRPr="005D660F">
        <w:rPr>
          <w:noProof/>
          <w:lang w:val="fr-FR"/>
        </w:rPr>
        <w:tab/>
      </w:r>
      <w:r w:rsidRPr="005D660F">
        <w:rPr>
          <w:b/>
          <w:bCs/>
          <w:noProof/>
          <w:lang w:val="fr-FR"/>
        </w:rPr>
        <w:t>10</w:t>
      </w:r>
      <w:r w:rsidRPr="005D660F">
        <w:rPr>
          <w:noProof/>
          <w:lang w:val="fr-FR"/>
        </w:rPr>
        <w:t xml:space="preserve"> chiffres</w:t>
      </w:r>
    </w:p>
    <w:p w:rsidR="005D660F" w:rsidRPr="005D660F" w:rsidRDefault="005D660F" w:rsidP="005D660F">
      <w:pPr>
        <w:rPr>
          <w:lang w:val="fr-FR"/>
        </w:rPr>
      </w:pPr>
      <w:r w:rsidRPr="005D660F">
        <w:rPr>
          <w:lang w:val="fr-FR"/>
        </w:rPr>
        <w:t>b)</w:t>
      </w:r>
      <w:r w:rsidRPr="005D660F">
        <w:rPr>
          <w:lang w:val="fr-FR"/>
        </w:rPr>
        <w:tab/>
        <w:t xml:space="preserve">Lien vers la base de données nationale des numéros UIT-T E.164 attribués dans le plan national de </w:t>
      </w:r>
      <w:proofErr w:type="gramStart"/>
      <w:r w:rsidRPr="005D660F">
        <w:rPr>
          <w:lang w:val="fr-FR"/>
        </w:rPr>
        <w:t>numérotage:</w:t>
      </w:r>
      <w:proofErr w:type="gramEnd"/>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color w:val="000000" w:themeColor="text1"/>
          <w:lang w:val="fr-FR"/>
        </w:rPr>
      </w:pPr>
      <w:hyperlink r:id="rId9" w:history="1">
        <w:r w:rsidR="005D660F" w:rsidRPr="005D660F">
          <w:rPr>
            <w:rFonts w:asciiTheme="minorHAnsi" w:hAnsiTheme="minorHAnsi"/>
            <w:noProof/>
            <w:color w:val="0000FF"/>
            <w:u w:val="single"/>
            <w:lang w:val="fr-FR"/>
          </w:rPr>
          <w:t>https://www.btk.gov.tr/tr-TR/Sayfalar/Cografi-Numaralar</w:t>
        </w:r>
      </w:hyperlink>
      <w:r w:rsidR="005D660F" w:rsidRPr="005D660F">
        <w:rPr>
          <w:rFonts w:asciiTheme="minorHAnsi" w:hAnsiTheme="minorHAnsi"/>
          <w:noProof/>
          <w:color w:val="000000" w:themeColor="text1"/>
          <w:lang w:val="fr-FR"/>
        </w:rPr>
        <w:t xml:space="preserve"> (numéros géographiques)</w:t>
      </w:r>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color w:val="000000" w:themeColor="text1"/>
          <w:lang w:val="fr-FR"/>
        </w:rPr>
      </w:pPr>
      <w:hyperlink r:id="rId10" w:history="1">
        <w:r w:rsidR="005D660F" w:rsidRPr="005D660F">
          <w:rPr>
            <w:rFonts w:asciiTheme="minorHAnsi" w:hAnsiTheme="minorHAnsi"/>
            <w:noProof/>
            <w:color w:val="0000FF"/>
            <w:u w:val="single"/>
            <w:lang w:val="fr-FR"/>
          </w:rPr>
          <w:t>https://www.btk.gov.tr/tr-TR/Sayfalar/Konumdan-bagimsiz-numaralar</w:t>
        </w:r>
      </w:hyperlink>
      <w:r w:rsidR="005D660F" w:rsidRPr="005D660F">
        <w:rPr>
          <w:rFonts w:asciiTheme="minorHAnsi" w:hAnsiTheme="minorHAnsi"/>
          <w:noProof/>
          <w:color w:val="000000" w:themeColor="text1"/>
          <w:lang w:val="fr-FR"/>
        </w:rPr>
        <w:t xml:space="preserve"> (services nomades)</w:t>
      </w:r>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color w:val="000000" w:themeColor="text1"/>
          <w:lang w:val="fr-FR"/>
        </w:rPr>
      </w:pPr>
      <w:hyperlink r:id="rId11" w:history="1">
        <w:r w:rsidR="005D660F" w:rsidRPr="005D660F">
          <w:rPr>
            <w:rFonts w:asciiTheme="minorHAnsi" w:hAnsiTheme="minorHAnsi"/>
            <w:noProof/>
            <w:color w:val="0000FF"/>
            <w:u w:val="single"/>
            <w:lang w:val="fr-FR"/>
          </w:rPr>
          <w:t>https://www.btk.gov.tr/tr-TR/Sayfalar/Mobil-Numaralar</w:t>
        </w:r>
      </w:hyperlink>
      <w:r w:rsidR="005D660F" w:rsidRPr="005D660F">
        <w:rPr>
          <w:rFonts w:asciiTheme="minorHAnsi" w:hAnsiTheme="minorHAnsi"/>
          <w:noProof/>
          <w:color w:val="000000" w:themeColor="text1"/>
          <w:lang w:val="fr-FR"/>
        </w:rPr>
        <w:t xml:space="preserve"> (numéros mobiles)</w:t>
      </w:r>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color w:val="000000" w:themeColor="text1"/>
          <w:lang w:val="fr-FR"/>
        </w:rPr>
      </w:pPr>
      <w:hyperlink r:id="rId12" w:history="1">
        <w:r w:rsidR="005D660F" w:rsidRPr="005D660F">
          <w:rPr>
            <w:rFonts w:asciiTheme="minorHAnsi" w:hAnsiTheme="minorHAnsi"/>
            <w:noProof/>
            <w:color w:val="0000FF"/>
            <w:u w:val="single"/>
            <w:lang w:val="fr-FR"/>
          </w:rPr>
          <w:t>https://www.btk.gov.tr/tr-TR/Sayfalar/Sanal-Mobil-Sebeke-Hizmet-Numaralari</w:t>
        </w:r>
      </w:hyperlink>
      <w:r w:rsidR="005D660F" w:rsidRPr="005D660F">
        <w:rPr>
          <w:rFonts w:asciiTheme="minorHAnsi" w:hAnsiTheme="minorHAnsi"/>
          <w:noProof/>
          <w:color w:val="000000" w:themeColor="text1"/>
          <w:lang w:val="fr-FR"/>
        </w:rPr>
        <w:t xml:space="preserve"> (numéros d'opérateur mvno)</w:t>
      </w:r>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color w:val="000000" w:themeColor="text1"/>
          <w:lang w:val="fr-FR"/>
        </w:rPr>
      </w:pPr>
      <w:hyperlink r:id="rId13" w:history="1">
        <w:r w:rsidR="005D660F" w:rsidRPr="005D660F">
          <w:rPr>
            <w:rFonts w:asciiTheme="minorHAnsi" w:hAnsiTheme="minorHAnsi"/>
            <w:noProof/>
            <w:color w:val="0000FF"/>
            <w:u w:val="single"/>
            <w:lang w:val="fr-FR"/>
          </w:rPr>
          <w:t>https://www.btk.gov.tr/tr-TR/Sayfalar/Ucretsiz-Aranir-Numaralar</w:t>
        </w:r>
      </w:hyperlink>
      <w:r w:rsidR="005D660F" w:rsidRPr="005D660F">
        <w:rPr>
          <w:rFonts w:asciiTheme="minorHAnsi" w:hAnsiTheme="minorHAnsi"/>
          <w:noProof/>
          <w:color w:val="000000" w:themeColor="text1"/>
          <w:lang w:val="fr-FR"/>
        </w:rPr>
        <w:t xml:space="preserve"> (libre appel)</w:t>
      </w:r>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color w:val="000000" w:themeColor="text1"/>
          <w:lang w:val="fr-FR"/>
        </w:rPr>
      </w:pPr>
      <w:hyperlink r:id="rId14" w:history="1">
        <w:r w:rsidR="005D660F" w:rsidRPr="005D660F">
          <w:rPr>
            <w:rFonts w:asciiTheme="minorHAnsi" w:hAnsiTheme="minorHAnsi"/>
            <w:noProof/>
            <w:color w:val="0000FF"/>
            <w:u w:val="single"/>
            <w:lang w:val="fr-FR"/>
          </w:rPr>
          <w:t>https://www.btk.gov.tr/tr-TR/Sayfalar/811-alan-kodlu-erisim-numaralari</w:t>
        </w:r>
      </w:hyperlink>
      <w:r w:rsidR="005D660F" w:rsidRPr="005D660F">
        <w:rPr>
          <w:rFonts w:asciiTheme="minorHAnsi" w:hAnsiTheme="minorHAnsi"/>
          <w:noProof/>
          <w:color w:val="000000" w:themeColor="text1"/>
          <w:lang w:val="fr-FR"/>
        </w:rPr>
        <w:t xml:space="preserve"> (numéros d'accès pour un appel en deux étapes – fixe)</w:t>
      </w:r>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color w:val="000000" w:themeColor="text1"/>
          <w:lang w:val="fr-FR"/>
        </w:rPr>
      </w:pPr>
      <w:hyperlink r:id="rId15" w:history="1">
        <w:r w:rsidR="005D660F" w:rsidRPr="005D660F">
          <w:rPr>
            <w:rFonts w:asciiTheme="minorHAnsi" w:hAnsiTheme="minorHAnsi"/>
            <w:noProof/>
            <w:color w:val="0000FF"/>
            <w:u w:val="single"/>
            <w:lang w:val="fr-FR"/>
          </w:rPr>
          <w:t>https://www.btk.gov.tr/tr-TR/Sayfalar/812-alan-kodlu-erisim-numaralari</w:t>
        </w:r>
      </w:hyperlink>
      <w:r w:rsidR="005D660F" w:rsidRPr="005D660F">
        <w:rPr>
          <w:rFonts w:asciiTheme="minorHAnsi" w:hAnsiTheme="minorHAnsi"/>
          <w:noProof/>
          <w:color w:val="000000" w:themeColor="text1"/>
          <w:lang w:val="fr-FR"/>
        </w:rPr>
        <w:t xml:space="preserve"> (numéros d'accès pour un appel en deux étapes – mobile)</w:t>
      </w:r>
    </w:p>
    <w:p w:rsidR="005D660F" w:rsidRPr="005D660F" w:rsidRDefault="00683D10"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567"/>
        <w:jc w:val="left"/>
        <w:rPr>
          <w:rFonts w:asciiTheme="minorHAnsi" w:hAnsiTheme="minorHAnsi"/>
          <w:noProof/>
          <w:lang w:val="fr-FR"/>
        </w:rPr>
      </w:pPr>
      <w:hyperlink r:id="rId16" w:history="1">
        <w:r w:rsidR="005D660F" w:rsidRPr="005D660F">
          <w:rPr>
            <w:rFonts w:asciiTheme="minorHAnsi" w:hAnsiTheme="minorHAnsi"/>
            <w:noProof/>
            <w:color w:val="0000FF"/>
            <w:u w:val="single"/>
            <w:lang w:val="fr-FR"/>
          </w:rPr>
          <w:t>https://www.btk.gov.tr/tr-TR/Sayfalar/Katma-Degerli-Hizmet-Numaralari</w:t>
        </w:r>
      </w:hyperlink>
      <w:r w:rsidR="005D660F" w:rsidRPr="005D660F">
        <w:rPr>
          <w:rFonts w:asciiTheme="minorHAnsi" w:hAnsiTheme="minorHAnsi"/>
          <w:noProof/>
          <w:color w:val="000000" w:themeColor="text1"/>
          <w:lang w:val="fr-FR"/>
        </w:rPr>
        <w:t xml:space="preserve"> </w:t>
      </w:r>
      <w:r w:rsidR="005D660F" w:rsidRPr="005D660F">
        <w:rPr>
          <w:rFonts w:asciiTheme="minorHAnsi" w:hAnsiTheme="minorHAnsi"/>
          <w:noProof/>
          <w:lang w:val="fr-FR"/>
        </w:rPr>
        <w:t>(services à valeur ajoutée)</w:t>
      </w:r>
    </w:p>
    <w:p w:rsidR="005D660F" w:rsidRPr="005D660F" w:rsidRDefault="005D660F" w:rsidP="005D660F">
      <w:pPr>
        <w:spacing w:after="120"/>
        <w:rPr>
          <w:noProof/>
          <w:lang w:val="fr-FR"/>
        </w:rPr>
      </w:pPr>
      <w:r w:rsidRPr="005D660F">
        <w:rPr>
          <w:noProof/>
          <w:lang w:val="fr-FR"/>
        </w:rPr>
        <w:t>c)</w:t>
      </w:r>
      <w:r w:rsidRPr="005D660F">
        <w:rPr>
          <w:noProof/>
          <w:lang w:val="fr-FR"/>
        </w:rPr>
        <w:tab/>
        <w:t>Détails du plan de numérotage: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1065"/>
        <w:gridCol w:w="1065"/>
        <w:gridCol w:w="4206"/>
        <w:gridCol w:w="1747"/>
      </w:tblGrid>
      <w:tr w:rsidR="005D660F" w:rsidRPr="005D660F" w:rsidTr="00BC2805">
        <w:trPr>
          <w:cantSplit/>
          <w:tblHeader/>
        </w:trPr>
        <w:tc>
          <w:tcPr>
            <w:tcW w:w="1977" w:type="dxa"/>
            <w:vMerge w:val="restart"/>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noProof/>
                <w:lang w:val="fr-FR"/>
              </w:rPr>
            </w:pPr>
            <w:r w:rsidRPr="005D660F">
              <w:rPr>
                <w:rFonts w:asciiTheme="minorHAnsi" w:hAnsiTheme="minorHAnsi"/>
                <w:b/>
                <w:bCs/>
                <w:noProof/>
                <w:lang w:val="fr-FR"/>
              </w:rPr>
              <w:t>Indicatif national de destination (NDC) ou premiers chiffres du numéro national significatif (N(S)N)</w:t>
            </w:r>
          </w:p>
        </w:tc>
        <w:tc>
          <w:tcPr>
            <w:tcW w:w="2130" w:type="dxa"/>
            <w:gridSpan w:val="2"/>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noProof/>
                <w:lang w:val="fr-FR"/>
              </w:rPr>
            </w:pPr>
            <w:r w:rsidRPr="005D660F">
              <w:rPr>
                <w:rFonts w:asciiTheme="minorHAnsi" w:hAnsiTheme="minorHAnsi"/>
                <w:b/>
                <w:noProof/>
                <w:color w:val="000000"/>
                <w:lang w:val="fr-FR"/>
              </w:rPr>
              <w:t xml:space="preserve">Longueur du numéro N(S)N </w:t>
            </w:r>
          </w:p>
        </w:tc>
        <w:tc>
          <w:tcPr>
            <w:tcW w:w="4206" w:type="dxa"/>
            <w:vMerge w:val="restart"/>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noProof/>
                <w:lang w:val="fr-FR"/>
              </w:rPr>
            </w:pPr>
            <w:r w:rsidRPr="005D660F">
              <w:rPr>
                <w:rFonts w:asciiTheme="minorHAnsi" w:hAnsiTheme="minorHAnsi"/>
                <w:b/>
                <w:bCs/>
                <w:noProof/>
                <w:color w:val="000000"/>
                <w:lang w:val="fr-FR"/>
              </w:rPr>
              <w:t xml:space="preserve">Utilisation du numéro E.164 </w:t>
            </w:r>
          </w:p>
        </w:tc>
        <w:tc>
          <w:tcPr>
            <w:tcW w:w="1747" w:type="dxa"/>
            <w:vMerge w:val="restart"/>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noProof/>
                <w:lang w:val="fr-FR"/>
              </w:rPr>
            </w:pPr>
            <w:r w:rsidRPr="005D660F">
              <w:rPr>
                <w:rFonts w:asciiTheme="minorHAnsi" w:hAnsiTheme="minorHAnsi"/>
                <w:b/>
                <w:bCs/>
                <w:noProof/>
                <w:color w:val="000000"/>
                <w:lang w:val="fr-FR"/>
              </w:rPr>
              <w:t>Informations complémentaires</w:t>
            </w:r>
          </w:p>
        </w:tc>
      </w:tr>
      <w:tr w:rsidR="005D660F" w:rsidRPr="005D660F" w:rsidTr="00BC2805">
        <w:trPr>
          <w:cantSplit/>
          <w:tblHeader/>
        </w:trPr>
        <w:tc>
          <w:tcPr>
            <w:tcW w:w="1977" w:type="dxa"/>
            <w:vMerge/>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i/>
                <w:noProof/>
                <w:color w:val="000000"/>
                <w:lang w:val="fr-FR"/>
              </w:rPr>
            </w:pPr>
          </w:p>
        </w:tc>
        <w:tc>
          <w:tcPr>
            <w:tcW w:w="1065" w:type="dxa"/>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noProof/>
                <w:color w:val="000000"/>
                <w:lang w:val="fr-FR"/>
              </w:rPr>
            </w:pPr>
            <w:r w:rsidRPr="005D660F">
              <w:rPr>
                <w:rFonts w:asciiTheme="minorHAnsi" w:hAnsiTheme="minorHAnsi"/>
                <w:b/>
                <w:bCs/>
                <w:noProof/>
                <w:lang w:val="fr-FR"/>
              </w:rPr>
              <w:t>Longueur maximale</w:t>
            </w:r>
          </w:p>
        </w:tc>
        <w:tc>
          <w:tcPr>
            <w:tcW w:w="1065" w:type="dxa"/>
            <w:vAlign w:val="center"/>
          </w:tcPr>
          <w:p w:rsidR="005D660F" w:rsidRPr="005D660F" w:rsidRDefault="005D660F" w:rsidP="005D660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noProof/>
                <w:color w:val="000000"/>
                <w:lang w:val="fr-FR"/>
              </w:rPr>
            </w:pPr>
            <w:r w:rsidRPr="005D660F">
              <w:rPr>
                <w:rFonts w:asciiTheme="minorHAnsi" w:hAnsiTheme="minorHAnsi"/>
                <w:b/>
                <w:bCs/>
                <w:noProof/>
                <w:color w:val="000000"/>
                <w:lang w:val="fr-FR"/>
              </w:rPr>
              <w:t>Longueur minimale</w:t>
            </w:r>
          </w:p>
        </w:tc>
        <w:tc>
          <w:tcPr>
            <w:tcW w:w="4206" w:type="dxa"/>
            <w:vMerge/>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b/>
                <w:i/>
                <w:noProof/>
                <w:color w:val="000000"/>
                <w:lang w:val="fr-FR"/>
              </w:rPr>
            </w:pPr>
          </w:p>
        </w:tc>
        <w:tc>
          <w:tcPr>
            <w:tcW w:w="1747" w:type="dxa"/>
            <w:vMerge/>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b/>
                <w:i/>
                <w:noProof/>
                <w:color w:val="000000"/>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212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Istanbul (partie européenne)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216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Istanbul (partie asiatique)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222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Eskişehir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224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Bursa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226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Yalova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228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Bilecik</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232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Izmir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236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Manisa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242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Antalya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246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Isparta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248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Burdur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252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Muğla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256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Aydın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lastRenderedPageBreak/>
              <w:t>258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Denizli</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262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Kocaeli</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264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Sakarya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266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Balıkesir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272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Afyon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274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Kütahya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276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Uşak</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282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Tekirdağ</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284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Edirne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286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Çanakkale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288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Kırklareli</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312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Ankara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318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Kırıkkale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322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Adana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324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Içel</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326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Hatay</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328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Osmaniye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332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Konya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338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Karaman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342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Gaziantep</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344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Kahramanmaraş</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346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Sivas</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348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Kilis</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352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Kayseri</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lastRenderedPageBreak/>
              <w:t>354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Yozgat</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356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Tokat</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358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Amasya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362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Samsun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364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Çorum</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366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Kastamonu</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368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Sinop</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370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Karabuk</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372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Zongdulak</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374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Bolu</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376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Çankırı</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378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Bartın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380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Düzce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382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Aksaray</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384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Nevşehir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386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Kırşehir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388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Niğde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412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Diyarbakır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414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Şanlıurfa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416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Adıyaman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422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Malatya</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424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Elazığ</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426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Bingöl</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428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Tunceli</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lastRenderedPageBreak/>
              <w:t>432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Van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434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Bitlis</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436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Muş</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438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Hakkari</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442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Erzurum</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446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Erzincan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452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Ordu</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454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Giresun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456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Gümüşhane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458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Bayburt</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462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Trabzon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464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Rize</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466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Artvin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472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Ağrı</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474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Kars</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476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Iğdır</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478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Ardahan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482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Mardin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484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Siirt</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486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Şırnak</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overflowPunct/>
              <w:autoSpaceDE/>
              <w:autoSpaceDN/>
              <w:adjustRightInd/>
              <w:spacing w:before="20"/>
              <w:jc w:val="center"/>
              <w:textAlignment w:val="auto"/>
              <w:rPr>
                <w:rFonts w:asciiTheme="minorHAnsi" w:hAnsiTheme="minorHAnsi"/>
                <w:noProof/>
                <w:lang w:val="fr-FR"/>
              </w:rPr>
            </w:pPr>
            <w:r w:rsidRPr="005D660F">
              <w:rPr>
                <w:rFonts w:asciiTheme="minorHAnsi" w:hAnsiTheme="minorHAnsi"/>
                <w:noProof/>
                <w:lang w:val="fr-FR"/>
              </w:rPr>
              <w:t>488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lang w:val="fr-FR"/>
              </w:rPr>
            </w:pPr>
            <w:r w:rsidRPr="005D660F">
              <w:rPr>
                <w:rFonts w:asciiTheme="minorHAnsi" w:hAnsiTheme="minorHAnsi"/>
                <w:bCs/>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bCs/>
                <w:noProof/>
                <w:color w:val="000000"/>
                <w:lang w:val="fr-FR"/>
              </w:rPr>
            </w:pPr>
            <w:r w:rsidRPr="005D660F">
              <w:rPr>
                <w:rFonts w:asciiTheme="minorHAnsi" w:hAnsiTheme="minorHAnsi"/>
                <w:bCs/>
                <w:noProof/>
                <w:color w:val="000000"/>
                <w:lang w:val="fr-FR"/>
              </w:rPr>
              <w:t>10</w:t>
            </w:r>
          </w:p>
        </w:tc>
        <w:tc>
          <w:tcPr>
            <w:tcW w:w="4206" w:type="dxa"/>
          </w:tcPr>
          <w:p w:rsidR="005D660F" w:rsidRPr="005D660F" w:rsidRDefault="005D660F" w:rsidP="005D660F">
            <w:pPr>
              <w:keepNext/>
              <w:keepLines/>
              <w:overflowPunct/>
              <w:autoSpaceDE/>
              <w:autoSpaceDN/>
              <w:adjustRightInd/>
              <w:spacing w:before="20"/>
              <w:jc w:val="left"/>
              <w:textAlignment w:val="auto"/>
              <w:rPr>
                <w:rFonts w:asciiTheme="minorHAnsi" w:hAnsiTheme="minorHAnsi"/>
                <w:noProof/>
                <w:lang w:val="fr-FR"/>
              </w:rPr>
            </w:pPr>
            <w:r w:rsidRPr="005D660F">
              <w:rPr>
                <w:rFonts w:asciiTheme="minorHAnsi" w:hAnsiTheme="minorHAnsi"/>
                <w:noProof/>
                <w:lang w:val="fr-FR"/>
              </w:rPr>
              <w:t>Numéro géographique – Indicatif interurbain pour Batman</w:t>
            </w:r>
          </w:p>
        </w:tc>
        <w:tc>
          <w:tcPr>
            <w:tcW w:w="1747" w:type="dxa"/>
            <w:vAlign w:val="cente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5D660F"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lastRenderedPageBreak/>
              <w:t xml:space="preserve">501, 505, 506, 507, 530, 531, 532, 533, 534, 535, 536, 537, 538, 539, 540, 541, 542, 543, 544, 545, 546, 547, 548, 549, 551, 552, 553, 554, 555, 559 </w:t>
            </w:r>
            <w:r w:rsidRPr="005D660F">
              <w:rPr>
                <w:rFonts w:asciiTheme="minorHAnsi" w:hAnsiTheme="minorHAnsi"/>
                <w:noProof/>
                <w:lang w:val="fr-FR"/>
              </w:rPr>
              <w:br/>
              <w:t>(NDC)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Numéros mobiles</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5D660F"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510, 516, 524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 xml:space="preserve">Numéros d'opérateur MVNO </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592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 xml:space="preserve">Numéros de téléphonie mobile GMPCS </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5D660F"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800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Numéros de libre appel</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811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Numéros d'accès pour un appel en deux étapes (réseaux fixes)</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812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Numéros d'accès pour un appel en deux étapes (réseaux mobiles)</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5D660F"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850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Mar>
              <w:right w:w="57" w:type="dxa"/>
            </w:tcMa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Numéros de services nomades</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p>
        </w:tc>
      </w:tr>
      <w:tr w:rsidR="005D660F" w:rsidRPr="00683D10" w:rsidTr="00BC2805">
        <w:trPr>
          <w:cantSplit/>
        </w:trPr>
        <w:tc>
          <w:tcPr>
            <w:tcW w:w="1977" w:type="dxa"/>
          </w:tcPr>
          <w:p w:rsidR="005D660F" w:rsidRPr="005D660F" w:rsidRDefault="005D660F" w:rsidP="005D660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888, 898, 900 (NDC)</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1065"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center"/>
              <w:rPr>
                <w:rFonts w:asciiTheme="minorHAnsi" w:hAnsiTheme="minorHAnsi"/>
                <w:noProof/>
                <w:lang w:val="fr-FR"/>
              </w:rPr>
            </w:pPr>
            <w:r w:rsidRPr="005D660F">
              <w:rPr>
                <w:rFonts w:asciiTheme="minorHAnsi" w:hAnsiTheme="minorHAnsi"/>
                <w:noProof/>
                <w:lang w:val="fr-FR"/>
              </w:rPr>
              <w:t>10</w:t>
            </w:r>
          </w:p>
        </w:tc>
        <w:tc>
          <w:tcPr>
            <w:tcW w:w="4206" w:type="dxa"/>
            <w:tcMar>
              <w:right w:w="57" w:type="dxa"/>
            </w:tcMar>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Numéros de service à valeur ajoutée</w:t>
            </w:r>
          </w:p>
        </w:tc>
        <w:tc>
          <w:tcPr>
            <w:tcW w:w="1747" w:type="dxa"/>
          </w:tcPr>
          <w:p w:rsidR="005D660F" w:rsidRPr="005D660F" w:rsidRDefault="005D660F" w:rsidP="005D660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noProof/>
                <w:lang w:val="fr-FR"/>
              </w:rPr>
            </w:pPr>
            <w:r w:rsidRPr="005D660F">
              <w:rPr>
                <w:rFonts w:asciiTheme="minorHAnsi" w:hAnsiTheme="minorHAnsi"/>
                <w:noProof/>
                <w:lang w:val="fr-FR"/>
              </w:rPr>
              <w:t>Le NDC 900 est utilisé pour des services réservés aux adultes, pas de restriction pour les NDC 888 et 898</w:t>
            </w:r>
          </w:p>
        </w:tc>
      </w:tr>
    </w:tbl>
    <w:p w:rsidR="005D660F" w:rsidRPr="005D660F" w:rsidRDefault="005D660F" w:rsidP="005D660F">
      <w:pPr>
        <w:rPr>
          <w:rFonts w:asciiTheme="minorHAnsi" w:hAnsiTheme="minorHAnsi"/>
          <w:noProof/>
          <w:lang w:val="fr-CH"/>
        </w:rPr>
      </w:pPr>
      <w:r w:rsidRPr="005D660F">
        <w:rPr>
          <w:rFonts w:asciiTheme="minorHAnsi" w:hAnsiTheme="minorHAnsi"/>
          <w:noProof/>
          <w:lang w:val="fr-CH"/>
        </w:rPr>
        <w:t>URL:</w:t>
      </w:r>
      <w:r w:rsidRPr="005D660F">
        <w:rPr>
          <w:rFonts w:asciiTheme="minorHAnsi" w:hAnsiTheme="minorHAnsi"/>
          <w:noProof/>
          <w:lang w:val="fr-CH"/>
        </w:rPr>
        <w:tab/>
      </w:r>
      <w:r w:rsidR="00683D10">
        <w:fldChar w:fldCharType="begin"/>
      </w:r>
      <w:r w:rsidR="00683D10" w:rsidRPr="00683D10">
        <w:rPr>
          <w:lang w:val="fr-CH"/>
        </w:rPr>
        <w:instrText xml:space="preserve"> HYPERLINK "http://www.btk.gov.tr/tr-TR/Sayfalar/Genel-Plan" </w:instrText>
      </w:r>
      <w:r w:rsidR="00683D10">
        <w:fldChar w:fldCharType="separate"/>
      </w:r>
      <w:r w:rsidRPr="005D660F">
        <w:rPr>
          <w:rFonts w:asciiTheme="minorHAnsi" w:hAnsiTheme="minorHAnsi"/>
          <w:noProof/>
          <w:color w:val="0000FF"/>
          <w:u w:val="single"/>
          <w:lang w:val="fr-CH"/>
        </w:rPr>
        <w:t>www.btk.gov.tr/tr-TR/Sayfalar/Genel-Plan</w:t>
      </w:r>
      <w:r w:rsidR="00683D10">
        <w:rPr>
          <w:rFonts w:asciiTheme="minorHAnsi" w:hAnsiTheme="minorHAnsi"/>
          <w:noProof/>
          <w:color w:val="0000FF"/>
          <w:u w:val="single"/>
          <w:lang w:val="fr-CH"/>
        </w:rPr>
        <w:fldChar w:fldCharType="end"/>
      </w:r>
    </w:p>
    <w:p w:rsidR="005D660F" w:rsidRPr="005D660F" w:rsidRDefault="005D660F" w:rsidP="005D660F">
      <w:pPr>
        <w:overflowPunct/>
        <w:autoSpaceDE/>
        <w:autoSpaceDN/>
        <w:adjustRightInd/>
        <w:spacing w:before="0"/>
        <w:jc w:val="left"/>
        <w:textAlignment w:val="auto"/>
        <w:rPr>
          <w:rFonts w:asciiTheme="minorHAnsi" w:hAnsiTheme="minorHAnsi"/>
          <w:noProof/>
          <w:lang w:val="fr-CH"/>
        </w:rPr>
      </w:pPr>
    </w:p>
    <w:p w:rsidR="005D660F" w:rsidRPr="005D660F" w:rsidRDefault="005D660F" w:rsidP="005D660F">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after="120"/>
        <w:ind w:left="567" w:hanging="567"/>
        <w:jc w:val="left"/>
        <w:rPr>
          <w:rFonts w:asciiTheme="minorHAnsi" w:hAnsiTheme="minorHAnsi"/>
          <w:noProof/>
          <w:lang w:val="fr-FR"/>
        </w:rPr>
      </w:pPr>
      <w:r w:rsidRPr="005D660F">
        <w:rPr>
          <w:rFonts w:asciiTheme="minorHAnsi" w:hAnsiTheme="minorHAnsi"/>
          <w:noProof/>
          <w:lang w:val="fr-FR"/>
        </w:rPr>
        <w:t>d)</w:t>
      </w:r>
      <w:r w:rsidRPr="005D660F">
        <w:rPr>
          <w:rFonts w:asciiTheme="minorHAnsi" w:hAnsiTheme="minorHAnsi"/>
          <w:noProof/>
          <w:lang w:val="fr-FR"/>
        </w:rPr>
        <w:tab/>
      </w:r>
      <w:r w:rsidRPr="005D660F">
        <w:rPr>
          <w:rFonts w:asciiTheme="minorHAnsi" w:hAnsiTheme="minorHAnsi"/>
          <w:bCs/>
          <w:noProof/>
          <w:lang w:val="fr-FR" w:eastAsia="en-GB"/>
        </w:rPr>
        <w:t>Description de la mise en oeuvre de la portabilité des numéros UIT-T E.164 dans le plan national de numérotage (NNP)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10"/>
        <w:gridCol w:w="2409"/>
        <w:gridCol w:w="3261"/>
      </w:tblGrid>
      <w:tr w:rsidR="005D660F" w:rsidRPr="005D660F" w:rsidTr="00BC2805">
        <w:trPr>
          <w:cantSplit/>
          <w:tblHeader/>
        </w:trPr>
        <w:tc>
          <w:tcPr>
            <w:tcW w:w="1980" w:type="dxa"/>
          </w:tcPr>
          <w:p w:rsidR="005D660F" w:rsidRPr="005D660F" w:rsidRDefault="005D660F" w:rsidP="005D660F">
            <w:pPr>
              <w:spacing w:before="0"/>
              <w:jc w:val="left"/>
              <w:rPr>
                <w:rFonts w:eastAsia="SimSun" w:cs="Arial"/>
                <w:bCs/>
                <w:i/>
                <w:iCs/>
                <w:noProof/>
                <w:sz w:val="18"/>
                <w:szCs w:val="18"/>
                <w:lang w:val="fr-FR"/>
              </w:rPr>
            </w:pPr>
          </w:p>
        </w:tc>
        <w:tc>
          <w:tcPr>
            <w:tcW w:w="2410" w:type="dxa"/>
            <w:vAlign w:val="center"/>
          </w:tcPr>
          <w:p w:rsidR="005D660F" w:rsidRPr="005D660F" w:rsidRDefault="005D660F" w:rsidP="005D660F">
            <w:pPr>
              <w:spacing w:before="0"/>
              <w:jc w:val="center"/>
              <w:rPr>
                <w:rFonts w:eastAsia="SimSun" w:cs="Arial"/>
                <w:b/>
                <w:bCs/>
                <w:iCs/>
                <w:noProof/>
                <w:sz w:val="18"/>
                <w:szCs w:val="18"/>
                <w:lang w:val="fr-FR"/>
              </w:rPr>
            </w:pPr>
            <w:r w:rsidRPr="005D660F">
              <w:rPr>
                <w:b/>
                <w:bCs/>
                <w:noProof/>
                <w:sz w:val="18"/>
                <w:szCs w:val="18"/>
                <w:lang w:val="fr-FR"/>
              </w:rPr>
              <w:t>Numéros géographiques</w:t>
            </w:r>
          </w:p>
        </w:tc>
        <w:tc>
          <w:tcPr>
            <w:tcW w:w="2409" w:type="dxa"/>
            <w:vAlign w:val="center"/>
          </w:tcPr>
          <w:p w:rsidR="005D660F" w:rsidRPr="005D660F" w:rsidRDefault="005D660F" w:rsidP="005D660F">
            <w:pPr>
              <w:spacing w:before="0"/>
              <w:jc w:val="center"/>
              <w:rPr>
                <w:rFonts w:eastAsia="SimSun" w:cs="Arial"/>
                <w:b/>
                <w:bCs/>
                <w:iCs/>
                <w:noProof/>
                <w:sz w:val="18"/>
                <w:szCs w:val="18"/>
                <w:lang w:val="fr-FR"/>
              </w:rPr>
            </w:pPr>
            <w:r w:rsidRPr="005D660F">
              <w:rPr>
                <w:rFonts w:asciiTheme="minorHAnsi" w:hAnsiTheme="minorHAnsi"/>
                <w:b/>
                <w:bCs/>
                <w:noProof/>
                <w:color w:val="000000"/>
                <w:sz w:val="18"/>
                <w:szCs w:val="18"/>
                <w:lang w:val="fr-FR"/>
              </w:rPr>
              <w:t xml:space="preserve">Numéros non géographiques autres que les numéros mobiles </w:t>
            </w:r>
            <w:r w:rsidRPr="005D660F">
              <w:rPr>
                <w:rFonts w:eastAsia="SimSun" w:cs="Arial"/>
                <w:b/>
                <w:bCs/>
                <w:iCs/>
                <w:noProof/>
                <w:sz w:val="18"/>
                <w:szCs w:val="18"/>
                <w:lang w:val="fr-FR"/>
              </w:rPr>
              <w:t>(services kiosque ou nomades au niveau national)</w:t>
            </w:r>
          </w:p>
        </w:tc>
        <w:tc>
          <w:tcPr>
            <w:tcW w:w="3261" w:type="dxa"/>
            <w:vAlign w:val="center"/>
          </w:tcPr>
          <w:p w:rsidR="005D660F" w:rsidRPr="005D660F" w:rsidRDefault="005D660F" w:rsidP="005D660F">
            <w:pPr>
              <w:spacing w:before="0"/>
              <w:jc w:val="center"/>
              <w:rPr>
                <w:rFonts w:eastAsia="SimSun" w:cs="Arial"/>
                <w:b/>
                <w:bCs/>
                <w:iCs/>
                <w:noProof/>
                <w:sz w:val="18"/>
                <w:szCs w:val="18"/>
                <w:lang w:val="fr-FR"/>
              </w:rPr>
            </w:pPr>
            <w:r w:rsidRPr="005D660F">
              <w:rPr>
                <w:rFonts w:asciiTheme="minorHAnsi" w:hAnsiTheme="minorHAnsi"/>
                <w:b/>
                <w:bCs/>
                <w:noProof/>
                <w:color w:val="000000"/>
                <w:sz w:val="18"/>
                <w:szCs w:val="18"/>
                <w:lang w:val="fr-FR"/>
              </w:rPr>
              <w:t>Numéros mobiles</w:t>
            </w:r>
          </w:p>
        </w:tc>
      </w:tr>
      <w:tr w:rsidR="005D660F" w:rsidRPr="005D660F" w:rsidTr="00BC2805">
        <w:trPr>
          <w:cantSplit/>
        </w:trPr>
        <w:tc>
          <w:tcPr>
            <w:tcW w:w="1980" w:type="dxa"/>
          </w:tcPr>
          <w:p w:rsidR="005D660F" w:rsidRPr="005D660F" w:rsidRDefault="005D660F" w:rsidP="005D660F">
            <w:pPr>
              <w:spacing w:before="40"/>
              <w:jc w:val="left"/>
              <w:rPr>
                <w:rFonts w:asciiTheme="minorHAnsi" w:hAnsiTheme="minorHAnsi"/>
                <w:b/>
                <w:bCs/>
                <w:noProof/>
                <w:color w:val="000000"/>
                <w:sz w:val="18"/>
                <w:szCs w:val="18"/>
                <w:lang w:val="fr-FR"/>
              </w:rPr>
            </w:pPr>
            <w:r w:rsidRPr="005D660F">
              <w:rPr>
                <w:rFonts w:asciiTheme="minorHAnsi" w:hAnsiTheme="minorHAnsi"/>
                <w:b/>
                <w:bCs/>
                <w:noProof/>
                <w:color w:val="000000"/>
                <w:sz w:val="18"/>
                <w:szCs w:val="18"/>
                <w:lang w:val="fr-FR"/>
              </w:rPr>
              <w:t xml:space="preserve">Etat de la portabilité des numéros </w:t>
            </w:r>
          </w:p>
        </w:tc>
        <w:tc>
          <w:tcPr>
            <w:tcW w:w="2410"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Mis en oeuvre depuis 2009</w:t>
            </w:r>
          </w:p>
        </w:tc>
        <w:tc>
          <w:tcPr>
            <w:tcW w:w="2409"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Mis en oeuvre depuis 2009</w:t>
            </w:r>
          </w:p>
        </w:tc>
        <w:tc>
          <w:tcPr>
            <w:tcW w:w="3261"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Mis en oeuvre depuis 2008</w:t>
            </w:r>
          </w:p>
        </w:tc>
      </w:tr>
      <w:tr w:rsidR="005D660F" w:rsidRPr="005D660F" w:rsidTr="00BC2805">
        <w:trPr>
          <w:cantSplit/>
        </w:trPr>
        <w:tc>
          <w:tcPr>
            <w:tcW w:w="1980" w:type="dxa"/>
          </w:tcPr>
          <w:p w:rsidR="005D660F" w:rsidRPr="005D660F" w:rsidRDefault="005D660F" w:rsidP="005D660F">
            <w:pPr>
              <w:spacing w:before="40"/>
              <w:jc w:val="left"/>
              <w:rPr>
                <w:rFonts w:asciiTheme="minorHAnsi" w:hAnsiTheme="minorHAnsi"/>
                <w:b/>
                <w:bCs/>
                <w:noProof/>
                <w:color w:val="000000"/>
                <w:sz w:val="18"/>
                <w:szCs w:val="18"/>
                <w:lang w:val="fr-FR"/>
              </w:rPr>
            </w:pPr>
            <w:r w:rsidRPr="005D660F">
              <w:rPr>
                <w:rFonts w:asciiTheme="minorHAnsi" w:hAnsiTheme="minorHAnsi"/>
                <w:b/>
                <w:bCs/>
                <w:noProof/>
                <w:color w:val="000000"/>
                <w:sz w:val="18"/>
                <w:szCs w:val="18"/>
                <w:lang w:val="fr-FR"/>
              </w:rPr>
              <w:t>Obligation réglementaire pour les opérateurs de mettre en oeuvre la portabilité des numéros</w:t>
            </w:r>
          </w:p>
        </w:tc>
        <w:tc>
          <w:tcPr>
            <w:tcW w:w="2410"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Oui</w:t>
            </w:r>
          </w:p>
        </w:tc>
        <w:tc>
          <w:tcPr>
            <w:tcW w:w="2409"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Oui</w:t>
            </w:r>
          </w:p>
        </w:tc>
        <w:tc>
          <w:tcPr>
            <w:tcW w:w="3261"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Oui</w:t>
            </w:r>
          </w:p>
        </w:tc>
      </w:tr>
      <w:tr w:rsidR="005D660F" w:rsidRPr="00683D10" w:rsidTr="00BC2805">
        <w:trPr>
          <w:cantSplit/>
        </w:trPr>
        <w:tc>
          <w:tcPr>
            <w:tcW w:w="1980" w:type="dxa"/>
          </w:tcPr>
          <w:p w:rsidR="005D660F" w:rsidRPr="005D660F" w:rsidRDefault="005D660F" w:rsidP="005D660F">
            <w:pPr>
              <w:spacing w:before="40"/>
              <w:jc w:val="left"/>
              <w:rPr>
                <w:rFonts w:asciiTheme="minorHAnsi" w:hAnsiTheme="minorHAnsi"/>
                <w:b/>
                <w:bCs/>
                <w:noProof/>
                <w:color w:val="000000"/>
                <w:sz w:val="18"/>
                <w:szCs w:val="18"/>
                <w:lang w:val="fr-FR"/>
              </w:rPr>
            </w:pPr>
            <w:r w:rsidRPr="005D660F">
              <w:rPr>
                <w:rFonts w:asciiTheme="minorHAnsi" w:hAnsiTheme="minorHAnsi"/>
                <w:b/>
                <w:bCs/>
                <w:noProof/>
                <w:color w:val="000000"/>
                <w:sz w:val="18"/>
                <w:szCs w:val="18"/>
                <w:lang w:val="fr-FR"/>
              </w:rPr>
              <w:t>Type de mise en oeuvre de la portabilité des numéros</w:t>
            </w:r>
          </w:p>
        </w:tc>
        <w:tc>
          <w:tcPr>
            <w:tcW w:w="2410"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Consultation pour tous les appels</w:t>
            </w:r>
          </w:p>
        </w:tc>
        <w:tc>
          <w:tcPr>
            <w:tcW w:w="2409"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Consultation pour tous les appels</w:t>
            </w:r>
          </w:p>
        </w:tc>
        <w:tc>
          <w:tcPr>
            <w:tcW w:w="3261"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Consultation pour tous les appels</w:t>
            </w:r>
          </w:p>
        </w:tc>
      </w:tr>
      <w:tr w:rsidR="005D660F" w:rsidRPr="00683D10" w:rsidTr="00BC2805">
        <w:trPr>
          <w:cantSplit/>
        </w:trPr>
        <w:tc>
          <w:tcPr>
            <w:tcW w:w="1980" w:type="dxa"/>
          </w:tcPr>
          <w:p w:rsidR="005D660F" w:rsidRPr="005D660F" w:rsidRDefault="005D660F" w:rsidP="005D660F">
            <w:pPr>
              <w:tabs>
                <w:tab w:val="left" w:pos="1134"/>
                <w:tab w:val="left" w:pos="1560"/>
                <w:tab w:val="left" w:pos="2127"/>
              </w:tabs>
              <w:spacing w:before="40" w:after="40"/>
              <w:jc w:val="left"/>
              <w:rPr>
                <w:b/>
                <w:bCs/>
                <w:noProof/>
                <w:sz w:val="18"/>
                <w:szCs w:val="18"/>
                <w:lang w:val="fr-FR"/>
              </w:rPr>
            </w:pPr>
            <w:bookmarkStart w:id="363" w:name="lt_pId712"/>
            <w:r w:rsidRPr="005D660F">
              <w:rPr>
                <w:b/>
                <w:bCs/>
                <w:noProof/>
                <w:sz w:val="18"/>
                <w:szCs w:val="18"/>
                <w:lang w:val="fr-FR"/>
              </w:rPr>
              <w:t>Type de base de données sur la portabilité des numéros</w:t>
            </w:r>
            <w:bookmarkEnd w:id="363"/>
          </w:p>
        </w:tc>
        <w:tc>
          <w:tcPr>
            <w:tcW w:w="2410"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Base de données de référence centrale</w:t>
            </w:r>
          </w:p>
        </w:tc>
        <w:tc>
          <w:tcPr>
            <w:tcW w:w="2409"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Base de données de référence centrale</w:t>
            </w:r>
          </w:p>
        </w:tc>
        <w:tc>
          <w:tcPr>
            <w:tcW w:w="3261"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Base de données de référence centrale</w:t>
            </w:r>
          </w:p>
        </w:tc>
      </w:tr>
      <w:tr w:rsidR="005D660F" w:rsidRPr="005D660F" w:rsidTr="00BC2805">
        <w:trPr>
          <w:cantSplit/>
        </w:trPr>
        <w:tc>
          <w:tcPr>
            <w:tcW w:w="1980" w:type="dxa"/>
          </w:tcPr>
          <w:p w:rsidR="005D660F" w:rsidRPr="005D660F" w:rsidRDefault="005D660F" w:rsidP="005D660F">
            <w:pPr>
              <w:spacing w:before="40"/>
              <w:jc w:val="left"/>
              <w:rPr>
                <w:rFonts w:asciiTheme="minorHAnsi" w:hAnsiTheme="minorHAnsi"/>
                <w:b/>
                <w:bCs/>
                <w:noProof/>
                <w:color w:val="000000"/>
                <w:sz w:val="18"/>
                <w:szCs w:val="18"/>
                <w:lang w:val="fr-FR"/>
              </w:rPr>
            </w:pPr>
            <w:r w:rsidRPr="005D660F">
              <w:rPr>
                <w:rFonts w:asciiTheme="minorHAnsi" w:hAnsiTheme="minorHAnsi"/>
                <w:b/>
                <w:bCs/>
                <w:noProof/>
                <w:color w:val="000000"/>
                <w:sz w:val="18"/>
                <w:szCs w:val="18"/>
                <w:lang w:val="fr-FR"/>
              </w:rPr>
              <w:t>Limitations</w:t>
            </w:r>
          </w:p>
        </w:tc>
        <w:tc>
          <w:tcPr>
            <w:tcW w:w="2410"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Portabilité des numéros uniquement dans la même zone géographique</w:t>
            </w:r>
          </w:p>
        </w:tc>
        <w:tc>
          <w:tcPr>
            <w:tcW w:w="2409"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w:t>
            </w:r>
          </w:p>
        </w:tc>
        <w:tc>
          <w:tcPr>
            <w:tcW w:w="3261"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w:t>
            </w:r>
          </w:p>
        </w:tc>
      </w:tr>
      <w:tr w:rsidR="005D660F" w:rsidRPr="00683D10" w:rsidTr="00BC2805">
        <w:trPr>
          <w:cantSplit/>
        </w:trPr>
        <w:tc>
          <w:tcPr>
            <w:tcW w:w="1980" w:type="dxa"/>
          </w:tcPr>
          <w:p w:rsidR="005D660F" w:rsidRPr="005D660F" w:rsidRDefault="005D660F" w:rsidP="005D660F">
            <w:pPr>
              <w:spacing w:before="40"/>
              <w:jc w:val="left"/>
              <w:rPr>
                <w:rFonts w:asciiTheme="minorHAnsi" w:hAnsiTheme="minorHAnsi"/>
                <w:b/>
                <w:bCs/>
                <w:noProof/>
                <w:color w:val="000000"/>
                <w:sz w:val="18"/>
                <w:szCs w:val="18"/>
                <w:lang w:val="fr-FR"/>
              </w:rPr>
            </w:pPr>
            <w:r w:rsidRPr="005D660F">
              <w:rPr>
                <w:rFonts w:asciiTheme="minorHAnsi" w:hAnsiTheme="minorHAnsi"/>
                <w:b/>
                <w:bCs/>
                <w:noProof/>
                <w:color w:val="000000"/>
                <w:sz w:val="18"/>
                <w:szCs w:val="18"/>
                <w:lang w:val="fr-FR"/>
              </w:rPr>
              <w:lastRenderedPageBreak/>
              <w:t>Spécifications disponibles sur le site web</w:t>
            </w:r>
          </w:p>
        </w:tc>
        <w:tc>
          <w:tcPr>
            <w:tcW w:w="2410"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http://numaratasima.gov.tr/#/surecler/</w:t>
            </w:r>
          </w:p>
        </w:tc>
        <w:tc>
          <w:tcPr>
            <w:tcW w:w="2409"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http://numaratasima.gov.tr/#/surecler/</w:t>
            </w:r>
          </w:p>
        </w:tc>
        <w:tc>
          <w:tcPr>
            <w:tcW w:w="3261"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http://numaratasima.gov.tr/#/surecler/</w:t>
            </w:r>
          </w:p>
        </w:tc>
      </w:tr>
      <w:tr w:rsidR="005D660F" w:rsidRPr="005D660F" w:rsidTr="00BC2805">
        <w:trPr>
          <w:cantSplit/>
        </w:trPr>
        <w:tc>
          <w:tcPr>
            <w:tcW w:w="1980" w:type="dxa"/>
          </w:tcPr>
          <w:p w:rsidR="005D660F" w:rsidRPr="005D660F" w:rsidRDefault="005D660F" w:rsidP="005D660F">
            <w:pPr>
              <w:spacing w:before="40"/>
              <w:jc w:val="left"/>
              <w:rPr>
                <w:rFonts w:asciiTheme="minorHAnsi" w:hAnsiTheme="minorHAnsi"/>
                <w:b/>
                <w:bCs/>
                <w:noProof/>
                <w:color w:val="000000"/>
                <w:sz w:val="18"/>
                <w:szCs w:val="18"/>
                <w:lang w:val="fr-FR"/>
              </w:rPr>
            </w:pPr>
            <w:r w:rsidRPr="005D660F">
              <w:rPr>
                <w:rFonts w:asciiTheme="minorHAnsi" w:hAnsiTheme="minorHAnsi"/>
                <w:b/>
                <w:bCs/>
                <w:noProof/>
                <w:color w:val="000000"/>
                <w:sz w:val="18"/>
                <w:szCs w:val="18"/>
                <w:lang w:val="fr-FR"/>
              </w:rPr>
              <w:t>Coordonnées de l'administration nationale/ l'administrateur du plan de numérotage national</w:t>
            </w:r>
          </w:p>
        </w:tc>
        <w:tc>
          <w:tcPr>
            <w:tcW w:w="2410"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Département en charge des autorisations</w:t>
            </w:r>
          </w:p>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 xml:space="preserve">Tél.: +90 312 294 72 50 </w:t>
            </w:r>
          </w:p>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Fax: +90 312 294 71 53</w:t>
            </w:r>
          </w:p>
        </w:tc>
        <w:tc>
          <w:tcPr>
            <w:tcW w:w="2409"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Département en charge des autorisations</w:t>
            </w:r>
          </w:p>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 xml:space="preserve">Tél.: +90 312 294 72 50 </w:t>
            </w:r>
          </w:p>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Fax: +90 312 294 71 53</w:t>
            </w:r>
          </w:p>
        </w:tc>
        <w:tc>
          <w:tcPr>
            <w:tcW w:w="3261" w:type="dxa"/>
          </w:tcPr>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Département en charge des autorisations</w:t>
            </w:r>
            <w:r w:rsidRPr="005D660F">
              <w:rPr>
                <w:rFonts w:eastAsia="SimSun" w:cs="Arial"/>
                <w:noProof/>
                <w:sz w:val="18"/>
                <w:szCs w:val="18"/>
                <w:lang w:val="fr-FR"/>
              </w:rPr>
              <w:br/>
            </w:r>
          </w:p>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 xml:space="preserve">Tél.: +90 312 294 72 50 </w:t>
            </w:r>
          </w:p>
          <w:p w:rsidR="005D660F" w:rsidRPr="005D660F" w:rsidRDefault="005D660F" w:rsidP="005D660F">
            <w:pPr>
              <w:spacing w:before="0"/>
              <w:jc w:val="left"/>
              <w:rPr>
                <w:rFonts w:eastAsia="SimSun" w:cs="Arial"/>
                <w:noProof/>
                <w:sz w:val="18"/>
                <w:szCs w:val="18"/>
                <w:lang w:val="fr-FR"/>
              </w:rPr>
            </w:pPr>
            <w:r w:rsidRPr="005D660F">
              <w:rPr>
                <w:rFonts w:eastAsia="SimSun" w:cs="Arial"/>
                <w:noProof/>
                <w:sz w:val="18"/>
                <w:szCs w:val="18"/>
                <w:lang w:val="fr-FR"/>
              </w:rPr>
              <w:t>Fax: +90 312 294 71 53</w:t>
            </w:r>
          </w:p>
        </w:tc>
      </w:tr>
      <w:tr w:rsidR="005D660F" w:rsidRPr="005D660F" w:rsidTr="00BC2805">
        <w:trPr>
          <w:cantSplit/>
        </w:trPr>
        <w:tc>
          <w:tcPr>
            <w:tcW w:w="1980" w:type="dxa"/>
          </w:tcPr>
          <w:p w:rsidR="005D660F" w:rsidRPr="005D660F" w:rsidRDefault="005D660F" w:rsidP="005D660F">
            <w:pPr>
              <w:spacing w:before="40"/>
              <w:jc w:val="left"/>
              <w:rPr>
                <w:rFonts w:asciiTheme="minorHAnsi" w:hAnsiTheme="minorHAnsi"/>
                <w:b/>
                <w:bCs/>
                <w:noProof/>
                <w:color w:val="000000"/>
                <w:sz w:val="18"/>
                <w:szCs w:val="18"/>
                <w:lang w:val="fr-FR"/>
              </w:rPr>
            </w:pPr>
            <w:r w:rsidRPr="005D660F">
              <w:rPr>
                <w:rFonts w:asciiTheme="minorHAnsi" w:hAnsiTheme="minorHAnsi"/>
                <w:b/>
                <w:bCs/>
                <w:noProof/>
                <w:color w:val="000000"/>
                <w:sz w:val="18"/>
                <w:szCs w:val="18"/>
                <w:lang w:val="fr-FR"/>
              </w:rPr>
              <w:t>Base de données de référence centrale gérée et exploitée par</w:t>
            </w:r>
          </w:p>
        </w:tc>
        <w:tc>
          <w:tcPr>
            <w:tcW w:w="2410" w:type="dxa"/>
          </w:tcPr>
          <w:p w:rsidR="005D660F" w:rsidRPr="005D660F" w:rsidRDefault="005D660F" w:rsidP="005D660F">
            <w:pPr>
              <w:spacing w:before="0"/>
              <w:jc w:val="left"/>
              <w:rPr>
                <w:rFonts w:eastAsia="SimSun" w:cs="Arial"/>
                <w:noProof/>
                <w:sz w:val="18"/>
                <w:szCs w:val="18"/>
                <w:lang w:val="en-US"/>
              </w:rPr>
            </w:pPr>
            <w:r w:rsidRPr="005D660F">
              <w:rPr>
                <w:rFonts w:eastAsia="SimSun" w:cs="Arial"/>
                <w:noProof/>
                <w:sz w:val="18"/>
                <w:szCs w:val="18"/>
                <w:lang w:val="en-US"/>
              </w:rPr>
              <w:t>Information and Communication Technologies Authority</w:t>
            </w:r>
          </w:p>
          <w:p w:rsidR="005D660F" w:rsidRPr="005D660F" w:rsidRDefault="005D660F" w:rsidP="005D660F">
            <w:pPr>
              <w:spacing w:before="0"/>
              <w:jc w:val="left"/>
              <w:rPr>
                <w:rFonts w:eastAsia="SimSun" w:cs="Arial"/>
                <w:noProof/>
                <w:sz w:val="18"/>
                <w:szCs w:val="18"/>
                <w:lang w:val="en-US"/>
              </w:rPr>
            </w:pPr>
            <w:r w:rsidRPr="005D660F">
              <w:rPr>
                <w:rFonts w:eastAsia="SimSun" w:cs="Arial"/>
                <w:noProof/>
                <w:sz w:val="18"/>
                <w:szCs w:val="18"/>
                <w:lang w:val="en-US"/>
              </w:rPr>
              <w:t xml:space="preserve">Eskişehir Yolu 10. Km No:276 </w:t>
            </w:r>
            <w:r w:rsidRPr="005D660F">
              <w:rPr>
                <w:rFonts w:eastAsia="SimSun" w:cs="Arial"/>
                <w:noProof/>
                <w:sz w:val="18"/>
                <w:szCs w:val="18"/>
                <w:lang w:val="en-US"/>
              </w:rPr>
              <w:br/>
              <w:t>Çankaya Ankara</w:t>
            </w:r>
          </w:p>
        </w:tc>
        <w:tc>
          <w:tcPr>
            <w:tcW w:w="2409" w:type="dxa"/>
          </w:tcPr>
          <w:p w:rsidR="005D660F" w:rsidRPr="005D660F" w:rsidRDefault="005D660F" w:rsidP="005D660F">
            <w:pPr>
              <w:spacing w:before="0"/>
              <w:jc w:val="left"/>
              <w:rPr>
                <w:rFonts w:eastAsia="SimSun" w:cs="Arial"/>
                <w:noProof/>
                <w:sz w:val="18"/>
                <w:szCs w:val="18"/>
                <w:lang w:val="en-US"/>
              </w:rPr>
            </w:pPr>
            <w:r w:rsidRPr="005D660F">
              <w:rPr>
                <w:rFonts w:eastAsia="SimSun" w:cs="Arial"/>
                <w:noProof/>
                <w:sz w:val="18"/>
                <w:szCs w:val="18"/>
                <w:lang w:val="en-US"/>
              </w:rPr>
              <w:t>Information and Communication Technologies Authority</w:t>
            </w:r>
          </w:p>
          <w:p w:rsidR="005D660F" w:rsidRPr="005D660F" w:rsidRDefault="005D660F" w:rsidP="005D660F">
            <w:pPr>
              <w:spacing w:before="0"/>
              <w:jc w:val="left"/>
              <w:rPr>
                <w:rFonts w:eastAsia="SimSun" w:cs="Arial"/>
                <w:noProof/>
                <w:sz w:val="18"/>
                <w:szCs w:val="18"/>
                <w:lang w:val="en-US"/>
              </w:rPr>
            </w:pPr>
            <w:r w:rsidRPr="005D660F">
              <w:rPr>
                <w:rFonts w:eastAsia="SimSun" w:cs="Arial"/>
                <w:noProof/>
                <w:sz w:val="18"/>
                <w:szCs w:val="18"/>
                <w:lang w:val="en-US"/>
              </w:rPr>
              <w:t xml:space="preserve">Eskişehir Yolu 10. Km No:276 </w:t>
            </w:r>
            <w:r w:rsidRPr="005D660F">
              <w:rPr>
                <w:rFonts w:eastAsia="SimSun" w:cs="Arial"/>
                <w:noProof/>
                <w:sz w:val="18"/>
                <w:szCs w:val="18"/>
                <w:lang w:val="en-US"/>
              </w:rPr>
              <w:br/>
              <w:t>Çankaya Ankara</w:t>
            </w:r>
          </w:p>
        </w:tc>
        <w:tc>
          <w:tcPr>
            <w:tcW w:w="3261" w:type="dxa"/>
          </w:tcPr>
          <w:p w:rsidR="005D660F" w:rsidRPr="005D660F" w:rsidRDefault="005D660F" w:rsidP="005D660F">
            <w:pPr>
              <w:spacing w:before="0"/>
              <w:jc w:val="left"/>
              <w:rPr>
                <w:rFonts w:eastAsia="SimSun" w:cs="Arial"/>
                <w:noProof/>
                <w:sz w:val="18"/>
                <w:szCs w:val="18"/>
                <w:lang w:val="en-US"/>
              </w:rPr>
            </w:pPr>
            <w:r w:rsidRPr="005D660F">
              <w:rPr>
                <w:rFonts w:eastAsia="SimSun" w:cs="Arial"/>
                <w:noProof/>
                <w:sz w:val="18"/>
                <w:szCs w:val="18"/>
                <w:lang w:val="en-US"/>
              </w:rPr>
              <w:t>Information and Communication Technologies Authority</w:t>
            </w:r>
          </w:p>
          <w:p w:rsidR="005D660F" w:rsidRPr="005D660F" w:rsidRDefault="005D660F" w:rsidP="005D660F">
            <w:pPr>
              <w:spacing w:before="0"/>
              <w:jc w:val="left"/>
              <w:rPr>
                <w:rFonts w:eastAsia="SimSun" w:cs="Arial"/>
                <w:noProof/>
                <w:sz w:val="18"/>
                <w:szCs w:val="18"/>
                <w:lang w:val="en-US"/>
              </w:rPr>
            </w:pPr>
            <w:r w:rsidRPr="005D660F">
              <w:rPr>
                <w:rFonts w:eastAsia="SimSun" w:cs="Arial"/>
                <w:noProof/>
                <w:sz w:val="18"/>
                <w:szCs w:val="18"/>
                <w:lang w:val="en-US"/>
              </w:rPr>
              <w:t xml:space="preserve">Eskişehir Yolu 10. Km No:276 </w:t>
            </w:r>
            <w:r w:rsidRPr="005D660F">
              <w:rPr>
                <w:rFonts w:eastAsia="SimSun" w:cs="Arial"/>
                <w:noProof/>
                <w:sz w:val="18"/>
                <w:szCs w:val="18"/>
                <w:lang w:val="en-US"/>
              </w:rPr>
              <w:br/>
              <w:t>Çankaya Ankara</w:t>
            </w:r>
          </w:p>
        </w:tc>
      </w:tr>
    </w:tbl>
    <w:p w:rsidR="005D660F" w:rsidRPr="005D660F" w:rsidRDefault="005D660F" w:rsidP="005D660F">
      <w:pPr>
        <w:overflowPunct/>
        <w:autoSpaceDE/>
        <w:autoSpaceDN/>
        <w:adjustRightInd/>
        <w:spacing w:before="0"/>
        <w:jc w:val="left"/>
        <w:textAlignment w:val="auto"/>
        <w:rPr>
          <w:rFonts w:asciiTheme="minorHAnsi" w:hAnsiTheme="minorHAnsi"/>
          <w:noProof/>
          <w:lang w:val="en-US"/>
        </w:rPr>
      </w:pPr>
    </w:p>
    <w:p w:rsidR="005D660F" w:rsidRPr="005D660F" w:rsidRDefault="005D660F" w:rsidP="005D660F">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after="120"/>
        <w:jc w:val="left"/>
        <w:rPr>
          <w:rFonts w:asciiTheme="minorHAnsi" w:hAnsiTheme="minorHAnsi"/>
          <w:noProof/>
          <w:lang w:val="fr-FR"/>
        </w:rPr>
      </w:pPr>
      <w:r w:rsidRPr="005D660F">
        <w:rPr>
          <w:rFonts w:asciiTheme="minorHAnsi" w:hAnsiTheme="minorHAnsi"/>
          <w:noProof/>
          <w:lang w:val="fr-FR"/>
        </w:rPr>
        <w:t>e)</w:t>
      </w:r>
      <w:r w:rsidRPr="005D660F">
        <w:rPr>
          <w:rFonts w:asciiTheme="minorHAnsi" w:hAnsiTheme="minorHAnsi"/>
          <w:noProof/>
          <w:lang w:val="fr-FR"/>
        </w:rPr>
        <w:tab/>
      </w:r>
      <w:r w:rsidRPr="005D660F">
        <w:rPr>
          <w:rFonts w:eastAsia="SimSun" w:cs="Arial"/>
          <w:noProof/>
          <w:lang w:val="fr-FR" w:eastAsia="zh-CN"/>
        </w:rPr>
        <w:t>Présentation de numéros importants associés aux services d'urgence et à d'autres services à valeur sociale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889"/>
        <w:gridCol w:w="1222"/>
        <w:gridCol w:w="2410"/>
        <w:gridCol w:w="2268"/>
      </w:tblGrid>
      <w:tr w:rsidR="005D660F" w:rsidRPr="005D660F" w:rsidTr="00BC2805">
        <w:trPr>
          <w:cantSplit/>
          <w:tblHeader/>
        </w:trPr>
        <w:tc>
          <w:tcPr>
            <w:tcW w:w="1271" w:type="dxa"/>
          </w:tcPr>
          <w:p w:rsidR="005D660F" w:rsidRPr="005D660F" w:rsidRDefault="005D660F" w:rsidP="005D660F">
            <w:pPr>
              <w:keepNext/>
              <w:keepLines/>
              <w:spacing w:before="0"/>
              <w:jc w:val="center"/>
              <w:rPr>
                <w:rFonts w:eastAsia="SimSun" w:cs="Arial"/>
                <w:b/>
                <w:noProof/>
                <w:highlight w:val="yellow"/>
                <w:lang w:val="fr-FR"/>
              </w:rPr>
            </w:pPr>
            <w:r w:rsidRPr="005D660F">
              <w:rPr>
                <w:b/>
                <w:bCs/>
                <w:noProof/>
                <w:lang w:val="fr-FR"/>
              </w:rPr>
              <w:t>Numéro important</w:t>
            </w:r>
          </w:p>
        </w:tc>
        <w:tc>
          <w:tcPr>
            <w:tcW w:w="2889" w:type="dxa"/>
          </w:tcPr>
          <w:p w:rsidR="005D660F" w:rsidRPr="005D660F" w:rsidRDefault="005D660F" w:rsidP="005D660F">
            <w:pPr>
              <w:keepNext/>
              <w:keepLines/>
              <w:spacing w:before="0"/>
              <w:jc w:val="center"/>
              <w:rPr>
                <w:rFonts w:eastAsia="SimSun" w:cs="Arial"/>
                <w:b/>
                <w:noProof/>
                <w:highlight w:val="yellow"/>
                <w:lang w:val="fr-FR"/>
              </w:rPr>
            </w:pPr>
            <w:r w:rsidRPr="005D660F">
              <w:rPr>
                <w:rFonts w:eastAsia="SimSun" w:cs="Arial"/>
                <w:b/>
                <w:noProof/>
                <w:lang w:val="fr-FR"/>
              </w:rPr>
              <w:t>Service</w:t>
            </w:r>
          </w:p>
        </w:tc>
        <w:tc>
          <w:tcPr>
            <w:tcW w:w="1222" w:type="dxa"/>
          </w:tcPr>
          <w:p w:rsidR="005D660F" w:rsidRPr="005D660F" w:rsidRDefault="005D660F" w:rsidP="005D660F">
            <w:pPr>
              <w:keepNext/>
              <w:keepLines/>
              <w:spacing w:before="0"/>
              <w:jc w:val="center"/>
              <w:rPr>
                <w:rFonts w:eastAsia="SimSun" w:cs="Arial"/>
                <w:b/>
                <w:noProof/>
                <w:highlight w:val="yellow"/>
                <w:lang w:val="fr-FR"/>
              </w:rPr>
            </w:pPr>
            <w:r w:rsidRPr="005D660F">
              <w:rPr>
                <w:b/>
                <w:bCs/>
                <w:noProof/>
                <w:lang w:val="fr-FR"/>
              </w:rPr>
              <w:t>Attribué ou assigné</w:t>
            </w:r>
          </w:p>
        </w:tc>
        <w:tc>
          <w:tcPr>
            <w:tcW w:w="2410" w:type="dxa"/>
          </w:tcPr>
          <w:p w:rsidR="005D660F" w:rsidRPr="005D660F" w:rsidRDefault="005D660F" w:rsidP="005D660F">
            <w:pPr>
              <w:keepNext/>
              <w:keepLines/>
              <w:spacing w:before="0"/>
              <w:jc w:val="center"/>
              <w:rPr>
                <w:rFonts w:eastAsia="SimSun" w:cs="Arial"/>
                <w:b/>
                <w:noProof/>
                <w:highlight w:val="yellow"/>
                <w:lang w:val="fr-FR"/>
              </w:rPr>
            </w:pPr>
            <w:r w:rsidRPr="005D660F">
              <w:rPr>
                <w:b/>
                <w:bCs/>
                <w:noProof/>
                <w:lang w:val="fr-FR"/>
              </w:rPr>
              <w:t>Numéro UIT</w:t>
            </w:r>
            <w:r w:rsidRPr="005D660F">
              <w:rPr>
                <w:b/>
                <w:bCs/>
                <w:noProof/>
                <w:lang w:val="fr-FR"/>
              </w:rPr>
              <w:noBreakHyphen/>
              <w:t>T E.164 ou numéro uniquement national</w:t>
            </w:r>
          </w:p>
        </w:tc>
        <w:tc>
          <w:tcPr>
            <w:tcW w:w="2268" w:type="dxa"/>
          </w:tcPr>
          <w:p w:rsidR="005D660F" w:rsidRPr="005D660F" w:rsidRDefault="005D660F" w:rsidP="005D660F">
            <w:pPr>
              <w:keepNext/>
              <w:keepLines/>
              <w:spacing w:before="0"/>
              <w:jc w:val="center"/>
              <w:rPr>
                <w:rFonts w:eastAsia="SimSun" w:cs="Arial"/>
                <w:b/>
                <w:noProof/>
                <w:highlight w:val="yellow"/>
                <w:lang w:val="fr-FR"/>
              </w:rPr>
            </w:pPr>
            <w:r w:rsidRPr="005D660F">
              <w:rPr>
                <w:b/>
                <w:bCs/>
                <w:noProof/>
                <w:lang w:val="fr-FR"/>
              </w:rPr>
              <w:t>Note</w:t>
            </w:r>
          </w:p>
        </w:tc>
      </w:tr>
      <w:tr w:rsidR="005D660F" w:rsidRPr="005D660F" w:rsidTr="00BC2805">
        <w:trPr>
          <w:cantSplit/>
        </w:trPr>
        <w:tc>
          <w:tcPr>
            <w:tcW w:w="1271" w:type="dxa"/>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110</w:t>
            </w:r>
          </w:p>
        </w:tc>
        <w:tc>
          <w:tcPr>
            <w:tcW w:w="2889" w:type="dxa"/>
          </w:tcPr>
          <w:p w:rsidR="005D660F" w:rsidRPr="005D660F" w:rsidRDefault="005D660F" w:rsidP="005D660F">
            <w:pPr>
              <w:keepNext/>
              <w:keepLines/>
              <w:spacing w:before="0"/>
              <w:jc w:val="left"/>
              <w:rPr>
                <w:rFonts w:eastAsia="SimSun" w:cs="Arial"/>
                <w:noProof/>
                <w:lang w:val="fr-FR"/>
              </w:rPr>
            </w:pPr>
            <w:r w:rsidRPr="005D660F">
              <w:rPr>
                <w:rFonts w:eastAsia="SimSun" w:cs="Arial"/>
                <w:noProof/>
                <w:lang w:val="fr-FR"/>
              </w:rPr>
              <w:t>Notification d'incendie</w:t>
            </w:r>
          </w:p>
        </w:tc>
        <w:tc>
          <w:tcPr>
            <w:tcW w:w="1222" w:type="dxa"/>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112</w:t>
            </w:r>
          </w:p>
        </w:tc>
        <w:tc>
          <w:tcPr>
            <w:tcW w:w="2889" w:type="dxa"/>
          </w:tcPr>
          <w:p w:rsidR="005D660F" w:rsidRPr="005D660F" w:rsidRDefault="005D660F" w:rsidP="005D660F">
            <w:pPr>
              <w:keepNext/>
              <w:keepLines/>
              <w:spacing w:before="0"/>
              <w:jc w:val="left"/>
              <w:rPr>
                <w:rFonts w:eastAsia="SimSun" w:cs="Arial"/>
                <w:noProof/>
                <w:lang w:val="fr-FR"/>
              </w:rPr>
            </w:pPr>
            <w:r w:rsidRPr="005D660F">
              <w:rPr>
                <w:rFonts w:eastAsia="SimSun" w:cs="Arial"/>
                <w:noProof/>
                <w:lang w:val="fr-FR"/>
              </w:rPr>
              <w:t>Urgences médicales</w:t>
            </w:r>
          </w:p>
        </w:tc>
        <w:tc>
          <w:tcPr>
            <w:tcW w:w="1222" w:type="dxa"/>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keepNext/>
              <w:keepLines/>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116</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Assistance enfants disparus</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Attribué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122</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Numéro court des autorités de gestion des catastrophes et des urgences</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131</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Urgences chemins de fer nationaux de la Turquie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132</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Appui pour les services d'urgence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136</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Notification de contrebande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140</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Notification tede rrorisme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151</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Sécurité côtière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155</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Police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156</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Gendarmerie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157</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 xml:space="preserve">Notification et assistance victimes de la traite des êtres humains </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158</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Garde côtière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159</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 xml:space="preserve">Itinéraire autoroute </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161</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Urgences autoroute</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168</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Croissant rouge turc</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r w:rsidR="005D660F" w:rsidRPr="005D660F" w:rsidTr="00BC2805">
        <w:trPr>
          <w:cantSplit/>
        </w:trPr>
        <w:tc>
          <w:tcPr>
            <w:tcW w:w="1271" w:type="dxa"/>
            <w:vAlign w:val="center"/>
          </w:tcPr>
          <w:p w:rsidR="005D660F" w:rsidRPr="005D660F" w:rsidRDefault="005D660F" w:rsidP="005D660F">
            <w:pPr>
              <w:spacing w:before="0"/>
              <w:jc w:val="center"/>
              <w:rPr>
                <w:rFonts w:eastAsia="SimSun" w:cs="Arial"/>
                <w:noProof/>
                <w:lang w:val="fr-FR"/>
              </w:rPr>
            </w:pPr>
            <w:r w:rsidRPr="005D660F">
              <w:rPr>
                <w:rFonts w:eastAsia="SimSun" w:cs="Arial"/>
                <w:noProof/>
                <w:lang w:val="fr-FR"/>
              </w:rPr>
              <w:t>177</w:t>
            </w:r>
          </w:p>
        </w:tc>
        <w:tc>
          <w:tcPr>
            <w:tcW w:w="2889" w:type="dxa"/>
          </w:tcPr>
          <w:p w:rsidR="005D660F" w:rsidRPr="005D660F" w:rsidRDefault="005D660F" w:rsidP="005D660F">
            <w:pPr>
              <w:spacing w:before="0"/>
              <w:jc w:val="left"/>
              <w:rPr>
                <w:rFonts w:eastAsia="SimSun" w:cs="Arial"/>
                <w:noProof/>
                <w:lang w:val="fr-FR"/>
              </w:rPr>
            </w:pPr>
            <w:r w:rsidRPr="005D660F">
              <w:rPr>
                <w:rFonts w:eastAsia="SimSun" w:cs="Arial"/>
                <w:noProof/>
                <w:lang w:val="fr-FR"/>
              </w:rPr>
              <w:t>Notification de feux de forêt</w:t>
            </w:r>
          </w:p>
        </w:tc>
        <w:tc>
          <w:tcPr>
            <w:tcW w:w="1222"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Assigné</w:t>
            </w:r>
          </w:p>
        </w:tc>
        <w:tc>
          <w:tcPr>
            <w:tcW w:w="2410"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Uniquement national</w:t>
            </w:r>
          </w:p>
        </w:tc>
        <w:tc>
          <w:tcPr>
            <w:tcW w:w="2268" w:type="dxa"/>
          </w:tcPr>
          <w:p w:rsidR="005D660F" w:rsidRPr="005D660F" w:rsidRDefault="005D660F" w:rsidP="005D660F">
            <w:pPr>
              <w:spacing w:before="0"/>
              <w:jc w:val="center"/>
              <w:rPr>
                <w:rFonts w:eastAsia="SimSun" w:cs="Arial"/>
                <w:noProof/>
                <w:lang w:val="fr-FR"/>
              </w:rPr>
            </w:pPr>
            <w:r w:rsidRPr="005D660F">
              <w:rPr>
                <w:rFonts w:eastAsia="SimSun" w:cs="Arial"/>
                <w:noProof/>
                <w:lang w:val="fr-FR"/>
              </w:rPr>
              <w:t>Gratuit pour l'appelant</w:t>
            </w:r>
          </w:p>
        </w:tc>
      </w:tr>
    </w:tbl>
    <w:p w:rsidR="005D660F" w:rsidRPr="005D660F" w:rsidRDefault="005D660F" w:rsidP="00BC2805">
      <w:pPr>
        <w:rPr>
          <w:noProof/>
          <w:lang w:val="fr-FR"/>
        </w:rPr>
      </w:pPr>
      <w:r w:rsidRPr="005D660F">
        <w:rPr>
          <w:noProof/>
          <w:lang w:val="fr-FR"/>
        </w:rPr>
        <w:t>Contact:</w:t>
      </w:r>
    </w:p>
    <w:p w:rsidR="005D660F" w:rsidRPr="005D660F" w:rsidRDefault="005D660F" w:rsidP="005D660F">
      <w:pPr>
        <w:tabs>
          <w:tab w:val="clear" w:pos="1276"/>
          <w:tab w:val="left" w:pos="1162"/>
        </w:tabs>
        <w:spacing w:before="40"/>
        <w:ind w:left="567" w:hanging="567"/>
        <w:jc w:val="left"/>
        <w:rPr>
          <w:rFonts w:asciiTheme="minorHAnsi" w:hAnsiTheme="minorHAnsi"/>
          <w:noProof/>
          <w:lang w:val="fr-FR"/>
        </w:rPr>
      </w:pPr>
      <w:r w:rsidRPr="005D660F">
        <w:rPr>
          <w:noProof/>
          <w:lang w:val="fr-FR"/>
        </w:rPr>
        <w:tab/>
        <w:t>Bilgi Teknolojileri ve İletişim Kurumu</w:t>
      </w:r>
      <w:r w:rsidRPr="005D660F">
        <w:rPr>
          <w:noProof/>
          <w:lang w:val="fr-FR"/>
        </w:rPr>
        <w:br/>
      </w:r>
      <w:r w:rsidRPr="005D660F">
        <w:rPr>
          <w:rFonts w:asciiTheme="minorHAnsi" w:hAnsiTheme="minorHAnsi"/>
          <w:noProof/>
          <w:lang w:val="fr-FR"/>
        </w:rPr>
        <w:t>Information and Communication Technologies Authority (ICTA)</w:t>
      </w:r>
      <w:r w:rsidRPr="005D660F">
        <w:rPr>
          <w:rFonts w:asciiTheme="minorHAnsi" w:hAnsiTheme="minorHAnsi"/>
          <w:noProof/>
          <w:lang w:val="fr-FR"/>
        </w:rPr>
        <w:br/>
        <w:t>Eskişehir Yolu 10. Km No:276</w:t>
      </w:r>
      <w:r w:rsidRPr="005D660F">
        <w:rPr>
          <w:rFonts w:asciiTheme="minorHAnsi" w:hAnsiTheme="minorHAnsi"/>
          <w:noProof/>
          <w:lang w:val="fr-FR"/>
        </w:rPr>
        <w:br/>
        <w:t>06430 ÇANKAYA/ANKARA</w:t>
      </w:r>
      <w:r w:rsidRPr="005D660F">
        <w:rPr>
          <w:rFonts w:asciiTheme="minorHAnsi" w:hAnsiTheme="minorHAnsi"/>
          <w:noProof/>
          <w:lang w:val="fr-FR"/>
        </w:rPr>
        <w:br/>
        <w:t>Turquie</w:t>
      </w:r>
      <w:r w:rsidRPr="005D660F">
        <w:rPr>
          <w:rFonts w:asciiTheme="minorHAnsi" w:hAnsiTheme="minorHAnsi"/>
          <w:noProof/>
          <w:lang w:val="fr-FR"/>
        </w:rPr>
        <w:br/>
        <w:t xml:space="preserve">Tél.: </w:t>
      </w:r>
      <w:r w:rsidRPr="005D660F">
        <w:rPr>
          <w:rFonts w:asciiTheme="minorHAnsi" w:hAnsiTheme="minorHAnsi"/>
          <w:noProof/>
          <w:lang w:val="fr-FR"/>
        </w:rPr>
        <w:tab/>
        <w:t>+90 312 294 72 00</w:t>
      </w:r>
      <w:r w:rsidRPr="005D660F">
        <w:rPr>
          <w:rFonts w:asciiTheme="minorHAnsi" w:hAnsiTheme="minorHAnsi"/>
          <w:noProof/>
          <w:lang w:val="fr-FR"/>
        </w:rPr>
        <w:br/>
        <w:t xml:space="preserve">Fax: </w:t>
      </w:r>
      <w:r w:rsidRPr="005D660F">
        <w:rPr>
          <w:rFonts w:asciiTheme="minorHAnsi" w:hAnsiTheme="minorHAnsi"/>
          <w:noProof/>
          <w:lang w:val="fr-FR"/>
        </w:rPr>
        <w:tab/>
        <w:t>+90 312 294 71 45</w:t>
      </w:r>
      <w:r w:rsidRPr="005D660F">
        <w:rPr>
          <w:rFonts w:asciiTheme="minorHAnsi" w:hAnsiTheme="minorHAnsi"/>
          <w:noProof/>
          <w:lang w:val="fr-FR"/>
        </w:rPr>
        <w:br/>
        <w:t>URL:</w:t>
      </w:r>
      <w:r w:rsidRPr="005D660F">
        <w:rPr>
          <w:rFonts w:asciiTheme="minorHAnsi" w:hAnsiTheme="minorHAnsi"/>
          <w:noProof/>
          <w:lang w:val="fr-FR"/>
        </w:rPr>
        <w:tab/>
        <w:t>www.btk.gov.tr</w:t>
      </w:r>
    </w:p>
    <w:p w:rsidR="00BC2805" w:rsidRDefault="00BC28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CH"/>
        </w:rPr>
      </w:pPr>
      <w:r>
        <w:rPr>
          <w:rFonts w:eastAsia="SimSun"/>
          <w:lang w:val="fr-CH"/>
        </w:rPr>
        <w:br w:type="page"/>
      </w:r>
    </w:p>
    <w:p w:rsidR="00BC2805" w:rsidRPr="00BC2805" w:rsidRDefault="00BC2805" w:rsidP="00BC2805">
      <w:pPr>
        <w:pStyle w:val="Heading2"/>
        <w:rPr>
          <w:lang w:val="fr-CH"/>
        </w:rPr>
      </w:pPr>
      <w:bookmarkStart w:id="364" w:name="_Toc512954054"/>
      <w:r w:rsidRPr="00BC2805">
        <w:rPr>
          <w:lang w:val="fr-CH"/>
        </w:rPr>
        <w:lastRenderedPageBreak/>
        <w:t>Autres communications</w:t>
      </w:r>
      <w:bookmarkEnd w:id="364"/>
    </w:p>
    <w:p w:rsidR="00BC2805" w:rsidRPr="00BC2805" w:rsidRDefault="00BC2805" w:rsidP="00BC2805">
      <w:pPr>
        <w:tabs>
          <w:tab w:val="clear" w:pos="1276"/>
          <w:tab w:val="clear" w:pos="1843"/>
          <w:tab w:val="left" w:pos="1134"/>
          <w:tab w:val="left" w:pos="1560"/>
          <w:tab w:val="left" w:pos="2127"/>
        </w:tabs>
        <w:spacing w:before="360"/>
        <w:jc w:val="left"/>
        <w:outlineLvl w:val="3"/>
        <w:rPr>
          <w:b/>
          <w:bCs/>
          <w:lang w:val="fr-FR"/>
        </w:rPr>
      </w:pPr>
      <w:r w:rsidRPr="00BC2805">
        <w:rPr>
          <w:b/>
          <w:bCs/>
          <w:lang w:val="fr-FR"/>
        </w:rPr>
        <w:t>Autriche</w:t>
      </w:r>
      <w:r>
        <w:rPr>
          <w:b/>
          <w:bCs/>
          <w:lang w:val="fr-FR"/>
        </w:rPr>
        <w:fldChar w:fldCharType="begin"/>
      </w:r>
      <w:r w:rsidRPr="001C4B84">
        <w:rPr>
          <w:lang w:val="fr-CH"/>
        </w:rPr>
        <w:instrText xml:space="preserve"> TC "</w:instrText>
      </w:r>
      <w:bookmarkStart w:id="365" w:name="_Toc512954055"/>
      <w:r w:rsidRPr="00BC2805">
        <w:rPr>
          <w:b/>
          <w:bCs/>
          <w:lang w:val="fr-FR"/>
        </w:rPr>
        <w:instrText>Autriche</w:instrText>
      </w:r>
      <w:bookmarkEnd w:id="365"/>
      <w:r w:rsidRPr="001C4B84">
        <w:rPr>
          <w:lang w:val="fr-CH"/>
        </w:rPr>
        <w:instrText xml:space="preserve">" \f C \l "1" </w:instrText>
      </w:r>
      <w:r>
        <w:rPr>
          <w:b/>
          <w:bCs/>
          <w:lang w:val="fr-FR"/>
        </w:rPr>
        <w:fldChar w:fldCharType="end"/>
      </w:r>
    </w:p>
    <w:p w:rsidR="00BC2805" w:rsidRPr="00BC2805" w:rsidRDefault="00BC2805" w:rsidP="00BC2805">
      <w:pPr>
        <w:tabs>
          <w:tab w:val="clear" w:pos="1276"/>
          <w:tab w:val="clear" w:pos="1843"/>
          <w:tab w:val="left" w:pos="1134"/>
          <w:tab w:val="left" w:pos="1560"/>
          <w:tab w:val="left" w:pos="2127"/>
        </w:tabs>
        <w:spacing w:before="40"/>
        <w:jc w:val="left"/>
        <w:outlineLvl w:val="4"/>
        <w:rPr>
          <w:szCs w:val="18"/>
          <w:lang w:val="fr-FR"/>
        </w:rPr>
      </w:pPr>
      <w:r w:rsidRPr="00BC2805">
        <w:rPr>
          <w:szCs w:val="18"/>
          <w:lang w:val="fr-FR"/>
        </w:rPr>
        <w:t xml:space="preserve">Communication du </w:t>
      </w:r>
      <w:proofErr w:type="gramStart"/>
      <w:r w:rsidRPr="00BC2805">
        <w:rPr>
          <w:szCs w:val="18"/>
          <w:lang w:val="fr-CH"/>
        </w:rPr>
        <w:t>2.III.2018</w:t>
      </w:r>
      <w:r w:rsidRPr="00BC2805">
        <w:rPr>
          <w:szCs w:val="18"/>
          <w:lang w:val="fr-FR"/>
        </w:rPr>
        <w:t>:</w:t>
      </w:r>
      <w:proofErr w:type="gramEnd"/>
    </w:p>
    <w:p w:rsidR="00BC2805" w:rsidRPr="00BC2805" w:rsidRDefault="00BC2805" w:rsidP="00BC2805">
      <w:pPr>
        <w:rPr>
          <w:lang w:val="fr-FR"/>
        </w:rPr>
      </w:pPr>
      <w:r w:rsidRPr="00BC2805">
        <w:rPr>
          <w:lang w:val="fr-CH"/>
        </w:rPr>
        <w:t xml:space="preserve">A l'occasion </w:t>
      </w:r>
      <w:r w:rsidRPr="00BC2805">
        <w:rPr>
          <w:lang w:val="fr-FR"/>
        </w:rPr>
        <w:t xml:space="preserve">de la commémoration des 100 ans de la fondation de la république d’Autriche, l'Administration autrichienne autorise une station d'amateur autrichienne à utiliser l'indicatif d’appel spécial </w:t>
      </w:r>
      <w:r w:rsidRPr="00BC2805">
        <w:rPr>
          <w:b/>
          <w:bCs/>
          <w:lang w:val="fr-FR"/>
        </w:rPr>
        <w:t>OE100OE</w:t>
      </w:r>
      <w:r w:rsidRPr="00BC2805">
        <w:rPr>
          <w:lang w:val="fr-FR"/>
        </w:rPr>
        <w:t xml:space="preserve"> le 16 octobre 2018, le 21 octobre 2018, le 31 octobre 2018, le 3 novembre 2018 et le 12 novembre 2018.</w:t>
      </w:r>
    </w:p>
    <w:p w:rsidR="00BC2805" w:rsidRPr="00BC2805" w:rsidRDefault="00BC2805" w:rsidP="00BC2805">
      <w:pPr>
        <w:rPr>
          <w:lang w:val="fr-FR"/>
        </w:rPr>
      </w:pPr>
      <w:r w:rsidRPr="00BC2805">
        <w:rPr>
          <w:lang w:val="fr-FR"/>
        </w:rPr>
        <w:t xml:space="preserve">Communication du </w:t>
      </w:r>
      <w:proofErr w:type="gramStart"/>
      <w:r w:rsidRPr="00BC2805">
        <w:rPr>
          <w:lang w:val="fr-CH"/>
        </w:rPr>
        <w:t>7.III.2018</w:t>
      </w:r>
      <w:r w:rsidRPr="00BC2805">
        <w:rPr>
          <w:lang w:val="fr-FR"/>
        </w:rPr>
        <w:t>:</w:t>
      </w:r>
      <w:proofErr w:type="gramEnd"/>
    </w:p>
    <w:p w:rsidR="00BC2805" w:rsidRPr="00BC2805" w:rsidRDefault="00BC2805" w:rsidP="00BC2805">
      <w:pPr>
        <w:rPr>
          <w:lang w:val="fr-FR"/>
        </w:rPr>
      </w:pPr>
      <w:r w:rsidRPr="00BC2805">
        <w:rPr>
          <w:lang w:val="fr-CH"/>
        </w:rPr>
        <w:t xml:space="preserve">A l'occasion </w:t>
      </w:r>
      <w:r w:rsidRPr="00BC2805">
        <w:rPr>
          <w:lang w:val="fr-FR"/>
        </w:rPr>
        <w:t xml:space="preserve">de la commémoration des 100 ans de la fondation de la république d’Autriche, l'Administration autrichienne autorise une station d'amateur autrichienne à utiliser l'indicatif d’appel spécial </w:t>
      </w:r>
      <w:r w:rsidRPr="00BC2805">
        <w:rPr>
          <w:b/>
          <w:bCs/>
          <w:lang w:val="fr-FR"/>
        </w:rPr>
        <w:t>OE100YEARS</w:t>
      </w:r>
      <w:r w:rsidRPr="00BC2805">
        <w:rPr>
          <w:lang w:val="fr-FR"/>
        </w:rPr>
        <w:t xml:space="preserve"> pendant la période comprise entre le 11 mars et le 13 novembre 2018.</w:t>
      </w:r>
    </w:p>
    <w:p w:rsidR="00BC2805" w:rsidRPr="00BC2805" w:rsidRDefault="00BC2805" w:rsidP="00BC2805">
      <w:pPr>
        <w:rPr>
          <w:lang w:val="fr-FR"/>
        </w:rPr>
      </w:pPr>
      <w:r w:rsidRPr="00BC2805">
        <w:rPr>
          <w:lang w:val="fr-FR"/>
        </w:rPr>
        <w:t xml:space="preserve">Communication du </w:t>
      </w:r>
      <w:proofErr w:type="gramStart"/>
      <w:r w:rsidRPr="00BC2805">
        <w:rPr>
          <w:lang w:val="fr-CH"/>
        </w:rPr>
        <w:t>8.III.2018</w:t>
      </w:r>
      <w:r w:rsidRPr="00BC2805">
        <w:rPr>
          <w:lang w:val="fr-FR"/>
        </w:rPr>
        <w:t>:</w:t>
      </w:r>
      <w:proofErr w:type="gramEnd"/>
    </w:p>
    <w:p w:rsidR="00BC2805" w:rsidRPr="00BC2805" w:rsidRDefault="00BC2805" w:rsidP="00BC2805">
      <w:pPr>
        <w:rPr>
          <w:lang w:val="fr-FR"/>
        </w:rPr>
      </w:pPr>
      <w:r w:rsidRPr="00BC2805">
        <w:rPr>
          <w:lang w:val="fr-CH"/>
        </w:rPr>
        <w:t xml:space="preserve">A l'occasion </w:t>
      </w:r>
      <w:r w:rsidRPr="00BC2805">
        <w:rPr>
          <w:lang w:val="fr-FR"/>
        </w:rPr>
        <w:t xml:space="preserve">de la coupe du monde FIFA 2018 en Russie, l'Administration autrichienne autorise une station d'amateur autrichienne à utiliser l'indicatif d’appel spécial </w:t>
      </w:r>
      <w:r w:rsidRPr="00BC2805">
        <w:rPr>
          <w:b/>
          <w:bCs/>
          <w:lang w:val="fr-FR"/>
        </w:rPr>
        <w:t>OE18FIFA</w:t>
      </w:r>
      <w:r w:rsidRPr="00BC2805">
        <w:rPr>
          <w:lang w:val="fr-FR"/>
        </w:rPr>
        <w:t xml:space="preserve"> pendant la période comprise entre le 1 juin et le 15 juillet 2018.</w:t>
      </w:r>
    </w:p>
    <w:p w:rsidR="00BC2805" w:rsidRPr="00BC2805" w:rsidRDefault="00BC2805" w:rsidP="00BC2805">
      <w:pPr>
        <w:rPr>
          <w:lang w:val="fr-FR"/>
        </w:rPr>
      </w:pPr>
      <w:r w:rsidRPr="00BC2805">
        <w:rPr>
          <w:lang w:val="fr-FR"/>
        </w:rPr>
        <w:t xml:space="preserve">Communication du </w:t>
      </w:r>
      <w:proofErr w:type="gramStart"/>
      <w:r w:rsidRPr="00BC2805">
        <w:rPr>
          <w:lang w:val="fr-CH"/>
        </w:rPr>
        <w:t>14.III.2018</w:t>
      </w:r>
      <w:r w:rsidRPr="00BC2805">
        <w:rPr>
          <w:lang w:val="fr-FR"/>
        </w:rPr>
        <w:t>:</w:t>
      </w:r>
      <w:proofErr w:type="gramEnd"/>
    </w:p>
    <w:p w:rsidR="00BC2805" w:rsidRPr="00BC2805" w:rsidRDefault="00BC2805" w:rsidP="00BC2805">
      <w:pPr>
        <w:rPr>
          <w:lang w:val="fr-FR"/>
        </w:rPr>
      </w:pPr>
      <w:r w:rsidRPr="00BC2805">
        <w:rPr>
          <w:lang w:val="fr-CH"/>
        </w:rPr>
        <w:t xml:space="preserve">A l'occasion </w:t>
      </w:r>
      <w:r w:rsidRPr="00BC2805">
        <w:rPr>
          <w:lang w:val="fr-FR"/>
        </w:rPr>
        <w:t>du 23</w:t>
      </w:r>
      <w:r w:rsidRPr="00BC2805">
        <w:rPr>
          <w:vertAlign w:val="superscript"/>
          <w:lang w:val="fr-FR"/>
        </w:rPr>
        <w:t>ème</w:t>
      </w:r>
      <w:r w:rsidRPr="00BC2805">
        <w:rPr>
          <w:lang w:val="fr-FR"/>
        </w:rPr>
        <w:t xml:space="preserve"> championnat du monde de montgolfière de la FAI à </w:t>
      </w:r>
      <w:proofErr w:type="spellStart"/>
      <w:r w:rsidRPr="00BC2805">
        <w:rPr>
          <w:lang w:val="fr-CH"/>
        </w:rPr>
        <w:t>Groß-Siegharts</w:t>
      </w:r>
      <w:proofErr w:type="spellEnd"/>
      <w:r w:rsidRPr="00BC2805">
        <w:rPr>
          <w:lang w:val="fr-CH"/>
        </w:rPr>
        <w:t xml:space="preserve"> (Autriche), </w:t>
      </w:r>
      <w:r w:rsidRPr="00BC2805">
        <w:rPr>
          <w:lang w:val="fr-FR"/>
        </w:rPr>
        <w:t xml:space="preserve">l'Administration autrichienne autorise une station d'amateur autrichienne à utiliser l'indicatif d’appel spécial </w:t>
      </w:r>
      <w:r w:rsidRPr="00BC2805">
        <w:rPr>
          <w:b/>
          <w:bCs/>
          <w:lang w:val="fr-FR"/>
        </w:rPr>
        <w:t>OE23HABC</w:t>
      </w:r>
      <w:r w:rsidRPr="00BC2805">
        <w:rPr>
          <w:lang w:val="fr-FR"/>
        </w:rPr>
        <w:t xml:space="preserve"> pendant la période comprise entre le 16 et le 25 aout 2018.</w:t>
      </w:r>
    </w:p>
    <w:p w:rsidR="00BC2805" w:rsidRPr="00BC2805" w:rsidRDefault="00BC2805" w:rsidP="00BC2805">
      <w:pPr>
        <w:rPr>
          <w:lang w:val="fr-CH"/>
        </w:rPr>
      </w:pPr>
    </w:p>
    <w:p w:rsidR="00994A82" w:rsidRDefault="00994A82" w:rsidP="00BC2805">
      <w:pPr>
        <w:rPr>
          <w:rFonts w:eastAsia="SimSun"/>
          <w:lang w:val="fr-CH"/>
        </w:rPr>
      </w:pPr>
    </w:p>
    <w:p w:rsidR="00BC2805" w:rsidRDefault="00BC2805" w:rsidP="00BC2805">
      <w:pPr>
        <w:rPr>
          <w:rFonts w:eastAsia="SimSun"/>
          <w:lang w:val="fr-CH"/>
        </w:rPr>
      </w:pPr>
    </w:p>
    <w:p w:rsidR="00BC2805" w:rsidRPr="00E44EF2" w:rsidRDefault="00BC2805" w:rsidP="00BC2805">
      <w:pPr>
        <w:rPr>
          <w:rFonts w:eastAsia="SimSun"/>
          <w:lang w:val="fr-CH"/>
        </w:rPr>
      </w:pPr>
    </w:p>
    <w:bookmarkEnd w:id="303"/>
    <w:p w:rsidR="00C66425" w:rsidRPr="00E44EF2" w:rsidRDefault="00C66425">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r w:rsidRPr="00E44EF2">
        <w:rPr>
          <w:rFonts w:cs="Arial"/>
          <w:lang w:val="fr-CH"/>
        </w:rPr>
        <w:br w:type="page"/>
      </w:r>
    </w:p>
    <w:p w:rsidR="00C66425" w:rsidRPr="00E44EF2" w:rsidRDefault="00C66425">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p>
    <w:p w:rsidR="009D76D1" w:rsidRPr="002A6185" w:rsidRDefault="009D76D1" w:rsidP="009D76D1">
      <w:pPr>
        <w:pStyle w:val="Heading2"/>
        <w:rPr>
          <w:lang w:val="fr-CH"/>
        </w:rPr>
      </w:pPr>
      <w:bookmarkStart w:id="366" w:name="_Toc417551684"/>
      <w:bookmarkStart w:id="367" w:name="_Toc418172334"/>
      <w:bookmarkStart w:id="368" w:name="_Toc418590416"/>
      <w:bookmarkStart w:id="369" w:name="_Toc421025977"/>
      <w:bookmarkStart w:id="370" w:name="_Toc422401214"/>
      <w:bookmarkStart w:id="371" w:name="_Toc423525459"/>
      <w:bookmarkStart w:id="372" w:name="_Toc424821420"/>
      <w:bookmarkStart w:id="373" w:name="_Toc428366209"/>
      <w:bookmarkStart w:id="374" w:name="_Toc429043969"/>
      <w:bookmarkStart w:id="375" w:name="_Toc430351629"/>
      <w:bookmarkStart w:id="376" w:name="_Toc435101744"/>
      <w:bookmarkStart w:id="377" w:name="_Toc436994431"/>
      <w:bookmarkStart w:id="378" w:name="_Toc437951348"/>
      <w:bookmarkStart w:id="379" w:name="_Toc439770098"/>
      <w:bookmarkStart w:id="380" w:name="_Toc442697183"/>
      <w:bookmarkStart w:id="381" w:name="_Toc443314403"/>
      <w:bookmarkStart w:id="382" w:name="_Toc451159962"/>
      <w:bookmarkStart w:id="383" w:name="_Toc452042297"/>
      <w:bookmarkStart w:id="384" w:name="_Toc453246397"/>
      <w:bookmarkStart w:id="385" w:name="_Toc455568929"/>
      <w:bookmarkStart w:id="386" w:name="_Toc458763347"/>
      <w:bookmarkStart w:id="387" w:name="_Toc461613929"/>
      <w:bookmarkStart w:id="388" w:name="_Toc464028571"/>
      <w:bookmarkStart w:id="389" w:name="_Toc466292736"/>
      <w:bookmarkStart w:id="390" w:name="_Toc467229228"/>
      <w:bookmarkStart w:id="391" w:name="_Toc468199537"/>
      <w:bookmarkStart w:id="392" w:name="_Toc469058093"/>
      <w:bookmarkStart w:id="393" w:name="_Toc472413666"/>
      <w:bookmarkStart w:id="394" w:name="_Toc473107267"/>
      <w:bookmarkStart w:id="395" w:name="_Toc474850439"/>
      <w:bookmarkStart w:id="396" w:name="_Toc476061821"/>
      <w:bookmarkStart w:id="397" w:name="_Toc477355879"/>
      <w:bookmarkStart w:id="398" w:name="_Toc478045212"/>
      <w:bookmarkStart w:id="399" w:name="_Toc479170905"/>
      <w:bookmarkStart w:id="400" w:name="_Toc481736935"/>
      <w:bookmarkStart w:id="401" w:name="_Toc483991774"/>
      <w:bookmarkStart w:id="402" w:name="_Toc484612706"/>
      <w:bookmarkStart w:id="403" w:name="_Toc486861831"/>
      <w:bookmarkStart w:id="404" w:name="_Toc489604268"/>
      <w:bookmarkStart w:id="405" w:name="_Toc490733865"/>
      <w:bookmarkStart w:id="406" w:name="_Toc492473929"/>
      <w:bookmarkStart w:id="407" w:name="_Toc493239117"/>
      <w:bookmarkStart w:id="408" w:name="_Toc494706577"/>
      <w:bookmarkStart w:id="409" w:name="_Toc496867161"/>
      <w:bookmarkStart w:id="410" w:name="_Toc497466152"/>
      <w:bookmarkStart w:id="411" w:name="_Toc498510163"/>
      <w:bookmarkStart w:id="412" w:name="_Toc499892935"/>
      <w:bookmarkStart w:id="413" w:name="_Toc500928331"/>
      <w:bookmarkStart w:id="414" w:name="_Toc503278447"/>
      <w:bookmarkStart w:id="415" w:name="_Toc508115976"/>
      <w:bookmarkStart w:id="416" w:name="_Toc509306707"/>
      <w:bookmarkStart w:id="417" w:name="_Toc510616292"/>
      <w:bookmarkStart w:id="418" w:name="_Toc512954056"/>
      <w:bookmarkEnd w:id="300"/>
      <w:bookmarkEnd w:id="301"/>
      <w:r w:rsidRPr="002A6185">
        <w:rPr>
          <w:lang w:val="fr-CH"/>
        </w:rPr>
        <w:t>Restrictions de service</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9D76D1" w:rsidRPr="002A6185"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jc w:val="center"/>
        <w:rPr>
          <w:rFonts w:ascii="Times New Roman" w:hAnsi="Times New Roman"/>
          <w:sz w:val="24"/>
          <w:lang w:val="fr-CH"/>
        </w:rPr>
      </w:pPr>
      <w:r w:rsidRPr="005E174B">
        <w:rPr>
          <w:lang w:val="fr-CH"/>
        </w:rPr>
        <w:t xml:space="preserve">Voir </w:t>
      </w:r>
      <w:proofErr w:type="gramStart"/>
      <w:r w:rsidRPr="005E174B">
        <w:rPr>
          <w:lang w:val="fr-CH"/>
        </w:rPr>
        <w:t>URL:</w:t>
      </w:r>
      <w:proofErr w:type="gramEnd"/>
      <w:r w:rsidRPr="005E174B">
        <w:rPr>
          <w:lang w:val="fr-CH"/>
        </w:rPr>
        <w:t xml:space="preserve"> www.itu.int/pub/T-SP-SR.1-2012</w:t>
      </w: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904"/>
        <w:gridCol w:w="1985"/>
      </w:tblGrid>
      <w:tr w:rsidR="009D76D1" w:rsidRPr="002F3F55" w:rsidTr="00070B7B">
        <w:tc>
          <w:tcPr>
            <w:tcW w:w="2904" w:type="dxa"/>
            <w:vAlign w:val="center"/>
          </w:tcPr>
          <w:p w:rsidR="009D76D1" w:rsidRPr="002F3F55"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vAlign w:val="center"/>
          </w:tcPr>
          <w:p w:rsidR="009D76D1" w:rsidRPr="005605AC"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9D76D1" w:rsidRPr="002F3F55" w:rsidTr="00070B7B">
        <w:tc>
          <w:tcPr>
            <w:tcW w:w="2160" w:type="dxa"/>
          </w:tcPr>
          <w:p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tcBorders>
              <w:left w:val="nil"/>
            </w:tcBorders>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proofErr w:type="spellStart"/>
            <w:r w:rsidRPr="0011711E">
              <w:rPr>
                <w:rFonts w:asciiTheme="minorHAnsi" w:hAnsiTheme="minorHAnsi"/>
                <w:b/>
                <w:bCs/>
                <w:lang w:val="es-ES_tradnl"/>
              </w:rPr>
              <w:t>lovaquie</w:t>
            </w:r>
            <w:proofErr w:type="spellEnd"/>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rsidTr="00070B7B">
        <w:tc>
          <w:tcPr>
            <w:tcW w:w="2160"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tcBorders>
              <w:left w:val="nil"/>
            </w:tcBorders>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419" w:name="_Toc417551685"/>
      <w:bookmarkStart w:id="420" w:name="_Toc418172335"/>
      <w:bookmarkStart w:id="421" w:name="_Toc418590417"/>
      <w:bookmarkStart w:id="422" w:name="_Toc421025978"/>
      <w:bookmarkStart w:id="423" w:name="_Toc422401215"/>
      <w:bookmarkStart w:id="424" w:name="_Toc423525460"/>
      <w:bookmarkStart w:id="425" w:name="_Toc424821421"/>
      <w:bookmarkStart w:id="426" w:name="_Toc428366210"/>
      <w:bookmarkStart w:id="427" w:name="_Toc429043970"/>
      <w:bookmarkStart w:id="428" w:name="_Toc430351630"/>
      <w:bookmarkStart w:id="429" w:name="_Toc435101745"/>
      <w:bookmarkStart w:id="430" w:name="_Toc436994432"/>
      <w:bookmarkStart w:id="431" w:name="_Toc437951349"/>
      <w:bookmarkStart w:id="432" w:name="_Toc439770099"/>
      <w:bookmarkStart w:id="433" w:name="_Toc442697184"/>
      <w:bookmarkStart w:id="434" w:name="_Toc443314404"/>
      <w:bookmarkStart w:id="435" w:name="_Toc451159963"/>
      <w:bookmarkStart w:id="436" w:name="_Toc452042298"/>
      <w:bookmarkStart w:id="437" w:name="_Toc453246398"/>
      <w:bookmarkStart w:id="438" w:name="_Toc455568930"/>
      <w:bookmarkStart w:id="439" w:name="_Toc458763348"/>
      <w:bookmarkStart w:id="440" w:name="_Toc461613930"/>
      <w:bookmarkStart w:id="441" w:name="_Toc464028572"/>
      <w:bookmarkStart w:id="442" w:name="_Toc466292737"/>
      <w:bookmarkStart w:id="443" w:name="_Toc467229229"/>
      <w:bookmarkStart w:id="444" w:name="_Toc468199538"/>
      <w:bookmarkStart w:id="445" w:name="_Toc469058094"/>
      <w:bookmarkStart w:id="446" w:name="_Toc472413667"/>
      <w:bookmarkStart w:id="447" w:name="_Toc473107268"/>
      <w:bookmarkStart w:id="448" w:name="_Toc474850440"/>
      <w:bookmarkStart w:id="449" w:name="_Toc476061822"/>
      <w:bookmarkStart w:id="450" w:name="_Toc477355880"/>
      <w:bookmarkStart w:id="451" w:name="_Toc478045213"/>
      <w:bookmarkStart w:id="452" w:name="_Toc479170906"/>
      <w:bookmarkStart w:id="453" w:name="_Toc481736936"/>
      <w:bookmarkStart w:id="454" w:name="_Toc483991775"/>
      <w:bookmarkStart w:id="455" w:name="_Toc484612707"/>
      <w:bookmarkStart w:id="456" w:name="_Toc486861832"/>
      <w:bookmarkStart w:id="457" w:name="_Toc489604269"/>
      <w:bookmarkStart w:id="458" w:name="_Toc490733866"/>
      <w:bookmarkStart w:id="459" w:name="_Toc492473930"/>
      <w:bookmarkStart w:id="460" w:name="_Toc493239118"/>
      <w:bookmarkStart w:id="461" w:name="_Toc494706578"/>
      <w:bookmarkStart w:id="462" w:name="_Toc496867162"/>
      <w:bookmarkStart w:id="463" w:name="_Toc497466153"/>
      <w:bookmarkStart w:id="464" w:name="_Toc498510164"/>
      <w:bookmarkStart w:id="465" w:name="_Toc499892936"/>
      <w:bookmarkStart w:id="466" w:name="_Toc500928332"/>
      <w:bookmarkStart w:id="467" w:name="_Toc503278448"/>
      <w:bookmarkStart w:id="468" w:name="_Toc508115977"/>
      <w:bookmarkStart w:id="469" w:name="_Toc509306708"/>
      <w:bookmarkStart w:id="470" w:name="_Toc510616293"/>
      <w:bookmarkStart w:id="471" w:name="_Toc512954057"/>
      <w:r w:rsidRPr="003D52C3">
        <w:rPr>
          <w:lang w:val="fr-CH"/>
        </w:rPr>
        <w:t>Systèmes de rappel (Call-Back</w:t>
      </w:r>
      <w:proofErr w:type="gramStart"/>
      <w:r w:rsidRPr="003D52C3">
        <w:rPr>
          <w:lang w:val="fr-CH"/>
        </w:rPr>
        <w:t>)</w:t>
      </w:r>
      <w:proofErr w:type="gramEnd"/>
      <w:r w:rsidRPr="003D52C3">
        <w:rPr>
          <w:lang w:val="fr-CH"/>
        </w:rPr>
        <w:br/>
        <w:t>et procédures d'appel alternatives (</w:t>
      </w:r>
      <w:proofErr w:type="spellStart"/>
      <w:r w:rsidRPr="003D52C3">
        <w:rPr>
          <w:lang w:val="fr-CH"/>
        </w:rPr>
        <w:t>Rés</w:t>
      </w:r>
      <w:proofErr w:type="spellEnd"/>
      <w:r w:rsidRPr="003D52C3">
        <w:rPr>
          <w:lang w:val="fr-CH"/>
        </w:rPr>
        <w:t xml:space="preserve">. 21 </w:t>
      </w:r>
      <w:proofErr w:type="spellStart"/>
      <w:r w:rsidRPr="003D52C3">
        <w:rPr>
          <w:lang w:val="fr-CH"/>
        </w:rPr>
        <w:t>Rév</w:t>
      </w:r>
      <w:proofErr w:type="spellEnd"/>
      <w:r w:rsidRPr="003D52C3">
        <w:rPr>
          <w:lang w:val="fr-CH"/>
        </w:rPr>
        <w:t>. PP-2006)</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 xml:space="preserve">Voir </w:t>
      </w:r>
      <w:proofErr w:type="gramStart"/>
      <w:r w:rsidRPr="00A61AFB">
        <w:rPr>
          <w:rFonts w:asciiTheme="minorHAnsi" w:hAnsiTheme="minorHAnsi"/>
          <w:lang w:val="fr-CH"/>
        </w:rPr>
        <w:t>URL:</w:t>
      </w:r>
      <w:proofErr w:type="gramEnd"/>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0A297D">
      <w:pPr>
        <w:pStyle w:val="Heading1"/>
        <w:spacing w:before="0" w:after="0"/>
        <w:ind w:left="142"/>
        <w:rPr>
          <w:lang w:val="fr-FR"/>
        </w:rPr>
      </w:pPr>
      <w:bookmarkStart w:id="472" w:name="_Toc451159964"/>
      <w:bookmarkStart w:id="473" w:name="_Toc452042299"/>
      <w:bookmarkStart w:id="474" w:name="_Toc453246399"/>
      <w:bookmarkStart w:id="475" w:name="_Toc455568931"/>
      <w:bookmarkStart w:id="476" w:name="_Toc458763349"/>
      <w:bookmarkStart w:id="477" w:name="_Toc461613931"/>
      <w:bookmarkStart w:id="478" w:name="_Toc464028573"/>
      <w:bookmarkStart w:id="479" w:name="_Toc466292738"/>
      <w:bookmarkStart w:id="480" w:name="_Toc467229230"/>
      <w:bookmarkStart w:id="481" w:name="_Toc468199539"/>
      <w:bookmarkStart w:id="482" w:name="_Toc469058095"/>
      <w:bookmarkStart w:id="483" w:name="_Toc472413668"/>
      <w:bookmarkStart w:id="484" w:name="_Toc473107269"/>
      <w:bookmarkStart w:id="485" w:name="_Toc474850441"/>
      <w:bookmarkStart w:id="486" w:name="_Toc476061823"/>
      <w:bookmarkStart w:id="487" w:name="_Toc477355881"/>
      <w:bookmarkStart w:id="488" w:name="_Toc478045214"/>
      <w:bookmarkStart w:id="489" w:name="_Toc479170907"/>
      <w:bookmarkStart w:id="490" w:name="_Toc481736937"/>
      <w:bookmarkStart w:id="491" w:name="_Toc483991776"/>
      <w:bookmarkStart w:id="492" w:name="_Toc484612708"/>
      <w:bookmarkStart w:id="493" w:name="_Toc486861833"/>
      <w:bookmarkStart w:id="494" w:name="_Toc489604270"/>
      <w:bookmarkStart w:id="495" w:name="_Toc490733867"/>
      <w:bookmarkStart w:id="496" w:name="_Toc492473931"/>
      <w:bookmarkStart w:id="497" w:name="_Toc493239119"/>
      <w:bookmarkStart w:id="498" w:name="_Toc494706579"/>
      <w:bookmarkStart w:id="499" w:name="_Toc496867163"/>
      <w:bookmarkStart w:id="500" w:name="_Toc497466154"/>
      <w:bookmarkStart w:id="501" w:name="_Toc498510165"/>
      <w:bookmarkStart w:id="502" w:name="_Toc499892937"/>
      <w:bookmarkStart w:id="503" w:name="_Toc500928333"/>
      <w:bookmarkStart w:id="504" w:name="_Toc503278449"/>
      <w:bookmarkStart w:id="505" w:name="_Toc508115978"/>
      <w:bookmarkStart w:id="506" w:name="_Toc509306709"/>
      <w:bookmarkStart w:id="507" w:name="_Toc510616294"/>
      <w:bookmarkStart w:id="508" w:name="_Toc512954058"/>
      <w:proofErr w:type="gramStart"/>
      <w:r w:rsidRPr="007F41C3">
        <w:rPr>
          <w:lang w:val="fr-FR"/>
        </w:rPr>
        <w:lastRenderedPageBreak/>
        <w:t xml:space="preserve">AMENDEMENTS  </w:t>
      </w:r>
      <w:r w:rsidRPr="00872C86">
        <w:rPr>
          <w:lang w:val="fr-FR"/>
        </w:rPr>
        <w:t>AUX</w:t>
      </w:r>
      <w:proofErr w:type="gramEnd"/>
      <w:r w:rsidRPr="007F41C3">
        <w:rPr>
          <w:lang w:val="fr-FR"/>
        </w:rPr>
        <w:t xml:space="preserve">  PUBLICATIONS  DE  SERVICE</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347F83" w:rsidRPr="002826D5" w:rsidRDefault="00347F83" w:rsidP="00347F83">
      <w:pPr>
        <w:tabs>
          <w:tab w:val="clear" w:pos="1276"/>
          <w:tab w:val="clear" w:pos="1843"/>
          <w:tab w:val="clear" w:pos="5387"/>
          <w:tab w:val="clear" w:pos="5954"/>
          <w:tab w:val="right" w:pos="1021"/>
          <w:tab w:val="left" w:pos="1701"/>
          <w:tab w:val="left" w:pos="2268"/>
        </w:tabs>
        <w:spacing w:before="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Insérer</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paragraphe</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Colonne</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remplacer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supprimer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EB0909" w:rsidRDefault="00EB0909" w:rsidP="00EB0909">
      <w:pPr>
        <w:rPr>
          <w:lang w:val="es-ES"/>
        </w:rPr>
      </w:pPr>
    </w:p>
    <w:p w:rsidR="00994A82" w:rsidRDefault="00994A82" w:rsidP="00A742B6">
      <w:pPr>
        <w:rPr>
          <w:lang w:val="de-CH"/>
        </w:rPr>
      </w:pPr>
    </w:p>
    <w:p w:rsidR="0079766F" w:rsidRDefault="0079766F" w:rsidP="00A742B6">
      <w:pPr>
        <w:rPr>
          <w:lang w:val="de-CH"/>
        </w:rPr>
      </w:pPr>
    </w:p>
    <w:p w:rsidR="0079766F" w:rsidRDefault="0079766F" w:rsidP="00A742B6">
      <w:pPr>
        <w:rPr>
          <w:lang w:val="de-CH"/>
        </w:rPr>
      </w:pPr>
    </w:p>
    <w:p w:rsidR="0079766F" w:rsidRPr="0079766F" w:rsidRDefault="0079766F" w:rsidP="0079766F">
      <w:pPr>
        <w:pStyle w:val="Heading2"/>
        <w:rPr>
          <w:lang w:val="fr-CH"/>
        </w:rPr>
      </w:pPr>
      <w:bookmarkStart w:id="509" w:name="_Toc512954059"/>
      <w:r w:rsidRPr="0079766F">
        <w:rPr>
          <w:lang w:val="fr-CH"/>
        </w:rPr>
        <w:t>Nomenclature des stations de navire et des identités</w:t>
      </w:r>
      <w:r w:rsidRPr="0079766F">
        <w:rPr>
          <w:lang w:val="fr-CH"/>
        </w:rPr>
        <w:br/>
        <w:t xml:space="preserve">du service mobile maritime assignées </w:t>
      </w:r>
      <w:r w:rsidRPr="0079766F">
        <w:rPr>
          <w:lang w:val="fr-CH"/>
        </w:rPr>
        <w:br/>
        <w:t>(Liste V</w:t>
      </w:r>
      <w:proofErr w:type="gramStart"/>
      <w:r w:rsidRPr="0079766F">
        <w:rPr>
          <w:lang w:val="fr-CH"/>
        </w:rPr>
        <w:t>)</w:t>
      </w:r>
      <w:proofErr w:type="gramEnd"/>
      <w:r w:rsidRPr="0079766F">
        <w:rPr>
          <w:lang w:val="fr-CH"/>
        </w:rPr>
        <w:br/>
        <w:t>Edition de 2017</w:t>
      </w:r>
      <w:r w:rsidRPr="0079766F">
        <w:rPr>
          <w:lang w:val="fr-CH"/>
        </w:rPr>
        <w:br/>
      </w:r>
      <w:r w:rsidRPr="0079766F">
        <w:rPr>
          <w:lang w:val="fr-CH"/>
        </w:rPr>
        <w:br/>
        <w:t>Section VI</w:t>
      </w:r>
      <w:bookmarkEnd w:id="509"/>
    </w:p>
    <w:p w:rsidR="0079766F" w:rsidRPr="0079766F" w:rsidRDefault="0079766F" w:rsidP="0079766F">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rPr>
      </w:pPr>
      <w:r w:rsidRPr="0079766F">
        <w:rPr>
          <w:rFonts w:asciiTheme="minorHAnsi" w:hAnsiTheme="minorHAnsi" w:cs="Arial"/>
          <w:b/>
          <w:bCs/>
          <w:color w:val="000000"/>
        </w:rPr>
        <w:t>ADD</w:t>
      </w:r>
    </w:p>
    <w:p w:rsidR="0079766F" w:rsidRPr="0079766F" w:rsidRDefault="0079766F" w:rsidP="0079766F">
      <w:pPr>
        <w:widowControl w:val="0"/>
        <w:tabs>
          <w:tab w:val="clear" w:pos="1276"/>
          <w:tab w:val="clear" w:pos="1843"/>
          <w:tab w:val="left" w:pos="90"/>
          <w:tab w:val="left" w:pos="1134"/>
          <w:tab w:val="left" w:pos="1560"/>
          <w:tab w:val="left" w:pos="2127"/>
        </w:tabs>
        <w:spacing w:before="19"/>
        <w:rPr>
          <w:rFonts w:asciiTheme="minorHAnsi" w:hAnsiTheme="minorHAnsi" w:cs="Arial"/>
          <w:b/>
          <w:bCs/>
          <w:color w:val="000000"/>
        </w:rPr>
      </w:pPr>
    </w:p>
    <w:p w:rsidR="0079766F" w:rsidRPr="0079766F" w:rsidRDefault="0079766F" w:rsidP="0079766F">
      <w:pPr>
        <w:widowControl w:val="0"/>
        <w:tabs>
          <w:tab w:val="clear" w:pos="1276"/>
          <w:tab w:val="clear" w:pos="1843"/>
          <w:tab w:val="left" w:pos="199"/>
          <w:tab w:val="left" w:pos="1560"/>
          <w:tab w:val="left" w:pos="2127"/>
        </w:tabs>
        <w:spacing w:before="0"/>
        <w:ind w:left="1440" w:hanging="873"/>
        <w:rPr>
          <w:rFonts w:asciiTheme="minorHAnsi" w:hAnsiTheme="minorHAnsi" w:cs="Arial"/>
          <w:color w:val="000000"/>
          <w:lang w:val="es-ES_tradnl"/>
        </w:rPr>
      </w:pPr>
      <w:r w:rsidRPr="0079766F">
        <w:rPr>
          <w:rFonts w:asciiTheme="minorHAnsi" w:hAnsiTheme="minorHAnsi" w:cs="Arial"/>
          <w:b/>
          <w:bCs/>
          <w:color w:val="000000"/>
          <w:lang w:val="en-US"/>
        </w:rPr>
        <w:t>BR06</w:t>
      </w:r>
      <w:r w:rsidRPr="0079766F">
        <w:rPr>
          <w:rFonts w:asciiTheme="minorHAnsi" w:hAnsiTheme="minorHAnsi" w:cs="Arial"/>
          <w:b/>
          <w:bCs/>
          <w:color w:val="000000"/>
          <w:lang w:val="en-US"/>
        </w:rPr>
        <w:tab/>
      </w:r>
      <w:r w:rsidRPr="0079766F">
        <w:rPr>
          <w:rFonts w:asciiTheme="minorHAnsi" w:hAnsiTheme="minorHAnsi" w:cs="Arial"/>
          <w:color w:val="000000"/>
          <w:lang w:val="en-US"/>
        </w:rPr>
        <w:t xml:space="preserve">Sat One </w:t>
      </w:r>
      <w:proofErr w:type="spellStart"/>
      <w:r w:rsidRPr="0079766F">
        <w:rPr>
          <w:rFonts w:asciiTheme="minorHAnsi" w:hAnsiTheme="minorHAnsi" w:cs="Arial"/>
          <w:color w:val="000000"/>
          <w:lang w:val="en-US"/>
        </w:rPr>
        <w:t>Telecomunicações</w:t>
      </w:r>
      <w:proofErr w:type="spellEnd"/>
      <w:r w:rsidRPr="0079766F">
        <w:rPr>
          <w:rFonts w:asciiTheme="minorHAnsi" w:hAnsiTheme="minorHAnsi" w:cs="Arial"/>
          <w:color w:val="000000"/>
          <w:lang w:val="en-US"/>
        </w:rPr>
        <w:t xml:space="preserve"> Ltda. </w:t>
      </w:r>
      <w:proofErr w:type="spellStart"/>
      <w:r w:rsidRPr="0079766F">
        <w:rPr>
          <w:rFonts w:asciiTheme="minorHAnsi" w:hAnsiTheme="minorHAnsi" w:cs="Arial"/>
          <w:color w:val="000000"/>
          <w:lang w:val="es-ES_tradnl"/>
        </w:rPr>
        <w:t>Rua</w:t>
      </w:r>
      <w:proofErr w:type="spellEnd"/>
      <w:r w:rsidRPr="0079766F">
        <w:rPr>
          <w:rFonts w:asciiTheme="minorHAnsi" w:hAnsiTheme="minorHAnsi" w:cs="Arial"/>
          <w:color w:val="000000"/>
          <w:lang w:val="es-ES_tradnl"/>
        </w:rPr>
        <w:t xml:space="preserve"> </w:t>
      </w:r>
      <w:proofErr w:type="spellStart"/>
      <w:r w:rsidRPr="0079766F">
        <w:rPr>
          <w:rFonts w:asciiTheme="minorHAnsi" w:hAnsiTheme="minorHAnsi" w:cs="Arial"/>
          <w:color w:val="000000"/>
          <w:lang w:val="es-ES_tradnl"/>
        </w:rPr>
        <w:t>Voluntários</w:t>
      </w:r>
      <w:proofErr w:type="spellEnd"/>
      <w:r w:rsidRPr="0079766F">
        <w:rPr>
          <w:rFonts w:asciiTheme="minorHAnsi" w:hAnsiTheme="minorHAnsi" w:cs="Arial"/>
          <w:color w:val="000000"/>
          <w:lang w:val="es-ES_tradnl"/>
        </w:rPr>
        <w:t xml:space="preserve"> da </w:t>
      </w:r>
      <w:proofErr w:type="spellStart"/>
      <w:r w:rsidRPr="0079766F">
        <w:rPr>
          <w:rFonts w:asciiTheme="minorHAnsi" w:hAnsiTheme="minorHAnsi" w:cs="Arial"/>
          <w:color w:val="000000"/>
          <w:lang w:val="es-ES_tradnl"/>
        </w:rPr>
        <w:t>Pátria</w:t>
      </w:r>
      <w:proofErr w:type="spellEnd"/>
      <w:r w:rsidRPr="0079766F">
        <w:rPr>
          <w:rFonts w:asciiTheme="minorHAnsi" w:hAnsiTheme="minorHAnsi" w:cs="Arial"/>
          <w:color w:val="000000"/>
          <w:lang w:val="es-ES_tradnl"/>
        </w:rPr>
        <w:t xml:space="preserve"> 45 / sala 1202 - </w:t>
      </w:r>
      <w:proofErr w:type="spellStart"/>
      <w:r w:rsidRPr="0079766F">
        <w:rPr>
          <w:rFonts w:asciiTheme="minorHAnsi" w:hAnsiTheme="minorHAnsi" w:cs="Arial"/>
          <w:color w:val="000000"/>
          <w:lang w:val="es-ES_tradnl"/>
        </w:rPr>
        <w:t>Botafogo</w:t>
      </w:r>
      <w:proofErr w:type="spellEnd"/>
      <w:r w:rsidRPr="0079766F">
        <w:rPr>
          <w:rFonts w:asciiTheme="minorHAnsi" w:hAnsiTheme="minorHAnsi" w:cs="Arial"/>
          <w:color w:val="000000"/>
          <w:lang w:val="es-ES_tradnl"/>
        </w:rPr>
        <w:t xml:space="preserve"> Rio de Janeiro - RJ - CEP: 22.270-000 </w:t>
      </w:r>
      <w:proofErr w:type="spellStart"/>
      <w:r w:rsidRPr="0079766F">
        <w:rPr>
          <w:rFonts w:asciiTheme="minorHAnsi" w:hAnsiTheme="minorHAnsi" w:cs="Arial"/>
          <w:color w:val="000000"/>
          <w:lang w:val="es-ES_tradnl"/>
        </w:rPr>
        <w:t>Brazil</w:t>
      </w:r>
      <w:proofErr w:type="spellEnd"/>
      <w:r w:rsidRPr="0079766F">
        <w:rPr>
          <w:rFonts w:asciiTheme="minorHAnsi" w:hAnsiTheme="minorHAnsi" w:cs="Arial"/>
          <w:color w:val="000000"/>
          <w:lang w:val="es-ES_tradnl"/>
        </w:rPr>
        <w:t>.</w:t>
      </w:r>
    </w:p>
    <w:p w:rsidR="0079766F" w:rsidRPr="0079766F" w:rsidRDefault="0079766F" w:rsidP="0079766F">
      <w:pPr>
        <w:widowControl w:val="0"/>
        <w:tabs>
          <w:tab w:val="clear" w:pos="1276"/>
          <w:tab w:val="clear" w:pos="1843"/>
          <w:tab w:val="left" w:pos="199"/>
          <w:tab w:val="left" w:pos="1560"/>
          <w:tab w:val="left" w:pos="2127"/>
        </w:tabs>
        <w:spacing w:before="0"/>
        <w:ind w:firstLine="1418"/>
        <w:rPr>
          <w:rFonts w:asciiTheme="minorHAnsi" w:hAnsiTheme="minorHAnsi" w:cs="Arial"/>
          <w:color w:val="000000"/>
        </w:rPr>
      </w:pPr>
      <w:r w:rsidRPr="0079766F">
        <w:rPr>
          <w:rFonts w:asciiTheme="minorHAnsi" w:hAnsiTheme="minorHAnsi" w:cs="Arial"/>
          <w:color w:val="000000"/>
        </w:rPr>
        <w:t>P.O. Box 6350, Riyadh 11132, Saudi Arabia.</w:t>
      </w:r>
    </w:p>
    <w:p w:rsidR="0079766F" w:rsidRPr="0079766F" w:rsidRDefault="0079766F" w:rsidP="0079766F">
      <w:pPr>
        <w:widowControl w:val="0"/>
        <w:tabs>
          <w:tab w:val="clear" w:pos="1276"/>
          <w:tab w:val="clear" w:pos="1843"/>
          <w:tab w:val="left" w:pos="199"/>
          <w:tab w:val="left" w:pos="1560"/>
          <w:tab w:val="left" w:pos="2127"/>
        </w:tabs>
        <w:spacing w:before="0"/>
        <w:ind w:firstLine="1418"/>
        <w:rPr>
          <w:rFonts w:asciiTheme="minorHAnsi" w:hAnsiTheme="minorHAnsi" w:cs="Arial"/>
          <w:color w:val="000000"/>
          <w:lang w:val="fr-CH"/>
        </w:rPr>
      </w:pPr>
      <w:r w:rsidRPr="0079766F">
        <w:rPr>
          <w:rFonts w:asciiTheme="minorHAnsi" w:hAnsiTheme="minorHAnsi" w:cs="Arial"/>
          <w:color w:val="000000"/>
          <w:lang w:val="fr-CH"/>
        </w:rPr>
        <w:t>Tél</w:t>
      </w:r>
      <w:proofErr w:type="gramStart"/>
      <w:r w:rsidRPr="0079766F">
        <w:rPr>
          <w:rFonts w:asciiTheme="minorHAnsi" w:hAnsiTheme="minorHAnsi" w:cs="Arial"/>
          <w:color w:val="000000"/>
          <w:lang w:val="fr-CH"/>
        </w:rPr>
        <w:t>.:</w:t>
      </w:r>
      <w:proofErr w:type="gramEnd"/>
      <w:r w:rsidRPr="0079766F">
        <w:rPr>
          <w:rFonts w:asciiTheme="minorHAnsi" w:hAnsiTheme="minorHAnsi" w:cs="Arial"/>
          <w:color w:val="000000"/>
          <w:lang w:val="fr-CH"/>
        </w:rPr>
        <w:t xml:space="preserve"> +55 11 3051-3001, Fax: +55 11 3051-7333, E-Mail: </w:t>
      </w:r>
      <w:hyperlink r:id="rId17" w:history="1">
        <w:r w:rsidRPr="0079766F">
          <w:rPr>
            <w:rFonts w:asciiTheme="minorHAnsi" w:hAnsiTheme="minorHAnsi" w:cs="Arial"/>
            <w:color w:val="0000FF"/>
            <w:u w:val="single"/>
            <w:lang w:val="fr-CH"/>
          </w:rPr>
          <w:t>info@satone.com.br</w:t>
        </w:r>
      </w:hyperlink>
      <w:r w:rsidRPr="0079766F">
        <w:rPr>
          <w:rFonts w:asciiTheme="minorHAnsi" w:hAnsiTheme="minorHAnsi" w:cs="Arial"/>
          <w:color w:val="000000"/>
          <w:lang w:val="fr-CH"/>
        </w:rPr>
        <w:t>,</w:t>
      </w:r>
    </w:p>
    <w:p w:rsidR="0079766F" w:rsidRPr="000917DF" w:rsidRDefault="0079766F" w:rsidP="0079766F">
      <w:pPr>
        <w:widowControl w:val="0"/>
        <w:tabs>
          <w:tab w:val="clear" w:pos="1276"/>
          <w:tab w:val="clear" w:pos="1843"/>
          <w:tab w:val="left" w:pos="1560"/>
          <w:tab w:val="left" w:pos="2127"/>
          <w:tab w:val="left" w:pos="2154"/>
          <w:tab w:val="left" w:pos="6069"/>
          <w:tab w:val="left" w:pos="7202"/>
        </w:tabs>
        <w:spacing w:before="0"/>
        <w:ind w:firstLine="1418"/>
        <w:rPr>
          <w:rFonts w:asciiTheme="minorHAnsi" w:hAnsiTheme="minorHAnsi" w:cs="Arial"/>
          <w:color w:val="000000"/>
          <w:lang w:val="fr-CH"/>
        </w:rPr>
      </w:pPr>
      <w:r w:rsidRPr="000917DF">
        <w:rPr>
          <w:rFonts w:asciiTheme="minorHAnsi" w:hAnsiTheme="minorHAnsi" w:cs="Arial"/>
          <w:color w:val="000000"/>
          <w:lang w:val="fr-CH"/>
        </w:rPr>
        <w:t xml:space="preserve">Personne de </w:t>
      </w:r>
      <w:proofErr w:type="gramStart"/>
      <w:r w:rsidRPr="000917DF">
        <w:rPr>
          <w:rFonts w:asciiTheme="minorHAnsi" w:hAnsiTheme="minorHAnsi" w:cs="Arial"/>
          <w:color w:val="000000"/>
          <w:lang w:val="fr-CH"/>
        </w:rPr>
        <w:t>Contact:</w:t>
      </w:r>
      <w:proofErr w:type="gramEnd"/>
      <w:r w:rsidRPr="000917DF">
        <w:rPr>
          <w:rFonts w:asciiTheme="minorHAnsi" w:hAnsiTheme="minorHAnsi" w:cs="Arial"/>
          <w:color w:val="000000"/>
          <w:lang w:val="fr-CH"/>
        </w:rPr>
        <w:t xml:space="preserve"> Gilson </w:t>
      </w:r>
      <w:proofErr w:type="spellStart"/>
      <w:r w:rsidRPr="000917DF">
        <w:rPr>
          <w:rFonts w:asciiTheme="minorHAnsi" w:hAnsiTheme="minorHAnsi" w:cs="Arial"/>
          <w:color w:val="000000"/>
          <w:lang w:val="fr-CH"/>
        </w:rPr>
        <w:t>Souza</w:t>
      </w:r>
      <w:proofErr w:type="spellEnd"/>
      <w:r w:rsidRPr="000917DF">
        <w:rPr>
          <w:rFonts w:asciiTheme="minorHAnsi" w:hAnsiTheme="minorHAnsi" w:cs="Arial"/>
          <w:color w:val="000000"/>
          <w:lang w:val="fr-CH"/>
        </w:rPr>
        <w:t xml:space="preserve"> da Silva, E-Mail: </w:t>
      </w:r>
      <w:r w:rsidR="00683D10">
        <w:fldChar w:fldCharType="begin"/>
      </w:r>
      <w:r w:rsidR="00683D10" w:rsidRPr="00683D10">
        <w:rPr>
          <w:lang w:val="fr-CH"/>
        </w:rPr>
        <w:instrText xml:space="preserve"> HYPERLINK "mailto:Gilson.silva@satone.com.br" </w:instrText>
      </w:r>
      <w:r w:rsidR="00683D10">
        <w:fldChar w:fldCharType="separate"/>
      </w:r>
      <w:r w:rsidRPr="000917DF">
        <w:rPr>
          <w:rFonts w:asciiTheme="minorHAnsi" w:hAnsiTheme="minorHAnsi" w:cs="Arial"/>
          <w:color w:val="0000FF"/>
          <w:u w:val="single"/>
          <w:lang w:val="fr-CH"/>
        </w:rPr>
        <w:t>Gilson.silva@satone.com.br</w:t>
      </w:r>
      <w:r w:rsidR="00683D10">
        <w:rPr>
          <w:rFonts w:asciiTheme="minorHAnsi" w:hAnsiTheme="minorHAnsi" w:cs="Arial"/>
          <w:color w:val="0000FF"/>
          <w:u w:val="single"/>
          <w:lang w:val="fr-CH"/>
        </w:rPr>
        <w:fldChar w:fldCharType="end"/>
      </w:r>
      <w:r w:rsidRPr="000917DF">
        <w:rPr>
          <w:rFonts w:asciiTheme="minorHAnsi" w:hAnsiTheme="minorHAnsi" w:cs="Arial"/>
          <w:color w:val="000000"/>
          <w:lang w:val="fr-CH"/>
        </w:rPr>
        <w:t xml:space="preserve"> </w:t>
      </w:r>
    </w:p>
    <w:p w:rsidR="0079766F" w:rsidRPr="000917DF" w:rsidRDefault="0079766F" w:rsidP="0079766F">
      <w:pPr>
        <w:rPr>
          <w:lang w:val="fr-CH"/>
        </w:rPr>
      </w:pPr>
    </w:p>
    <w:p w:rsidR="00BC2805" w:rsidRDefault="00BC2805" w:rsidP="00A742B6">
      <w:pPr>
        <w:rPr>
          <w:lang w:val="de-CH"/>
        </w:rPr>
      </w:pPr>
    </w:p>
    <w:p w:rsidR="001C4B84" w:rsidRDefault="001C4B84">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r>
        <w:rPr>
          <w:lang w:val="de-CH"/>
        </w:rPr>
        <w:br w:type="page"/>
      </w:r>
    </w:p>
    <w:p w:rsidR="001C4B84" w:rsidRPr="001C4B84" w:rsidRDefault="001C4B84" w:rsidP="001C4B84">
      <w:pPr>
        <w:pStyle w:val="Heading2"/>
        <w:rPr>
          <w:lang w:val="fr-CH"/>
        </w:rPr>
      </w:pPr>
      <w:r w:rsidRPr="001C4B84">
        <w:rPr>
          <w:lang w:val="fr-CH"/>
        </w:rPr>
        <w:lastRenderedPageBreak/>
        <w:t xml:space="preserve">Liste des numéros identificateurs d'entités émettrices pour </w:t>
      </w:r>
      <w:r w:rsidRPr="001C4B84">
        <w:rPr>
          <w:lang w:val="fr-CH"/>
        </w:rPr>
        <w:br/>
        <w:t xml:space="preserve">les cartes internationales de facturation des télécommunications </w:t>
      </w:r>
      <w:r w:rsidRPr="001C4B84">
        <w:rPr>
          <w:lang w:val="fr-CH"/>
        </w:rPr>
        <w:br/>
        <w:t xml:space="preserve">(selon la Recommandation UIT-T E.118 (05/2006)) </w:t>
      </w:r>
      <w:r w:rsidRPr="001C4B84">
        <w:rPr>
          <w:lang w:val="fr-CH"/>
        </w:rPr>
        <w:br/>
        <w:t>(Situation au 15 Novembre 2015)</w:t>
      </w:r>
    </w:p>
    <w:p w:rsidR="001C4B84" w:rsidRPr="001C4B84" w:rsidRDefault="001C4B84" w:rsidP="001C4B84">
      <w:pPr>
        <w:tabs>
          <w:tab w:val="clear" w:pos="567"/>
          <w:tab w:val="clear" w:pos="1276"/>
          <w:tab w:val="clear" w:pos="1843"/>
          <w:tab w:val="clear" w:pos="5387"/>
          <w:tab w:val="clear" w:pos="5954"/>
          <w:tab w:val="left" w:pos="720"/>
          <w:tab w:val="left" w:pos="794"/>
          <w:tab w:val="left" w:pos="1191"/>
          <w:tab w:val="left" w:pos="1588"/>
          <w:tab w:val="left" w:pos="1985"/>
        </w:tabs>
        <w:jc w:val="center"/>
        <w:textAlignment w:val="auto"/>
        <w:rPr>
          <w:rFonts w:cs="Arial"/>
          <w:lang w:val="fr-FR"/>
        </w:rPr>
      </w:pPr>
      <w:r w:rsidRPr="001C4B84">
        <w:rPr>
          <w:rFonts w:cs="Arial"/>
          <w:lang w:val="fr-FR"/>
        </w:rPr>
        <w:t>(Annexe au Bulletin d'exploitation de l'UIT N° 1088 – 15.XI.2015)</w:t>
      </w:r>
      <w:r w:rsidRPr="001C4B84">
        <w:rPr>
          <w:rFonts w:cs="Arial"/>
          <w:lang w:val="fr-FR"/>
        </w:rPr>
        <w:br/>
        <w:t>(Amendement N° 38)</w:t>
      </w:r>
    </w:p>
    <w:p w:rsidR="001C4B84" w:rsidRPr="001C4B84" w:rsidRDefault="001C4B84" w:rsidP="001C4B84">
      <w:pPr>
        <w:tabs>
          <w:tab w:val="clear" w:pos="1276"/>
          <w:tab w:val="clear" w:pos="1843"/>
          <w:tab w:val="clear" w:pos="5387"/>
          <w:tab w:val="clear" w:pos="5954"/>
          <w:tab w:val="left" w:pos="1560"/>
          <w:tab w:val="left" w:pos="4140"/>
          <w:tab w:val="left" w:pos="4230"/>
        </w:tabs>
        <w:spacing w:after="120"/>
        <w:jc w:val="left"/>
        <w:rPr>
          <w:rFonts w:cs="Arial"/>
          <w:b/>
          <w:bCs/>
          <w:lang w:val="fr-CH"/>
        </w:rPr>
      </w:pPr>
      <w:proofErr w:type="spellStart"/>
      <w:r w:rsidRPr="001C4B84">
        <w:rPr>
          <w:rFonts w:cs="Arial"/>
          <w:b/>
          <w:bCs/>
          <w:lang w:val="en-US"/>
        </w:rPr>
        <w:t>Japon</w:t>
      </w:r>
      <w:proofErr w:type="spellEnd"/>
      <w:r w:rsidRPr="001C4B84">
        <w:rPr>
          <w:rFonts w:cs="Arial"/>
          <w:b/>
          <w:bCs/>
          <w:lang w:val="fr-CH"/>
        </w:rPr>
        <w:tab/>
      </w:r>
      <w:r w:rsidRPr="001C4B84">
        <w:rPr>
          <w:rFonts w:cs="Arial"/>
          <w:b/>
          <w:bCs/>
          <w:lang w:val="fr-CH"/>
        </w:rPr>
        <w:tab/>
        <w:t>LIR</w:t>
      </w:r>
    </w:p>
    <w:tbl>
      <w:tblPr>
        <w:tblW w:w="5000"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9"/>
        <w:gridCol w:w="3068"/>
        <w:gridCol w:w="1762"/>
        <w:gridCol w:w="3178"/>
      </w:tblGrid>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C4B84">
              <w:rPr>
                <w:rFonts w:cs="Arial"/>
                <w:i/>
                <w:iCs/>
                <w:lang w:val="fr-FR"/>
              </w:rPr>
              <w:t>Pays/zone géographique</w:t>
            </w:r>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C4B84">
              <w:rPr>
                <w:rFonts w:cs="Arial"/>
                <w:i/>
                <w:iCs/>
                <w:lang w:val="fr-FR"/>
              </w:rPr>
              <w:t>Nom de la compagnie/</w:t>
            </w:r>
            <w:r w:rsidRPr="001C4B84">
              <w:rPr>
                <w:rFonts w:cs="Arial"/>
                <w:i/>
                <w:iCs/>
                <w:lang w:val="fr-FR"/>
              </w:rPr>
              <w:br/>
              <w:t>Adresse</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C4B84">
              <w:rPr>
                <w:rFonts w:cs="Arial"/>
                <w:i/>
                <w:iCs/>
                <w:lang w:val="fr-FR"/>
              </w:rPr>
              <w:t>Identification d’entité émettrice</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C4B84">
              <w:rPr>
                <w:rFonts w:cs="Arial"/>
                <w:i/>
                <w:iCs/>
                <w:lang w:val="fr-CH"/>
              </w:rPr>
              <w:t>Contact</w:t>
            </w:r>
          </w:p>
        </w:tc>
      </w:tr>
      <w:tr w:rsidR="001C4B84" w:rsidRPr="00683D10"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color w:val="000000"/>
              </w:rPr>
            </w:pPr>
            <w:proofErr w:type="spellStart"/>
            <w:r w:rsidRPr="001C4B84">
              <w:rPr>
                <w:rFonts w:cs="Calibri"/>
                <w:b/>
                <w:bCs/>
                <w:color w:val="000000"/>
              </w:rPr>
              <w:t>SoftBank</w:t>
            </w:r>
            <w:proofErr w:type="spellEnd"/>
            <w:r w:rsidRPr="001C4B84">
              <w:rPr>
                <w:rFonts w:cs="Calibri"/>
                <w:b/>
                <w:bCs/>
                <w:color w:val="000000"/>
              </w:rPr>
              <w:t xml:space="preserve"> Corp.</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rPr>
            </w:pPr>
            <w:r w:rsidRPr="001C4B84">
              <w:rPr>
                <w:rFonts w:cs="Calibri"/>
                <w:color w:val="000000"/>
              </w:rPr>
              <w:t>1-9-1, Higashi-</w:t>
            </w:r>
            <w:proofErr w:type="spellStart"/>
            <w:r w:rsidRPr="001C4B84">
              <w:rPr>
                <w:rFonts w:cs="Calibri"/>
                <w:color w:val="000000"/>
              </w:rPr>
              <w:t>Shimbashi</w:t>
            </w:r>
            <w:proofErr w:type="spellEnd"/>
            <w:r w:rsidRPr="001C4B84">
              <w:rPr>
                <w:rFonts w:cs="Calibri"/>
                <w:color w:val="000000"/>
              </w:rPr>
              <w:t>, Minato-ku,</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rPr>
            </w:pPr>
            <w:r w:rsidRPr="001C4B84">
              <w:rPr>
                <w:rFonts w:cs="Calibri"/>
                <w:color w:val="000000"/>
                <w:lang w:val="fr-CH"/>
              </w:rPr>
              <w:t>TOKYO 105-7317</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Calibri"/>
                <w:b/>
                <w:lang w:val="en-US"/>
              </w:rPr>
            </w:pPr>
            <w:r w:rsidRPr="001C4B84">
              <w:rPr>
                <w:rFonts w:cs="Calibri"/>
                <w:b/>
                <w:lang w:val="en-US"/>
              </w:rPr>
              <w:t>89 81 00</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proofErr w:type="spellStart"/>
            <w:r w:rsidRPr="001C4B84">
              <w:rPr>
                <w:rFonts w:cs="Calibri"/>
                <w:lang w:val="es-ES_tradnl"/>
              </w:rPr>
              <w:t>Tamanari</w:t>
            </w:r>
            <w:proofErr w:type="spellEnd"/>
            <w:r w:rsidRPr="001C4B84">
              <w:rPr>
                <w:rFonts w:cs="Calibri"/>
                <w:lang w:val="es-ES_tradnl"/>
              </w:rPr>
              <w:t xml:space="preserve"> </w:t>
            </w:r>
            <w:proofErr w:type="spellStart"/>
            <w:r w:rsidRPr="001C4B84">
              <w:rPr>
                <w:rFonts w:cs="Calibri"/>
                <w:lang w:val="es-ES_tradnl"/>
              </w:rPr>
              <w:t>Okada</w:t>
            </w:r>
            <w:proofErr w:type="spellEnd"/>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1C4B84">
              <w:rPr>
                <w:rFonts w:cs="Calibri"/>
                <w:lang w:val="es-ES_tradnl"/>
              </w:rPr>
              <w:t xml:space="preserve">1-9-1, </w:t>
            </w:r>
            <w:proofErr w:type="spellStart"/>
            <w:r w:rsidRPr="001C4B84">
              <w:rPr>
                <w:rFonts w:cs="Calibri"/>
                <w:lang w:val="es-ES_tradnl"/>
              </w:rPr>
              <w:t>Higashi-Shimbashi</w:t>
            </w:r>
            <w:proofErr w:type="spellEnd"/>
            <w:r w:rsidRPr="001C4B84">
              <w:rPr>
                <w:rFonts w:cs="Calibri"/>
                <w:lang w:val="es-ES_tradnl"/>
              </w:rPr>
              <w:t>,</w:t>
            </w:r>
            <w:r w:rsidR="005E0FD7">
              <w:rPr>
                <w:rFonts w:cs="Calibri"/>
                <w:lang w:val="es-ES_tradnl"/>
              </w:rPr>
              <w:br/>
            </w:r>
            <w:proofErr w:type="spellStart"/>
            <w:r w:rsidRPr="001C4B84">
              <w:rPr>
                <w:rFonts w:cs="Calibri"/>
                <w:lang w:val="es-ES_tradnl"/>
              </w:rPr>
              <w:t>Minato-ku</w:t>
            </w:r>
            <w:proofErr w:type="spellEnd"/>
            <w:r w:rsidRPr="001C4B84">
              <w:rPr>
                <w:rFonts w:cs="Calibri"/>
                <w:lang w:val="es-ES_tradnl"/>
              </w:rPr>
              <w:t>,</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1C4B84">
              <w:rPr>
                <w:rFonts w:cs="Calibri"/>
                <w:lang w:val="es-ES_tradnl"/>
              </w:rPr>
              <w:t>TOKYO 105-7317</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1C4B84">
              <w:rPr>
                <w:rFonts w:cs="Calibri"/>
                <w:lang w:val="es-ES_tradnl"/>
              </w:rPr>
              <w:t>Tel:</w:t>
            </w:r>
            <w:r w:rsidRPr="001C4B84">
              <w:rPr>
                <w:rFonts w:cs="Calibri"/>
                <w:lang w:val="es-ES_tradnl"/>
              </w:rPr>
              <w:tab/>
              <w:t>+81 3 6889 1081</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fr-CH"/>
              </w:rPr>
            </w:pPr>
            <w:proofErr w:type="gramStart"/>
            <w:r w:rsidRPr="001C4B84">
              <w:rPr>
                <w:rFonts w:cs="Calibri"/>
                <w:lang w:val="fr-CH"/>
              </w:rPr>
              <w:t>Fax:</w:t>
            </w:r>
            <w:proofErr w:type="gramEnd"/>
            <w:r w:rsidRPr="001C4B84">
              <w:rPr>
                <w:rFonts w:cs="Calibri"/>
                <w:lang w:val="fr-CH"/>
              </w:rPr>
              <w:t xml:space="preserve"> </w:t>
            </w:r>
            <w:r w:rsidRPr="001C4B84">
              <w:rPr>
                <w:rFonts w:cs="Calibri"/>
                <w:lang w:val="fr-CH"/>
              </w:rPr>
              <w:tab/>
              <w:t>+81 3 6215 5561</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ind w:left="794" w:hanging="794"/>
              <w:textAlignment w:val="auto"/>
              <w:rPr>
                <w:rFonts w:cs="Calibri"/>
                <w:color w:val="000000"/>
                <w:lang w:val="fr-CH"/>
              </w:rPr>
            </w:pPr>
            <w:r w:rsidRPr="001C4B84">
              <w:rPr>
                <w:rFonts w:cs="Calibri"/>
                <w:lang w:val="fr-CH"/>
              </w:rPr>
              <w:t>E-</w:t>
            </w:r>
            <w:proofErr w:type="gramStart"/>
            <w:r w:rsidRPr="001C4B84">
              <w:rPr>
                <w:rFonts w:cs="Calibri"/>
                <w:lang w:val="fr-CH"/>
              </w:rPr>
              <w:t>mail:</w:t>
            </w:r>
            <w:proofErr w:type="gramEnd"/>
            <w:r w:rsidRPr="001C4B84">
              <w:rPr>
                <w:rFonts w:cs="Calibri"/>
                <w:lang w:val="fr-CH"/>
              </w:rPr>
              <w:t xml:space="preserve"> </w:t>
            </w:r>
            <w:r w:rsidRPr="001C4B84">
              <w:rPr>
                <w:rFonts w:cs="Calibri"/>
                <w:lang w:val="fr-CH"/>
              </w:rPr>
              <w:tab/>
              <w:t>SBMGRP-RPPS@g.softbank.co.jp</w:t>
            </w:r>
          </w:p>
        </w:tc>
      </w:tr>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lang w:val="en-US"/>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b/>
                <w:bCs/>
                <w:color w:val="000000"/>
                <w:lang w:val="en-US"/>
              </w:rPr>
              <w:t>KDDI Corporation</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color w:val="000000"/>
                <w:lang w:val="en-US"/>
              </w:rPr>
              <w:t xml:space="preserve">2-3-2, </w:t>
            </w:r>
            <w:proofErr w:type="spellStart"/>
            <w:r w:rsidRPr="001C4B84">
              <w:rPr>
                <w:color w:val="000000"/>
                <w:lang w:val="en-US"/>
              </w:rPr>
              <w:t>Nishisinjuku</w:t>
            </w:r>
            <w:proofErr w:type="spellEnd"/>
            <w:r w:rsidRPr="001C4B84">
              <w:rPr>
                <w:color w:val="000000"/>
                <w:lang w:val="en-US"/>
              </w:rPr>
              <w:t xml:space="preserve">, </w:t>
            </w:r>
            <w:r w:rsidRPr="001C4B84">
              <w:rPr>
                <w:color w:val="000000"/>
                <w:lang w:val="en-US"/>
              </w:rPr>
              <w:br/>
              <w:t>2-Chome, Shinjuku-</w:t>
            </w:r>
            <w:proofErr w:type="spellStart"/>
            <w:r w:rsidRPr="001C4B84">
              <w:rPr>
                <w:color w:val="000000"/>
                <w:lang w:val="en-US"/>
              </w:rPr>
              <w:t>ku</w:t>
            </w:r>
            <w:proofErr w:type="spellEnd"/>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lang w:val="en-US"/>
              </w:rPr>
              <w:t>TOKYO 163-8003</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b/>
                <w:lang w:val="en-US"/>
              </w:rPr>
            </w:pPr>
            <w:r w:rsidRPr="001C4B84">
              <w:rPr>
                <w:b/>
                <w:lang w:val="en-US"/>
              </w:rPr>
              <w:t>89 81 01</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color w:val="000000"/>
                <w:lang w:val="en-US"/>
              </w:rPr>
              <w:t>Engineering Department</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color w:val="000000"/>
                <w:lang w:val="en-US"/>
              </w:rPr>
              <w:t xml:space="preserve">2-3-2, </w:t>
            </w:r>
            <w:proofErr w:type="spellStart"/>
            <w:r w:rsidRPr="001C4B84">
              <w:rPr>
                <w:color w:val="000000"/>
                <w:lang w:val="en-US"/>
              </w:rPr>
              <w:t>Nishisinjuku</w:t>
            </w:r>
            <w:proofErr w:type="spellEnd"/>
            <w:r w:rsidRPr="001C4B84">
              <w:rPr>
                <w:color w:val="000000"/>
                <w:lang w:val="en-US"/>
              </w:rPr>
              <w:t xml:space="preserve">, </w:t>
            </w:r>
            <w:r w:rsidRPr="001C4B84">
              <w:rPr>
                <w:color w:val="000000"/>
                <w:lang w:val="en-US"/>
              </w:rPr>
              <w:br/>
              <w:t>2-Chome, Shinjuku-</w:t>
            </w:r>
            <w:proofErr w:type="spellStart"/>
            <w:r w:rsidRPr="001C4B84">
              <w:rPr>
                <w:color w:val="000000"/>
                <w:lang w:val="en-US"/>
              </w:rPr>
              <w:t>ku</w:t>
            </w:r>
            <w:proofErr w:type="spellEnd"/>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s-ES_tradnl"/>
              </w:rPr>
            </w:pPr>
            <w:r w:rsidRPr="001C4B84">
              <w:rPr>
                <w:color w:val="000000"/>
                <w:lang w:val="es-ES_tradnl"/>
              </w:rPr>
              <w:t>TOKYO 163-8003</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ind w:left="794" w:hanging="794"/>
              <w:textAlignment w:val="auto"/>
              <w:rPr>
                <w:rFonts w:cs="Calibri"/>
                <w:lang w:val="fr-CH"/>
              </w:rPr>
            </w:pPr>
            <w:r w:rsidRPr="001C4B84">
              <w:rPr>
                <w:rFonts w:cs="Calibri"/>
                <w:lang w:val="fr-CH"/>
              </w:rPr>
              <w:t xml:space="preserve">Tél: </w:t>
            </w:r>
            <w:r w:rsidRPr="001C4B84">
              <w:rPr>
                <w:rFonts w:cs="Calibri"/>
                <w:lang w:val="fr-CH"/>
              </w:rPr>
              <w:tab/>
              <w:t>+81 3 3347 5875</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ind w:left="794" w:hanging="794"/>
              <w:textAlignment w:val="auto"/>
              <w:rPr>
                <w:rFonts w:cs="Calibri"/>
                <w:lang w:val="fr-CH"/>
              </w:rPr>
            </w:pPr>
            <w:r w:rsidRPr="001C4B84">
              <w:rPr>
                <w:rFonts w:cs="Calibri"/>
                <w:lang w:val="fr-CH"/>
              </w:rPr>
              <w:t xml:space="preserve">Fax: </w:t>
            </w:r>
            <w:r w:rsidRPr="001C4B84">
              <w:rPr>
                <w:rFonts w:cs="Calibri"/>
                <w:lang w:val="fr-CH"/>
              </w:rPr>
              <w:tab/>
              <w:t xml:space="preserve">+81 3 3347 6362 </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ind w:left="794" w:hanging="794"/>
              <w:textAlignment w:val="auto"/>
              <w:rPr>
                <w:color w:val="000000"/>
                <w:lang w:val="es-ES_tradnl"/>
              </w:rPr>
            </w:pPr>
            <w:r w:rsidRPr="001C4B84">
              <w:rPr>
                <w:rFonts w:cs="Calibri"/>
                <w:lang w:val="fr-CH"/>
              </w:rPr>
              <w:t>E-</w:t>
            </w:r>
            <w:proofErr w:type="gramStart"/>
            <w:r w:rsidRPr="001C4B84">
              <w:rPr>
                <w:rFonts w:cs="Calibri"/>
                <w:lang w:val="fr-CH"/>
              </w:rPr>
              <w:t>mail:</w:t>
            </w:r>
            <w:proofErr w:type="gramEnd"/>
            <w:r w:rsidRPr="001C4B84">
              <w:rPr>
                <w:rFonts w:cs="Calibri"/>
                <w:lang w:val="fr-CH"/>
              </w:rPr>
              <w:t xml:space="preserve"> </w:t>
            </w:r>
            <w:r w:rsidRPr="001C4B84">
              <w:rPr>
                <w:rFonts w:cs="Calibri"/>
                <w:lang w:val="fr-CH"/>
              </w:rPr>
              <w:tab/>
              <w:t>ai-</w:t>
            </w:r>
            <w:proofErr w:type="spellStart"/>
            <w:r w:rsidRPr="001C4B84">
              <w:rPr>
                <w:rFonts w:cs="Calibri"/>
                <w:lang w:val="fr-CH"/>
              </w:rPr>
              <w:t>endou</w:t>
            </w:r>
            <w:proofErr w:type="spellEnd"/>
            <w:r w:rsidRPr="001C4B84">
              <w:rPr>
                <w:color w:val="000000"/>
                <w:lang w:val="es-ES_tradnl"/>
              </w:rPr>
              <w:t xml:space="preserve">@kddi.com; </w:t>
            </w:r>
            <w:r w:rsidRPr="001C4B84">
              <w:rPr>
                <w:color w:val="000000"/>
                <w:lang w:val="es-ES_tradnl"/>
              </w:rPr>
              <w:br/>
              <w:t>ma-tsuzura@kddi.com</w:t>
            </w:r>
          </w:p>
        </w:tc>
      </w:tr>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lang w:val="es-ES_tradnl"/>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b/>
                <w:bCs/>
                <w:color w:val="000000"/>
                <w:lang w:val="es-ES_tradnl"/>
              </w:rPr>
            </w:pPr>
            <w:r w:rsidRPr="001C4B84">
              <w:rPr>
                <w:rFonts w:cs="Calibri"/>
                <w:b/>
                <w:bCs/>
                <w:color w:val="000000"/>
                <w:lang w:val="es-ES_tradnl"/>
              </w:rPr>
              <w:t>NTT DOCOMO, INC.</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lang w:val="es-ES_tradnl"/>
              </w:rPr>
            </w:pPr>
            <w:r w:rsidRPr="001C4B84">
              <w:rPr>
                <w:rFonts w:cs="Calibri"/>
                <w:color w:val="000000"/>
                <w:lang w:val="es-ES_tradnl"/>
              </w:rPr>
              <w:t xml:space="preserve">2-11-1 </w:t>
            </w:r>
            <w:proofErr w:type="spellStart"/>
            <w:r w:rsidRPr="001C4B84">
              <w:rPr>
                <w:rFonts w:cs="Calibri"/>
                <w:color w:val="000000"/>
                <w:lang w:val="es-ES_tradnl"/>
              </w:rPr>
              <w:t>Nagatacho</w:t>
            </w:r>
            <w:proofErr w:type="spellEnd"/>
            <w:r w:rsidRPr="001C4B84">
              <w:rPr>
                <w:rFonts w:cs="Calibri"/>
                <w:color w:val="000000"/>
                <w:lang w:val="es-ES_tradnl"/>
              </w:rPr>
              <w:t xml:space="preserve"> </w:t>
            </w:r>
            <w:r w:rsidRPr="001C4B84">
              <w:rPr>
                <w:rFonts w:cs="Calibri"/>
                <w:color w:val="000000"/>
                <w:lang w:val="es-ES_tradnl"/>
              </w:rPr>
              <w:br/>
            </w:r>
            <w:proofErr w:type="spellStart"/>
            <w:r w:rsidRPr="001C4B84">
              <w:rPr>
                <w:rFonts w:cs="Calibri"/>
                <w:color w:val="000000"/>
                <w:lang w:val="es-ES_tradnl"/>
              </w:rPr>
              <w:t>Chiyada-hu</w:t>
            </w:r>
            <w:proofErr w:type="spellEnd"/>
            <w:r w:rsidRPr="001C4B84">
              <w:rPr>
                <w:rFonts w:cs="Calibri"/>
                <w:color w:val="000000"/>
                <w:lang w:val="es-ES_tradnl"/>
              </w:rPr>
              <w:t>,</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lang w:val="fr-CH"/>
              </w:rPr>
            </w:pPr>
            <w:r w:rsidRPr="001C4B84">
              <w:rPr>
                <w:rFonts w:cs="Calibri"/>
                <w:color w:val="000000"/>
                <w:lang w:val="es-ES_tradnl"/>
              </w:rPr>
              <w:t>TOKYO 100-6150</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Arial"/>
                <w:b/>
              </w:rPr>
            </w:pPr>
            <w:r w:rsidRPr="001C4B84">
              <w:rPr>
                <w:rFonts w:cs="Calibri"/>
                <w:b/>
                <w:lang w:val="en-US"/>
              </w:rPr>
              <w:t>89 81 10</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lang w:val="en-US"/>
              </w:rPr>
            </w:pPr>
            <w:r w:rsidRPr="001C4B84">
              <w:rPr>
                <w:rFonts w:cs="Calibri"/>
                <w:color w:val="000000"/>
                <w:lang w:val="en-US"/>
              </w:rPr>
              <w:t>Carrier &amp; Regulatory Affairs Office</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rPr>
            </w:pPr>
            <w:r w:rsidRPr="001C4B84">
              <w:rPr>
                <w:rFonts w:cs="Calibri"/>
                <w:color w:val="000000"/>
              </w:rPr>
              <w:t xml:space="preserve">2-11-1 </w:t>
            </w:r>
            <w:proofErr w:type="spellStart"/>
            <w:r w:rsidRPr="001C4B84">
              <w:rPr>
                <w:rFonts w:cs="Calibri"/>
                <w:color w:val="000000"/>
              </w:rPr>
              <w:t>Nagatacho</w:t>
            </w:r>
            <w:proofErr w:type="spellEnd"/>
            <w:r w:rsidRPr="001C4B84">
              <w:rPr>
                <w:rFonts w:cs="Calibri"/>
                <w:color w:val="000000"/>
              </w:rPr>
              <w:t xml:space="preserve">, </w:t>
            </w:r>
            <w:proofErr w:type="spellStart"/>
            <w:r w:rsidRPr="001C4B84">
              <w:rPr>
                <w:rFonts w:cs="Calibri"/>
                <w:color w:val="000000"/>
              </w:rPr>
              <w:t>Chiyada-hu</w:t>
            </w:r>
            <w:proofErr w:type="spellEnd"/>
            <w:r w:rsidRPr="001C4B84">
              <w:rPr>
                <w:rFonts w:cs="Calibri"/>
                <w:color w:val="000000"/>
              </w:rPr>
              <w:t>,</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lang w:val="es-ES_tradnl"/>
              </w:rPr>
            </w:pPr>
            <w:r w:rsidRPr="001C4B84">
              <w:rPr>
                <w:rFonts w:cs="Calibri"/>
                <w:color w:val="000000"/>
                <w:lang w:val="es-ES_tradnl"/>
              </w:rPr>
              <w:t>TOKYO 100-6150</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lang w:val="es-ES_tradnl"/>
              </w:rPr>
            </w:pPr>
            <w:proofErr w:type="spellStart"/>
            <w:r w:rsidRPr="001C4B84">
              <w:rPr>
                <w:rFonts w:cs="Calibri"/>
                <w:lang w:val="es-ES_tradnl"/>
              </w:rPr>
              <w:t>Tél</w:t>
            </w:r>
            <w:proofErr w:type="spellEnd"/>
            <w:r w:rsidRPr="001C4B84">
              <w:rPr>
                <w:rFonts w:cs="Calibri"/>
                <w:color w:val="000000"/>
                <w:lang w:val="es-ES_tradnl"/>
              </w:rPr>
              <w:t xml:space="preserve">: </w:t>
            </w:r>
            <w:r w:rsidRPr="001C4B84">
              <w:rPr>
                <w:rFonts w:cs="Calibri"/>
                <w:color w:val="000000"/>
                <w:lang w:val="es-ES_tradnl"/>
              </w:rPr>
              <w:tab/>
              <w:t>+81 3 5156 1263</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lang w:val="es-ES_tradnl"/>
              </w:rPr>
            </w:pPr>
            <w:r w:rsidRPr="001C4B84">
              <w:rPr>
                <w:rFonts w:cs="Calibri"/>
                <w:color w:val="000000"/>
                <w:lang w:val="es-ES_tradnl"/>
              </w:rPr>
              <w:t xml:space="preserve">Fax: </w:t>
            </w:r>
            <w:r w:rsidRPr="001C4B84">
              <w:rPr>
                <w:rFonts w:cs="Calibri"/>
                <w:color w:val="000000"/>
                <w:lang w:val="es-ES_tradnl"/>
              </w:rPr>
              <w:tab/>
              <w:t xml:space="preserve">+81 3 5156 0330 </w:t>
            </w:r>
          </w:p>
          <w:p w:rsidR="001C4B84" w:rsidRPr="001C4B84" w:rsidRDefault="001C4B84" w:rsidP="005E0FD7">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ind w:left="794" w:hanging="794"/>
              <w:jc w:val="left"/>
              <w:textAlignment w:val="auto"/>
              <w:rPr>
                <w:rFonts w:cs="Calibri"/>
                <w:color w:val="000000"/>
                <w:lang w:val="es-ES_tradnl"/>
              </w:rPr>
            </w:pPr>
            <w:r w:rsidRPr="001C4B84">
              <w:rPr>
                <w:rFonts w:cs="Calibri"/>
                <w:color w:val="000000"/>
                <w:lang w:val="es-ES_tradnl"/>
              </w:rPr>
              <w:t xml:space="preserve">E-mail: </w:t>
            </w:r>
            <w:r w:rsidRPr="001C4B84">
              <w:rPr>
                <w:rFonts w:cs="Calibri"/>
                <w:color w:val="000000"/>
                <w:lang w:val="es-ES_tradnl"/>
              </w:rPr>
              <w:tab/>
              <w:t>ssys-number-ml@nttdocomo.com</w:t>
            </w:r>
          </w:p>
        </w:tc>
      </w:tr>
      <w:tr w:rsidR="001C4B84" w:rsidRPr="00683D10"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lang w:val="es-ES_tradnl"/>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color w:val="000000"/>
              </w:rPr>
            </w:pPr>
            <w:proofErr w:type="spellStart"/>
            <w:r w:rsidRPr="001C4B84">
              <w:rPr>
                <w:rFonts w:cs="Calibri"/>
                <w:b/>
                <w:bCs/>
                <w:color w:val="000000"/>
              </w:rPr>
              <w:t>SoftBank</w:t>
            </w:r>
            <w:proofErr w:type="spellEnd"/>
            <w:r w:rsidRPr="001C4B84">
              <w:rPr>
                <w:rFonts w:cs="Calibri"/>
                <w:b/>
                <w:bCs/>
                <w:color w:val="000000"/>
              </w:rPr>
              <w:t xml:space="preserve"> Corp.</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rPr>
            </w:pPr>
            <w:r w:rsidRPr="001C4B84">
              <w:rPr>
                <w:rFonts w:cs="Calibri"/>
                <w:color w:val="000000"/>
              </w:rPr>
              <w:t>1-9-1, Higashi-</w:t>
            </w:r>
            <w:proofErr w:type="spellStart"/>
            <w:r w:rsidRPr="001C4B84">
              <w:rPr>
                <w:rFonts w:cs="Calibri"/>
                <w:color w:val="000000"/>
              </w:rPr>
              <w:t>Shimbashi</w:t>
            </w:r>
            <w:proofErr w:type="spellEnd"/>
            <w:r w:rsidRPr="001C4B84">
              <w:rPr>
                <w:rFonts w:cs="Calibri"/>
                <w:color w:val="000000"/>
              </w:rPr>
              <w:t xml:space="preserve">, </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color w:val="000000"/>
              </w:rPr>
            </w:pPr>
            <w:r w:rsidRPr="001C4B84">
              <w:rPr>
                <w:rFonts w:cs="Calibri"/>
                <w:color w:val="000000"/>
              </w:rPr>
              <w:t>Minato-ku,</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rPr>
            </w:pPr>
            <w:r w:rsidRPr="001C4B84">
              <w:rPr>
                <w:rFonts w:cs="Calibri"/>
                <w:color w:val="000000"/>
                <w:lang w:val="fr-CH"/>
              </w:rPr>
              <w:t>TOKYO 105-7317</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textAlignment w:val="auto"/>
              <w:rPr>
                <w:rFonts w:cs="Calibri"/>
                <w:b/>
                <w:lang w:val="en-US"/>
              </w:rPr>
            </w:pPr>
            <w:r w:rsidRPr="001C4B84">
              <w:rPr>
                <w:rFonts w:cs="Calibri"/>
                <w:b/>
                <w:lang w:val="en-US"/>
              </w:rPr>
              <w:t>89 81 20</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proofErr w:type="spellStart"/>
            <w:r w:rsidRPr="001C4B84">
              <w:rPr>
                <w:rFonts w:cs="Calibri"/>
                <w:lang w:val="es-ES_tradnl"/>
              </w:rPr>
              <w:t>Tamanari</w:t>
            </w:r>
            <w:proofErr w:type="spellEnd"/>
            <w:r w:rsidRPr="001C4B84">
              <w:rPr>
                <w:rFonts w:cs="Calibri"/>
                <w:lang w:val="es-ES_tradnl"/>
              </w:rPr>
              <w:t xml:space="preserve"> </w:t>
            </w:r>
            <w:proofErr w:type="spellStart"/>
            <w:r w:rsidRPr="001C4B84">
              <w:rPr>
                <w:rFonts w:cs="Calibri"/>
                <w:lang w:val="es-ES_tradnl"/>
              </w:rPr>
              <w:t>Okada</w:t>
            </w:r>
            <w:proofErr w:type="spellEnd"/>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r w:rsidRPr="001C4B84">
              <w:rPr>
                <w:rFonts w:cs="Calibri"/>
                <w:lang w:val="es-ES_tradnl"/>
              </w:rPr>
              <w:t xml:space="preserve">1-9-1, </w:t>
            </w:r>
            <w:proofErr w:type="spellStart"/>
            <w:r w:rsidRPr="001C4B84">
              <w:rPr>
                <w:rFonts w:cs="Calibri"/>
                <w:lang w:val="es-ES_tradnl"/>
              </w:rPr>
              <w:t>Higashi-Shimbashi</w:t>
            </w:r>
            <w:proofErr w:type="spellEnd"/>
            <w:r w:rsidRPr="001C4B84">
              <w:rPr>
                <w:rFonts w:cs="Calibri"/>
                <w:lang w:val="es-ES_tradnl"/>
              </w:rPr>
              <w:t>,</w:t>
            </w:r>
            <w:r w:rsidR="005E0FD7">
              <w:rPr>
                <w:rFonts w:cs="Calibri"/>
                <w:lang w:val="es-ES_tradnl"/>
              </w:rPr>
              <w:br/>
            </w:r>
            <w:proofErr w:type="spellStart"/>
            <w:r w:rsidRPr="001C4B84">
              <w:rPr>
                <w:rFonts w:cs="Calibri"/>
                <w:lang w:val="es-ES_tradnl"/>
              </w:rPr>
              <w:t>Minato-ku</w:t>
            </w:r>
            <w:proofErr w:type="spellEnd"/>
            <w:r w:rsidRPr="001C4B84">
              <w:rPr>
                <w:rFonts w:cs="Calibri"/>
                <w:lang w:val="es-ES_tradnl"/>
              </w:rPr>
              <w:t>,</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r w:rsidRPr="001C4B84">
              <w:rPr>
                <w:rFonts w:cs="Calibri"/>
                <w:lang w:val="es-ES_tradnl"/>
              </w:rPr>
              <w:t>TOKYO 105-7317</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s-ES_tradnl"/>
              </w:rPr>
            </w:pPr>
            <w:proofErr w:type="spellStart"/>
            <w:r w:rsidRPr="001C4B84">
              <w:rPr>
                <w:rFonts w:cs="Calibri"/>
                <w:lang w:val="es-ES_tradnl"/>
              </w:rPr>
              <w:t>Tél</w:t>
            </w:r>
            <w:proofErr w:type="spellEnd"/>
            <w:r w:rsidRPr="001C4B84">
              <w:rPr>
                <w:rFonts w:cs="Calibri"/>
                <w:lang w:val="es-ES_tradnl"/>
              </w:rPr>
              <w:t>:</w:t>
            </w:r>
            <w:r w:rsidRPr="001C4B84">
              <w:rPr>
                <w:rFonts w:cs="Calibri"/>
                <w:lang w:val="es-ES_tradnl"/>
              </w:rPr>
              <w:tab/>
              <w:t>+81 3 6889 1081</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fr-CH"/>
              </w:rPr>
            </w:pPr>
            <w:proofErr w:type="gramStart"/>
            <w:r w:rsidRPr="001C4B84">
              <w:rPr>
                <w:rFonts w:cs="Calibri"/>
                <w:lang w:val="fr-CH"/>
              </w:rPr>
              <w:t>Fax:</w:t>
            </w:r>
            <w:proofErr w:type="gramEnd"/>
            <w:r w:rsidRPr="001C4B84">
              <w:rPr>
                <w:rFonts w:cs="Calibri"/>
                <w:lang w:val="fr-CH"/>
              </w:rPr>
              <w:t xml:space="preserve"> </w:t>
            </w:r>
            <w:r w:rsidRPr="001C4B84">
              <w:rPr>
                <w:rFonts w:cs="Calibri"/>
                <w:lang w:val="fr-CH"/>
              </w:rPr>
              <w:tab/>
              <w:t>+81 3 6215 5561</w:t>
            </w:r>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ind w:left="794" w:hanging="794"/>
              <w:textAlignment w:val="auto"/>
              <w:rPr>
                <w:rFonts w:cs="Calibri"/>
                <w:color w:val="000000"/>
                <w:lang w:val="fr-CH"/>
              </w:rPr>
            </w:pPr>
            <w:r w:rsidRPr="001C4B84">
              <w:rPr>
                <w:rFonts w:cs="Calibri"/>
                <w:lang w:val="fr-CH"/>
              </w:rPr>
              <w:t>E-</w:t>
            </w:r>
            <w:proofErr w:type="gramStart"/>
            <w:r w:rsidRPr="001C4B84">
              <w:rPr>
                <w:rFonts w:cs="Calibri"/>
                <w:lang w:val="fr-CH"/>
              </w:rPr>
              <w:t>mail:</w:t>
            </w:r>
            <w:proofErr w:type="gramEnd"/>
            <w:r w:rsidRPr="001C4B84">
              <w:rPr>
                <w:rFonts w:cs="Calibri"/>
                <w:lang w:val="fr-CH"/>
              </w:rPr>
              <w:t xml:space="preserve"> </w:t>
            </w:r>
            <w:r w:rsidRPr="001C4B84">
              <w:rPr>
                <w:rFonts w:cs="Calibri"/>
                <w:lang w:val="fr-CH"/>
              </w:rPr>
              <w:tab/>
              <w:t>SBMGRP-RPPS@g.softbank.co.jp</w:t>
            </w:r>
          </w:p>
        </w:tc>
      </w:tr>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textAlignment w:val="auto"/>
              <w:rPr>
                <w:rFonts w:cs="Arial"/>
                <w:lang w:val="fr-CH"/>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b/>
                <w:bCs/>
                <w:color w:val="000000"/>
                <w:lang w:val="en-US"/>
              </w:rPr>
              <w:t>KDDI Corporation</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color w:val="000000"/>
                <w:lang w:val="en-US"/>
              </w:rPr>
              <w:t xml:space="preserve">2-3-2, </w:t>
            </w:r>
            <w:proofErr w:type="spellStart"/>
            <w:r w:rsidRPr="001C4B84">
              <w:rPr>
                <w:color w:val="000000"/>
                <w:lang w:val="en-US"/>
              </w:rPr>
              <w:t>Nishisinjuku</w:t>
            </w:r>
            <w:proofErr w:type="spellEnd"/>
            <w:r w:rsidRPr="001C4B84">
              <w:rPr>
                <w:color w:val="000000"/>
                <w:lang w:val="en-US"/>
              </w:rPr>
              <w:t xml:space="preserve">, </w:t>
            </w:r>
            <w:r w:rsidRPr="001C4B84">
              <w:rPr>
                <w:color w:val="000000"/>
                <w:lang w:val="en-US"/>
              </w:rPr>
              <w:br/>
              <w:t>2-Chome, Shinjuku-</w:t>
            </w:r>
            <w:proofErr w:type="spellStart"/>
            <w:r w:rsidRPr="001C4B84">
              <w:rPr>
                <w:color w:val="000000"/>
                <w:lang w:val="en-US"/>
              </w:rPr>
              <w:t>ku</w:t>
            </w:r>
            <w:proofErr w:type="spellEnd"/>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lang w:val="en-US"/>
              </w:rPr>
              <w:t>TOKYO 163-8003</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rPr>
            </w:pPr>
            <w:r w:rsidRPr="001C4B84">
              <w:rPr>
                <w:b/>
                <w:lang w:val="en-US"/>
              </w:rPr>
              <w:t>89 81 30</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color w:val="000000"/>
                <w:lang w:val="en-US"/>
              </w:rPr>
              <w:t>Engineering Department</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n-US"/>
              </w:rPr>
            </w:pPr>
            <w:r w:rsidRPr="001C4B84">
              <w:rPr>
                <w:color w:val="000000"/>
                <w:lang w:val="en-US"/>
              </w:rPr>
              <w:t xml:space="preserve">2-3-2, </w:t>
            </w:r>
            <w:proofErr w:type="spellStart"/>
            <w:r w:rsidRPr="001C4B84">
              <w:rPr>
                <w:color w:val="000000"/>
                <w:lang w:val="en-US"/>
              </w:rPr>
              <w:t>Nishisinjuku</w:t>
            </w:r>
            <w:proofErr w:type="spellEnd"/>
            <w:r w:rsidRPr="001C4B84">
              <w:rPr>
                <w:color w:val="000000"/>
                <w:lang w:val="en-US"/>
              </w:rPr>
              <w:t xml:space="preserve">, </w:t>
            </w:r>
            <w:r w:rsidRPr="001C4B84">
              <w:rPr>
                <w:color w:val="000000"/>
                <w:lang w:val="en-US"/>
              </w:rPr>
              <w:br/>
              <w:t>2-Chome, Shinjuku-</w:t>
            </w:r>
            <w:proofErr w:type="spellStart"/>
            <w:r w:rsidRPr="001C4B84">
              <w:rPr>
                <w:color w:val="000000"/>
                <w:lang w:val="en-US"/>
              </w:rPr>
              <w:t>ku</w:t>
            </w:r>
            <w:proofErr w:type="spellEnd"/>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s-ES_tradnl"/>
              </w:rPr>
            </w:pPr>
            <w:r w:rsidRPr="001C4B84">
              <w:rPr>
                <w:color w:val="000000"/>
                <w:lang w:val="es-ES_tradnl"/>
              </w:rPr>
              <w:t>TOKYO 163-8003</w:t>
            </w:r>
          </w:p>
          <w:p w:rsidR="001C4B84" w:rsidRPr="005E0FD7"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fr-CH"/>
              </w:rPr>
            </w:pPr>
            <w:r w:rsidRPr="005E0FD7">
              <w:rPr>
                <w:rFonts w:cs="Calibri"/>
                <w:lang w:val="fr-CH"/>
              </w:rPr>
              <w:t xml:space="preserve">Tél: </w:t>
            </w:r>
            <w:r w:rsidRPr="005E0FD7">
              <w:rPr>
                <w:rFonts w:cs="Calibri"/>
                <w:lang w:val="fr-CH"/>
              </w:rPr>
              <w:tab/>
              <w:t>+81 3 3347 5875</w:t>
            </w:r>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textAlignment w:val="auto"/>
              <w:rPr>
                <w:color w:val="000000"/>
                <w:lang w:val="es-ES_tradnl"/>
              </w:rPr>
            </w:pPr>
            <w:r w:rsidRPr="005E0FD7">
              <w:rPr>
                <w:rFonts w:cs="Calibri"/>
                <w:lang w:val="fr-CH"/>
              </w:rPr>
              <w:t xml:space="preserve">Fax: </w:t>
            </w:r>
            <w:r w:rsidRPr="005E0FD7">
              <w:rPr>
                <w:rFonts w:cs="Calibri"/>
                <w:lang w:val="fr-CH"/>
              </w:rPr>
              <w:tab/>
              <w:t>+81 3 3347</w:t>
            </w:r>
            <w:r w:rsidRPr="001C4B84">
              <w:rPr>
                <w:color w:val="000000"/>
                <w:lang w:val="es-ES_tradnl"/>
              </w:rPr>
              <w:t xml:space="preserve"> 6362 </w:t>
            </w:r>
          </w:p>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textAlignment w:val="auto"/>
              <w:rPr>
                <w:color w:val="000000"/>
                <w:lang w:val="es-ES_tradnl"/>
              </w:rPr>
            </w:pPr>
            <w:r w:rsidRPr="001C4B84">
              <w:rPr>
                <w:color w:val="000000"/>
                <w:lang w:val="es-ES_tradnl"/>
              </w:rPr>
              <w:t xml:space="preserve">E-mail: </w:t>
            </w:r>
            <w:r w:rsidRPr="001C4B84">
              <w:rPr>
                <w:color w:val="000000"/>
                <w:lang w:val="es-ES_tradnl"/>
              </w:rPr>
              <w:tab/>
              <w:t xml:space="preserve">ai-endou@kddi.com; </w:t>
            </w:r>
            <w:r w:rsidRPr="001C4B84">
              <w:rPr>
                <w:color w:val="000000"/>
                <w:lang w:val="es-ES_tradnl"/>
              </w:rPr>
              <w:br/>
            </w:r>
            <w:r w:rsidRPr="001C4B84">
              <w:rPr>
                <w:color w:val="000000"/>
                <w:lang w:val="es-ES_tradnl"/>
              </w:rPr>
              <w:tab/>
            </w:r>
            <w:r w:rsidRPr="001C4B84">
              <w:rPr>
                <w:color w:val="000000"/>
                <w:lang w:val="es-ES_tradnl"/>
              </w:rPr>
              <w:tab/>
              <w:t>ma-tsuzura@kddi.com</w:t>
            </w:r>
          </w:p>
        </w:tc>
      </w:tr>
    </w:tbl>
    <w:p w:rsidR="001C4B84" w:rsidRPr="001C4B84" w:rsidRDefault="001C4B84" w:rsidP="001C4B84">
      <w:pPr>
        <w:tabs>
          <w:tab w:val="clear" w:pos="1276"/>
          <w:tab w:val="clear" w:pos="1843"/>
          <w:tab w:val="clear" w:pos="5387"/>
          <w:tab w:val="clear" w:pos="5954"/>
          <w:tab w:val="left" w:pos="1560"/>
          <w:tab w:val="left" w:pos="4140"/>
          <w:tab w:val="left" w:pos="4230"/>
        </w:tabs>
        <w:spacing w:before="0" w:after="200"/>
        <w:jc w:val="left"/>
        <w:textAlignment w:val="auto"/>
        <w:rPr>
          <w:rFonts w:cs="Arial"/>
          <w:b/>
          <w:bCs/>
        </w:rPr>
      </w:pPr>
    </w:p>
    <w:p w:rsidR="001C4B84" w:rsidRPr="001C4B84" w:rsidRDefault="001C4B84" w:rsidP="001C4B84">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bCs/>
        </w:rPr>
      </w:pPr>
      <w:r w:rsidRPr="001C4B84">
        <w:rPr>
          <w:rFonts w:cs="Arial"/>
          <w:b/>
          <w:bCs/>
        </w:rPr>
        <w:br w:type="page"/>
      </w:r>
    </w:p>
    <w:tbl>
      <w:tblPr>
        <w:tblW w:w="5000"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9"/>
        <w:gridCol w:w="3068"/>
        <w:gridCol w:w="1762"/>
        <w:gridCol w:w="3178"/>
      </w:tblGrid>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C4B84">
              <w:rPr>
                <w:rFonts w:cs="Arial"/>
                <w:i/>
                <w:iCs/>
                <w:lang w:val="fr-FR"/>
              </w:rPr>
              <w:lastRenderedPageBreak/>
              <w:t>Pays/zone géographique</w:t>
            </w:r>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C4B84">
              <w:rPr>
                <w:rFonts w:cs="Arial"/>
                <w:i/>
                <w:iCs/>
                <w:lang w:val="fr-FR"/>
              </w:rPr>
              <w:t>Nom de la compagnie/</w:t>
            </w:r>
            <w:r w:rsidRPr="001C4B84">
              <w:rPr>
                <w:rFonts w:cs="Arial"/>
                <w:i/>
                <w:iCs/>
                <w:lang w:val="fr-FR"/>
              </w:rPr>
              <w:br/>
              <w:t>Adresse</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C4B84">
              <w:rPr>
                <w:rFonts w:cs="Arial"/>
                <w:i/>
                <w:iCs/>
                <w:lang w:val="fr-FR"/>
              </w:rPr>
              <w:t>Identification d’entité émettrice</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C4B84">
              <w:rPr>
                <w:rFonts w:cs="Arial"/>
                <w:i/>
                <w:iCs/>
                <w:lang w:val="fr-CH"/>
              </w:rPr>
              <w:t>Contact</w:t>
            </w:r>
          </w:p>
        </w:tc>
      </w:tr>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n-US"/>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b/>
                <w:bCs/>
                <w:color w:val="000000"/>
                <w:lang w:val="fr-CH"/>
              </w:rPr>
            </w:pPr>
            <w:r w:rsidRPr="001C4B84">
              <w:rPr>
                <w:b/>
                <w:bCs/>
                <w:color w:val="000000"/>
                <w:lang w:val="fr-CH"/>
              </w:rPr>
              <w:t>UQ Communications Inc.</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fr-CH"/>
              </w:rPr>
            </w:pPr>
            <w:r w:rsidRPr="001C4B84">
              <w:rPr>
                <w:color w:val="000000"/>
                <w:lang w:val="fr-CH"/>
              </w:rPr>
              <w:t xml:space="preserve">2-16-1, </w:t>
            </w:r>
            <w:proofErr w:type="spellStart"/>
            <w:r w:rsidRPr="001C4B84">
              <w:rPr>
                <w:color w:val="000000"/>
                <w:lang w:val="fr-CH"/>
              </w:rPr>
              <w:t>Kounan</w:t>
            </w:r>
            <w:proofErr w:type="spellEnd"/>
            <w:r w:rsidRPr="001C4B84">
              <w:rPr>
                <w:color w:val="000000"/>
                <w:lang w:val="fr-CH"/>
              </w:rPr>
              <w:t xml:space="preserve">, </w:t>
            </w:r>
            <w:proofErr w:type="spellStart"/>
            <w:r w:rsidRPr="001C4B84">
              <w:rPr>
                <w:color w:val="000000"/>
                <w:lang w:val="fr-CH"/>
              </w:rPr>
              <w:t>Minato-ku</w:t>
            </w:r>
            <w:proofErr w:type="spellEnd"/>
          </w:p>
          <w:p w:rsidR="001C4B84" w:rsidRPr="001C4B84" w:rsidRDefault="001C4B84" w:rsidP="001C4B84">
            <w:pPr>
              <w:tabs>
                <w:tab w:val="clear" w:pos="567"/>
                <w:tab w:val="clear" w:pos="1276"/>
                <w:tab w:val="clear" w:pos="1843"/>
                <w:tab w:val="clear" w:pos="5387"/>
                <w:tab w:val="clear" w:pos="5954"/>
              </w:tabs>
              <w:spacing w:before="0"/>
              <w:jc w:val="left"/>
              <w:textAlignment w:val="auto"/>
              <w:rPr>
                <w:b/>
                <w:bCs/>
                <w:color w:val="000000"/>
                <w:lang w:val="fr-CH"/>
              </w:rPr>
            </w:pPr>
            <w:r w:rsidRPr="001C4B84">
              <w:rPr>
                <w:color w:val="000000"/>
                <w:lang w:val="fr-CH"/>
              </w:rPr>
              <w:t>108-0075 TOKYO</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b/>
                <w:lang w:val="en-US"/>
              </w:rPr>
            </w:pPr>
            <w:r w:rsidRPr="001C4B84">
              <w:rPr>
                <w:b/>
                <w:lang w:val="en-US"/>
              </w:rPr>
              <w:t>89 81 31</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5E0FD7">
            <w:pPr>
              <w:tabs>
                <w:tab w:val="clear" w:pos="567"/>
                <w:tab w:val="clear" w:pos="1276"/>
                <w:tab w:val="clear" w:pos="1843"/>
                <w:tab w:val="clear" w:pos="5387"/>
                <w:tab w:val="clear" w:pos="5954"/>
              </w:tabs>
              <w:spacing w:before="0"/>
              <w:jc w:val="left"/>
              <w:textAlignment w:val="auto"/>
              <w:rPr>
                <w:color w:val="000000"/>
                <w:lang w:val="en-US"/>
              </w:rPr>
            </w:pPr>
            <w:r w:rsidRPr="001C4B84">
              <w:rPr>
                <w:color w:val="000000"/>
                <w:lang w:val="en-US"/>
              </w:rPr>
              <w:t>Yoshiyuki Nishikawa,</w:t>
            </w:r>
            <w:r w:rsidR="005E0FD7">
              <w:rPr>
                <w:color w:val="000000"/>
                <w:lang w:val="en-US"/>
              </w:rPr>
              <w:br/>
            </w:r>
            <w:r w:rsidRPr="001C4B84">
              <w:rPr>
                <w:color w:val="000000"/>
                <w:lang w:val="en-US"/>
              </w:rPr>
              <w:t xml:space="preserve">General Manager </w:t>
            </w:r>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color w:val="000000"/>
                <w:lang w:val="en-US"/>
              </w:rPr>
            </w:pPr>
            <w:r w:rsidRPr="001C4B84">
              <w:rPr>
                <w:color w:val="000000"/>
                <w:lang w:val="en-US"/>
              </w:rPr>
              <w:t>Government &amp; Industrial Affairs Department</w:t>
            </w:r>
            <w:r w:rsidRPr="001C4B84">
              <w:rPr>
                <w:color w:val="000000"/>
                <w:lang w:val="en-US"/>
              </w:rPr>
              <w:br/>
              <w:t xml:space="preserve">2-16-1, </w:t>
            </w:r>
            <w:proofErr w:type="spellStart"/>
            <w:r w:rsidRPr="001C4B84">
              <w:rPr>
                <w:color w:val="000000"/>
                <w:lang w:val="en-US"/>
              </w:rPr>
              <w:t>Kounan</w:t>
            </w:r>
            <w:proofErr w:type="spellEnd"/>
            <w:r w:rsidRPr="001C4B84">
              <w:rPr>
                <w:color w:val="000000"/>
                <w:lang w:val="en-US"/>
              </w:rPr>
              <w:t>, Minato-ku</w:t>
            </w:r>
            <w:r w:rsidRPr="001C4B84">
              <w:rPr>
                <w:color w:val="000000"/>
                <w:lang w:val="en-US"/>
              </w:rPr>
              <w:br/>
              <w:t>108-0075 TOKYO</w:t>
            </w:r>
            <w:r w:rsidRPr="001C4B84">
              <w:rPr>
                <w:color w:val="000000"/>
                <w:lang w:val="en-US"/>
              </w:rPr>
              <w:br/>
            </w:r>
            <w:proofErr w:type="spellStart"/>
            <w:r w:rsidRPr="005E0FD7">
              <w:rPr>
                <w:rFonts w:cs="Calibri"/>
                <w:lang w:val="en-US"/>
              </w:rPr>
              <w:t>Tél</w:t>
            </w:r>
            <w:proofErr w:type="spellEnd"/>
            <w:r w:rsidRPr="005E0FD7">
              <w:rPr>
                <w:rFonts w:cs="Calibri"/>
                <w:lang w:val="en-US"/>
              </w:rPr>
              <w:t>:</w:t>
            </w:r>
            <w:r w:rsidRPr="005E0FD7">
              <w:rPr>
                <w:rFonts w:cs="Calibri"/>
                <w:lang w:val="en-US"/>
              </w:rPr>
              <w:tab/>
              <w:t xml:space="preserve"> +81 3 6311 6007</w:t>
            </w:r>
            <w:r w:rsidRPr="005E0FD7">
              <w:rPr>
                <w:rFonts w:cs="Calibri"/>
                <w:lang w:val="en-US"/>
              </w:rPr>
              <w:br/>
              <w:t xml:space="preserve">Fax: </w:t>
            </w:r>
            <w:r w:rsidRPr="005E0FD7">
              <w:rPr>
                <w:rFonts w:cs="Calibri"/>
                <w:lang w:val="en-US"/>
              </w:rPr>
              <w:tab/>
              <w:t>+81 3 6759 2906</w:t>
            </w:r>
            <w:r w:rsidRPr="005E0FD7">
              <w:rPr>
                <w:rFonts w:cs="Calibri"/>
                <w:lang w:val="en-US"/>
              </w:rPr>
              <w:br/>
              <w:t>E-mail:</w:t>
            </w:r>
            <w:r w:rsidRPr="005E0FD7">
              <w:rPr>
                <w:rFonts w:cs="Calibri"/>
                <w:lang w:val="en-US"/>
              </w:rPr>
              <w:tab/>
              <w:t>yo-nishikawa</w:t>
            </w:r>
            <w:r w:rsidRPr="001C4B84">
              <w:rPr>
                <w:color w:val="000000"/>
                <w:lang w:val="en-US"/>
              </w:rPr>
              <w:t xml:space="preserve">@uqc.jp; </w:t>
            </w:r>
            <w:r w:rsidRPr="001C4B84">
              <w:rPr>
                <w:color w:val="000000"/>
                <w:lang w:val="en-US"/>
              </w:rPr>
              <w:br/>
            </w:r>
            <w:r w:rsidRPr="001C4B84">
              <w:rPr>
                <w:color w:val="000000"/>
                <w:lang w:val="en-US"/>
              </w:rPr>
              <w:tab/>
              <w:t>ya-haneishi@uqc.jp</w:t>
            </w:r>
          </w:p>
        </w:tc>
      </w:tr>
      <w:tr w:rsidR="001C4B84" w:rsidRPr="00683D10"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n-US"/>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b/>
                <w:bCs/>
                <w:color w:val="000000"/>
              </w:rPr>
            </w:pPr>
            <w:proofErr w:type="spellStart"/>
            <w:r w:rsidRPr="001C4B84">
              <w:rPr>
                <w:b/>
                <w:bCs/>
                <w:color w:val="000000"/>
              </w:rPr>
              <w:t>SoftBank</w:t>
            </w:r>
            <w:proofErr w:type="spellEnd"/>
            <w:r w:rsidRPr="001C4B84">
              <w:rPr>
                <w:b/>
                <w:bCs/>
                <w:color w:val="000000"/>
              </w:rPr>
              <w:t xml:space="preserve"> Corp.</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rPr>
              <w:t>1-9-1, Higashi-</w:t>
            </w:r>
            <w:proofErr w:type="spellStart"/>
            <w:r w:rsidRPr="001C4B84">
              <w:rPr>
                <w:color w:val="000000"/>
              </w:rPr>
              <w:t>Shimbashi</w:t>
            </w:r>
            <w:proofErr w:type="spellEnd"/>
            <w:r w:rsidRPr="001C4B84">
              <w:rPr>
                <w:color w:val="000000"/>
              </w:rPr>
              <w:t xml:space="preserve">, </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rPr>
              <w:t>Minato-ku,</w:t>
            </w:r>
          </w:p>
          <w:p w:rsidR="001C4B84" w:rsidRPr="005E0FD7" w:rsidRDefault="001C4B84" w:rsidP="001C4B84">
            <w:pPr>
              <w:tabs>
                <w:tab w:val="clear" w:pos="567"/>
                <w:tab w:val="clear" w:pos="1276"/>
                <w:tab w:val="clear" w:pos="1843"/>
                <w:tab w:val="clear" w:pos="5387"/>
                <w:tab w:val="clear" w:pos="5954"/>
              </w:tabs>
              <w:spacing w:before="0"/>
              <w:jc w:val="left"/>
              <w:textAlignment w:val="auto"/>
              <w:rPr>
                <w:b/>
                <w:bCs/>
                <w:color w:val="000000"/>
                <w:lang w:val="en-US"/>
              </w:rPr>
            </w:pPr>
            <w:r w:rsidRPr="005E0FD7">
              <w:rPr>
                <w:color w:val="000000"/>
                <w:lang w:val="en-US"/>
              </w:rPr>
              <w:t>TOKYO 105-7317</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b/>
                <w:lang w:val="en-US"/>
              </w:rPr>
            </w:pPr>
            <w:r w:rsidRPr="001C4B84">
              <w:rPr>
                <w:b/>
                <w:lang w:val="en-US"/>
              </w:rPr>
              <w:t>89 81 65</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s-ES_tradnl"/>
              </w:rPr>
            </w:pPr>
            <w:proofErr w:type="spellStart"/>
            <w:r w:rsidRPr="001C4B84">
              <w:rPr>
                <w:color w:val="000000"/>
                <w:lang w:val="es-ES_tradnl"/>
              </w:rPr>
              <w:t>Tamanari</w:t>
            </w:r>
            <w:proofErr w:type="spellEnd"/>
            <w:r w:rsidRPr="001C4B84">
              <w:rPr>
                <w:color w:val="000000"/>
                <w:lang w:val="es-ES_tradnl"/>
              </w:rPr>
              <w:t xml:space="preserve"> </w:t>
            </w:r>
            <w:proofErr w:type="spellStart"/>
            <w:r w:rsidRPr="001C4B84">
              <w:rPr>
                <w:color w:val="000000"/>
                <w:lang w:val="es-ES_tradnl"/>
              </w:rPr>
              <w:t>Okada</w:t>
            </w:r>
            <w:proofErr w:type="spellEnd"/>
          </w:p>
          <w:p w:rsidR="001C4B84" w:rsidRPr="001C4B84" w:rsidRDefault="001C4B84" w:rsidP="005E0FD7">
            <w:pPr>
              <w:tabs>
                <w:tab w:val="clear" w:pos="567"/>
                <w:tab w:val="clear" w:pos="1276"/>
                <w:tab w:val="clear" w:pos="1843"/>
                <w:tab w:val="clear" w:pos="5387"/>
                <w:tab w:val="clear" w:pos="5954"/>
              </w:tabs>
              <w:spacing w:before="0"/>
              <w:jc w:val="left"/>
              <w:textAlignment w:val="auto"/>
              <w:rPr>
                <w:color w:val="000000"/>
                <w:lang w:val="es-ES_tradnl"/>
              </w:rPr>
            </w:pPr>
            <w:r w:rsidRPr="001C4B84">
              <w:rPr>
                <w:color w:val="000000"/>
                <w:lang w:val="es-ES_tradnl"/>
              </w:rPr>
              <w:t xml:space="preserve">1-9-1, </w:t>
            </w:r>
            <w:proofErr w:type="spellStart"/>
            <w:r w:rsidRPr="001C4B84">
              <w:rPr>
                <w:color w:val="000000"/>
                <w:lang w:val="es-ES_tradnl"/>
              </w:rPr>
              <w:t>Higashi-Shimbashi</w:t>
            </w:r>
            <w:proofErr w:type="spellEnd"/>
            <w:r w:rsidRPr="001C4B84">
              <w:rPr>
                <w:color w:val="000000"/>
                <w:lang w:val="es-ES_tradnl"/>
              </w:rPr>
              <w:t>,</w:t>
            </w:r>
            <w:r w:rsidR="005E0FD7">
              <w:rPr>
                <w:color w:val="000000"/>
                <w:lang w:val="es-ES_tradnl"/>
              </w:rPr>
              <w:br/>
            </w:r>
            <w:proofErr w:type="spellStart"/>
            <w:r w:rsidRPr="001C4B84">
              <w:rPr>
                <w:color w:val="000000"/>
                <w:lang w:val="es-ES_tradnl"/>
              </w:rPr>
              <w:t>Minato-ku</w:t>
            </w:r>
            <w:proofErr w:type="spellEnd"/>
            <w:r w:rsidRPr="001C4B84">
              <w:rPr>
                <w:color w:val="000000"/>
                <w:lang w:val="es-ES_tradnl"/>
              </w:rPr>
              <w:t>,</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s-ES_tradnl"/>
              </w:rPr>
            </w:pPr>
            <w:r w:rsidRPr="001C4B84">
              <w:rPr>
                <w:color w:val="000000"/>
                <w:lang w:val="es-ES_tradnl"/>
              </w:rPr>
              <w:t>TOKYO 105-7317</w:t>
            </w:r>
          </w:p>
          <w:p w:rsidR="001C4B84" w:rsidRPr="000917DF"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proofErr w:type="spellStart"/>
            <w:r w:rsidRPr="000917DF">
              <w:rPr>
                <w:rFonts w:cs="Calibri"/>
                <w:lang w:val="es-ES_tradnl"/>
              </w:rPr>
              <w:t>Tél</w:t>
            </w:r>
            <w:proofErr w:type="spellEnd"/>
            <w:r w:rsidRPr="000917DF">
              <w:rPr>
                <w:rFonts w:cs="Calibri"/>
                <w:lang w:val="es-ES_tradnl"/>
              </w:rPr>
              <w:t>:</w:t>
            </w:r>
            <w:r w:rsidRPr="000917DF">
              <w:rPr>
                <w:rFonts w:cs="Calibri"/>
                <w:lang w:val="es-ES_tradnl"/>
              </w:rPr>
              <w:tab/>
              <w:t>+81 3 6889 1081</w:t>
            </w:r>
          </w:p>
          <w:p w:rsidR="001C4B84" w:rsidRPr="005E0FD7"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proofErr w:type="gramStart"/>
            <w:r w:rsidRPr="005E0FD7">
              <w:rPr>
                <w:rFonts w:cs="Calibri"/>
                <w:lang w:val="fr-CH"/>
              </w:rPr>
              <w:t>Fax:</w:t>
            </w:r>
            <w:proofErr w:type="gramEnd"/>
            <w:r w:rsidRPr="005E0FD7">
              <w:rPr>
                <w:rFonts w:cs="Calibri"/>
                <w:lang w:val="fr-CH"/>
              </w:rPr>
              <w:t xml:space="preserve"> </w:t>
            </w:r>
            <w:r w:rsidRPr="005E0FD7">
              <w:rPr>
                <w:rFonts w:cs="Calibri"/>
                <w:lang w:val="fr-CH"/>
              </w:rPr>
              <w:tab/>
              <w:t>+81 3 6215 5561</w:t>
            </w:r>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textAlignment w:val="auto"/>
              <w:rPr>
                <w:color w:val="000000"/>
                <w:lang w:val="fr-CH"/>
              </w:rPr>
            </w:pPr>
            <w:r w:rsidRPr="005E0FD7">
              <w:rPr>
                <w:rFonts w:cs="Calibri"/>
                <w:lang w:val="fr-CH"/>
              </w:rPr>
              <w:t>E-</w:t>
            </w:r>
            <w:proofErr w:type="gramStart"/>
            <w:r w:rsidRPr="005E0FD7">
              <w:rPr>
                <w:rFonts w:cs="Calibri"/>
                <w:lang w:val="fr-CH"/>
              </w:rPr>
              <w:t>mail:</w:t>
            </w:r>
            <w:proofErr w:type="gramEnd"/>
            <w:r w:rsidRPr="005E0FD7">
              <w:rPr>
                <w:rFonts w:cs="Calibri"/>
                <w:lang w:val="fr-CH"/>
              </w:rPr>
              <w:t xml:space="preserve"> </w:t>
            </w:r>
            <w:r w:rsidRPr="005E0FD7">
              <w:rPr>
                <w:rFonts w:cs="Calibri"/>
                <w:lang w:val="fr-CH"/>
              </w:rPr>
              <w:tab/>
              <w:t>SBMGRP</w:t>
            </w:r>
            <w:r w:rsidRPr="001C4B84">
              <w:rPr>
                <w:color w:val="000000"/>
                <w:lang w:val="fr-CH"/>
              </w:rPr>
              <w:t>-RPPS@g.softbank.co.jp</w:t>
            </w:r>
          </w:p>
        </w:tc>
      </w:tr>
      <w:tr w:rsidR="001C4B84" w:rsidRPr="00683D10"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n-US"/>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b/>
                <w:bCs/>
                <w:color w:val="000000"/>
              </w:rPr>
            </w:pPr>
            <w:proofErr w:type="spellStart"/>
            <w:r w:rsidRPr="001C4B84">
              <w:rPr>
                <w:b/>
                <w:bCs/>
                <w:color w:val="000000"/>
              </w:rPr>
              <w:t>SoftBank</w:t>
            </w:r>
            <w:proofErr w:type="spellEnd"/>
            <w:r w:rsidRPr="001C4B84">
              <w:rPr>
                <w:b/>
                <w:bCs/>
                <w:color w:val="000000"/>
              </w:rPr>
              <w:t xml:space="preserve"> Corp.</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rPr>
              <w:t>1-9-1, Higashi-</w:t>
            </w:r>
            <w:proofErr w:type="spellStart"/>
            <w:r w:rsidRPr="001C4B84">
              <w:rPr>
                <w:color w:val="000000"/>
              </w:rPr>
              <w:t>Shimbashi</w:t>
            </w:r>
            <w:proofErr w:type="spellEnd"/>
            <w:r w:rsidRPr="001C4B84">
              <w:rPr>
                <w:color w:val="000000"/>
              </w:rPr>
              <w:t xml:space="preserve">, </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rPr>
              <w:t>Minato-ku,</w:t>
            </w:r>
          </w:p>
          <w:p w:rsidR="001C4B84" w:rsidRPr="001C4B84" w:rsidRDefault="001C4B84" w:rsidP="001C4B84">
            <w:pPr>
              <w:tabs>
                <w:tab w:val="clear" w:pos="567"/>
                <w:tab w:val="clear" w:pos="1276"/>
                <w:tab w:val="clear" w:pos="1843"/>
                <w:tab w:val="clear" w:pos="5387"/>
                <w:tab w:val="clear" w:pos="5954"/>
              </w:tabs>
              <w:spacing w:before="0"/>
              <w:jc w:val="left"/>
              <w:textAlignment w:val="auto"/>
              <w:rPr>
                <w:b/>
                <w:bCs/>
                <w:color w:val="000000"/>
                <w:lang w:val="fr-CH"/>
              </w:rPr>
            </w:pPr>
            <w:r w:rsidRPr="001C4B84">
              <w:rPr>
                <w:color w:val="000000"/>
                <w:lang w:val="fr-CH"/>
              </w:rPr>
              <w:t>TOKYO 105-7317</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b/>
                <w:lang w:val="en-US"/>
              </w:rPr>
            </w:pPr>
            <w:r w:rsidRPr="001C4B84">
              <w:rPr>
                <w:b/>
                <w:lang w:val="en-US"/>
              </w:rPr>
              <w:t>89 81 70</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s-ES_tradnl"/>
              </w:rPr>
            </w:pPr>
            <w:proofErr w:type="spellStart"/>
            <w:r w:rsidRPr="001C4B84">
              <w:rPr>
                <w:color w:val="000000"/>
                <w:lang w:val="es-ES_tradnl"/>
              </w:rPr>
              <w:t>Tamanari</w:t>
            </w:r>
            <w:proofErr w:type="spellEnd"/>
            <w:r w:rsidRPr="001C4B84">
              <w:rPr>
                <w:color w:val="000000"/>
                <w:lang w:val="es-ES_tradnl"/>
              </w:rPr>
              <w:t xml:space="preserve"> </w:t>
            </w:r>
            <w:proofErr w:type="spellStart"/>
            <w:r w:rsidRPr="001C4B84">
              <w:rPr>
                <w:color w:val="000000"/>
                <w:lang w:val="es-ES_tradnl"/>
              </w:rPr>
              <w:t>Okada</w:t>
            </w:r>
            <w:proofErr w:type="spellEnd"/>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s-ES_tradnl"/>
              </w:rPr>
            </w:pPr>
            <w:r w:rsidRPr="001C4B84">
              <w:rPr>
                <w:color w:val="000000"/>
                <w:lang w:val="es-ES_tradnl"/>
              </w:rPr>
              <w:t xml:space="preserve">1-9-1, </w:t>
            </w:r>
            <w:proofErr w:type="spellStart"/>
            <w:r w:rsidRPr="001C4B84">
              <w:rPr>
                <w:color w:val="000000"/>
                <w:lang w:val="es-ES_tradnl"/>
              </w:rPr>
              <w:t>Higashi-Shimbashi</w:t>
            </w:r>
            <w:proofErr w:type="spellEnd"/>
            <w:r w:rsidRPr="001C4B84">
              <w:rPr>
                <w:color w:val="000000"/>
                <w:lang w:val="es-ES_tradnl"/>
              </w:rPr>
              <w:t xml:space="preserve">, </w:t>
            </w:r>
            <w:proofErr w:type="spellStart"/>
            <w:r w:rsidRPr="001C4B84">
              <w:rPr>
                <w:color w:val="000000"/>
                <w:lang w:val="es-ES_tradnl"/>
              </w:rPr>
              <w:t>Minato-ku</w:t>
            </w:r>
            <w:proofErr w:type="spellEnd"/>
            <w:r w:rsidRPr="001C4B84">
              <w:rPr>
                <w:color w:val="000000"/>
                <w:lang w:val="es-ES_tradnl"/>
              </w:rPr>
              <w:t>,</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lang w:val="es-ES_tradnl"/>
              </w:rPr>
            </w:pPr>
            <w:r w:rsidRPr="001C4B84">
              <w:rPr>
                <w:color w:val="000000"/>
                <w:lang w:val="es-ES_tradnl"/>
              </w:rPr>
              <w:t>TOKYO 105-7317</w:t>
            </w:r>
          </w:p>
          <w:p w:rsidR="001C4B84" w:rsidRPr="000917DF"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s-ES_tradnl"/>
              </w:rPr>
            </w:pPr>
            <w:proofErr w:type="spellStart"/>
            <w:r w:rsidRPr="001C4B84">
              <w:rPr>
                <w:rFonts w:cs="Calibri"/>
                <w:lang w:val="es-ES_tradnl"/>
              </w:rPr>
              <w:t>Tél</w:t>
            </w:r>
            <w:proofErr w:type="spellEnd"/>
            <w:r w:rsidRPr="000917DF">
              <w:rPr>
                <w:rFonts w:cs="Calibri"/>
                <w:lang w:val="es-ES_tradnl"/>
              </w:rPr>
              <w:t>:</w:t>
            </w:r>
            <w:r w:rsidRPr="000917DF">
              <w:rPr>
                <w:rFonts w:cs="Calibri"/>
                <w:lang w:val="es-ES_tradnl"/>
              </w:rPr>
              <w:tab/>
              <w:t>+81 3 6889 1081</w:t>
            </w:r>
          </w:p>
          <w:p w:rsidR="001C4B84" w:rsidRPr="005E0FD7"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proofErr w:type="gramStart"/>
            <w:r w:rsidRPr="005E0FD7">
              <w:rPr>
                <w:rFonts w:cs="Calibri"/>
                <w:lang w:val="fr-CH"/>
              </w:rPr>
              <w:t>Fax:</w:t>
            </w:r>
            <w:proofErr w:type="gramEnd"/>
            <w:r w:rsidRPr="005E0FD7">
              <w:rPr>
                <w:rFonts w:cs="Calibri"/>
                <w:lang w:val="fr-CH"/>
              </w:rPr>
              <w:t xml:space="preserve"> </w:t>
            </w:r>
            <w:r w:rsidRPr="005E0FD7">
              <w:rPr>
                <w:rFonts w:cs="Calibri"/>
                <w:lang w:val="fr-CH"/>
              </w:rPr>
              <w:tab/>
              <w:t>+81 3 6215 5561</w:t>
            </w:r>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textAlignment w:val="auto"/>
              <w:rPr>
                <w:color w:val="000000"/>
                <w:lang w:val="fr-CH"/>
              </w:rPr>
            </w:pPr>
            <w:r w:rsidRPr="005E0FD7">
              <w:rPr>
                <w:rFonts w:cs="Calibri"/>
                <w:lang w:val="fr-CH"/>
              </w:rPr>
              <w:t>E-</w:t>
            </w:r>
            <w:proofErr w:type="gramStart"/>
            <w:r w:rsidRPr="005E0FD7">
              <w:rPr>
                <w:rFonts w:cs="Calibri"/>
                <w:lang w:val="fr-CH"/>
              </w:rPr>
              <w:t>mail:</w:t>
            </w:r>
            <w:proofErr w:type="gramEnd"/>
            <w:r w:rsidRPr="005E0FD7">
              <w:rPr>
                <w:rFonts w:cs="Calibri"/>
                <w:lang w:val="fr-CH"/>
              </w:rPr>
              <w:t xml:space="preserve"> </w:t>
            </w:r>
            <w:r w:rsidRPr="005E0FD7">
              <w:rPr>
                <w:rFonts w:cs="Calibri"/>
                <w:lang w:val="fr-CH"/>
              </w:rPr>
              <w:tab/>
              <w:t>SBMGRP</w:t>
            </w:r>
            <w:r w:rsidRPr="001C4B84">
              <w:rPr>
                <w:color w:val="000000"/>
                <w:lang w:val="fr-CH"/>
              </w:rPr>
              <w:t>-RPPS@g.softbank.co.jp</w:t>
            </w:r>
          </w:p>
        </w:tc>
      </w:tr>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rPr>
            </w:pPr>
            <w:proofErr w:type="spellStart"/>
            <w:r w:rsidRPr="001C4B84">
              <w:rPr>
                <w:rFonts w:cs="Arial"/>
                <w:lang w:val="en-US"/>
              </w:rPr>
              <w:t>Japon</w:t>
            </w:r>
            <w:proofErr w:type="spellEnd"/>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b/>
                <w:bCs/>
                <w:color w:val="000000"/>
              </w:rPr>
              <w:t>Wireless City Planning Inc.</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rPr>
              <w:t>1-9-1, Higashi-</w:t>
            </w:r>
            <w:proofErr w:type="spellStart"/>
            <w:r w:rsidRPr="001C4B84">
              <w:rPr>
                <w:color w:val="000000"/>
              </w:rPr>
              <w:t>Shimbashi</w:t>
            </w:r>
            <w:proofErr w:type="spellEnd"/>
            <w:r w:rsidRPr="001C4B84">
              <w:rPr>
                <w:color w:val="000000"/>
              </w:rPr>
              <w:t xml:space="preserve">, </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rPr>
              <w:t>Minato-ku</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color w:val="000000"/>
              </w:rPr>
              <w:t>105-7303 TOKYO</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rPr>
            </w:pPr>
            <w:r w:rsidRPr="001C4B84">
              <w:rPr>
                <w:b/>
                <w:lang w:val="en-US"/>
              </w:rPr>
              <w:t>89 81 71</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1C4B84">
              <w:t>Technology Management Department</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pPr>
            <w:r w:rsidRPr="001C4B84">
              <w:t>1-9-1, Higashi-</w:t>
            </w:r>
            <w:proofErr w:type="spellStart"/>
            <w:r w:rsidRPr="001C4B84">
              <w:t>Shimbashi</w:t>
            </w:r>
            <w:proofErr w:type="spellEnd"/>
            <w:r w:rsidRPr="001C4B84">
              <w:t>, Minato-ku</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lang w:val="es-ES_tradnl"/>
              </w:rPr>
            </w:pPr>
            <w:r w:rsidRPr="001C4B84">
              <w:rPr>
                <w:lang w:val="es-ES_tradnl"/>
              </w:rPr>
              <w:t>105-7303 TOKYO</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lang w:val="es-ES_tradnl"/>
              </w:rPr>
            </w:pPr>
            <w:proofErr w:type="spellStart"/>
            <w:r w:rsidRPr="001C4B84">
              <w:rPr>
                <w:rFonts w:cs="Calibri"/>
                <w:lang w:val="es-ES_tradnl"/>
              </w:rPr>
              <w:t>Tél</w:t>
            </w:r>
            <w:proofErr w:type="spellEnd"/>
            <w:r w:rsidRPr="001C4B84">
              <w:rPr>
                <w:lang w:val="es-ES_tradnl"/>
              </w:rPr>
              <w:t xml:space="preserve">: </w:t>
            </w:r>
            <w:r w:rsidRPr="001C4B84">
              <w:rPr>
                <w:lang w:val="es-ES_tradnl"/>
              </w:rPr>
              <w:tab/>
              <w:t>+81 3 6889 0820</w:t>
            </w:r>
          </w:p>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lang w:val="es-ES_tradnl"/>
              </w:rPr>
            </w:pPr>
            <w:r w:rsidRPr="001C4B84">
              <w:rPr>
                <w:lang w:val="es-ES_tradnl"/>
              </w:rPr>
              <w:t xml:space="preserve">Fax: </w:t>
            </w:r>
            <w:r w:rsidRPr="001C4B84">
              <w:rPr>
                <w:lang w:val="es-ES_tradnl"/>
              </w:rPr>
              <w:tab/>
              <w:t xml:space="preserve">+81 3 6215 5180 </w:t>
            </w:r>
          </w:p>
          <w:p w:rsidR="001C4B84" w:rsidRPr="001C4B84" w:rsidRDefault="001C4B84" w:rsidP="005E0FD7">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textAlignment w:val="auto"/>
              <w:rPr>
                <w:color w:val="000000"/>
                <w:lang w:val="es-ES_tradnl"/>
              </w:rPr>
            </w:pPr>
            <w:r w:rsidRPr="001C4B84">
              <w:rPr>
                <w:lang w:val="es-ES_tradnl"/>
              </w:rPr>
              <w:t xml:space="preserve">E-mail: </w:t>
            </w:r>
            <w:r w:rsidRPr="001C4B84">
              <w:rPr>
                <w:lang w:val="es-ES_tradnl"/>
              </w:rPr>
              <w:tab/>
              <w:t>SBMGRP-RPPS@g.softbank.co.jp</w:t>
            </w:r>
          </w:p>
        </w:tc>
      </w:tr>
    </w:tbl>
    <w:p w:rsidR="001C4B84" w:rsidRPr="001C4B84" w:rsidRDefault="001C4B84" w:rsidP="001C4B84">
      <w:pPr>
        <w:tabs>
          <w:tab w:val="clear" w:pos="1276"/>
          <w:tab w:val="clear" w:pos="1843"/>
          <w:tab w:val="clear" w:pos="5387"/>
          <w:tab w:val="clear" w:pos="5954"/>
          <w:tab w:val="left" w:pos="1560"/>
          <w:tab w:val="left" w:pos="4140"/>
          <w:tab w:val="left" w:pos="4230"/>
        </w:tabs>
        <w:spacing w:after="120"/>
        <w:jc w:val="left"/>
        <w:rPr>
          <w:rFonts w:cs="Arial"/>
          <w:b/>
          <w:bCs/>
          <w:lang w:val="fr-CH"/>
        </w:rPr>
      </w:pPr>
      <w:r w:rsidRPr="001C4B84">
        <w:rPr>
          <w:rFonts w:cs="Arial"/>
          <w:b/>
          <w:bCs/>
          <w:lang w:val="en-US"/>
        </w:rPr>
        <w:t>Slovakia</w:t>
      </w:r>
      <w:r w:rsidRPr="001C4B84">
        <w:rPr>
          <w:rFonts w:cs="Arial"/>
          <w:b/>
          <w:bCs/>
          <w:lang w:val="fr-CH"/>
        </w:rPr>
        <w:tab/>
        <w:t>LIR</w:t>
      </w:r>
    </w:p>
    <w:tbl>
      <w:tblPr>
        <w:tblW w:w="5000"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9"/>
        <w:gridCol w:w="3068"/>
        <w:gridCol w:w="1762"/>
        <w:gridCol w:w="3178"/>
      </w:tblGrid>
      <w:tr w:rsidR="001C4B84" w:rsidRPr="001C4B84"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C4B84">
              <w:rPr>
                <w:rFonts w:cs="Arial"/>
                <w:i/>
                <w:iCs/>
                <w:lang w:val="fr-FR"/>
              </w:rPr>
              <w:t>Pays/zone géographique</w:t>
            </w:r>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C4B84">
              <w:rPr>
                <w:rFonts w:cs="Arial"/>
                <w:i/>
                <w:iCs/>
                <w:lang w:val="fr-FR"/>
              </w:rPr>
              <w:t>Nom de la compagnie/</w:t>
            </w:r>
            <w:r w:rsidRPr="001C4B84">
              <w:rPr>
                <w:rFonts w:cs="Arial"/>
                <w:i/>
                <w:iCs/>
                <w:lang w:val="fr-FR"/>
              </w:rPr>
              <w:br/>
              <w:t>Adresse</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C4B84">
              <w:rPr>
                <w:rFonts w:cs="Arial"/>
                <w:i/>
                <w:iCs/>
                <w:lang w:val="fr-FR"/>
              </w:rPr>
              <w:t>Identification d’entité émettrice</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C4B84">
              <w:rPr>
                <w:rFonts w:cs="Arial"/>
                <w:i/>
                <w:iCs/>
                <w:lang w:val="fr-CH"/>
              </w:rPr>
              <w:t>Contact</w:t>
            </w:r>
          </w:p>
        </w:tc>
      </w:tr>
      <w:tr w:rsidR="001C4B84" w:rsidRPr="00683D10"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n-US"/>
              </w:rPr>
            </w:pPr>
            <w:r w:rsidRPr="001C4B84">
              <w:rPr>
                <w:rFonts w:cs="Arial"/>
                <w:lang w:val="en-US"/>
              </w:rPr>
              <w:t>Slovakia</w:t>
            </w:r>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rFonts w:eastAsia="SimSun"/>
                <w:b/>
                <w:bCs/>
                <w:lang w:val="sk-SK"/>
              </w:rPr>
            </w:pPr>
            <w:r w:rsidRPr="001C4B84">
              <w:rPr>
                <w:rFonts w:eastAsia="SimSun"/>
                <w:b/>
                <w:bCs/>
                <w:lang w:val="sk-SK"/>
              </w:rPr>
              <w:t>Slovak Telekom, a.s.</w:t>
            </w:r>
          </w:p>
          <w:p w:rsidR="001C4B84" w:rsidRPr="001C4B84" w:rsidRDefault="001C4B84" w:rsidP="001C4B84">
            <w:pPr>
              <w:tabs>
                <w:tab w:val="clear" w:pos="567"/>
                <w:tab w:val="clear" w:pos="1276"/>
                <w:tab w:val="clear" w:pos="1843"/>
                <w:tab w:val="clear" w:pos="5387"/>
                <w:tab w:val="clear" w:pos="5954"/>
              </w:tabs>
              <w:spacing w:before="0"/>
              <w:jc w:val="left"/>
              <w:textAlignment w:val="auto"/>
              <w:rPr>
                <w:rFonts w:eastAsia="SimSun"/>
                <w:lang w:val="sk-SK"/>
              </w:rPr>
            </w:pPr>
            <w:r w:rsidRPr="001C4B84">
              <w:rPr>
                <w:rFonts w:eastAsia="SimSun"/>
                <w:lang w:val="sk-SK"/>
              </w:rPr>
              <w:t>28 Bajkalská</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rFonts w:eastAsia="SimSun"/>
                <w:lang w:val="sk-SK"/>
              </w:rPr>
              <w:t>817 62 BRATISLAVA</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spacing w:before="0"/>
              <w:jc w:val="center"/>
              <w:textAlignment w:val="auto"/>
              <w:rPr>
                <w:b/>
                <w:lang w:val="en-US"/>
              </w:rPr>
            </w:pPr>
            <w:r w:rsidRPr="001C4B84">
              <w:rPr>
                <w:b/>
                <w:lang w:val="en-US"/>
              </w:rPr>
              <w:t>89 421 02</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b/>
                <w:bCs/>
                <w:lang w:val="en-US"/>
              </w:rPr>
            </w:pPr>
            <w:proofErr w:type="spellStart"/>
            <w:r w:rsidRPr="001C4B84">
              <w:rPr>
                <w:rFonts w:cs="Arial"/>
                <w:bdr w:val="none" w:sz="0" w:space="0" w:color="auto" w:frame="1"/>
                <w:shd w:val="clear" w:color="auto" w:fill="FFFFFF"/>
                <w:lang w:val="en-US"/>
              </w:rPr>
              <w:t>Mr</w:t>
            </w:r>
            <w:proofErr w:type="spellEnd"/>
            <w:r w:rsidRPr="001C4B84">
              <w:rPr>
                <w:rFonts w:cs="Arial"/>
                <w:bdr w:val="none" w:sz="0" w:space="0" w:color="auto" w:frame="1"/>
                <w:shd w:val="clear" w:color="auto" w:fill="FFFFFF"/>
                <w:lang w:val="en-US"/>
              </w:rPr>
              <w:t xml:space="preserve"> Sebastian Schumann</w:t>
            </w:r>
          </w:p>
          <w:p w:rsidR="001C4B84" w:rsidRPr="001C4B84" w:rsidRDefault="001C4B84" w:rsidP="001C4B84">
            <w:pPr>
              <w:tabs>
                <w:tab w:val="clear" w:pos="567"/>
                <w:tab w:val="clear" w:pos="1276"/>
                <w:tab w:val="clear" w:pos="1843"/>
                <w:tab w:val="clear" w:pos="5387"/>
                <w:tab w:val="clear" w:pos="5954"/>
              </w:tabs>
              <w:spacing w:before="0"/>
              <w:jc w:val="left"/>
              <w:textAlignment w:val="auto"/>
              <w:rPr>
                <w:rFonts w:eastAsia="SimSun"/>
                <w:lang w:val="sk-SK"/>
              </w:rPr>
            </w:pPr>
            <w:r w:rsidRPr="001C4B84">
              <w:rPr>
                <w:rFonts w:eastAsia="SimSun"/>
                <w:lang w:val="sk-SK"/>
              </w:rPr>
              <w:t>28 Bajkalská</w:t>
            </w:r>
          </w:p>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textAlignment w:val="auto"/>
              <w:rPr>
                <w:rFonts w:eastAsia="SimSun"/>
                <w:lang w:val="sk-SK"/>
              </w:rPr>
            </w:pPr>
            <w:r w:rsidRPr="001C4B84">
              <w:rPr>
                <w:rFonts w:eastAsia="SimSun"/>
                <w:lang w:val="sk-SK"/>
              </w:rPr>
              <w:t>817 62 BRATISLAVA</w:t>
            </w:r>
          </w:p>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textAlignment w:val="auto"/>
              <w:rPr>
                <w:rFonts w:cs="Arial"/>
                <w:shd w:val="clear" w:color="auto" w:fill="FFFFFF"/>
              </w:rPr>
            </w:pPr>
            <w:proofErr w:type="spellStart"/>
            <w:r w:rsidRPr="001C4B84">
              <w:rPr>
                <w:rFonts w:cs="Calibri"/>
              </w:rPr>
              <w:t>Tél</w:t>
            </w:r>
            <w:proofErr w:type="spellEnd"/>
            <w:r w:rsidRPr="001C4B84">
              <w:rPr>
                <w:rFonts w:cs="Arial"/>
                <w:shd w:val="clear" w:color="auto" w:fill="FFFFFF"/>
                <w:lang w:val="en-US"/>
              </w:rPr>
              <w:t xml:space="preserve">: </w:t>
            </w:r>
            <w:r w:rsidRPr="001C4B84">
              <w:rPr>
                <w:rFonts w:cs="Arial"/>
                <w:shd w:val="clear" w:color="auto" w:fill="FFFFFF"/>
                <w:lang w:val="en-US"/>
              </w:rPr>
              <w:tab/>
            </w:r>
            <w:r w:rsidRPr="001C4B84">
              <w:rPr>
                <w:rFonts w:cs="Arial"/>
                <w:shd w:val="clear" w:color="auto" w:fill="FFFFFF"/>
                <w:lang w:val="en-US"/>
              </w:rPr>
              <w:tab/>
              <w:t>+421 258823332</w:t>
            </w:r>
          </w:p>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textAlignment w:val="auto"/>
              <w:rPr>
                <w:rFonts w:cs="Arial"/>
                <w:lang w:val="fr-CH"/>
              </w:rPr>
            </w:pPr>
            <w:proofErr w:type="gramStart"/>
            <w:r w:rsidRPr="001C4B84">
              <w:rPr>
                <w:rFonts w:cs="Arial"/>
                <w:shd w:val="clear" w:color="auto" w:fill="FFFFFF"/>
                <w:lang w:val="fr-CH"/>
              </w:rPr>
              <w:t>Fax:</w:t>
            </w:r>
            <w:proofErr w:type="gramEnd"/>
            <w:r w:rsidRPr="001C4B84">
              <w:rPr>
                <w:rFonts w:cs="Arial"/>
                <w:shd w:val="clear" w:color="auto" w:fill="FFFFFF"/>
                <w:lang w:val="fr-CH"/>
              </w:rPr>
              <w:t xml:space="preserve"> </w:t>
            </w:r>
            <w:r w:rsidRPr="001C4B84">
              <w:rPr>
                <w:rFonts w:cs="Arial"/>
                <w:shd w:val="clear" w:color="auto" w:fill="FFFFFF"/>
                <w:lang w:val="fr-CH"/>
              </w:rPr>
              <w:tab/>
            </w:r>
            <w:r w:rsidRPr="001C4B84">
              <w:rPr>
                <w:rFonts w:cs="Arial"/>
                <w:shd w:val="clear" w:color="auto" w:fill="FFFFFF"/>
                <w:lang w:val="fr-CH"/>
              </w:rPr>
              <w:tab/>
              <w:t>+421 253418164</w:t>
            </w:r>
          </w:p>
          <w:p w:rsidR="001C4B84" w:rsidRPr="001C4B84" w:rsidRDefault="001C4B84" w:rsidP="005E0FD7">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ind w:left="794" w:hanging="794"/>
              <w:jc w:val="left"/>
              <w:textAlignment w:val="auto"/>
              <w:rPr>
                <w:color w:val="000000"/>
                <w:lang w:val="fr-CH"/>
              </w:rPr>
            </w:pPr>
            <w:proofErr w:type="gramStart"/>
            <w:r w:rsidRPr="001C4B84">
              <w:rPr>
                <w:rFonts w:cs="Arial"/>
                <w:color w:val="444444"/>
                <w:shd w:val="clear" w:color="auto" w:fill="FFFFFF"/>
                <w:lang w:val="fr-CH"/>
              </w:rPr>
              <w:t>Email:</w:t>
            </w:r>
            <w:proofErr w:type="gramEnd"/>
            <w:r w:rsidRPr="001C4B84">
              <w:rPr>
                <w:rFonts w:cs="Arial"/>
                <w:color w:val="444444"/>
                <w:shd w:val="clear" w:color="auto" w:fill="FFFFFF"/>
                <w:lang w:val="fr-CH"/>
              </w:rPr>
              <w:tab/>
            </w:r>
            <w:hyperlink r:id="rId18" w:history="1">
              <w:r w:rsidR="005E0FD7" w:rsidRPr="005E0FD7">
                <w:rPr>
                  <w:lang w:val="fr-CH"/>
                </w:rPr>
                <w:t>sebastian.schumann@</w:t>
              </w:r>
              <w:r w:rsidR="005E0FD7" w:rsidRPr="005E0FD7">
                <w:rPr>
                  <w:lang w:val="fr-CH"/>
                </w:rPr>
                <w:br/>
                <w:t>t-com.sk</w:t>
              </w:r>
            </w:hyperlink>
          </w:p>
        </w:tc>
      </w:tr>
      <w:tr w:rsidR="001C4B84" w:rsidRPr="00683D10" w:rsidTr="001C4B84">
        <w:tc>
          <w:tcPr>
            <w:tcW w:w="166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en-US"/>
              </w:rPr>
            </w:pPr>
            <w:r w:rsidRPr="001C4B84">
              <w:rPr>
                <w:rFonts w:cs="Arial"/>
                <w:lang w:val="en-US"/>
              </w:rPr>
              <w:t>Slovakia</w:t>
            </w:r>
          </w:p>
        </w:tc>
        <w:tc>
          <w:tcPr>
            <w:tcW w:w="3179"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rFonts w:eastAsia="SimSun"/>
                <w:b/>
                <w:bCs/>
                <w:lang w:val="sk-SK"/>
              </w:rPr>
            </w:pPr>
            <w:r w:rsidRPr="001C4B84">
              <w:rPr>
                <w:rFonts w:eastAsia="SimSun"/>
                <w:b/>
                <w:bCs/>
                <w:lang w:val="sk-SK"/>
              </w:rPr>
              <w:t>Slovak Telekom, a.s.</w:t>
            </w:r>
          </w:p>
          <w:p w:rsidR="001C4B84" w:rsidRPr="001C4B84" w:rsidRDefault="001C4B84" w:rsidP="001C4B84">
            <w:pPr>
              <w:tabs>
                <w:tab w:val="clear" w:pos="567"/>
                <w:tab w:val="clear" w:pos="1276"/>
                <w:tab w:val="clear" w:pos="1843"/>
                <w:tab w:val="clear" w:pos="5387"/>
                <w:tab w:val="clear" w:pos="5954"/>
              </w:tabs>
              <w:spacing w:before="0"/>
              <w:jc w:val="left"/>
              <w:textAlignment w:val="auto"/>
              <w:rPr>
                <w:rFonts w:eastAsia="SimSun"/>
                <w:lang w:val="sk-SK"/>
              </w:rPr>
            </w:pPr>
            <w:r w:rsidRPr="001C4B84">
              <w:rPr>
                <w:rFonts w:eastAsia="SimSun"/>
                <w:lang w:val="sk-SK"/>
              </w:rPr>
              <w:t>28 Bajkalská</w:t>
            </w:r>
          </w:p>
          <w:p w:rsidR="001C4B84" w:rsidRPr="001C4B84" w:rsidRDefault="001C4B84" w:rsidP="001C4B84">
            <w:pPr>
              <w:tabs>
                <w:tab w:val="clear" w:pos="567"/>
                <w:tab w:val="clear" w:pos="1276"/>
                <w:tab w:val="clear" w:pos="1843"/>
                <w:tab w:val="clear" w:pos="5387"/>
                <w:tab w:val="clear" w:pos="5954"/>
              </w:tabs>
              <w:spacing w:before="0"/>
              <w:jc w:val="left"/>
              <w:textAlignment w:val="auto"/>
              <w:rPr>
                <w:color w:val="000000"/>
              </w:rPr>
            </w:pPr>
            <w:r w:rsidRPr="001C4B84">
              <w:rPr>
                <w:rFonts w:eastAsia="SimSun"/>
                <w:lang w:val="sk-SK"/>
              </w:rPr>
              <w:t>817 62 BRATISLAVA</w:t>
            </w:r>
          </w:p>
        </w:tc>
        <w:tc>
          <w:tcPr>
            <w:tcW w:w="1822"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 w:val="left" w:pos="426"/>
                <w:tab w:val="left" w:pos="4140"/>
                <w:tab w:val="left" w:pos="4230"/>
              </w:tabs>
              <w:jc w:val="center"/>
              <w:textAlignment w:val="auto"/>
              <w:rPr>
                <w:rFonts w:cs="Arial"/>
                <w:b/>
              </w:rPr>
            </w:pPr>
            <w:r w:rsidRPr="001C4B84">
              <w:rPr>
                <w:b/>
                <w:lang w:val="en-US"/>
              </w:rPr>
              <w:t>89 421 03</w:t>
            </w:r>
          </w:p>
        </w:tc>
        <w:tc>
          <w:tcPr>
            <w:tcW w:w="3293" w:type="dxa"/>
            <w:tcBorders>
              <w:top w:val="single" w:sz="6" w:space="0" w:color="auto"/>
              <w:left w:val="single" w:sz="6" w:space="0" w:color="auto"/>
              <w:bottom w:val="single" w:sz="6" w:space="0" w:color="auto"/>
              <w:right w:val="single" w:sz="6" w:space="0" w:color="auto"/>
            </w:tcBorders>
          </w:tcPr>
          <w:p w:rsidR="001C4B84" w:rsidRPr="001C4B84" w:rsidRDefault="001C4B84" w:rsidP="001C4B84">
            <w:pPr>
              <w:tabs>
                <w:tab w:val="clear" w:pos="567"/>
                <w:tab w:val="clear" w:pos="1276"/>
                <w:tab w:val="clear" w:pos="1843"/>
                <w:tab w:val="clear" w:pos="5387"/>
                <w:tab w:val="clear" w:pos="5954"/>
              </w:tabs>
              <w:spacing w:before="0"/>
              <w:jc w:val="left"/>
              <w:textAlignment w:val="auto"/>
              <w:rPr>
                <w:b/>
                <w:bCs/>
                <w:lang w:val="en-US"/>
              </w:rPr>
            </w:pPr>
            <w:proofErr w:type="spellStart"/>
            <w:r w:rsidRPr="001C4B84">
              <w:rPr>
                <w:rFonts w:cs="Arial"/>
                <w:bdr w:val="none" w:sz="0" w:space="0" w:color="auto" w:frame="1"/>
                <w:shd w:val="clear" w:color="auto" w:fill="FFFFFF"/>
                <w:lang w:val="en-US"/>
              </w:rPr>
              <w:t>Mr</w:t>
            </w:r>
            <w:proofErr w:type="spellEnd"/>
            <w:r w:rsidRPr="001C4B84">
              <w:rPr>
                <w:rFonts w:cs="Arial"/>
                <w:bdr w:val="none" w:sz="0" w:space="0" w:color="auto" w:frame="1"/>
                <w:shd w:val="clear" w:color="auto" w:fill="FFFFFF"/>
                <w:lang w:val="en-US"/>
              </w:rPr>
              <w:t xml:space="preserve"> Sebastian Schumann</w:t>
            </w:r>
          </w:p>
          <w:p w:rsidR="001C4B84" w:rsidRPr="001C4B84" w:rsidRDefault="001C4B84" w:rsidP="001C4B84">
            <w:pPr>
              <w:tabs>
                <w:tab w:val="clear" w:pos="567"/>
                <w:tab w:val="clear" w:pos="1276"/>
                <w:tab w:val="clear" w:pos="1843"/>
                <w:tab w:val="clear" w:pos="5387"/>
                <w:tab w:val="clear" w:pos="5954"/>
              </w:tabs>
              <w:spacing w:before="0"/>
              <w:jc w:val="left"/>
              <w:textAlignment w:val="auto"/>
              <w:rPr>
                <w:rFonts w:eastAsia="SimSun"/>
                <w:lang w:val="sk-SK"/>
              </w:rPr>
            </w:pPr>
            <w:r w:rsidRPr="001C4B84">
              <w:rPr>
                <w:rFonts w:eastAsia="SimSun"/>
                <w:lang w:val="sk-SK"/>
              </w:rPr>
              <w:t>28 Bajkalská</w:t>
            </w:r>
          </w:p>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textAlignment w:val="auto"/>
              <w:rPr>
                <w:rFonts w:eastAsia="SimSun"/>
                <w:lang w:val="sk-SK"/>
              </w:rPr>
            </w:pPr>
            <w:r w:rsidRPr="001C4B84">
              <w:rPr>
                <w:rFonts w:eastAsia="SimSun"/>
                <w:lang w:val="sk-SK"/>
              </w:rPr>
              <w:t>817 62 BRATISLAVA</w:t>
            </w:r>
          </w:p>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textAlignment w:val="auto"/>
              <w:rPr>
                <w:rFonts w:cs="Arial"/>
                <w:shd w:val="clear" w:color="auto" w:fill="FFFFFF"/>
              </w:rPr>
            </w:pPr>
            <w:proofErr w:type="spellStart"/>
            <w:r w:rsidRPr="001C4B84">
              <w:rPr>
                <w:rFonts w:cs="Calibri"/>
              </w:rPr>
              <w:t>Tél</w:t>
            </w:r>
            <w:proofErr w:type="spellEnd"/>
            <w:r w:rsidRPr="001C4B84">
              <w:rPr>
                <w:rFonts w:cs="Arial"/>
                <w:shd w:val="clear" w:color="auto" w:fill="FFFFFF"/>
                <w:lang w:val="en-US"/>
              </w:rPr>
              <w:t xml:space="preserve">: </w:t>
            </w:r>
            <w:r w:rsidRPr="001C4B84">
              <w:rPr>
                <w:rFonts w:cs="Arial"/>
                <w:shd w:val="clear" w:color="auto" w:fill="FFFFFF"/>
                <w:lang w:val="en-US"/>
              </w:rPr>
              <w:tab/>
            </w:r>
            <w:r w:rsidRPr="001C4B84">
              <w:rPr>
                <w:rFonts w:cs="Arial"/>
                <w:shd w:val="clear" w:color="auto" w:fill="FFFFFF"/>
                <w:lang w:val="en-US"/>
              </w:rPr>
              <w:tab/>
              <w:t>+421 258823332</w:t>
            </w:r>
          </w:p>
          <w:p w:rsidR="001C4B84" w:rsidRPr="001C4B84" w:rsidRDefault="001C4B84" w:rsidP="001C4B84">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textAlignment w:val="auto"/>
              <w:rPr>
                <w:rFonts w:cs="Arial"/>
                <w:lang w:val="fr-CH"/>
              </w:rPr>
            </w:pPr>
            <w:proofErr w:type="gramStart"/>
            <w:r w:rsidRPr="001C4B84">
              <w:rPr>
                <w:rFonts w:cs="Arial"/>
                <w:shd w:val="clear" w:color="auto" w:fill="FFFFFF"/>
                <w:lang w:val="fr-CH"/>
              </w:rPr>
              <w:t>Fax:</w:t>
            </w:r>
            <w:proofErr w:type="gramEnd"/>
            <w:r w:rsidRPr="001C4B84">
              <w:rPr>
                <w:rFonts w:cs="Arial"/>
                <w:shd w:val="clear" w:color="auto" w:fill="FFFFFF"/>
                <w:lang w:val="fr-CH"/>
              </w:rPr>
              <w:t xml:space="preserve"> </w:t>
            </w:r>
            <w:r w:rsidRPr="001C4B84">
              <w:rPr>
                <w:rFonts w:cs="Arial"/>
                <w:shd w:val="clear" w:color="auto" w:fill="FFFFFF"/>
                <w:lang w:val="fr-CH"/>
              </w:rPr>
              <w:tab/>
            </w:r>
            <w:r w:rsidRPr="001C4B84">
              <w:rPr>
                <w:rFonts w:cs="Arial"/>
                <w:shd w:val="clear" w:color="auto" w:fill="FFFFFF"/>
                <w:lang w:val="fr-CH"/>
              </w:rPr>
              <w:tab/>
              <w:t>+421 253418164</w:t>
            </w:r>
          </w:p>
          <w:p w:rsidR="001C4B84" w:rsidRPr="001C4B84" w:rsidRDefault="001C4B84" w:rsidP="005E0FD7">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ind w:left="794" w:hanging="794"/>
              <w:jc w:val="left"/>
              <w:textAlignment w:val="auto"/>
              <w:rPr>
                <w:color w:val="000000"/>
                <w:lang w:val="fr-CH"/>
              </w:rPr>
            </w:pPr>
            <w:proofErr w:type="gramStart"/>
            <w:r w:rsidRPr="001C4B84">
              <w:rPr>
                <w:rFonts w:cs="Arial"/>
                <w:color w:val="444444"/>
                <w:shd w:val="clear" w:color="auto" w:fill="FFFFFF"/>
                <w:lang w:val="fr-CH"/>
              </w:rPr>
              <w:t>Email:</w:t>
            </w:r>
            <w:proofErr w:type="gramEnd"/>
            <w:r w:rsidRPr="001C4B84">
              <w:rPr>
                <w:rFonts w:cs="Arial"/>
                <w:color w:val="444444"/>
                <w:shd w:val="clear" w:color="auto" w:fill="FFFFFF"/>
                <w:lang w:val="fr-CH"/>
              </w:rPr>
              <w:tab/>
            </w:r>
            <w:proofErr w:type="spellStart"/>
            <w:r w:rsidRPr="001C4B84">
              <w:rPr>
                <w:rFonts w:cs="Arial"/>
                <w:bdr w:val="none" w:sz="0" w:space="0" w:color="auto" w:frame="1"/>
                <w:shd w:val="clear" w:color="auto" w:fill="FFFFFF"/>
                <w:lang w:val="fr-CH"/>
              </w:rPr>
              <w:t>sebastian.schumann</w:t>
            </w:r>
            <w:proofErr w:type="spellEnd"/>
            <w:r w:rsidRPr="001C4B84">
              <w:rPr>
                <w:rFonts w:cs="Arial"/>
                <w:bdr w:val="none" w:sz="0" w:space="0" w:color="auto" w:frame="1"/>
                <w:shd w:val="clear" w:color="auto" w:fill="FFFFFF"/>
                <w:lang w:val="fr-CH"/>
              </w:rPr>
              <w:t>@</w:t>
            </w:r>
            <w:r w:rsidR="005E0FD7">
              <w:rPr>
                <w:rFonts w:cs="Arial"/>
                <w:bdr w:val="none" w:sz="0" w:space="0" w:color="auto" w:frame="1"/>
                <w:shd w:val="clear" w:color="auto" w:fill="FFFFFF"/>
                <w:lang w:val="fr-CH"/>
              </w:rPr>
              <w:br/>
            </w:r>
            <w:r w:rsidRPr="001C4B84">
              <w:rPr>
                <w:rFonts w:cs="Arial"/>
                <w:bdr w:val="none" w:sz="0" w:space="0" w:color="auto" w:frame="1"/>
                <w:shd w:val="clear" w:color="auto" w:fill="FFFFFF"/>
                <w:lang w:val="fr-CH"/>
              </w:rPr>
              <w:t>t-com.sk</w:t>
            </w:r>
          </w:p>
        </w:tc>
      </w:tr>
    </w:tbl>
    <w:p w:rsidR="0079766F" w:rsidRDefault="0079766F">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r>
        <w:rPr>
          <w:lang w:val="de-CH"/>
        </w:rPr>
        <w:br w:type="page"/>
      </w:r>
    </w:p>
    <w:tbl>
      <w:tblPr>
        <w:tblW w:w="0" w:type="auto"/>
        <w:jc w:val="center"/>
        <w:tblCellMar>
          <w:left w:w="0" w:type="dxa"/>
          <w:right w:w="0" w:type="dxa"/>
        </w:tblCellMar>
        <w:tblLook w:val="0000" w:firstRow="0" w:lastRow="0" w:firstColumn="0" w:lastColumn="0" w:noHBand="0" w:noVBand="0"/>
      </w:tblPr>
      <w:tblGrid>
        <w:gridCol w:w="8448"/>
        <w:gridCol w:w="410"/>
      </w:tblGrid>
      <w:tr w:rsidR="0079766F" w:rsidRPr="00683D10" w:rsidTr="0079766F">
        <w:trPr>
          <w:trHeight w:val="1076"/>
          <w:jc w:val="center"/>
        </w:trPr>
        <w:tc>
          <w:tcPr>
            <w:tcW w:w="8274" w:type="dxa"/>
          </w:tcPr>
          <w:tbl>
            <w:tblPr>
              <w:tblW w:w="0" w:type="auto"/>
              <w:tblCellMar>
                <w:left w:w="0" w:type="dxa"/>
                <w:right w:w="0" w:type="dxa"/>
              </w:tblCellMar>
              <w:tblLook w:val="0000" w:firstRow="0" w:lastRow="0" w:firstColumn="0" w:lastColumn="0" w:noHBand="0" w:noVBand="0"/>
            </w:tblPr>
            <w:tblGrid>
              <w:gridCol w:w="8274"/>
            </w:tblGrid>
            <w:tr w:rsidR="0079766F" w:rsidRPr="00683D10" w:rsidTr="001C4B84">
              <w:trPr>
                <w:trHeight w:val="998"/>
              </w:trPr>
              <w:tc>
                <w:tcPr>
                  <w:tcW w:w="8274" w:type="dxa"/>
                  <w:tcBorders>
                    <w:top w:val="nil"/>
                    <w:left w:val="nil"/>
                    <w:bottom w:val="nil"/>
                    <w:right w:val="nil"/>
                  </w:tcBorders>
                  <w:shd w:val="clear" w:color="auto" w:fill="D3D3D3"/>
                  <w:tcMar>
                    <w:top w:w="39" w:type="dxa"/>
                    <w:left w:w="39" w:type="dxa"/>
                    <w:bottom w:w="39" w:type="dxa"/>
                    <w:right w:w="39" w:type="dxa"/>
                  </w:tcMar>
                </w:tcPr>
                <w:p w:rsidR="0079766F" w:rsidRPr="0079766F" w:rsidRDefault="0079766F" w:rsidP="0079766F">
                  <w:pPr>
                    <w:pStyle w:val="Heading2"/>
                    <w:rPr>
                      <w:rFonts w:ascii="Times New Roman" w:hAnsi="Times New Roman"/>
                      <w:lang w:val="fr-CH" w:eastAsia="zh-CN"/>
                    </w:rPr>
                  </w:pPr>
                  <w:bookmarkStart w:id="510" w:name="_Toc512954060"/>
                  <w:r w:rsidRPr="0079766F">
                    <w:rPr>
                      <w:lang w:val="fr-CH"/>
                    </w:rPr>
                    <w:lastRenderedPageBreak/>
                    <w:t>Codes de réseau mobile (MNC) pour le plan d'identification international</w:t>
                  </w:r>
                  <w:r>
                    <w:rPr>
                      <w:lang w:val="fr-CH"/>
                    </w:rPr>
                    <w:t xml:space="preserve"> </w:t>
                  </w:r>
                  <w:r w:rsidRPr="0079766F">
                    <w:rPr>
                      <w:lang w:val="fr-CH"/>
                    </w:rPr>
                    <w:t xml:space="preserve">pour les réseaux publics et les </w:t>
                  </w:r>
                  <w:proofErr w:type="gramStart"/>
                  <w:r w:rsidRPr="0079766F">
                    <w:rPr>
                      <w:lang w:val="fr-CH"/>
                    </w:rPr>
                    <w:t>abonnements</w:t>
                  </w:r>
                  <w:proofErr w:type="gramEnd"/>
                  <w:r w:rsidRPr="0079766F">
                    <w:rPr>
                      <w:lang w:val="fr-CH"/>
                    </w:rPr>
                    <w:br/>
                    <w:t>(Selon la Recommandation UIT-T E.212 (09/2016))</w:t>
                  </w:r>
                  <w:r w:rsidRPr="0079766F">
                    <w:rPr>
                      <w:lang w:val="fr-CH"/>
                    </w:rPr>
                    <w:br/>
                    <w:t>(Situation au 1er novembre 2016 )</w:t>
                  </w:r>
                  <w:bookmarkEnd w:id="510"/>
                </w:p>
              </w:tc>
            </w:tr>
          </w:tbl>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eastAsia="zh-CN"/>
              </w:rPr>
            </w:pPr>
          </w:p>
        </w:tc>
        <w:tc>
          <w:tcPr>
            <w:tcW w:w="410"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r>
      <w:tr w:rsidR="0079766F" w:rsidRPr="00683D10" w:rsidTr="0079766F">
        <w:trPr>
          <w:trHeight w:val="172"/>
          <w:jc w:val="center"/>
        </w:trPr>
        <w:tc>
          <w:tcPr>
            <w:tcW w:w="8274"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410"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r>
      <w:tr w:rsidR="0079766F" w:rsidRPr="0079766F" w:rsidTr="0079766F">
        <w:trPr>
          <w:trHeight w:val="434"/>
          <w:jc w:val="center"/>
        </w:trPr>
        <w:tc>
          <w:tcPr>
            <w:tcW w:w="8274" w:type="dxa"/>
          </w:tcPr>
          <w:tbl>
            <w:tblPr>
              <w:tblW w:w="0" w:type="auto"/>
              <w:tblCellMar>
                <w:left w:w="0" w:type="dxa"/>
                <w:right w:w="0" w:type="dxa"/>
              </w:tblCellMar>
              <w:tblLook w:val="0000" w:firstRow="0" w:lastRow="0" w:firstColumn="0" w:lastColumn="0" w:noHBand="0" w:noVBand="0"/>
            </w:tblPr>
            <w:tblGrid>
              <w:gridCol w:w="8274"/>
            </w:tblGrid>
            <w:tr w:rsidR="0079766F" w:rsidRPr="0079766F" w:rsidTr="001C4B84">
              <w:trPr>
                <w:trHeight w:val="356"/>
              </w:trPr>
              <w:tc>
                <w:tcPr>
                  <w:tcW w:w="8274" w:type="dxa"/>
                  <w:tcBorders>
                    <w:top w:val="nil"/>
                    <w:left w:val="nil"/>
                    <w:bottom w:val="nil"/>
                    <w:right w:val="nil"/>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fr-CH" w:eastAsia="zh-CN"/>
                    </w:rPr>
                  </w:pPr>
                  <w:r w:rsidRPr="0079766F">
                    <w:rPr>
                      <w:rFonts w:asciiTheme="minorHAnsi" w:eastAsia="Arial" w:hAnsiTheme="minorHAnsi"/>
                      <w:color w:val="000000"/>
                      <w:lang w:val="fr-CH" w:eastAsia="zh-CN"/>
                    </w:rPr>
                    <w:t xml:space="preserve">(Annexe au Bulletin d'exploitation de l'UIT </w:t>
                  </w:r>
                  <w:r w:rsidRPr="0079766F">
                    <w:rPr>
                      <w:rFonts w:asciiTheme="minorHAnsi" w:eastAsia="Calibri" w:hAnsiTheme="minorHAnsi"/>
                      <w:color w:val="000000"/>
                      <w:sz w:val="22"/>
                      <w:lang w:val="fr-CH" w:eastAsia="zh-CN"/>
                    </w:rPr>
                    <w:t>N°</w:t>
                  </w:r>
                  <w:r w:rsidRPr="0079766F">
                    <w:rPr>
                      <w:rFonts w:asciiTheme="minorHAnsi" w:eastAsia="Arial" w:hAnsiTheme="minorHAnsi"/>
                      <w:color w:val="000000"/>
                      <w:lang w:val="fr-CH" w:eastAsia="zh-CN"/>
                    </w:rPr>
                    <w:t xml:space="preserve"> 1111 - 1.XI.2016)</w:t>
                  </w:r>
                </w:p>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eastAsia="zh-CN"/>
                    </w:rPr>
                  </w:pPr>
                  <w:r w:rsidRPr="0079766F">
                    <w:rPr>
                      <w:rFonts w:asciiTheme="minorHAnsi" w:eastAsia="Arial" w:hAnsiTheme="minorHAnsi"/>
                      <w:color w:val="000000"/>
                      <w:lang w:eastAsia="zh-CN"/>
                    </w:rPr>
                    <w:t>(</w:t>
                  </w:r>
                  <w:proofErr w:type="spellStart"/>
                  <w:r w:rsidRPr="0079766F">
                    <w:rPr>
                      <w:rFonts w:asciiTheme="minorHAnsi" w:eastAsia="Arial" w:hAnsiTheme="minorHAnsi"/>
                      <w:color w:val="000000"/>
                      <w:lang w:eastAsia="zh-CN"/>
                    </w:rPr>
                    <w:t>Amendement</w:t>
                  </w:r>
                  <w:proofErr w:type="spellEnd"/>
                  <w:r w:rsidRPr="0079766F">
                    <w:rPr>
                      <w:rFonts w:asciiTheme="minorHAnsi" w:eastAsia="Arial" w:hAnsiTheme="minorHAnsi"/>
                      <w:color w:val="000000"/>
                      <w:lang w:eastAsia="zh-CN"/>
                    </w:rPr>
                    <w:t xml:space="preserve"> </w:t>
                  </w:r>
                  <w:r w:rsidRPr="0079766F">
                    <w:rPr>
                      <w:rFonts w:asciiTheme="minorHAnsi" w:eastAsia="Calibri" w:hAnsiTheme="minorHAnsi"/>
                      <w:color w:val="000000"/>
                      <w:sz w:val="22"/>
                      <w:lang w:eastAsia="zh-CN"/>
                    </w:rPr>
                    <w:t xml:space="preserve">N° </w:t>
                  </w:r>
                  <w:r w:rsidRPr="0079766F">
                    <w:rPr>
                      <w:rFonts w:asciiTheme="minorHAnsi" w:eastAsia="Arial" w:hAnsiTheme="minorHAnsi"/>
                      <w:color w:val="000000"/>
                      <w:lang w:eastAsia="zh-CN"/>
                    </w:rPr>
                    <w:t>33)</w:t>
                  </w:r>
                </w:p>
              </w:tc>
            </w:tr>
          </w:tbl>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410"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79766F" w:rsidRPr="0079766F" w:rsidTr="0079766F">
        <w:trPr>
          <w:trHeight w:val="239"/>
          <w:jc w:val="center"/>
        </w:trPr>
        <w:tc>
          <w:tcPr>
            <w:tcW w:w="8274"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410"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79766F" w:rsidRPr="0079766F" w:rsidTr="0079766F">
        <w:trPr>
          <w:jc w:val="center"/>
        </w:trPr>
        <w:tc>
          <w:tcPr>
            <w:tcW w:w="827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
              <w:gridCol w:w="8423"/>
              <w:gridCol w:w="13"/>
              <w:gridCol w:w="6"/>
            </w:tblGrid>
            <w:tr w:rsidR="0079766F" w:rsidRPr="0079766F" w:rsidTr="001C4B84">
              <w:trPr>
                <w:trHeight w:val="120"/>
              </w:trPr>
              <w:tc>
                <w:tcPr>
                  <w:tcW w:w="21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7788"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12"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26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r>
            <w:tr w:rsidR="0079766F" w:rsidRPr="0079766F" w:rsidTr="001C4B84">
              <w:tc>
                <w:tcPr>
                  <w:tcW w:w="21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619"/>
                    <w:gridCol w:w="3464"/>
                  </w:tblGrid>
                  <w:tr w:rsidR="0079766F" w:rsidRPr="0079766F" w:rsidTr="001C4B84">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b/>
                            <w:i/>
                            <w:color w:val="000000"/>
                            <w:sz w:val="22"/>
                            <w:lang w:eastAsia="zh-CN"/>
                          </w:rPr>
                          <w:t xml:space="preserve">Pays </w:t>
                        </w:r>
                        <w:proofErr w:type="spellStart"/>
                        <w:r w:rsidRPr="0079766F">
                          <w:rPr>
                            <w:rFonts w:asciiTheme="minorHAnsi" w:eastAsia="Calibri" w:hAnsiTheme="minorHAnsi"/>
                            <w:b/>
                            <w:i/>
                            <w:color w:val="000000"/>
                            <w:sz w:val="22"/>
                            <w:lang w:eastAsia="zh-CN"/>
                          </w:rPr>
                          <w:t>ou</w:t>
                        </w:r>
                        <w:proofErr w:type="spellEnd"/>
                        <w:r w:rsidRPr="0079766F">
                          <w:rPr>
                            <w:rFonts w:asciiTheme="minorHAnsi" w:eastAsia="Calibri" w:hAnsiTheme="minorHAnsi"/>
                            <w:b/>
                            <w:i/>
                            <w:color w:val="000000"/>
                            <w:sz w:val="22"/>
                            <w:lang w:eastAsia="zh-CN"/>
                          </w:rPr>
                          <w:t xml:space="preserve"> Zone </w:t>
                        </w:r>
                        <w:proofErr w:type="spellStart"/>
                        <w:r w:rsidRPr="0079766F">
                          <w:rPr>
                            <w:rFonts w:asciiTheme="minorHAnsi" w:eastAsia="Calibri" w:hAnsiTheme="minorHAnsi"/>
                            <w:b/>
                            <w:i/>
                            <w:color w:val="000000"/>
                            <w:sz w:val="22"/>
                            <w:lang w:eastAsia="zh-CN"/>
                          </w:rPr>
                          <w:t>géographique</w:t>
                        </w:r>
                        <w:proofErr w:type="spellEnd"/>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b/>
                            <w:i/>
                            <w:color w:val="000000"/>
                            <w:lang w:eastAsia="zh-CN"/>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b/>
                            <w:i/>
                            <w:color w:val="000000"/>
                            <w:lang w:eastAsia="zh-CN"/>
                          </w:rPr>
                          <w:t xml:space="preserve">Nom de </w:t>
                        </w:r>
                        <w:proofErr w:type="spellStart"/>
                        <w:r w:rsidRPr="0079766F">
                          <w:rPr>
                            <w:rFonts w:asciiTheme="minorHAnsi" w:eastAsia="Calibri" w:hAnsiTheme="minorHAnsi"/>
                            <w:b/>
                            <w:i/>
                            <w:color w:val="000000"/>
                            <w:lang w:eastAsia="zh-CN"/>
                          </w:rPr>
                          <w:t>Réseau</w:t>
                        </w:r>
                        <w:proofErr w:type="spellEnd"/>
                        <w:r w:rsidRPr="0079766F">
                          <w:rPr>
                            <w:rFonts w:asciiTheme="minorHAnsi" w:eastAsia="Calibri" w:hAnsiTheme="minorHAnsi"/>
                            <w:b/>
                            <w:i/>
                            <w:color w:val="000000"/>
                            <w:lang w:eastAsia="zh-CN"/>
                          </w:rPr>
                          <w:t>/</w:t>
                        </w:r>
                        <w:proofErr w:type="spellStart"/>
                        <w:r w:rsidRPr="0079766F">
                          <w:rPr>
                            <w:rFonts w:asciiTheme="minorHAnsi" w:eastAsia="Calibri" w:hAnsiTheme="minorHAnsi"/>
                            <w:b/>
                            <w:i/>
                            <w:color w:val="000000"/>
                            <w:lang w:eastAsia="zh-CN"/>
                          </w:rPr>
                          <w:t>Opérateur</w:t>
                        </w:r>
                        <w:proofErr w:type="spellEnd"/>
                      </w:p>
                    </w:tc>
                  </w:tr>
                  <w:tr w:rsidR="0079766F" w:rsidRPr="0079766F" w:rsidTr="001C4B84">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roofErr w:type="spellStart"/>
                        <w:r w:rsidRPr="0079766F">
                          <w:rPr>
                            <w:rFonts w:asciiTheme="minorHAnsi" w:eastAsia="Calibri" w:hAnsiTheme="minorHAnsi"/>
                            <w:b/>
                            <w:color w:val="000000"/>
                            <w:lang w:eastAsia="zh-CN"/>
                          </w:rPr>
                          <w:t>Australie</w:t>
                        </w:r>
                        <w:proofErr w:type="spellEnd"/>
                        <w:r w:rsidRPr="0079766F">
                          <w:rPr>
                            <w:rFonts w:asciiTheme="minorHAnsi" w:eastAsia="Calibri" w:hAnsiTheme="minorHAnsi"/>
                            <w:b/>
                            <w:color w:val="000000"/>
                            <w:lang w:eastAsia="zh-CN"/>
                          </w:rPr>
                          <w:t xml:space="preserv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r>
                  <w:tr w:rsidR="0079766F" w:rsidRPr="0079766F" w:rsidTr="001C4B84">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eastAsia="zh-CN"/>
                          </w:rPr>
                        </w:pPr>
                        <w:r w:rsidRPr="0079766F">
                          <w:rPr>
                            <w:rFonts w:asciiTheme="minorHAnsi" w:eastAsia="Calibri" w:hAnsiTheme="minorHAnsi"/>
                            <w:color w:val="000000"/>
                            <w:lang w:eastAsia="zh-CN"/>
                          </w:rPr>
                          <w:t>505 44</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color w:val="000000"/>
                            <w:lang w:eastAsia="zh-CN"/>
                          </w:rPr>
                          <w:t>ROY HILL IRON ORE PTY LTD</w:t>
                        </w:r>
                      </w:p>
                    </w:tc>
                  </w:tr>
                  <w:tr w:rsidR="0079766F" w:rsidRPr="0079766F" w:rsidTr="001C4B84">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b/>
                            <w:color w:val="000000"/>
                            <w:lang w:eastAsia="zh-CN"/>
                          </w:rPr>
                          <w:t>Sierra Leone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r>
                  <w:tr w:rsidR="0079766F" w:rsidRPr="0079766F" w:rsidTr="001C4B84">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eastAsia="zh-CN"/>
                          </w:rPr>
                        </w:pPr>
                        <w:r w:rsidRPr="0079766F">
                          <w:rPr>
                            <w:rFonts w:asciiTheme="minorHAnsi" w:eastAsia="Calibri" w:hAnsiTheme="minorHAnsi"/>
                            <w:color w:val="000000"/>
                            <w:lang w:eastAsia="zh-CN"/>
                          </w:rPr>
                          <w:t>619 07</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color w:val="000000"/>
                            <w:lang w:eastAsia="zh-CN"/>
                          </w:rPr>
                          <w:t>QCELL SIERRA LEONE</w:t>
                        </w:r>
                      </w:p>
                    </w:tc>
                  </w:tr>
                </w:tbl>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12"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26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r>
            <w:tr w:rsidR="0079766F" w:rsidRPr="0079766F" w:rsidTr="001C4B84">
              <w:trPr>
                <w:trHeight w:val="323"/>
              </w:trPr>
              <w:tc>
                <w:tcPr>
                  <w:tcW w:w="21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7788"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12"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26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r>
            <w:tr w:rsidR="0079766F" w:rsidRPr="0079766F" w:rsidTr="001C4B84">
              <w:trPr>
                <w:trHeight w:val="688"/>
              </w:trPr>
              <w:tc>
                <w:tcPr>
                  <w:tcW w:w="21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7788" w:type="dxa"/>
                  <w:gridSpan w:val="2"/>
                </w:tcPr>
                <w:tbl>
                  <w:tblPr>
                    <w:tblW w:w="8436" w:type="dxa"/>
                    <w:tblCellMar>
                      <w:left w:w="0" w:type="dxa"/>
                      <w:right w:w="0" w:type="dxa"/>
                    </w:tblCellMar>
                    <w:tblLook w:val="0000" w:firstRow="0" w:lastRow="0" w:firstColumn="0" w:lastColumn="0" w:noHBand="0" w:noVBand="0"/>
                  </w:tblPr>
                  <w:tblGrid>
                    <w:gridCol w:w="8436"/>
                  </w:tblGrid>
                  <w:tr w:rsidR="0079766F" w:rsidRPr="0079766F" w:rsidTr="001C4B84">
                    <w:trPr>
                      <w:trHeight w:val="610"/>
                    </w:trPr>
                    <w:tc>
                      <w:tcPr>
                        <w:tcW w:w="8436" w:type="dxa"/>
                        <w:tcBorders>
                          <w:top w:val="nil"/>
                          <w:left w:val="nil"/>
                          <w:bottom w:val="nil"/>
                          <w:right w:val="nil"/>
                        </w:tcBorders>
                        <w:tcMar>
                          <w:top w:w="39" w:type="dxa"/>
                          <w:left w:w="39" w:type="dxa"/>
                          <w:bottom w:w="39" w:type="dxa"/>
                          <w:right w:w="39" w:type="dxa"/>
                        </w:tcMar>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Arial" w:hAnsiTheme="minorHAnsi"/>
                            <w:color w:val="000000"/>
                            <w:sz w:val="16"/>
                            <w:lang w:eastAsia="zh-CN"/>
                          </w:rPr>
                          <w:t>____________</w:t>
                        </w:r>
                      </w:p>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color w:val="000000"/>
                            <w:sz w:val="16"/>
                            <w:lang w:eastAsia="zh-CN"/>
                          </w:rPr>
                          <w:t>*</w:t>
                        </w:r>
                        <w:r w:rsidRPr="0079766F">
                          <w:rPr>
                            <w:rFonts w:asciiTheme="minorHAnsi" w:eastAsia="Calibri" w:hAnsiTheme="minorHAnsi"/>
                            <w:color w:val="000000"/>
                            <w:sz w:val="18"/>
                            <w:lang w:eastAsia="zh-CN"/>
                          </w:rPr>
                          <w:t xml:space="preserve">                  MCC:  Mobile Country Code / </w:t>
                        </w:r>
                        <w:proofErr w:type="spellStart"/>
                        <w:r w:rsidRPr="0079766F">
                          <w:rPr>
                            <w:rFonts w:asciiTheme="minorHAnsi" w:eastAsia="Calibri" w:hAnsiTheme="minorHAnsi"/>
                            <w:color w:val="000000"/>
                            <w:sz w:val="18"/>
                            <w:lang w:eastAsia="zh-CN"/>
                          </w:rPr>
                          <w:t>Indicatif</w:t>
                        </w:r>
                        <w:proofErr w:type="spellEnd"/>
                        <w:r w:rsidRPr="0079766F">
                          <w:rPr>
                            <w:rFonts w:asciiTheme="minorHAnsi" w:eastAsia="Calibri" w:hAnsiTheme="minorHAnsi"/>
                            <w:color w:val="000000"/>
                            <w:sz w:val="18"/>
                            <w:lang w:eastAsia="zh-CN"/>
                          </w:rPr>
                          <w:t xml:space="preserve"> de pays du mobile / </w:t>
                        </w:r>
                        <w:proofErr w:type="spellStart"/>
                        <w:r w:rsidRPr="0079766F">
                          <w:rPr>
                            <w:rFonts w:asciiTheme="minorHAnsi" w:eastAsia="Calibri" w:hAnsiTheme="minorHAnsi"/>
                            <w:color w:val="000000"/>
                            <w:sz w:val="18"/>
                            <w:lang w:eastAsia="zh-CN"/>
                          </w:rPr>
                          <w:t>Indicativo</w:t>
                        </w:r>
                        <w:proofErr w:type="spellEnd"/>
                        <w:r w:rsidRPr="0079766F">
                          <w:rPr>
                            <w:rFonts w:asciiTheme="minorHAnsi" w:eastAsia="Calibri" w:hAnsiTheme="minorHAnsi"/>
                            <w:color w:val="000000"/>
                            <w:sz w:val="18"/>
                            <w:lang w:eastAsia="zh-CN"/>
                          </w:rPr>
                          <w:t xml:space="preserve"> de </w:t>
                        </w:r>
                        <w:proofErr w:type="spellStart"/>
                        <w:r w:rsidRPr="0079766F">
                          <w:rPr>
                            <w:rFonts w:asciiTheme="minorHAnsi" w:eastAsia="Calibri" w:hAnsiTheme="minorHAnsi"/>
                            <w:color w:val="000000"/>
                            <w:sz w:val="18"/>
                            <w:lang w:eastAsia="zh-CN"/>
                          </w:rPr>
                          <w:t>país</w:t>
                        </w:r>
                        <w:proofErr w:type="spellEnd"/>
                        <w:r w:rsidRPr="0079766F">
                          <w:rPr>
                            <w:rFonts w:asciiTheme="minorHAnsi" w:eastAsia="Calibri" w:hAnsiTheme="minorHAnsi"/>
                            <w:color w:val="000000"/>
                            <w:sz w:val="18"/>
                            <w:lang w:eastAsia="zh-CN"/>
                          </w:rPr>
                          <w:t xml:space="preserve"> para el </w:t>
                        </w:r>
                        <w:proofErr w:type="spellStart"/>
                        <w:r w:rsidRPr="0079766F">
                          <w:rPr>
                            <w:rFonts w:asciiTheme="minorHAnsi" w:eastAsia="Calibri" w:hAnsiTheme="minorHAnsi"/>
                            <w:color w:val="000000"/>
                            <w:sz w:val="18"/>
                            <w:lang w:eastAsia="zh-CN"/>
                          </w:rPr>
                          <w:t>servicio</w:t>
                        </w:r>
                        <w:proofErr w:type="spellEnd"/>
                        <w:r w:rsidRPr="0079766F">
                          <w:rPr>
                            <w:rFonts w:asciiTheme="minorHAnsi" w:eastAsia="Calibri" w:hAnsiTheme="minorHAnsi"/>
                            <w:color w:val="000000"/>
                            <w:sz w:val="18"/>
                            <w:lang w:eastAsia="zh-CN"/>
                          </w:rPr>
                          <w:t xml:space="preserve"> </w:t>
                        </w:r>
                        <w:proofErr w:type="spellStart"/>
                        <w:r w:rsidRPr="0079766F">
                          <w:rPr>
                            <w:rFonts w:asciiTheme="minorHAnsi" w:eastAsia="Calibri" w:hAnsiTheme="minorHAnsi"/>
                            <w:color w:val="000000"/>
                            <w:sz w:val="18"/>
                            <w:lang w:eastAsia="zh-CN"/>
                          </w:rPr>
                          <w:t>móvil</w:t>
                        </w:r>
                        <w:proofErr w:type="spellEnd"/>
                      </w:p>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r w:rsidRPr="0079766F">
                          <w:rPr>
                            <w:rFonts w:asciiTheme="minorHAnsi" w:eastAsia="Calibri" w:hAnsiTheme="minorHAnsi"/>
                            <w:color w:val="000000"/>
                            <w:sz w:val="18"/>
                            <w:lang w:eastAsia="zh-CN"/>
                          </w:rPr>
                          <w:t xml:space="preserve">                    MNC:  Mobile Network Code / Code de </w:t>
                        </w:r>
                        <w:proofErr w:type="spellStart"/>
                        <w:r w:rsidRPr="0079766F">
                          <w:rPr>
                            <w:rFonts w:asciiTheme="minorHAnsi" w:eastAsia="Calibri" w:hAnsiTheme="minorHAnsi"/>
                            <w:color w:val="000000"/>
                            <w:sz w:val="18"/>
                            <w:lang w:eastAsia="zh-CN"/>
                          </w:rPr>
                          <w:t>réseau</w:t>
                        </w:r>
                        <w:proofErr w:type="spellEnd"/>
                        <w:r w:rsidRPr="0079766F">
                          <w:rPr>
                            <w:rFonts w:asciiTheme="minorHAnsi" w:eastAsia="Calibri" w:hAnsiTheme="minorHAnsi"/>
                            <w:color w:val="000000"/>
                            <w:sz w:val="18"/>
                            <w:lang w:eastAsia="zh-CN"/>
                          </w:rPr>
                          <w:t xml:space="preserve"> mobile / </w:t>
                        </w:r>
                        <w:proofErr w:type="spellStart"/>
                        <w:r w:rsidRPr="0079766F">
                          <w:rPr>
                            <w:rFonts w:asciiTheme="minorHAnsi" w:eastAsia="Calibri" w:hAnsiTheme="minorHAnsi"/>
                            <w:color w:val="000000"/>
                            <w:sz w:val="18"/>
                            <w:lang w:eastAsia="zh-CN"/>
                          </w:rPr>
                          <w:t>Indicativo</w:t>
                        </w:r>
                        <w:proofErr w:type="spellEnd"/>
                        <w:r w:rsidRPr="0079766F">
                          <w:rPr>
                            <w:rFonts w:asciiTheme="minorHAnsi" w:eastAsia="Calibri" w:hAnsiTheme="minorHAnsi"/>
                            <w:color w:val="000000"/>
                            <w:sz w:val="18"/>
                            <w:lang w:eastAsia="zh-CN"/>
                          </w:rPr>
                          <w:t xml:space="preserve"> de red para el </w:t>
                        </w:r>
                        <w:proofErr w:type="spellStart"/>
                        <w:r w:rsidRPr="0079766F">
                          <w:rPr>
                            <w:rFonts w:asciiTheme="minorHAnsi" w:eastAsia="Calibri" w:hAnsiTheme="minorHAnsi"/>
                            <w:color w:val="000000"/>
                            <w:sz w:val="18"/>
                            <w:lang w:eastAsia="zh-CN"/>
                          </w:rPr>
                          <w:t>servicio</w:t>
                        </w:r>
                        <w:proofErr w:type="spellEnd"/>
                        <w:r w:rsidRPr="0079766F">
                          <w:rPr>
                            <w:rFonts w:asciiTheme="minorHAnsi" w:eastAsia="Calibri" w:hAnsiTheme="minorHAnsi"/>
                            <w:color w:val="000000"/>
                            <w:sz w:val="18"/>
                            <w:lang w:eastAsia="zh-CN"/>
                          </w:rPr>
                          <w:t xml:space="preserve"> </w:t>
                        </w:r>
                        <w:proofErr w:type="spellStart"/>
                        <w:r w:rsidRPr="0079766F">
                          <w:rPr>
                            <w:rFonts w:asciiTheme="minorHAnsi" w:eastAsia="Calibri" w:hAnsiTheme="minorHAnsi"/>
                            <w:color w:val="000000"/>
                            <w:sz w:val="18"/>
                            <w:lang w:eastAsia="zh-CN"/>
                          </w:rPr>
                          <w:t>móvil</w:t>
                        </w:r>
                        <w:proofErr w:type="spellEnd"/>
                      </w:p>
                    </w:tc>
                  </w:tr>
                </w:tbl>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26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r>
            <w:tr w:rsidR="0079766F" w:rsidRPr="0079766F" w:rsidTr="001C4B84">
              <w:trPr>
                <w:trHeight w:val="48"/>
              </w:trPr>
              <w:tc>
                <w:tcPr>
                  <w:tcW w:w="21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7788"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12"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c>
                <w:tcPr>
                  <w:tcW w:w="261"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eastAsia="zh-CN"/>
                    </w:rPr>
                  </w:pPr>
                </w:p>
              </w:tc>
            </w:tr>
          </w:tbl>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eastAsia="zh-CN"/>
              </w:rPr>
            </w:pPr>
          </w:p>
        </w:tc>
        <w:tc>
          <w:tcPr>
            <w:tcW w:w="410" w:type="dxa"/>
          </w:tcPr>
          <w:p w:rsidR="0079766F" w:rsidRPr="0079766F" w:rsidRDefault="0079766F" w:rsidP="0079766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rsidR="0079766F" w:rsidRPr="0079766F" w:rsidRDefault="0079766F" w:rsidP="0079766F">
      <w:pPr>
        <w:rPr>
          <w:lang w:eastAsia="zh-CN"/>
        </w:rPr>
      </w:pPr>
    </w:p>
    <w:p w:rsidR="00BC2805" w:rsidRPr="0079766F" w:rsidRDefault="00BC2805" w:rsidP="0079766F"/>
    <w:p w:rsidR="0079766F" w:rsidRDefault="0079766F" w:rsidP="00A742B6">
      <w:pPr>
        <w:rPr>
          <w:lang w:val="de-CH"/>
        </w:rPr>
      </w:pPr>
    </w:p>
    <w:p w:rsidR="00D52CA5" w:rsidRDefault="00D52CA5">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r>
        <w:rPr>
          <w:lang w:val="de-CH"/>
        </w:rPr>
        <w:br w:type="page"/>
      </w:r>
    </w:p>
    <w:p w:rsidR="0079766F" w:rsidRDefault="0079766F" w:rsidP="00A742B6">
      <w:pPr>
        <w:rPr>
          <w:lang w:val="de-CH"/>
        </w:rPr>
      </w:pPr>
    </w:p>
    <w:p w:rsidR="00BC2805" w:rsidRPr="00E85EE8" w:rsidRDefault="00BC2805" w:rsidP="00BC2805">
      <w:pPr>
        <w:pStyle w:val="Heading2"/>
        <w:rPr>
          <w:lang w:val="fr-CH"/>
        </w:rPr>
      </w:pPr>
      <w:bookmarkStart w:id="511" w:name="_Toc402878819"/>
      <w:bookmarkStart w:id="512" w:name="_Toc436994436"/>
      <w:bookmarkStart w:id="513" w:name="_Toc458670027"/>
      <w:bookmarkStart w:id="514" w:name="_Toc458670620"/>
      <w:bookmarkStart w:id="515" w:name="_Toc512954061"/>
      <w:r w:rsidRPr="00E85EE8">
        <w:rPr>
          <w:lang w:val="fr-CH"/>
        </w:rPr>
        <w:t xml:space="preserve">Liste des codes de transporteur de </w:t>
      </w:r>
      <w:proofErr w:type="gramStart"/>
      <w:r w:rsidRPr="00E85EE8">
        <w:rPr>
          <w:lang w:val="fr-CH"/>
        </w:rPr>
        <w:t>l'UIT</w:t>
      </w:r>
      <w:proofErr w:type="gramEnd"/>
      <w:r w:rsidRPr="00E85EE8">
        <w:rPr>
          <w:lang w:val="fr-CH"/>
        </w:rPr>
        <w:br/>
        <w:t>(Selon la Recommandation UIT-T M.1400 ((03/2013))</w:t>
      </w:r>
      <w:r w:rsidRPr="00E85EE8">
        <w:rPr>
          <w:lang w:val="fr-CH"/>
        </w:rPr>
        <w:br/>
        <w:t>(Situation au 15 septembre 2014)</w:t>
      </w:r>
      <w:bookmarkEnd w:id="511"/>
      <w:bookmarkEnd w:id="512"/>
      <w:bookmarkEnd w:id="513"/>
      <w:bookmarkEnd w:id="514"/>
      <w:bookmarkEnd w:id="515"/>
    </w:p>
    <w:p w:rsidR="00BC2805" w:rsidRPr="00E85EE8" w:rsidRDefault="00BC2805" w:rsidP="00BC2805">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0"/>
        <w:jc w:val="center"/>
        <w:textAlignment w:val="auto"/>
        <w:rPr>
          <w:rFonts w:eastAsia="SimSun" w:cs="Arial"/>
          <w:lang w:val="fr-CH" w:eastAsia="zh-CN"/>
        </w:rPr>
      </w:pPr>
      <w:r w:rsidRPr="00E85EE8">
        <w:rPr>
          <w:rFonts w:eastAsia="SimSun" w:cs="Arial"/>
          <w:lang w:val="fr-CH" w:eastAsia="zh-CN"/>
        </w:rPr>
        <w:t xml:space="preserve">(Annexe au Bulletin d'exploitation de l'UIT N° 1060 </w:t>
      </w:r>
      <w:r>
        <w:rPr>
          <w:rFonts w:eastAsia="SimSun" w:cs="Arial"/>
          <w:lang w:val="fr-CH" w:eastAsia="zh-CN"/>
        </w:rPr>
        <w:t>–</w:t>
      </w:r>
      <w:r w:rsidRPr="00E85EE8">
        <w:rPr>
          <w:rFonts w:eastAsia="SimSun" w:cs="Arial"/>
          <w:lang w:val="fr-CH" w:eastAsia="zh-CN"/>
        </w:rPr>
        <w:t xml:space="preserve"> 15.IX.2014)</w:t>
      </w:r>
      <w:r w:rsidRPr="00E85EE8">
        <w:rPr>
          <w:rFonts w:eastAsia="SimSun" w:cs="Arial"/>
          <w:lang w:val="fr-CH" w:eastAsia="zh-CN"/>
        </w:rPr>
        <w:br/>
        <w:t>(Amendement N° 59)</w:t>
      </w:r>
    </w:p>
    <w:p w:rsidR="00BC2805" w:rsidRPr="00E85EE8" w:rsidRDefault="00BC2805" w:rsidP="00BC2805">
      <w:pPr>
        <w:rPr>
          <w:rFonts w:eastAsia="SimSun"/>
          <w:lang w:val="fr-CH" w:eastAsia="zh-CN"/>
        </w:rPr>
      </w:pPr>
    </w:p>
    <w:tbl>
      <w:tblPr>
        <w:tblW w:w="9498" w:type="dxa"/>
        <w:tblLayout w:type="fixed"/>
        <w:tblLook w:val="04A0" w:firstRow="1" w:lastRow="0" w:firstColumn="1" w:lastColumn="0" w:noHBand="0" w:noVBand="1"/>
      </w:tblPr>
      <w:tblGrid>
        <w:gridCol w:w="4111"/>
        <w:gridCol w:w="2126"/>
        <w:gridCol w:w="3261"/>
      </w:tblGrid>
      <w:tr w:rsidR="00BC2805" w:rsidRPr="00E85EE8" w:rsidTr="00BC2805">
        <w:trPr>
          <w:cantSplit/>
          <w:tblHeader/>
        </w:trPr>
        <w:tc>
          <w:tcPr>
            <w:tcW w:w="4111" w:type="dxa"/>
            <w:hideMark/>
          </w:tcPr>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E85EE8">
              <w:rPr>
                <w:rFonts w:eastAsia="SimSun" w:cs="Arial"/>
                <w:b/>
                <w:bCs/>
                <w:i/>
                <w:iCs/>
                <w:lang w:val="fr-FR" w:eastAsia="zh-CN"/>
              </w:rPr>
              <w:t>Pays ou zone/code ISO</w:t>
            </w:r>
          </w:p>
        </w:tc>
        <w:tc>
          <w:tcPr>
            <w:tcW w:w="2126" w:type="dxa"/>
            <w:hideMark/>
          </w:tcPr>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rPr>
            </w:pPr>
            <w:r w:rsidRPr="00E85EE8">
              <w:rPr>
                <w:rFonts w:eastAsia="SimSun" w:cs="Arial"/>
                <w:b/>
                <w:bCs/>
                <w:i/>
                <w:iCs/>
                <w:lang w:val="fr-FR" w:eastAsia="zh-CN"/>
              </w:rPr>
              <w:t>Code de la Société</w:t>
            </w:r>
          </w:p>
        </w:tc>
        <w:tc>
          <w:tcPr>
            <w:tcW w:w="3261" w:type="dxa"/>
            <w:hideMark/>
          </w:tcPr>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i/>
                <w:iCs/>
              </w:rPr>
            </w:pPr>
            <w:bookmarkStart w:id="516" w:name="lt_pId2396"/>
            <w:r w:rsidRPr="00E85EE8">
              <w:rPr>
                <w:rFonts w:eastAsia="SimSun" w:cs="Arial"/>
                <w:b/>
                <w:bCs/>
                <w:i/>
                <w:iCs/>
              </w:rPr>
              <w:t>Contact</w:t>
            </w:r>
            <w:bookmarkEnd w:id="516"/>
          </w:p>
        </w:tc>
      </w:tr>
      <w:tr w:rsidR="00BC2805" w:rsidRPr="00E85EE8" w:rsidTr="00BC2805">
        <w:trPr>
          <w:cantSplit/>
          <w:tblHeader/>
        </w:trPr>
        <w:tc>
          <w:tcPr>
            <w:tcW w:w="4111" w:type="dxa"/>
            <w:tcBorders>
              <w:top w:val="nil"/>
              <w:left w:val="nil"/>
              <w:bottom w:val="single" w:sz="4" w:space="0" w:color="auto"/>
              <w:right w:val="nil"/>
            </w:tcBorders>
            <w:hideMark/>
          </w:tcPr>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E85EE8">
              <w:rPr>
                <w:rFonts w:eastAsia="SimSun" w:cs="Arial"/>
                <w:b/>
                <w:bCs/>
                <w:i/>
                <w:iCs/>
                <w:lang w:val="fr-FR" w:eastAsia="zh-CN"/>
              </w:rPr>
              <w:t>Nom de la société/Adresse</w:t>
            </w:r>
          </w:p>
        </w:tc>
        <w:tc>
          <w:tcPr>
            <w:tcW w:w="2126" w:type="dxa"/>
            <w:tcBorders>
              <w:top w:val="nil"/>
              <w:left w:val="nil"/>
              <w:bottom w:val="single" w:sz="4" w:space="0" w:color="auto"/>
              <w:right w:val="nil"/>
            </w:tcBorders>
            <w:hideMark/>
          </w:tcPr>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i/>
                <w:iCs/>
              </w:rPr>
            </w:pPr>
            <w:bookmarkStart w:id="517" w:name="lt_pId2398"/>
            <w:r w:rsidRPr="00E85EE8">
              <w:rPr>
                <w:rFonts w:eastAsia="SimSun" w:cs="Arial"/>
                <w:b/>
                <w:bCs/>
                <w:i/>
                <w:iCs/>
              </w:rPr>
              <w:t xml:space="preserve">(code de </w:t>
            </w:r>
            <w:proofErr w:type="spellStart"/>
            <w:r w:rsidRPr="00E85EE8">
              <w:rPr>
                <w:rFonts w:eastAsia="SimSun" w:cs="Arial"/>
                <w:b/>
                <w:bCs/>
                <w:i/>
                <w:iCs/>
              </w:rPr>
              <w:t>l'exploitant</w:t>
            </w:r>
            <w:proofErr w:type="spellEnd"/>
            <w:r w:rsidRPr="00E85EE8">
              <w:rPr>
                <w:rFonts w:eastAsia="SimSun" w:cs="Arial"/>
                <w:b/>
                <w:bCs/>
                <w:i/>
                <w:iCs/>
              </w:rPr>
              <w:t>)</w:t>
            </w:r>
            <w:bookmarkEnd w:id="517"/>
          </w:p>
        </w:tc>
        <w:tc>
          <w:tcPr>
            <w:tcW w:w="3261" w:type="dxa"/>
            <w:tcBorders>
              <w:top w:val="nil"/>
              <w:left w:val="nil"/>
              <w:bottom w:val="single" w:sz="4" w:space="0" w:color="auto"/>
              <w:right w:val="nil"/>
            </w:tcBorders>
          </w:tcPr>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tc>
      </w:tr>
    </w:tbl>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fr-FR" w:eastAsia="zh-CN"/>
        </w:rPr>
      </w:pPr>
      <w:r w:rsidRPr="00E85EE8">
        <w:rPr>
          <w:rFonts w:eastAsia="SimSun" w:cs="Arial"/>
          <w:b/>
          <w:bCs/>
          <w:i/>
          <w:iCs/>
          <w:color w:val="000000"/>
          <w:lang w:val="fr-FR" w:eastAsia="zh-CN"/>
        </w:rPr>
        <w:t>Allemagne (République fédérale d')/DEU</w:t>
      </w:r>
      <w:r w:rsidRPr="00E85EE8">
        <w:rPr>
          <w:rFonts w:eastAsia="SimSun" w:cs="Arial"/>
          <w:b/>
          <w:bCs/>
          <w:i/>
          <w:iCs/>
          <w:color w:val="000000"/>
          <w:lang w:val="fr-FR" w:eastAsia="zh-CN"/>
        </w:rPr>
        <w:tab/>
      </w:r>
      <w:r w:rsidRPr="00E85EE8">
        <w:rPr>
          <w:rFonts w:eastAsia="SimSun" w:cs="Arial"/>
          <w:b/>
          <w:bCs/>
          <w:color w:val="000000"/>
          <w:lang w:val="fr-FR" w:eastAsia="zh-CN"/>
        </w:rPr>
        <w:t>ADD</w:t>
      </w:r>
    </w:p>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color w:val="000000"/>
          <w:sz w:val="22"/>
          <w:szCs w:val="22"/>
          <w:lang w:val="pt-BR" w:eastAsia="zh-CN"/>
        </w:rPr>
      </w:pPr>
    </w:p>
    <w:tbl>
      <w:tblPr>
        <w:tblW w:w="9781" w:type="dxa"/>
        <w:tblLayout w:type="fixed"/>
        <w:tblLook w:val="04A0" w:firstRow="1" w:lastRow="0" w:firstColumn="1" w:lastColumn="0" w:noHBand="0" w:noVBand="1"/>
      </w:tblPr>
      <w:tblGrid>
        <w:gridCol w:w="4111"/>
        <w:gridCol w:w="2126"/>
        <w:gridCol w:w="3544"/>
      </w:tblGrid>
      <w:tr w:rsidR="00BC2805" w:rsidRPr="00E85EE8" w:rsidTr="00BC2805">
        <w:trPr>
          <w:trHeight w:val="1014"/>
        </w:trPr>
        <w:tc>
          <w:tcPr>
            <w:tcW w:w="4111" w:type="dxa"/>
          </w:tcPr>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ITENOS GmbH</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Lievelingsweg 125</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szCs w:val="22"/>
                <w:lang w:val="de-CH" w:eastAsia="zh-CN"/>
              </w:rPr>
            </w:pPr>
            <w:r w:rsidRPr="00E85EE8">
              <w:rPr>
                <w:rFonts w:eastAsia="SimSun" w:cs="Arial"/>
                <w:noProof/>
                <w:szCs w:val="22"/>
                <w:lang w:val="de-CH" w:eastAsia="zh-CN"/>
              </w:rPr>
              <w:t>53119 BONN</w:t>
            </w:r>
          </w:p>
        </w:tc>
        <w:tc>
          <w:tcPr>
            <w:tcW w:w="2126" w:type="dxa"/>
          </w:tcPr>
          <w:p w:rsidR="00BC2805" w:rsidRPr="00E85EE8" w:rsidRDefault="00BC2805" w:rsidP="00BC2805">
            <w:pPr>
              <w:widowControl w:val="0"/>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eastAsia="SimSun" w:cs="Arial"/>
                <w:b/>
                <w:bCs/>
                <w:color w:val="000000"/>
                <w:szCs w:val="22"/>
                <w:lang w:eastAsia="zh-CN"/>
              </w:rPr>
            </w:pPr>
            <w:r w:rsidRPr="00E85EE8">
              <w:rPr>
                <w:rFonts w:eastAsia="SimSun" w:cs="Arial"/>
                <w:b/>
                <w:bCs/>
                <w:color w:val="000000"/>
                <w:szCs w:val="22"/>
                <w:lang w:eastAsia="zh-CN"/>
              </w:rPr>
              <w:t>ITENOS</w:t>
            </w:r>
          </w:p>
        </w:tc>
        <w:tc>
          <w:tcPr>
            <w:tcW w:w="3544" w:type="dxa"/>
          </w:tcPr>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Mr Martin Haeussler</w:t>
            </w:r>
          </w:p>
          <w:p w:rsidR="00BC2805" w:rsidRPr="00E85EE8" w:rsidRDefault="00BC2805" w:rsidP="0079766F">
            <w:pPr>
              <w:tabs>
                <w:tab w:val="clear" w:pos="567"/>
                <w:tab w:val="clear" w:pos="1276"/>
                <w:tab w:val="clear" w:pos="1843"/>
                <w:tab w:val="clear" w:pos="5387"/>
                <w:tab w:val="clear" w:pos="5954"/>
                <w:tab w:val="left" w:pos="69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Tél.:</w:t>
            </w:r>
            <w:r w:rsidRPr="00E85EE8">
              <w:rPr>
                <w:rFonts w:eastAsia="SimSun" w:cs="Arial"/>
                <w:noProof/>
                <w:szCs w:val="22"/>
                <w:lang w:val="de-CH" w:eastAsia="zh-CN"/>
              </w:rPr>
              <w:tab/>
              <w:t>+49 228 7293 4370</w:t>
            </w:r>
          </w:p>
          <w:p w:rsidR="00BC2805" w:rsidRPr="00E85EE8" w:rsidRDefault="00BC2805" w:rsidP="0079766F">
            <w:pPr>
              <w:tabs>
                <w:tab w:val="clear" w:pos="567"/>
                <w:tab w:val="clear" w:pos="1276"/>
                <w:tab w:val="clear" w:pos="1843"/>
                <w:tab w:val="clear" w:pos="5387"/>
                <w:tab w:val="clear" w:pos="5954"/>
                <w:tab w:val="left" w:pos="69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Fax:</w:t>
            </w:r>
            <w:r w:rsidRPr="00E85EE8">
              <w:rPr>
                <w:rFonts w:eastAsia="SimSun" w:cs="Arial"/>
                <w:noProof/>
                <w:szCs w:val="22"/>
                <w:lang w:val="de-CH" w:eastAsia="zh-CN"/>
              </w:rPr>
              <w:tab/>
              <w:t>+49 228 7293 94370</w:t>
            </w:r>
          </w:p>
          <w:p w:rsidR="00BC2805" w:rsidRPr="00E85EE8" w:rsidRDefault="00BC2805" w:rsidP="0079766F">
            <w:pPr>
              <w:widowControl w:val="0"/>
              <w:tabs>
                <w:tab w:val="clear" w:pos="567"/>
                <w:tab w:val="clear" w:pos="1276"/>
                <w:tab w:val="clear" w:pos="1843"/>
                <w:tab w:val="clear" w:pos="5387"/>
                <w:tab w:val="clear" w:pos="5954"/>
                <w:tab w:val="left" w:pos="696"/>
              </w:tabs>
              <w:overflowPunct/>
              <w:autoSpaceDE/>
              <w:autoSpaceDN/>
              <w:adjustRightInd/>
              <w:spacing w:before="0" w:line="259" w:lineRule="auto"/>
              <w:jc w:val="left"/>
              <w:textAlignment w:val="auto"/>
              <w:rPr>
                <w:rFonts w:eastAsia="SimSun" w:cs="Arial"/>
                <w:color w:val="000000"/>
                <w:szCs w:val="22"/>
                <w:lang w:val="fr-CH" w:eastAsia="zh-CN"/>
              </w:rPr>
            </w:pPr>
            <w:r w:rsidRPr="00E85EE8">
              <w:rPr>
                <w:rFonts w:eastAsia="SimSun" w:cs="Arial"/>
                <w:noProof/>
                <w:szCs w:val="22"/>
                <w:lang w:val="de-CH" w:eastAsia="zh-CN"/>
              </w:rPr>
              <w:t>E-mail :</w:t>
            </w:r>
            <w:r w:rsidRPr="00E85EE8">
              <w:rPr>
                <w:rFonts w:eastAsia="SimSun" w:cs="Arial"/>
                <w:noProof/>
                <w:szCs w:val="22"/>
                <w:lang w:val="de-CH" w:eastAsia="zh-CN"/>
              </w:rPr>
              <w:tab/>
              <w:t>martin.haeussler@itenos.de</w:t>
            </w:r>
          </w:p>
        </w:tc>
      </w:tr>
    </w:tbl>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color w:val="000000"/>
          <w:sz w:val="22"/>
          <w:szCs w:val="22"/>
          <w:lang w:val="pt-BR" w:eastAsia="zh-CN"/>
        </w:rPr>
      </w:pPr>
    </w:p>
    <w:tbl>
      <w:tblPr>
        <w:tblW w:w="9781" w:type="dxa"/>
        <w:tblLayout w:type="fixed"/>
        <w:tblLook w:val="04A0" w:firstRow="1" w:lastRow="0" w:firstColumn="1" w:lastColumn="0" w:noHBand="0" w:noVBand="1"/>
      </w:tblPr>
      <w:tblGrid>
        <w:gridCol w:w="4111"/>
        <w:gridCol w:w="2126"/>
        <w:gridCol w:w="3544"/>
      </w:tblGrid>
      <w:tr w:rsidR="00BC2805" w:rsidRPr="00E85EE8" w:rsidTr="00BC2805">
        <w:trPr>
          <w:trHeight w:val="1014"/>
        </w:trPr>
        <w:tc>
          <w:tcPr>
            <w:tcW w:w="4111" w:type="dxa"/>
          </w:tcPr>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NX4 Networks GmbH</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Hauptstrasse 29</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szCs w:val="22"/>
                <w:lang w:eastAsia="zh-CN"/>
              </w:rPr>
            </w:pPr>
            <w:r w:rsidRPr="00E85EE8">
              <w:rPr>
                <w:rFonts w:eastAsia="SimSun" w:cs="Arial"/>
                <w:noProof/>
                <w:szCs w:val="22"/>
                <w:lang w:val="de-CH" w:eastAsia="zh-CN"/>
              </w:rPr>
              <w:t>76891 ERLENBACH</w:t>
            </w:r>
          </w:p>
        </w:tc>
        <w:tc>
          <w:tcPr>
            <w:tcW w:w="2126" w:type="dxa"/>
          </w:tcPr>
          <w:p w:rsidR="00BC2805" w:rsidRPr="00E85EE8" w:rsidRDefault="00BC2805" w:rsidP="00BC2805">
            <w:pPr>
              <w:widowControl w:val="0"/>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eastAsia="SimSun" w:cs="Arial"/>
                <w:b/>
                <w:bCs/>
                <w:color w:val="000000"/>
                <w:szCs w:val="22"/>
                <w:lang w:eastAsia="zh-CN"/>
              </w:rPr>
            </w:pPr>
            <w:r w:rsidRPr="00E85EE8">
              <w:rPr>
                <w:rFonts w:eastAsia="SimSun" w:cs="Arial"/>
                <w:b/>
                <w:bCs/>
                <w:color w:val="000000"/>
                <w:szCs w:val="22"/>
                <w:lang w:eastAsia="zh-CN"/>
              </w:rPr>
              <w:t>NX4NET</w:t>
            </w:r>
          </w:p>
        </w:tc>
        <w:tc>
          <w:tcPr>
            <w:tcW w:w="3544" w:type="dxa"/>
          </w:tcPr>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Mr Jens Winter</w:t>
            </w:r>
          </w:p>
          <w:p w:rsidR="00BC2805" w:rsidRPr="00E85EE8" w:rsidRDefault="00BC2805" w:rsidP="0079766F">
            <w:pPr>
              <w:tabs>
                <w:tab w:val="clear" w:pos="567"/>
                <w:tab w:val="clear" w:pos="1276"/>
                <w:tab w:val="clear" w:pos="1843"/>
                <w:tab w:val="clear" w:pos="5387"/>
                <w:tab w:val="clear" w:pos="5954"/>
                <w:tab w:val="left" w:pos="668"/>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 xml:space="preserve">Tél.: </w:t>
            </w:r>
            <w:r w:rsidRPr="00E85EE8">
              <w:rPr>
                <w:rFonts w:eastAsia="SimSun" w:cs="Arial"/>
                <w:noProof/>
                <w:szCs w:val="22"/>
                <w:lang w:val="de-CH" w:eastAsia="zh-CN"/>
              </w:rPr>
              <w:tab/>
              <w:t>+49 6398 1360012</w:t>
            </w:r>
          </w:p>
          <w:p w:rsidR="00BC2805" w:rsidRPr="00E85EE8" w:rsidRDefault="00BC2805" w:rsidP="0079766F">
            <w:pPr>
              <w:tabs>
                <w:tab w:val="clear" w:pos="567"/>
                <w:tab w:val="clear" w:pos="1276"/>
                <w:tab w:val="clear" w:pos="1843"/>
                <w:tab w:val="clear" w:pos="5387"/>
                <w:tab w:val="clear" w:pos="5954"/>
                <w:tab w:val="left" w:pos="668"/>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Fax:</w:t>
            </w:r>
            <w:r w:rsidRPr="00E85EE8">
              <w:rPr>
                <w:rFonts w:eastAsia="SimSun" w:cs="Arial"/>
                <w:noProof/>
                <w:szCs w:val="22"/>
                <w:lang w:val="de-CH" w:eastAsia="zh-CN"/>
              </w:rPr>
              <w:tab/>
              <w:t>+49 6398 1360014</w:t>
            </w:r>
          </w:p>
          <w:p w:rsidR="00BC2805" w:rsidRPr="00E85EE8" w:rsidRDefault="00BC2805" w:rsidP="0079766F">
            <w:pPr>
              <w:widowControl w:val="0"/>
              <w:tabs>
                <w:tab w:val="clear" w:pos="567"/>
                <w:tab w:val="clear" w:pos="1276"/>
                <w:tab w:val="clear" w:pos="1843"/>
                <w:tab w:val="clear" w:pos="5387"/>
                <w:tab w:val="clear" w:pos="5954"/>
                <w:tab w:val="left" w:pos="668"/>
              </w:tabs>
              <w:overflowPunct/>
              <w:autoSpaceDE/>
              <w:autoSpaceDN/>
              <w:adjustRightInd/>
              <w:spacing w:before="0" w:line="259" w:lineRule="auto"/>
              <w:jc w:val="left"/>
              <w:textAlignment w:val="auto"/>
              <w:rPr>
                <w:rFonts w:eastAsia="SimSun" w:cs="Arial"/>
                <w:color w:val="000000"/>
                <w:szCs w:val="22"/>
                <w:lang w:eastAsia="zh-CN"/>
              </w:rPr>
            </w:pPr>
            <w:r w:rsidRPr="00E85EE8">
              <w:rPr>
                <w:rFonts w:eastAsia="SimSun" w:cs="Arial"/>
                <w:noProof/>
                <w:szCs w:val="22"/>
                <w:lang w:val="de-CH" w:eastAsia="zh-CN"/>
              </w:rPr>
              <w:t>E-mail :</w:t>
            </w:r>
            <w:r w:rsidRPr="00E85EE8">
              <w:rPr>
                <w:rFonts w:eastAsia="SimSun" w:cs="Arial"/>
                <w:noProof/>
                <w:szCs w:val="22"/>
                <w:lang w:val="de-CH" w:eastAsia="zh-CN"/>
              </w:rPr>
              <w:tab/>
              <w:t>jens.winter@nx4-networks.de</w:t>
            </w:r>
          </w:p>
        </w:tc>
      </w:tr>
    </w:tbl>
    <w:p w:rsidR="00BC2805" w:rsidRPr="00E85EE8" w:rsidRDefault="00BC2805" w:rsidP="00BC2805">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color w:val="000000"/>
          <w:sz w:val="22"/>
          <w:szCs w:val="22"/>
          <w:lang w:val="pt-BR" w:eastAsia="zh-CN"/>
        </w:rPr>
      </w:pPr>
    </w:p>
    <w:tbl>
      <w:tblPr>
        <w:tblW w:w="9781" w:type="dxa"/>
        <w:tblLayout w:type="fixed"/>
        <w:tblLook w:val="04A0" w:firstRow="1" w:lastRow="0" w:firstColumn="1" w:lastColumn="0" w:noHBand="0" w:noVBand="1"/>
      </w:tblPr>
      <w:tblGrid>
        <w:gridCol w:w="4111"/>
        <w:gridCol w:w="2126"/>
        <w:gridCol w:w="3544"/>
      </w:tblGrid>
      <w:tr w:rsidR="00BC2805" w:rsidRPr="00E85EE8" w:rsidTr="00BC2805">
        <w:trPr>
          <w:trHeight w:val="1014"/>
        </w:trPr>
        <w:tc>
          <w:tcPr>
            <w:tcW w:w="4111" w:type="dxa"/>
          </w:tcPr>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Stadtwerke Lutherstadt Eisleben GmbH</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Karl-Ruehlemann-Platz 1</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szCs w:val="22"/>
                <w:lang w:eastAsia="zh-CN"/>
              </w:rPr>
            </w:pPr>
            <w:r w:rsidRPr="00E85EE8">
              <w:rPr>
                <w:rFonts w:eastAsia="SimSun" w:cs="Arial"/>
                <w:noProof/>
                <w:szCs w:val="22"/>
                <w:lang w:val="de-CH" w:eastAsia="zh-CN"/>
              </w:rPr>
              <w:t>06295 LUTHERSTADT EISLEBEN</w:t>
            </w:r>
          </w:p>
        </w:tc>
        <w:tc>
          <w:tcPr>
            <w:tcW w:w="2126" w:type="dxa"/>
          </w:tcPr>
          <w:p w:rsidR="00BC2805" w:rsidRPr="00E85EE8" w:rsidRDefault="00BC2805" w:rsidP="00BC2805">
            <w:pPr>
              <w:widowControl w:val="0"/>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eastAsia="SimSun" w:cs="Arial"/>
                <w:b/>
                <w:bCs/>
                <w:color w:val="000000"/>
                <w:szCs w:val="22"/>
                <w:lang w:eastAsia="zh-CN"/>
              </w:rPr>
            </w:pPr>
            <w:r w:rsidRPr="00E85EE8">
              <w:rPr>
                <w:rFonts w:eastAsia="SimSun" w:cs="Arial"/>
                <w:b/>
                <w:bCs/>
                <w:color w:val="000000"/>
                <w:szCs w:val="22"/>
                <w:lang w:eastAsia="zh-CN"/>
              </w:rPr>
              <w:t>SLE24</w:t>
            </w:r>
          </w:p>
        </w:tc>
        <w:tc>
          <w:tcPr>
            <w:tcW w:w="3544" w:type="dxa"/>
          </w:tcPr>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Mr Axel Fritsch</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 xml:space="preserve">Tél.: </w:t>
            </w:r>
            <w:r w:rsidRPr="00E85EE8">
              <w:rPr>
                <w:rFonts w:eastAsia="SimSun" w:cs="Arial"/>
                <w:noProof/>
                <w:szCs w:val="22"/>
                <w:lang w:val="de-CH" w:eastAsia="zh-CN"/>
              </w:rPr>
              <w:tab/>
              <w:t>+49 3475 667 166</w:t>
            </w:r>
          </w:p>
          <w:p w:rsidR="00BC2805" w:rsidRPr="00E85EE8" w:rsidRDefault="00BC2805" w:rsidP="00BC2805">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noProof/>
                <w:szCs w:val="22"/>
                <w:lang w:val="de-CH" w:eastAsia="zh-CN"/>
              </w:rPr>
            </w:pPr>
            <w:r w:rsidRPr="00E85EE8">
              <w:rPr>
                <w:rFonts w:eastAsia="SimSun" w:cs="Arial"/>
                <w:noProof/>
                <w:szCs w:val="22"/>
                <w:lang w:val="de-CH" w:eastAsia="zh-CN"/>
              </w:rPr>
              <w:t>Fax:</w:t>
            </w:r>
            <w:r w:rsidRPr="00E85EE8">
              <w:rPr>
                <w:rFonts w:eastAsia="SimSun" w:cs="Arial"/>
                <w:noProof/>
                <w:szCs w:val="22"/>
                <w:lang w:val="de-CH" w:eastAsia="zh-CN"/>
              </w:rPr>
              <w:tab/>
              <w:t>+49 3475 667 177</w:t>
            </w:r>
          </w:p>
          <w:p w:rsidR="00BC2805" w:rsidRPr="00E85EE8" w:rsidRDefault="00BC2805" w:rsidP="00BC2805">
            <w:pPr>
              <w:widowControl w:val="0"/>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Arial"/>
                <w:color w:val="000000"/>
                <w:szCs w:val="22"/>
                <w:lang w:val="fr-CH" w:eastAsia="zh-CN"/>
              </w:rPr>
            </w:pPr>
            <w:r w:rsidRPr="00E85EE8">
              <w:rPr>
                <w:rFonts w:eastAsia="SimSun" w:cs="Arial"/>
                <w:noProof/>
                <w:szCs w:val="22"/>
                <w:lang w:val="de-CH" w:eastAsia="zh-CN"/>
              </w:rPr>
              <w:t xml:space="preserve">E-mail: </w:t>
            </w:r>
            <w:r w:rsidRPr="00E85EE8">
              <w:rPr>
                <w:rFonts w:eastAsia="SimSun" w:cs="Arial"/>
                <w:noProof/>
                <w:szCs w:val="22"/>
                <w:lang w:val="de-CH" w:eastAsia="zh-CN"/>
              </w:rPr>
              <w:tab/>
              <w:t>axel.fritsch@sle24.de</w:t>
            </w:r>
          </w:p>
        </w:tc>
      </w:tr>
    </w:tbl>
    <w:p w:rsidR="00BC2805" w:rsidRPr="00E85EE8" w:rsidRDefault="00BC2805" w:rsidP="00BC2805">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Calibri"/>
          <w:b/>
          <w:szCs w:val="22"/>
          <w:lang w:eastAsia="zh-CN"/>
        </w:rPr>
      </w:pPr>
    </w:p>
    <w:p w:rsidR="00B85F7C" w:rsidRDefault="00B85F7C" w:rsidP="00A742B6">
      <w:pPr>
        <w:rPr>
          <w:lang w:val="de-CH"/>
        </w:rPr>
      </w:pPr>
    </w:p>
    <w:p w:rsidR="00D52CA5" w:rsidRDefault="00D52CA5">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r>
        <w:rPr>
          <w:lang w:val="de-CH"/>
        </w:rPr>
        <w:br w:type="page"/>
      </w:r>
    </w:p>
    <w:p w:rsidR="00D52CA5" w:rsidRPr="00D52CA5" w:rsidRDefault="00D52CA5" w:rsidP="00D52CA5">
      <w:pPr>
        <w:pStyle w:val="Heading2"/>
        <w:rPr>
          <w:lang w:val="fr-CH"/>
        </w:rPr>
      </w:pPr>
      <w:bookmarkStart w:id="518" w:name="_Toc512954062"/>
      <w:r w:rsidRPr="00D52CA5">
        <w:rPr>
          <w:lang w:val="fr-CH"/>
        </w:rPr>
        <w:lastRenderedPageBreak/>
        <w:t>Liste des codes de points sémaphores internationaux (ISPC</w:t>
      </w:r>
      <w:proofErr w:type="gramStart"/>
      <w:r w:rsidRPr="00D52CA5">
        <w:rPr>
          <w:lang w:val="fr-CH"/>
        </w:rPr>
        <w:t>)</w:t>
      </w:r>
      <w:proofErr w:type="gramEnd"/>
      <w:r w:rsidRPr="00D52CA5">
        <w:rPr>
          <w:lang w:val="fr-CH"/>
        </w:rPr>
        <w:br/>
        <w:t>(Selon la Recommandation UIT-T Q.708 (03/1999))</w:t>
      </w:r>
      <w:r w:rsidRPr="00D52CA5">
        <w:rPr>
          <w:lang w:val="fr-CH"/>
        </w:rPr>
        <w:br/>
        <w:t>(Situation au 1 octobre 2016)</w:t>
      </w:r>
      <w:bookmarkEnd w:id="518"/>
    </w:p>
    <w:p w:rsidR="00D52CA5" w:rsidRPr="00D52CA5" w:rsidRDefault="00D52CA5" w:rsidP="00D52CA5">
      <w:pPr>
        <w:keepNext/>
        <w:tabs>
          <w:tab w:val="clear" w:pos="1276"/>
          <w:tab w:val="clear" w:pos="1843"/>
          <w:tab w:val="clear" w:pos="5387"/>
          <w:tab w:val="clear" w:pos="5954"/>
          <w:tab w:val="right" w:pos="1021"/>
          <w:tab w:val="left" w:pos="1701"/>
          <w:tab w:val="left" w:pos="2268"/>
        </w:tabs>
        <w:spacing w:before="0"/>
        <w:jc w:val="center"/>
        <w:rPr>
          <w:bCs/>
          <w:lang w:val="fr-CH"/>
        </w:rPr>
      </w:pPr>
      <w:r w:rsidRPr="00D52CA5">
        <w:rPr>
          <w:bCs/>
          <w:lang w:val="fr-CH"/>
        </w:rPr>
        <w:t xml:space="preserve">(Annexe au Bulletin d'exploitation de l'UIT No. 1109 </w:t>
      </w:r>
      <w:r>
        <w:rPr>
          <w:bCs/>
          <w:lang w:val="fr-CH"/>
        </w:rPr>
        <w:t>–</w:t>
      </w:r>
      <w:r w:rsidRPr="00D52CA5">
        <w:rPr>
          <w:bCs/>
          <w:lang w:val="fr-CH"/>
        </w:rPr>
        <w:t xml:space="preserve"> 1.X.2016)</w:t>
      </w:r>
      <w:r w:rsidRPr="00D52CA5">
        <w:rPr>
          <w:bCs/>
          <w:lang w:val="fr-CH"/>
        </w:rPr>
        <w:br/>
        <w:t>(Amendement No. 33)</w:t>
      </w:r>
    </w:p>
    <w:p w:rsidR="00D52CA5" w:rsidRPr="00D52CA5" w:rsidRDefault="00D52CA5" w:rsidP="00D52CA5">
      <w:pPr>
        <w:keepNext/>
        <w:rPr>
          <w:bCs/>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D52CA5" w:rsidRPr="00683D10" w:rsidTr="001C4B84">
        <w:trPr>
          <w:cantSplit/>
          <w:trHeight w:val="227"/>
        </w:trPr>
        <w:tc>
          <w:tcPr>
            <w:tcW w:w="1818" w:type="dxa"/>
            <w:gridSpan w:val="2"/>
          </w:tcPr>
          <w:p w:rsidR="00D52CA5" w:rsidRPr="00D52CA5" w:rsidRDefault="00D52CA5" w:rsidP="00D52CA5">
            <w:pPr>
              <w:keepNext/>
              <w:tabs>
                <w:tab w:val="clear" w:pos="567"/>
                <w:tab w:val="clear" w:pos="5387"/>
                <w:tab w:val="clear" w:pos="5954"/>
              </w:tabs>
              <w:spacing w:before="60" w:after="60"/>
              <w:jc w:val="left"/>
              <w:rPr>
                <w:i/>
                <w:sz w:val="18"/>
                <w:lang w:val="fr-FR"/>
              </w:rPr>
            </w:pPr>
            <w:r w:rsidRPr="00D52CA5">
              <w:rPr>
                <w:i/>
                <w:sz w:val="18"/>
                <w:lang w:val="fr-FR"/>
              </w:rPr>
              <w:t>Pays/ Zone Géographique</w:t>
            </w:r>
          </w:p>
        </w:tc>
        <w:tc>
          <w:tcPr>
            <w:tcW w:w="3461" w:type="dxa"/>
            <w:vMerge w:val="restart"/>
            <w:shd w:val="clear" w:color="auto" w:fill="auto"/>
          </w:tcPr>
          <w:p w:rsidR="00D52CA5" w:rsidRPr="00D52CA5" w:rsidRDefault="00D52CA5" w:rsidP="00D52CA5">
            <w:pPr>
              <w:keepNext/>
              <w:tabs>
                <w:tab w:val="clear" w:pos="567"/>
                <w:tab w:val="clear" w:pos="5387"/>
                <w:tab w:val="clear" w:pos="5954"/>
              </w:tabs>
              <w:spacing w:before="60" w:after="60"/>
              <w:jc w:val="left"/>
              <w:rPr>
                <w:i/>
                <w:sz w:val="18"/>
                <w:lang w:val="fr-FR"/>
              </w:rPr>
            </w:pPr>
            <w:r w:rsidRPr="00D52CA5">
              <w:rPr>
                <w:i/>
                <w:sz w:val="18"/>
                <w:lang w:val="fr-FR"/>
              </w:rPr>
              <w:t>Nom unique du point sémaphore</w:t>
            </w:r>
          </w:p>
        </w:tc>
        <w:tc>
          <w:tcPr>
            <w:tcW w:w="4009" w:type="dxa"/>
            <w:vMerge w:val="restart"/>
            <w:shd w:val="clear" w:color="auto" w:fill="auto"/>
          </w:tcPr>
          <w:p w:rsidR="00D52CA5" w:rsidRPr="00D52CA5" w:rsidRDefault="00D52CA5" w:rsidP="00D52CA5">
            <w:pPr>
              <w:keepNext/>
              <w:tabs>
                <w:tab w:val="clear" w:pos="567"/>
                <w:tab w:val="clear" w:pos="5387"/>
                <w:tab w:val="clear" w:pos="5954"/>
              </w:tabs>
              <w:spacing w:before="60" w:after="60"/>
              <w:jc w:val="left"/>
              <w:rPr>
                <w:i/>
                <w:sz w:val="18"/>
                <w:lang w:val="fr-FR"/>
              </w:rPr>
            </w:pPr>
            <w:r w:rsidRPr="00D52CA5">
              <w:rPr>
                <w:i/>
                <w:sz w:val="18"/>
                <w:lang w:val="fr-FR"/>
              </w:rPr>
              <w:t>Nom de l'opérateur du point sémaphore</w:t>
            </w:r>
          </w:p>
        </w:tc>
      </w:tr>
      <w:tr w:rsidR="00D52CA5" w:rsidRPr="00D52CA5" w:rsidTr="001C4B84">
        <w:trPr>
          <w:cantSplit/>
          <w:trHeight w:val="227"/>
        </w:trPr>
        <w:tc>
          <w:tcPr>
            <w:tcW w:w="909" w:type="dxa"/>
          </w:tcPr>
          <w:p w:rsidR="00D52CA5" w:rsidRPr="00D52CA5" w:rsidRDefault="00D52CA5" w:rsidP="00D52CA5">
            <w:pPr>
              <w:keepNext/>
              <w:tabs>
                <w:tab w:val="clear" w:pos="567"/>
                <w:tab w:val="clear" w:pos="5387"/>
                <w:tab w:val="clear" w:pos="5954"/>
              </w:tabs>
              <w:spacing w:before="60" w:after="60"/>
              <w:jc w:val="left"/>
              <w:rPr>
                <w:i/>
                <w:sz w:val="18"/>
                <w:lang w:val="fr-FR"/>
              </w:rPr>
            </w:pPr>
            <w:r w:rsidRPr="00D52CA5">
              <w:rPr>
                <w:i/>
                <w:sz w:val="18"/>
                <w:lang w:val="fr-FR"/>
              </w:rPr>
              <w:t>ISPC</w:t>
            </w:r>
          </w:p>
        </w:tc>
        <w:tc>
          <w:tcPr>
            <w:tcW w:w="909" w:type="dxa"/>
            <w:shd w:val="clear" w:color="auto" w:fill="auto"/>
          </w:tcPr>
          <w:p w:rsidR="00D52CA5" w:rsidRPr="00D52CA5" w:rsidRDefault="00D52CA5" w:rsidP="00D52CA5">
            <w:pPr>
              <w:keepNext/>
              <w:tabs>
                <w:tab w:val="clear" w:pos="567"/>
                <w:tab w:val="clear" w:pos="5387"/>
                <w:tab w:val="clear" w:pos="5954"/>
              </w:tabs>
              <w:spacing w:before="60" w:after="60"/>
              <w:jc w:val="left"/>
              <w:rPr>
                <w:i/>
                <w:sz w:val="18"/>
                <w:lang w:val="fr-FR"/>
              </w:rPr>
            </w:pPr>
            <w:r w:rsidRPr="00D52CA5">
              <w:rPr>
                <w:i/>
                <w:sz w:val="18"/>
                <w:lang w:val="fr-FR"/>
              </w:rPr>
              <w:t>DEC</w:t>
            </w:r>
          </w:p>
        </w:tc>
        <w:tc>
          <w:tcPr>
            <w:tcW w:w="3461" w:type="dxa"/>
            <w:vMerge/>
            <w:shd w:val="clear" w:color="auto" w:fill="auto"/>
          </w:tcPr>
          <w:p w:rsidR="00D52CA5" w:rsidRPr="00D52CA5" w:rsidRDefault="00D52CA5" w:rsidP="00D52CA5">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D52CA5" w:rsidRPr="00D52CA5" w:rsidRDefault="00D52CA5" w:rsidP="00D52CA5">
            <w:pPr>
              <w:keepNext/>
              <w:tabs>
                <w:tab w:val="clear" w:pos="567"/>
                <w:tab w:val="clear" w:pos="5387"/>
                <w:tab w:val="clear" w:pos="5954"/>
              </w:tabs>
              <w:spacing w:before="60" w:after="60"/>
              <w:jc w:val="left"/>
              <w:rPr>
                <w:i/>
                <w:sz w:val="18"/>
                <w:lang w:val="fr-FR"/>
              </w:rPr>
            </w:pPr>
          </w:p>
        </w:tc>
      </w:tr>
      <w:tr w:rsidR="00D52CA5" w:rsidRPr="00D52CA5" w:rsidTr="001C4B84">
        <w:trPr>
          <w:cantSplit/>
          <w:trHeight w:val="240"/>
        </w:trPr>
        <w:tc>
          <w:tcPr>
            <w:tcW w:w="9288" w:type="dxa"/>
            <w:gridSpan w:val="4"/>
            <w:shd w:val="clear" w:color="auto" w:fill="auto"/>
          </w:tcPr>
          <w:p w:rsidR="00D52CA5" w:rsidRPr="00D52CA5" w:rsidRDefault="00D52CA5" w:rsidP="00D52CA5">
            <w:pPr>
              <w:keepNext/>
              <w:tabs>
                <w:tab w:val="clear" w:pos="1276"/>
                <w:tab w:val="clear" w:pos="1843"/>
                <w:tab w:val="clear" w:pos="5387"/>
                <w:tab w:val="clear" w:pos="5954"/>
                <w:tab w:val="right" w:pos="1021"/>
                <w:tab w:val="left" w:pos="1701"/>
                <w:tab w:val="left" w:pos="2268"/>
              </w:tabs>
              <w:spacing w:before="240"/>
              <w:rPr>
                <w:b/>
              </w:rPr>
            </w:pPr>
            <w:proofErr w:type="spellStart"/>
            <w:r w:rsidRPr="00D52CA5">
              <w:rPr>
                <w:b/>
              </w:rPr>
              <w:t>Rép</w:t>
            </w:r>
            <w:proofErr w:type="spellEnd"/>
            <w:r w:rsidRPr="00D52CA5">
              <w:rPr>
                <w:b/>
              </w:rPr>
              <w:t xml:space="preserve">. </w:t>
            </w:r>
            <w:proofErr w:type="spellStart"/>
            <w:r w:rsidRPr="00D52CA5">
              <w:rPr>
                <w:b/>
              </w:rPr>
              <w:t>tchèque</w:t>
            </w:r>
            <w:proofErr w:type="spellEnd"/>
            <w:r w:rsidRPr="00D52CA5">
              <w:rPr>
                <w:b/>
              </w:rPr>
              <w:t xml:space="preserve">    ADD</w:t>
            </w:r>
          </w:p>
        </w:tc>
      </w:tr>
      <w:tr w:rsidR="00D52CA5" w:rsidRPr="00D52CA5" w:rsidTr="001C4B84">
        <w:trPr>
          <w:cantSplit/>
          <w:trHeight w:val="240"/>
        </w:trPr>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2-060-1</w:t>
            </w:r>
          </w:p>
        </w:tc>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4577</w:t>
            </w:r>
          </w:p>
        </w:tc>
        <w:tc>
          <w:tcPr>
            <w:tcW w:w="2640"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MSSBRB2</w:t>
            </w:r>
          </w:p>
        </w:tc>
        <w:tc>
          <w:tcPr>
            <w:tcW w:w="4009" w:type="dxa"/>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 xml:space="preserve">T-Mobile </w:t>
            </w:r>
            <w:proofErr w:type="spellStart"/>
            <w:r w:rsidRPr="00D52CA5">
              <w:rPr>
                <w:bCs/>
                <w:sz w:val="18"/>
                <w:szCs w:val="22"/>
                <w:lang w:val="fr-FR"/>
              </w:rPr>
              <w:t>Czech</w:t>
            </w:r>
            <w:proofErr w:type="spellEnd"/>
            <w:r w:rsidRPr="00D52CA5">
              <w:rPr>
                <w:bCs/>
                <w:sz w:val="18"/>
                <w:szCs w:val="22"/>
                <w:lang w:val="fr-FR"/>
              </w:rPr>
              <w:t xml:space="preserve"> </w:t>
            </w:r>
            <w:proofErr w:type="spellStart"/>
            <w:r w:rsidRPr="00D52CA5">
              <w:rPr>
                <w:bCs/>
                <w:sz w:val="18"/>
                <w:szCs w:val="22"/>
                <w:lang w:val="fr-FR"/>
              </w:rPr>
              <w:t>Republic</w:t>
            </w:r>
            <w:proofErr w:type="spellEnd"/>
            <w:r w:rsidRPr="00D52CA5">
              <w:rPr>
                <w:bCs/>
                <w:sz w:val="18"/>
                <w:szCs w:val="22"/>
                <w:lang w:val="fr-FR"/>
              </w:rPr>
              <w:t xml:space="preserve"> </w:t>
            </w:r>
            <w:proofErr w:type="spellStart"/>
            <w:r w:rsidRPr="00D52CA5">
              <w:rPr>
                <w:bCs/>
                <w:sz w:val="18"/>
                <w:szCs w:val="22"/>
                <w:lang w:val="fr-FR"/>
              </w:rPr>
              <w:t>a.s</w:t>
            </w:r>
            <w:proofErr w:type="spellEnd"/>
            <w:r w:rsidRPr="00D52CA5">
              <w:rPr>
                <w:bCs/>
                <w:sz w:val="18"/>
                <w:szCs w:val="22"/>
                <w:lang w:val="fr-FR"/>
              </w:rPr>
              <w:t>.</w:t>
            </w:r>
          </w:p>
        </w:tc>
      </w:tr>
      <w:tr w:rsidR="00D52CA5" w:rsidRPr="00D52CA5" w:rsidTr="001C4B84">
        <w:trPr>
          <w:cantSplit/>
          <w:trHeight w:val="240"/>
        </w:trPr>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2-060-2</w:t>
            </w:r>
          </w:p>
        </w:tc>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4578</w:t>
            </w:r>
          </w:p>
        </w:tc>
        <w:tc>
          <w:tcPr>
            <w:tcW w:w="2640"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MSSRZT1</w:t>
            </w:r>
          </w:p>
        </w:tc>
        <w:tc>
          <w:tcPr>
            <w:tcW w:w="4009" w:type="dxa"/>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 xml:space="preserve">T-Mobile </w:t>
            </w:r>
            <w:proofErr w:type="spellStart"/>
            <w:r w:rsidRPr="00D52CA5">
              <w:rPr>
                <w:bCs/>
                <w:sz w:val="18"/>
                <w:szCs w:val="22"/>
                <w:lang w:val="fr-FR"/>
              </w:rPr>
              <w:t>Czech</w:t>
            </w:r>
            <w:proofErr w:type="spellEnd"/>
            <w:r w:rsidRPr="00D52CA5">
              <w:rPr>
                <w:bCs/>
                <w:sz w:val="18"/>
                <w:szCs w:val="22"/>
                <w:lang w:val="fr-FR"/>
              </w:rPr>
              <w:t xml:space="preserve"> </w:t>
            </w:r>
            <w:proofErr w:type="spellStart"/>
            <w:r w:rsidRPr="00D52CA5">
              <w:rPr>
                <w:bCs/>
                <w:sz w:val="18"/>
                <w:szCs w:val="22"/>
                <w:lang w:val="fr-FR"/>
              </w:rPr>
              <w:t>Republic</w:t>
            </w:r>
            <w:proofErr w:type="spellEnd"/>
            <w:r w:rsidRPr="00D52CA5">
              <w:rPr>
                <w:bCs/>
                <w:sz w:val="18"/>
                <w:szCs w:val="22"/>
                <w:lang w:val="fr-FR"/>
              </w:rPr>
              <w:t xml:space="preserve"> </w:t>
            </w:r>
            <w:proofErr w:type="spellStart"/>
            <w:r w:rsidRPr="00D52CA5">
              <w:rPr>
                <w:bCs/>
                <w:sz w:val="18"/>
                <w:szCs w:val="22"/>
                <w:lang w:val="fr-FR"/>
              </w:rPr>
              <w:t>a.s</w:t>
            </w:r>
            <w:proofErr w:type="spellEnd"/>
            <w:r w:rsidRPr="00D52CA5">
              <w:rPr>
                <w:bCs/>
                <w:sz w:val="18"/>
                <w:szCs w:val="22"/>
                <w:lang w:val="fr-FR"/>
              </w:rPr>
              <w:t>.</w:t>
            </w:r>
          </w:p>
        </w:tc>
      </w:tr>
      <w:tr w:rsidR="00D52CA5" w:rsidRPr="00D52CA5" w:rsidTr="001C4B84">
        <w:trPr>
          <w:cantSplit/>
          <w:trHeight w:val="240"/>
        </w:trPr>
        <w:tc>
          <w:tcPr>
            <w:tcW w:w="9288" w:type="dxa"/>
            <w:gridSpan w:val="4"/>
            <w:shd w:val="clear" w:color="auto" w:fill="auto"/>
          </w:tcPr>
          <w:p w:rsidR="00D52CA5" w:rsidRPr="00D52CA5" w:rsidRDefault="00D52CA5" w:rsidP="00D52CA5">
            <w:pPr>
              <w:keepNext/>
              <w:tabs>
                <w:tab w:val="clear" w:pos="1276"/>
                <w:tab w:val="clear" w:pos="1843"/>
                <w:tab w:val="clear" w:pos="5387"/>
                <w:tab w:val="clear" w:pos="5954"/>
                <w:tab w:val="right" w:pos="1021"/>
                <w:tab w:val="left" w:pos="1701"/>
                <w:tab w:val="left" w:pos="2268"/>
              </w:tabs>
              <w:spacing w:before="240"/>
              <w:rPr>
                <w:b/>
              </w:rPr>
            </w:pPr>
            <w:r w:rsidRPr="00D52CA5">
              <w:rPr>
                <w:b/>
              </w:rPr>
              <w:t>Sierra Leone    SUP</w:t>
            </w:r>
          </w:p>
        </w:tc>
      </w:tr>
      <w:tr w:rsidR="00D52CA5" w:rsidRPr="00D52CA5" w:rsidTr="001C4B84">
        <w:trPr>
          <w:cantSplit/>
          <w:trHeight w:val="240"/>
        </w:trPr>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6-038-7</w:t>
            </w:r>
          </w:p>
        </w:tc>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12599</w:t>
            </w:r>
          </w:p>
        </w:tc>
        <w:tc>
          <w:tcPr>
            <w:tcW w:w="2640"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D52CA5">
              <w:rPr>
                <w:bCs/>
                <w:sz w:val="18"/>
                <w:szCs w:val="22"/>
                <w:lang w:val="fr-FR"/>
              </w:rPr>
              <w:t>Ambitel</w:t>
            </w:r>
            <w:proofErr w:type="spellEnd"/>
          </w:p>
        </w:tc>
        <w:tc>
          <w:tcPr>
            <w:tcW w:w="4009" w:type="dxa"/>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D52CA5">
              <w:rPr>
                <w:bCs/>
                <w:sz w:val="18"/>
                <w:szCs w:val="22"/>
                <w:lang w:val="fr-FR"/>
              </w:rPr>
              <w:t>Ambitel</w:t>
            </w:r>
            <w:proofErr w:type="spellEnd"/>
          </w:p>
        </w:tc>
      </w:tr>
      <w:tr w:rsidR="00D52CA5" w:rsidRPr="00D52CA5" w:rsidTr="001C4B84">
        <w:trPr>
          <w:cantSplit/>
          <w:trHeight w:val="240"/>
        </w:trPr>
        <w:tc>
          <w:tcPr>
            <w:tcW w:w="9288" w:type="dxa"/>
            <w:gridSpan w:val="4"/>
            <w:shd w:val="clear" w:color="auto" w:fill="auto"/>
          </w:tcPr>
          <w:p w:rsidR="00D52CA5" w:rsidRPr="00D52CA5" w:rsidRDefault="00D52CA5" w:rsidP="00D52CA5">
            <w:pPr>
              <w:keepNext/>
              <w:tabs>
                <w:tab w:val="clear" w:pos="1276"/>
                <w:tab w:val="clear" w:pos="1843"/>
                <w:tab w:val="clear" w:pos="5387"/>
                <w:tab w:val="clear" w:pos="5954"/>
                <w:tab w:val="right" w:pos="1021"/>
                <w:tab w:val="left" w:pos="1701"/>
                <w:tab w:val="left" w:pos="2268"/>
              </w:tabs>
              <w:spacing w:before="240"/>
              <w:rPr>
                <w:b/>
              </w:rPr>
            </w:pPr>
            <w:r w:rsidRPr="00D52CA5">
              <w:rPr>
                <w:b/>
              </w:rPr>
              <w:t>Sierra Leone    ADD</w:t>
            </w:r>
          </w:p>
        </w:tc>
      </w:tr>
      <w:tr w:rsidR="00D52CA5" w:rsidRPr="00D52CA5" w:rsidTr="001C4B84">
        <w:trPr>
          <w:cantSplit/>
          <w:trHeight w:val="240"/>
        </w:trPr>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6-038-7</w:t>
            </w:r>
          </w:p>
        </w:tc>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12599</w:t>
            </w:r>
          </w:p>
        </w:tc>
        <w:tc>
          <w:tcPr>
            <w:tcW w:w="2640"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D52CA5">
              <w:rPr>
                <w:bCs/>
                <w:sz w:val="18"/>
                <w:szCs w:val="22"/>
                <w:lang w:val="fr-FR"/>
              </w:rPr>
              <w:t>QCell</w:t>
            </w:r>
            <w:proofErr w:type="spellEnd"/>
            <w:r w:rsidRPr="00D52CA5">
              <w:rPr>
                <w:bCs/>
                <w:sz w:val="18"/>
                <w:szCs w:val="22"/>
                <w:lang w:val="fr-FR"/>
              </w:rPr>
              <w:t>(SL)</w:t>
            </w:r>
          </w:p>
        </w:tc>
        <w:tc>
          <w:tcPr>
            <w:tcW w:w="4009" w:type="dxa"/>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D52CA5">
              <w:rPr>
                <w:bCs/>
                <w:sz w:val="18"/>
                <w:szCs w:val="22"/>
                <w:lang w:val="fr-FR"/>
              </w:rPr>
              <w:t>QCell</w:t>
            </w:r>
            <w:proofErr w:type="spellEnd"/>
            <w:r w:rsidRPr="00D52CA5">
              <w:rPr>
                <w:bCs/>
                <w:sz w:val="18"/>
                <w:szCs w:val="22"/>
                <w:lang w:val="fr-FR"/>
              </w:rPr>
              <w:t>(SL)</w:t>
            </w:r>
          </w:p>
        </w:tc>
      </w:tr>
      <w:tr w:rsidR="00D52CA5" w:rsidRPr="00D52CA5" w:rsidTr="001C4B84">
        <w:trPr>
          <w:cantSplit/>
          <w:trHeight w:val="240"/>
        </w:trPr>
        <w:tc>
          <w:tcPr>
            <w:tcW w:w="9288" w:type="dxa"/>
            <w:gridSpan w:val="4"/>
            <w:shd w:val="clear" w:color="auto" w:fill="auto"/>
          </w:tcPr>
          <w:p w:rsidR="00D52CA5" w:rsidRPr="00D52CA5" w:rsidRDefault="00D52CA5" w:rsidP="00D52CA5">
            <w:pPr>
              <w:keepNext/>
              <w:tabs>
                <w:tab w:val="clear" w:pos="1276"/>
                <w:tab w:val="clear" w:pos="1843"/>
                <w:tab w:val="clear" w:pos="5387"/>
                <w:tab w:val="clear" w:pos="5954"/>
                <w:tab w:val="right" w:pos="1021"/>
                <w:tab w:val="left" w:pos="1701"/>
                <w:tab w:val="left" w:pos="2268"/>
              </w:tabs>
              <w:spacing w:before="240"/>
              <w:rPr>
                <w:b/>
              </w:rPr>
            </w:pPr>
            <w:proofErr w:type="spellStart"/>
            <w:r w:rsidRPr="00D52CA5">
              <w:rPr>
                <w:b/>
              </w:rPr>
              <w:t>Slovénie</w:t>
            </w:r>
            <w:proofErr w:type="spellEnd"/>
            <w:r w:rsidRPr="00D52CA5">
              <w:rPr>
                <w:b/>
              </w:rPr>
              <w:t xml:space="preserve">    ADD</w:t>
            </w:r>
          </w:p>
        </w:tc>
      </w:tr>
      <w:tr w:rsidR="00D52CA5" w:rsidRPr="00D52CA5" w:rsidTr="001C4B84">
        <w:trPr>
          <w:cantSplit/>
          <w:trHeight w:val="240"/>
        </w:trPr>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2-182-5</w:t>
            </w:r>
          </w:p>
        </w:tc>
        <w:tc>
          <w:tcPr>
            <w:tcW w:w="909"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5557</w:t>
            </w:r>
          </w:p>
        </w:tc>
        <w:tc>
          <w:tcPr>
            <w:tcW w:w="2640" w:type="dxa"/>
            <w:shd w:val="clear" w:color="auto" w:fill="auto"/>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r w:rsidRPr="00D52CA5">
              <w:rPr>
                <w:bCs/>
                <w:sz w:val="18"/>
                <w:szCs w:val="22"/>
                <w:lang w:val="fr-FR"/>
              </w:rPr>
              <w:t>NETSETRA1</w:t>
            </w:r>
          </w:p>
        </w:tc>
        <w:tc>
          <w:tcPr>
            <w:tcW w:w="4009" w:type="dxa"/>
          </w:tcPr>
          <w:p w:rsidR="00D52CA5" w:rsidRPr="00D52CA5" w:rsidRDefault="00D52CA5" w:rsidP="00D52CA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D52CA5">
              <w:rPr>
                <w:bCs/>
                <w:sz w:val="18"/>
                <w:szCs w:val="22"/>
                <w:lang w:val="fr-FR"/>
              </w:rPr>
              <w:t>Mega</w:t>
            </w:r>
            <w:proofErr w:type="spellEnd"/>
            <w:r w:rsidRPr="00D52CA5">
              <w:rPr>
                <w:bCs/>
                <w:sz w:val="18"/>
                <w:szCs w:val="22"/>
                <w:lang w:val="fr-FR"/>
              </w:rPr>
              <w:t xml:space="preserve"> M </w:t>
            </w:r>
            <w:proofErr w:type="spellStart"/>
            <w:r w:rsidRPr="00D52CA5">
              <w:rPr>
                <w:bCs/>
                <w:sz w:val="18"/>
                <w:szCs w:val="22"/>
                <w:lang w:val="fr-FR"/>
              </w:rPr>
              <w:t>d.o.o</w:t>
            </w:r>
            <w:proofErr w:type="spellEnd"/>
            <w:r w:rsidRPr="00D52CA5">
              <w:rPr>
                <w:bCs/>
                <w:sz w:val="18"/>
                <w:szCs w:val="22"/>
                <w:lang w:val="fr-FR"/>
              </w:rPr>
              <w:t>.</w:t>
            </w:r>
          </w:p>
        </w:tc>
      </w:tr>
    </w:tbl>
    <w:p w:rsidR="00D52CA5" w:rsidRPr="00D52CA5" w:rsidRDefault="00D52CA5" w:rsidP="00D52CA5">
      <w:pPr>
        <w:tabs>
          <w:tab w:val="clear" w:pos="567"/>
          <w:tab w:val="clear" w:pos="5387"/>
          <w:tab w:val="clear" w:pos="5954"/>
          <w:tab w:val="left" w:pos="284"/>
        </w:tabs>
        <w:spacing w:before="136"/>
        <w:rPr>
          <w:position w:val="6"/>
          <w:sz w:val="16"/>
          <w:szCs w:val="16"/>
          <w:lang w:val="fr-FR"/>
        </w:rPr>
      </w:pPr>
      <w:r w:rsidRPr="00D52CA5">
        <w:rPr>
          <w:position w:val="6"/>
          <w:sz w:val="16"/>
          <w:szCs w:val="16"/>
          <w:lang w:val="fr-FR"/>
        </w:rPr>
        <w:t>____________</w:t>
      </w:r>
    </w:p>
    <w:p w:rsidR="00D52CA5" w:rsidRPr="00D52CA5" w:rsidRDefault="00D52CA5" w:rsidP="00D52CA5">
      <w:pPr>
        <w:tabs>
          <w:tab w:val="clear" w:pos="1276"/>
          <w:tab w:val="clear" w:pos="1843"/>
          <w:tab w:val="clear" w:pos="5387"/>
          <w:tab w:val="clear" w:pos="5954"/>
        </w:tabs>
        <w:spacing w:before="40"/>
        <w:jc w:val="left"/>
        <w:rPr>
          <w:sz w:val="16"/>
          <w:szCs w:val="16"/>
          <w:lang w:val="fr-FR"/>
        </w:rPr>
      </w:pPr>
      <w:proofErr w:type="gramStart"/>
      <w:r w:rsidRPr="00D52CA5">
        <w:rPr>
          <w:sz w:val="16"/>
          <w:szCs w:val="16"/>
          <w:lang w:val="fr-FR"/>
        </w:rPr>
        <w:t>ISPC:</w:t>
      </w:r>
      <w:proofErr w:type="gramEnd"/>
      <w:r w:rsidRPr="00D52CA5">
        <w:rPr>
          <w:sz w:val="16"/>
          <w:szCs w:val="16"/>
          <w:lang w:val="fr-FR"/>
        </w:rPr>
        <w:tab/>
        <w:t xml:space="preserve">International </w:t>
      </w:r>
      <w:proofErr w:type="spellStart"/>
      <w:r w:rsidRPr="00D52CA5">
        <w:rPr>
          <w:sz w:val="16"/>
          <w:szCs w:val="16"/>
          <w:lang w:val="fr-FR"/>
        </w:rPr>
        <w:t>Signalling</w:t>
      </w:r>
      <w:proofErr w:type="spellEnd"/>
      <w:r w:rsidRPr="00D52CA5">
        <w:rPr>
          <w:sz w:val="16"/>
          <w:szCs w:val="16"/>
          <w:lang w:val="fr-FR"/>
        </w:rPr>
        <w:t xml:space="preserve"> Point Codes.</w:t>
      </w:r>
    </w:p>
    <w:p w:rsidR="00D52CA5" w:rsidRPr="00D52CA5" w:rsidRDefault="00D52CA5" w:rsidP="00D52CA5">
      <w:pPr>
        <w:tabs>
          <w:tab w:val="clear" w:pos="1276"/>
          <w:tab w:val="clear" w:pos="1843"/>
          <w:tab w:val="clear" w:pos="5387"/>
          <w:tab w:val="clear" w:pos="5954"/>
        </w:tabs>
        <w:spacing w:before="0"/>
        <w:jc w:val="left"/>
        <w:rPr>
          <w:sz w:val="16"/>
          <w:szCs w:val="16"/>
          <w:lang w:val="fr-FR"/>
        </w:rPr>
      </w:pPr>
      <w:r w:rsidRPr="00D52CA5">
        <w:rPr>
          <w:sz w:val="16"/>
          <w:szCs w:val="16"/>
          <w:lang w:val="fr-FR"/>
        </w:rPr>
        <w:tab/>
        <w:t>Codes de points sémaphores internationaux (CPSI).</w:t>
      </w:r>
    </w:p>
    <w:p w:rsidR="00D52CA5" w:rsidRPr="00D52CA5" w:rsidRDefault="00D52CA5" w:rsidP="00D52CA5">
      <w:pPr>
        <w:tabs>
          <w:tab w:val="clear" w:pos="1276"/>
          <w:tab w:val="clear" w:pos="1843"/>
          <w:tab w:val="clear" w:pos="5387"/>
          <w:tab w:val="clear" w:pos="5954"/>
        </w:tabs>
        <w:spacing w:before="0"/>
        <w:jc w:val="left"/>
        <w:rPr>
          <w:b/>
          <w:sz w:val="18"/>
          <w:szCs w:val="22"/>
          <w:lang w:val="es-ES"/>
        </w:rPr>
      </w:pPr>
      <w:r w:rsidRPr="00D52CA5">
        <w:rPr>
          <w:sz w:val="16"/>
          <w:szCs w:val="16"/>
          <w:lang w:val="fr-FR"/>
        </w:rPr>
        <w:tab/>
      </w:r>
      <w:r w:rsidRPr="00D52CA5">
        <w:rPr>
          <w:sz w:val="16"/>
          <w:szCs w:val="16"/>
          <w:lang w:val="es-ES"/>
        </w:rPr>
        <w:t>Códigos de puntos de señalización internacional (CPSI).</w:t>
      </w:r>
    </w:p>
    <w:p w:rsidR="00D52CA5" w:rsidRPr="00D52CA5" w:rsidRDefault="00D52CA5" w:rsidP="00D52CA5">
      <w:pPr>
        <w:rPr>
          <w:lang w:val="es-ES"/>
        </w:rPr>
      </w:pPr>
    </w:p>
    <w:p w:rsidR="00D52CA5" w:rsidRDefault="00D52CA5">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D52CA5" w:rsidRPr="00D52CA5" w:rsidRDefault="00D52CA5" w:rsidP="00D52CA5">
      <w:pPr>
        <w:shd w:val="clear" w:color="auto" w:fill="E0E0E0"/>
        <w:tabs>
          <w:tab w:val="clear" w:pos="1276"/>
          <w:tab w:val="clear" w:pos="1843"/>
          <w:tab w:val="left" w:pos="1134"/>
          <w:tab w:val="left" w:pos="1560"/>
          <w:tab w:val="left" w:pos="2127"/>
        </w:tabs>
        <w:spacing w:before="720"/>
        <w:jc w:val="center"/>
        <w:outlineLvl w:val="1"/>
        <w:rPr>
          <w:rFonts w:eastAsia="SimSun" w:cs="Arial"/>
          <w:b/>
          <w:bCs/>
          <w:sz w:val="26"/>
          <w:szCs w:val="26"/>
          <w:lang w:val="fr-FR"/>
        </w:rPr>
      </w:pPr>
      <w:bookmarkStart w:id="519" w:name="_Toc36874412"/>
      <w:bookmarkStart w:id="520" w:name="_Toc512954063"/>
      <w:r w:rsidRPr="00D52CA5">
        <w:rPr>
          <w:rFonts w:eastAsia="SimSun" w:cs="Arial"/>
          <w:b/>
          <w:bCs/>
          <w:sz w:val="26"/>
          <w:szCs w:val="26"/>
          <w:lang w:val="fr-FR"/>
        </w:rPr>
        <w:lastRenderedPageBreak/>
        <w:t xml:space="preserve">Plan de numérotage </w:t>
      </w:r>
      <w:proofErr w:type="gramStart"/>
      <w:r w:rsidRPr="00D52CA5">
        <w:rPr>
          <w:rFonts w:eastAsia="SimSun" w:cs="Arial"/>
          <w:b/>
          <w:bCs/>
          <w:sz w:val="26"/>
          <w:szCs w:val="26"/>
          <w:lang w:val="fr-FR"/>
        </w:rPr>
        <w:t>national</w:t>
      </w:r>
      <w:proofErr w:type="gramEnd"/>
      <w:r w:rsidRPr="00D52CA5">
        <w:rPr>
          <w:rFonts w:eastAsia="SimSun" w:cs="Arial"/>
          <w:b/>
          <w:bCs/>
          <w:sz w:val="26"/>
          <w:szCs w:val="26"/>
          <w:lang w:val="fr-FR"/>
        </w:rPr>
        <w:br/>
        <w:t>(Selon la Recommandation UIT-T E.129 (01/2013))</w:t>
      </w:r>
      <w:bookmarkEnd w:id="519"/>
      <w:bookmarkEnd w:id="520"/>
    </w:p>
    <w:p w:rsidR="00D52CA5" w:rsidRPr="00D52CA5" w:rsidRDefault="00D52CA5" w:rsidP="00D52CA5">
      <w:pPr>
        <w:tabs>
          <w:tab w:val="clear" w:pos="567"/>
          <w:tab w:val="clear" w:pos="1276"/>
          <w:tab w:val="clear" w:pos="1843"/>
          <w:tab w:val="clear" w:pos="5387"/>
          <w:tab w:val="clear" w:pos="5954"/>
        </w:tabs>
        <w:overflowPunct/>
        <w:autoSpaceDE/>
        <w:autoSpaceDN/>
        <w:adjustRightInd/>
        <w:jc w:val="center"/>
        <w:textAlignment w:val="auto"/>
        <w:rPr>
          <w:rFonts w:eastAsia="SimSun"/>
        </w:rPr>
      </w:pPr>
      <w:bookmarkStart w:id="521" w:name="_Toc36875244"/>
      <w:r w:rsidRPr="00D52CA5">
        <w:rPr>
          <w:rFonts w:eastAsia="SimSun"/>
        </w:rPr>
        <w:t>Web: www.itu.int/itu-t/inr/nnp/index.html</w:t>
      </w:r>
    </w:p>
    <w:bookmarkEnd w:id="521"/>
    <w:p w:rsidR="00D52CA5" w:rsidRPr="00D52CA5" w:rsidRDefault="00D52CA5" w:rsidP="00D52CA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rPr>
      </w:pPr>
    </w:p>
    <w:p w:rsidR="00D52CA5" w:rsidRPr="00D52CA5" w:rsidRDefault="00D52CA5" w:rsidP="00D52CA5">
      <w:pPr>
        <w:tabs>
          <w:tab w:val="clear" w:pos="1276"/>
          <w:tab w:val="clear" w:pos="1843"/>
          <w:tab w:val="clear" w:pos="5387"/>
          <w:tab w:val="clear" w:pos="5954"/>
        </w:tabs>
        <w:spacing w:before="0"/>
        <w:rPr>
          <w:rFonts w:eastAsia="SimSun" w:cs="Arial"/>
          <w:lang w:val="fr-FR"/>
        </w:rPr>
      </w:pPr>
      <w:r w:rsidRPr="00D52CA5">
        <w:rPr>
          <w:rFonts w:eastAsia="SimSun"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D52CA5" w:rsidRPr="00D52CA5" w:rsidRDefault="00D52CA5" w:rsidP="00D52CA5">
      <w:pPr>
        <w:tabs>
          <w:tab w:val="clear" w:pos="1276"/>
          <w:tab w:val="clear" w:pos="1843"/>
          <w:tab w:val="clear" w:pos="5387"/>
          <w:tab w:val="clear" w:pos="5954"/>
        </w:tabs>
        <w:spacing w:before="0"/>
        <w:rPr>
          <w:rFonts w:eastAsia="SimSun" w:cs="Arial"/>
          <w:lang w:val="fr-FR"/>
        </w:rPr>
      </w:pPr>
    </w:p>
    <w:p w:rsidR="00D52CA5" w:rsidRPr="00D52CA5" w:rsidRDefault="00D52CA5" w:rsidP="00D52CA5">
      <w:pPr>
        <w:tabs>
          <w:tab w:val="clear" w:pos="567"/>
          <w:tab w:val="clear" w:pos="1276"/>
          <w:tab w:val="clear" w:pos="1843"/>
          <w:tab w:val="clear" w:pos="5387"/>
          <w:tab w:val="clear" w:pos="5954"/>
        </w:tabs>
        <w:overflowPunct/>
        <w:autoSpaceDE/>
        <w:autoSpaceDN/>
        <w:adjustRightInd/>
        <w:spacing w:before="0"/>
        <w:textAlignment w:val="auto"/>
        <w:rPr>
          <w:rFonts w:eastAsia="SimSun" w:cs="Arial"/>
          <w:lang w:val="fr-FR"/>
        </w:rPr>
      </w:pPr>
      <w:r w:rsidRPr="00D52CA5">
        <w:rPr>
          <w:rFonts w:eastAsia="SimSun" w:cs="Arial"/>
          <w:lang w:val="fr-FR"/>
        </w:rPr>
        <w:t>Pour leur site web sur le numérotage ou l’envoi de leurs informations à l’UIT/TSB (e-</w:t>
      </w:r>
      <w:proofErr w:type="gramStart"/>
      <w:r w:rsidRPr="00D52CA5">
        <w:rPr>
          <w:rFonts w:eastAsia="SimSun" w:cs="Arial"/>
          <w:lang w:val="fr-FR"/>
        </w:rPr>
        <w:t>mail:</w:t>
      </w:r>
      <w:proofErr w:type="gramEnd"/>
      <w:r w:rsidRPr="00D52CA5">
        <w:rPr>
          <w:rFonts w:eastAsia="SimSun" w:cs="Arial"/>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rsidR="00D52CA5" w:rsidRPr="00D52CA5" w:rsidRDefault="00D52CA5" w:rsidP="00D52CA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FR"/>
        </w:rPr>
      </w:pPr>
    </w:p>
    <w:p w:rsidR="00D52CA5" w:rsidRPr="00D52CA5" w:rsidRDefault="00D52CA5" w:rsidP="00D52CA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FR"/>
        </w:rPr>
      </w:pPr>
      <w:r w:rsidRPr="00D52CA5">
        <w:rPr>
          <w:rFonts w:eastAsia="SimSun" w:cs="Arial"/>
          <w:lang w:val="fr-FR"/>
        </w:rPr>
        <w:t>Le 1.III.2018, les pays/z</w:t>
      </w:r>
      <w:r w:rsidRPr="00D52CA5">
        <w:rPr>
          <w:rFonts w:eastAsia="Calibri"/>
          <w:color w:val="000000"/>
          <w:lang w:val="fr-FR"/>
        </w:rPr>
        <w:t>ones géographiques</w:t>
      </w:r>
      <w:r w:rsidRPr="00D52CA5">
        <w:rPr>
          <w:rFonts w:eastAsia="SimSun" w:cs="Arial"/>
          <w:lang w:val="fr-FR"/>
        </w:rPr>
        <w:t xml:space="preserve"> suivants ont actualisé leur plan de numérotage national sur le </w:t>
      </w:r>
      <w:proofErr w:type="gramStart"/>
      <w:r w:rsidRPr="00D52CA5">
        <w:rPr>
          <w:rFonts w:eastAsia="SimSun" w:cs="Arial"/>
          <w:lang w:val="fr-FR"/>
        </w:rPr>
        <w:t>site:</w:t>
      </w:r>
      <w:proofErr w:type="gramEnd"/>
    </w:p>
    <w:p w:rsidR="00D52CA5" w:rsidRPr="00D52CA5" w:rsidRDefault="00D52CA5" w:rsidP="00D52CA5">
      <w:pPr>
        <w:tabs>
          <w:tab w:val="clear" w:pos="567"/>
          <w:tab w:val="clear" w:pos="1276"/>
          <w:tab w:val="clear" w:pos="1843"/>
          <w:tab w:val="clear" w:pos="5387"/>
          <w:tab w:val="clear" w:pos="5954"/>
        </w:tabs>
        <w:overflowPunct/>
        <w:autoSpaceDE/>
        <w:autoSpaceDN/>
        <w:adjustRightInd/>
        <w:spacing w:before="0"/>
        <w:ind w:firstLine="720"/>
        <w:jc w:val="left"/>
        <w:textAlignment w:val="auto"/>
        <w:rPr>
          <w:rFonts w:eastAsia="SimSun"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D52CA5" w:rsidRPr="00D52CA5" w:rsidTr="001C4B84">
        <w:trPr>
          <w:jc w:val="center"/>
        </w:trPr>
        <w:tc>
          <w:tcPr>
            <w:tcW w:w="3917" w:type="dxa"/>
            <w:tcBorders>
              <w:top w:val="single" w:sz="4" w:space="0" w:color="auto"/>
              <w:bottom w:val="single" w:sz="4" w:space="0" w:color="auto"/>
              <w:right w:val="single" w:sz="4" w:space="0" w:color="auto"/>
            </w:tcBorders>
            <w:hideMark/>
          </w:tcPr>
          <w:p w:rsidR="00D52CA5" w:rsidRPr="00D52CA5" w:rsidRDefault="00D52CA5" w:rsidP="00D52CA5">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D52CA5">
              <w:rPr>
                <w:rFonts w:eastAsia="SimSun" w:cs="Calibri"/>
                <w:i/>
                <w:iCs/>
                <w:color w:val="000000"/>
                <w:lang w:val="fr-FR" w:eastAsia="zh-CN"/>
              </w:rPr>
              <w:t xml:space="preserve">Pays / </w:t>
            </w:r>
            <w:r w:rsidRPr="00D52CA5">
              <w:rPr>
                <w:rFonts w:eastAsia="Calibri" w:cs="Calibri"/>
                <w:i/>
                <w:color w:val="000000"/>
                <w:lang w:val="fr-FR" w:eastAsia="zh-CN"/>
              </w:rPr>
              <w:t>Zone géographique</w:t>
            </w:r>
          </w:p>
        </w:tc>
        <w:tc>
          <w:tcPr>
            <w:tcW w:w="2916" w:type="dxa"/>
            <w:tcBorders>
              <w:top w:val="single" w:sz="4" w:space="0" w:color="auto"/>
              <w:left w:val="single" w:sz="4" w:space="0" w:color="auto"/>
              <w:bottom w:val="single" w:sz="4" w:space="0" w:color="auto"/>
            </w:tcBorders>
            <w:hideMark/>
          </w:tcPr>
          <w:p w:rsidR="00D52CA5" w:rsidRPr="00D52CA5" w:rsidRDefault="00D52CA5" w:rsidP="00D52CA5">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D52CA5">
              <w:rPr>
                <w:rFonts w:eastAsia="SimSun" w:cs="Calibri"/>
                <w:i/>
                <w:iCs/>
                <w:color w:val="000000"/>
                <w:lang w:val="fr-FR" w:eastAsia="zh-CN"/>
              </w:rPr>
              <w:t xml:space="preserve">Indicatif de pays (CC) </w:t>
            </w:r>
          </w:p>
        </w:tc>
      </w:tr>
      <w:tr w:rsidR="00D52CA5" w:rsidRPr="00D52CA5" w:rsidTr="001C4B84">
        <w:trPr>
          <w:jc w:val="center"/>
        </w:trPr>
        <w:tc>
          <w:tcPr>
            <w:tcW w:w="3917"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D52CA5">
              <w:rPr>
                <w:rFonts w:eastAsia="SimSun"/>
                <w:bCs/>
                <w:lang w:val="fr-FR"/>
              </w:rPr>
              <w:t xml:space="preserve">Burkina Faso </w:t>
            </w:r>
          </w:p>
        </w:tc>
        <w:tc>
          <w:tcPr>
            <w:tcW w:w="2916"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D52CA5">
              <w:rPr>
                <w:rFonts w:eastAsia="SimSun"/>
                <w:lang w:val="en-US"/>
              </w:rPr>
              <w:t>+226</w:t>
            </w:r>
          </w:p>
        </w:tc>
      </w:tr>
      <w:tr w:rsidR="00D52CA5" w:rsidRPr="00D52CA5" w:rsidTr="001C4B84">
        <w:trPr>
          <w:jc w:val="center"/>
        </w:trPr>
        <w:tc>
          <w:tcPr>
            <w:tcW w:w="3917"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D52CA5">
              <w:rPr>
                <w:rFonts w:eastAsia="SimSun"/>
                <w:bCs/>
                <w:lang w:val="fr-FR"/>
              </w:rPr>
              <w:t>Congo</w:t>
            </w:r>
          </w:p>
        </w:tc>
        <w:tc>
          <w:tcPr>
            <w:tcW w:w="2916"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D52CA5">
              <w:rPr>
                <w:rFonts w:eastAsia="SimSun"/>
                <w:lang w:val="en-US"/>
              </w:rPr>
              <w:t>+242</w:t>
            </w:r>
          </w:p>
        </w:tc>
      </w:tr>
      <w:tr w:rsidR="00D52CA5" w:rsidRPr="00D52CA5" w:rsidTr="001C4B84">
        <w:trPr>
          <w:jc w:val="center"/>
        </w:trPr>
        <w:tc>
          <w:tcPr>
            <w:tcW w:w="3917"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D52CA5">
              <w:rPr>
                <w:rFonts w:eastAsia="SimSun"/>
                <w:bCs/>
                <w:lang w:val="fr-FR"/>
              </w:rPr>
              <w:t>Mali</w:t>
            </w:r>
          </w:p>
        </w:tc>
        <w:tc>
          <w:tcPr>
            <w:tcW w:w="2916"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D52CA5">
              <w:rPr>
                <w:rFonts w:eastAsia="SimSun"/>
                <w:lang w:val="en-US"/>
              </w:rPr>
              <w:t>+223</w:t>
            </w:r>
          </w:p>
        </w:tc>
      </w:tr>
      <w:tr w:rsidR="00D52CA5" w:rsidRPr="00D52CA5" w:rsidTr="001C4B84">
        <w:trPr>
          <w:jc w:val="center"/>
        </w:trPr>
        <w:tc>
          <w:tcPr>
            <w:tcW w:w="3917"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D52CA5">
              <w:rPr>
                <w:rFonts w:eastAsia="SimSun"/>
                <w:bCs/>
                <w:lang w:val="fr-FR"/>
              </w:rPr>
              <w:t>Maurice</w:t>
            </w:r>
          </w:p>
        </w:tc>
        <w:tc>
          <w:tcPr>
            <w:tcW w:w="2916"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D52CA5">
              <w:rPr>
                <w:rFonts w:eastAsia="SimSun"/>
                <w:lang w:val="en-US"/>
              </w:rPr>
              <w:t>+230</w:t>
            </w:r>
          </w:p>
        </w:tc>
      </w:tr>
      <w:tr w:rsidR="00D52CA5" w:rsidRPr="00D52CA5" w:rsidTr="001C4B84">
        <w:trPr>
          <w:jc w:val="center"/>
        </w:trPr>
        <w:tc>
          <w:tcPr>
            <w:tcW w:w="3917"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D52CA5">
              <w:rPr>
                <w:rFonts w:eastAsia="SimSun"/>
                <w:bCs/>
                <w:lang w:val="fr-FR"/>
              </w:rPr>
              <w:t>Swaziland</w:t>
            </w:r>
          </w:p>
        </w:tc>
        <w:tc>
          <w:tcPr>
            <w:tcW w:w="2916"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D52CA5">
              <w:rPr>
                <w:rFonts w:eastAsia="SimSun"/>
                <w:lang w:val="en-US"/>
              </w:rPr>
              <w:t>+268</w:t>
            </w:r>
          </w:p>
        </w:tc>
      </w:tr>
      <w:tr w:rsidR="00D52CA5" w:rsidRPr="00D52CA5" w:rsidTr="001C4B84">
        <w:trPr>
          <w:jc w:val="center"/>
        </w:trPr>
        <w:tc>
          <w:tcPr>
            <w:tcW w:w="3917"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D52CA5">
              <w:rPr>
                <w:rFonts w:eastAsia="SimSun"/>
                <w:bCs/>
                <w:lang w:val="fr-FR"/>
              </w:rPr>
              <w:t>Togo</w:t>
            </w:r>
          </w:p>
        </w:tc>
        <w:tc>
          <w:tcPr>
            <w:tcW w:w="2916" w:type="dxa"/>
            <w:tcBorders>
              <w:top w:val="single" w:sz="4" w:space="0" w:color="auto"/>
              <w:left w:val="single" w:sz="4" w:space="0" w:color="auto"/>
              <w:bottom w:val="single" w:sz="4" w:space="0" w:color="auto"/>
              <w:right w:val="single" w:sz="4" w:space="0" w:color="auto"/>
            </w:tcBorders>
          </w:tcPr>
          <w:p w:rsidR="00D52CA5" w:rsidRPr="00D52CA5" w:rsidRDefault="00D52CA5" w:rsidP="00D52CA5">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D52CA5">
              <w:rPr>
                <w:rFonts w:eastAsia="SimSun"/>
                <w:lang w:val="en-US"/>
              </w:rPr>
              <w:t>+228</w:t>
            </w:r>
          </w:p>
        </w:tc>
      </w:tr>
    </w:tbl>
    <w:p w:rsidR="00D52CA5" w:rsidRPr="00D52CA5" w:rsidRDefault="00D52CA5" w:rsidP="00D52CA5">
      <w:pPr>
        <w:tabs>
          <w:tab w:val="clear" w:pos="567"/>
          <w:tab w:val="clear" w:pos="1276"/>
          <w:tab w:val="clear" w:pos="1843"/>
          <w:tab w:val="clear" w:pos="5387"/>
          <w:tab w:val="clear" w:pos="5954"/>
        </w:tabs>
        <w:overflowPunct/>
        <w:autoSpaceDE/>
        <w:autoSpaceDN/>
        <w:adjustRightInd/>
        <w:spacing w:before="0"/>
        <w:ind w:left="170"/>
        <w:jc w:val="left"/>
        <w:textAlignment w:val="auto"/>
        <w:rPr>
          <w:rFonts w:eastAsia="SimSun"/>
          <w:b/>
          <w:lang w:val="fr-FR"/>
        </w:rPr>
      </w:pPr>
    </w:p>
    <w:p w:rsidR="00B85F7C" w:rsidRPr="00D52CA5" w:rsidRDefault="00B85F7C" w:rsidP="00A742B6">
      <w:pPr>
        <w:rPr>
          <w:lang w:val="es-ES"/>
        </w:rPr>
      </w:pPr>
    </w:p>
    <w:sectPr w:rsidR="00B85F7C" w:rsidRPr="00D52CA5" w:rsidSect="002F3F55">
      <w:headerReference w:type="even" r:id="rId19"/>
      <w:footerReference w:type="even" r:id="rId20"/>
      <w:footerReference w:type="default" r:id="rId21"/>
      <w:type w:val="continuous"/>
      <w:pgSz w:w="11901" w:h="16840" w:code="9"/>
      <w:pgMar w:top="1134" w:right="1134" w:bottom="1701" w:left="1134"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B84" w:rsidRDefault="001C4B84">
      <w:r>
        <w:separator/>
      </w:r>
    </w:p>
  </w:endnote>
  <w:endnote w:type="continuationSeparator" w:id="0">
    <w:p w:rsidR="001C4B84" w:rsidRDefault="001C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rugalSans">
    <w:altName w:val="Segoe UI Semibold"/>
    <w:charset w:val="00"/>
    <w:family w:val="auto"/>
    <w:pitch w:val="variable"/>
    <w:sig w:usb0="00000001"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1C4B84" w:rsidRPr="007F091C" w:rsidTr="008149B6">
      <w:trPr>
        <w:cantSplit/>
        <w:trHeight w:val="900"/>
      </w:trPr>
      <w:tc>
        <w:tcPr>
          <w:tcW w:w="8147" w:type="dxa"/>
          <w:tcBorders>
            <w:top w:val="nil"/>
            <w:bottom w:val="nil"/>
          </w:tcBorders>
          <w:shd w:val="clear" w:color="auto" w:fill="FFFFFF"/>
          <w:vAlign w:val="center"/>
        </w:tcPr>
        <w:p w:rsidR="001C4B84" w:rsidRDefault="001C4B84"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C4B84" w:rsidRPr="007F091C" w:rsidRDefault="001C4B84"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5E411EC" wp14:editId="29906087">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C4B84" w:rsidRDefault="001C4B84"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C4B84" w:rsidRPr="007F091C" w:rsidTr="002D135B">
      <w:trPr>
        <w:cantSplit/>
        <w:jc w:val="center"/>
      </w:trPr>
      <w:tc>
        <w:tcPr>
          <w:tcW w:w="1761" w:type="dxa"/>
          <w:shd w:val="clear" w:color="auto" w:fill="4C4C4C"/>
        </w:tcPr>
        <w:p w:rsidR="001C4B84" w:rsidRPr="007F091C" w:rsidRDefault="001C4B84"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83D10">
            <w:rPr>
              <w:noProof/>
              <w:color w:val="FFFFFF"/>
              <w:lang w:val="es-ES_tradnl"/>
            </w:rPr>
            <w:t>1145</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83D10">
            <w:rPr>
              <w:noProof/>
              <w:color w:val="FFFFFF"/>
              <w:lang w:val="en-US"/>
            </w:rPr>
            <w:t>20</w:t>
          </w:r>
          <w:r w:rsidRPr="007F091C">
            <w:rPr>
              <w:color w:val="FFFFFF"/>
              <w:lang w:val="en-US"/>
            </w:rPr>
            <w:fldChar w:fldCharType="end"/>
          </w:r>
        </w:p>
      </w:tc>
      <w:tc>
        <w:tcPr>
          <w:tcW w:w="7292" w:type="dxa"/>
          <w:shd w:val="clear" w:color="auto" w:fill="A6A6A6"/>
        </w:tcPr>
        <w:p w:rsidR="001C4B84" w:rsidRPr="007F091C" w:rsidRDefault="001C4B84"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1C4B84" w:rsidRDefault="001C4B84" w:rsidP="009D4941">
    <w:pPr>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C4B84" w:rsidRPr="007F091C" w:rsidTr="002D135B">
      <w:trPr>
        <w:cantSplit/>
        <w:jc w:val="right"/>
      </w:trPr>
      <w:tc>
        <w:tcPr>
          <w:tcW w:w="7378" w:type="dxa"/>
          <w:shd w:val="clear" w:color="auto" w:fill="A6A6A6"/>
        </w:tcPr>
        <w:p w:rsidR="001C4B84" w:rsidRPr="007F091C" w:rsidRDefault="001C4B84"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1C4B84" w:rsidRPr="007F091C" w:rsidRDefault="001C4B84"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83D10">
            <w:rPr>
              <w:noProof/>
              <w:color w:val="FFFFFF"/>
              <w:lang w:val="es-ES_tradnl"/>
            </w:rPr>
            <w:t>1145</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83D10">
            <w:rPr>
              <w:noProof/>
              <w:color w:val="FFFFFF"/>
              <w:lang w:val="en-US"/>
            </w:rPr>
            <w:t>21</w:t>
          </w:r>
          <w:r w:rsidRPr="007F091C">
            <w:rPr>
              <w:color w:val="FFFFFF"/>
              <w:lang w:val="en-US"/>
            </w:rPr>
            <w:fldChar w:fldCharType="end"/>
          </w:r>
          <w:r w:rsidRPr="007F091C">
            <w:rPr>
              <w:color w:val="FFFFFF"/>
              <w:lang w:val="es-ES_tradnl"/>
            </w:rPr>
            <w:t>  </w:t>
          </w:r>
        </w:p>
      </w:tc>
    </w:tr>
  </w:tbl>
  <w:p w:rsidR="001C4B84" w:rsidRPr="009D4941" w:rsidRDefault="001C4B84" w:rsidP="009D4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B84" w:rsidRDefault="001C4B84">
      <w:r>
        <w:separator/>
      </w:r>
    </w:p>
  </w:footnote>
  <w:footnote w:type="continuationSeparator" w:id="0">
    <w:p w:rsidR="001C4B84" w:rsidRDefault="001C4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B84" w:rsidRPr="00580107" w:rsidRDefault="001C4B84" w:rsidP="00580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36E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3EA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941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6CA2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B45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46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CA7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E487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12672"/>
    <w:multiLevelType w:val="hybridMultilevel"/>
    <w:tmpl w:val="5D84EE00"/>
    <w:lvl w:ilvl="0" w:tplc="FA5EA34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10"/>
  </w:num>
  <w:num w:numId="5">
    <w:abstractNumId w:val="6"/>
  </w:num>
  <w:num w:numId="6">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14"/>
  </w:num>
  <w:num w:numId="8">
    <w:abstractNumId w:val="7"/>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en-SG" w:vendorID="64" w:dllVersion="131078" w:nlCheck="1" w:checkStyle="1"/>
  <w:activeWritingStyle w:appName="MSWord" w:lang="ar-SA" w:vendorID="64" w:dllVersion="131078"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91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E1F"/>
    <w:rsid w:val="000149F4"/>
    <w:rsid w:val="00014A9E"/>
    <w:rsid w:val="00014BA3"/>
    <w:rsid w:val="00014BB6"/>
    <w:rsid w:val="00014DD0"/>
    <w:rsid w:val="000151B9"/>
    <w:rsid w:val="00015264"/>
    <w:rsid w:val="00015465"/>
    <w:rsid w:val="00015AA8"/>
    <w:rsid w:val="00015BE7"/>
    <w:rsid w:val="00016094"/>
    <w:rsid w:val="000167C8"/>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70E2"/>
    <w:rsid w:val="000471EC"/>
    <w:rsid w:val="00047330"/>
    <w:rsid w:val="00047332"/>
    <w:rsid w:val="0005000E"/>
    <w:rsid w:val="00050044"/>
    <w:rsid w:val="00050555"/>
    <w:rsid w:val="0005074E"/>
    <w:rsid w:val="00050E31"/>
    <w:rsid w:val="00050EEC"/>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03"/>
    <w:rsid w:val="00057852"/>
    <w:rsid w:val="000579A2"/>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440"/>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93D"/>
    <w:rsid w:val="00094C12"/>
    <w:rsid w:val="00094CA1"/>
    <w:rsid w:val="00095021"/>
    <w:rsid w:val="00095403"/>
    <w:rsid w:val="000959BB"/>
    <w:rsid w:val="00095F87"/>
    <w:rsid w:val="0009621C"/>
    <w:rsid w:val="0009625E"/>
    <w:rsid w:val="00096295"/>
    <w:rsid w:val="00096774"/>
    <w:rsid w:val="000968C6"/>
    <w:rsid w:val="000968D9"/>
    <w:rsid w:val="00096AD2"/>
    <w:rsid w:val="00097204"/>
    <w:rsid w:val="00097305"/>
    <w:rsid w:val="00097795"/>
    <w:rsid w:val="00097AE8"/>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B87"/>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C2"/>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2CB8"/>
    <w:rsid w:val="000F3252"/>
    <w:rsid w:val="000F36B6"/>
    <w:rsid w:val="000F3CD7"/>
    <w:rsid w:val="000F3E91"/>
    <w:rsid w:val="000F4288"/>
    <w:rsid w:val="000F428B"/>
    <w:rsid w:val="000F44D2"/>
    <w:rsid w:val="000F48F8"/>
    <w:rsid w:val="000F4BF9"/>
    <w:rsid w:val="000F515A"/>
    <w:rsid w:val="000F56D2"/>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362"/>
    <w:rsid w:val="001154D1"/>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1B05"/>
    <w:rsid w:val="0012208C"/>
    <w:rsid w:val="001223E7"/>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73E4"/>
    <w:rsid w:val="00127E9E"/>
    <w:rsid w:val="00130390"/>
    <w:rsid w:val="00130BC6"/>
    <w:rsid w:val="00130C21"/>
    <w:rsid w:val="00130F8D"/>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616A"/>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6244"/>
    <w:rsid w:val="001968E1"/>
    <w:rsid w:val="00196AC1"/>
    <w:rsid w:val="00196B57"/>
    <w:rsid w:val="00196B80"/>
    <w:rsid w:val="00196B9D"/>
    <w:rsid w:val="00196C33"/>
    <w:rsid w:val="00196C82"/>
    <w:rsid w:val="001970D2"/>
    <w:rsid w:val="001976FA"/>
    <w:rsid w:val="0019780C"/>
    <w:rsid w:val="0019787E"/>
    <w:rsid w:val="00197A01"/>
    <w:rsid w:val="001A00F5"/>
    <w:rsid w:val="001A01B9"/>
    <w:rsid w:val="001A0297"/>
    <w:rsid w:val="001A0973"/>
    <w:rsid w:val="001A0B6F"/>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5A"/>
    <w:rsid w:val="002006EA"/>
    <w:rsid w:val="002015E1"/>
    <w:rsid w:val="00201AE8"/>
    <w:rsid w:val="00201DFB"/>
    <w:rsid w:val="002022C0"/>
    <w:rsid w:val="00202891"/>
    <w:rsid w:val="00203838"/>
    <w:rsid w:val="00203A42"/>
    <w:rsid w:val="00203B55"/>
    <w:rsid w:val="00203F22"/>
    <w:rsid w:val="0020410A"/>
    <w:rsid w:val="0020412D"/>
    <w:rsid w:val="002043A1"/>
    <w:rsid w:val="00204753"/>
    <w:rsid w:val="002049BB"/>
    <w:rsid w:val="00204A3D"/>
    <w:rsid w:val="00204AFC"/>
    <w:rsid w:val="002050FE"/>
    <w:rsid w:val="002051BC"/>
    <w:rsid w:val="002057E8"/>
    <w:rsid w:val="00205847"/>
    <w:rsid w:val="0020619E"/>
    <w:rsid w:val="00206278"/>
    <w:rsid w:val="0020627F"/>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892"/>
    <w:rsid w:val="00210C1A"/>
    <w:rsid w:val="00210E4B"/>
    <w:rsid w:val="0021159B"/>
    <w:rsid w:val="0021198A"/>
    <w:rsid w:val="002119B9"/>
    <w:rsid w:val="00212034"/>
    <w:rsid w:val="002123E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5A5"/>
    <w:rsid w:val="002457FC"/>
    <w:rsid w:val="00245D20"/>
    <w:rsid w:val="00246535"/>
    <w:rsid w:val="0024685A"/>
    <w:rsid w:val="00246BEF"/>
    <w:rsid w:val="00246F12"/>
    <w:rsid w:val="00247953"/>
    <w:rsid w:val="00247D16"/>
    <w:rsid w:val="002505BA"/>
    <w:rsid w:val="00250C88"/>
    <w:rsid w:val="00250F5C"/>
    <w:rsid w:val="002513BB"/>
    <w:rsid w:val="002514B1"/>
    <w:rsid w:val="00251C77"/>
    <w:rsid w:val="00252238"/>
    <w:rsid w:val="0025260A"/>
    <w:rsid w:val="00253095"/>
    <w:rsid w:val="002534F2"/>
    <w:rsid w:val="00253CCB"/>
    <w:rsid w:val="00253E12"/>
    <w:rsid w:val="00253EE6"/>
    <w:rsid w:val="002541B2"/>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650"/>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B9F"/>
    <w:rsid w:val="00296C22"/>
    <w:rsid w:val="0029731F"/>
    <w:rsid w:val="0029752D"/>
    <w:rsid w:val="00297A04"/>
    <w:rsid w:val="00297AEC"/>
    <w:rsid w:val="00297DFA"/>
    <w:rsid w:val="00297EF5"/>
    <w:rsid w:val="002A07D7"/>
    <w:rsid w:val="002A092D"/>
    <w:rsid w:val="002A0AF5"/>
    <w:rsid w:val="002A0F27"/>
    <w:rsid w:val="002A17D2"/>
    <w:rsid w:val="002A189F"/>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61B"/>
    <w:rsid w:val="002E4686"/>
    <w:rsid w:val="002E4855"/>
    <w:rsid w:val="002E486B"/>
    <w:rsid w:val="002E4A8A"/>
    <w:rsid w:val="002E4B05"/>
    <w:rsid w:val="002E5EF9"/>
    <w:rsid w:val="002E6168"/>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484"/>
    <w:rsid w:val="00363490"/>
    <w:rsid w:val="003636F9"/>
    <w:rsid w:val="00363E63"/>
    <w:rsid w:val="00363FDE"/>
    <w:rsid w:val="00364E04"/>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230B"/>
    <w:rsid w:val="00372495"/>
    <w:rsid w:val="00372706"/>
    <w:rsid w:val="00372C94"/>
    <w:rsid w:val="0037300C"/>
    <w:rsid w:val="00373489"/>
    <w:rsid w:val="00373561"/>
    <w:rsid w:val="003737AF"/>
    <w:rsid w:val="003738CF"/>
    <w:rsid w:val="00373912"/>
    <w:rsid w:val="00374244"/>
    <w:rsid w:val="003742AA"/>
    <w:rsid w:val="0037443B"/>
    <w:rsid w:val="00374AC3"/>
    <w:rsid w:val="00374F52"/>
    <w:rsid w:val="003752F0"/>
    <w:rsid w:val="00375B2A"/>
    <w:rsid w:val="00375B9D"/>
    <w:rsid w:val="00375E3A"/>
    <w:rsid w:val="003767D6"/>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5374"/>
    <w:rsid w:val="0039554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915"/>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5F0"/>
    <w:rsid w:val="003C5693"/>
    <w:rsid w:val="003C5AAA"/>
    <w:rsid w:val="003C5E98"/>
    <w:rsid w:val="003C6003"/>
    <w:rsid w:val="003C6636"/>
    <w:rsid w:val="003C67E7"/>
    <w:rsid w:val="003C6E0F"/>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CD7"/>
    <w:rsid w:val="003D30D7"/>
    <w:rsid w:val="003D3140"/>
    <w:rsid w:val="003D3394"/>
    <w:rsid w:val="003D35D0"/>
    <w:rsid w:val="003D43EC"/>
    <w:rsid w:val="003D4BC1"/>
    <w:rsid w:val="003D4CE2"/>
    <w:rsid w:val="003D4F41"/>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3A4"/>
    <w:rsid w:val="003E5858"/>
    <w:rsid w:val="003E5881"/>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4003D8"/>
    <w:rsid w:val="004005C7"/>
    <w:rsid w:val="00400947"/>
    <w:rsid w:val="004009B7"/>
    <w:rsid w:val="004009C8"/>
    <w:rsid w:val="00400F92"/>
    <w:rsid w:val="00401018"/>
    <w:rsid w:val="00401911"/>
    <w:rsid w:val="00401A1D"/>
    <w:rsid w:val="00401F09"/>
    <w:rsid w:val="0040262E"/>
    <w:rsid w:val="004026F9"/>
    <w:rsid w:val="0040290A"/>
    <w:rsid w:val="00402D41"/>
    <w:rsid w:val="004034B3"/>
    <w:rsid w:val="004034E4"/>
    <w:rsid w:val="00403729"/>
    <w:rsid w:val="00403DF3"/>
    <w:rsid w:val="00403E3C"/>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9A1"/>
    <w:rsid w:val="004229F8"/>
    <w:rsid w:val="00422A6B"/>
    <w:rsid w:val="00422CD5"/>
    <w:rsid w:val="00422D81"/>
    <w:rsid w:val="00422F49"/>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3EEA"/>
    <w:rsid w:val="004347F8"/>
    <w:rsid w:val="004349E5"/>
    <w:rsid w:val="00434E78"/>
    <w:rsid w:val="0043517C"/>
    <w:rsid w:val="004353A2"/>
    <w:rsid w:val="00435990"/>
    <w:rsid w:val="00435B7D"/>
    <w:rsid w:val="00436CDF"/>
    <w:rsid w:val="0043730F"/>
    <w:rsid w:val="0043798E"/>
    <w:rsid w:val="00437BB9"/>
    <w:rsid w:val="00441344"/>
    <w:rsid w:val="004414DD"/>
    <w:rsid w:val="004419B7"/>
    <w:rsid w:val="00442577"/>
    <w:rsid w:val="0044262D"/>
    <w:rsid w:val="00442C20"/>
    <w:rsid w:val="00442FCF"/>
    <w:rsid w:val="0044310F"/>
    <w:rsid w:val="00443573"/>
    <w:rsid w:val="00443782"/>
    <w:rsid w:val="0044384E"/>
    <w:rsid w:val="00443BD3"/>
    <w:rsid w:val="00443F7A"/>
    <w:rsid w:val="00444128"/>
    <w:rsid w:val="00444784"/>
    <w:rsid w:val="00444F8F"/>
    <w:rsid w:val="00445166"/>
    <w:rsid w:val="00445232"/>
    <w:rsid w:val="00445246"/>
    <w:rsid w:val="004454F7"/>
    <w:rsid w:val="00445930"/>
    <w:rsid w:val="00445FC3"/>
    <w:rsid w:val="0044619E"/>
    <w:rsid w:val="00446BC1"/>
    <w:rsid w:val="004475FC"/>
    <w:rsid w:val="0044792A"/>
    <w:rsid w:val="00447C45"/>
    <w:rsid w:val="004508F7"/>
    <w:rsid w:val="00450CB0"/>
    <w:rsid w:val="004510C6"/>
    <w:rsid w:val="0045160D"/>
    <w:rsid w:val="004517CF"/>
    <w:rsid w:val="0045198C"/>
    <w:rsid w:val="00452C48"/>
    <w:rsid w:val="00453267"/>
    <w:rsid w:val="004533EC"/>
    <w:rsid w:val="0045355C"/>
    <w:rsid w:val="004538E2"/>
    <w:rsid w:val="00453E58"/>
    <w:rsid w:val="004540BE"/>
    <w:rsid w:val="004541E1"/>
    <w:rsid w:val="00454828"/>
    <w:rsid w:val="00454994"/>
    <w:rsid w:val="00454B1C"/>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D9F"/>
    <w:rsid w:val="00461F5C"/>
    <w:rsid w:val="0046202F"/>
    <w:rsid w:val="0046236B"/>
    <w:rsid w:val="00462454"/>
    <w:rsid w:val="004628DD"/>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9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8DA"/>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B6E"/>
    <w:rsid w:val="00487DA3"/>
    <w:rsid w:val="00487EFF"/>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9DC"/>
    <w:rsid w:val="00495DA9"/>
    <w:rsid w:val="00495FF3"/>
    <w:rsid w:val="00496225"/>
    <w:rsid w:val="00496617"/>
    <w:rsid w:val="004968D2"/>
    <w:rsid w:val="00496ACC"/>
    <w:rsid w:val="00496EB2"/>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926"/>
    <w:rsid w:val="004A6BBA"/>
    <w:rsid w:val="004A752F"/>
    <w:rsid w:val="004A7B84"/>
    <w:rsid w:val="004B0333"/>
    <w:rsid w:val="004B0F88"/>
    <w:rsid w:val="004B109F"/>
    <w:rsid w:val="004B112D"/>
    <w:rsid w:val="004B1495"/>
    <w:rsid w:val="004B1548"/>
    <w:rsid w:val="004B1E06"/>
    <w:rsid w:val="004B1F82"/>
    <w:rsid w:val="004B2722"/>
    <w:rsid w:val="004B287A"/>
    <w:rsid w:val="004B2920"/>
    <w:rsid w:val="004B2989"/>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1FD3"/>
    <w:rsid w:val="004C2522"/>
    <w:rsid w:val="004C282A"/>
    <w:rsid w:val="004C2E38"/>
    <w:rsid w:val="004C31E6"/>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DC7"/>
    <w:rsid w:val="004E0F48"/>
    <w:rsid w:val="004E140F"/>
    <w:rsid w:val="004E1543"/>
    <w:rsid w:val="004E18A1"/>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762"/>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12A4"/>
    <w:rsid w:val="0055138C"/>
    <w:rsid w:val="005515C1"/>
    <w:rsid w:val="00551746"/>
    <w:rsid w:val="00551886"/>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65C"/>
    <w:rsid w:val="00557ACC"/>
    <w:rsid w:val="00557C4F"/>
    <w:rsid w:val="00557DC1"/>
    <w:rsid w:val="00557FF1"/>
    <w:rsid w:val="00560212"/>
    <w:rsid w:val="005605AC"/>
    <w:rsid w:val="005606D6"/>
    <w:rsid w:val="0056071A"/>
    <w:rsid w:val="00560D9C"/>
    <w:rsid w:val="00560FE2"/>
    <w:rsid w:val="005611BC"/>
    <w:rsid w:val="00561280"/>
    <w:rsid w:val="005617A7"/>
    <w:rsid w:val="00561ED3"/>
    <w:rsid w:val="005621A7"/>
    <w:rsid w:val="005623DE"/>
    <w:rsid w:val="005623E0"/>
    <w:rsid w:val="00562639"/>
    <w:rsid w:val="0056295D"/>
    <w:rsid w:val="00562A22"/>
    <w:rsid w:val="00563193"/>
    <w:rsid w:val="0056357A"/>
    <w:rsid w:val="00563683"/>
    <w:rsid w:val="00564719"/>
    <w:rsid w:val="0056472E"/>
    <w:rsid w:val="00564985"/>
    <w:rsid w:val="005649B3"/>
    <w:rsid w:val="00565302"/>
    <w:rsid w:val="00565418"/>
    <w:rsid w:val="00565493"/>
    <w:rsid w:val="00565516"/>
    <w:rsid w:val="0056551F"/>
    <w:rsid w:val="005656C9"/>
    <w:rsid w:val="0056693C"/>
    <w:rsid w:val="00566A5B"/>
    <w:rsid w:val="00566BF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B70"/>
    <w:rsid w:val="00581E44"/>
    <w:rsid w:val="0058248B"/>
    <w:rsid w:val="00582532"/>
    <w:rsid w:val="005828FB"/>
    <w:rsid w:val="005829FE"/>
    <w:rsid w:val="00582C22"/>
    <w:rsid w:val="00583332"/>
    <w:rsid w:val="00583393"/>
    <w:rsid w:val="00583673"/>
    <w:rsid w:val="00583A59"/>
    <w:rsid w:val="00583E10"/>
    <w:rsid w:val="005840E1"/>
    <w:rsid w:val="005846E8"/>
    <w:rsid w:val="00584769"/>
    <w:rsid w:val="00584EE4"/>
    <w:rsid w:val="00584F0B"/>
    <w:rsid w:val="0058509B"/>
    <w:rsid w:val="00585601"/>
    <w:rsid w:val="0058567D"/>
    <w:rsid w:val="00585BCD"/>
    <w:rsid w:val="00585BEC"/>
    <w:rsid w:val="00586156"/>
    <w:rsid w:val="00586419"/>
    <w:rsid w:val="005864BA"/>
    <w:rsid w:val="00586584"/>
    <w:rsid w:val="00586713"/>
    <w:rsid w:val="00586A67"/>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1DC"/>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10D"/>
    <w:rsid w:val="005D39F3"/>
    <w:rsid w:val="005D3A63"/>
    <w:rsid w:val="005D3E1B"/>
    <w:rsid w:val="005D3E45"/>
    <w:rsid w:val="005D3F83"/>
    <w:rsid w:val="005D40D1"/>
    <w:rsid w:val="005D4C27"/>
    <w:rsid w:val="005D552D"/>
    <w:rsid w:val="005D5585"/>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481A"/>
    <w:rsid w:val="005E4A01"/>
    <w:rsid w:val="005E4C27"/>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3B"/>
    <w:rsid w:val="005F53D7"/>
    <w:rsid w:val="005F53EA"/>
    <w:rsid w:val="005F5A88"/>
    <w:rsid w:val="005F622D"/>
    <w:rsid w:val="005F6D90"/>
    <w:rsid w:val="005F6E67"/>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A4"/>
    <w:rsid w:val="00605441"/>
    <w:rsid w:val="0060553E"/>
    <w:rsid w:val="00605749"/>
    <w:rsid w:val="0060584A"/>
    <w:rsid w:val="00605D1F"/>
    <w:rsid w:val="00605D46"/>
    <w:rsid w:val="00605F01"/>
    <w:rsid w:val="0060602A"/>
    <w:rsid w:val="006061A6"/>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4CB"/>
    <w:rsid w:val="00620687"/>
    <w:rsid w:val="00620943"/>
    <w:rsid w:val="00620955"/>
    <w:rsid w:val="00620A5E"/>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2942"/>
    <w:rsid w:val="006329D9"/>
    <w:rsid w:val="00633917"/>
    <w:rsid w:val="00633C04"/>
    <w:rsid w:val="00633C1D"/>
    <w:rsid w:val="00633D6C"/>
    <w:rsid w:val="00633FBC"/>
    <w:rsid w:val="006343C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1473"/>
    <w:rsid w:val="00661A29"/>
    <w:rsid w:val="0066232D"/>
    <w:rsid w:val="00662581"/>
    <w:rsid w:val="00662AFE"/>
    <w:rsid w:val="00662CA5"/>
    <w:rsid w:val="00662DFD"/>
    <w:rsid w:val="00663143"/>
    <w:rsid w:val="00663196"/>
    <w:rsid w:val="006631E4"/>
    <w:rsid w:val="0066331C"/>
    <w:rsid w:val="00663356"/>
    <w:rsid w:val="006634C6"/>
    <w:rsid w:val="006634E4"/>
    <w:rsid w:val="00663ED6"/>
    <w:rsid w:val="00664B52"/>
    <w:rsid w:val="00664C37"/>
    <w:rsid w:val="0066563A"/>
    <w:rsid w:val="00665646"/>
    <w:rsid w:val="0066581A"/>
    <w:rsid w:val="00665C4C"/>
    <w:rsid w:val="00665F5A"/>
    <w:rsid w:val="0066684A"/>
    <w:rsid w:val="00666DE0"/>
    <w:rsid w:val="00667155"/>
    <w:rsid w:val="0066772A"/>
    <w:rsid w:val="006677A9"/>
    <w:rsid w:val="00667D2D"/>
    <w:rsid w:val="00670063"/>
    <w:rsid w:val="006701AA"/>
    <w:rsid w:val="0067028C"/>
    <w:rsid w:val="00670639"/>
    <w:rsid w:val="006709AF"/>
    <w:rsid w:val="00670CEB"/>
    <w:rsid w:val="00670F6C"/>
    <w:rsid w:val="00671110"/>
    <w:rsid w:val="006711AA"/>
    <w:rsid w:val="006719FE"/>
    <w:rsid w:val="00671BAD"/>
    <w:rsid w:val="00671BB8"/>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83"/>
    <w:rsid w:val="00675A41"/>
    <w:rsid w:val="00675CAB"/>
    <w:rsid w:val="00675F2E"/>
    <w:rsid w:val="0067608A"/>
    <w:rsid w:val="0067637D"/>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ADB"/>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FBB"/>
    <w:rsid w:val="0068556F"/>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FEC"/>
    <w:rsid w:val="006A6551"/>
    <w:rsid w:val="006A6769"/>
    <w:rsid w:val="006A6859"/>
    <w:rsid w:val="006A6A7E"/>
    <w:rsid w:val="006A6C23"/>
    <w:rsid w:val="006A6D6E"/>
    <w:rsid w:val="006A6E11"/>
    <w:rsid w:val="006A6EC7"/>
    <w:rsid w:val="006A6EF0"/>
    <w:rsid w:val="006A735B"/>
    <w:rsid w:val="006A74E7"/>
    <w:rsid w:val="006A770D"/>
    <w:rsid w:val="006A77CB"/>
    <w:rsid w:val="006A79EF"/>
    <w:rsid w:val="006A7A14"/>
    <w:rsid w:val="006A7AD5"/>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6197"/>
    <w:rsid w:val="006B65F8"/>
    <w:rsid w:val="006B6704"/>
    <w:rsid w:val="006B7131"/>
    <w:rsid w:val="006B7294"/>
    <w:rsid w:val="006B7C30"/>
    <w:rsid w:val="006B7CC1"/>
    <w:rsid w:val="006B7D3E"/>
    <w:rsid w:val="006B7F18"/>
    <w:rsid w:val="006C0084"/>
    <w:rsid w:val="006C08CE"/>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963"/>
    <w:rsid w:val="006E1B07"/>
    <w:rsid w:val="006E1ED8"/>
    <w:rsid w:val="006E21AC"/>
    <w:rsid w:val="006E2213"/>
    <w:rsid w:val="006E2587"/>
    <w:rsid w:val="006E25BE"/>
    <w:rsid w:val="006E2C36"/>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3F9"/>
    <w:rsid w:val="006F1F78"/>
    <w:rsid w:val="006F1FAF"/>
    <w:rsid w:val="006F2815"/>
    <w:rsid w:val="006F2A96"/>
    <w:rsid w:val="006F37A2"/>
    <w:rsid w:val="006F3D83"/>
    <w:rsid w:val="006F4278"/>
    <w:rsid w:val="006F4429"/>
    <w:rsid w:val="006F4662"/>
    <w:rsid w:val="006F4D15"/>
    <w:rsid w:val="006F4FDE"/>
    <w:rsid w:val="006F5460"/>
    <w:rsid w:val="006F5536"/>
    <w:rsid w:val="006F5569"/>
    <w:rsid w:val="006F5701"/>
    <w:rsid w:val="006F5AF7"/>
    <w:rsid w:val="006F61A7"/>
    <w:rsid w:val="006F6753"/>
    <w:rsid w:val="006F6766"/>
    <w:rsid w:val="006F6845"/>
    <w:rsid w:val="006F7309"/>
    <w:rsid w:val="006F7852"/>
    <w:rsid w:val="006F798F"/>
    <w:rsid w:val="00700226"/>
    <w:rsid w:val="0070094B"/>
    <w:rsid w:val="00700A28"/>
    <w:rsid w:val="00700CBA"/>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AE4"/>
    <w:rsid w:val="00716F27"/>
    <w:rsid w:val="007170BA"/>
    <w:rsid w:val="0072051F"/>
    <w:rsid w:val="007207B7"/>
    <w:rsid w:val="00720884"/>
    <w:rsid w:val="00720927"/>
    <w:rsid w:val="0072095A"/>
    <w:rsid w:val="00720967"/>
    <w:rsid w:val="00720F00"/>
    <w:rsid w:val="00720F2C"/>
    <w:rsid w:val="007210F3"/>
    <w:rsid w:val="0072138E"/>
    <w:rsid w:val="007213A5"/>
    <w:rsid w:val="007214E9"/>
    <w:rsid w:val="00721505"/>
    <w:rsid w:val="007215D9"/>
    <w:rsid w:val="00721698"/>
    <w:rsid w:val="00722613"/>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A37"/>
    <w:rsid w:val="00727D67"/>
    <w:rsid w:val="00727E8E"/>
    <w:rsid w:val="00730030"/>
    <w:rsid w:val="007300BF"/>
    <w:rsid w:val="007302C3"/>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56D"/>
    <w:rsid w:val="00764A22"/>
    <w:rsid w:val="00765045"/>
    <w:rsid w:val="0076552D"/>
    <w:rsid w:val="00765702"/>
    <w:rsid w:val="0076591D"/>
    <w:rsid w:val="00765BBF"/>
    <w:rsid w:val="00765C3F"/>
    <w:rsid w:val="00765D26"/>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CDE"/>
    <w:rsid w:val="007A3326"/>
    <w:rsid w:val="007A3354"/>
    <w:rsid w:val="007A3AB0"/>
    <w:rsid w:val="007A3B06"/>
    <w:rsid w:val="007A3BFC"/>
    <w:rsid w:val="007A430F"/>
    <w:rsid w:val="007A4420"/>
    <w:rsid w:val="007A49C2"/>
    <w:rsid w:val="007A4AE5"/>
    <w:rsid w:val="007A4CD5"/>
    <w:rsid w:val="007A5191"/>
    <w:rsid w:val="007A5371"/>
    <w:rsid w:val="007A5595"/>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3127"/>
    <w:rsid w:val="007B36C9"/>
    <w:rsid w:val="007B4181"/>
    <w:rsid w:val="007B47E1"/>
    <w:rsid w:val="007B491C"/>
    <w:rsid w:val="007B4F6D"/>
    <w:rsid w:val="007B507B"/>
    <w:rsid w:val="007B5602"/>
    <w:rsid w:val="007B5CFD"/>
    <w:rsid w:val="007B60E6"/>
    <w:rsid w:val="007B6184"/>
    <w:rsid w:val="007B65F1"/>
    <w:rsid w:val="007B6767"/>
    <w:rsid w:val="007B6B78"/>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AA7"/>
    <w:rsid w:val="007D4D82"/>
    <w:rsid w:val="007D4FEA"/>
    <w:rsid w:val="007D5778"/>
    <w:rsid w:val="007D5CF9"/>
    <w:rsid w:val="007D60A9"/>
    <w:rsid w:val="007D6390"/>
    <w:rsid w:val="007D66B8"/>
    <w:rsid w:val="007D6A38"/>
    <w:rsid w:val="007D6C31"/>
    <w:rsid w:val="007D7060"/>
    <w:rsid w:val="007D70F2"/>
    <w:rsid w:val="007E0728"/>
    <w:rsid w:val="007E09DC"/>
    <w:rsid w:val="007E18EB"/>
    <w:rsid w:val="007E23A3"/>
    <w:rsid w:val="007E25F3"/>
    <w:rsid w:val="007E3184"/>
    <w:rsid w:val="007E33CE"/>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7B31"/>
    <w:rsid w:val="007E7CB7"/>
    <w:rsid w:val="007F07C7"/>
    <w:rsid w:val="007F0836"/>
    <w:rsid w:val="007F0CE2"/>
    <w:rsid w:val="007F0D25"/>
    <w:rsid w:val="007F0DFB"/>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16AA"/>
    <w:rsid w:val="008417A5"/>
    <w:rsid w:val="00841AE0"/>
    <w:rsid w:val="00841CDC"/>
    <w:rsid w:val="00841F34"/>
    <w:rsid w:val="00842076"/>
    <w:rsid w:val="008423E1"/>
    <w:rsid w:val="00843168"/>
    <w:rsid w:val="0084359D"/>
    <w:rsid w:val="0084393E"/>
    <w:rsid w:val="00844121"/>
    <w:rsid w:val="00844228"/>
    <w:rsid w:val="0084461E"/>
    <w:rsid w:val="00844BCF"/>
    <w:rsid w:val="00844D48"/>
    <w:rsid w:val="008450EE"/>
    <w:rsid w:val="00845B3B"/>
    <w:rsid w:val="00845CD9"/>
    <w:rsid w:val="00846360"/>
    <w:rsid w:val="008465F9"/>
    <w:rsid w:val="00846A1E"/>
    <w:rsid w:val="00846ED8"/>
    <w:rsid w:val="0084719E"/>
    <w:rsid w:val="0084722E"/>
    <w:rsid w:val="008476B0"/>
    <w:rsid w:val="00847B6F"/>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61"/>
    <w:rsid w:val="00862440"/>
    <w:rsid w:val="008624B7"/>
    <w:rsid w:val="008629E8"/>
    <w:rsid w:val="00862B0D"/>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15"/>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3B8"/>
    <w:rsid w:val="0088352E"/>
    <w:rsid w:val="00883C43"/>
    <w:rsid w:val="00883D21"/>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3BB"/>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75E1"/>
    <w:rsid w:val="0089761A"/>
    <w:rsid w:val="00897940"/>
    <w:rsid w:val="00897F59"/>
    <w:rsid w:val="00897FE5"/>
    <w:rsid w:val="008A0AEC"/>
    <w:rsid w:val="008A0BD5"/>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FA1"/>
    <w:rsid w:val="008A7BD4"/>
    <w:rsid w:val="008B09B8"/>
    <w:rsid w:val="008B0CFB"/>
    <w:rsid w:val="008B11B2"/>
    <w:rsid w:val="008B1717"/>
    <w:rsid w:val="008B1C87"/>
    <w:rsid w:val="008B1EEB"/>
    <w:rsid w:val="008B276F"/>
    <w:rsid w:val="008B28D2"/>
    <w:rsid w:val="008B2B10"/>
    <w:rsid w:val="008B312C"/>
    <w:rsid w:val="008B318F"/>
    <w:rsid w:val="008B327A"/>
    <w:rsid w:val="008B343A"/>
    <w:rsid w:val="008B3C29"/>
    <w:rsid w:val="008B440D"/>
    <w:rsid w:val="008B4675"/>
    <w:rsid w:val="008B47EA"/>
    <w:rsid w:val="008B4D25"/>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E4B"/>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8A7"/>
    <w:rsid w:val="008D2ABF"/>
    <w:rsid w:val="008D2F1D"/>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A45"/>
    <w:rsid w:val="00921F91"/>
    <w:rsid w:val="00922F83"/>
    <w:rsid w:val="00922FBF"/>
    <w:rsid w:val="00922FD8"/>
    <w:rsid w:val="0092310B"/>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BDD"/>
    <w:rsid w:val="00927DE4"/>
    <w:rsid w:val="00927E4C"/>
    <w:rsid w:val="00930172"/>
    <w:rsid w:val="009303A7"/>
    <w:rsid w:val="00930712"/>
    <w:rsid w:val="009307B1"/>
    <w:rsid w:val="00930A8D"/>
    <w:rsid w:val="00930D4F"/>
    <w:rsid w:val="009311AC"/>
    <w:rsid w:val="00931342"/>
    <w:rsid w:val="0093157C"/>
    <w:rsid w:val="009315F5"/>
    <w:rsid w:val="009318FA"/>
    <w:rsid w:val="00931C53"/>
    <w:rsid w:val="00931DB8"/>
    <w:rsid w:val="009328E4"/>
    <w:rsid w:val="00932C42"/>
    <w:rsid w:val="00932C6A"/>
    <w:rsid w:val="00932E59"/>
    <w:rsid w:val="00933068"/>
    <w:rsid w:val="0093311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428"/>
    <w:rsid w:val="00937764"/>
    <w:rsid w:val="00937C06"/>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5B"/>
    <w:rsid w:val="009450AE"/>
    <w:rsid w:val="00945512"/>
    <w:rsid w:val="009456F0"/>
    <w:rsid w:val="009459D4"/>
    <w:rsid w:val="00945B3D"/>
    <w:rsid w:val="009460E6"/>
    <w:rsid w:val="00946140"/>
    <w:rsid w:val="00946546"/>
    <w:rsid w:val="00946CDB"/>
    <w:rsid w:val="00946DCD"/>
    <w:rsid w:val="00946FA6"/>
    <w:rsid w:val="00947975"/>
    <w:rsid w:val="00947ADE"/>
    <w:rsid w:val="00947BDB"/>
    <w:rsid w:val="00947E33"/>
    <w:rsid w:val="00950662"/>
    <w:rsid w:val="00950B48"/>
    <w:rsid w:val="00951129"/>
    <w:rsid w:val="00951AFF"/>
    <w:rsid w:val="00951CF8"/>
    <w:rsid w:val="00951D6D"/>
    <w:rsid w:val="00952223"/>
    <w:rsid w:val="00953FBF"/>
    <w:rsid w:val="00953FE0"/>
    <w:rsid w:val="00954B51"/>
    <w:rsid w:val="009555CB"/>
    <w:rsid w:val="00955F73"/>
    <w:rsid w:val="009563F0"/>
    <w:rsid w:val="009564FE"/>
    <w:rsid w:val="00956D6E"/>
    <w:rsid w:val="00956D9A"/>
    <w:rsid w:val="00956D9B"/>
    <w:rsid w:val="00957137"/>
    <w:rsid w:val="0095721D"/>
    <w:rsid w:val="00957698"/>
    <w:rsid w:val="00957757"/>
    <w:rsid w:val="009578B6"/>
    <w:rsid w:val="00957B06"/>
    <w:rsid w:val="00957B5E"/>
    <w:rsid w:val="00957B8E"/>
    <w:rsid w:val="00957F4C"/>
    <w:rsid w:val="00960AED"/>
    <w:rsid w:val="00961043"/>
    <w:rsid w:val="009613FF"/>
    <w:rsid w:val="0096162D"/>
    <w:rsid w:val="0096168D"/>
    <w:rsid w:val="00961CD5"/>
    <w:rsid w:val="00961DEB"/>
    <w:rsid w:val="009621A6"/>
    <w:rsid w:val="009623E1"/>
    <w:rsid w:val="009624AF"/>
    <w:rsid w:val="00962DBB"/>
    <w:rsid w:val="00962DD3"/>
    <w:rsid w:val="00964D92"/>
    <w:rsid w:val="00964DBE"/>
    <w:rsid w:val="00964E2A"/>
    <w:rsid w:val="00965397"/>
    <w:rsid w:val="00965644"/>
    <w:rsid w:val="00965A54"/>
    <w:rsid w:val="00965AB9"/>
    <w:rsid w:val="00965EE4"/>
    <w:rsid w:val="00966342"/>
    <w:rsid w:val="009666DF"/>
    <w:rsid w:val="009669AC"/>
    <w:rsid w:val="00966DAB"/>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7C8"/>
    <w:rsid w:val="00980A27"/>
    <w:rsid w:val="00980B65"/>
    <w:rsid w:val="00980E78"/>
    <w:rsid w:val="00982408"/>
    <w:rsid w:val="009826A4"/>
    <w:rsid w:val="0098273A"/>
    <w:rsid w:val="009827D5"/>
    <w:rsid w:val="00982C99"/>
    <w:rsid w:val="00983610"/>
    <w:rsid w:val="009838B5"/>
    <w:rsid w:val="00983931"/>
    <w:rsid w:val="0098394F"/>
    <w:rsid w:val="00983E10"/>
    <w:rsid w:val="00984A96"/>
    <w:rsid w:val="00984C6E"/>
    <w:rsid w:val="00984DDF"/>
    <w:rsid w:val="00985093"/>
    <w:rsid w:val="0098553F"/>
    <w:rsid w:val="009858AF"/>
    <w:rsid w:val="00986284"/>
    <w:rsid w:val="009867A4"/>
    <w:rsid w:val="00986BD4"/>
    <w:rsid w:val="00986E58"/>
    <w:rsid w:val="00987277"/>
    <w:rsid w:val="00987439"/>
    <w:rsid w:val="00987754"/>
    <w:rsid w:val="00987FEB"/>
    <w:rsid w:val="00990865"/>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A69"/>
    <w:rsid w:val="00994A82"/>
    <w:rsid w:val="00994DFE"/>
    <w:rsid w:val="0099560D"/>
    <w:rsid w:val="009958DC"/>
    <w:rsid w:val="009963CA"/>
    <w:rsid w:val="0099672B"/>
    <w:rsid w:val="00996B52"/>
    <w:rsid w:val="009971FC"/>
    <w:rsid w:val="0099788E"/>
    <w:rsid w:val="009978F2"/>
    <w:rsid w:val="00997A1F"/>
    <w:rsid w:val="00997C81"/>
    <w:rsid w:val="009A060A"/>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3BE"/>
    <w:rsid w:val="009B671B"/>
    <w:rsid w:val="009B6C5F"/>
    <w:rsid w:val="009B7541"/>
    <w:rsid w:val="009B766F"/>
    <w:rsid w:val="009C07CE"/>
    <w:rsid w:val="009C08E3"/>
    <w:rsid w:val="009C0D3F"/>
    <w:rsid w:val="009C101D"/>
    <w:rsid w:val="009C1208"/>
    <w:rsid w:val="009C1415"/>
    <w:rsid w:val="009C1484"/>
    <w:rsid w:val="009C163A"/>
    <w:rsid w:val="009C20FF"/>
    <w:rsid w:val="009C21CC"/>
    <w:rsid w:val="009C2549"/>
    <w:rsid w:val="009C2A59"/>
    <w:rsid w:val="009C2D1C"/>
    <w:rsid w:val="009C2F39"/>
    <w:rsid w:val="009C3FDE"/>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890"/>
    <w:rsid w:val="009D3A92"/>
    <w:rsid w:val="009D3C51"/>
    <w:rsid w:val="009D4472"/>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15A"/>
    <w:rsid w:val="009E12DC"/>
    <w:rsid w:val="009E18F3"/>
    <w:rsid w:val="009E1B84"/>
    <w:rsid w:val="009E2537"/>
    <w:rsid w:val="009E364D"/>
    <w:rsid w:val="009E39AB"/>
    <w:rsid w:val="009E428A"/>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335B"/>
    <w:rsid w:val="009F3398"/>
    <w:rsid w:val="009F3BB9"/>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BD6"/>
    <w:rsid w:val="00A04BE9"/>
    <w:rsid w:val="00A04D76"/>
    <w:rsid w:val="00A04E3C"/>
    <w:rsid w:val="00A055F0"/>
    <w:rsid w:val="00A05E21"/>
    <w:rsid w:val="00A060F4"/>
    <w:rsid w:val="00A066C1"/>
    <w:rsid w:val="00A074D6"/>
    <w:rsid w:val="00A103AC"/>
    <w:rsid w:val="00A103F3"/>
    <w:rsid w:val="00A10553"/>
    <w:rsid w:val="00A1063A"/>
    <w:rsid w:val="00A10697"/>
    <w:rsid w:val="00A109EB"/>
    <w:rsid w:val="00A10A84"/>
    <w:rsid w:val="00A10D88"/>
    <w:rsid w:val="00A11099"/>
    <w:rsid w:val="00A114E5"/>
    <w:rsid w:val="00A116D3"/>
    <w:rsid w:val="00A11E9B"/>
    <w:rsid w:val="00A11EAC"/>
    <w:rsid w:val="00A121CB"/>
    <w:rsid w:val="00A1291D"/>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C4C"/>
    <w:rsid w:val="00A21DE8"/>
    <w:rsid w:val="00A22481"/>
    <w:rsid w:val="00A225D3"/>
    <w:rsid w:val="00A22633"/>
    <w:rsid w:val="00A226D4"/>
    <w:rsid w:val="00A22A8C"/>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6222"/>
    <w:rsid w:val="00A86507"/>
    <w:rsid w:val="00A86B5E"/>
    <w:rsid w:val="00A86C6D"/>
    <w:rsid w:val="00A87092"/>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5EDD"/>
    <w:rsid w:val="00A96CD7"/>
    <w:rsid w:val="00A96F58"/>
    <w:rsid w:val="00A973D9"/>
    <w:rsid w:val="00A97D16"/>
    <w:rsid w:val="00A97D32"/>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E2A"/>
    <w:rsid w:val="00AC2EAE"/>
    <w:rsid w:val="00AC3409"/>
    <w:rsid w:val="00AC346B"/>
    <w:rsid w:val="00AC3BD0"/>
    <w:rsid w:val="00AC4222"/>
    <w:rsid w:val="00AC4542"/>
    <w:rsid w:val="00AC4A11"/>
    <w:rsid w:val="00AC4B08"/>
    <w:rsid w:val="00AC4C40"/>
    <w:rsid w:val="00AC4CB6"/>
    <w:rsid w:val="00AC4EB4"/>
    <w:rsid w:val="00AC50D4"/>
    <w:rsid w:val="00AC57D4"/>
    <w:rsid w:val="00AC599B"/>
    <w:rsid w:val="00AC6400"/>
    <w:rsid w:val="00AC6945"/>
    <w:rsid w:val="00AC69C6"/>
    <w:rsid w:val="00AC6FD7"/>
    <w:rsid w:val="00AC70C8"/>
    <w:rsid w:val="00AC7213"/>
    <w:rsid w:val="00AC77FF"/>
    <w:rsid w:val="00AC7A9D"/>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C27"/>
    <w:rsid w:val="00AE027E"/>
    <w:rsid w:val="00AE08C2"/>
    <w:rsid w:val="00AE0AB4"/>
    <w:rsid w:val="00AE0FAC"/>
    <w:rsid w:val="00AE1A2A"/>
    <w:rsid w:val="00AE1C92"/>
    <w:rsid w:val="00AE24F4"/>
    <w:rsid w:val="00AE25C4"/>
    <w:rsid w:val="00AE2882"/>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BC5"/>
    <w:rsid w:val="00AE74B0"/>
    <w:rsid w:val="00AE74F5"/>
    <w:rsid w:val="00AF0046"/>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B4"/>
    <w:rsid w:val="00B001A3"/>
    <w:rsid w:val="00B001CC"/>
    <w:rsid w:val="00B001D5"/>
    <w:rsid w:val="00B00259"/>
    <w:rsid w:val="00B00374"/>
    <w:rsid w:val="00B00387"/>
    <w:rsid w:val="00B0069F"/>
    <w:rsid w:val="00B00766"/>
    <w:rsid w:val="00B009CE"/>
    <w:rsid w:val="00B01070"/>
    <w:rsid w:val="00B018D7"/>
    <w:rsid w:val="00B01925"/>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438"/>
    <w:rsid w:val="00B04A5A"/>
    <w:rsid w:val="00B05331"/>
    <w:rsid w:val="00B05351"/>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E9E"/>
    <w:rsid w:val="00B233FA"/>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B"/>
    <w:rsid w:val="00B506FF"/>
    <w:rsid w:val="00B507D7"/>
    <w:rsid w:val="00B508D8"/>
    <w:rsid w:val="00B50C33"/>
    <w:rsid w:val="00B50DD8"/>
    <w:rsid w:val="00B50EF1"/>
    <w:rsid w:val="00B512FE"/>
    <w:rsid w:val="00B516D6"/>
    <w:rsid w:val="00B519FE"/>
    <w:rsid w:val="00B52AB7"/>
    <w:rsid w:val="00B53251"/>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B7D"/>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ED"/>
    <w:rsid w:val="00B759E5"/>
    <w:rsid w:val="00B75A9E"/>
    <w:rsid w:val="00B75B1D"/>
    <w:rsid w:val="00B76AA5"/>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5E8"/>
    <w:rsid w:val="00B978BE"/>
    <w:rsid w:val="00B97BBB"/>
    <w:rsid w:val="00BA0139"/>
    <w:rsid w:val="00BA0252"/>
    <w:rsid w:val="00BA05B9"/>
    <w:rsid w:val="00BA0D2C"/>
    <w:rsid w:val="00BA1B38"/>
    <w:rsid w:val="00BA1D90"/>
    <w:rsid w:val="00BA1F27"/>
    <w:rsid w:val="00BA20E2"/>
    <w:rsid w:val="00BA2291"/>
    <w:rsid w:val="00BA27B7"/>
    <w:rsid w:val="00BA2925"/>
    <w:rsid w:val="00BA2A9E"/>
    <w:rsid w:val="00BA2E1E"/>
    <w:rsid w:val="00BA2EFF"/>
    <w:rsid w:val="00BA32D6"/>
    <w:rsid w:val="00BA3327"/>
    <w:rsid w:val="00BA3351"/>
    <w:rsid w:val="00BA3D69"/>
    <w:rsid w:val="00BA3E37"/>
    <w:rsid w:val="00BA48A9"/>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CD"/>
    <w:rsid w:val="00BC24A3"/>
    <w:rsid w:val="00BC24C9"/>
    <w:rsid w:val="00BC2805"/>
    <w:rsid w:val="00BC2E66"/>
    <w:rsid w:val="00BC33F1"/>
    <w:rsid w:val="00BC3971"/>
    <w:rsid w:val="00BC3FDF"/>
    <w:rsid w:val="00BC40B8"/>
    <w:rsid w:val="00BC470C"/>
    <w:rsid w:val="00BC48CD"/>
    <w:rsid w:val="00BC4AC8"/>
    <w:rsid w:val="00BC4AE2"/>
    <w:rsid w:val="00BC4C06"/>
    <w:rsid w:val="00BC4C58"/>
    <w:rsid w:val="00BC519C"/>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455"/>
    <w:rsid w:val="00BD260E"/>
    <w:rsid w:val="00BD2791"/>
    <w:rsid w:val="00BD2DB7"/>
    <w:rsid w:val="00BD2F4B"/>
    <w:rsid w:val="00BD34A8"/>
    <w:rsid w:val="00BD3F38"/>
    <w:rsid w:val="00BD403A"/>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F00C1"/>
    <w:rsid w:val="00BF09C6"/>
    <w:rsid w:val="00BF09DC"/>
    <w:rsid w:val="00BF0CA7"/>
    <w:rsid w:val="00BF0FFE"/>
    <w:rsid w:val="00BF1103"/>
    <w:rsid w:val="00BF142D"/>
    <w:rsid w:val="00BF14AA"/>
    <w:rsid w:val="00BF14B2"/>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489"/>
    <w:rsid w:val="00C10594"/>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4077"/>
    <w:rsid w:val="00C2464C"/>
    <w:rsid w:val="00C24A3D"/>
    <w:rsid w:val="00C24C4F"/>
    <w:rsid w:val="00C24E4D"/>
    <w:rsid w:val="00C253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6F38"/>
    <w:rsid w:val="00C2711A"/>
    <w:rsid w:val="00C27299"/>
    <w:rsid w:val="00C2768E"/>
    <w:rsid w:val="00C278B2"/>
    <w:rsid w:val="00C27959"/>
    <w:rsid w:val="00C27E9D"/>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2F0"/>
    <w:rsid w:val="00C43A35"/>
    <w:rsid w:val="00C43A46"/>
    <w:rsid w:val="00C43AD3"/>
    <w:rsid w:val="00C43B23"/>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33A"/>
    <w:rsid w:val="00C728B7"/>
    <w:rsid w:val="00C72B36"/>
    <w:rsid w:val="00C72B39"/>
    <w:rsid w:val="00C72C86"/>
    <w:rsid w:val="00C72FA0"/>
    <w:rsid w:val="00C7308B"/>
    <w:rsid w:val="00C7317C"/>
    <w:rsid w:val="00C734F4"/>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0E69"/>
    <w:rsid w:val="00C81002"/>
    <w:rsid w:val="00C810CF"/>
    <w:rsid w:val="00C81BA6"/>
    <w:rsid w:val="00C81E8E"/>
    <w:rsid w:val="00C81F96"/>
    <w:rsid w:val="00C821FC"/>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785"/>
    <w:rsid w:val="00CA0AB2"/>
    <w:rsid w:val="00CA0B78"/>
    <w:rsid w:val="00CA0C59"/>
    <w:rsid w:val="00CA14DE"/>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C37"/>
    <w:rsid w:val="00CA5431"/>
    <w:rsid w:val="00CA557C"/>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22B"/>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4998"/>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4B1"/>
    <w:rsid w:val="00CD4770"/>
    <w:rsid w:val="00CD483A"/>
    <w:rsid w:val="00CD49B2"/>
    <w:rsid w:val="00CD588A"/>
    <w:rsid w:val="00CD58A0"/>
    <w:rsid w:val="00CD5DFE"/>
    <w:rsid w:val="00CD5E4D"/>
    <w:rsid w:val="00CD6858"/>
    <w:rsid w:val="00CD6911"/>
    <w:rsid w:val="00CD6B49"/>
    <w:rsid w:val="00CD6B79"/>
    <w:rsid w:val="00CD6C45"/>
    <w:rsid w:val="00CD6E4D"/>
    <w:rsid w:val="00CD6EF6"/>
    <w:rsid w:val="00CD7381"/>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FCB"/>
    <w:rsid w:val="00D06FF6"/>
    <w:rsid w:val="00D071BD"/>
    <w:rsid w:val="00D077F6"/>
    <w:rsid w:val="00D07CA2"/>
    <w:rsid w:val="00D07FFA"/>
    <w:rsid w:val="00D1071C"/>
    <w:rsid w:val="00D1075C"/>
    <w:rsid w:val="00D10A89"/>
    <w:rsid w:val="00D10C1F"/>
    <w:rsid w:val="00D119E4"/>
    <w:rsid w:val="00D129C2"/>
    <w:rsid w:val="00D12B24"/>
    <w:rsid w:val="00D13380"/>
    <w:rsid w:val="00D138D3"/>
    <w:rsid w:val="00D13B0B"/>
    <w:rsid w:val="00D14017"/>
    <w:rsid w:val="00D140FA"/>
    <w:rsid w:val="00D14355"/>
    <w:rsid w:val="00D1438C"/>
    <w:rsid w:val="00D1455A"/>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7F63"/>
    <w:rsid w:val="00D400AE"/>
    <w:rsid w:val="00D40240"/>
    <w:rsid w:val="00D4029D"/>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556"/>
    <w:rsid w:val="00D52864"/>
    <w:rsid w:val="00D52B3F"/>
    <w:rsid w:val="00D52CA5"/>
    <w:rsid w:val="00D5328A"/>
    <w:rsid w:val="00D53302"/>
    <w:rsid w:val="00D53363"/>
    <w:rsid w:val="00D5375C"/>
    <w:rsid w:val="00D54857"/>
    <w:rsid w:val="00D54A44"/>
    <w:rsid w:val="00D54F8C"/>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6CF5"/>
    <w:rsid w:val="00D67793"/>
    <w:rsid w:val="00D67832"/>
    <w:rsid w:val="00D678C0"/>
    <w:rsid w:val="00D67CB6"/>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565"/>
    <w:rsid w:val="00D828EF"/>
    <w:rsid w:val="00D830E9"/>
    <w:rsid w:val="00D83AEC"/>
    <w:rsid w:val="00D83F7D"/>
    <w:rsid w:val="00D84715"/>
    <w:rsid w:val="00D85430"/>
    <w:rsid w:val="00D85431"/>
    <w:rsid w:val="00D85577"/>
    <w:rsid w:val="00D8594D"/>
    <w:rsid w:val="00D85AC4"/>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ACB"/>
    <w:rsid w:val="00D93DB4"/>
    <w:rsid w:val="00D93E37"/>
    <w:rsid w:val="00D94406"/>
    <w:rsid w:val="00D9475C"/>
    <w:rsid w:val="00D947AF"/>
    <w:rsid w:val="00D94BF3"/>
    <w:rsid w:val="00D94E5D"/>
    <w:rsid w:val="00D94EB7"/>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AB9"/>
    <w:rsid w:val="00DB0AF4"/>
    <w:rsid w:val="00DB0CF0"/>
    <w:rsid w:val="00DB1262"/>
    <w:rsid w:val="00DB1268"/>
    <w:rsid w:val="00DB1C91"/>
    <w:rsid w:val="00DB2320"/>
    <w:rsid w:val="00DB2592"/>
    <w:rsid w:val="00DB2D0F"/>
    <w:rsid w:val="00DB34A7"/>
    <w:rsid w:val="00DB358E"/>
    <w:rsid w:val="00DB3711"/>
    <w:rsid w:val="00DB38C2"/>
    <w:rsid w:val="00DB3A62"/>
    <w:rsid w:val="00DB4AF4"/>
    <w:rsid w:val="00DB519D"/>
    <w:rsid w:val="00DB5298"/>
    <w:rsid w:val="00DB5A2C"/>
    <w:rsid w:val="00DB5DC1"/>
    <w:rsid w:val="00DB62B0"/>
    <w:rsid w:val="00DB6506"/>
    <w:rsid w:val="00DB6ADA"/>
    <w:rsid w:val="00DB7E4F"/>
    <w:rsid w:val="00DC0DD5"/>
    <w:rsid w:val="00DC11D8"/>
    <w:rsid w:val="00DC153F"/>
    <w:rsid w:val="00DC17EE"/>
    <w:rsid w:val="00DC1849"/>
    <w:rsid w:val="00DC1DE3"/>
    <w:rsid w:val="00DC230C"/>
    <w:rsid w:val="00DC231F"/>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337"/>
    <w:rsid w:val="00DD354D"/>
    <w:rsid w:val="00DD43CC"/>
    <w:rsid w:val="00DD4C24"/>
    <w:rsid w:val="00DD4D80"/>
    <w:rsid w:val="00DD5311"/>
    <w:rsid w:val="00DD5A7D"/>
    <w:rsid w:val="00DD5BD5"/>
    <w:rsid w:val="00DD5D87"/>
    <w:rsid w:val="00DD619B"/>
    <w:rsid w:val="00DD62F9"/>
    <w:rsid w:val="00DD63D7"/>
    <w:rsid w:val="00DD66E5"/>
    <w:rsid w:val="00DD6DF1"/>
    <w:rsid w:val="00DD6EC4"/>
    <w:rsid w:val="00DD70F4"/>
    <w:rsid w:val="00DD7176"/>
    <w:rsid w:val="00DD7AF7"/>
    <w:rsid w:val="00DD7D4E"/>
    <w:rsid w:val="00DD7E64"/>
    <w:rsid w:val="00DE01B3"/>
    <w:rsid w:val="00DE01F4"/>
    <w:rsid w:val="00DE0240"/>
    <w:rsid w:val="00DE0272"/>
    <w:rsid w:val="00DE0568"/>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AF0"/>
    <w:rsid w:val="00DE5DAD"/>
    <w:rsid w:val="00DE6430"/>
    <w:rsid w:val="00DE6804"/>
    <w:rsid w:val="00DE6BC7"/>
    <w:rsid w:val="00DE7374"/>
    <w:rsid w:val="00DE77BB"/>
    <w:rsid w:val="00DE7A15"/>
    <w:rsid w:val="00DE7AB8"/>
    <w:rsid w:val="00DE7BD7"/>
    <w:rsid w:val="00DF0015"/>
    <w:rsid w:val="00DF086C"/>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F33"/>
    <w:rsid w:val="00DF6FEE"/>
    <w:rsid w:val="00DF7504"/>
    <w:rsid w:val="00E001B7"/>
    <w:rsid w:val="00E00651"/>
    <w:rsid w:val="00E006DA"/>
    <w:rsid w:val="00E00B75"/>
    <w:rsid w:val="00E011E9"/>
    <w:rsid w:val="00E01678"/>
    <w:rsid w:val="00E0178B"/>
    <w:rsid w:val="00E01A2D"/>
    <w:rsid w:val="00E023F8"/>
    <w:rsid w:val="00E02422"/>
    <w:rsid w:val="00E030B0"/>
    <w:rsid w:val="00E04042"/>
    <w:rsid w:val="00E04077"/>
    <w:rsid w:val="00E04339"/>
    <w:rsid w:val="00E0486A"/>
    <w:rsid w:val="00E04E1B"/>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263"/>
    <w:rsid w:val="00E163F4"/>
    <w:rsid w:val="00E16A30"/>
    <w:rsid w:val="00E16AA7"/>
    <w:rsid w:val="00E170B9"/>
    <w:rsid w:val="00E17197"/>
    <w:rsid w:val="00E172B0"/>
    <w:rsid w:val="00E17CA9"/>
    <w:rsid w:val="00E208F4"/>
    <w:rsid w:val="00E20A88"/>
    <w:rsid w:val="00E21431"/>
    <w:rsid w:val="00E218A9"/>
    <w:rsid w:val="00E21B2B"/>
    <w:rsid w:val="00E21E4B"/>
    <w:rsid w:val="00E2243F"/>
    <w:rsid w:val="00E225AF"/>
    <w:rsid w:val="00E22A98"/>
    <w:rsid w:val="00E22AA4"/>
    <w:rsid w:val="00E22D05"/>
    <w:rsid w:val="00E233DB"/>
    <w:rsid w:val="00E23452"/>
    <w:rsid w:val="00E234C3"/>
    <w:rsid w:val="00E237F6"/>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6"/>
    <w:rsid w:val="00E317EE"/>
    <w:rsid w:val="00E330EE"/>
    <w:rsid w:val="00E33C26"/>
    <w:rsid w:val="00E33E36"/>
    <w:rsid w:val="00E341B6"/>
    <w:rsid w:val="00E34222"/>
    <w:rsid w:val="00E3446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4474"/>
    <w:rsid w:val="00E44560"/>
    <w:rsid w:val="00E44584"/>
    <w:rsid w:val="00E44691"/>
    <w:rsid w:val="00E4475A"/>
    <w:rsid w:val="00E447EA"/>
    <w:rsid w:val="00E44D97"/>
    <w:rsid w:val="00E44EF2"/>
    <w:rsid w:val="00E44FA7"/>
    <w:rsid w:val="00E45348"/>
    <w:rsid w:val="00E45C38"/>
    <w:rsid w:val="00E45EB4"/>
    <w:rsid w:val="00E465A1"/>
    <w:rsid w:val="00E46BD2"/>
    <w:rsid w:val="00E46BEA"/>
    <w:rsid w:val="00E47269"/>
    <w:rsid w:val="00E47385"/>
    <w:rsid w:val="00E47F6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0EA"/>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58C"/>
    <w:rsid w:val="00E878CA"/>
    <w:rsid w:val="00E87E3E"/>
    <w:rsid w:val="00E87ED5"/>
    <w:rsid w:val="00E87F58"/>
    <w:rsid w:val="00E9015A"/>
    <w:rsid w:val="00E90871"/>
    <w:rsid w:val="00E90939"/>
    <w:rsid w:val="00E90E97"/>
    <w:rsid w:val="00E91426"/>
    <w:rsid w:val="00E9192C"/>
    <w:rsid w:val="00E920BF"/>
    <w:rsid w:val="00E92292"/>
    <w:rsid w:val="00E924F4"/>
    <w:rsid w:val="00E928D2"/>
    <w:rsid w:val="00E92E95"/>
    <w:rsid w:val="00E93CBE"/>
    <w:rsid w:val="00E945C5"/>
    <w:rsid w:val="00E94897"/>
    <w:rsid w:val="00E94E80"/>
    <w:rsid w:val="00E94E8D"/>
    <w:rsid w:val="00E94FB8"/>
    <w:rsid w:val="00E95189"/>
    <w:rsid w:val="00E95ACB"/>
    <w:rsid w:val="00E95C4C"/>
    <w:rsid w:val="00E96268"/>
    <w:rsid w:val="00E968CC"/>
    <w:rsid w:val="00E977F2"/>
    <w:rsid w:val="00E97816"/>
    <w:rsid w:val="00E97B18"/>
    <w:rsid w:val="00E97EBD"/>
    <w:rsid w:val="00EA04A9"/>
    <w:rsid w:val="00EA0647"/>
    <w:rsid w:val="00EA1214"/>
    <w:rsid w:val="00EA129C"/>
    <w:rsid w:val="00EA14E9"/>
    <w:rsid w:val="00EA1BBD"/>
    <w:rsid w:val="00EA1EA0"/>
    <w:rsid w:val="00EA20C9"/>
    <w:rsid w:val="00EA26B2"/>
    <w:rsid w:val="00EA2A10"/>
    <w:rsid w:val="00EA30B0"/>
    <w:rsid w:val="00EA3689"/>
    <w:rsid w:val="00EA3CA3"/>
    <w:rsid w:val="00EA3F98"/>
    <w:rsid w:val="00EA48FA"/>
    <w:rsid w:val="00EA4A69"/>
    <w:rsid w:val="00EA4B9B"/>
    <w:rsid w:val="00EA51E0"/>
    <w:rsid w:val="00EA5514"/>
    <w:rsid w:val="00EA5E40"/>
    <w:rsid w:val="00EA6239"/>
    <w:rsid w:val="00EA6439"/>
    <w:rsid w:val="00EA6642"/>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A09"/>
    <w:rsid w:val="00EB2D6E"/>
    <w:rsid w:val="00EB2DE9"/>
    <w:rsid w:val="00EB33FE"/>
    <w:rsid w:val="00EB351C"/>
    <w:rsid w:val="00EB457E"/>
    <w:rsid w:val="00EB464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D32"/>
    <w:rsid w:val="00EC6E77"/>
    <w:rsid w:val="00EC7399"/>
    <w:rsid w:val="00EC74EF"/>
    <w:rsid w:val="00EC7C84"/>
    <w:rsid w:val="00EC7E23"/>
    <w:rsid w:val="00ED0FD8"/>
    <w:rsid w:val="00ED19FA"/>
    <w:rsid w:val="00ED1BDA"/>
    <w:rsid w:val="00ED1E09"/>
    <w:rsid w:val="00ED1E16"/>
    <w:rsid w:val="00ED25B6"/>
    <w:rsid w:val="00ED2D84"/>
    <w:rsid w:val="00ED322A"/>
    <w:rsid w:val="00ED3763"/>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F0056"/>
    <w:rsid w:val="00EF087F"/>
    <w:rsid w:val="00EF0965"/>
    <w:rsid w:val="00EF0BCE"/>
    <w:rsid w:val="00EF0DED"/>
    <w:rsid w:val="00EF1233"/>
    <w:rsid w:val="00EF14B9"/>
    <w:rsid w:val="00EF1A89"/>
    <w:rsid w:val="00EF2821"/>
    <w:rsid w:val="00EF2B32"/>
    <w:rsid w:val="00EF2B6E"/>
    <w:rsid w:val="00EF36DD"/>
    <w:rsid w:val="00EF4060"/>
    <w:rsid w:val="00EF4170"/>
    <w:rsid w:val="00EF42AA"/>
    <w:rsid w:val="00EF4315"/>
    <w:rsid w:val="00EF46D8"/>
    <w:rsid w:val="00EF48F2"/>
    <w:rsid w:val="00EF53A8"/>
    <w:rsid w:val="00EF5820"/>
    <w:rsid w:val="00EF5870"/>
    <w:rsid w:val="00EF58F8"/>
    <w:rsid w:val="00EF65D4"/>
    <w:rsid w:val="00EF674B"/>
    <w:rsid w:val="00EF7616"/>
    <w:rsid w:val="00EF789A"/>
    <w:rsid w:val="00EF7E80"/>
    <w:rsid w:val="00EF7F7F"/>
    <w:rsid w:val="00F001F7"/>
    <w:rsid w:val="00F0023C"/>
    <w:rsid w:val="00F003CF"/>
    <w:rsid w:val="00F00431"/>
    <w:rsid w:val="00F00931"/>
    <w:rsid w:val="00F00F42"/>
    <w:rsid w:val="00F00F99"/>
    <w:rsid w:val="00F01000"/>
    <w:rsid w:val="00F0140A"/>
    <w:rsid w:val="00F015F3"/>
    <w:rsid w:val="00F0177A"/>
    <w:rsid w:val="00F0186A"/>
    <w:rsid w:val="00F018AE"/>
    <w:rsid w:val="00F022F6"/>
    <w:rsid w:val="00F023D2"/>
    <w:rsid w:val="00F0277C"/>
    <w:rsid w:val="00F02798"/>
    <w:rsid w:val="00F027BB"/>
    <w:rsid w:val="00F02988"/>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FD1"/>
    <w:rsid w:val="00F360EE"/>
    <w:rsid w:val="00F36268"/>
    <w:rsid w:val="00F364F1"/>
    <w:rsid w:val="00F3676C"/>
    <w:rsid w:val="00F36ABC"/>
    <w:rsid w:val="00F36B77"/>
    <w:rsid w:val="00F36CCE"/>
    <w:rsid w:val="00F37011"/>
    <w:rsid w:val="00F37131"/>
    <w:rsid w:val="00F37552"/>
    <w:rsid w:val="00F37739"/>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082"/>
    <w:rsid w:val="00F53283"/>
    <w:rsid w:val="00F5341B"/>
    <w:rsid w:val="00F536AA"/>
    <w:rsid w:val="00F539D3"/>
    <w:rsid w:val="00F53ED7"/>
    <w:rsid w:val="00F54592"/>
    <w:rsid w:val="00F547BF"/>
    <w:rsid w:val="00F55911"/>
    <w:rsid w:val="00F5645E"/>
    <w:rsid w:val="00F56A35"/>
    <w:rsid w:val="00F56B48"/>
    <w:rsid w:val="00F56D73"/>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1E1"/>
    <w:rsid w:val="00F942A6"/>
    <w:rsid w:val="00F943B1"/>
    <w:rsid w:val="00F9460D"/>
    <w:rsid w:val="00F94B1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742"/>
    <w:rsid w:val="00FC0970"/>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DE"/>
    <w:rsid w:val="00FD70D8"/>
    <w:rsid w:val="00FD78D4"/>
    <w:rsid w:val="00FD79C9"/>
    <w:rsid w:val="00FD7C44"/>
    <w:rsid w:val="00FD7DC2"/>
    <w:rsid w:val="00FD7DEE"/>
    <w:rsid w:val="00FE0805"/>
    <w:rsid w:val="00FE09E3"/>
    <w:rsid w:val="00FE0CC2"/>
    <w:rsid w:val="00FE1503"/>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ecimalSymbol w:val="."/>
  <w:listSeparator w:val=","/>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qFormat/>
    <w:rsid w:val="00D92D3C"/>
    <w:rPr>
      <w:b/>
    </w:rPr>
  </w:style>
  <w:style w:type="paragraph" w:styleId="NormalWeb">
    <w:name w:val="Normal (Web)"/>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tk.gov.tr/tr-TR/Sayfalar/Ucretsiz-Aranir-Numaralar" TargetMode="External"/><Relationship Id="rId18" Type="http://schemas.openxmlformats.org/officeDocument/2006/relationships/hyperlink" Target="mailto:sebastian.schumann@t-com.s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tk.gov.tr/tr-TR/Sayfalar/Sanal-Mobil-Sebeke-Hizmet-Numaralari" TargetMode="External"/><Relationship Id="rId17" Type="http://schemas.openxmlformats.org/officeDocument/2006/relationships/hyperlink" Target="mailto:info@satone.com.br" TargetMode="External"/><Relationship Id="rId2" Type="http://schemas.openxmlformats.org/officeDocument/2006/relationships/numbering" Target="numbering.xml"/><Relationship Id="rId16" Type="http://schemas.openxmlformats.org/officeDocument/2006/relationships/hyperlink" Target="https://www.btk.gov.tr/tr-TR/Sayfalar/Katma-Degerli-Hizmet-Numaralar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k.gov.tr/tr-TR/Sayfalar/Mobil-Numaralar" TargetMode="External"/><Relationship Id="rId5" Type="http://schemas.openxmlformats.org/officeDocument/2006/relationships/webSettings" Target="webSettings.xml"/><Relationship Id="rId15" Type="http://schemas.openxmlformats.org/officeDocument/2006/relationships/hyperlink" Target="https://www.btk.gov.tr/tr-TR/Sayfalar/812-alan-kodlu-erisim-numaralari" TargetMode="External"/><Relationship Id="rId23" Type="http://schemas.openxmlformats.org/officeDocument/2006/relationships/theme" Target="theme/theme1.xml"/><Relationship Id="rId10" Type="http://schemas.openxmlformats.org/officeDocument/2006/relationships/hyperlink" Target="https://www.btk.gov.tr/tr-TR/Sayfalar/Konumdan-bagimsiz-numarala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tk.gov.tr/tr-TR/Sayfalar/Cografi-Numaralar" TargetMode="External"/><Relationship Id="rId14" Type="http://schemas.openxmlformats.org/officeDocument/2006/relationships/hyperlink" Target="https://www.btk.gov.tr/tr-TR/Sayfalar/811-alan-kodlu-erisim-numaralari"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31BB-C1A2-40E4-BD25-67614FBC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24</Pages>
  <Words>5554</Words>
  <Characters>31663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37143</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106</cp:revision>
  <cp:lastPrinted>2018-05-03T11:53:00Z</cp:lastPrinted>
  <dcterms:created xsi:type="dcterms:W3CDTF">2018-02-12T09:48:00Z</dcterms:created>
  <dcterms:modified xsi:type="dcterms:W3CDTF">2018-05-07T07:32:00Z</dcterms:modified>
</cp:coreProperties>
</file>