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9E4964"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9E4964" w:rsidTr="00215F63">
        <w:tc>
          <w:tcPr>
            <w:tcW w:w="1507" w:type="dxa"/>
            <w:tcBorders>
              <w:top w:val="nil"/>
              <w:left w:val="single" w:sz="8" w:space="0" w:color="333333"/>
              <w:bottom w:val="nil"/>
            </w:tcBorders>
            <w:shd w:val="clear" w:color="auto" w:fill="4C4C4C"/>
            <w:vAlign w:val="center"/>
          </w:tcPr>
          <w:p w:rsidR="00BF6D6B" w:rsidRPr="00F462DE" w:rsidRDefault="00BF6D6B" w:rsidP="007D70F2">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0F7232">
              <w:rPr>
                <w:rStyle w:val="Foot"/>
                <w:rFonts w:ascii="Arial" w:hAnsi="Arial" w:cs="Arial"/>
                <w:b/>
                <w:bCs/>
                <w:color w:val="FFFFFF"/>
                <w:sz w:val="28"/>
                <w:szCs w:val="28"/>
                <w:lang w:val="fr-FR"/>
              </w:rPr>
              <w:t>3</w:t>
            </w:r>
            <w:r w:rsidR="007D70F2">
              <w:rPr>
                <w:rStyle w:val="Foot"/>
                <w:rFonts w:ascii="Arial" w:hAnsi="Arial" w:cs="Arial"/>
                <w:b/>
                <w:bCs/>
                <w:color w:val="FFFFFF"/>
                <w:sz w:val="28"/>
                <w:szCs w:val="28"/>
                <w:lang w:val="fr-FR"/>
              </w:rPr>
              <w:t>3</w:t>
            </w:r>
          </w:p>
        </w:tc>
        <w:tc>
          <w:tcPr>
            <w:tcW w:w="1359" w:type="dxa"/>
            <w:tcBorders>
              <w:top w:val="nil"/>
              <w:bottom w:val="nil"/>
            </w:tcBorders>
            <w:shd w:val="clear" w:color="auto" w:fill="A6A6A6"/>
            <w:vAlign w:val="center"/>
          </w:tcPr>
          <w:p w:rsidR="00BF6D6B" w:rsidRPr="004E21DC" w:rsidRDefault="00BF6D6B" w:rsidP="00FD7C44">
            <w:pPr>
              <w:framePr w:hSpace="181" w:wrap="around" w:vAnchor="text" w:hAnchor="margin" w:xAlign="center" w:y="1"/>
              <w:jc w:val="left"/>
              <w:rPr>
                <w:rFonts w:ascii="Arial" w:hAnsi="Arial" w:cs="Arial"/>
                <w:color w:val="FFFFFF"/>
                <w:lang w:val="fr-FR"/>
              </w:rPr>
            </w:pPr>
            <w:proofErr w:type="gramStart"/>
            <w:r>
              <w:rPr>
                <w:color w:val="FFFFFF"/>
                <w:lang w:val="fr-FR"/>
              </w:rPr>
              <w:t>1.</w:t>
            </w:r>
            <w:r w:rsidR="009C2549">
              <w:rPr>
                <w:color w:val="FFFFFF"/>
                <w:lang w:val="fr-FR"/>
              </w:rPr>
              <w:t>X</w:t>
            </w:r>
            <w:r>
              <w:rPr>
                <w:color w:val="FFFFFF"/>
                <w:lang w:val="fr-FR"/>
              </w:rPr>
              <w:t>.</w:t>
            </w:r>
            <w:r w:rsidRPr="004E21DC">
              <w:rPr>
                <w:color w:val="FFFFFF"/>
                <w:lang w:val="fr-FR"/>
              </w:rPr>
              <w:t>201</w:t>
            </w:r>
            <w:r w:rsidR="006A77CB">
              <w:rPr>
                <w:color w:val="FFFFFF"/>
                <w:lang w:val="fr-FR"/>
              </w:rPr>
              <w:t>7</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EA14E9">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620A5E">
              <w:rPr>
                <w:color w:val="FFFFFF"/>
                <w:lang w:val="fr-FR"/>
              </w:rPr>
              <w:t>1</w:t>
            </w:r>
            <w:r w:rsidR="00FD7C44">
              <w:rPr>
                <w:color w:val="FFFFFF"/>
                <w:lang w:val="fr-FR"/>
              </w:rPr>
              <w:t>5</w:t>
            </w:r>
            <w:r w:rsidR="00CE3D7C">
              <w:rPr>
                <w:color w:val="FFFFFF"/>
                <w:lang w:val="fr-FR"/>
              </w:rPr>
              <w:t xml:space="preserve"> </w:t>
            </w:r>
            <w:r w:rsidR="00EA14E9">
              <w:rPr>
                <w:color w:val="FFFFFF"/>
                <w:lang w:val="fr-FR"/>
              </w:rPr>
              <w:t>septembre</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9E4964"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39" w:name="_Toc419901106"/>
            <w:bookmarkStart w:id="40" w:name="_Toc423525450"/>
            <w:bookmarkStart w:id="41" w:name="_Toc424821405"/>
            <w:bookmarkStart w:id="42" w:name="_Toc429043948"/>
            <w:bookmarkStart w:id="43" w:name="_Toc430351610"/>
            <w:bookmarkStart w:id="44" w:name="_Toc435101736"/>
            <w:bookmarkStart w:id="45" w:name="_Toc436994414"/>
            <w:bookmarkStart w:id="46" w:name="_Toc437951326"/>
            <w:bookmarkStart w:id="47" w:name="_Toc439770081"/>
            <w:bookmarkStart w:id="48" w:name="_Toc442697165"/>
            <w:bookmarkStart w:id="49" w:name="_Toc443314395"/>
            <w:bookmarkStart w:id="50" w:name="_Toc451159940"/>
            <w:bookmarkStart w:id="51" w:name="_Toc452042282"/>
            <w:bookmarkStart w:id="52" w:name="_Toc453246382"/>
            <w:bookmarkStart w:id="53" w:name="_Toc455568905"/>
            <w:bookmarkStart w:id="54" w:name="_Toc458763331"/>
            <w:bookmarkStart w:id="55" w:name="_Toc461613919"/>
            <w:bookmarkStart w:id="56" w:name="_Toc464028552"/>
            <w:bookmarkStart w:id="57" w:name="_Toc466292711"/>
            <w:bookmarkStart w:id="58" w:name="_Toc467229208"/>
            <w:bookmarkStart w:id="59" w:name="_Toc468199508"/>
            <w:bookmarkStart w:id="60" w:name="_Toc469058077"/>
            <w:bookmarkStart w:id="61" w:name="_Toc472413645"/>
            <w:bookmarkStart w:id="62" w:name="_Toc473107256"/>
            <w:bookmarkStart w:id="63" w:name="_Toc474850427"/>
            <w:bookmarkStart w:id="64" w:name="_Toc476061805"/>
            <w:bookmarkStart w:id="65" w:name="_Toc477355858"/>
            <w:bookmarkStart w:id="66" w:name="_Toc478045194"/>
            <w:bookmarkStart w:id="67" w:name="_Toc479170884"/>
            <w:bookmarkStart w:id="68" w:name="_Toc481736912"/>
            <w:bookmarkStart w:id="69" w:name="_Toc483991758"/>
            <w:bookmarkStart w:id="70" w:name="_Toc484612680"/>
            <w:bookmarkStart w:id="71" w:name="_Toc486861815"/>
            <w:bookmarkStart w:id="72" w:name="_Toc489604239"/>
            <w:bookmarkStart w:id="73" w:name="_Toc490733846"/>
            <w:bookmarkStart w:id="74" w:name="_Toc492473912"/>
            <w:bookmarkStart w:id="75" w:name="_Toc493239106"/>
            <w:bookmarkStart w:id="76" w:name="_Toc494706559"/>
            <w:bookmarkStart w:id="77" w:name="_Toc496867147"/>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78" w:name="_Toc419901107"/>
            <w:bookmarkStart w:id="79" w:name="_Toc423525451"/>
            <w:bookmarkStart w:id="80" w:name="_Toc424821406"/>
            <w:bookmarkStart w:id="81" w:name="_Toc429043949"/>
            <w:bookmarkStart w:id="82" w:name="_Toc430351611"/>
            <w:bookmarkStart w:id="83" w:name="_Toc435101737"/>
            <w:bookmarkStart w:id="84" w:name="_Toc436994415"/>
            <w:bookmarkStart w:id="85" w:name="_Toc437951327"/>
            <w:bookmarkStart w:id="86" w:name="_Toc439770082"/>
            <w:bookmarkStart w:id="87" w:name="_Toc442697166"/>
            <w:bookmarkStart w:id="88" w:name="_Toc443314396"/>
            <w:bookmarkStart w:id="89" w:name="_Toc451159941"/>
            <w:bookmarkStart w:id="90" w:name="_Toc452042283"/>
            <w:bookmarkStart w:id="91" w:name="_Toc453246383"/>
            <w:bookmarkStart w:id="92" w:name="_Toc455568906"/>
            <w:bookmarkStart w:id="93" w:name="_Toc458763332"/>
            <w:bookmarkStart w:id="94" w:name="_Toc461613920"/>
            <w:bookmarkStart w:id="95" w:name="_Toc464028553"/>
            <w:bookmarkStart w:id="96" w:name="_Toc466292712"/>
            <w:bookmarkStart w:id="97" w:name="_Toc467229209"/>
            <w:bookmarkStart w:id="98" w:name="_Toc468199509"/>
            <w:bookmarkStart w:id="99" w:name="_Toc469058078"/>
            <w:bookmarkStart w:id="100" w:name="_Toc472413646"/>
            <w:bookmarkStart w:id="101" w:name="_Toc473107257"/>
            <w:bookmarkStart w:id="102" w:name="_Toc474850428"/>
            <w:bookmarkStart w:id="103" w:name="_Toc476061806"/>
            <w:bookmarkStart w:id="104" w:name="_Toc477355859"/>
            <w:bookmarkStart w:id="105" w:name="_Toc478045195"/>
            <w:bookmarkStart w:id="106" w:name="_Toc479170885"/>
            <w:bookmarkStart w:id="107" w:name="_Toc481736913"/>
            <w:bookmarkStart w:id="108" w:name="_Toc483991759"/>
            <w:bookmarkStart w:id="109" w:name="_Toc484612681"/>
            <w:bookmarkStart w:id="110" w:name="_Toc486861816"/>
            <w:bookmarkStart w:id="111" w:name="_Toc489604240"/>
            <w:bookmarkStart w:id="112" w:name="_Toc490733847"/>
            <w:bookmarkStart w:id="113" w:name="_Toc492473913"/>
            <w:bookmarkStart w:id="114" w:name="_Toc493239107"/>
            <w:bookmarkStart w:id="115" w:name="_Toc494706560"/>
            <w:bookmarkStart w:id="116" w:name="_Toc496867148"/>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17" w:name="_Toc419901108"/>
      <w:bookmarkStart w:id="118" w:name="_Toc423525452"/>
      <w:bookmarkStart w:id="119" w:name="_Toc424821407"/>
      <w:bookmarkStart w:id="120" w:name="_Toc428366200"/>
      <w:bookmarkStart w:id="121" w:name="_Toc429043950"/>
      <w:bookmarkStart w:id="122" w:name="_Toc430351612"/>
      <w:bookmarkStart w:id="123" w:name="_Toc435101738"/>
      <w:bookmarkStart w:id="124" w:name="_Toc436994416"/>
      <w:bookmarkStart w:id="125" w:name="_Toc437951328"/>
      <w:bookmarkStart w:id="126" w:name="_Toc439770083"/>
      <w:bookmarkStart w:id="127" w:name="_Toc442697167"/>
      <w:bookmarkStart w:id="128" w:name="_Toc443314397"/>
      <w:bookmarkStart w:id="129" w:name="_Toc451159942"/>
      <w:bookmarkStart w:id="130" w:name="_Toc452042284"/>
      <w:bookmarkStart w:id="131" w:name="_Toc453246384"/>
      <w:bookmarkStart w:id="132" w:name="_Toc455568907"/>
      <w:bookmarkStart w:id="133" w:name="_Toc458763333"/>
      <w:bookmarkStart w:id="134" w:name="_Toc461613921"/>
      <w:bookmarkStart w:id="135" w:name="_Toc464028554"/>
      <w:bookmarkStart w:id="136" w:name="_Toc466292713"/>
      <w:bookmarkStart w:id="137" w:name="_Toc467229210"/>
      <w:bookmarkStart w:id="138" w:name="_Toc468199510"/>
      <w:bookmarkStart w:id="139" w:name="_Toc469058079"/>
      <w:bookmarkStart w:id="140" w:name="_Toc472413647"/>
      <w:bookmarkStart w:id="141" w:name="_Toc473107258"/>
      <w:bookmarkStart w:id="142" w:name="_Toc474850429"/>
      <w:bookmarkStart w:id="143" w:name="_Toc476061807"/>
      <w:bookmarkStart w:id="144" w:name="_Toc477355860"/>
      <w:bookmarkStart w:id="145" w:name="_Toc478045196"/>
      <w:bookmarkStart w:id="146" w:name="_Toc479170886"/>
      <w:bookmarkStart w:id="147" w:name="_Toc481736914"/>
      <w:bookmarkStart w:id="148" w:name="_Toc483991760"/>
      <w:bookmarkStart w:id="149" w:name="_Toc484612682"/>
      <w:bookmarkStart w:id="150" w:name="_Toc486861817"/>
      <w:bookmarkStart w:id="151" w:name="_Toc489604241"/>
      <w:bookmarkStart w:id="152" w:name="_Toc490733848"/>
      <w:bookmarkStart w:id="153" w:name="_Toc492473914"/>
      <w:bookmarkStart w:id="154" w:name="_Toc493239108"/>
      <w:bookmarkStart w:id="155" w:name="_Toc494706561"/>
      <w:bookmarkStart w:id="156" w:name="_Toc496867149"/>
      <w:r w:rsidRPr="00A61AFB">
        <w:rPr>
          <w:lang w:val="fr-FR"/>
        </w:rPr>
        <w:t>Table des matières</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Default="003A7EEF" w:rsidP="00C10594">
      <w:pPr>
        <w:pStyle w:val="TOC1"/>
        <w:tabs>
          <w:tab w:val="clear" w:pos="567"/>
          <w:tab w:val="center" w:leader="dot" w:pos="8505"/>
        </w:tabs>
        <w:rPr>
          <w:webHidden/>
        </w:rPr>
      </w:pPr>
      <w:r w:rsidRPr="00DD63D7">
        <w:t>Listes annexées</w:t>
      </w:r>
      <w:r w:rsidR="00226D1F">
        <w:t xml:space="preserve"> </w:t>
      </w:r>
      <w:r w:rsidRPr="00DD63D7">
        <w:t>au</w:t>
      </w:r>
      <w:r w:rsidR="00B87DEB" w:rsidRPr="00DD63D7">
        <w:t xml:space="preserve"> </w:t>
      </w:r>
      <w:r w:rsidRPr="00DD63D7">
        <w:t>Bulletin d'exploitation de l'UIT</w:t>
      </w:r>
      <w:r w:rsidR="00C34802" w:rsidRPr="00DD63D7">
        <w:t xml:space="preserve">: </w:t>
      </w:r>
      <w:r w:rsidR="00C34802" w:rsidRPr="001A22F1">
        <w:rPr>
          <w:i/>
          <w:iCs/>
        </w:rPr>
        <w:t>Note du TSB</w:t>
      </w:r>
      <w:r w:rsidRPr="00DD63D7">
        <w:rPr>
          <w:webHidden/>
        </w:rPr>
        <w:tab/>
      </w:r>
      <w:r w:rsidR="00BA2A9E" w:rsidRPr="00DD63D7">
        <w:rPr>
          <w:webHidden/>
        </w:rPr>
        <w:tab/>
      </w:r>
      <w:r w:rsidR="00C34802" w:rsidRPr="00DD63D7">
        <w:rPr>
          <w:webHidden/>
        </w:rPr>
        <w:t>3</w:t>
      </w:r>
    </w:p>
    <w:p w:rsidR="0030594B" w:rsidRDefault="0030594B" w:rsidP="0030594B">
      <w:pPr>
        <w:pStyle w:val="TOC1"/>
        <w:tabs>
          <w:tab w:val="clear" w:pos="567"/>
          <w:tab w:val="center" w:leader="dot" w:pos="8505"/>
        </w:tabs>
        <w:rPr>
          <w:rFonts w:eastAsiaTheme="minorEastAsia"/>
        </w:rPr>
      </w:pPr>
      <w:r>
        <w:rPr>
          <w:rFonts w:eastAsiaTheme="minorEastAsia"/>
        </w:rPr>
        <w:t xml:space="preserve">Approbation de </w:t>
      </w:r>
      <w:r w:rsidRPr="0030594B">
        <w:t>Recommandations</w:t>
      </w:r>
      <w:r>
        <w:rPr>
          <w:rFonts w:eastAsiaTheme="minorEastAsia"/>
        </w:rPr>
        <w:t xml:space="preserve"> UIT-T</w:t>
      </w:r>
      <w:r>
        <w:rPr>
          <w:rFonts w:eastAsiaTheme="minorEastAsia"/>
        </w:rPr>
        <w:tab/>
      </w:r>
      <w:r>
        <w:rPr>
          <w:rFonts w:eastAsiaTheme="minorEastAsia"/>
        </w:rPr>
        <w:tab/>
      </w:r>
      <w:r w:rsidR="007E0728">
        <w:rPr>
          <w:rFonts w:eastAsiaTheme="minorEastAsia"/>
        </w:rPr>
        <w:t>4</w:t>
      </w:r>
    </w:p>
    <w:p w:rsidR="001223E7" w:rsidRPr="001223E7" w:rsidRDefault="001223E7" w:rsidP="001223E7">
      <w:pPr>
        <w:pStyle w:val="TOC1"/>
        <w:tabs>
          <w:tab w:val="clear" w:pos="567"/>
          <w:tab w:val="center" w:leader="dot" w:pos="8505"/>
        </w:tabs>
        <w:rPr>
          <w:rFonts w:eastAsiaTheme="minorEastAsia"/>
          <w:lang w:val="fr-CH"/>
        </w:rPr>
      </w:pPr>
      <w:r w:rsidRPr="001223E7">
        <w:rPr>
          <w:lang w:val="fr-CH"/>
        </w:rPr>
        <w:t xml:space="preserve">Service </w:t>
      </w:r>
      <w:r w:rsidRPr="001223E7">
        <w:t>téléphonique</w:t>
      </w:r>
      <w:r>
        <w:rPr>
          <w:lang w:val="fr-CH"/>
        </w:rPr>
        <w:t>:</w:t>
      </w:r>
    </w:p>
    <w:p w:rsidR="001223E7" w:rsidRPr="009E4964" w:rsidRDefault="001223E7" w:rsidP="009E4964">
      <w:pPr>
        <w:pStyle w:val="TOC2"/>
        <w:rPr>
          <w:rFonts w:eastAsiaTheme="minorEastAsia"/>
          <w:lang w:val="en-US"/>
        </w:rPr>
      </w:pPr>
      <w:proofErr w:type="spellStart"/>
      <w:r w:rsidRPr="009E4964">
        <w:rPr>
          <w:i/>
          <w:iCs/>
          <w:lang w:val="en-US"/>
        </w:rPr>
        <w:t>Danemark</w:t>
      </w:r>
      <w:proofErr w:type="spellEnd"/>
      <w:r w:rsidRPr="009E4964">
        <w:rPr>
          <w:i/>
          <w:iCs/>
          <w:lang w:val="en-US"/>
        </w:rPr>
        <w:t xml:space="preserve"> (</w:t>
      </w:r>
      <w:r w:rsidRPr="009E4964">
        <w:rPr>
          <w:rFonts w:cs="Arial"/>
          <w:i/>
          <w:iCs/>
          <w:lang w:val="en-US"/>
        </w:rPr>
        <w:t xml:space="preserve">Danish Energy Agency, </w:t>
      </w:r>
      <w:proofErr w:type="spellStart"/>
      <w:r w:rsidRPr="009E4964">
        <w:rPr>
          <w:rFonts w:cs="Arial"/>
          <w:i/>
          <w:iCs/>
          <w:lang w:val="en-US"/>
        </w:rPr>
        <w:t>Copenhague</w:t>
      </w:r>
      <w:proofErr w:type="spellEnd"/>
      <w:r w:rsidRPr="009E4964">
        <w:rPr>
          <w:rFonts w:cs="Arial"/>
          <w:i/>
          <w:iCs/>
          <w:lang w:val="en-US"/>
        </w:rPr>
        <w:t>)</w:t>
      </w:r>
      <w:r w:rsidRPr="001223E7">
        <w:rPr>
          <w:webHidden/>
        </w:rPr>
        <w:tab/>
      </w:r>
      <w:r>
        <w:rPr>
          <w:webHidden/>
        </w:rPr>
        <w:tab/>
      </w:r>
      <w:r w:rsidR="009E4964">
        <w:rPr>
          <w:webHidden/>
        </w:rPr>
        <w:t>4</w:t>
      </w:r>
    </w:p>
    <w:p w:rsidR="001223E7" w:rsidRPr="009E4964" w:rsidRDefault="001223E7" w:rsidP="009E4964">
      <w:pPr>
        <w:pStyle w:val="TOC2"/>
        <w:rPr>
          <w:rFonts w:eastAsiaTheme="minorEastAsia"/>
          <w:lang w:val="en-US"/>
        </w:rPr>
      </w:pPr>
      <w:proofErr w:type="spellStart"/>
      <w:r w:rsidRPr="009E4964">
        <w:rPr>
          <w:i/>
          <w:iCs/>
          <w:lang w:val="en-US"/>
        </w:rPr>
        <w:t>Egypte</w:t>
      </w:r>
      <w:proofErr w:type="spellEnd"/>
      <w:r w:rsidRPr="009E4964">
        <w:rPr>
          <w:i/>
          <w:iCs/>
          <w:lang w:val="en-US"/>
        </w:rPr>
        <w:t xml:space="preserve"> (National Telecommunication Regulatory Authority (NTRA), Le </w:t>
      </w:r>
      <w:proofErr w:type="spellStart"/>
      <w:r w:rsidRPr="009E4964">
        <w:rPr>
          <w:i/>
          <w:iCs/>
          <w:lang w:val="en-US"/>
        </w:rPr>
        <w:t>Caire</w:t>
      </w:r>
      <w:proofErr w:type="spellEnd"/>
      <w:r w:rsidRPr="009E4964">
        <w:rPr>
          <w:i/>
          <w:iCs/>
          <w:lang w:val="en-US"/>
        </w:rPr>
        <w:t>)</w:t>
      </w:r>
      <w:r w:rsidRPr="009E4964">
        <w:rPr>
          <w:webHidden/>
          <w:lang w:val="en-US"/>
        </w:rPr>
        <w:tab/>
      </w:r>
      <w:r w:rsidRPr="009E4964">
        <w:rPr>
          <w:webHidden/>
          <w:lang w:val="en-US"/>
        </w:rPr>
        <w:tab/>
      </w:r>
      <w:r w:rsidR="009E4964">
        <w:rPr>
          <w:webHidden/>
          <w:lang w:val="en-US"/>
        </w:rPr>
        <w:t>5</w:t>
      </w:r>
    </w:p>
    <w:p w:rsidR="001223E7" w:rsidRPr="009E4964" w:rsidRDefault="001223E7" w:rsidP="009E4964">
      <w:pPr>
        <w:pStyle w:val="TOC2"/>
        <w:rPr>
          <w:rFonts w:eastAsiaTheme="minorEastAsia"/>
          <w:lang w:val="en-US"/>
        </w:rPr>
      </w:pPr>
      <w:proofErr w:type="spellStart"/>
      <w:r w:rsidRPr="009E4964">
        <w:rPr>
          <w:i/>
          <w:iCs/>
          <w:lang w:val="en-US"/>
        </w:rPr>
        <w:t>Jordanie</w:t>
      </w:r>
      <w:proofErr w:type="spellEnd"/>
      <w:r w:rsidRPr="009E4964">
        <w:rPr>
          <w:i/>
          <w:iCs/>
          <w:lang w:val="en-US"/>
        </w:rPr>
        <w:t xml:space="preserve"> (Telecommunications Regulatory Commission (TRC), Amman)</w:t>
      </w:r>
      <w:r w:rsidRPr="009E4964">
        <w:rPr>
          <w:webHidden/>
          <w:lang w:val="en-US"/>
        </w:rPr>
        <w:tab/>
      </w:r>
      <w:r w:rsidRPr="009E4964">
        <w:rPr>
          <w:webHidden/>
          <w:lang w:val="en-US"/>
        </w:rPr>
        <w:tab/>
      </w:r>
      <w:r w:rsidR="009E4964">
        <w:rPr>
          <w:webHidden/>
          <w:lang w:val="en-US"/>
        </w:rPr>
        <w:t>6</w:t>
      </w:r>
    </w:p>
    <w:p w:rsidR="001223E7" w:rsidRPr="009E4964" w:rsidRDefault="001223E7" w:rsidP="001223E7">
      <w:pPr>
        <w:pStyle w:val="TOC1"/>
        <w:tabs>
          <w:tab w:val="clear" w:pos="567"/>
          <w:tab w:val="center" w:leader="dot" w:pos="8505"/>
        </w:tabs>
        <w:rPr>
          <w:rFonts w:eastAsiaTheme="minorEastAsia"/>
          <w:lang w:val="en-US"/>
        </w:rPr>
      </w:pPr>
      <w:r w:rsidRPr="009E4964">
        <w:rPr>
          <w:lang w:val="en-US"/>
        </w:rPr>
        <w:t>Autres communications</w:t>
      </w:r>
      <w:r w:rsidRPr="009E4964">
        <w:rPr>
          <w:webHidden/>
          <w:lang w:val="en-US"/>
        </w:rPr>
        <w:t>:</w:t>
      </w:r>
    </w:p>
    <w:p w:rsidR="001223E7" w:rsidRPr="009E4964" w:rsidRDefault="001223E7" w:rsidP="009E4964">
      <w:pPr>
        <w:pStyle w:val="TOC2"/>
        <w:rPr>
          <w:rFonts w:eastAsiaTheme="minorEastAsia"/>
          <w:lang w:val="en-US"/>
        </w:rPr>
      </w:pPr>
      <w:proofErr w:type="spellStart"/>
      <w:r w:rsidRPr="009E4964">
        <w:rPr>
          <w:i/>
          <w:iCs/>
          <w:lang w:val="en-US"/>
        </w:rPr>
        <w:t>Autriche</w:t>
      </w:r>
      <w:proofErr w:type="spellEnd"/>
      <w:r w:rsidRPr="009E4964">
        <w:rPr>
          <w:webHidden/>
          <w:lang w:val="en-US"/>
        </w:rPr>
        <w:tab/>
      </w:r>
      <w:r w:rsidRPr="009E4964">
        <w:rPr>
          <w:webHidden/>
          <w:lang w:val="en-US"/>
        </w:rPr>
        <w:tab/>
      </w:r>
      <w:r w:rsidR="009E4964">
        <w:rPr>
          <w:webHidden/>
          <w:lang w:val="en-US"/>
        </w:rPr>
        <w:t>6</w:t>
      </w:r>
    </w:p>
    <w:p w:rsidR="001223E7" w:rsidRPr="009E4964" w:rsidRDefault="001223E7" w:rsidP="009E4964">
      <w:pPr>
        <w:pStyle w:val="TOC1"/>
        <w:tabs>
          <w:tab w:val="clear" w:pos="567"/>
          <w:tab w:val="center" w:leader="dot" w:pos="8505"/>
        </w:tabs>
        <w:rPr>
          <w:rFonts w:eastAsiaTheme="minorEastAsia"/>
          <w:lang w:val="en-US"/>
        </w:rPr>
      </w:pPr>
      <w:r w:rsidRPr="009E4964">
        <w:rPr>
          <w:lang w:val="en-US"/>
        </w:rPr>
        <w:t>Restrictions de service</w:t>
      </w:r>
      <w:r w:rsidRPr="009E4964">
        <w:rPr>
          <w:webHidden/>
          <w:lang w:val="en-US"/>
        </w:rPr>
        <w:tab/>
      </w:r>
      <w:r w:rsidRPr="009E4964">
        <w:rPr>
          <w:webHidden/>
          <w:lang w:val="en-US"/>
        </w:rPr>
        <w:tab/>
      </w:r>
      <w:r w:rsidR="009E4964">
        <w:rPr>
          <w:webHidden/>
          <w:lang w:val="en-US"/>
        </w:rPr>
        <w:t>7</w:t>
      </w:r>
    </w:p>
    <w:p w:rsidR="001223E7" w:rsidRPr="001223E7" w:rsidRDefault="001223E7" w:rsidP="009E4964">
      <w:pPr>
        <w:pStyle w:val="TOC1"/>
        <w:tabs>
          <w:tab w:val="clear" w:pos="567"/>
          <w:tab w:val="center" w:leader="dot" w:pos="8505"/>
        </w:tabs>
        <w:rPr>
          <w:rFonts w:eastAsiaTheme="minorEastAsia"/>
          <w:lang w:val="fr-CH"/>
        </w:rPr>
      </w:pPr>
      <w:r w:rsidRPr="001223E7">
        <w:rPr>
          <w:lang w:val="fr-CH"/>
        </w:rPr>
        <w:t>Systèmes de rappel (Call-Back) et procédures d'appel alternatives (Rés. 21 Rév. PP-2006)</w:t>
      </w:r>
      <w:r w:rsidRPr="001223E7">
        <w:rPr>
          <w:webHidden/>
          <w:lang w:val="fr-CH"/>
        </w:rPr>
        <w:tab/>
      </w:r>
      <w:r>
        <w:rPr>
          <w:webHidden/>
          <w:lang w:val="fr-CH"/>
        </w:rPr>
        <w:tab/>
      </w:r>
      <w:r w:rsidR="009E4964">
        <w:rPr>
          <w:webHidden/>
          <w:lang w:val="fr-CH"/>
        </w:rPr>
        <w:t>7</w:t>
      </w:r>
    </w:p>
    <w:p w:rsidR="001223E7" w:rsidRPr="00100919" w:rsidRDefault="001223E7" w:rsidP="001223E7">
      <w:pPr>
        <w:pStyle w:val="TOC1"/>
        <w:spacing w:before="240"/>
        <w:rPr>
          <w:b/>
          <w:bCs/>
        </w:rPr>
      </w:pPr>
      <w:r w:rsidRPr="00100919">
        <w:rPr>
          <w:b/>
          <w:bCs/>
        </w:rPr>
        <w:t>AMENDEMENTS  AUX  PUBLICATIONS  DE  SERVICE</w:t>
      </w:r>
    </w:p>
    <w:p w:rsidR="001223E7" w:rsidRPr="001223E7" w:rsidRDefault="001223E7" w:rsidP="009E4964">
      <w:pPr>
        <w:pStyle w:val="TOC1"/>
        <w:tabs>
          <w:tab w:val="clear" w:pos="567"/>
          <w:tab w:val="center" w:leader="dot" w:pos="8505"/>
        </w:tabs>
      </w:pPr>
      <w:r w:rsidRPr="001223E7">
        <w:t>Nomenclature des stations de contrôle international des émissions</w:t>
      </w:r>
      <w:r w:rsidRPr="001223E7">
        <w:rPr>
          <w:webHidden/>
        </w:rPr>
        <w:tab/>
      </w:r>
      <w:r w:rsidR="00D76BA4">
        <w:rPr>
          <w:webHidden/>
        </w:rPr>
        <w:tab/>
      </w:r>
      <w:r w:rsidR="009E4964">
        <w:rPr>
          <w:webHidden/>
        </w:rPr>
        <w:t>8</w:t>
      </w:r>
    </w:p>
    <w:p w:rsidR="001223E7" w:rsidRPr="001223E7" w:rsidRDefault="001223E7" w:rsidP="009E4964">
      <w:pPr>
        <w:pStyle w:val="TOC1"/>
        <w:tabs>
          <w:tab w:val="clear" w:pos="567"/>
          <w:tab w:val="center" w:leader="dot" w:pos="8505"/>
        </w:tabs>
      </w:pPr>
      <w:r w:rsidRPr="001223E7">
        <w:t>Liste des numéros identificateurs d'entités émettrices pour  les cartes internationales de facturation</w:t>
      </w:r>
      <w:r w:rsidR="00D76BA4">
        <w:br/>
      </w:r>
      <w:r w:rsidRPr="001223E7">
        <w:t>des télécommunications</w:t>
      </w:r>
      <w:r w:rsidRPr="001223E7">
        <w:rPr>
          <w:webHidden/>
        </w:rPr>
        <w:tab/>
      </w:r>
      <w:r w:rsidR="00D76BA4">
        <w:rPr>
          <w:webHidden/>
        </w:rPr>
        <w:tab/>
      </w:r>
      <w:r w:rsidR="009E4964">
        <w:rPr>
          <w:webHidden/>
        </w:rPr>
        <w:t>9</w:t>
      </w:r>
    </w:p>
    <w:p w:rsidR="001223E7" w:rsidRPr="001223E7" w:rsidRDefault="001223E7" w:rsidP="009E4964">
      <w:pPr>
        <w:pStyle w:val="TOC1"/>
        <w:tabs>
          <w:tab w:val="clear" w:pos="567"/>
          <w:tab w:val="center" w:leader="dot" w:pos="8505"/>
        </w:tabs>
      </w:pPr>
      <w:r w:rsidRPr="001223E7">
        <w:t>Codes de réseau mobile (MNC) pour le plan d'identification international pour les réseaux publics et</w:t>
      </w:r>
      <w:r w:rsidR="00D76BA4">
        <w:br/>
      </w:r>
      <w:r w:rsidRPr="001223E7">
        <w:t>les abonnements</w:t>
      </w:r>
      <w:r w:rsidRPr="001223E7">
        <w:rPr>
          <w:webHidden/>
        </w:rPr>
        <w:tab/>
      </w:r>
      <w:r w:rsidR="00D76BA4">
        <w:rPr>
          <w:webHidden/>
        </w:rPr>
        <w:tab/>
      </w:r>
      <w:r w:rsidR="009E4964">
        <w:rPr>
          <w:webHidden/>
        </w:rPr>
        <w:t>9</w:t>
      </w:r>
    </w:p>
    <w:p w:rsidR="001223E7" w:rsidRPr="001223E7" w:rsidRDefault="001223E7" w:rsidP="009E4964">
      <w:pPr>
        <w:pStyle w:val="TOC1"/>
        <w:tabs>
          <w:tab w:val="clear" w:pos="567"/>
          <w:tab w:val="center" w:leader="dot" w:pos="8505"/>
        </w:tabs>
      </w:pPr>
      <w:r w:rsidRPr="001223E7">
        <w:t>Liste des codes de transporteur de l'UIT</w:t>
      </w:r>
      <w:r w:rsidRPr="001223E7">
        <w:rPr>
          <w:webHidden/>
        </w:rPr>
        <w:tab/>
      </w:r>
      <w:r w:rsidR="00D76BA4">
        <w:rPr>
          <w:webHidden/>
        </w:rPr>
        <w:tab/>
      </w:r>
      <w:r w:rsidRPr="001223E7">
        <w:rPr>
          <w:webHidden/>
        </w:rPr>
        <w:t>1</w:t>
      </w:r>
      <w:r w:rsidR="009E4964">
        <w:rPr>
          <w:webHidden/>
        </w:rPr>
        <w:t>0</w:t>
      </w:r>
    </w:p>
    <w:p w:rsidR="001223E7" w:rsidRPr="001223E7" w:rsidRDefault="001223E7" w:rsidP="009E4964">
      <w:pPr>
        <w:pStyle w:val="TOC1"/>
        <w:tabs>
          <w:tab w:val="clear" w:pos="567"/>
          <w:tab w:val="center" w:leader="dot" w:pos="8505"/>
        </w:tabs>
      </w:pPr>
      <w:r w:rsidRPr="001223E7">
        <w:t>Liste des codes de points sémaphores internationaux (ISPC)</w:t>
      </w:r>
      <w:r w:rsidR="00D76BA4">
        <w:tab/>
      </w:r>
      <w:r w:rsidR="00D76BA4">
        <w:tab/>
        <w:t>1</w:t>
      </w:r>
      <w:r w:rsidR="009E4964">
        <w:t>0</w:t>
      </w:r>
    </w:p>
    <w:p w:rsidR="001223E7" w:rsidRPr="001223E7" w:rsidRDefault="001223E7" w:rsidP="00D76BA4">
      <w:pPr>
        <w:pStyle w:val="TOC1"/>
        <w:tabs>
          <w:tab w:val="clear" w:pos="567"/>
          <w:tab w:val="center" w:leader="dot" w:pos="8505"/>
        </w:tabs>
        <w:rPr>
          <w:rFonts w:eastAsiaTheme="minorEastAsia"/>
          <w:lang w:val="fr-CH"/>
        </w:rPr>
      </w:pPr>
      <w:r w:rsidRPr="001223E7">
        <w:t>Plan de</w:t>
      </w:r>
      <w:r w:rsidRPr="001223E7">
        <w:rPr>
          <w:lang w:val="fr-CH"/>
        </w:rPr>
        <w:t xml:space="preserve"> numérotage national</w:t>
      </w:r>
      <w:r w:rsidR="00D76BA4">
        <w:rPr>
          <w:lang w:val="fr-CH"/>
        </w:rPr>
        <w:tab/>
      </w:r>
      <w:r w:rsidR="00D76BA4">
        <w:rPr>
          <w:lang w:val="fr-CH"/>
        </w:rPr>
        <w:tab/>
      </w:r>
      <w:r w:rsidRPr="001223E7">
        <w:rPr>
          <w:webHidden/>
          <w:lang w:val="fr-CH"/>
        </w:rPr>
        <w:t>12</w:t>
      </w:r>
    </w:p>
    <w:p w:rsidR="00EA14E9" w:rsidRPr="00EA14E9" w:rsidRDefault="00EA14E9" w:rsidP="00EA14E9">
      <w:pPr>
        <w:rPr>
          <w:rFonts w:eastAsiaTheme="minorEastAsia"/>
          <w:lang w:val="fr-CH"/>
        </w:rPr>
      </w:pPr>
    </w:p>
    <w:p w:rsidR="009C2549" w:rsidRDefault="009C2549" w:rsidP="009C2549">
      <w:pPr>
        <w:rPr>
          <w:rFonts w:eastAsiaTheme="minorEastAsia"/>
          <w:lang w:val="fr-CH"/>
        </w:rPr>
      </w:pP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341322" w:rsidRPr="009C2549" w:rsidRDefault="00341322" w:rsidP="009C2549">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9E4964"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 xml:space="preserve">Comprenant les renseignements reçus </w:t>
            </w:r>
            <w:proofErr w:type="gramStart"/>
            <w:r w:rsidRPr="00943E6E">
              <w:rPr>
                <w:rFonts w:eastAsia="SimSun"/>
                <w:i/>
                <w:sz w:val="18"/>
                <w:szCs w:val="18"/>
                <w:lang w:val="fr-CH" w:eastAsia="zh-CN"/>
              </w:rPr>
              <w:t>au:</w:t>
            </w:r>
            <w:proofErr w:type="gramEnd"/>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D76BA4"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D76BA4">
              <w:rPr>
                <w:rFonts w:eastAsia="SimSun"/>
                <w:sz w:val="18"/>
                <w:lang w:val="fr-CH"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D76BA4"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D76BA4">
              <w:rPr>
                <w:rFonts w:eastAsia="SimSun"/>
                <w:sz w:val="18"/>
                <w:lang w:val="fr-CH" w:eastAsia="zh-CN"/>
              </w:rPr>
              <w:t>15</w:t>
            </w:r>
            <w:proofErr w:type="gramStart"/>
            <w:r w:rsidRPr="00D76BA4">
              <w:rPr>
                <w:rFonts w:eastAsia="SimSun"/>
                <w:sz w:val="18"/>
                <w:lang w:val="fr-CH" w:eastAsia="zh-CN"/>
              </w:rPr>
              <w:t>.X.2017</w:t>
            </w:r>
            <w:proofErr w:type="gramEnd"/>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D76BA4">
              <w:rPr>
                <w:rFonts w:eastAsia="SimSun"/>
                <w:sz w:val="18"/>
                <w:lang w:val="fr-CH" w:eastAsia="zh-CN"/>
              </w:rPr>
              <w:t>29</w:t>
            </w:r>
            <w:proofErr w:type="gramStart"/>
            <w:r w:rsidRPr="00D76BA4">
              <w:rPr>
                <w:rFonts w:eastAsia="SimSun"/>
                <w:sz w:val="18"/>
                <w:lang w:val="fr-CH" w:eastAsia="zh-CN"/>
              </w:rPr>
              <w:t>.IX.2</w:t>
            </w:r>
            <w:r w:rsidRPr="00943E6E">
              <w:rPr>
                <w:rFonts w:eastAsia="SimSun"/>
                <w:sz w:val="18"/>
                <w:lang w:val="en-US" w:eastAsia="zh-CN"/>
              </w:rPr>
              <w:t>017</w:t>
            </w:r>
            <w:proofErr w:type="gramEnd"/>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57" w:name="_Toc417551655"/>
      <w:bookmarkStart w:id="158" w:name="_Toc418172323"/>
      <w:bookmarkStart w:id="159" w:name="_Toc418590386"/>
      <w:bookmarkStart w:id="160" w:name="_Toc421025955"/>
      <w:bookmarkStart w:id="161" w:name="_Toc422401203"/>
      <w:bookmarkStart w:id="162" w:name="_Toc423525453"/>
      <w:bookmarkStart w:id="163" w:name="_Toc424821408"/>
      <w:bookmarkStart w:id="164" w:name="_Toc428366201"/>
      <w:bookmarkStart w:id="165" w:name="_Toc429043951"/>
      <w:bookmarkStart w:id="166" w:name="_Toc430351613"/>
      <w:bookmarkStart w:id="167" w:name="_Toc435101739"/>
      <w:bookmarkStart w:id="168" w:name="_Toc436994417"/>
      <w:bookmarkStart w:id="169" w:name="_Toc437951329"/>
      <w:bookmarkStart w:id="170" w:name="_Toc439770084"/>
      <w:bookmarkStart w:id="171" w:name="_Toc442697168"/>
      <w:bookmarkStart w:id="172" w:name="_Toc443314398"/>
      <w:bookmarkStart w:id="173" w:name="_Toc451159943"/>
      <w:bookmarkStart w:id="174" w:name="_Toc452042285"/>
      <w:bookmarkStart w:id="175" w:name="_Toc453246385"/>
      <w:bookmarkStart w:id="176" w:name="_Toc455568908"/>
      <w:bookmarkStart w:id="177" w:name="_Toc458763334"/>
      <w:bookmarkStart w:id="178" w:name="_Toc461613922"/>
      <w:bookmarkStart w:id="179" w:name="_Toc464028555"/>
      <w:bookmarkStart w:id="180" w:name="_Toc466292714"/>
      <w:bookmarkStart w:id="181" w:name="_Toc467229211"/>
      <w:bookmarkStart w:id="182" w:name="_Toc468199511"/>
      <w:bookmarkStart w:id="183" w:name="_Toc469058080"/>
      <w:bookmarkStart w:id="184" w:name="_Toc472413648"/>
      <w:bookmarkStart w:id="185" w:name="_Toc473107259"/>
      <w:bookmarkStart w:id="186" w:name="_Toc474850430"/>
      <w:bookmarkStart w:id="187" w:name="_Toc476061808"/>
      <w:bookmarkStart w:id="188" w:name="_Toc477355861"/>
      <w:bookmarkStart w:id="189" w:name="_Toc478045197"/>
      <w:bookmarkStart w:id="190" w:name="_Toc479170887"/>
      <w:bookmarkStart w:id="191" w:name="_Toc481736915"/>
      <w:bookmarkStart w:id="192" w:name="_Toc483991761"/>
      <w:bookmarkStart w:id="193" w:name="_Toc484612683"/>
      <w:bookmarkStart w:id="194" w:name="_Toc486861818"/>
      <w:bookmarkStart w:id="195" w:name="_Toc489604242"/>
      <w:bookmarkStart w:id="196" w:name="_Toc490733849"/>
      <w:bookmarkStart w:id="197" w:name="_Toc492473915"/>
      <w:bookmarkStart w:id="198" w:name="_Toc493239109"/>
      <w:bookmarkStart w:id="199" w:name="_Toc494706562"/>
      <w:bookmarkStart w:id="200" w:name="_Toc496867150"/>
      <w:r w:rsidRPr="00A61AFB">
        <w:rPr>
          <w:lang w:val="fr-FR"/>
        </w:rPr>
        <w:lastRenderedPageBreak/>
        <w:t>INFORMATION GÉNÉRALE</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A61AFB" w:rsidRPr="003D52C3" w:rsidRDefault="00A61AFB" w:rsidP="004715C8">
      <w:pPr>
        <w:pStyle w:val="Heading2"/>
        <w:rPr>
          <w:lang w:val="fr-CH"/>
        </w:rPr>
      </w:pPr>
      <w:bookmarkStart w:id="201" w:name="_Toc417551656"/>
      <w:bookmarkStart w:id="202" w:name="_Toc418172324"/>
      <w:bookmarkStart w:id="203" w:name="_Toc418590387"/>
      <w:bookmarkStart w:id="204" w:name="_Toc421025956"/>
      <w:bookmarkStart w:id="205" w:name="_Toc422401204"/>
      <w:bookmarkStart w:id="206" w:name="_Toc423525454"/>
      <w:bookmarkStart w:id="207" w:name="_Toc424821409"/>
      <w:bookmarkStart w:id="208" w:name="_Toc428366202"/>
      <w:bookmarkStart w:id="209" w:name="_Toc429043952"/>
      <w:bookmarkStart w:id="210" w:name="_Toc430351614"/>
      <w:bookmarkStart w:id="211" w:name="_Toc435101740"/>
      <w:bookmarkStart w:id="212" w:name="_Toc436994418"/>
      <w:bookmarkStart w:id="213" w:name="_Toc437951330"/>
      <w:bookmarkStart w:id="214" w:name="_Toc439770085"/>
      <w:bookmarkStart w:id="215" w:name="_Toc442697169"/>
      <w:bookmarkStart w:id="216" w:name="_Toc443314399"/>
      <w:bookmarkStart w:id="217" w:name="_Toc451159944"/>
      <w:bookmarkStart w:id="218" w:name="_Toc452042286"/>
      <w:bookmarkStart w:id="219" w:name="_Toc453246386"/>
      <w:bookmarkStart w:id="220" w:name="_Toc455568909"/>
      <w:bookmarkStart w:id="221" w:name="_Toc458763335"/>
      <w:bookmarkStart w:id="222" w:name="_Toc461613923"/>
      <w:bookmarkStart w:id="223" w:name="_Toc464028556"/>
      <w:bookmarkStart w:id="224" w:name="_Toc466292715"/>
      <w:bookmarkStart w:id="225" w:name="_Toc467229212"/>
      <w:bookmarkStart w:id="226" w:name="_Toc468199512"/>
      <w:bookmarkStart w:id="227" w:name="_Toc469058081"/>
      <w:bookmarkStart w:id="228" w:name="_Toc472413649"/>
      <w:bookmarkStart w:id="229" w:name="_Toc473107260"/>
      <w:bookmarkStart w:id="230" w:name="_Toc474850431"/>
      <w:bookmarkStart w:id="231" w:name="_Toc476061809"/>
      <w:bookmarkStart w:id="232" w:name="_Toc477355862"/>
      <w:bookmarkStart w:id="233" w:name="_Toc478045198"/>
      <w:bookmarkStart w:id="234" w:name="_Toc479170888"/>
      <w:bookmarkStart w:id="235" w:name="_Toc481736916"/>
      <w:bookmarkStart w:id="236" w:name="_Toc483991762"/>
      <w:bookmarkStart w:id="237" w:name="_Toc484612684"/>
      <w:bookmarkStart w:id="238" w:name="_Toc486861819"/>
      <w:bookmarkStart w:id="239" w:name="_Toc489604243"/>
      <w:bookmarkStart w:id="240" w:name="_Toc490733850"/>
      <w:bookmarkStart w:id="241" w:name="_Toc492473916"/>
      <w:bookmarkStart w:id="242" w:name="_Toc493239110"/>
      <w:bookmarkStart w:id="243" w:name="_Toc494706563"/>
      <w:bookmarkStart w:id="244" w:name="_Toc496867151"/>
      <w:r w:rsidRPr="003D52C3">
        <w:rPr>
          <w:lang w:val="fr-CH"/>
        </w:rPr>
        <w:t>Listes annexées au Bulletin d'exploitation de l'UIT</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4D5A55" w:rsidRDefault="004D5A55" w:rsidP="004D5A55">
      <w:pPr>
        <w:tabs>
          <w:tab w:val="left" w:pos="794"/>
          <w:tab w:val="left" w:pos="1191"/>
          <w:tab w:val="left" w:pos="1588"/>
          <w:tab w:val="left" w:pos="1985"/>
          <w:tab w:val="left" w:pos="2160"/>
          <w:tab w:val="left" w:pos="2430"/>
        </w:tabs>
        <w:spacing w:before="0" w:line="280" w:lineRule="exact"/>
        <w:jc w:val="center"/>
        <w:rPr>
          <w:lang w:val="fr-CH"/>
        </w:rPr>
      </w:pPr>
      <w:bookmarkStart w:id="245" w:name="_Toc262631799"/>
      <w:bookmarkStart w:id="246" w:name="_Toc253407143"/>
    </w:p>
    <w:p w:rsidR="00620A5E" w:rsidRPr="00721B3F" w:rsidRDefault="00620A5E" w:rsidP="00620A5E">
      <w:pPr>
        <w:pStyle w:val="Heading20"/>
        <w:spacing w:before="0"/>
        <w:rPr>
          <w:sz w:val="28"/>
          <w:lang w:val="fr-CH"/>
        </w:rPr>
      </w:pPr>
      <w:bookmarkStart w:id="247" w:name="_Toc492473917"/>
      <w:bookmarkStart w:id="248" w:name="_Toc493239111"/>
      <w:bookmarkStart w:id="249" w:name="_Toc494706564"/>
      <w:bookmarkStart w:id="250" w:name="_Toc496867152"/>
      <w:r w:rsidRPr="00721B3F">
        <w:rPr>
          <w:sz w:val="28"/>
        </w:rPr>
        <w:lastRenderedPageBreak/>
        <w:t>Approbation de Recommandations UIT-T</w:t>
      </w:r>
      <w:bookmarkEnd w:id="247"/>
      <w:bookmarkEnd w:id="248"/>
      <w:bookmarkEnd w:id="249"/>
      <w:bookmarkEnd w:id="250"/>
    </w:p>
    <w:p w:rsidR="003575F6" w:rsidRPr="003575F6" w:rsidRDefault="003575F6" w:rsidP="00FD7C44">
      <w:pPr>
        <w:spacing w:before="240"/>
        <w:rPr>
          <w:lang w:val="fr-FR"/>
        </w:rPr>
      </w:pPr>
      <w:r w:rsidRPr="003575F6">
        <w:rPr>
          <w:lang w:val="fr-FR"/>
        </w:rPr>
        <w:t xml:space="preserve">Par AAP-20, il a été annoncé l’approbation des Recommandations UIT-T suivantes, conformément à la procédure définie dans la Recommandation UIT-T </w:t>
      </w:r>
      <w:proofErr w:type="gramStart"/>
      <w:r w:rsidRPr="003575F6">
        <w:rPr>
          <w:lang w:val="fr-FR"/>
        </w:rPr>
        <w:t>A.8:</w:t>
      </w:r>
      <w:proofErr w:type="gramEnd"/>
    </w:p>
    <w:p w:rsidR="003575F6" w:rsidRPr="003575F6" w:rsidRDefault="003575F6" w:rsidP="003575F6">
      <w:pPr>
        <w:rPr>
          <w:lang w:val="fr-FR"/>
        </w:rPr>
      </w:pPr>
      <w:r w:rsidRPr="003575F6">
        <w:rPr>
          <w:lang w:val="fr-FR"/>
        </w:rPr>
        <w:t>– ITU-T Y.2241 (09/2017</w:t>
      </w:r>
      <w:proofErr w:type="gramStart"/>
      <w:r w:rsidRPr="003575F6">
        <w:rPr>
          <w:lang w:val="fr-FR"/>
        </w:rPr>
        <w:t>):</w:t>
      </w:r>
      <w:proofErr w:type="gramEnd"/>
      <w:r w:rsidRPr="003575F6">
        <w:rPr>
          <w:lang w:val="fr-FR"/>
        </w:rPr>
        <w:t xml:space="preserve"> </w:t>
      </w:r>
      <w:r w:rsidRPr="003575F6">
        <w:rPr>
          <w:rFonts w:cs="Arial"/>
          <w:i/>
          <w:iCs/>
          <w:lang w:val="fr-CH"/>
        </w:rPr>
        <w:t>Traduction non disponible – Nouveau texte</w:t>
      </w:r>
    </w:p>
    <w:p w:rsidR="003575F6" w:rsidRPr="003575F6" w:rsidRDefault="003575F6" w:rsidP="003575F6">
      <w:pPr>
        <w:rPr>
          <w:lang w:val="fr-FR"/>
        </w:rPr>
      </w:pPr>
      <w:r w:rsidRPr="003575F6">
        <w:rPr>
          <w:lang w:val="fr-FR"/>
        </w:rPr>
        <w:t>– ITU-T Y.3100 (09/2017</w:t>
      </w:r>
      <w:proofErr w:type="gramStart"/>
      <w:r w:rsidRPr="003575F6">
        <w:rPr>
          <w:lang w:val="fr-FR"/>
        </w:rPr>
        <w:t>):</w:t>
      </w:r>
      <w:proofErr w:type="gramEnd"/>
      <w:r w:rsidRPr="003575F6">
        <w:rPr>
          <w:lang w:val="fr-FR"/>
        </w:rPr>
        <w:t xml:space="preserve"> </w:t>
      </w:r>
      <w:r w:rsidRPr="003575F6">
        <w:rPr>
          <w:rFonts w:cs="Arial"/>
          <w:i/>
          <w:iCs/>
          <w:lang w:val="fr-CH"/>
        </w:rPr>
        <w:t>Traduction non disponible – Nouveau texte</w:t>
      </w:r>
    </w:p>
    <w:p w:rsidR="003575F6" w:rsidRPr="003575F6" w:rsidRDefault="003575F6" w:rsidP="003575F6">
      <w:pPr>
        <w:rPr>
          <w:lang w:val="fr-FR"/>
        </w:rPr>
      </w:pPr>
      <w:r w:rsidRPr="003575F6">
        <w:rPr>
          <w:lang w:val="fr-FR"/>
        </w:rPr>
        <w:t>– ITU-T Y.3110 (09/2017</w:t>
      </w:r>
      <w:proofErr w:type="gramStart"/>
      <w:r w:rsidRPr="003575F6">
        <w:rPr>
          <w:lang w:val="fr-FR"/>
        </w:rPr>
        <w:t>):</w:t>
      </w:r>
      <w:proofErr w:type="gramEnd"/>
      <w:r w:rsidRPr="003575F6">
        <w:rPr>
          <w:lang w:val="fr-FR"/>
        </w:rPr>
        <w:t xml:space="preserve"> </w:t>
      </w:r>
      <w:r w:rsidRPr="003575F6">
        <w:rPr>
          <w:rFonts w:cs="Arial"/>
          <w:i/>
          <w:iCs/>
          <w:lang w:val="fr-CH"/>
        </w:rPr>
        <w:t>Traduction non disponible – Nouveau texte</w:t>
      </w:r>
    </w:p>
    <w:p w:rsidR="003575F6" w:rsidRPr="003575F6" w:rsidRDefault="003575F6" w:rsidP="003575F6">
      <w:pPr>
        <w:rPr>
          <w:lang w:val="fr-FR"/>
        </w:rPr>
      </w:pPr>
      <w:r w:rsidRPr="003575F6">
        <w:rPr>
          <w:lang w:val="fr-FR"/>
        </w:rPr>
        <w:t>– ITU-T Y.3111 (09/2017</w:t>
      </w:r>
      <w:proofErr w:type="gramStart"/>
      <w:r w:rsidRPr="003575F6">
        <w:rPr>
          <w:lang w:val="fr-FR"/>
        </w:rPr>
        <w:t>):</w:t>
      </w:r>
      <w:proofErr w:type="gramEnd"/>
      <w:r w:rsidRPr="003575F6">
        <w:rPr>
          <w:lang w:val="fr-FR"/>
        </w:rPr>
        <w:t xml:space="preserve"> </w:t>
      </w:r>
      <w:r w:rsidRPr="003575F6">
        <w:rPr>
          <w:rFonts w:cs="Arial"/>
          <w:i/>
          <w:iCs/>
          <w:lang w:val="fr-CH"/>
        </w:rPr>
        <w:t>Traduction non disponible – Nouveau texte</w:t>
      </w:r>
    </w:p>
    <w:p w:rsidR="003575F6" w:rsidRPr="003575F6" w:rsidRDefault="003575F6" w:rsidP="003575F6">
      <w:pPr>
        <w:rPr>
          <w:lang w:val="fr-FR"/>
        </w:rPr>
      </w:pPr>
      <w:r w:rsidRPr="003575F6">
        <w:rPr>
          <w:lang w:val="fr-FR"/>
        </w:rPr>
        <w:t>– ITU-T Y.3516 (09/2017</w:t>
      </w:r>
      <w:proofErr w:type="gramStart"/>
      <w:r w:rsidRPr="003575F6">
        <w:rPr>
          <w:lang w:val="fr-FR"/>
        </w:rPr>
        <w:t>):</w:t>
      </w:r>
      <w:proofErr w:type="gramEnd"/>
      <w:r w:rsidRPr="003575F6">
        <w:rPr>
          <w:lang w:val="fr-FR"/>
        </w:rPr>
        <w:t xml:space="preserve"> </w:t>
      </w:r>
      <w:r w:rsidRPr="003575F6">
        <w:rPr>
          <w:rFonts w:cs="Arial"/>
          <w:i/>
          <w:iCs/>
          <w:lang w:val="fr-CH"/>
        </w:rPr>
        <w:t>Traduction non disponible – Nouveau texte</w:t>
      </w:r>
    </w:p>
    <w:p w:rsidR="003575F6" w:rsidRPr="003575F6" w:rsidRDefault="003575F6" w:rsidP="003575F6">
      <w:pPr>
        <w:rPr>
          <w:lang w:val="fr-CH"/>
        </w:rPr>
      </w:pPr>
    </w:p>
    <w:p w:rsidR="00FD7C44" w:rsidRDefault="00FD7C44" w:rsidP="00FD7C44">
      <w:pPr>
        <w:rPr>
          <w:lang w:val="fr-CH"/>
        </w:rPr>
      </w:pPr>
    </w:p>
    <w:p w:rsidR="00EA14E9" w:rsidRDefault="00EA14E9" w:rsidP="009C2549">
      <w:pPr>
        <w:rPr>
          <w:lang w:val="fr-CH"/>
        </w:rPr>
      </w:pPr>
    </w:p>
    <w:p w:rsidR="00FD7C44" w:rsidRPr="00FD7C44" w:rsidRDefault="00FD7C44" w:rsidP="00FD7C44">
      <w:pPr>
        <w:pStyle w:val="Heading20"/>
        <w:spacing w:before="0"/>
        <w:rPr>
          <w:sz w:val="28"/>
        </w:rPr>
      </w:pPr>
      <w:bookmarkStart w:id="251" w:name="_Toc492905531"/>
      <w:bookmarkStart w:id="252" w:name="_Toc493685642"/>
      <w:bookmarkStart w:id="253" w:name="_Toc496867153"/>
      <w:r w:rsidRPr="00FD7C44">
        <w:rPr>
          <w:sz w:val="28"/>
        </w:rPr>
        <w:t xml:space="preserve">Service </w:t>
      </w:r>
      <w:proofErr w:type="gramStart"/>
      <w:r w:rsidRPr="00FD7C44">
        <w:rPr>
          <w:sz w:val="28"/>
        </w:rPr>
        <w:t>téléphonique</w:t>
      </w:r>
      <w:proofErr w:type="gramEnd"/>
      <w:r w:rsidRPr="00FD7C44">
        <w:rPr>
          <w:sz w:val="28"/>
        </w:rPr>
        <w:br/>
      </w:r>
      <w:bookmarkEnd w:id="251"/>
      <w:bookmarkEnd w:id="252"/>
      <w:r w:rsidRPr="00FD7C44">
        <w:rPr>
          <w:sz w:val="28"/>
        </w:rPr>
        <w:t>(Recommandation UIT-T E.164)</w:t>
      </w:r>
      <w:bookmarkEnd w:id="253"/>
    </w:p>
    <w:p w:rsidR="00FD7C44" w:rsidRPr="00FD7C44" w:rsidRDefault="00FD7C44" w:rsidP="00FD7C44">
      <w:pPr>
        <w:tabs>
          <w:tab w:val="left" w:pos="794"/>
          <w:tab w:val="left" w:pos="1191"/>
          <w:tab w:val="left" w:pos="1588"/>
          <w:tab w:val="left" w:pos="1985"/>
          <w:tab w:val="left" w:pos="2160"/>
          <w:tab w:val="left" w:pos="2430"/>
        </w:tabs>
        <w:spacing w:before="0" w:line="280" w:lineRule="exact"/>
        <w:jc w:val="center"/>
        <w:textAlignment w:val="auto"/>
        <w:rPr>
          <w:lang w:val="en-US"/>
        </w:rPr>
      </w:pPr>
      <w:proofErr w:type="gramStart"/>
      <w:r w:rsidRPr="00FD7C44">
        <w:rPr>
          <w:lang w:val="en-US"/>
        </w:rPr>
        <w:t>url</w:t>
      </w:r>
      <w:proofErr w:type="gramEnd"/>
      <w:r w:rsidRPr="00FD7C44">
        <w:rPr>
          <w:lang w:val="en-US"/>
        </w:rPr>
        <w:t>: www.itu.int/itu-t/inr/nnp</w:t>
      </w:r>
    </w:p>
    <w:p w:rsidR="00FD7C44" w:rsidRPr="00FD7C44" w:rsidRDefault="00FD7C44" w:rsidP="00FD7C44">
      <w:pPr>
        <w:tabs>
          <w:tab w:val="left" w:pos="1560"/>
          <w:tab w:val="left" w:pos="2127"/>
        </w:tabs>
        <w:spacing w:before="240"/>
        <w:jc w:val="left"/>
        <w:outlineLvl w:val="3"/>
        <w:rPr>
          <w:rFonts w:cs="Arial"/>
          <w:b/>
          <w:lang w:val="fr-FR"/>
        </w:rPr>
      </w:pPr>
      <w:r w:rsidRPr="00FD7C44">
        <w:rPr>
          <w:rFonts w:cs="Arial"/>
          <w:b/>
          <w:lang w:val="fr-FR"/>
        </w:rPr>
        <w:t>Danemark</w:t>
      </w:r>
      <w:r>
        <w:rPr>
          <w:rFonts w:cs="Arial"/>
          <w:b/>
          <w:lang w:val="fr-FR"/>
        </w:rPr>
        <w:fldChar w:fldCharType="begin"/>
      </w:r>
      <w:r w:rsidRPr="001223E7">
        <w:rPr>
          <w:lang w:val="fr-CH"/>
        </w:rPr>
        <w:instrText xml:space="preserve"> TC "</w:instrText>
      </w:r>
      <w:bookmarkStart w:id="254" w:name="_Toc496867154"/>
      <w:r w:rsidRPr="00FD7C44">
        <w:rPr>
          <w:rFonts w:cs="Arial"/>
          <w:b/>
          <w:lang w:val="fr-FR"/>
        </w:rPr>
        <w:instrText>Danemark</w:instrText>
      </w:r>
      <w:bookmarkEnd w:id="254"/>
      <w:r w:rsidRPr="001223E7">
        <w:rPr>
          <w:lang w:val="fr-CH"/>
        </w:rPr>
        <w:instrText xml:space="preserve">" \f C \l "1" </w:instrText>
      </w:r>
      <w:r>
        <w:rPr>
          <w:rFonts w:cs="Arial"/>
          <w:b/>
          <w:lang w:val="fr-FR"/>
        </w:rPr>
        <w:fldChar w:fldCharType="end"/>
      </w:r>
      <w:r w:rsidRPr="00FD7C44">
        <w:rPr>
          <w:rFonts w:cs="Arial"/>
          <w:b/>
          <w:lang w:val="fr-FR"/>
        </w:rPr>
        <w:t xml:space="preserve"> (indicatif de pays +45)</w:t>
      </w:r>
    </w:p>
    <w:p w:rsidR="00FD7C44" w:rsidRPr="00FD7C44" w:rsidRDefault="00FD7C44" w:rsidP="00FD7C44">
      <w:pPr>
        <w:tabs>
          <w:tab w:val="left" w:pos="1560"/>
          <w:tab w:val="left" w:pos="2127"/>
        </w:tabs>
        <w:spacing w:before="0" w:after="120"/>
        <w:jc w:val="left"/>
        <w:outlineLvl w:val="3"/>
        <w:rPr>
          <w:rFonts w:cs="Arial"/>
          <w:lang w:val="fr-FR"/>
        </w:rPr>
      </w:pPr>
      <w:r w:rsidRPr="00FD7C44">
        <w:rPr>
          <w:rFonts w:cs="Arial"/>
          <w:lang w:val="fr-FR"/>
        </w:rPr>
        <w:t>Communication du 8.IX.2017</w:t>
      </w:r>
    </w:p>
    <w:p w:rsidR="00FD7C44" w:rsidRPr="00FD7C44" w:rsidRDefault="00FD7C44" w:rsidP="00FD7C44">
      <w:pPr>
        <w:rPr>
          <w:rFonts w:cs="Arial"/>
          <w:lang w:val="fr-FR"/>
        </w:rPr>
      </w:pPr>
      <w:r w:rsidRPr="00FD7C44">
        <w:rPr>
          <w:rFonts w:cs="Arial"/>
          <w:lang w:val="fr-FR"/>
        </w:rPr>
        <w:t xml:space="preserve">La </w:t>
      </w:r>
      <w:proofErr w:type="spellStart"/>
      <w:r w:rsidRPr="00FD7C44">
        <w:rPr>
          <w:rFonts w:cs="Arial"/>
          <w:i/>
          <w:iCs/>
          <w:lang w:val="fr-FR"/>
        </w:rPr>
        <w:t>Danish</w:t>
      </w:r>
      <w:proofErr w:type="spellEnd"/>
      <w:r w:rsidRPr="00FD7C44">
        <w:rPr>
          <w:rFonts w:cs="Arial"/>
          <w:i/>
          <w:iCs/>
          <w:lang w:val="fr-FR"/>
        </w:rPr>
        <w:t xml:space="preserve"> </w:t>
      </w:r>
      <w:proofErr w:type="spellStart"/>
      <w:r w:rsidRPr="00FD7C44">
        <w:rPr>
          <w:rFonts w:cs="Arial"/>
          <w:i/>
          <w:iCs/>
          <w:lang w:val="fr-FR"/>
        </w:rPr>
        <w:t>Energy</w:t>
      </w:r>
      <w:proofErr w:type="spellEnd"/>
      <w:r w:rsidRPr="00FD7C44">
        <w:rPr>
          <w:rFonts w:cs="Arial"/>
          <w:i/>
          <w:iCs/>
          <w:lang w:val="fr-FR"/>
        </w:rPr>
        <w:t xml:space="preserve"> Agency</w:t>
      </w:r>
      <w:r w:rsidRPr="00FD7C44">
        <w:rPr>
          <w:rFonts w:cs="Arial"/>
          <w:lang w:val="fr-FR"/>
        </w:rPr>
        <w:t xml:space="preserve">, Copenhague, annonce les mises à jour suivantes du plan national de numérotage du </w:t>
      </w:r>
      <w:proofErr w:type="gramStart"/>
      <w:r w:rsidRPr="00FD7C44">
        <w:rPr>
          <w:rFonts w:cs="Arial"/>
          <w:lang w:val="fr-FR"/>
        </w:rPr>
        <w:t>Danemark:</w:t>
      </w:r>
      <w:proofErr w:type="gramEnd"/>
    </w:p>
    <w:p w:rsidR="00FD7C44" w:rsidRPr="00FD7C44" w:rsidRDefault="00FD7C44" w:rsidP="00FD7C44">
      <w:pPr>
        <w:rPr>
          <w:lang w:val="fr-FR"/>
        </w:rPr>
      </w:pPr>
      <w:bookmarkStart w:id="255" w:name="OLE_LINK3"/>
      <w:r w:rsidRPr="00FD7C44">
        <w:rPr>
          <w:lang w:val="fr-FR"/>
        </w:rPr>
        <w:t>•</w:t>
      </w:r>
      <w:r w:rsidRPr="00FD7C44">
        <w:rPr>
          <w:lang w:val="fr-FR"/>
        </w:rPr>
        <w:tab/>
        <w:t>Attribution – services de communication fixes</w:t>
      </w:r>
    </w:p>
    <w:p w:rsidR="00FD7C44" w:rsidRPr="00FD7C44" w:rsidRDefault="00FD7C44" w:rsidP="00FD7C44">
      <w:pPr>
        <w:spacing w:before="0"/>
        <w:rPr>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310"/>
        <w:gridCol w:w="3766"/>
        <w:gridCol w:w="2547"/>
      </w:tblGrid>
      <w:tr w:rsidR="00FD7C44" w:rsidRPr="00FD7C44" w:rsidTr="00B81C6C">
        <w:trPr>
          <w:jc w:val="center"/>
        </w:trPr>
        <w:tc>
          <w:tcPr>
            <w:tcW w:w="3114" w:type="dxa"/>
            <w:hideMark/>
          </w:tcPr>
          <w:p w:rsidR="00FD7C44" w:rsidRPr="00FD7C44" w:rsidRDefault="00FD7C44" w:rsidP="00FD7C44">
            <w:pPr>
              <w:spacing w:before="0" w:line="276" w:lineRule="auto"/>
              <w:jc w:val="center"/>
              <w:rPr>
                <w:rFonts w:cs="Arial"/>
                <w:i/>
                <w:lang w:val="fr-FR"/>
              </w:rPr>
            </w:pPr>
            <w:r w:rsidRPr="00FD7C44">
              <w:rPr>
                <w:rFonts w:cs="Arial"/>
                <w:i/>
                <w:lang w:val="fr-FR"/>
              </w:rPr>
              <w:t>Fournisseur</w:t>
            </w:r>
          </w:p>
        </w:tc>
        <w:tc>
          <w:tcPr>
            <w:tcW w:w="3544" w:type="dxa"/>
            <w:hideMark/>
          </w:tcPr>
          <w:p w:rsidR="00FD7C44" w:rsidRPr="00FD7C44" w:rsidRDefault="00FD7C44" w:rsidP="00FD7C44">
            <w:pPr>
              <w:numPr>
                <w:ilvl w:val="12"/>
                <w:numId w:val="0"/>
              </w:numPr>
              <w:spacing w:before="0" w:line="276" w:lineRule="auto"/>
              <w:jc w:val="center"/>
              <w:rPr>
                <w:rFonts w:cs="Arial"/>
                <w:lang w:val="fr-FR"/>
              </w:rPr>
            </w:pPr>
            <w:r w:rsidRPr="00FD7C44">
              <w:rPr>
                <w:rFonts w:cs="Arial"/>
                <w:bCs/>
                <w:i/>
                <w:lang w:val="fr-FR"/>
              </w:rPr>
              <w:t>Séries de numéros</w:t>
            </w:r>
          </w:p>
        </w:tc>
        <w:tc>
          <w:tcPr>
            <w:tcW w:w="2397" w:type="dxa"/>
            <w:hideMark/>
          </w:tcPr>
          <w:p w:rsidR="00FD7C44" w:rsidRPr="00FD7C44" w:rsidRDefault="00FD7C44" w:rsidP="00FD7C44">
            <w:pPr>
              <w:numPr>
                <w:ilvl w:val="12"/>
                <w:numId w:val="0"/>
              </w:numPr>
              <w:spacing w:before="0" w:line="276" w:lineRule="auto"/>
              <w:jc w:val="left"/>
              <w:rPr>
                <w:rFonts w:cs="Arial"/>
                <w:i/>
                <w:lang w:val="fr-FR"/>
              </w:rPr>
            </w:pPr>
            <w:r w:rsidRPr="00FD7C44">
              <w:rPr>
                <w:rFonts w:cs="Arial"/>
                <w:i/>
                <w:lang w:val="fr-FR"/>
              </w:rPr>
              <w:t>Date d'attribution</w:t>
            </w:r>
          </w:p>
        </w:tc>
      </w:tr>
      <w:tr w:rsidR="00FD7C44" w:rsidRPr="00FD7C44" w:rsidTr="00B81C6C">
        <w:trPr>
          <w:jc w:val="center"/>
        </w:trPr>
        <w:tc>
          <w:tcPr>
            <w:tcW w:w="3114" w:type="dxa"/>
          </w:tcPr>
          <w:p w:rsidR="00FD7C44" w:rsidRPr="00FD7C44" w:rsidRDefault="00FD7C44" w:rsidP="00FD7C44">
            <w:pPr>
              <w:numPr>
                <w:ilvl w:val="12"/>
                <w:numId w:val="0"/>
              </w:numPr>
              <w:tabs>
                <w:tab w:val="center" w:pos="1642"/>
              </w:tabs>
              <w:jc w:val="left"/>
              <w:rPr>
                <w:rFonts w:cs="Arial"/>
                <w:lang w:val="fr-FR"/>
              </w:rPr>
            </w:pPr>
            <w:proofErr w:type="spellStart"/>
            <w:r w:rsidRPr="00FD7C44">
              <w:rPr>
                <w:lang w:val="fr-FR"/>
              </w:rPr>
              <w:t>HeroBase</w:t>
            </w:r>
            <w:proofErr w:type="spellEnd"/>
            <w:r w:rsidRPr="00FD7C44">
              <w:rPr>
                <w:lang w:val="fr-FR"/>
              </w:rPr>
              <w:t xml:space="preserve"> A/S</w:t>
            </w:r>
          </w:p>
        </w:tc>
        <w:tc>
          <w:tcPr>
            <w:tcW w:w="3544" w:type="dxa"/>
          </w:tcPr>
          <w:p w:rsidR="00FD7C44" w:rsidRPr="00FD7C44" w:rsidRDefault="00FD7C44" w:rsidP="00FD7C44">
            <w:pPr>
              <w:numPr>
                <w:ilvl w:val="12"/>
                <w:numId w:val="0"/>
              </w:numPr>
              <w:tabs>
                <w:tab w:val="center" w:pos="1642"/>
              </w:tabs>
              <w:jc w:val="left"/>
              <w:rPr>
                <w:rFonts w:cs="Arial"/>
                <w:lang w:val="fr-FR"/>
              </w:rPr>
            </w:pPr>
            <w:r w:rsidRPr="00FD7C44">
              <w:rPr>
                <w:lang w:val="fr-FR"/>
              </w:rPr>
              <w:t>39688fgh et 70180fgh</w:t>
            </w:r>
          </w:p>
        </w:tc>
        <w:tc>
          <w:tcPr>
            <w:tcW w:w="2397" w:type="dxa"/>
          </w:tcPr>
          <w:p w:rsidR="00FD7C44" w:rsidRPr="00FD7C44" w:rsidRDefault="00FD7C44" w:rsidP="00FD7C44">
            <w:pPr>
              <w:numPr>
                <w:ilvl w:val="12"/>
                <w:numId w:val="0"/>
              </w:numPr>
              <w:spacing w:line="276" w:lineRule="auto"/>
              <w:jc w:val="center"/>
              <w:rPr>
                <w:rFonts w:cs="Arial"/>
                <w:lang w:val="fr-FR"/>
              </w:rPr>
            </w:pPr>
            <w:proofErr w:type="gramStart"/>
            <w:r w:rsidRPr="00FD7C44">
              <w:rPr>
                <w:rFonts w:cs="Arial"/>
                <w:lang w:val="fr-FR"/>
              </w:rPr>
              <w:t>1.X.2017</w:t>
            </w:r>
            <w:proofErr w:type="gramEnd"/>
          </w:p>
        </w:tc>
      </w:tr>
    </w:tbl>
    <w:p w:rsidR="00FD7C44" w:rsidRPr="00FD7C44" w:rsidRDefault="00FD7C44" w:rsidP="00FD7C44">
      <w:pPr>
        <w:tabs>
          <w:tab w:val="left" w:pos="1800"/>
        </w:tabs>
        <w:spacing w:before="0"/>
        <w:ind w:left="1080" w:hanging="1080"/>
        <w:jc w:val="left"/>
        <w:rPr>
          <w:rFonts w:cs="Arial"/>
          <w:lang w:val="fr-FR"/>
        </w:rPr>
      </w:pPr>
    </w:p>
    <w:bookmarkEnd w:id="255"/>
    <w:p w:rsidR="00FD7C44" w:rsidRPr="00FD7C44" w:rsidRDefault="00FD7C44" w:rsidP="00FD7C44">
      <w:pPr>
        <w:spacing w:before="0"/>
        <w:rPr>
          <w:lang w:val="fr-FR"/>
        </w:rPr>
      </w:pPr>
      <w:proofErr w:type="gramStart"/>
      <w:r w:rsidRPr="00FD7C44">
        <w:rPr>
          <w:lang w:val="fr-FR"/>
        </w:rPr>
        <w:t>Contact:</w:t>
      </w:r>
      <w:proofErr w:type="gramEnd"/>
    </w:p>
    <w:p w:rsidR="00FD7C44" w:rsidRPr="00FD7C44" w:rsidRDefault="00FD7C44" w:rsidP="00FD7C44">
      <w:pPr>
        <w:ind w:left="567" w:hanging="567"/>
        <w:jc w:val="left"/>
        <w:rPr>
          <w:lang w:val="en-US"/>
        </w:rPr>
      </w:pPr>
      <w:r w:rsidRPr="00FD7C44">
        <w:rPr>
          <w:lang w:val="en-US"/>
        </w:rPr>
        <w:tab/>
        <w:t>Danish Energy Agency</w:t>
      </w:r>
      <w:r w:rsidRPr="00FD7C44">
        <w:rPr>
          <w:lang w:val="en-US"/>
        </w:rPr>
        <w:br/>
      </w:r>
      <w:proofErr w:type="spellStart"/>
      <w:r w:rsidRPr="00FD7C44">
        <w:rPr>
          <w:lang w:val="en-US"/>
        </w:rPr>
        <w:t>Amaliegade</w:t>
      </w:r>
      <w:proofErr w:type="spellEnd"/>
      <w:r w:rsidRPr="00FD7C44">
        <w:rPr>
          <w:lang w:val="en-US"/>
        </w:rPr>
        <w:t xml:space="preserve"> 44</w:t>
      </w:r>
      <w:r w:rsidRPr="00FD7C44">
        <w:rPr>
          <w:lang w:val="en-US"/>
        </w:rPr>
        <w:br/>
        <w:t>1256 COPENHAGUE K</w:t>
      </w:r>
      <w:r w:rsidRPr="00FD7C44">
        <w:rPr>
          <w:lang w:val="en-US"/>
        </w:rPr>
        <w:br/>
      </w:r>
      <w:proofErr w:type="spellStart"/>
      <w:r w:rsidRPr="00FD7C44">
        <w:rPr>
          <w:lang w:val="en-US"/>
        </w:rPr>
        <w:t>Danemark</w:t>
      </w:r>
      <w:proofErr w:type="spellEnd"/>
      <w:r w:rsidRPr="00FD7C44">
        <w:rPr>
          <w:lang w:val="en-US"/>
        </w:rPr>
        <w:br/>
      </w:r>
      <w:proofErr w:type="spellStart"/>
      <w:r w:rsidRPr="00FD7C44">
        <w:rPr>
          <w:lang w:val="en-US"/>
        </w:rPr>
        <w:t>Tél</w:t>
      </w:r>
      <w:proofErr w:type="spellEnd"/>
      <w:r w:rsidRPr="00FD7C44">
        <w:rPr>
          <w:lang w:val="en-US"/>
        </w:rPr>
        <w:t>:</w:t>
      </w:r>
      <w:r w:rsidRPr="00FD7C44">
        <w:rPr>
          <w:lang w:val="en-US"/>
        </w:rPr>
        <w:tab/>
        <w:t xml:space="preserve">+45 33 92 67 00 </w:t>
      </w:r>
      <w:r w:rsidRPr="00FD7C44">
        <w:rPr>
          <w:lang w:val="en-US"/>
        </w:rPr>
        <w:br/>
        <w:t>Fax:</w:t>
      </w:r>
      <w:r w:rsidRPr="00FD7C44">
        <w:rPr>
          <w:lang w:val="en-US"/>
        </w:rPr>
        <w:tab/>
        <w:t>+45 33 11 47 43</w:t>
      </w:r>
      <w:r w:rsidRPr="00FD7C44">
        <w:rPr>
          <w:lang w:val="en-US"/>
        </w:rPr>
        <w:br/>
        <w:t>E-mail:</w:t>
      </w:r>
      <w:r w:rsidRPr="00FD7C44">
        <w:rPr>
          <w:lang w:val="en-US"/>
        </w:rPr>
        <w:tab/>
        <w:t xml:space="preserve">ens@ens.dk </w:t>
      </w:r>
      <w:r w:rsidRPr="00FD7C44">
        <w:rPr>
          <w:lang w:val="en-US"/>
        </w:rPr>
        <w:br/>
        <w:t>URL:</w:t>
      </w:r>
      <w:r w:rsidRPr="00FD7C44">
        <w:rPr>
          <w:lang w:val="en-US"/>
        </w:rPr>
        <w:tab/>
        <w:t xml:space="preserve">www.ens.dk </w:t>
      </w:r>
    </w:p>
    <w:p w:rsidR="00FD7C44" w:rsidRPr="001223E7" w:rsidRDefault="00FD7C44">
      <w:pPr>
        <w:tabs>
          <w:tab w:val="clear" w:pos="567"/>
          <w:tab w:val="clear" w:pos="1276"/>
          <w:tab w:val="clear" w:pos="1843"/>
          <w:tab w:val="clear" w:pos="5387"/>
          <w:tab w:val="clear" w:pos="5954"/>
        </w:tabs>
        <w:overflowPunct/>
        <w:autoSpaceDE/>
        <w:autoSpaceDN/>
        <w:adjustRightInd/>
        <w:spacing w:before="0"/>
        <w:jc w:val="left"/>
        <w:textAlignment w:val="auto"/>
        <w:rPr>
          <w:rFonts w:cs="Arial"/>
          <w:b/>
          <w:lang w:val="en-US"/>
        </w:rPr>
      </w:pPr>
      <w:r w:rsidRPr="001223E7">
        <w:rPr>
          <w:rFonts w:cs="Arial"/>
          <w:b/>
          <w:lang w:val="en-US"/>
        </w:rPr>
        <w:br w:type="page"/>
      </w:r>
    </w:p>
    <w:p w:rsidR="00FD7C44" w:rsidRPr="00FD7C44" w:rsidRDefault="00FD7C44" w:rsidP="00FD7C44">
      <w:pPr>
        <w:tabs>
          <w:tab w:val="left" w:pos="1560"/>
          <w:tab w:val="left" w:pos="2127"/>
        </w:tabs>
        <w:spacing w:before="240"/>
        <w:jc w:val="left"/>
        <w:outlineLvl w:val="3"/>
        <w:rPr>
          <w:rFonts w:cs="Arial"/>
          <w:b/>
          <w:lang w:val="fr-CH"/>
        </w:rPr>
      </w:pPr>
      <w:r w:rsidRPr="00FD7C44">
        <w:rPr>
          <w:rFonts w:cs="Arial"/>
          <w:b/>
          <w:lang w:val="fr-CH"/>
        </w:rPr>
        <w:lastRenderedPageBreak/>
        <w:t>Egypte</w:t>
      </w:r>
      <w:r>
        <w:rPr>
          <w:rFonts w:cs="Arial"/>
          <w:b/>
          <w:lang w:val="fr-CH"/>
        </w:rPr>
        <w:fldChar w:fldCharType="begin"/>
      </w:r>
      <w:r w:rsidRPr="001223E7">
        <w:rPr>
          <w:lang w:val="fr-CH"/>
        </w:rPr>
        <w:instrText xml:space="preserve"> TC "</w:instrText>
      </w:r>
      <w:bookmarkStart w:id="256" w:name="_Toc496867155"/>
      <w:r w:rsidRPr="00FD7C44">
        <w:rPr>
          <w:rFonts w:cs="Arial"/>
          <w:b/>
          <w:lang w:val="fr-CH"/>
        </w:rPr>
        <w:instrText>Egypte</w:instrText>
      </w:r>
      <w:bookmarkEnd w:id="256"/>
      <w:r w:rsidRPr="001223E7">
        <w:rPr>
          <w:lang w:val="fr-CH"/>
        </w:rPr>
        <w:instrText xml:space="preserve">" \f C \l "1" </w:instrText>
      </w:r>
      <w:r>
        <w:rPr>
          <w:rFonts w:cs="Arial"/>
          <w:b/>
          <w:lang w:val="fr-CH"/>
        </w:rPr>
        <w:fldChar w:fldCharType="end"/>
      </w:r>
      <w:r w:rsidRPr="00FD7C44">
        <w:rPr>
          <w:rFonts w:cs="Arial"/>
          <w:b/>
          <w:lang w:val="fr-CH"/>
        </w:rPr>
        <w:t xml:space="preserve"> (indicatif de pays +20)</w:t>
      </w:r>
    </w:p>
    <w:p w:rsidR="00FD7C44" w:rsidRPr="00FD7C44" w:rsidRDefault="00FD7C44" w:rsidP="00FD7C44">
      <w:pPr>
        <w:tabs>
          <w:tab w:val="left" w:pos="1560"/>
          <w:tab w:val="left" w:pos="2127"/>
        </w:tabs>
        <w:spacing w:before="0" w:after="120"/>
        <w:jc w:val="left"/>
        <w:outlineLvl w:val="3"/>
        <w:rPr>
          <w:rFonts w:cs="Arial"/>
          <w:lang w:val="fr-FR"/>
        </w:rPr>
      </w:pPr>
      <w:r w:rsidRPr="00FD7C44">
        <w:rPr>
          <w:rFonts w:cs="Arial"/>
          <w:lang w:val="fr-FR"/>
        </w:rPr>
        <w:t>Communication du 10.IX.2017</w:t>
      </w:r>
    </w:p>
    <w:p w:rsidR="00FD7C44" w:rsidRPr="00FD7C44" w:rsidRDefault="00FD7C44" w:rsidP="00FD7C44">
      <w:pPr>
        <w:rPr>
          <w:rFonts w:cs="Arial"/>
          <w:lang w:val="fr-FR"/>
        </w:rPr>
      </w:pPr>
      <w:r w:rsidRPr="00FD7C44">
        <w:rPr>
          <w:rFonts w:cs="Arial"/>
          <w:lang w:val="fr-FR"/>
        </w:rPr>
        <w:t xml:space="preserve">La </w:t>
      </w:r>
      <w:r w:rsidRPr="00FD7C44">
        <w:rPr>
          <w:rFonts w:cs="Arial"/>
          <w:i/>
          <w:iCs/>
          <w:lang w:val="fr-FR"/>
        </w:rPr>
        <w:t xml:space="preserve">National </w:t>
      </w:r>
      <w:proofErr w:type="spellStart"/>
      <w:r w:rsidRPr="00FD7C44">
        <w:rPr>
          <w:rFonts w:cs="Arial"/>
          <w:i/>
          <w:iCs/>
          <w:lang w:val="fr-FR"/>
        </w:rPr>
        <w:t>Telecommunication</w:t>
      </w:r>
      <w:proofErr w:type="spellEnd"/>
      <w:r w:rsidRPr="00FD7C44">
        <w:rPr>
          <w:rFonts w:cs="Arial"/>
          <w:i/>
          <w:iCs/>
          <w:lang w:val="fr-FR"/>
        </w:rPr>
        <w:t xml:space="preserve"> </w:t>
      </w:r>
      <w:proofErr w:type="spellStart"/>
      <w:r w:rsidRPr="00FD7C44">
        <w:rPr>
          <w:rFonts w:cs="Arial"/>
          <w:i/>
          <w:iCs/>
          <w:lang w:val="fr-FR"/>
        </w:rPr>
        <w:t>Regulatory</w:t>
      </w:r>
      <w:proofErr w:type="spellEnd"/>
      <w:r w:rsidRPr="00FD7C44">
        <w:rPr>
          <w:rFonts w:cs="Arial"/>
          <w:i/>
          <w:iCs/>
          <w:lang w:val="fr-FR"/>
        </w:rPr>
        <w:t xml:space="preserve"> </w:t>
      </w:r>
      <w:proofErr w:type="spellStart"/>
      <w:r w:rsidRPr="00FD7C44">
        <w:rPr>
          <w:rFonts w:cs="Arial"/>
          <w:i/>
          <w:iCs/>
          <w:lang w:val="fr-FR"/>
        </w:rPr>
        <w:t>Authority</w:t>
      </w:r>
      <w:proofErr w:type="spellEnd"/>
      <w:r w:rsidRPr="00FD7C44">
        <w:rPr>
          <w:rFonts w:cs="Arial"/>
          <w:i/>
          <w:iCs/>
          <w:lang w:val="fr-FR"/>
        </w:rPr>
        <w:t xml:space="preserve"> (NTRA)</w:t>
      </w:r>
      <w:r w:rsidRPr="00FD7C44">
        <w:rPr>
          <w:rFonts w:cs="Arial"/>
          <w:lang w:val="fr-FR"/>
        </w:rPr>
        <w:t>, Le Caire</w:t>
      </w:r>
      <w:r>
        <w:rPr>
          <w:rFonts w:cs="Arial"/>
          <w:lang w:val="fr-FR"/>
        </w:rPr>
        <w:fldChar w:fldCharType="begin"/>
      </w:r>
      <w:r w:rsidRPr="00FD7C44">
        <w:rPr>
          <w:lang w:val="fr-CH"/>
        </w:rPr>
        <w:instrText xml:space="preserve"> TC "</w:instrText>
      </w:r>
      <w:bookmarkStart w:id="257" w:name="_Toc496867156"/>
      <w:r w:rsidRPr="00FD7C44">
        <w:rPr>
          <w:rFonts w:cs="Arial"/>
          <w:i/>
          <w:iCs/>
          <w:lang w:val="fr-FR"/>
        </w:rPr>
        <w:instrText xml:space="preserve">National </w:instrText>
      </w:r>
      <w:proofErr w:type="spellStart"/>
      <w:r w:rsidRPr="00FD7C44">
        <w:rPr>
          <w:rFonts w:cs="Arial"/>
          <w:i/>
          <w:iCs/>
          <w:lang w:val="fr-FR"/>
        </w:rPr>
        <w:instrText>Telecommunication</w:instrText>
      </w:r>
      <w:proofErr w:type="spellEnd"/>
      <w:r w:rsidRPr="00FD7C44">
        <w:rPr>
          <w:rFonts w:cs="Arial"/>
          <w:i/>
          <w:iCs/>
          <w:lang w:val="fr-FR"/>
        </w:rPr>
        <w:instrText xml:space="preserve"> </w:instrText>
      </w:r>
      <w:proofErr w:type="spellStart"/>
      <w:r w:rsidRPr="00FD7C44">
        <w:rPr>
          <w:rFonts w:cs="Arial"/>
          <w:i/>
          <w:iCs/>
          <w:lang w:val="fr-FR"/>
        </w:rPr>
        <w:instrText>Regulatory</w:instrText>
      </w:r>
      <w:proofErr w:type="spellEnd"/>
      <w:r w:rsidRPr="00FD7C44">
        <w:rPr>
          <w:rFonts w:cs="Arial"/>
          <w:i/>
          <w:iCs/>
          <w:lang w:val="fr-FR"/>
        </w:rPr>
        <w:instrText xml:space="preserve"> </w:instrText>
      </w:r>
      <w:proofErr w:type="spellStart"/>
      <w:r w:rsidRPr="00FD7C44">
        <w:rPr>
          <w:rFonts w:cs="Arial"/>
          <w:i/>
          <w:iCs/>
          <w:lang w:val="fr-FR"/>
        </w:rPr>
        <w:instrText>Authority</w:instrText>
      </w:r>
      <w:proofErr w:type="spellEnd"/>
      <w:r w:rsidRPr="00FD7C44">
        <w:rPr>
          <w:rFonts w:cs="Arial"/>
          <w:i/>
          <w:iCs/>
          <w:lang w:val="fr-FR"/>
        </w:rPr>
        <w:instrText xml:space="preserve"> (NTRA)</w:instrText>
      </w:r>
      <w:r w:rsidRPr="00FD7C44">
        <w:rPr>
          <w:rFonts w:cs="Arial"/>
          <w:lang w:val="fr-FR"/>
        </w:rPr>
        <w:instrText>, Le Caire</w:instrText>
      </w:r>
      <w:bookmarkEnd w:id="257"/>
      <w:r w:rsidRPr="00FD7C44">
        <w:rPr>
          <w:lang w:val="fr-CH"/>
        </w:rPr>
        <w:instrText>" \f C \l "1</w:instrText>
      </w:r>
      <w:proofErr w:type="gramStart"/>
      <w:r w:rsidRPr="00FD7C44">
        <w:rPr>
          <w:lang w:val="fr-CH"/>
        </w:rPr>
        <w:instrText xml:space="preserve">" </w:instrText>
      </w:r>
      <w:proofErr w:type="gramEnd"/>
      <w:r>
        <w:rPr>
          <w:rFonts w:cs="Arial"/>
          <w:lang w:val="fr-FR"/>
        </w:rPr>
        <w:fldChar w:fldCharType="end"/>
      </w:r>
      <w:r w:rsidRPr="00FD7C44">
        <w:rPr>
          <w:rFonts w:cs="Arial"/>
          <w:lang w:val="fr-FR"/>
        </w:rPr>
        <w:t>, annonce la mise à jour suivante du plan national de numérotage de l'Egypte:</w:t>
      </w:r>
    </w:p>
    <w:p w:rsidR="00FD7C44" w:rsidRPr="00FD7C44" w:rsidRDefault="00FD7C44" w:rsidP="00FD7C44">
      <w:pPr>
        <w:rPr>
          <w:rFonts w:cs="Arial"/>
          <w:lang w:val="fr-FR"/>
        </w:rPr>
      </w:pPr>
      <w:r w:rsidRPr="00FD7C44">
        <w:rPr>
          <w:rFonts w:cs="Arial"/>
          <w:lang w:val="fr-FR"/>
        </w:rPr>
        <w:t xml:space="preserve">1. Le préfixe pour 10th of Ramadan a été modifié, passant de (15) à (55). </w:t>
      </w:r>
    </w:p>
    <w:p w:rsidR="00FD7C44" w:rsidRPr="00FD7C44" w:rsidRDefault="00FD7C44" w:rsidP="00FD7C44">
      <w:pPr>
        <w:rPr>
          <w:lang w:val="fr-FR" w:eastAsia="zh-CN"/>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1"/>
        <w:gridCol w:w="993"/>
        <w:gridCol w:w="993"/>
        <w:gridCol w:w="2267"/>
        <w:gridCol w:w="3402"/>
      </w:tblGrid>
      <w:tr w:rsidR="00FD7C44" w:rsidRPr="00FD7C44" w:rsidTr="00B81C6C">
        <w:trPr>
          <w:cantSplit/>
          <w:trHeight w:val="578"/>
          <w:tblHeader/>
        </w:trPr>
        <w:tc>
          <w:tcPr>
            <w:tcW w:w="905" w:type="pct"/>
            <w:vMerge w:val="restart"/>
            <w:tcMar>
              <w:top w:w="0" w:type="dxa"/>
              <w:left w:w="108" w:type="dxa"/>
              <w:bottom w:w="0" w:type="dxa"/>
              <w:right w:w="108" w:type="dxa"/>
            </w:tcMar>
            <w:vAlign w:val="center"/>
            <w:hideMark/>
          </w:tcPr>
          <w:p w:rsidR="00FD7C44" w:rsidRPr="00FD7C44" w:rsidRDefault="00FD7C44" w:rsidP="00FD7C44">
            <w:pPr>
              <w:keepNext/>
              <w:spacing w:before="0"/>
              <w:ind w:left="-57" w:right="-57"/>
              <w:jc w:val="center"/>
              <w:rPr>
                <w:b/>
                <w:bCs/>
                <w:lang w:val="fr-FR"/>
              </w:rPr>
            </w:pPr>
            <w:r w:rsidRPr="00FD7C44">
              <w:rPr>
                <w:b/>
                <w:bCs/>
                <w:lang w:val="fr-FR"/>
              </w:rPr>
              <w:t>NDC (indicatif national de destination) ou premiers chiffres du N(S</w:t>
            </w:r>
            <w:proofErr w:type="gramStart"/>
            <w:r w:rsidRPr="00FD7C44">
              <w:rPr>
                <w:b/>
                <w:bCs/>
                <w:lang w:val="fr-FR"/>
              </w:rPr>
              <w:t>)N</w:t>
            </w:r>
            <w:proofErr w:type="gramEnd"/>
            <w:r w:rsidRPr="00FD7C44">
              <w:rPr>
                <w:b/>
                <w:bCs/>
                <w:lang w:val="fr-FR"/>
              </w:rPr>
              <w:t xml:space="preserve"> (numéro national (significatif))</w:t>
            </w:r>
          </w:p>
        </w:tc>
        <w:tc>
          <w:tcPr>
            <w:tcW w:w="1062" w:type="pct"/>
            <w:gridSpan w:val="2"/>
            <w:tcMar>
              <w:top w:w="0" w:type="dxa"/>
              <w:left w:w="108" w:type="dxa"/>
              <w:bottom w:w="0" w:type="dxa"/>
              <w:right w:w="108" w:type="dxa"/>
            </w:tcMar>
            <w:vAlign w:val="center"/>
            <w:hideMark/>
          </w:tcPr>
          <w:p w:rsidR="00FD7C44" w:rsidRPr="00FD7C44" w:rsidRDefault="00FD7C44" w:rsidP="00FD7C44">
            <w:pPr>
              <w:keepNext/>
              <w:spacing w:before="0"/>
              <w:ind w:left="-57" w:right="-57"/>
              <w:jc w:val="center"/>
              <w:rPr>
                <w:b/>
                <w:bCs/>
                <w:lang w:val="fr-FR"/>
              </w:rPr>
            </w:pPr>
            <w:r w:rsidRPr="00FD7C44">
              <w:rPr>
                <w:b/>
                <w:bCs/>
                <w:lang w:val="fr-FR"/>
              </w:rPr>
              <w:t>Longueur du numéro N(S</w:t>
            </w:r>
            <w:proofErr w:type="gramStart"/>
            <w:r w:rsidRPr="00FD7C44">
              <w:rPr>
                <w:b/>
                <w:bCs/>
                <w:lang w:val="fr-FR"/>
              </w:rPr>
              <w:t>)N</w:t>
            </w:r>
            <w:proofErr w:type="gramEnd"/>
          </w:p>
        </w:tc>
        <w:tc>
          <w:tcPr>
            <w:tcW w:w="1213" w:type="pct"/>
            <w:vMerge w:val="restart"/>
            <w:tcMar>
              <w:top w:w="0" w:type="dxa"/>
              <w:left w:w="108" w:type="dxa"/>
              <w:bottom w:w="0" w:type="dxa"/>
              <w:right w:w="108" w:type="dxa"/>
            </w:tcMar>
            <w:vAlign w:val="center"/>
            <w:hideMark/>
          </w:tcPr>
          <w:p w:rsidR="00FD7C44" w:rsidRPr="00FD7C44" w:rsidRDefault="00FD7C44" w:rsidP="00FD7C44">
            <w:pPr>
              <w:keepNext/>
              <w:spacing w:before="0"/>
              <w:ind w:left="-57" w:right="-57"/>
              <w:jc w:val="center"/>
              <w:rPr>
                <w:b/>
                <w:bCs/>
                <w:lang w:val="fr-FR"/>
              </w:rPr>
            </w:pPr>
            <w:r w:rsidRPr="00FD7C44">
              <w:rPr>
                <w:b/>
                <w:bCs/>
                <w:lang w:val="fr-FR"/>
              </w:rPr>
              <w:t xml:space="preserve">Utilisation du </w:t>
            </w:r>
            <w:r w:rsidRPr="00FD7C44">
              <w:rPr>
                <w:b/>
                <w:bCs/>
                <w:lang w:val="fr-FR"/>
              </w:rPr>
              <w:br/>
              <w:t>numéro UIT-T E.164</w:t>
            </w:r>
          </w:p>
        </w:tc>
        <w:tc>
          <w:tcPr>
            <w:tcW w:w="1820" w:type="pct"/>
            <w:vMerge w:val="restart"/>
            <w:tcMar>
              <w:top w:w="0" w:type="dxa"/>
              <w:left w:w="108" w:type="dxa"/>
              <w:bottom w:w="0" w:type="dxa"/>
              <w:right w:w="108" w:type="dxa"/>
            </w:tcMar>
            <w:vAlign w:val="center"/>
            <w:hideMark/>
          </w:tcPr>
          <w:p w:rsidR="00FD7C44" w:rsidRPr="00FD7C44" w:rsidRDefault="00FD7C44" w:rsidP="00FD7C44">
            <w:pPr>
              <w:keepNext/>
              <w:spacing w:before="0"/>
              <w:ind w:left="-57" w:right="-57"/>
              <w:jc w:val="center"/>
              <w:rPr>
                <w:b/>
                <w:bCs/>
                <w:lang w:val="fr-FR"/>
              </w:rPr>
            </w:pPr>
            <w:r w:rsidRPr="00FD7C44">
              <w:rPr>
                <w:b/>
                <w:bCs/>
                <w:lang w:val="fr-FR"/>
              </w:rPr>
              <w:t>Information additionnelle</w:t>
            </w:r>
          </w:p>
        </w:tc>
      </w:tr>
      <w:tr w:rsidR="00FD7C44" w:rsidRPr="00FD7C44" w:rsidTr="00B81C6C">
        <w:trPr>
          <w:cantSplit/>
          <w:trHeight w:val="577"/>
          <w:tblHeader/>
        </w:trPr>
        <w:tc>
          <w:tcPr>
            <w:tcW w:w="905" w:type="pct"/>
            <w:vMerge/>
            <w:vAlign w:val="center"/>
            <w:hideMark/>
          </w:tcPr>
          <w:p w:rsidR="00FD7C44" w:rsidRPr="00FD7C44" w:rsidRDefault="00FD7C44" w:rsidP="00FD7C44">
            <w:pPr>
              <w:rPr>
                <w:rFonts w:eastAsiaTheme="minorEastAsia"/>
                <w:lang w:val="fr-FR"/>
              </w:rPr>
            </w:pPr>
          </w:p>
        </w:tc>
        <w:tc>
          <w:tcPr>
            <w:tcW w:w="531" w:type="pct"/>
            <w:tcMar>
              <w:top w:w="0" w:type="dxa"/>
              <w:left w:w="108" w:type="dxa"/>
              <w:bottom w:w="0" w:type="dxa"/>
              <w:right w:w="108" w:type="dxa"/>
            </w:tcMar>
            <w:vAlign w:val="center"/>
            <w:hideMark/>
          </w:tcPr>
          <w:p w:rsidR="00FD7C44" w:rsidRPr="00FD7C44" w:rsidRDefault="00FD7C44" w:rsidP="00FD7C44">
            <w:pPr>
              <w:keepNext/>
              <w:spacing w:before="0"/>
              <w:ind w:left="-57" w:right="-57"/>
              <w:jc w:val="center"/>
              <w:rPr>
                <w:b/>
                <w:bCs/>
                <w:color w:val="000000"/>
                <w:lang w:val="fr-FR"/>
              </w:rPr>
            </w:pPr>
            <w:r w:rsidRPr="00FD7C44">
              <w:rPr>
                <w:b/>
                <w:bCs/>
                <w:lang w:val="fr-FR"/>
              </w:rPr>
              <w:t>Longueur maximale</w:t>
            </w:r>
          </w:p>
        </w:tc>
        <w:tc>
          <w:tcPr>
            <w:tcW w:w="531" w:type="pct"/>
            <w:tcMar>
              <w:top w:w="0" w:type="dxa"/>
              <w:left w:w="108" w:type="dxa"/>
              <w:bottom w:w="0" w:type="dxa"/>
              <w:right w:w="108" w:type="dxa"/>
            </w:tcMar>
            <w:vAlign w:val="center"/>
            <w:hideMark/>
          </w:tcPr>
          <w:p w:rsidR="00FD7C44" w:rsidRPr="00FD7C44" w:rsidRDefault="00FD7C44" w:rsidP="00FD7C44">
            <w:pPr>
              <w:keepNext/>
              <w:spacing w:before="0"/>
              <w:ind w:left="-57" w:right="-57"/>
              <w:jc w:val="center"/>
              <w:rPr>
                <w:b/>
                <w:bCs/>
                <w:color w:val="000000"/>
                <w:lang w:val="fr-FR"/>
              </w:rPr>
            </w:pPr>
            <w:r w:rsidRPr="00FD7C44">
              <w:rPr>
                <w:b/>
                <w:bCs/>
                <w:color w:val="000000"/>
                <w:lang w:val="fr-FR"/>
              </w:rPr>
              <w:t>Longueur minimale</w:t>
            </w:r>
          </w:p>
        </w:tc>
        <w:tc>
          <w:tcPr>
            <w:tcW w:w="1213" w:type="pct"/>
            <w:vMerge/>
            <w:vAlign w:val="center"/>
            <w:hideMark/>
          </w:tcPr>
          <w:p w:rsidR="00FD7C44" w:rsidRPr="00FD7C44" w:rsidRDefault="00FD7C44" w:rsidP="00FD7C44">
            <w:pPr>
              <w:rPr>
                <w:rFonts w:eastAsiaTheme="minorEastAsia"/>
                <w:lang w:val="fr-FR"/>
              </w:rPr>
            </w:pPr>
          </w:p>
        </w:tc>
        <w:tc>
          <w:tcPr>
            <w:tcW w:w="1820" w:type="pct"/>
            <w:vMerge/>
            <w:vAlign w:val="center"/>
            <w:hideMark/>
          </w:tcPr>
          <w:p w:rsidR="00FD7C44" w:rsidRPr="00FD7C44" w:rsidRDefault="00FD7C44" w:rsidP="00FD7C44">
            <w:pPr>
              <w:rPr>
                <w:rFonts w:eastAsiaTheme="minorEastAsia"/>
                <w:lang w:val="fr-FR"/>
              </w:rPr>
            </w:pPr>
          </w:p>
        </w:tc>
      </w:tr>
      <w:tr w:rsidR="00FD7C44" w:rsidRPr="00FD7C44" w:rsidTr="00B81C6C">
        <w:trPr>
          <w:cantSplit/>
          <w:trHeight w:val="447"/>
        </w:trPr>
        <w:tc>
          <w:tcPr>
            <w:tcW w:w="905" w:type="pct"/>
            <w:tcMar>
              <w:top w:w="0" w:type="dxa"/>
              <w:left w:w="108" w:type="dxa"/>
              <w:bottom w:w="0" w:type="dxa"/>
              <w:right w:w="108" w:type="dxa"/>
            </w:tcMar>
            <w:hideMark/>
          </w:tcPr>
          <w:p w:rsidR="00FD7C44" w:rsidRPr="00FD7C44" w:rsidRDefault="00FD7C44" w:rsidP="00FD7C44">
            <w:pPr>
              <w:spacing w:before="40"/>
              <w:ind w:left="-57" w:right="-57"/>
              <w:jc w:val="center"/>
              <w:rPr>
                <w:lang w:val="fr-FR"/>
              </w:rPr>
            </w:pPr>
            <w:r w:rsidRPr="00FD7C44">
              <w:rPr>
                <w:lang w:val="fr-FR"/>
              </w:rPr>
              <w:t>55</w:t>
            </w:r>
          </w:p>
        </w:tc>
        <w:tc>
          <w:tcPr>
            <w:tcW w:w="531" w:type="pct"/>
            <w:tcMar>
              <w:top w:w="0" w:type="dxa"/>
              <w:left w:w="108" w:type="dxa"/>
              <w:bottom w:w="0" w:type="dxa"/>
              <w:right w:w="108" w:type="dxa"/>
            </w:tcMar>
            <w:hideMark/>
          </w:tcPr>
          <w:p w:rsidR="00FD7C44" w:rsidRPr="00FD7C44" w:rsidRDefault="00FD7C44" w:rsidP="00FD7C44">
            <w:pPr>
              <w:spacing w:before="40"/>
              <w:ind w:left="-57" w:right="-57"/>
              <w:jc w:val="center"/>
              <w:rPr>
                <w:lang w:val="fr-FR"/>
              </w:rPr>
            </w:pPr>
            <w:r w:rsidRPr="00FD7C44">
              <w:rPr>
                <w:lang w:val="fr-FR"/>
              </w:rPr>
              <w:t>9</w:t>
            </w:r>
          </w:p>
        </w:tc>
        <w:tc>
          <w:tcPr>
            <w:tcW w:w="531" w:type="pct"/>
            <w:tcMar>
              <w:top w:w="0" w:type="dxa"/>
              <w:left w:w="108" w:type="dxa"/>
              <w:bottom w:w="0" w:type="dxa"/>
              <w:right w:w="108" w:type="dxa"/>
            </w:tcMar>
            <w:hideMark/>
          </w:tcPr>
          <w:p w:rsidR="00FD7C44" w:rsidRPr="00FD7C44" w:rsidRDefault="00FD7C44" w:rsidP="00FD7C44">
            <w:pPr>
              <w:spacing w:before="40"/>
              <w:ind w:left="-57" w:right="-57"/>
              <w:jc w:val="center"/>
              <w:rPr>
                <w:lang w:val="fr-FR"/>
              </w:rPr>
            </w:pPr>
            <w:r w:rsidRPr="00FD7C44">
              <w:rPr>
                <w:lang w:val="fr-FR"/>
              </w:rPr>
              <w:t>9</w:t>
            </w:r>
          </w:p>
        </w:tc>
        <w:tc>
          <w:tcPr>
            <w:tcW w:w="1213" w:type="pct"/>
            <w:tcMar>
              <w:top w:w="0" w:type="dxa"/>
              <w:left w:w="108" w:type="dxa"/>
              <w:bottom w:w="0" w:type="dxa"/>
              <w:right w:w="108" w:type="dxa"/>
            </w:tcMar>
            <w:hideMark/>
          </w:tcPr>
          <w:p w:rsidR="00FD7C44" w:rsidRPr="00FD7C44" w:rsidRDefault="00FD7C44" w:rsidP="00FD7C44">
            <w:pPr>
              <w:spacing w:before="40"/>
              <w:ind w:left="-57" w:right="-57"/>
              <w:jc w:val="left"/>
              <w:rPr>
                <w:lang w:val="fr-FR"/>
              </w:rPr>
            </w:pPr>
            <w:r w:rsidRPr="00FD7C44">
              <w:rPr>
                <w:lang w:val="fr-FR"/>
              </w:rPr>
              <w:t>Indicatif de zone géographique</w:t>
            </w:r>
          </w:p>
        </w:tc>
        <w:tc>
          <w:tcPr>
            <w:tcW w:w="1820" w:type="pct"/>
            <w:tcMar>
              <w:top w:w="0" w:type="dxa"/>
              <w:left w:w="108" w:type="dxa"/>
              <w:bottom w:w="0" w:type="dxa"/>
              <w:right w:w="108" w:type="dxa"/>
            </w:tcMar>
            <w:hideMark/>
          </w:tcPr>
          <w:p w:rsidR="00FD7C44" w:rsidRPr="00FD7C44" w:rsidRDefault="00FD7C44" w:rsidP="00FD7C44">
            <w:pPr>
              <w:spacing w:before="40"/>
              <w:rPr>
                <w:lang w:val="fr-FR"/>
              </w:rPr>
            </w:pPr>
            <w:r w:rsidRPr="00FD7C44">
              <w:rPr>
                <w:lang w:val="fr-FR"/>
              </w:rPr>
              <w:t>10th of Ramadan</w:t>
            </w:r>
          </w:p>
        </w:tc>
      </w:tr>
    </w:tbl>
    <w:p w:rsidR="00FD7C44" w:rsidRPr="00FD7C44" w:rsidRDefault="00FD7C44" w:rsidP="00FD7C44">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p>
    <w:p w:rsidR="00FD7C44" w:rsidRPr="00FD7C44" w:rsidRDefault="00FD7C44" w:rsidP="00FD7C44">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r w:rsidRPr="00FD7C44">
        <w:rPr>
          <w:rFonts w:eastAsia="Calibri"/>
          <w:lang w:val="fr-FR"/>
        </w:rPr>
        <w:t>2. Tous les opérateurs de téléphonie mobile ont désormais obtenu des licences 4G, comme le montre le tableau ci-après.</w:t>
      </w:r>
    </w:p>
    <w:p w:rsidR="00FD7C44" w:rsidRPr="00FD7C44" w:rsidRDefault="00FD7C44" w:rsidP="00FD7C44">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lang w:val="fr-FR"/>
        </w:rPr>
      </w:pPr>
    </w:p>
    <w:tbl>
      <w:tblPr>
        <w:tblStyle w:val="TableGrid1101"/>
        <w:tblW w:w="9351" w:type="dxa"/>
        <w:tblLayout w:type="fixed"/>
        <w:tblLook w:val="04A0" w:firstRow="1" w:lastRow="0" w:firstColumn="1" w:lastColumn="0" w:noHBand="0" w:noVBand="1"/>
      </w:tblPr>
      <w:tblGrid>
        <w:gridCol w:w="1692"/>
        <w:gridCol w:w="993"/>
        <w:gridCol w:w="997"/>
        <w:gridCol w:w="2267"/>
        <w:gridCol w:w="3402"/>
      </w:tblGrid>
      <w:tr w:rsidR="00FD7C44" w:rsidRPr="00FD7C44" w:rsidTr="00B81C6C">
        <w:trPr>
          <w:cantSplit/>
          <w:trHeight w:val="578"/>
          <w:tblHeader/>
        </w:trPr>
        <w:tc>
          <w:tcPr>
            <w:tcW w:w="905" w:type="pct"/>
            <w:vMerge w:val="restart"/>
            <w:tcBorders>
              <w:top w:val="single" w:sz="4" w:space="0" w:color="auto"/>
              <w:left w:val="single" w:sz="4" w:space="0" w:color="auto"/>
              <w:bottom w:val="single" w:sz="4" w:space="0" w:color="auto"/>
              <w:right w:val="single" w:sz="4" w:space="0" w:color="auto"/>
            </w:tcBorders>
            <w:vAlign w:val="center"/>
            <w:hideMark/>
          </w:tcPr>
          <w:p w:rsidR="00FD7C44" w:rsidRPr="00FD7C44" w:rsidRDefault="00FD7C44" w:rsidP="00FD7C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b/>
                <w:lang w:val="fr-FR" w:eastAsia="zh-CN"/>
              </w:rPr>
            </w:pPr>
            <w:r w:rsidRPr="00FD7C44">
              <w:rPr>
                <w:rFonts w:eastAsia="SimSun" w:cs="Arial"/>
                <w:b/>
                <w:lang w:val="fr-FR" w:eastAsia="zh-CN"/>
              </w:rPr>
              <w:t>NDC (indicatif national de destination) ou premiers chiffres du N(S</w:t>
            </w:r>
            <w:proofErr w:type="gramStart"/>
            <w:r w:rsidRPr="00FD7C44">
              <w:rPr>
                <w:rFonts w:eastAsia="SimSun" w:cs="Arial"/>
                <w:b/>
                <w:lang w:val="fr-FR" w:eastAsia="zh-CN"/>
              </w:rPr>
              <w:t>)N</w:t>
            </w:r>
            <w:proofErr w:type="gramEnd"/>
            <w:r w:rsidRPr="00FD7C44">
              <w:rPr>
                <w:rFonts w:eastAsia="SimSun" w:cs="Arial"/>
                <w:b/>
                <w:lang w:val="fr-FR" w:eastAsia="zh-CN"/>
              </w:rPr>
              <w:t xml:space="preserve"> (numéro national (significatif))</w:t>
            </w:r>
          </w:p>
        </w:tc>
        <w:tc>
          <w:tcPr>
            <w:tcW w:w="1064" w:type="pct"/>
            <w:gridSpan w:val="2"/>
            <w:tcBorders>
              <w:top w:val="single" w:sz="4" w:space="0" w:color="auto"/>
              <w:left w:val="single" w:sz="4" w:space="0" w:color="auto"/>
              <w:bottom w:val="single" w:sz="4" w:space="0" w:color="auto"/>
              <w:right w:val="single" w:sz="4" w:space="0" w:color="auto"/>
            </w:tcBorders>
            <w:vAlign w:val="center"/>
            <w:hideMark/>
          </w:tcPr>
          <w:p w:rsidR="00FD7C44" w:rsidRPr="00FD7C44" w:rsidRDefault="00FD7C44" w:rsidP="00FD7C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b/>
                <w:lang w:val="fr-FR" w:eastAsia="zh-CN"/>
              </w:rPr>
            </w:pPr>
            <w:r w:rsidRPr="00FD7C44">
              <w:rPr>
                <w:rFonts w:eastAsia="SimSun" w:cs="Arial"/>
                <w:b/>
                <w:lang w:val="fr-FR" w:eastAsia="zh-CN"/>
              </w:rPr>
              <w:t>Longueur du numéro N(S</w:t>
            </w:r>
            <w:proofErr w:type="gramStart"/>
            <w:r w:rsidRPr="00FD7C44">
              <w:rPr>
                <w:rFonts w:eastAsia="SimSun" w:cs="Arial"/>
                <w:b/>
                <w:lang w:val="fr-FR" w:eastAsia="zh-CN"/>
              </w:rPr>
              <w:t>)N</w:t>
            </w:r>
            <w:proofErr w:type="gramEnd"/>
          </w:p>
        </w:tc>
        <w:tc>
          <w:tcPr>
            <w:tcW w:w="1212" w:type="pct"/>
            <w:vMerge w:val="restart"/>
            <w:tcBorders>
              <w:top w:val="single" w:sz="4" w:space="0" w:color="auto"/>
              <w:left w:val="single" w:sz="4" w:space="0" w:color="auto"/>
              <w:bottom w:val="single" w:sz="4" w:space="0" w:color="auto"/>
              <w:right w:val="single" w:sz="4" w:space="0" w:color="auto"/>
            </w:tcBorders>
            <w:vAlign w:val="center"/>
            <w:hideMark/>
          </w:tcPr>
          <w:p w:rsidR="00FD7C44" w:rsidRPr="00FD7C44" w:rsidRDefault="00FD7C44" w:rsidP="00FD7C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b/>
                <w:lang w:val="fr-FR" w:eastAsia="zh-CN"/>
              </w:rPr>
            </w:pPr>
            <w:r w:rsidRPr="00FD7C44">
              <w:rPr>
                <w:rFonts w:eastAsia="SimSun" w:cs="Arial"/>
                <w:b/>
                <w:lang w:val="fr-FR" w:eastAsia="zh-CN"/>
              </w:rPr>
              <w:t xml:space="preserve">Utilisation du </w:t>
            </w:r>
            <w:r w:rsidRPr="00FD7C44">
              <w:rPr>
                <w:rFonts w:eastAsia="SimSun" w:cs="Arial"/>
                <w:b/>
                <w:lang w:val="fr-FR" w:eastAsia="zh-CN"/>
              </w:rPr>
              <w:br/>
              <w:t>numéro UIT-T E.164</w:t>
            </w:r>
          </w:p>
        </w:tc>
        <w:tc>
          <w:tcPr>
            <w:tcW w:w="1819" w:type="pct"/>
            <w:vMerge w:val="restart"/>
            <w:tcBorders>
              <w:top w:val="single" w:sz="4" w:space="0" w:color="auto"/>
              <w:left w:val="single" w:sz="4" w:space="0" w:color="auto"/>
              <w:bottom w:val="single" w:sz="4" w:space="0" w:color="auto"/>
              <w:right w:val="single" w:sz="4" w:space="0" w:color="auto"/>
            </w:tcBorders>
            <w:vAlign w:val="center"/>
            <w:hideMark/>
          </w:tcPr>
          <w:p w:rsidR="00FD7C44" w:rsidRPr="00FD7C44" w:rsidRDefault="00FD7C44" w:rsidP="00FD7C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b/>
                <w:lang w:val="fr-FR" w:eastAsia="zh-CN"/>
              </w:rPr>
            </w:pPr>
            <w:r w:rsidRPr="00FD7C44">
              <w:rPr>
                <w:rFonts w:eastAsia="SimSun" w:cs="Arial"/>
                <w:b/>
                <w:lang w:val="fr-FR" w:eastAsia="zh-CN"/>
              </w:rPr>
              <w:t>Information additionnelle</w:t>
            </w:r>
          </w:p>
        </w:tc>
      </w:tr>
      <w:tr w:rsidR="00FD7C44" w:rsidRPr="00FD7C44" w:rsidTr="00B81C6C">
        <w:trPr>
          <w:cantSplit/>
          <w:trHeight w:val="577"/>
          <w:tblHeader/>
        </w:trPr>
        <w:tc>
          <w:tcPr>
            <w:tcW w:w="905" w:type="pct"/>
            <w:vMerge/>
            <w:tcBorders>
              <w:top w:val="single" w:sz="4" w:space="0" w:color="auto"/>
              <w:left w:val="single" w:sz="4" w:space="0" w:color="auto"/>
              <w:bottom w:val="single" w:sz="4" w:space="0" w:color="auto"/>
              <w:right w:val="single" w:sz="4" w:space="0" w:color="auto"/>
            </w:tcBorders>
            <w:vAlign w:val="center"/>
            <w:hideMark/>
          </w:tcPr>
          <w:p w:rsidR="00FD7C44" w:rsidRPr="00FD7C44" w:rsidRDefault="00FD7C44" w:rsidP="00FD7C44">
            <w:pPr>
              <w:overflowPunct/>
              <w:autoSpaceDE/>
              <w:autoSpaceDN/>
              <w:adjustRightInd/>
              <w:spacing w:before="0"/>
              <w:ind w:left="-57" w:right="-57"/>
              <w:jc w:val="left"/>
              <w:textAlignment w:val="auto"/>
              <w:rPr>
                <w:rFonts w:eastAsia="SimSun" w:cs="Arial"/>
                <w:bCs/>
                <w:i/>
                <w:iCs/>
                <w:lang w:val="fr-FR" w:eastAsia="zh-CN"/>
              </w:rPr>
            </w:pPr>
          </w:p>
        </w:tc>
        <w:tc>
          <w:tcPr>
            <w:tcW w:w="531" w:type="pct"/>
            <w:tcBorders>
              <w:top w:val="single" w:sz="4" w:space="0" w:color="auto"/>
              <w:left w:val="single" w:sz="4" w:space="0" w:color="auto"/>
              <w:bottom w:val="single" w:sz="4" w:space="0" w:color="auto"/>
              <w:right w:val="single" w:sz="4" w:space="0" w:color="auto"/>
            </w:tcBorders>
            <w:vAlign w:val="center"/>
            <w:hideMark/>
          </w:tcPr>
          <w:p w:rsidR="00FD7C44" w:rsidRPr="00FD7C44" w:rsidRDefault="00FD7C44" w:rsidP="00FD7C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b/>
                <w:color w:val="000000"/>
                <w:lang w:val="fr-FR" w:eastAsia="zh-CN"/>
              </w:rPr>
            </w:pPr>
            <w:r w:rsidRPr="00FD7C44">
              <w:rPr>
                <w:rFonts w:eastAsia="SimSun" w:cs="Arial"/>
                <w:b/>
                <w:lang w:val="fr-FR" w:eastAsia="zh-CN"/>
              </w:rPr>
              <w:t>Longueur maximale</w:t>
            </w:r>
          </w:p>
        </w:tc>
        <w:tc>
          <w:tcPr>
            <w:tcW w:w="533" w:type="pct"/>
            <w:tcBorders>
              <w:top w:val="single" w:sz="4" w:space="0" w:color="auto"/>
              <w:left w:val="single" w:sz="4" w:space="0" w:color="auto"/>
              <w:bottom w:val="single" w:sz="4" w:space="0" w:color="auto"/>
              <w:right w:val="single" w:sz="4" w:space="0" w:color="auto"/>
            </w:tcBorders>
            <w:vAlign w:val="center"/>
            <w:hideMark/>
          </w:tcPr>
          <w:p w:rsidR="00FD7C44" w:rsidRPr="00FD7C44" w:rsidRDefault="00FD7C44" w:rsidP="00FD7C44">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ind w:left="-57" w:right="-57"/>
              <w:jc w:val="center"/>
              <w:textAlignment w:val="auto"/>
              <w:rPr>
                <w:rFonts w:eastAsia="SimSun" w:cs="Arial"/>
                <w:b/>
                <w:color w:val="000000"/>
                <w:lang w:val="fr-FR" w:eastAsia="zh-CN"/>
              </w:rPr>
            </w:pPr>
            <w:r w:rsidRPr="00FD7C44">
              <w:rPr>
                <w:rFonts w:eastAsia="SimSun" w:cs="Arial"/>
                <w:b/>
                <w:color w:val="000000"/>
                <w:lang w:val="fr-FR" w:eastAsia="zh-CN"/>
              </w:rPr>
              <w:t>Longueur minimale</w:t>
            </w:r>
          </w:p>
        </w:tc>
        <w:tc>
          <w:tcPr>
            <w:tcW w:w="1212" w:type="pct"/>
            <w:vMerge/>
            <w:tcBorders>
              <w:top w:val="single" w:sz="4" w:space="0" w:color="auto"/>
              <w:left w:val="single" w:sz="4" w:space="0" w:color="auto"/>
              <w:bottom w:val="single" w:sz="4" w:space="0" w:color="auto"/>
              <w:right w:val="single" w:sz="4" w:space="0" w:color="auto"/>
            </w:tcBorders>
            <w:vAlign w:val="center"/>
            <w:hideMark/>
          </w:tcPr>
          <w:p w:rsidR="00FD7C44" w:rsidRPr="00FD7C44" w:rsidRDefault="00FD7C44" w:rsidP="00FD7C44">
            <w:pPr>
              <w:overflowPunct/>
              <w:autoSpaceDE/>
              <w:autoSpaceDN/>
              <w:adjustRightInd/>
              <w:spacing w:before="0"/>
              <w:ind w:left="-57" w:right="-57"/>
              <w:jc w:val="left"/>
              <w:textAlignment w:val="auto"/>
              <w:rPr>
                <w:rFonts w:eastAsia="SimSun" w:cs="Arial"/>
                <w:bCs/>
                <w:i/>
                <w:iCs/>
                <w:lang w:val="fr-FR" w:eastAsia="zh-CN"/>
              </w:rPr>
            </w:pPr>
          </w:p>
        </w:tc>
        <w:tc>
          <w:tcPr>
            <w:tcW w:w="1819" w:type="pct"/>
            <w:vMerge/>
            <w:tcBorders>
              <w:top w:val="single" w:sz="4" w:space="0" w:color="auto"/>
              <w:left w:val="single" w:sz="4" w:space="0" w:color="auto"/>
              <w:bottom w:val="single" w:sz="4" w:space="0" w:color="auto"/>
              <w:right w:val="single" w:sz="4" w:space="0" w:color="auto"/>
            </w:tcBorders>
            <w:vAlign w:val="center"/>
            <w:hideMark/>
          </w:tcPr>
          <w:p w:rsidR="00FD7C44" w:rsidRPr="00FD7C44" w:rsidRDefault="00FD7C44" w:rsidP="00FD7C44">
            <w:pPr>
              <w:overflowPunct/>
              <w:autoSpaceDE/>
              <w:autoSpaceDN/>
              <w:adjustRightInd/>
              <w:spacing w:before="0"/>
              <w:ind w:left="-57" w:right="-57"/>
              <w:jc w:val="left"/>
              <w:textAlignment w:val="auto"/>
              <w:rPr>
                <w:rFonts w:eastAsia="SimSun" w:cs="Arial"/>
                <w:bCs/>
                <w:i/>
                <w:iCs/>
                <w:lang w:val="fr-FR" w:eastAsia="zh-CN"/>
              </w:rPr>
            </w:pPr>
          </w:p>
        </w:tc>
      </w:tr>
      <w:tr w:rsidR="00FD7C44" w:rsidRPr="009E4964" w:rsidTr="00B81C6C">
        <w:trPr>
          <w:cantSplit/>
          <w:trHeight w:val="447"/>
        </w:trPr>
        <w:tc>
          <w:tcPr>
            <w:tcW w:w="905"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spacing w:before="40" w:after="40"/>
              <w:ind w:left="-57" w:right="-57"/>
              <w:jc w:val="center"/>
              <w:rPr>
                <w:rFonts w:cs="Arial"/>
                <w:lang w:val="fr-FR"/>
              </w:rPr>
            </w:pPr>
            <w:r w:rsidRPr="00FD7C44">
              <w:rPr>
                <w:rFonts w:cs="Arial"/>
                <w:lang w:val="fr-FR"/>
              </w:rPr>
              <w:t xml:space="preserve">15 XX </w:t>
            </w:r>
            <w:proofErr w:type="spellStart"/>
            <w:r w:rsidRPr="00FD7C44">
              <w:rPr>
                <w:rFonts w:cs="Arial"/>
                <w:lang w:val="fr-FR"/>
              </w:rPr>
              <w:t>XX</w:t>
            </w:r>
            <w:proofErr w:type="spellEnd"/>
            <w:r w:rsidRPr="00FD7C44">
              <w:rPr>
                <w:rFonts w:cs="Arial"/>
                <w:lang w:val="fr-FR"/>
              </w:rPr>
              <w:t xml:space="preserve"> </w:t>
            </w:r>
            <w:proofErr w:type="spellStart"/>
            <w:r w:rsidRPr="00FD7C44">
              <w:rPr>
                <w:rFonts w:cs="Arial"/>
                <w:lang w:val="fr-FR"/>
              </w:rPr>
              <w:t>XX</w:t>
            </w:r>
            <w:proofErr w:type="spellEnd"/>
            <w:r w:rsidRPr="00FD7C44">
              <w:rPr>
                <w:rFonts w:cs="Arial"/>
                <w:lang w:val="fr-FR"/>
              </w:rPr>
              <w:t xml:space="preserve"> </w:t>
            </w:r>
            <w:proofErr w:type="spellStart"/>
            <w:r w:rsidRPr="00FD7C44">
              <w:rPr>
                <w:rFonts w:cs="Arial"/>
                <w:lang w:val="fr-FR"/>
              </w:rPr>
              <w:t>XX</w:t>
            </w:r>
            <w:proofErr w:type="spellEnd"/>
          </w:p>
        </w:tc>
        <w:tc>
          <w:tcPr>
            <w:tcW w:w="531"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overflowPunct/>
              <w:autoSpaceDE/>
              <w:autoSpaceDN/>
              <w:adjustRightInd/>
              <w:spacing w:before="40" w:after="40"/>
              <w:ind w:left="-57" w:right="-57"/>
              <w:jc w:val="center"/>
              <w:textAlignment w:val="auto"/>
              <w:rPr>
                <w:rFonts w:eastAsia="SimSun" w:cs="Arial"/>
                <w:lang w:val="fr-FR" w:eastAsia="zh-CN"/>
              </w:rPr>
            </w:pPr>
            <w:r w:rsidRPr="00FD7C44">
              <w:rPr>
                <w:rFonts w:eastAsia="SimSun" w:cs="Arial"/>
                <w:lang w:val="fr-FR" w:eastAsia="zh-CN"/>
              </w:rPr>
              <w:t>10</w:t>
            </w:r>
          </w:p>
        </w:tc>
        <w:tc>
          <w:tcPr>
            <w:tcW w:w="533"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overflowPunct/>
              <w:autoSpaceDE/>
              <w:autoSpaceDN/>
              <w:adjustRightInd/>
              <w:spacing w:before="40" w:after="40"/>
              <w:ind w:left="-57" w:right="-57"/>
              <w:jc w:val="center"/>
              <w:textAlignment w:val="auto"/>
              <w:rPr>
                <w:rFonts w:eastAsia="SimSun" w:cs="Arial"/>
                <w:lang w:val="fr-FR" w:eastAsia="zh-CN"/>
              </w:rPr>
            </w:pPr>
            <w:r w:rsidRPr="00FD7C44">
              <w:rPr>
                <w:rFonts w:eastAsia="SimSun" w:cs="Arial"/>
                <w:lang w:val="fr-FR" w:eastAsia="zh-CN"/>
              </w:rPr>
              <w:t>10</w:t>
            </w:r>
          </w:p>
        </w:tc>
        <w:tc>
          <w:tcPr>
            <w:tcW w:w="1212"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overflowPunct/>
              <w:autoSpaceDE/>
              <w:autoSpaceDN/>
              <w:adjustRightInd/>
              <w:spacing w:before="40" w:after="40"/>
              <w:ind w:left="-57" w:right="-57"/>
              <w:jc w:val="left"/>
              <w:textAlignment w:val="auto"/>
              <w:rPr>
                <w:rFonts w:eastAsia="SimSun" w:cs="Arial"/>
                <w:lang w:val="fr-FR" w:eastAsia="zh-CN"/>
              </w:rPr>
            </w:pPr>
            <w:r w:rsidRPr="00FD7C44">
              <w:rPr>
                <w:rFonts w:eastAsia="SimSun" w:cs="Arial"/>
                <w:lang w:val="fr-FR" w:eastAsia="zh-CN"/>
              </w:rPr>
              <w:t>Numéro non géographique – service de téléphonie mobile</w:t>
            </w:r>
          </w:p>
        </w:tc>
        <w:tc>
          <w:tcPr>
            <w:tcW w:w="1819"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spacing w:before="40" w:after="40"/>
              <w:jc w:val="left"/>
              <w:rPr>
                <w:rFonts w:cstheme="minorBidi"/>
                <w:lang w:val="fr-FR"/>
              </w:rPr>
            </w:pPr>
            <w:r w:rsidRPr="00FD7C44">
              <w:rPr>
                <w:rFonts w:cstheme="minorBidi"/>
                <w:lang w:val="fr-FR"/>
              </w:rPr>
              <w:t xml:space="preserve">Licence 4G délivrée à Telecom </w:t>
            </w:r>
            <w:proofErr w:type="spellStart"/>
            <w:r w:rsidRPr="00FD7C44">
              <w:rPr>
                <w:rFonts w:cstheme="minorBidi"/>
                <w:lang w:val="fr-FR"/>
              </w:rPr>
              <w:t>Egypt</w:t>
            </w:r>
            <w:proofErr w:type="spellEnd"/>
          </w:p>
        </w:tc>
      </w:tr>
      <w:tr w:rsidR="00FD7C44" w:rsidRPr="009E4964" w:rsidTr="00B81C6C">
        <w:trPr>
          <w:cantSplit/>
          <w:trHeight w:val="447"/>
        </w:trPr>
        <w:tc>
          <w:tcPr>
            <w:tcW w:w="905"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spacing w:before="40" w:after="40"/>
              <w:ind w:left="-57" w:right="-57"/>
              <w:jc w:val="center"/>
              <w:rPr>
                <w:rFonts w:cs="Arial"/>
                <w:lang w:val="fr-FR"/>
              </w:rPr>
            </w:pPr>
            <w:r w:rsidRPr="00FD7C44">
              <w:rPr>
                <w:rFonts w:cs="Arial"/>
                <w:lang w:val="fr-FR"/>
              </w:rPr>
              <w:t xml:space="preserve">10 XX </w:t>
            </w:r>
            <w:proofErr w:type="spellStart"/>
            <w:r w:rsidRPr="00FD7C44">
              <w:rPr>
                <w:rFonts w:cs="Arial"/>
                <w:lang w:val="fr-FR"/>
              </w:rPr>
              <w:t>XX</w:t>
            </w:r>
            <w:proofErr w:type="spellEnd"/>
            <w:r w:rsidRPr="00FD7C44">
              <w:rPr>
                <w:rFonts w:cs="Arial"/>
                <w:lang w:val="fr-FR"/>
              </w:rPr>
              <w:t xml:space="preserve"> </w:t>
            </w:r>
            <w:proofErr w:type="spellStart"/>
            <w:r w:rsidRPr="00FD7C44">
              <w:rPr>
                <w:rFonts w:cs="Arial"/>
                <w:lang w:val="fr-FR"/>
              </w:rPr>
              <w:t>XX</w:t>
            </w:r>
            <w:proofErr w:type="spellEnd"/>
            <w:r w:rsidRPr="00FD7C44">
              <w:rPr>
                <w:rFonts w:cs="Arial"/>
                <w:lang w:val="fr-FR"/>
              </w:rPr>
              <w:t xml:space="preserve"> </w:t>
            </w:r>
            <w:proofErr w:type="spellStart"/>
            <w:r w:rsidRPr="00FD7C44">
              <w:rPr>
                <w:rFonts w:cs="Arial"/>
                <w:lang w:val="fr-FR"/>
              </w:rPr>
              <w:t>XX</w:t>
            </w:r>
            <w:proofErr w:type="spellEnd"/>
          </w:p>
        </w:tc>
        <w:tc>
          <w:tcPr>
            <w:tcW w:w="531"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overflowPunct/>
              <w:autoSpaceDE/>
              <w:autoSpaceDN/>
              <w:adjustRightInd/>
              <w:spacing w:before="40" w:after="40"/>
              <w:ind w:left="-57" w:right="-57"/>
              <w:jc w:val="center"/>
              <w:textAlignment w:val="auto"/>
              <w:rPr>
                <w:rFonts w:eastAsia="SimSun" w:cs="Arial"/>
                <w:lang w:val="fr-FR" w:eastAsia="zh-CN"/>
              </w:rPr>
            </w:pPr>
            <w:r w:rsidRPr="00FD7C44">
              <w:rPr>
                <w:rFonts w:eastAsia="SimSun" w:cs="Arial"/>
                <w:lang w:val="fr-FR" w:eastAsia="zh-CN"/>
              </w:rPr>
              <w:t>10</w:t>
            </w:r>
          </w:p>
        </w:tc>
        <w:tc>
          <w:tcPr>
            <w:tcW w:w="533"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overflowPunct/>
              <w:autoSpaceDE/>
              <w:autoSpaceDN/>
              <w:adjustRightInd/>
              <w:spacing w:before="40" w:after="40"/>
              <w:ind w:left="-57" w:right="-57"/>
              <w:jc w:val="center"/>
              <w:textAlignment w:val="auto"/>
              <w:rPr>
                <w:rFonts w:eastAsia="SimSun" w:cs="Arial"/>
                <w:lang w:val="fr-FR" w:eastAsia="zh-CN"/>
              </w:rPr>
            </w:pPr>
            <w:r w:rsidRPr="00FD7C44">
              <w:rPr>
                <w:rFonts w:eastAsia="SimSun" w:cs="Arial"/>
                <w:lang w:val="fr-FR" w:eastAsia="zh-CN"/>
              </w:rPr>
              <w:t>10</w:t>
            </w:r>
          </w:p>
        </w:tc>
        <w:tc>
          <w:tcPr>
            <w:tcW w:w="1212"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overflowPunct/>
              <w:autoSpaceDE/>
              <w:autoSpaceDN/>
              <w:adjustRightInd/>
              <w:spacing w:before="40" w:after="40"/>
              <w:ind w:left="-57" w:right="-57"/>
              <w:jc w:val="left"/>
              <w:textAlignment w:val="auto"/>
              <w:rPr>
                <w:rFonts w:eastAsia="SimSun" w:cs="Arial"/>
                <w:lang w:val="fr-FR" w:eastAsia="zh-CN"/>
              </w:rPr>
            </w:pPr>
            <w:r w:rsidRPr="00FD7C44">
              <w:rPr>
                <w:rFonts w:eastAsia="SimSun" w:cs="Arial"/>
                <w:lang w:val="fr-FR" w:eastAsia="zh-CN"/>
              </w:rPr>
              <w:t>Numéro non géographique – service de téléphonie mobile</w:t>
            </w:r>
          </w:p>
        </w:tc>
        <w:tc>
          <w:tcPr>
            <w:tcW w:w="1819"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spacing w:before="40" w:after="40"/>
              <w:jc w:val="left"/>
              <w:rPr>
                <w:rFonts w:cstheme="minorBidi"/>
                <w:lang w:val="fr-FR"/>
              </w:rPr>
            </w:pPr>
            <w:r w:rsidRPr="00FD7C44">
              <w:rPr>
                <w:rFonts w:cstheme="minorBidi"/>
                <w:lang w:val="fr-FR"/>
              </w:rPr>
              <w:t>Licence 4G délivrée à Vodafone</w:t>
            </w:r>
          </w:p>
        </w:tc>
      </w:tr>
      <w:tr w:rsidR="00FD7C44" w:rsidRPr="009E4964" w:rsidTr="00B81C6C">
        <w:trPr>
          <w:cantSplit/>
          <w:trHeight w:val="447"/>
        </w:trPr>
        <w:tc>
          <w:tcPr>
            <w:tcW w:w="905"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spacing w:before="40" w:after="40"/>
              <w:ind w:left="-57" w:right="-57"/>
              <w:jc w:val="center"/>
              <w:rPr>
                <w:rFonts w:cs="Arial"/>
                <w:lang w:val="fr-FR"/>
              </w:rPr>
            </w:pPr>
            <w:r w:rsidRPr="00FD7C44">
              <w:rPr>
                <w:rFonts w:cs="Arial"/>
                <w:lang w:val="fr-FR"/>
              </w:rPr>
              <w:t xml:space="preserve">12 XX </w:t>
            </w:r>
            <w:proofErr w:type="spellStart"/>
            <w:r w:rsidRPr="00FD7C44">
              <w:rPr>
                <w:rFonts w:cs="Arial"/>
                <w:lang w:val="fr-FR"/>
              </w:rPr>
              <w:t>XX</w:t>
            </w:r>
            <w:proofErr w:type="spellEnd"/>
            <w:r w:rsidRPr="00FD7C44">
              <w:rPr>
                <w:rFonts w:cs="Arial"/>
                <w:lang w:val="fr-FR"/>
              </w:rPr>
              <w:t xml:space="preserve"> </w:t>
            </w:r>
            <w:proofErr w:type="spellStart"/>
            <w:r w:rsidRPr="00FD7C44">
              <w:rPr>
                <w:rFonts w:cs="Arial"/>
                <w:lang w:val="fr-FR"/>
              </w:rPr>
              <w:t>XX</w:t>
            </w:r>
            <w:proofErr w:type="spellEnd"/>
            <w:r w:rsidRPr="00FD7C44">
              <w:rPr>
                <w:rFonts w:cs="Arial"/>
                <w:lang w:val="fr-FR"/>
              </w:rPr>
              <w:t xml:space="preserve"> </w:t>
            </w:r>
            <w:proofErr w:type="spellStart"/>
            <w:r w:rsidRPr="00FD7C44">
              <w:rPr>
                <w:rFonts w:cs="Arial"/>
                <w:lang w:val="fr-FR"/>
              </w:rPr>
              <w:t>XX</w:t>
            </w:r>
            <w:proofErr w:type="spellEnd"/>
          </w:p>
        </w:tc>
        <w:tc>
          <w:tcPr>
            <w:tcW w:w="531"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overflowPunct/>
              <w:autoSpaceDE/>
              <w:autoSpaceDN/>
              <w:adjustRightInd/>
              <w:spacing w:before="40" w:after="40"/>
              <w:ind w:left="-57" w:right="-57"/>
              <w:jc w:val="center"/>
              <w:textAlignment w:val="auto"/>
              <w:rPr>
                <w:rFonts w:eastAsia="SimSun" w:cs="Arial"/>
                <w:lang w:val="fr-FR" w:eastAsia="zh-CN"/>
              </w:rPr>
            </w:pPr>
            <w:r w:rsidRPr="00FD7C44">
              <w:rPr>
                <w:rFonts w:eastAsia="SimSun" w:cs="Arial"/>
                <w:lang w:val="fr-FR" w:eastAsia="zh-CN"/>
              </w:rPr>
              <w:t>10</w:t>
            </w:r>
          </w:p>
        </w:tc>
        <w:tc>
          <w:tcPr>
            <w:tcW w:w="533"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overflowPunct/>
              <w:autoSpaceDE/>
              <w:autoSpaceDN/>
              <w:adjustRightInd/>
              <w:spacing w:before="40" w:after="40"/>
              <w:ind w:left="-57" w:right="-57"/>
              <w:jc w:val="center"/>
              <w:textAlignment w:val="auto"/>
              <w:rPr>
                <w:rFonts w:eastAsia="SimSun" w:cs="Arial"/>
                <w:lang w:val="fr-FR" w:eastAsia="zh-CN"/>
              </w:rPr>
            </w:pPr>
            <w:r w:rsidRPr="00FD7C44">
              <w:rPr>
                <w:rFonts w:eastAsia="SimSun" w:cs="Arial"/>
                <w:lang w:val="fr-FR" w:eastAsia="zh-CN"/>
              </w:rPr>
              <w:t>10</w:t>
            </w:r>
          </w:p>
        </w:tc>
        <w:tc>
          <w:tcPr>
            <w:tcW w:w="1212"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overflowPunct/>
              <w:autoSpaceDE/>
              <w:autoSpaceDN/>
              <w:adjustRightInd/>
              <w:spacing w:before="40" w:after="40"/>
              <w:ind w:left="-57" w:right="-57"/>
              <w:jc w:val="left"/>
              <w:textAlignment w:val="auto"/>
              <w:rPr>
                <w:rFonts w:eastAsia="SimSun" w:cs="Arial"/>
                <w:lang w:val="fr-FR" w:eastAsia="zh-CN"/>
              </w:rPr>
            </w:pPr>
            <w:r w:rsidRPr="00FD7C44">
              <w:rPr>
                <w:rFonts w:eastAsia="SimSun" w:cs="Arial"/>
                <w:lang w:val="fr-FR" w:eastAsia="zh-CN"/>
              </w:rPr>
              <w:t>Numéro non géographique – service de téléphonie mobile</w:t>
            </w:r>
          </w:p>
        </w:tc>
        <w:tc>
          <w:tcPr>
            <w:tcW w:w="1819"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spacing w:before="40" w:after="40"/>
              <w:jc w:val="left"/>
              <w:rPr>
                <w:rFonts w:cstheme="minorBidi"/>
                <w:lang w:val="fr-FR"/>
              </w:rPr>
            </w:pPr>
            <w:r w:rsidRPr="00FD7C44">
              <w:rPr>
                <w:rFonts w:cstheme="minorBidi"/>
                <w:lang w:val="fr-FR"/>
              </w:rPr>
              <w:t>Licence 4G délivrée à Orange</w:t>
            </w:r>
          </w:p>
        </w:tc>
      </w:tr>
      <w:tr w:rsidR="00FD7C44" w:rsidRPr="009E4964" w:rsidTr="00B81C6C">
        <w:trPr>
          <w:cantSplit/>
          <w:trHeight w:val="447"/>
        </w:trPr>
        <w:tc>
          <w:tcPr>
            <w:tcW w:w="905"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spacing w:before="40" w:after="40"/>
              <w:ind w:left="-57" w:right="-57"/>
              <w:jc w:val="center"/>
              <w:rPr>
                <w:rFonts w:cs="Arial"/>
                <w:lang w:val="fr-FR"/>
              </w:rPr>
            </w:pPr>
            <w:r w:rsidRPr="00FD7C44">
              <w:rPr>
                <w:rFonts w:cs="Arial"/>
                <w:lang w:val="fr-FR"/>
              </w:rPr>
              <w:t xml:space="preserve">11 XX </w:t>
            </w:r>
            <w:proofErr w:type="spellStart"/>
            <w:r w:rsidRPr="00FD7C44">
              <w:rPr>
                <w:rFonts w:cs="Arial"/>
                <w:lang w:val="fr-FR"/>
              </w:rPr>
              <w:t>XX</w:t>
            </w:r>
            <w:proofErr w:type="spellEnd"/>
            <w:r w:rsidRPr="00FD7C44">
              <w:rPr>
                <w:rFonts w:cs="Arial"/>
                <w:lang w:val="fr-FR"/>
              </w:rPr>
              <w:t xml:space="preserve"> </w:t>
            </w:r>
            <w:proofErr w:type="spellStart"/>
            <w:r w:rsidRPr="00FD7C44">
              <w:rPr>
                <w:rFonts w:cs="Arial"/>
                <w:lang w:val="fr-FR"/>
              </w:rPr>
              <w:t>XX</w:t>
            </w:r>
            <w:proofErr w:type="spellEnd"/>
            <w:r w:rsidRPr="00FD7C44">
              <w:rPr>
                <w:rFonts w:cs="Arial"/>
                <w:lang w:val="fr-FR"/>
              </w:rPr>
              <w:t xml:space="preserve"> </w:t>
            </w:r>
            <w:proofErr w:type="spellStart"/>
            <w:r w:rsidRPr="00FD7C44">
              <w:rPr>
                <w:rFonts w:cs="Arial"/>
                <w:lang w:val="fr-FR"/>
              </w:rPr>
              <w:t>XX</w:t>
            </w:r>
            <w:proofErr w:type="spellEnd"/>
          </w:p>
        </w:tc>
        <w:tc>
          <w:tcPr>
            <w:tcW w:w="531"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overflowPunct/>
              <w:autoSpaceDE/>
              <w:autoSpaceDN/>
              <w:adjustRightInd/>
              <w:spacing w:before="40" w:after="40"/>
              <w:ind w:left="-57" w:right="-57"/>
              <w:jc w:val="center"/>
              <w:textAlignment w:val="auto"/>
              <w:rPr>
                <w:rFonts w:eastAsia="SimSun" w:cs="Arial"/>
                <w:lang w:val="fr-FR" w:eastAsia="zh-CN"/>
              </w:rPr>
            </w:pPr>
            <w:r w:rsidRPr="00FD7C44">
              <w:rPr>
                <w:rFonts w:eastAsia="SimSun" w:cs="Arial"/>
                <w:lang w:val="fr-FR" w:eastAsia="zh-CN"/>
              </w:rPr>
              <w:t>10</w:t>
            </w:r>
          </w:p>
        </w:tc>
        <w:tc>
          <w:tcPr>
            <w:tcW w:w="533"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overflowPunct/>
              <w:autoSpaceDE/>
              <w:autoSpaceDN/>
              <w:adjustRightInd/>
              <w:spacing w:before="40" w:after="40"/>
              <w:ind w:left="-57" w:right="-57"/>
              <w:jc w:val="center"/>
              <w:textAlignment w:val="auto"/>
              <w:rPr>
                <w:rFonts w:eastAsia="SimSun" w:cs="Arial"/>
                <w:lang w:val="fr-FR" w:eastAsia="zh-CN"/>
              </w:rPr>
            </w:pPr>
            <w:r w:rsidRPr="00FD7C44">
              <w:rPr>
                <w:rFonts w:eastAsia="SimSun" w:cs="Arial"/>
                <w:lang w:val="fr-FR" w:eastAsia="zh-CN"/>
              </w:rPr>
              <w:t>10</w:t>
            </w:r>
          </w:p>
        </w:tc>
        <w:tc>
          <w:tcPr>
            <w:tcW w:w="1212"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overflowPunct/>
              <w:autoSpaceDE/>
              <w:autoSpaceDN/>
              <w:adjustRightInd/>
              <w:spacing w:before="40" w:after="40"/>
              <w:ind w:left="-57" w:right="-57"/>
              <w:jc w:val="left"/>
              <w:textAlignment w:val="auto"/>
              <w:rPr>
                <w:rFonts w:eastAsia="SimSun" w:cs="Arial"/>
                <w:lang w:val="fr-FR" w:eastAsia="zh-CN"/>
              </w:rPr>
            </w:pPr>
            <w:r w:rsidRPr="00FD7C44">
              <w:rPr>
                <w:rFonts w:eastAsia="SimSun" w:cs="Arial"/>
                <w:lang w:val="fr-FR" w:eastAsia="zh-CN"/>
              </w:rPr>
              <w:t>Numéro non géographique – service de téléphonie mobile</w:t>
            </w:r>
          </w:p>
        </w:tc>
        <w:tc>
          <w:tcPr>
            <w:tcW w:w="1819" w:type="pct"/>
            <w:tcBorders>
              <w:top w:val="single" w:sz="4" w:space="0" w:color="auto"/>
              <w:left w:val="single" w:sz="4" w:space="0" w:color="auto"/>
              <w:bottom w:val="single" w:sz="4" w:space="0" w:color="auto"/>
              <w:right w:val="single" w:sz="4" w:space="0" w:color="auto"/>
            </w:tcBorders>
          </w:tcPr>
          <w:p w:rsidR="00FD7C44" w:rsidRPr="00FD7C44" w:rsidRDefault="00FD7C44" w:rsidP="00FD7C44">
            <w:pPr>
              <w:spacing w:before="40" w:after="40"/>
              <w:jc w:val="left"/>
              <w:rPr>
                <w:rFonts w:cstheme="minorBidi"/>
                <w:lang w:val="fr-FR"/>
              </w:rPr>
            </w:pPr>
            <w:r w:rsidRPr="00FD7C44">
              <w:rPr>
                <w:rFonts w:cstheme="minorBidi"/>
                <w:lang w:val="fr-FR"/>
              </w:rPr>
              <w:t xml:space="preserve">Licence 4G délivrée à </w:t>
            </w:r>
            <w:proofErr w:type="spellStart"/>
            <w:r w:rsidRPr="00FD7C44">
              <w:rPr>
                <w:rFonts w:cstheme="minorBidi"/>
                <w:lang w:val="fr-FR"/>
              </w:rPr>
              <w:t>Etisalat</w:t>
            </w:r>
            <w:proofErr w:type="spellEnd"/>
          </w:p>
        </w:tc>
      </w:tr>
    </w:tbl>
    <w:p w:rsidR="00FD7C44" w:rsidRPr="00FD7C44" w:rsidRDefault="00FD7C44" w:rsidP="00FD7C44">
      <w:pPr>
        <w:overflowPunct/>
        <w:autoSpaceDE/>
        <w:adjustRightInd/>
        <w:spacing w:before="240"/>
        <w:jc w:val="left"/>
        <w:rPr>
          <w:rFonts w:cs="Arial"/>
          <w:lang w:val="en-US"/>
        </w:rPr>
      </w:pPr>
      <w:r w:rsidRPr="00FD7C44">
        <w:rPr>
          <w:rFonts w:cs="Arial"/>
          <w:lang w:val="en-US"/>
        </w:rPr>
        <w:t>Contact:</w:t>
      </w:r>
    </w:p>
    <w:p w:rsidR="00FD7C44" w:rsidRPr="00FD7C44" w:rsidRDefault="00FD7C44" w:rsidP="00FD7C44">
      <w:pPr>
        <w:ind w:left="567" w:hanging="567"/>
        <w:jc w:val="left"/>
        <w:rPr>
          <w:b/>
          <w:lang w:val="en-US"/>
        </w:rPr>
      </w:pPr>
      <w:r w:rsidRPr="00FD7C44">
        <w:rPr>
          <w:lang w:val="en-US"/>
        </w:rPr>
        <w:tab/>
      </w:r>
      <w:proofErr w:type="spellStart"/>
      <w:r w:rsidRPr="00FD7C44">
        <w:rPr>
          <w:lang w:val="en-US"/>
        </w:rPr>
        <w:t>Mme</w:t>
      </w:r>
      <w:proofErr w:type="spellEnd"/>
      <w:r w:rsidRPr="00FD7C44">
        <w:rPr>
          <w:lang w:val="en-US"/>
        </w:rPr>
        <w:t xml:space="preserve"> </w:t>
      </w:r>
      <w:proofErr w:type="spellStart"/>
      <w:r w:rsidRPr="00FD7C44">
        <w:rPr>
          <w:lang w:val="en-US"/>
        </w:rPr>
        <w:t>Yasmina</w:t>
      </w:r>
      <w:proofErr w:type="spellEnd"/>
      <w:r w:rsidRPr="00FD7C44">
        <w:rPr>
          <w:lang w:val="en-US"/>
        </w:rPr>
        <w:t xml:space="preserve"> </w:t>
      </w:r>
      <w:proofErr w:type="spellStart"/>
      <w:r w:rsidRPr="00FD7C44">
        <w:rPr>
          <w:lang w:val="en-US"/>
        </w:rPr>
        <w:t>Alaa</w:t>
      </w:r>
      <w:proofErr w:type="spellEnd"/>
      <w:r w:rsidRPr="00FD7C44">
        <w:rPr>
          <w:lang w:val="en-US"/>
        </w:rPr>
        <w:br/>
        <w:t>Manager, numbering management</w:t>
      </w:r>
      <w:r w:rsidRPr="00FD7C44">
        <w:rPr>
          <w:lang w:val="en-US"/>
        </w:rPr>
        <w:br/>
        <w:t>National Telecom Regulatory Authority (NTRA)</w:t>
      </w:r>
      <w:r w:rsidRPr="00FD7C44">
        <w:rPr>
          <w:lang w:val="en-US"/>
        </w:rPr>
        <w:br/>
        <w:t>Smart Village, Building No. 4</w:t>
      </w:r>
      <w:r w:rsidRPr="00FD7C44">
        <w:rPr>
          <w:lang w:val="en-US"/>
        </w:rPr>
        <w:br/>
        <w:t xml:space="preserve">Alex Desert Road, Kilo 28 </w:t>
      </w:r>
      <w:r w:rsidRPr="00FD7C44">
        <w:rPr>
          <w:lang w:val="en-US"/>
        </w:rPr>
        <w:br/>
        <w:t>6th of October Governorate</w:t>
      </w:r>
      <w:r w:rsidRPr="00FD7C44">
        <w:rPr>
          <w:lang w:val="en-US"/>
        </w:rPr>
        <w:br/>
        <w:t>LE CAIRE</w:t>
      </w:r>
      <w:r w:rsidRPr="00FD7C44">
        <w:rPr>
          <w:lang w:val="en-US"/>
        </w:rPr>
        <w:br/>
      </w:r>
      <w:proofErr w:type="spellStart"/>
      <w:r w:rsidRPr="00FD7C44">
        <w:rPr>
          <w:lang w:val="en-US"/>
        </w:rPr>
        <w:t>Egypte</w:t>
      </w:r>
      <w:proofErr w:type="spellEnd"/>
      <w:r w:rsidRPr="00FD7C44">
        <w:rPr>
          <w:lang w:val="en-US"/>
        </w:rPr>
        <w:br/>
      </w:r>
      <w:proofErr w:type="spellStart"/>
      <w:r w:rsidRPr="00FD7C44">
        <w:rPr>
          <w:lang w:val="en-US"/>
        </w:rPr>
        <w:t>Tél</w:t>
      </w:r>
      <w:proofErr w:type="spellEnd"/>
      <w:r w:rsidRPr="00FD7C44">
        <w:rPr>
          <w:lang w:val="en-US"/>
        </w:rPr>
        <w:t xml:space="preserve">: </w:t>
      </w:r>
      <w:r w:rsidRPr="00FD7C44">
        <w:rPr>
          <w:lang w:val="en-US"/>
        </w:rPr>
        <w:tab/>
        <w:t>+20 2 3534 4239</w:t>
      </w:r>
      <w:r w:rsidRPr="00FD7C44">
        <w:rPr>
          <w:lang w:val="en-US"/>
        </w:rPr>
        <w:br/>
        <w:t xml:space="preserve">Fax: </w:t>
      </w:r>
      <w:r w:rsidRPr="00FD7C44">
        <w:rPr>
          <w:lang w:val="en-US"/>
        </w:rPr>
        <w:tab/>
        <w:t>+20 2 3534 4155</w:t>
      </w:r>
      <w:r w:rsidRPr="00FD7C44">
        <w:rPr>
          <w:lang w:val="en-US"/>
        </w:rPr>
        <w:br/>
        <w:t>E-mail:</w:t>
      </w:r>
      <w:r w:rsidRPr="00FD7C44">
        <w:rPr>
          <w:lang w:val="en-US"/>
        </w:rPr>
        <w:tab/>
      </w:r>
      <w:hyperlink r:id="rId9" w:history="1">
        <w:r w:rsidRPr="00FD7C44">
          <w:rPr>
            <w:lang w:val="en-US"/>
          </w:rPr>
          <w:t>yasminaa@tra.gov.eg</w:t>
        </w:r>
      </w:hyperlink>
      <w:r w:rsidRPr="00FD7C44">
        <w:rPr>
          <w:lang w:val="en-US"/>
        </w:rPr>
        <w:br/>
        <w:t xml:space="preserve">URL: </w:t>
      </w:r>
      <w:r w:rsidRPr="00FD7C44">
        <w:rPr>
          <w:lang w:val="en-US"/>
        </w:rPr>
        <w:tab/>
      </w:r>
      <w:hyperlink r:id="rId10" w:history="1">
        <w:r w:rsidRPr="00FD7C44">
          <w:rPr>
            <w:lang w:val="en-US"/>
          </w:rPr>
          <w:t>www.ntra.gov.eg</w:t>
        </w:r>
      </w:hyperlink>
      <w:r w:rsidRPr="00FD7C44">
        <w:rPr>
          <w:lang w:val="en-US"/>
        </w:rPr>
        <w:br/>
      </w:r>
    </w:p>
    <w:p w:rsidR="00FD7C44" w:rsidRPr="00FD7C44" w:rsidRDefault="00FD7C44" w:rsidP="00FD7C44">
      <w:pPr>
        <w:tabs>
          <w:tab w:val="left" w:pos="1560"/>
          <w:tab w:val="left" w:pos="2127"/>
        </w:tabs>
        <w:spacing w:before="0"/>
        <w:jc w:val="left"/>
        <w:outlineLvl w:val="3"/>
        <w:rPr>
          <w:rFonts w:cs="Arial"/>
          <w:b/>
          <w:lang w:val="fr-FR"/>
        </w:rPr>
      </w:pPr>
      <w:r w:rsidRPr="00FD7C44">
        <w:rPr>
          <w:rFonts w:cs="Arial"/>
          <w:b/>
          <w:lang w:val="fr-FR"/>
        </w:rPr>
        <w:lastRenderedPageBreak/>
        <w:t>Jordanie</w:t>
      </w:r>
      <w:r>
        <w:rPr>
          <w:rFonts w:cs="Arial"/>
          <w:b/>
          <w:lang w:val="fr-FR"/>
        </w:rPr>
        <w:fldChar w:fldCharType="begin"/>
      </w:r>
      <w:r w:rsidRPr="001223E7">
        <w:rPr>
          <w:lang w:val="fr-CH"/>
        </w:rPr>
        <w:instrText xml:space="preserve"> TC "</w:instrText>
      </w:r>
      <w:bookmarkStart w:id="258" w:name="_Toc496867157"/>
      <w:r w:rsidRPr="00FD7C44">
        <w:rPr>
          <w:rFonts w:cs="Arial"/>
          <w:b/>
          <w:lang w:val="fr-FR"/>
        </w:rPr>
        <w:instrText>Jordanie</w:instrText>
      </w:r>
      <w:bookmarkEnd w:id="258"/>
      <w:r w:rsidRPr="001223E7">
        <w:rPr>
          <w:lang w:val="fr-CH"/>
        </w:rPr>
        <w:instrText xml:space="preserve">" \f C \l "1" </w:instrText>
      </w:r>
      <w:r>
        <w:rPr>
          <w:rFonts w:cs="Arial"/>
          <w:b/>
          <w:lang w:val="fr-FR"/>
        </w:rPr>
        <w:fldChar w:fldCharType="end"/>
      </w:r>
      <w:r w:rsidRPr="00FD7C44">
        <w:rPr>
          <w:rFonts w:cs="Arial"/>
          <w:b/>
          <w:lang w:val="fr-FR"/>
        </w:rPr>
        <w:t xml:space="preserve"> (indicatif de pays +962)</w:t>
      </w:r>
    </w:p>
    <w:p w:rsidR="00FD7C44" w:rsidRPr="00FD7C44" w:rsidRDefault="00FD7C44" w:rsidP="00FD7C44">
      <w:pPr>
        <w:spacing w:before="0" w:after="60"/>
        <w:outlineLvl w:val="4"/>
        <w:rPr>
          <w:rFonts w:cs="Arial"/>
          <w:szCs w:val="26"/>
          <w:lang w:val="fr-FR"/>
        </w:rPr>
      </w:pPr>
      <w:r w:rsidRPr="00FD7C44">
        <w:rPr>
          <w:rFonts w:cs="Arial"/>
          <w:szCs w:val="26"/>
          <w:lang w:val="fr-FR"/>
        </w:rPr>
        <w:t>Communication du 13.IX.2017</w:t>
      </w:r>
    </w:p>
    <w:p w:rsidR="00FD7C44" w:rsidRPr="00FD7C44" w:rsidRDefault="00FD7C44" w:rsidP="00FD7C44">
      <w:pPr>
        <w:jc w:val="left"/>
        <w:rPr>
          <w:rFonts w:cs="Arial"/>
          <w:lang w:val="fr-FR"/>
        </w:rPr>
      </w:pPr>
      <w:r w:rsidRPr="00FD7C44">
        <w:rPr>
          <w:rFonts w:cs="Arial"/>
          <w:lang w:val="fr-FR"/>
        </w:rPr>
        <w:t xml:space="preserve">La </w:t>
      </w:r>
      <w:proofErr w:type="spellStart"/>
      <w:r w:rsidRPr="00FD7C44">
        <w:rPr>
          <w:rFonts w:cs="Arial"/>
          <w:i/>
          <w:iCs/>
          <w:lang w:val="fr-FR"/>
        </w:rPr>
        <w:t>Telecommunications</w:t>
      </w:r>
      <w:proofErr w:type="spellEnd"/>
      <w:r w:rsidRPr="00FD7C44">
        <w:rPr>
          <w:rFonts w:cs="Arial"/>
          <w:i/>
          <w:iCs/>
          <w:lang w:val="fr-FR"/>
        </w:rPr>
        <w:t xml:space="preserve"> </w:t>
      </w:r>
      <w:proofErr w:type="spellStart"/>
      <w:r w:rsidRPr="00FD7C44">
        <w:rPr>
          <w:rFonts w:cs="Arial"/>
          <w:i/>
          <w:iCs/>
          <w:lang w:val="fr-FR"/>
        </w:rPr>
        <w:t>Regulatory</w:t>
      </w:r>
      <w:proofErr w:type="spellEnd"/>
      <w:r w:rsidRPr="00FD7C44">
        <w:rPr>
          <w:rFonts w:cs="Arial"/>
          <w:i/>
          <w:iCs/>
          <w:lang w:val="fr-FR"/>
        </w:rPr>
        <w:t xml:space="preserve"> Commission (TRC)</w:t>
      </w:r>
      <w:r w:rsidRPr="00FD7C44">
        <w:rPr>
          <w:rFonts w:cs="Arial"/>
          <w:lang w:val="fr-FR"/>
        </w:rPr>
        <w:t>, Amman</w:t>
      </w:r>
      <w:r>
        <w:rPr>
          <w:rFonts w:cs="Arial"/>
          <w:lang w:val="fr-FR"/>
        </w:rPr>
        <w:fldChar w:fldCharType="begin"/>
      </w:r>
      <w:r w:rsidRPr="00FD7C44">
        <w:rPr>
          <w:lang w:val="fr-CH"/>
        </w:rPr>
        <w:instrText xml:space="preserve"> TC "</w:instrText>
      </w:r>
      <w:bookmarkStart w:id="259" w:name="_Toc496867158"/>
      <w:proofErr w:type="spellStart"/>
      <w:r w:rsidRPr="00FD7C44">
        <w:rPr>
          <w:rFonts w:cs="Arial"/>
          <w:i/>
          <w:iCs/>
          <w:lang w:val="fr-FR"/>
        </w:rPr>
        <w:instrText>Telecommunications</w:instrText>
      </w:r>
      <w:proofErr w:type="spellEnd"/>
      <w:r w:rsidRPr="00FD7C44">
        <w:rPr>
          <w:rFonts w:cs="Arial"/>
          <w:i/>
          <w:iCs/>
          <w:lang w:val="fr-FR"/>
        </w:rPr>
        <w:instrText xml:space="preserve"> </w:instrText>
      </w:r>
      <w:proofErr w:type="spellStart"/>
      <w:r w:rsidRPr="00FD7C44">
        <w:rPr>
          <w:rFonts w:cs="Arial"/>
          <w:i/>
          <w:iCs/>
          <w:lang w:val="fr-FR"/>
        </w:rPr>
        <w:instrText>Regulatory</w:instrText>
      </w:r>
      <w:proofErr w:type="spellEnd"/>
      <w:r w:rsidRPr="00FD7C44">
        <w:rPr>
          <w:rFonts w:cs="Arial"/>
          <w:i/>
          <w:iCs/>
          <w:lang w:val="fr-FR"/>
        </w:rPr>
        <w:instrText xml:space="preserve"> Commission (TRC)</w:instrText>
      </w:r>
      <w:r w:rsidRPr="00FD7C44">
        <w:rPr>
          <w:rFonts w:cs="Arial"/>
          <w:lang w:val="fr-FR"/>
        </w:rPr>
        <w:instrText>, Amman</w:instrText>
      </w:r>
      <w:bookmarkEnd w:id="259"/>
      <w:r w:rsidRPr="00FD7C44">
        <w:rPr>
          <w:lang w:val="fr-CH"/>
        </w:rPr>
        <w:instrText>" \f C \l "1</w:instrText>
      </w:r>
      <w:proofErr w:type="gramStart"/>
      <w:r w:rsidRPr="00FD7C44">
        <w:rPr>
          <w:lang w:val="fr-CH"/>
        </w:rPr>
        <w:instrText xml:space="preserve">" </w:instrText>
      </w:r>
      <w:proofErr w:type="gramEnd"/>
      <w:r>
        <w:rPr>
          <w:rFonts w:cs="Arial"/>
          <w:lang w:val="fr-FR"/>
        </w:rPr>
        <w:fldChar w:fldCharType="end"/>
      </w:r>
      <w:r w:rsidRPr="00FD7C44">
        <w:rPr>
          <w:rFonts w:cs="Arial"/>
          <w:lang w:val="fr-FR"/>
        </w:rPr>
        <w:t>, annonce le retrait des séries de numéros suivantes:</w:t>
      </w:r>
    </w:p>
    <w:p w:rsidR="00FD7C44" w:rsidRPr="00FD7C44" w:rsidRDefault="00FD7C44" w:rsidP="00FD7C44">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9"/>
        <w:gridCol w:w="3359"/>
        <w:gridCol w:w="2031"/>
        <w:gridCol w:w="1853"/>
      </w:tblGrid>
      <w:tr w:rsidR="00FD7C44" w:rsidRPr="00FD7C44" w:rsidTr="00B81C6C">
        <w:trPr>
          <w:tblHeader/>
          <w:jc w:val="center"/>
        </w:trPr>
        <w:tc>
          <w:tcPr>
            <w:tcW w:w="1994" w:type="dxa"/>
          </w:tcPr>
          <w:p w:rsidR="00FD7C44" w:rsidRPr="00FD7C44" w:rsidRDefault="00FD7C44" w:rsidP="00FD7C44">
            <w:pPr>
              <w:keepNext/>
              <w:tabs>
                <w:tab w:val="clear" w:pos="567"/>
                <w:tab w:val="clear" w:pos="5387"/>
                <w:tab w:val="clear" w:pos="5954"/>
              </w:tabs>
              <w:spacing w:before="60" w:after="60"/>
              <w:jc w:val="center"/>
              <w:rPr>
                <w:rFonts w:cs="Arial"/>
                <w:i/>
                <w:lang w:val="fr-FR" w:bidi="ar-JO"/>
              </w:rPr>
            </w:pPr>
            <w:r w:rsidRPr="00FD7C44">
              <w:rPr>
                <w:rFonts w:cs="Arial"/>
                <w:i/>
                <w:lang w:val="fr-FR" w:bidi="ar-JO"/>
              </w:rPr>
              <w:t>Service</w:t>
            </w:r>
          </w:p>
        </w:tc>
        <w:tc>
          <w:tcPr>
            <w:tcW w:w="3671" w:type="dxa"/>
          </w:tcPr>
          <w:p w:rsidR="00FD7C44" w:rsidRPr="00FD7C44" w:rsidRDefault="00FD7C44" w:rsidP="00FD7C44">
            <w:pPr>
              <w:keepNext/>
              <w:tabs>
                <w:tab w:val="clear" w:pos="567"/>
                <w:tab w:val="clear" w:pos="5387"/>
                <w:tab w:val="clear" w:pos="5954"/>
              </w:tabs>
              <w:spacing w:before="60" w:after="60"/>
              <w:jc w:val="center"/>
              <w:rPr>
                <w:rFonts w:cs="Arial"/>
                <w:b/>
                <w:i/>
                <w:lang w:val="fr-FR" w:bidi="ar-JO"/>
              </w:rPr>
            </w:pPr>
            <w:r w:rsidRPr="00FD7C44">
              <w:rPr>
                <w:rFonts w:cs="Arial"/>
                <w:i/>
                <w:lang w:val="fr-FR" w:bidi="ar-JO"/>
              </w:rPr>
              <w:t>Opérateur</w:t>
            </w:r>
          </w:p>
        </w:tc>
        <w:tc>
          <w:tcPr>
            <w:tcW w:w="2268" w:type="dxa"/>
          </w:tcPr>
          <w:p w:rsidR="00FD7C44" w:rsidRPr="00FD7C44" w:rsidRDefault="00FD7C44" w:rsidP="00FD7C44">
            <w:pPr>
              <w:keepNext/>
              <w:tabs>
                <w:tab w:val="clear" w:pos="567"/>
                <w:tab w:val="clear" w:pos="5387"/>
                <w:tab w:val="clear" w:pos="5954"/>
              </w:tabs>
              <w:spacing w:before="60" w:after="60"/>
              <w:jc w:val="center"/>
              <w:rPr>
                <w:rFonts w:cs="Arial"/>
                <w:i/>
                <w:lang w:val="fr-FR" w:bidi="ar-JO"/>
              </w:rPr>
            </w:pPr>
            <w:r w:rsidRPr="00FD7C44">
              <w:rPr>
                <w:rFonts w:cs="Arial"/>
                <w:i/>
                <w:lang w:val="fr-FR" w:bidi="ar-JO"/>
              </w:rPr>
              <w:t>Séries de numéros</w:t>
            </w:r>
          </w:p>
        </w:tc>
        <w:tc>
          <w:tcPr>
            <w:tcW w:w="1922" w:type="dxa"/>
          </w:tcPr>
          <w:p w:rsidR="00FD7C44" w:rsidRPr="00FD7C44" w:rsidRDefault="00FD7C44" w:rsidP="00FD7C44">
            <w:pPr>
              <w:keepNext/>
              <w:tabs>
                <w:tab w:val="clear" w:pos="567"/>
                <w:tab w:val="clear" w:pos="5387"/>
                <w:tab w:val="clear" w:pos="5954"/>
              </w:tabs>
              <w:spacing w:before="60" w:after="60"/>
              <w:jc w:val="center"/>
              <w:rPr>
                <w:rFonts w:cs="Arial"/>
                <w:bCs/>
                <w:i/>
                <w:lang w:val="fr-FR" w:bidi="ar-JO"/>
              </w:rPr>
            </w:pPr>
            <w:r w:rsidRPr="00FD7C44">
              <w:rPr>
                <w:rFonts w:cs="Arial"/>
                <w:bCs/>
                <w:i/>
                <w:lang w:val="fr-FR" w:bidi="ar-JO"/>
              </w:rPr>
              <w:t>Date de retrait</w:t>
            </w:r>
          </w:p>
        </w:tc>
      </w:tr>
      <w:tr w:rsidR="00FD7C44" w:rsidRPr="00FD7C44" w:rsidTr="00B81C6C">
        <w:trPr>
          <w:jc w:val="center"/>
        </w:trPr>
        <w:tc>
          <w:tcPr>
            <w:tcW w:w="1994" w:type="dxa"/>
          </w:tcPr>
          <w:p w:rsidR="00FD7C44" w:rsidRPr="00FD7C44" w:rsidRDefault="00FD7C44" w:rsidP="00FD7C44">
            <w:pPr>
              <w:tabs>
                <w:tab w:val="clear" w:pos="567"/>
                <w:tab w:val="clear" w:pos="5387"/>
                <w:tab w:val="clear" w:pos="5954"/>
              </w:tabs>
              <w:spacing w:before="40" w:after="40"/>
              <w:jc w:val="left"/>
              <w:rPr>
                <w:rFonts w:cs="Arial"/>
                <w:bCs/>
                <w:lang w:val="fr-FR"/>
              </w:rPr>
            </w:pPr>
            <w:r w:rsidRPr="00FD7C44">
              <w:rPr>
                <w:rFonts w:cs="Arial"/>
                <w:bCs/>
                <w:lang w:val="fr-FR"/>
              </w:rPr>
              <w:t>Opérateur de réseau mobile virtuel (MVNO)</w:t>
            </w:r>
          </w:p>
        </w:tc>
        <w:tc>
          <w:tcPr>
            <w:tcW w:w="3671" w:type="dxa"/>
          </w:tcPr>
          <w:p w:rsidR="00FD7C44" w:rsidRPr="00FD7C44" w:rsidRDefault="00FD7C44" w:rsidP="00FD7C44">
            <w:pPr>
              <w:tabs>
                <w:tab w:val="clear" w:pos="567"/>
                <w:tab w:val="clear" w:pos="5387"/>
                <w:tab w:val="clear" w:pos="5954"/>
              </w:tabs>
              <w:spacing w:before="40" w:after="40"/>
              <w:jc w:val="left"/>
              <w:rPr>
                <w:rFonts w:cs="Arial"/>
                <w:bCs/>
                <w:lang w:val="en-US" w:bidi="ar-JO"/>
              </w:rPr>
            </w:pPr>
            <w:r w:rsidRPr="00FD7C44">
              <w:rPr>
                <w:rFonts w:cs="Arial"/>
                <w:bCs/>
                <w:lang w:val="en-US"/>
              </w:rPr>
              <w:t xml:space="preserve">Connect Arabia Telecommunications PSC- </w:t>
            </w:r>
            <w:proofErr w:type="spellStart"/>
            <w:r w:rsidRPr="00FD7C44">
              <w:rPr>
                <w:rFonts w:cs="Arial"/>
                <w:bCs/>
                <w:lang w:val="en-US"/>
              </w:rPr>
              <w:t>Friendi</w:t>
            </w:r>
            <w:proofErr w:type="spellEnd"/>
          </w:p>
        </w:tc>
        <w:tc>
          <w:tcPr>
            <w:tcW w:w="2268" w:type="dxa"/>
          </w:tcPr>
          <w:p w:rsidR="00FD7C44" w:rsidRPr="00FD7C44" w:rsidRDefault="00FD7C44" w:rsidP="00FD7C44">
            <w:pPr>
              <w:tabs>
                <w:tab w:val="clear" w:pos="567"/>
                <w:tab w:val="clear" w:pos="5387"/>
                <w:tab w:val="clear" w:pos="5954"/>
              </w:tabs>
              <w:spacing w:before="40" w:after="40"/>
              <w:jc w:val="center"/>
              <w:rPr>
                <w:rFonts w:cs="Arial"/>
                <w:bCs/>
                <w:lang w:val="en-US"/>
              </w:rPr>
            </w:pPr>
            <w:r w:rsidRPr="00FD7C44">
              <w:rPr>
                <w:rFonts w:cs="Arial"/>
                <w:bCs/>
                <w:lang w:val="en-US"/>
              </w:rPr>
              <w:t xml:space="preserve">+962 7 555 XX XXX </w:t>
            </w:r>
            <w:r w:rsidRPr="00FD7C44">
              <w:rPr>
                <w:rFonts w:cs="Arial"/>
                <w:bCs/>
                <w:lang w:val="en-US"/>
              </w:rPr>
              <w:br/>
              <w:t xml:space="preserve">+962 7 556 XX XXX </w:t>
            </w:r>
            <w:r w:rsidRPr="00FD7C44">
              <w:rPr>
                <w:rFonts w:cs="Arial"/>
                <w:bCs/>
                <w:lang w:val="en-US"/>
              </w:rPr>
              <w:br/>
              <w:t xml:space="preserve">+962 7 557 XX XXX </w:t>
            </w:r>
            <w:r w:rsidRPr="00FD7C44">
              <w:rPr>
                <w:rFonts w:cs="Arial"/>
                <w:bCs/>
                <w:lang w:val="en-US"/>
              </w:rPr>
              <w:br/>
              <w:t>+962 7 557 XX XXX</w:t>
            </w:r>
          </w:p>
        </w:tc>
        <w:tc>
          <w:tcPr>
            <w:tcW w:w="1922" w:type="dxa"/>
          </w:tcPr>
          <w:p w:rsidR="00FD7C44" w:rsidRPr="00FD7C44" w:rsidRDefault="00FD7C44" w:rsidP="00FD7C44">
            <w:pPr>
              <w:tabs>
                <w:tab w:val="clear" w:pos="567"/>
                <w:tab w:val="clear" w:pos="5387"/>
                <w:tab w:val="clear" w:pos="5954"/>
              </w:tabs>
              <w:spacing w:before="40" w:after="40"/>
              <w:jc w:val="center"/>
              <w:rPr>
                <w:rFonts w:cs="Arial"/>
                <w:bCs/>
                <w:lang w:val="fr-FR"/>
              </w:rPr>
            </w:pPr>
            <w:r w:rsidRPr="00FD7C44">
              <w:rPr>
                <w:rFonts w:cs="Arial"/>
                <w:bCs/>
                <w:lang w:val="fr-FR"/>
              </w:rPr>
              <w:t>Immédiatement</w:t>
            </w:r>
          </w:p>
        </w:tc>
      </w:tr>
    </w:tbl>
    <w:p w:rsidR="00FD7C44" w:rsidRPr="00FD7C44" w:rsidRDefault="00FD7C44" w:rsidP="00FD7C44">
      <w:pPr>
        <w:rPr>
          <w:rFonts w:cs="Arial"/>
          <w:lang w:val="fr-FR"/>
        </w:rPr>
      </w:pPr>
      <w:proofErr w:type="gramStart"/>
      <w:r w:rsidRPr="00FD7C44">
        <w:rPr>
          <w:rFonts w:cs="Arial"/>
          <w:lang w:val="fr-FR"/>
        </w:rPr>
        <w:t>Contact:</w:t>
      </w:r>
      <w:proofErr w:type="gramEnd"/>
    </w:p>
    <w:p w:rsidR="00FD7C44" w:rsidRPr="00FD7C44" w:rsidRDefault="00FD7C44" w:rsidP="00FD7C44">
      <w:pPr>
        <w:ind w:left="567" w:hanging="567"/>
        <w:jc w:val="left"/>
        <w:rPr>
          <w:lang w:val="en-US"/>
        </w:rPr>
      </w:pPr>
      <w:r w:rsidRPr="00FD7C44">
        <w:rPr>
          <w:lang w:val="en-US"/>
        </w:rPr>
        <w:tab/>
        <w:t xml:space="preserve">M. Omar </w:t>
      </w:r>
      <w:proofErr w:type="spellStart"/>
      <w:r w:rsidRPr="00FD7C44">
        <w:rPr>
          <w:lang w:val="en-US"/>
        </w:rPr>
        <w:t>Odat</w:t>
      </w:r>
      <w:proofErr w:type="spellEnd"/>
      <w:r w:rsidRPr="00FD7C44">
        <w:rPr>
          <w:lang w:val="en-US"/>
        </w:rPr>
        <w:br/>
        <w:t>Technical Department</w:t>
      </w:r>
      <w:r w:rsidRPr="00FD7C44">
        <w:rPr>
          <w:lang w:val="en-US"/>
        </w:rPr>
        <w:br/>
        <w:t>Telecommunications Regulatory Commission (TRC)</w:t>
      </w:r>
      <w:r w:rsidRPr="00FD7C44">
        <w:rPr>
          <w:lang w:val="en-US"/>
        </w:rPr>
        <w:br/>
      </w:r>
      <w:proofErr w:type="spellStart"/>
      <w:r w:rsidRPr="00FD7C44">
        <w:rPr>
          <w:color w:val="000000" w:themeColor="text1"/>
          <w:lang w:val="en-US"/>
        </w:rPr>
        <w:t>Shmeisani</w:t>
      </w:r>
      <w:proofErr w:type="spellEnd"/>
      <w:r w:rsidRPr="00FD7C44">
        <w:rPr>
          <w:color w:val="000000" w:themeColor="text1"/>
          <w:lang w:val="en-US"/>
        </w:rPr>
        <w:t xml:space="preserve"> - Abdel Hamid </w:t>
      </w:r>
      <w:proofErr w:type="spellStart"/>
      <w:r w:rsidRPr="00FD7C44">
        <w:rPr>
          <w:color w:val="000000" w:themeColor="text1"/>
          <w:lang w:val="en-US"/>
        </w:rPr>
        <w:t>Sharaf</w:t>
      </w:r>
      <w:proofErr w:type="spellEnd"/>
      <w:r w:rsidRPr="00FD7C44">
        <w:rPr>
          <w:color w:val="000000" w:themeColor="text1"/>
          <w:lang w:val="en-US"/>
        </w:rPr>
        <w:t xml:space="preserve"> Street, </w:t>
      </w:r>
      <w:r w:rsidRPr="00FD7C44">
        <w:rPr>
          <w:color w:val="000000" w:themeColor="text1"/>
          <w:lang w:val="en-US"/>
        </w:rPr>
        <w:br/>
        <w:t>Building No. 90</w:t>
      </w:r>
      <w:r w:rsidRPr="00FD7C44">
        <w:rPr>
          <w:color w:val="000000" w:themeColor="text1"/>
          <w:lang w:val="en-US"/>
        </w:rPr>
        <w:br/>
        <w:t>AMMAN 11194</w:t>
      </w:r>
      <w:r w:rsidRPr="00FD7C44">
        <w:rPr>
          <w:color w:val="000000" w:themeColor="text1"/>
          <w:lang w:val="en-US"/>
        </w:rPr>
        <w:br/>
      </w:r>
      <w:proofErr w:type="spellStart"/>
      <w:r w:rsidRPr="00FD7C44">
        <w:rPr>
          <w:lang w:val="en-US"/>
        </w:rPr>
        <w:t>Jordanie</w:t>
      </w:r>
      <w:proofErr w:type="spellEnd"/>
      <w:r w:rsidRPr="00FD7C44">
        <w:rPr>
          <w:lang w:val="en-US"/>
        </w:rPr>
        <w:t xml:space="preserve"> </w:t>
      </w:r>
      <w:r w:rsidRPr="00FD7C44">
        <w:rPr>
          <w:lang w:val="en-US"/>
        </w:rPr>
        <w:br/>
      </w:r>
      <w:proofErr w:type="spellStart"/>
      <w:r w:rsidRPr="00FD7C44">
        <w:rPr>
          <w:lang w:val="en-US"/>
        </w:rPr>
        <w:t>Tél</w:t>
      </w:r>
      <w:proofErr w:type="spellEnd"/>
      <w:r w:rsidRPr="00FD7C44">
        <w:rPr>
          <w:lang w:val="en-US"/>
        </w:rPr>
        <w:t>:</w:t>
      </w:r>
      <w:r w:rsidRPr="00FD7C44">
        <w:rPr>
          <w:lang w:val="en-US"/>
        </w:rPr>
        <w:tab/>
        <w:t xml:space="preserve">+962 6 5501120 </w:t>
      </w:r>
      <w:proofErr w:type="spellStart"/>
      <w:r w:rsidRPr="00FD7C44">
        <w:rPr>
          <w:lang w:val="en-US"/>
        </w:rPr>
        <w:t>ext</w:t>
      </w:r>
      <w:proofErr w:type="spellEnd"/>
      <w:r w:rsidRPr="00FD7C44">
        <w:rPr>
          <w:lang w:val="en-US"/>
        </w:rPr>
        <w:t>: 3100</w:t>
      </w:r>
      <w:r w:rsidRPr="00FD7C44">
        <w:rPr>
          <w:lang w:val="en-US"/>
        </w:rPr>
        <w:br/>
        <w:t>Fax:</w:t>
      </w:r>
      <w:r w:rsidRPr="00FD7C44">
        <w:rPr>
          <w:lang w:val="en-US"/>
        </w:rPr>
        <w:tab/>
        <w:t>+962 6 5690830</w:t>
      </w:r>
      <w:r w:rsidRPr="00FD7C44">
        <w:rPr>
          <w:lang w:val="en-US"/>
        </w:rPr>
        <w:br/>
      </w:r>
      <w:r w:rsidRPr="00FD7C44">
        <w:t>E-mail:</w:t>
      </w:r>
      <w:r w:rsidRPr="00FD7C44">
        <w:tab/>
      </w:r>
      <w:hyperlink r:id="rId11" w:history="1">
        <w:r w:rsidRPr="00FD7C44">
          <w:t>Omar.Odat@trc.gov.jo</w:t>
        </w:r>
      </w:hyperlink>
    </w:p>
    <w:p w:rsidR="00FD7C44" w:rsidRPr="00FD7C44" w:rsidRDefault="00FD7C44" w:rsidP="00FD7C44">
      <w:pPr>
        <w:ind w:left="567" w:hanging="567"/>
        <w:jc w:val="left"/>
        <w:rPr>
          <w:rFonts w:cs="Arial"/>
          <w:sz w:val="2"/>
          <w:szCs w:val="2"/>
          <w:lang w:val="en-US"/>
        </w:rPr>
      </w:pPr>
    </w:p>
    <w:p w:rsidR="00EA14E9" w:rsidRPr="00FD7C44" w:rsidRDefault="00EA14E9" w:rsidP="009C2549">
      <w:pPr>
        <w:rPr>
          <w:lang w:val="en-US"/>
        </w:rPr>
      </w:pPr>
    </w:p>
    <w:p w:rsidR="004E260A" w:rsidRDefault="004E260A" w:rsidP="007355DF">
      <w:pPr>
        <w:ind w:left="567" w:hanging="567"/>
        <w:jc w:val="left"/>
        <w:rPr>
          <w:rFonts w:eastAsia="Batang"/>
          <w:lang w:val="en-US"/>
        </w:rPr>
      </w:pPr>
    </w:p>
    <w:p w:rsidR="00FD7C44" w:rsidRPr="00FD7C44" w:rsidRDefault="00FD7C44" w:rsidP="00FD7C44">
      <w:pPr>
        <w:pStyle w:val="Heading2"/>
        <w:rPr>
          <w:lang w:val="fr-CH"/>
        </w:rPr>
      </w:pPr>
      <w:bookmarkStart w:id="260" w:name="_Toc496867159"/>
      <w:r w:rsidRPr="00FD7C44">
        <w:rPr>
          <w:lang w:val="fr-CH"/>
        </w:rPr>
        <w:t>Autres communications</w:t>
      </w:r>
      <w:bookmarkEnd w:id="260"/>
    </w:p>
    <w:p w:rsidR="00FD7C44" w:rsidRPr="00FD7C44" w:rsidRDefault="00FD7C44" w:rsidP="00FD7C44">
      <w:pPr>
        <w:tabs>
          <w:tab w:val="clear" w:pos="1276"/>
          <w:tab w:val="clear" w:pos="1843"/>
          <w:tab w:val="left" w:pos="1134"/>
          <w:tab w:val="left" w:pos="1560"/>
          <w:tab w:val="left" w:pos="2127"/>
        </w:tabs>
        <w:spacing w:before="360"/>
        <w:jc w:val="left"/>
        <w:outlineLvl w:val="3"/>
        <w:rPr>
          <w:b/>
          <w:bCs/>
          <w:lang w:val="fr-FR"/>
        </w:rPr>
      </w:pPr>
      <w:r w:rsidRPr="00FD7C44">
        <w:rPr>
          <w:b/>
          <w:bCs/>
          <w:lang w:val="fr-FR"/>
        </w:rPr>
        <w:t>Autriche</w:t>
      </w:r>
      <w:r>
        <w:rPr>
          <w:b/>
          <w:bCs/>
          <w:lang w:val="fr-FR"/>
        </w:rPr>
        <w:fldChar w:fldCharType="begin"/>
      </w:r>
      <w:r w:rsidRPr="001223E7">
        <w:rPr>
          <w:lang w:val="fr-CH"/>
        </w:rPr>
        <w:instrText xml:space="preserve"> TC "</w:instrText>
      </w:r>
      <w:bookmarkStart w:id="261" w:name="_Toc496867160"/>
      <w:r w:rsidRPr="00FD7C44">
        <w:rPr>
          <w:b/>
          <w:bCs/>
          <w:lang w:val="fr-FR"/>
        </w:rPr>
        <w:instrText>Autriche</w:instrText>
      </w:r>
      <w:bookmarkEnd w:id="261"/>
      <w:r w:rsidRPr="001223E7">
        <w:rPr>
          <w:lang w:val="fr-CH"/>
        </w:rPr>
        <w:instrText xml:space="preserve">" \f C \l "1" </w:instrText>
      </w:r>
      <w:r>
        <w:rPr>
          <w:b/>
          <w:bCs/>
          <w:lang w:val="fr-FR"/>
        </w:rPr>
        <w:fldChar w:fldCharType="end"/>
      </w:r>
    </w:p>
    <w:p w:rsidR="00FD7C44" w:rsidRPr="00FD7C44" w:rsidRDefault="00FD7C44" w:rsidP="00FD7C44">
      <w:pPr>
        <w:tabs>
          <w:tab w:val="clear" w:pos="1276"/>
          <w:tab w:val="clear" w:pos="1843"/>
          <w:tab w:val="left" w:pos="1134"/>
          <w:tab w:val="left" w:pos="1560"/>
          <w:tab w:val="left" w:pos="2127"/>
        </w:tabs>
        <w:spacing w:before="40"/>
        <w:jc w:val="left"/>
        <w:outlineLvl w:val="4"/>
        <w:rPr>
          <w:szCs w:val="18"/>
          <w:lang w:val="fr-FR"/>
        </w:rPr>
      </w:pPr>
      <w:r w:rsidRPr="00FD7C44">
        <w:rPr>
          <w:szCs w:val="18"/>
          <w:lang w:val="fr-FR"/>
        </w:rPr>
        <w:t xml:space="preserve">Communication du </w:t>
      </w:r>
      <w:proofErr w:type="gramStart"/>
      <w:r w:rsidRPr="00FD7C44">
        <w:rPr>
          <w:szCs w:val="18"/>
          <w:lang w:val="fr-FR"/>
        </w:rPr>
        <w:t>29.VIII.2017:</w:t>
      </w:r>
      <w:proofErr w:type="gramEnd"/>
    </w:p>
    <w:p w:rsidR="00FD7C44" w:rsidRPr="00FD7C44" w:rsidRDefault="00FD7C44" w:rsidP="00FD7C44">
      <w:pPr>
        <w:rPr>
          <w:b/>
          <w:bCs/>
          <w:lang w:val="fr-CH"/>
        </w:rPr>
      </w:pPr>
      <w:r w:rsidRPr="00FD7C44">
        <w:rPr>
          <w:lang w:val="fr-CH"/>
        </w:rPr>
        <w:t xml:space="preserve">A </w:t>
      </w:r>
      <w:r w:rsidRPr="00FD7C44">
        <w:rPr>
          <w:lang w:val="fr-FR"/>
        </w:rPr>
        <w:t>l'occasion</w:t>
      </w:r>
      <w:r w:rsidRPr="00FD7C44">
        <w:rPr>
          <w:lang w:val="fr-CH"/>
        </w:rPr>
        <w:t xml:space="preserve"> du 15</w:t>
      </w:r>
      <w:r w:rsidRPr="00FD7C44">
        <w:rPr>
          <w:position w:val="6"/>
          <w:sz w:val="18"/>
          <w:lang w:val="fr-FR"/>
        </w:rPr>
        <w:t>e</w:t>
      </w:r>
      <w:r w:rsidRPr="00FD7C44">
        <w:rPr>
          <w:lang w:val="fr-CH"/>
        </w:rPr>
        <w:t xml:space="preserve"> anniversaire de la "Semaine d'activité Antarctique", l'Administration autrichienne </w:t>
      </w:r>
      <w:r w:rsidRPr="00FD7C44">
        <w:rPr>
          <w:lang w:val="fr-FR"/>
        </w:rPr>
        <w:t xml:space="preserve">autorise une station d'amateur autrichienne à utiliser l'indicatif d’appel spécial </w:t>
      </w:r>
      <w:r w:rsidRPr="00FD7C44">
        <w:rPr>
          <w:b/>
          <w:bCs/>
          <w:lang w:val="fr-CH"/>
        </w:rPr>
        <w:t>OE15AAW</w:t>
      </w:r>
      <w:r w:rsidRPr="00FD7C44">
        <w:rPr>
          <w:lang w:val="fr-CH"/>
        </w:rPr>
        <w:t xml:space="preserve"> pendant la période comprise entre le 17 et le 25 février 2018.</w:t>
      </w:r>
    </w:p>
    <w:p w:rsidR="00FD7C44" w:rsidRPr="00FD7C44" w:rsidRDefault="00FD7C44" w:rsidP="00FD7C44">
      <w:pPr>
        <w:rPr>
          <w:lang w:val="fr-FR"/>
        </w:rPr>
      </w:pPr>
      <w:r w:rsidRPr="00FD7C44">
        <w:rPr>
          <w:lang w:val="fr-FR"/>
        </w:rPr>
        <w:t xml:space="preserve">Communication du </w:t>
      </w:r>
      <w:proofErr w:type="gramStart"/>
      <w:r w:rsidRPr="00FD7C44">
        <w:rPr>
          <w:lang w:val="fr-FR"/>
        </w:rPr>
        <w:t>6.IX.2017:</w:t>
      </w:r>
      <w:proofErr w:type="gramEnd"/>
    </w:p>
    <w:p w:rsidR="00FD7C44" w:rsidRPr="00FD7C44" w:rsidRDefault="00FD7C44" w:rsidP="00FD7C44">
      <w:pPr>
        <w:rPr>
          <w:rFonts w:eastAsia="Batang"/>
          <w:lang w:val="fr-CH"/>
        </w:rPr>
      </w:pPr>
      <w:r w:rsidRPr="00FD7C44">
        <w:rPr>
          <w:lang w:val="fr-CH"/>
        </w:rPr>
        <w:t xml:space="preserve">A </w:t>
      </w:r>
      <w:r w:rsidRPr="00FD7C44">
        <w:rPr>
          <w:lang w:val="fr-FR"/>
        </w:rPr>
        <w:t>l'occasion</w:t>
      </w:r>
      <w:r w:rsidRPr="00FD7C44">
        <w:rPr>
          <w:lang w:val="fr-CH"/>
        </w:rPr>
        <w:t xml:space="preserve"> de la 1</w:t>
      </w:r>
      <w:r w:rsidRPr="00FD7C44">
        <w:rPr>
          <w:position w:val="6"/>
          <w:sz w:val="18"/>
          <w:lang w:val="fr-FR"/>
        </w:rPr>
        <w:t>ère</w:t>
      </w:r>
      <w:r w:rsidRPr="00FD7C44">
        <w:rPr>
          <w:b/>
          <w:bCs/>
          <w:position w:val="6"/>
          <w:sz w:val="18"/>
          <w:lang w:val="fr-FR"/>
        </w:rPr>
        <w:t xml:space="preserve"> </w:t>
      </w:r>
      <w:r w:rsidRPr="00FD7C44">
        <w:rPr>
          <w:lang w:val="fr-CH"/>
        </w:rPr>
        <w:t xml:space="preserve">compétition radio régionale de la Brigade des pompiers volontaires des villes de Leibnitz et </w:t>
      </w:r>
      <w:proofErr w:type="spellStart"/>
      <w:r w:rsidRPr="00FD7C44">
        <w:rPr>
          <w:lang w:val="fr-CH"/>
        </w:rPr>
        <w:t>Radkersburg</w:t>
      </w:r>
      <w:proofErr w:type="spellEnd"/>
      <w:r w:rsidRPr="00FD7C44">
        <w:rPr>
          <w:lang w:val="fr-CH"/>
        </w:rPr>
        <w:t xml:space="preserve">, l'Administration autrichienne </w:t>
      </w:r>
      <w:r w:rsidRPr="00FD7C44">
        <w:rPr>
          <w:lang w:val="fr-FR"/>
        </w:rPr>
        <w:t xml:space="preserve">autorise une station d'amateur autrichienne à utiliser l'indicatif d’appel spécial </w:t>
      </w:r>
      <w:r w:rsidRPr="00FD7C44">
        <w:rPr>
          <w:b/>
          <w:bCs/>
          <w:lang w:val="fr-CH"/>
        </w:rPr>
        <w:t>OE6FLORIAN</w:t>
      </w:r>
      <w:r w:rsidRPr="00FD7C44">
        <w:rPr>
          <w:lang w:val="fr-CH"/>
        </w:rPr>
        <w:t xml:space="preserve"> le 23 septembre 2017.</w:t>
      </w:r>
    </w:p>
    <w:p w:rsidR="002071EC" w:rsidRPr="00FD7C44" w:rsidRDefault="002071EC" w:rsidP="008025A2">
      <w:pPr>
        <w:spacing w:before="0"/>
        <w:jc w:val="left"/>
        <w:rPr>
          <w:rFonts w:cs="Arial"/>
          <w:lang w:val="fr-CH"/>
        </w:rPr>
      </w:pPr>
      <w:r w:rsidRPr="00FD7C44">
        <w:rPr>
          <w:rFonts w:cs="Arial"/>
          <w:lang w:val="fr-CH"/>
        </w:rPr>
        <w:br w:type="page"/>
      </w:r>
    </w:p>
    <w:p w:rsidR="002071EC" w:rsidRPr="00FD7C44" w:rsidRDefault="002071EC" w:rsidP="008025A2">
      <w:pPr>
        <w:spacing w:before="0"/>
        <w:jc w:val="left"/>
        <w:rPr>
          <w:rFonts w:cs="Arial"/>
          <w:lang w:val="fr-CH"/>
        </w:rPr>
      </w:pPr>
    </w:p>
    <w:p w:rsidR="009D76D1" w:rsidRPr="00B45B9A" w:rsidRDefault="009D76D1" w:rsidP="009D76D1">
      <w:pPr>
        <w:pStyle w:val="Heading2"/>
        <w:rPr>
          <w:lang w:val="fr-CH"/>
        </w:rPr>
      </w:pPr>
      <w:bookmarkStart w:id="262" w:name="_Toc417551684"/>
      <w:bookmarkStart w:id="263" w:name="_Toc418172334"/>
      <w:bookmarkStart w:id="264" w:name="_Toc418590416"/>
      <w:bookmarkStart w:id="265" w:name="_Toc421025977"/>
      <w:bookmarkStart w:id="266" w:name="_Toc422401214"/>
      <w:bookmarkStart w:id="267" w:name="_Toc423525459"/>
      <w:bookmarkStart w:id="268" w:name="_Toc424821420"/>
      <w:bookmarkStart w:id="269" w:name="_Toc428366209"/>
      <w:bookmarkStart w:id="270" w:name="_Toc429043969"/>
      <w:bookmarkStart w:id="271" w:name="_Toc430351629"/>
      <w:bookmarkStart w:id="272" w:name="_Toc435101744"/>
      <w:bookmarkStart w:id="273" w:name="_Toc436994431"/>
      <w:bookmarkStart w:id="274" w:name="_Toc437951348"/>
      <w:bookmarkStart w:id="275" w:name="_Toc439770098"/>
      <w:bookmarkStart w:id="276" w:name="_Toc442697183"/>
      <w:bookmarkStart w:id="277" w:name="_Toc443314403"/>
      <w:bookmarkStart w:id="278" w:name="_Toc451159962"/>
      <w:bookmarkStart w:id="279" w:name="_Toc452042297"/>
      <w:bookmarkStart w:id="280" w:name="_Toc453246397"/>
      <w:bookmarkStart w:id="281" w:name="_Toc455568929"/>
      <w:bookmarkStart w:id="282" w:name="_Toc458763347"/>
      <w:bookmarkStart w:id="283" w:name="_Toc461613929"/>
      <w:bookmarkStart w:id="284" w:name="_Toc464028571"/>
      <w:bookmarkStart w:id="285" w:name="_Toc466292736"/>
      <w:bookmarkStart w:id="286" w:name="_Toc467229228"/>
      <w:bookmarkStart w:id="287" w:name="_Toc468199537"/>
      <w:bookmarkStart w:id="288" w:name="_Toc469058093"/>
      <w:bookmarkStart w:id="289" w:name="_Toc472413666"/>
      <w:bookmarkStart w:id="290" w:name="_Toc473107267"/>
      <w:bookmarkStart w:id="291" w:name="_Toc474850439"/>
      <w:bookmarkStart w:id="292" w:name="_Toc476061821"/>
      <w:bookmarkStart w:id="293" w:name="_Toc477355879"/>
      <w:bookmarkStart w:id="294" w:name="_Toc478045212"/>
      <w:bookmarkStart w:id="295" w:name="_Toc479170905"/>
      <w:bookmarkStart w:id="296" w:name="_Toc481736935"/>
      <w:bookmarkStart w:id="297" w:name="_Toc483991774"/>
      <w:bookmarkStart w:id="298" w:name="_Toc484612706"/>
      <w:bookmarkStart w:id="299" w:name="_Toc486861831"/>
      <w:bookmarkStart w:id="300" w:name="_Toc489604268"/>
      <w:bookmarkStart w:id="301" w:name="_Toc490733865"/>
      <w:bookmarkStart w:id="302" w:name="_Toc492473929"/>
      <w:bookmarkStart w:id="303" w:name="_Toc493239117"/>
      <w:bookmarkStart w:id="304" w:name="_Toc494706577"/>
      <w:bookmarkStart w:id="305" w:name="_Toc496867161"/>
      <w:bookmarkEnd w:id="245"/>
      <w:bookmarkEnd w:id="246"/>
      <w:r w:rsidRPr="00B45B9A">
        <w:rPr>
          <w:lang w:val="fr-CH"/>
        </w:rPr>
        <w:t>Restrictions de service</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9D76D1" w:rsidRPr="00B45B9A"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306" w:name="_Toc417551685"/>
      <w:bookmarkStart w:id="307" w:name="_Toc418172335"/>
      <w:bookmarkStart w:id="308" w:name="_Toc418590417"/>
      <w:bookmarkStart w:id="309" w:name="_Toc421025978"/>
      <w:bookmarkStart w:id="310" w:name="_Toc422401215"/>
      <w:bookmarkStart w:id="311" w:name="_Toc423525460"/>
      <w:bookmarkStart w:id="312" w:name="_Toc424821421"/>
      <w:bookmarkStart w:id="313" w:name="_Toc428366210"/>
      <w:bookmarkStart w:id="314" w:name="_Toc429043970"/>
      <w:bookmarkStart w:id="315" w:name="_Toc430351630"/>
      <w:bookmarkStart w:id="316" w:name="_Toc435101745"/>
      <w:bookmarkStart w:id="317" w:name="_Toc436994432"/>
      <w:bookmarkStart w:id="318" w:name="_Toc437951349"/>
      <w:bookmarkStart w:id="319" w:name="_Toc439770099"/>
      <w:bookmarkStart w:id="320" w:name="_Toc442697184"/>
      <w:bookmarkStart w:id="321" w:name="_Toc443314404"/>
      <w:bookmarkStart w:id="322" w:name="_Toc451159963"/>
      <w:bookmarkStart w:id="323" w:name="_Toc452042298"/>
      <w:bookmarkStart w:id="324" w:name="_Toc453246398"/>
      <w:bookmarkStart w:id="325" w:name="_Toc455568930"/>
      <w:bookmarkStart w:id="326" w:name="_Toc458763348"/>
      <w:bookmarkStart w:id="327" w:name="_Toc461613930"/>
      <w:bookmarkStart w:id="328" w:name="_Toc464028572"/>
      <w:bookmarkStart w:id="329" w:name="_Toc466292737"/>
      <w:bookmarkStart w:id="330" w:name="_Toc467229229"/>
      <w:bookmarkStart w:id="331" w:name="_Toc468199538"/>
      <w:bookmarkStart w:id="332" w:name="_Toc469058094"/>
      <w:bookmarkStart w:id="333" w:name="_Toc472413667"/>
      <w:bookmarkStart w:id="334" w:name="_Toc473107268"/>
      <w:bookmarkStart w:id="335" w:name="_Toc474850440"/>
      <w:bookmarkStart w:id="336" w:name="_Toc476061822"/>
      <w:bookmarkStart w:id="337" w:name="_Toc477355880"/>
      <w:bookmarkStart w:id="338" w:name="_Toc478045213"/>
      <w:bookmarkStart w:id="339" w:name="_Toc479170906"/>
      <w:bookmarkStart w:id="340" w:name="_Toc481736936"/>
      <w:bookmarkStart w:id="341" w:name="_Toc483991775"/>
      <w:bookmarkStart w:id="342" w:name="_Toc484612707"/>
      <w:bookmarkStart w:id="343" w:name="_Toc486861832"/>
      <w:bookmarkStart w:id="344" w:name="_Toc489604269"/>
      <w:bookmarkStart w:id="345" w:name="_Toc490733866"/>
      <w:bookmarkStart w:id="346" w:name="_Toc492473930"/>
      <w:bookmarkStart w:id="347" w:name="_Toc493239118"/>
      <w:bookmarkStart w:id="348" w:name="_Toc494706578"/>
      <w:bookmarkStart w:id="349" w:name="_Toc496867162"/>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350" w:name="_Toc451159964"/>
      <w:bookmarkStart w:id="351" w:name="_Toc452042299"/>
      <w:bookmarkStart w:id="352" w:name="_Toc453246399"/>
      <w:bookmarkStart w:id="353" w:name="_Toc455568931"/>
      <w:bookmarkStart w:id="354" w:name="_Toc458763349"/>
      <w:bookmarkStart w:id="355" w:name="_Toc461613931"/>
      <w:bookmarkStart w:id="356" w:name="_Toc464028573"/>
      <w:bookmarkStart w:id="357" w:name="_Toc466292738"/>
      <w:bookmarkStart w:id="358" w:name="_Toc467229230"/>
      <w:bookmarkStart w:id="359" w:name="_Toc468199539"/>
      <w:bookmarkStart w:id="360" w:name="_Toc469058095"/>
      <w:bookmarkStart w:id="361" w:name="_Toc472413668"/>
      <w:bookmarkStart w:id="362" w:name="_Toc473107269"/>
      <w:bookmarkStart w:id="363" w:name="_Toc474850441"/>
      <w:bookmarkStart w:id="364" w:name="_Toc476061823"/>
      <w:bookmarkStart w:id="365" w:name="_Toc477355881"/>
      <w:bookmarkStart w:id="366" w:name="_Toc478045214"/>
      <w:bookmarkStart w:id="367" w:name="_Toc479170907"/>
      <w:bookmarkStart w:id="368" w:name="_Toc481736937"/>
      <w:bookmarkStart w:id="369" w:name="_Toc483991776"/>
      <w:bookmarkStart w:id="370" w:name="_Toc484612708"/>
      <w:bookmarkStart w:id="371" w:name="_Toc486861833"/>
      <w:bookmarkStart w:id="372" w:name="_Toc489604270"/>
      <w:bookmarkStart w:id="373" w:name="_Toc490733867"/>
      <w:bookmarkStart w:id="374" w:name="_Toc492473931"/>
      <w:bookmarkStart w:id="375" w:name="_Toc493239119"/>
      <w:bookmarkStart w:id="376" w:name="_Toc494706579"/>
      <w:bookmarkStart w:id="377" w:name="_Toc496867163"/>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F97F2A" w:rsidRDefault="00F97F2A" w:rsidP="00F97F2A">
      <w:pPr>
        <w:rPr>
          <w:lang w:val="fr-FR"/>
        </w:rPr>
      </w:pPr>
    </w:p>
    <w:p w:rsidR="000F6F77" w:rsidRDefault="000F6F77" w:rsidP="000F6F77">
      <w:pPr>
        <w:rPr>
          <w:lang w:val="fr-CH"/>
        </w:rPr>
      </w:pPr>
    </w:p>
    <w:p w:rsidR="00FD7C44" w:rsidRPr="00FD7C44" w:rsidRDefault="00FD7C44" w:rsidP="00FD7C44">
      <w:pPr>
        <w:pStyle w:val="Heading2"/>
        <w:rPr>
          <w:lang w:val="fr-CH"/>
        </w:rPr>
      </w:pPr>
      <w:bookmarkStart w:id="378" w:name="_Toc496867164"/>
      <w:bookmarkStart w:id="379" w:name="_Toc252175439"/>
      <w:bookmarkStart w:id="380" w:name="_Toc262756313"/>
      <w:bookmarkStart w:id="381" w:name="_Toc218929462"/>
      <w:r w:rsidRPr="00FD7C44">
        <w:rPr>
          <w:lang w:val="fr-CH"/>
        </w:rPr>
        <w:t>Nomenclature des stations de contrôle</w:t>
      </w:r>
      <w:r w:rsidRPr="00FD7C44">
        <w:rPr>
          <w:lang w:val="fr-CH"/>
        </w:rPr>
        <w:br/>
        <w:t>international des émissions</w:t>
      </w:r>
      <w:bookmarkEnd w:id="378"/>
    </w:p>
    <w:p w:rsidR="00FD7C44" w:rsidRPr="00FD7C44" w:rsidRDefault="00FD7C44" w:rsidP="00FD7C44">
      <w:pPr>
        <w:pStyle w:val="Heading2"/>
        <w:rPr>
          <w:lang w:val="fr-CH"/>
        </w:rPr>
      </w:pPr>
      <w:bookmarkStart w:id="382" w:name="_Toc496867165"/>
      <w:r w:rsidRPr="00FD7C44">
        <w:rPr>
          <w:lang w:val="fr-CH"/>
        </w:rPr>
        <w:t>(Liste VIII)</w:t>
      </w:r>
      <w:bookmarkEnd w:id="382"/>
    </w:p>
    <w:p w:rsidR="00FD7C44" w:rsidRPr="00FD7C44" w:rsidRDefault="00FD7C44" w:rsidP="00FD7C44">
      <w:pPr>
        <w:pStyle w:val="Heading2"/>
        <w:rPr>
          <w:lang w:val="fr-CH"/>
        </w:rPr>
      </w:pPr>
      <w:bookmarkStart w:id="383" w:name="_Toc496867166"/>
      <w:bookmarkEnd w:id="379"/>
      <w:bookmarkEnd w:id="380"/>
      <w:r w:rsidRPr="00FD7C44">
        <w:rPr>
          <w:lang w:val="fr-CH"/>
        </w:rPr>
        <w:t>Édition de 2016</w:t>
      </w:r>
      <w:bookmarkEnd w:id="383"/>
    </w:p>
    <w:p w:rsidR="00FD7C44" w:rsidRPr="00FD7C44" w:rsidRDefault="00FD7C44" w:rsidP="00FD7C44">
      <w:pPr>
        <w:spacing w:before="240" w:after="60"/>
        <w:jc w:val="center"/>
        <w:outlineLvl w:val="6"/>
        <w:rPr>
          <w:lang w:val="fr-FR"/>
        </w:rPr>
      </w:pPr>
      <w:r w:rsidRPr="00FD7C44">
        <w:rPr>
          <w:lang w:val="fr-FR"/>
        </w:rPr>
        <w:t>(Amendement N</w:t>
      </w:r>
      <w:r w:rsidRPr="00FD7C44">
        <w:rPr>
          <w:vertAlign w:val="superscript"/>
          <w:lang w:val="fr-FR"/>
        </w:rPr>
        <w:t>o</w:t>
      </w:r>
      <w:r w:rsidRPr="00FD7C44">
        <w:rPr>
          <w:lang w:val="fr-FR"/>
        </w:rPr>
        <w:t xml:space="preserve"> 3)</w:t>
      </w:r>
    </w:p>
    <w:p w:rsidR="00FD7C44" w:rsidRPr="00FD7C44" w:rsidRDefault="00FD7C44" w:rsidP="00FD7C44">
      <w:pPr>
        <w:spacing w:before="0"/>
        <w:rPr>
          <w:lang w:val="fr-FR"/>
        </w:rPr>
      </w:pPr>
    </w:p>
    <w:bookmarkEnd w:id="381"/>
    <w:p w:rsidR="00FD7C44" w:rsidRPr="00FD7C44" w:rsidRDefault="00FD7C44" w:rsidP="00FD7C44">
      <w:pPr>
        <w:tabs>
          <w:tab w:val="clear" w:pos="1276"/>
          <w:tab w:val="clear" w:pos="1843"/>
          <w:tab w:val="clear" w:pos="5387"/>
          <w:tab w:val="clear" w:pos="5954"/>
          <w:tab w:val="right" w:pos="1021"/>
          <w:tab w:val="left" w:pos="1701"/>
          <w:tab w:val="left" w:pos="2268"/>
        </w:tabs>
        <w:spacing w:before="320"/>
        <w:jc w:val="center"/>
        <w:rPr>
          <w:b/>
          <w:lang w:val="fr-FR"/>
        </w:rPr>
      </w:pPr>
      <w:proofErr w:type="gramStart"/>
      <w:r w:rsidRPr="00FD7C44">
        <w:rPr>
          <w:b/>
          <w:lang w:val="fr-FR"/>
        </w:rPr>
        <w:t>PARTIE  I</w:t>
      </w:r>
      <w:proofErr w:type="gramEnd"/>
    </w:p>
    <w:p w:rsidR="00FD7C44" w:rsidRPr="00FD7C44" w:rsidRDefault="00FD7C44" w:rsidP="00FD7C44">
      <w:pPr>
        <w:tabs>
          <w:tab w:val="clear" w:pos="1276"/>
          <w:tab w:val="clear" w:pos="1843"/>
          <w:tab w:val="clear" w:pos="5387"/>
          <w:tab w:val="clear" w:pos="5954"/>
          <w:tab w:val="right" w:pos="1021"/>
          <w:tab w:val="left" w:pos="1701"/>
          <w:tab w:val="left" w:pos="2268"/>
        </w:tabs>
        <w:spacing w:before="100"/>
        <w:jc w:val="center"/>
        <w:rPr>
          <w:b/>
          <w:lang w:val="fr-FR"/>
        </w:rPr>
      </w:pPr>
      <w:r w:rsidRPr="00FD7C44">
        <w:rPr>
          <w:b/>
          <w:lang w:val="fr-FR"/>
        </w:rPr>
        <w:t>STATIONS DANS LES SERVICES DE RADIOCOMMUNICATION DE TERRE</w:t>
      </w:r>
    </w:p>
    <w:p w:rsidR="00FD7C44" w:rsidRPr="00FD7C44" w:rsidRDefault="00FD7C44" w:rsidP="00FD7C44">
      <w:pPr>
        <w:tabs>
          <w:tab w:val="clear" w:pos="1276"/>
          <w:tab w:val="clear" w:pos="1843"/>
          <w:tab w:val="clear" w:pos="5387"/>
          <w:tab w:val="clear" w:pos="5954"/>
          <w:tab w:val="right" w:pos="1021"/>
          <w:tab w:val="left" w:pos="1701"/>
          <w:tab w:val="left" w:pos="2268"/>
        </w:tabs>
        <w:spacing w:before="360"/>
        <w:rPr>
          <w:b/>
          <w:lang w:val="fr-FR"/>
        </w:rPr>
      </w:pPr>
      <w:r w:rsidRPr="00FD7C44">
        <w:rPr>
          <w:b/>
          <w:lang w:val="fr-FR"/>
        </w:rPr>
        <w:t>CHN</w:t>
      </w:r>
      <w:r w:rsidRPr="00FD7C44">
        <w:rPr>
          <w:b/>
          <w:lang w:val="fr-FR"/>
        </w:rPr>
        <w:tab/>
        <w:t>Chine</w:t>
      </w:r>
    </w:p>
    <w:p w:rsidR="00FD7C44" w:rsidRPr="00FD7C44" w:rsidRDefault="00FD7C44" w:rsidP="00FD7C44">
      <w:pPr>
        <w:tabs>
          <w:tab w:val="clear" w:pos="567"/>
          <w:tab w:val="clear" w:pos="1276"/>
          <w:tab w:val="clear" w:pos="1843"/>
          <w:tab w:val="clear" w:pos="5387"/>
          <w:tab w:val="clear" w:pos="5954"/>
          <w:tab w:val="left" w:pos="851"/>
          <w:tab w:val="left" w:pos="1418"/>
        </w:tabs>
        <w:rPr>
          <w:bCs/>
          <w:lang w:val="fr-FR"/>
        </w:rPr>
      </w:pPr>
      <w:r w:rsidRPr="00FD7C44">
        <w:rPr>
          <w:b/>
          <w:lang w:val="fr-FR"/>
        </w:rPr>
        <w:t xml:space="preserve">P </w:t>
      </w:r>
      <w:r w:rsidRPr="00FD7C44">
        <w:rPr>
          <w:bCs/>
          <w:lang w:val="fr-FR"/>
        </w:rPr>
        <w:t>1-17</w:t>
      </w:r>
      <w:r w:rsidRPr="00FD7C44">
        <w:rPr>
          <w:b/>
          <w:lang w:val="fr-FR"/>
        </w:rPr>
        <w:tab/>
        <w:t>ADD</w:t>
      </w:r>
      <w:r w:rsidRPr="00FD7C44">
        <w:rPr>
          <w:b/>
          <w:lang w:val="fr-FR"/>
        </w:rPr>
        <w:tab/>
        <w:t>par ordre alphabétique</w:t>
      </w:r>
    </w:p>
    <w:p w:rsidR="00FD7C44" w:rsidRPr="00FD7C44" w:rsidRDefault="00FD7C44" w:rsidP="00FD7C44">
      <w:pPr>
        <w:tabs>
          <w:tab w:val="clear" w:pos="567"/>
          <w:tab w:val="clear" w:pos="1276"/>
          <w:tab w:val="clear" w:pos="1843"/>
          <w:tab w:val="clear" w:pos="5387"/>
          <w:tab w:val="clear" w:pos="5954"/>
          <w:tab w:val="left" w:pos="851"/>
          <w:tab w:val="left" w:pos="1418"/>
        </w:tabs>
        <w:rPr>
          <w:b/>
          <w:bCs/>
          <w:lang w:val="fr-FR"/>
        </w:rPr>
      </w:pPr>
      <w:r w:rsidRPr="00FD7C44">
        <w:rPr>
          <w:lang w:val="fr-FR"/>
        </w:rPr>
        <w:tab/>
      </w:r>
      <w:r w:rsidRPr="00FD7C44">
        <w:rPr>
          <w:lang w:val="fr-FR"/>
        </w:rPr>
        <w:tab/>
      </w:r>
      <w:proofErr w:type="gramStart"/>
      <w:r w:rsidRPr="00FD7C44">
        <w:rPr>
          <w:lang w:val="fr-FR"/>
        </w:rPr>
        <w:t>Station:</w:t>
      </w:r>
      <w:proofErr w:type="gramEnd"/>
      <w:r w:rsidRPr="00FD7C44">
        <w:rPr>
          <w:lang w:val="fr-FR"/>
        </w:rPr>
        <w:t>  </w:t>
      </w:r>
      <w:r w:rsidRPr="00FD7C44">
        <w:rPr>
          <w:b/>
          <w:bCs/>
          <w:lang w:val="fr-FR"/>
        </w:rPr>
        <w:t>Chengdu</w:t>
      </w:r>
    </w:p>
    <w:p w:rsidR="00FD7C44" w:rsidRPr="00FD7C44" w:rsidRDefault="009E4964" w:rsidP="00FD7C44">
      <w:pPr>
        <w:tabs>
          <w:tab w:val="clear" w:pos="567"/>
          <w:tab w:val="clear" w:pos="1276"/>
          <w:tab w:val="clear" w:pos="5387"/>
          <w:tab w:val="clear" w:pos="5954"/>
          <w:tab w:val="left" w:pos="851"/>
        </w:tabs>
        <w:jc w:val="center"/>
        <w:rPr>
          <w:bCs/>
          <w:lang w:val="fr-FR"/>
        </w:rPr>
      </w:pPr>
      <w:hyperlink r:id="rId12" w:history="1">
        <w:r w:rsidR="00FD7C44" w:rsidRPr="00FD7C44">
          <w:rPr>
            <w:bCs/>
            <w:color w:val="0000FF"/>
            <w:u w:val="single"/>
            <w:lang w:val="fr-FR"/>
          </w:rPr>
          <w:t>http://www.itu.int/online/mms/mars/monitoring/l8_station.sh?lang=fr&amp;stationid=514&amp;admid=50</w:t>
        </w:r>
      </w:hyperlink>
    </w:p>
    <w:p w:rsidR="00FD7C44" w:rsidRPr="00FD7C44" w:rsidRDefault="00FD7C44" w:rsidP="00FD7C44">
      <w:pPr>
        <w:tabs>
          <w:tab w:val="clear" w:pos="567"/>
          <w:tab w:val="clear" w:pos="1276"/>
          <w:tab w:val="clear" w:pos="5387"/>
          <w:tab w:val="clear" w:pos="5954"/>
          <w:tab w:val="left" w:pos="851"/>
        </w:tabs>
        <w:rPr>
          <w:b/>
          <w:lang w:val="fr-FR"/>
        </w:rPr>
      </w:pPr>
    </w:p>
    <w:p w:rsidR="00FD7C44" w:rsidRPr="00FD7C44" w:rsidRDefault="00FD7C44" w:rsidP="00FD7C44">
      <w:pPr>
        <w:tabs>
          <w:tab w:val="clear" w:pos="567"/>
          <w:tab w:val="clear" w:pos="1276"/>
          <w:tab w:val="clear" w:pos="1843"/>
          <w:tab w:val="clear" w:pos="5387"/>
          <w:tab w:val="clear" w:pos="5954"/>
          <w:tab w:val="left" w:pos="851"/>
          <w:tab w:val="left" w:pos="1418"/>
        </w:tabs>
        <w:rPr>
          <w:b/>
          <w:lang w:val="fr-FR"/>
        </w:rPr>
      </w:pPr>
      <w:r w:rsidRPr="00FD7C44">
        <w:rPr>
          <w:lang w:val="fr-FR"/>
        </w:rPr>
        <w:tab/>
      </w:r>
      <w:r w:rsidRPr="00FD7C44">
        <w:rPr>
          <w:lang w:val="fr-FR"/>
        </w:rPr>
        <w:tab/>
      </w:r>
      <w:proofErr w:type="gramStart"/>
      <w:r w:rsidRPr="00FD7C44">
        <w:rPr>
          <w:lang w:val="fr-FR"/>
        </w:rPr>
        <w:t>Station:</w:t>
      </w:r>
      <w:proofErr w:type="gramEnd"/>
      <w:r w:rsidRPr="00FD7C44">
        <w:rPr>
          <w:lang w:val="fr-FR"/>
        </w:rPr>
        <w:t>  </w:t>
      </w:r>
      <w:r w:rsidRPr="00FD7C44">
        <w:rPr>
          <w:b/>
          <w:bCs/>
          <w:lang w:val="fr-FR"/>
        </w:rPr>
        <w:t>Shanxi</w:t>
      </w:r>
    </w:p>
    <w:p w:rsidR="00FD7C44" w:rsidRPr="00FD7C44" w:rsidRDefault="009E4964" w:rsidP="00FD7C44">
      <w:pPr>
        <w:tabs>
          <w:tab w:val="clear" w:pos="1276"/>
          <w:tab w:val="clear" w:pos="1843"/>
          <w:tab w:val="clear" w:pos="5387"/>
          <w:tab w:val="clear" w:pos="5954"/>
          <w:tab w:val="right" w:pos="1021"/>
          <w:tab w:val="left" w:pos="1701"/>
          <w:tab w:val="left" w:pos="2268"/>
        </w:tabs>
        <w:spacing w:before="360"/>
        <w:jc w:val="center"/>
        <w:rPr>
          <w:bCs/>
          <w:lang w:val="fr-FR"/>
        </w:rPr>
      </w:pPr>
      <w:hyperlink r:id="rId13" w:history="1">
        <w:r w:rsidR="00FD7C44" w:rsidRPr="00FD7C44">
          <w:rPr>
            <w:bCs/>
            <w:color w:val="0000FF"/>
            <w:u w:val="single"/>
            <w:lang w:val="fr-FR"/>
          </w:rPr>
          <w:t>http://www.itu.int/online/mms/mars/monitoring/l8_station.sh?lang=fr&amp;stationid=515&amp;admid=50</w:t>
        </w:r>
      </w:hyperlink>
      <w:r w:rsidR="00FD7C44" w:rsidRPr="00FD7C44">
        <w:rPr>
          <w:bCs/>
          <w:lang w:val="fr-FR"/>
        </w:rPr>
        <w:t xml:space="preserve"> </w:t>
      </w:r>
    </w:p>
    <w:p w:rsidR="00FD7C44" w:rsidRPr="00FD7C44" w:rsidRDefault="00FD7C44" w:rsidP="00FD7C44">
      <w:pPr>
        <w:tabs>
          <w:tab w:val="clear" w:pos="1276"/>
          <w:tab w:val="clear" w:pos="1843"/>
          <w:tab w:val="clear" w:pos="5387"/>
          <w:tab w:val="clear" w:pos="5954"/>
          <w:tab w:val="right" w:pos="1021"/>
          <w:tab w:val="left" w:pos="1701"/>
          <w:tab w:val="left" w:pos="2268"/>
        </w:tabs>
        <w:spacing w:before="360"/>
        <w:jc w:val="center"/>
        <w:rPr>
          <w:b/>
          <w:lang w:val="fr-FR"/>
        </w:rPr>
      </w:pPr>
      <w:proofErr w:type="gramStart"/>
      <w:r w:rsidRPr="00FD7C44">
        <w:rPr>
          <w:b/>
          <w:lang w:val="fr-FR"/>
        </w:rPr>
        <w:t>PART  II</w:t>
      </w:r>
      <w:proofErr w:type="gramEnd"/>
    </w:p>
    <w:p w:rsidR="00FD7C44" w:rsidRPr="00FD7C44" w:rsidRDefault="00FD7C44" w:rsidP="00FD7C44">
      <w:pPr>
        <w:tabs>
          <w:tab w:val="clear" w:pos="1276"/>
          <w:tab w:val="clear" w:pos="1843"/>
          <w:tab w:val="clear" w:pos="5387"/>
          <w:tab w:val="clear" w:pos="5954"/>
          <w:tab w:val="right" w:pos="1021"/>
          <w:tab w:val="left" w:pos="1701"/>
          <w:tab w:val="left" w:pos="2268"/>
        </w:tabs>
        <w:spacing w:before="100"/>
        <w:jc w:val="center"/>
        <w:rPr>
          <w:b/>
          <w:lang w:val="fr-FR"/>
        </w:rPr>
      </w:pPr>
      <w:r w:rsidRPr="00FD7C44">
        <w:rPr>
          <w:b/>
          <w:lang w:val="fr-FR"/>
        </w:rPr>
        <w:t>STATIONS DANS LES SERVICES DE RADIOCOMMUNICATION SPATIALE</w:t>
      </w:r>
    </w:p>
    <w:p w:rsidR="00FD7C44" w:rsidRPr="00FD7C44" w:rsidRDefault="00FD7C44" w:rsidP="00FD7C44">
      <w:pPr>
        <w:tabs>
          <w:tab w:val="clear" w:pos="567"/>
          <w:tab w:val="clear" w:pos="1276"/>
          <w:tab w:val="clear" w:pos="1843"/>
          <w:tab w:val="clear" w:pos="5387"/>
          <w:tab w:val="clear" w:pos="5954"/>
        </w:tabs>
        <w:overflowPunct/>
        <w:autoSpaceDE/>
        <w:autoSpaceDN/>
        <w:adjustRightInd/>
        <w:spacing w:before="0"/>
        <w:jc w:val="left"/>
        <w:textAlignment w:val="auto"/>
        <w:rPr>
          <w:b/>
          <w:lang w:val="fr-FR"/>
        </w:rPr>
      </w:pPr>
    </w:p>
    <w:p w:rsidR="00FD7C44" w:rsidRPr="00FD7C44" w:rsidRDefault="00FD7C44" w:rsidP="00FD7C44">
      <w:pPr>
        <w:tabs>
          <w:tab w:val="clear" w:pos="567"/>
          <w:tab w:val="clear" w:pos="1276"/>
          <w:tab w:val="clear" w:pos="1843"/>
          <w:tab w:val="clear" w:pos="5387"/>
          <w:tab w:val="clear" w:pos="5954"/>
          <w:tab w:val="left" w:pos="851"/>
          <w:tab w:val="left" w:pos="1418"/>
        </w:tabs>
        <w:rPr>
          <w:b/>
          <w:bCs/>
          <w:lang w:val="fr-FR"/>
        </w:rPr>
      </w:pPr>
      <w:r w:rsidRPr="00FD7C44">
        <w:rPr>
          <w:lang w:val="fr-FR"/>
        </w:rPr>
        <w:tab/>
      </w:r>
      <w:r w:rsidRPr="00FD7C44">
        <w:rPr>
          <w:lang w:val="fr-FR"/>
        </w:rPr>
        <w:tab/>
      </w:r>
      <w:proofErr w:type="gramStart"/>
      <w:r w:rsidRPr="00FD7C44">
        <w:rPr>
          <w:lang w:val="fr-FR"/>
        </w:rPr>
        <w:t>Station:</w:t>
      </w:r>
      <w:proofErr w:type="gramEnd"/>
      <w:r w:rsidRPr="00FD7C44">
        <w:rPr>
          <w:lang w:val="fr-FR"/>
        </w:rPr>
        <w:t>  </w:t>
      </w:r>
      <w:r w:rsidRPr="00FD7C44">
        <w:rPr>
          <w:b/>
          <w:bCs/>
          <w:lang w:val="fr-FR"/>
        </w:rPr>
        <w:t>Urumqi</w:t>
      </w:r>
    </w:p>
    <w:p w:rsidR="00FD7C44" w:rsidRPr="00FD7C44" w:rsidRDefault="009E4964" w:rsidP="00FD7C44">
      <w:pPr>
        <w:jc w:val="center"/>
        <w:rPr>
          <w:lang w:val="fr-FR"/>
        </w:rPr>
      </w:pPr>
      <w:hyperlink r:id="rId14" w:history="1">
        <w:r w:rsidR="00FD7C44" w:rsidRPr="00FD7C44">
          <w:rPr>
            <w:color w:val="0000FF"/>
            <w:u w:val="single"/>
            <w:lang w:val="fr-FR"/>
          </w:rPr>
          <w:t>http://www.itu.int/online/mms/mars/monitoring/l8_station.sh?lang=fr&amp;stationid=492&amp;admid=50</w:t>
        </w:r>
      </w:hyperlink>
      <w:r w:rsidR="00FD7C44" w:rsidRPr="00FD7C44">
        <w:rPr>
          <w:lang w:val="fr-FR"/>
        </w:rPr>
        <w:t xml:space="preserve"> </w:t>
      </w:r>
    </w:p>
    <w:p w:rsidR="00FD7C44" w:rsidRPr="00FD7C44" w:rsidRDefault="00FD7C44" w:rsidP="00FD7C44">
      <w:pPr>
        <w:rPr>
          <w:lang w:val="fr-FR"/>
        </w:rPr>
      </w:pPr>
    </w:p>
    <w:p w:rsidR="00FD7C44" w:rsidRDefault="00FD7C44">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FD7C44" w:rsidRPr="00FD7C44" w:rsidRDefault="00FD7C44" w:rsidP="00930D4F">
      <w:pPr>
        <w:pStyle w:val="Heading2"/>
        <w:rPr>
          <w:lang w:val="fr-CH"/>
        </w:rPr>
      </w:pPr>
      <w:bookmarkStart w:id="384" w:name="_Toc496867167"/>
      <w:bookmarkStart w:id="385" w:name="_GoBack"/>
      <w:bookmarkEnd w:id="385"/>
      <w:r w:rsidRPr="00FD7C44">
        <w:rPr>
          <w:lang w:val="fr-CH"/>
        </w:rPr>
        <w:lastRenderedPageBreak/>
        <w:t xml:space="preserve">Liste des numéros identificateurs d'entités émettrices pour </w:t>
      </w:r>
      <w:r w:rsidRPr="00FD7C44">
        <w:rPr>
          <w:lang w:val="fr-CH"/>
        </w:rPr>
        <w:br/>
        <w:t xml:space="preserve">les cartes internationales de facturation des télécommunications </w:t>
      </w:r>
      <w:r w:rsidRPr="00FD7C44">
        <w:rPr>
          <w:lang w:val="fr-CH"/>
        </w:rPr>
        <w:br/>
        <w:t xml:space="preserve">(selon la Recommandation UIT-T E.118 (05/2006)) </w:t>
      </w:r>
      <w:r w:rsidRPr="00FD7C44">
        <w:rPr>
          <w:lang w:val="fr-CH"/>
        </w:rPr>
        <w:br/>
        <w:t>(Situation au 15 Novembre 2015)</w:t>
      </w:r>
      <w:bookmarkEnd w:id="384"/>
    </w:p>
    <w:p w:rsidR="00FD7C44" w:rsidRPr="00FD7C44" w:rsidRDefault="00FD7C44" w:rsidP="00FD7C44">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FD7C44">
        <w:rPr>
          <w:rFonts w:cs="Arial"/>
          <w:lang w:val="fr-FR"/>
        </w:rPr>
        <w:t>(Annexe au Bulletin d'exploitation de l'UIT N° 1088 – 15.XI.2015)</w:t>
      </w:r>
      <w:r w:rsidRPr="00FD7C44">
        <w:rPr>
          <w:rFonts w:cs="Arial"/>
          <w:lang w:val="fr-FR"/>
        </w:rPr>
        <w:br/>
        <w:t>(Amendement N° 27)</w:t>
      </w:r>
    </w:p>
    <w:p w:rsidR="00FD7C44" w:rsidRPr="00FD7C44" w:rsidRDefault="00FD7C44" w:rsidP="00FD7C44">
      <w:pPr>
        <w:tabs>
          <w:tab w:val="clear" w:pos="1276"/>
          <w:tab w:val="clear" w:pos="1843"/>
          <w:tab w:val="clear" w:pos="5387"/>
          <w:tab w:val="clear" w:pos="5954"/>
          <w:tab w:val="left" w:pos="1560"/>
          <w:tab w:val="left" w:pos="4140"/>
          <w:tab w:val="left" w:pos="4230"/>
        </w:tabs>
        <w:spacing w:before="0"/>
        <w:jc w:val="left"/>
        <w:textAlignment w:val="auto"/>
        <w:rPr>
          <w:rFonts w:cs="Arial"/>
          <w:b/>
          <w:bCs/>
          <w:lang w:val="fr-FR"/>
        </w:rPr>
      </w:pPr>
    </w:p>
    <w:p w:rsidR="00FD7C44" w:rsidRPr="00FD7C44" w:rsidRDefault="00FD7C44" w:rsidP="00FD7C44">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0"/>
        <w:ind w:right="-425"/>
        <w:textAlignment w:val="auto"/>
        <w:rPr>
          <w:rFonts w:cs="Arial"/>
          <w:b/>
          <w:szCs w:val="22"/>
          <w:lang w:val="en-US"/>
        </w:rPr>
      </w:pPr>
      <w:proofErr w:type="spellStart"/>
      <w:r w:rsidRPr="00FD7C44">
        <w:rPr>
          <w:rFonts w:cs="Arial"/>
          <w:b/>
          <w:iCs/>
          <w:szCs w:val="22"/>
          <w:lang w:val="en-US"/>
        </w:rPr>
        <w:t>Malte</w:t>
      </w:r>
      <w:proofErr w:type="spellEnd"/>
      <w:r w:rsidRPr="00FD7C44">
        <w:rPr>
          <w:rFonts w:cs="Arial"/>
          <w:szCs w:val="22"/>
          <w:lang w:val="en-US"/>
        </w:rPr>
        <w:t xml:space="preserve">   </w:t>
      </w:r>
      <w:r w:rsidRPr="00FD7C44">
        <w:rPr>
          <w:rFonts w:cs="Arial"/>
          <w:b/>
          <w:szCs w:val="22"/>
          <w:lang w:val="en-US"/>
        </w:rPr>
        <w:t>ADD</w:t>
      </w:r>
    </w:p>
    <w:p w:rsidR="00FD7C44" w:rsidRPr="00FD7C44" w:rsidRDefault="00FD7C44" w:rsidP="00FD7C44">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before="0"/>
        <w:rPr>
          <w:rFonts w:cs="Arial"/>
        </w:rPr>
      </w:pPr>
    </w:p>
    <w:tbl>
      <w:tblPr>
        <w:tblW w:w="51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2"/>
        <w:gridCol w:w="2325"/>
        <w:gridCol w:w="1373"/>
        <w:gridCol w:w="3297"/>
        <w:gridCol w:w="1491"/>
      </w:tblGrid>
      <w:tr w:rsidR="00FD7C44" w:rsidRPr="009E4964" w:rsidTr="00930D4F">
        <w:tc>
          <w:tcPr>
            <w:tcW w:w="1502" w:type="dxa"/>
            <w:tcBorders>
              <w:top w:val="single" w:sz="6" w:space="0" w:color="auto"/>
              <w:left w:val="single" w:sz="6" w:space="0" w:color="auto"/>
              <w:bottom w:val="single" w:sz="6" w:space="0" w:color="auto"/>
              <w:right w:val="single" w:sz="6" w:space="0" w:color="auto"/>
            </w:tcBorders>
          </w:tcPr>
          <w:p w:rsidR="00FD7C44" w:rsidRPr="00FD7C44" w:rsidRDefault="00FD7C44" w:rsidP="00FD7C44">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FD7C44">
              <w:rPr>
                <w:rFonts w:cs="Arial"/>
                <w:i/>
                <w:iCs/>
                <w:lang w:val="fr-FR"/>
              </w:rPr>
              <w:t>Pays/zone géographique</w:t>
            </w:r>
          </w:p>
        </w:tc>
        <w:tc>
          <w:tcPr>
            <w:tcW w:w="2325" w:type="dxa"/>
            <w:tcBorders>
              <w:top w:val="single" w:sz="6" w:space="0" w:color="auto"/>
              <w:left w:val="single" w:sz="6" w:space="0" w:color="auto"/>
              <w:bottom w:val="single" w:sz="6" w:space="0" w:color="auto"/>
              <w:right w:val="single" w:sz="6" w:space="0" w:color="auto"/>
            </w:tcBorders>
          </w:tcPr>
          <w:p w:rsidR="00FD7C44" w:rsidRPr="00FD7C44" w:rsidRDefault="00FD7C44" w:rsidP="00FD7C44">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FD7C44">
              <w:rPr>
                <w:rFonts w:cs="Arial"/>
                <w:i/>
                <w:iCs/>
                <w:lang w:val="fr-FR"/>
              </w:rPr>
              <w:t>Nom de la compagnie/</w:t>
            </w:r>
            <w:r w:rsidRPr="00FD7C44">
              <w:rPr>
                <w:rFonts w:cs="Arial"/>
                <w:i/>
                <w:iCs/>
                <w:lang w:val="fr-FR"/>
              </w:rPr>
              <w:br/>
              <w:t>Adresse</w:t>
            </w:r>
          </w:p>
        </w:tc>
        <w:tc>
          <w:tcPr>
            <w:tcW w:w="1373" w:type="dxa"/>
            <w:tcBorders>
              <w:top w:val="single" w:sz="6" w:space="0" w:color="auto"/>
              <w:left w:val="single" w:sz="6" w:space="0" w:color="auto"/>
              <w:bottom w:val="single" w:sz="6" w:space="0" w:color="auto"/>
              <w:right w:val="single" w:sz="6" w:space="0" w:color="auto"/>
            </w:tcBorders>
          </w:tcPr>
          <w:p w:rsidR="00FD7C44" w:rsidRPr="00FD7C44" w:rsidRDefault="00FD7C44" w:rsidP="00FD7C44">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FD7C44">
              <w:rPr>
                <w:rFonts w:cs="Arial"/>
                <w:i/>
                <w:iCs/>
                <w:lang w:val="fr-FR"/>
              </w:rPr>
              <w:t>Identification d’entité émettrice</w:t>
            </w:r>
          </w:p>
        </w:tc>
        <w:tc>
          <w:tcPr>
            <w:tcW w:w="3297" w:type="dxa"/>
            <w:tcBorders>
              <w:top w:val="single" w:sz="6" w:space="0" w:color="auto"/>
              <w:left w:val="single" w:sz="6" w:space="0" w:color="auto"/>
              <w:bottom w:val="single" w:sz="6" w:space="0" w:color="auto"/>
              <w:right w:val="single" w:sz="6" w:space="0" w:color="auto"/>
            </w:tcBorders>
          </w:tcPr>
          <w:p w:rsidR="00FD7C44" w:rsidRPr="00FD7C44" w:rsidRDefault="00FD7C44" w:rsidP="00FD7C44">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FD7C44">
              <w:rPr>
                <w:rFonts w:cs="Arial"/>
                <w:i/>
                <w:iCs/>
                <w:lang w:val="fr-FR"/>
              </w:rPr>
              <w:t>Contact</w:t>
            </w:r>
          </w:p>
        </w:tc>
        <w:tc>
          <w:tcPr>
            <w:tcW w:w="1491" w:type="dxa"/>
            <w:tcBorders>
              <w:top w:val="single" w:sz="6" w:space="0" w:color="auto"/>
              <w:left w:val="single" w:sz="6" w:space="0" w:color="auto"/>
              <w:bottom w:val="single" w:sz="6" w:space="0" w:color="auto"/>
              <w:right w:val="single" w:sz="6" w:space="0" w:color="auto"/>
            </w:tcBorders>
          </w:tcPr>
          <w:p w:rsidR="00FD7C44" w:rsidRPr="00FD7C44" w:rsidRDefault="00FD7C44" w:rsidP="00FD7C44">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fr-CH"/>
              </w:rPr>
            </w:pPr>
            <w:r w:rsidRPr="00FD7C44">
              <w:rPr>
                <w:rFonts w:cs="Arial"/>
                <w:i/>
                <w:iCs/>
                <w:lang w:val="fr-FR"/>
              </w:rPr>
              <w:t xml:space="preserve">Date de </w:t>
            </w:r>
            <w:r w:rsidRPr="00FD7C44">
              <w:rPr>
                <w:rFonts w:cs="Arial"/>
                <w:i/>
                <w:iCs/>
                <w:lang w:val="fr-FR"/>
              </w:rPr>
              <w:br/>
              <w:t>mise en application</w:t>
            </w:r>
          </w:p>
        </w:tc>
      </w:tr>
      <w:tr w:rsidR="00FD7C44" w:rsidRPr="00FD7C44" w:rsidTr="00930D4F">
        <w:tc>
          <w:tcPr>
            <w:tcW w:w="1502" w:type="dxa"/>
            <w:tcBorders>
              <w:top w:val="single" w:sz="6" w:space="0" w:color="auto"/>
              <w:left w:val="single" w:sz="6" w:space="0" w:color="auto"/>
              <w:bottom w:val="single" w:sz="6" w:space="0" w:color="auto"/>
              <w:right w:val="single" w:sz="6" w:space="0" w:color="auto"/>
            </w:tcBorders>
          </w:tcPr>
          <w:p w:rsidR="00FD7C44" w:rsidRPr="00FD7C44" w:rsidRDefault="00FD7C44" w:rsidP="00FD7C44">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proofErr w:type="spellStart"/>
            <w:r w:rsidRPr="00FD7C44">
              <w:rPr>
                <w:rFonts w:cs="Arial"/>
                <w:sz w:val="18"/>
                <w:szCs w:val="18"/>
                <w:lang w:val="en-US"/>
              </w:rPr>
              <w:t>Malte</w:t>
            </w:r>
            <w:proofErr w:type="spellEnd"/>
          </w:p>
        </w:tc>
        <w:tc>
          <w:tcPr>
            <w:tcW w:w="2325" w:type="dxa"/>
            <w:tcBorders>
              <w:top w:val="single" w:sz="6" w:space="0" w:color="auto"/>
              <w:left w:val="single" w:sz="6" w:space="0" w:color="auto"/>
              <w:bottom w:val="single" w:sz="6" w:space="0" w:color="auto"/>
              <w:right w:val="single" w:sz="6" w:space="0" w:color="auto"/>
            </w:tcBorders>
          </w:tcPr>
          <w:p w:rsidR="00FD7C44" w:rsidRPr="00FD7C44" w:rsidRDefault="00FD7C44" w:rsidP="00FD7C44">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b/>
                <w:bCs/>
                <w:sz w:val="18"/>
                <w:szCs w:val="18"/>
                <w:lang w:val="de-CH"/>
              </w:rPr>
            </w:pPr>
            <w:r w:rsidRPr="00FD7C44">
              <w:rPr>
                <w:rFonts w:cs="Arial"/>
                <w:b/>
                <w:bCs/>
                <w:sz w:val="18"/>
                <w:szCs w:val="18"/>
                <w:lang w:val="de-CH"/>
              </w:rPr>
              <w:t>GO p.l.c.</w:t>
            </w:r>
          </w:p>
          <w:p w:rsidR="00FD7C44" w:rsidRPr="00FD7C44" w:rsidRDefault="00FD7C44" w:rsidP="00FD7C44">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de-CH"/>
              </w:rPr>
            </w:pPr>
            <w:r w:rsidRPr="00FD7C44">
              <w:rPr>
                <w:rFonts w:cs="Arial"/>
                <w:sz w:val="18"/>
                <w:szCs w:val="18"/>
                <w:lang w:val="de-CH"/>
              </w:rPr>
              <w:t>Fra Diegu Street</w:t>
            </w:r>
          </w:p>
          <w:p w:rsidR="00FD7C44" w:rsidRPr="00FD7C44" w:rsidRDefault="00FD7C44" w:rsidP="00FD7C44">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de-CH"/>
              </w:rPr>
            </w:pPr>
            <w:r w:rsidRPr="00FD7C44">
              <w:rPr>
                <w:rFonts w:cs="Arial"/>
                <w:sz w:val="18"/>
                <w:szCs w:val="18"/>
                <w:lang w:val="de-CH"/>
              </w:rPr>
              <w:t>MARSA, MRS 1501</w:t>
            </w:r>
          </w:p>
        </w:tc>
        <w:tc>
          <w:tcPr>
            <w:tcW w:w="1373" w:type="dxa"/>
            <w:tcBorders>
              <w:top w:val="single" w:sz="6" w:space="0" w:color="auto"/>
              <w:left w:val="single" w:sz="6" w:space="0" w:color="auto"/>
              <w:bottom w:val="single" w:sz="6" w:space="0" w:color="auto"/>
              <w:right w:val="single" w:sz="6" w:space="0" w:color="auto"/>
            </w:tcBorders>
          </w:tcPr>
          <w:p w:rsidR="00FD7C44" w:rsidRPr="00FD7C44" w:rsidRDefault="00FD7C44" w:rsidP="00FD7C44">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sz w:val="18"/>
                <w:szCs w:val="18"/>
                <w:lang w:val="en-US"/>
              </w:rPr>
            </w:pPr>
            <w:r w:rsidRPr="00FD7C44">
              <w:rPr>
                <w:rFonts w:cs="Arial"/>
                <w:b/>
                <w:sz w:val="18"/>
                <w:szCs w:val="18"/>
                <w:lang w:val="en-US"/>
              </w:rPr>
              <w:t>89 356 21</w:t>
            </w:r>
          </w:p>
        </w:tc>
        <w:tc>
          <w:tcPr>
            <w:tcW w:w="3297" w:type="dxa"/>
            <w:tcBorders>
              <w:top w:val="single" w:sz="6" w:space="0" w:color="auto"/>
              <w:left w:val="single" w:sz="6" w:space="0" w:color="auto"/>
              <w:bottom w:val="single" w:sz="6" w:space="0" w:color="auto"/>
              <w:right w:val="single" w:sz="6" w:space="0" w:color="auto"/>
            </w:tcBorders>
          </w:tcPr>
          <w:p w:rsidR="00FD7C44" w:rsidRPr="00FD7C44" w:rsidRDefault="00FD7C44" w:rsidP="00FD7C44">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FD7C44">
              <w:rPr>
                <w:rFonts w:cs="Arial"/>
                <w:sz w:val="18"/>
                <w:szCs w:val="18"/>
                <w:lang w:val="pt-BR"/>
              </w:rPr>
              <w:t>Mr Kurt Camilleri</w:t>
            </w:r>
          </w:p>
          <w:p w:rsidR="00FD7C44" w:rsidRPr="00FD7C44" w:rsidRDefault="00FD7C44" w:rsidP="00FD7C44">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FD7C44">
              <w:rPr>
                <w:rFonts w:cs="Arial"/>
                <w:sz w:val="18"/>
                <w:szCs w:val="18"/>
                <w:lang w:val="pt-BR"/>
              </w:rPr>
              <w:t>GO p.l.c.</w:t>
            </w:r>
          </w:p>
          <w:p w:rsidR="00FD7C44" w:rsidRPr="00FD7C44" w:rsidRDefault="00FD7C44" w:rsidP="00FD7C44">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FD7C44">
              <w:rPr>
                <w:rFonts w:cs="Arial"/>
                <w:sz w:val="18"/>
                <w:szCs w:val="18"/>
                <w:lang w:val="pt-BR"/>
              </w:rPr>
              <w:t>Fra Diegu Street</w:t>
            </w:r>
          </w:p>
          <w:p w:rsidR="00FD7C44" w:rsidRPr="00FD7C44" w:rsidRDefault="00FD7C44" w:rsidP="00FD7C44">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FD7C44">
              <w:rPr>
                <w:rFonts w:cs="Arial"/>
                <w:sz w:val="18"/>
                <w:szCs w:val="18"/>
                <w:lang w:val="pt-BR"/>
              </w:rPr>
              <w:t>MARSA, MRS 1501</w:t>
            </w:r>
          </w:p>
          <w:p w:rsidR="00FD7C44" w:rsidRPr="00FD7C44" w:rsidRDefault="00FD7C44" w:rsidP="00FD7C44">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sz w:val="18"/>
                <w:szCs w:val="18"/>
                <w:lang w:val="pt-BR"/>
              </w:rPr>
            </w:pPr>
            <w:r w:rsidRPr="00FD7C44">
              <w:rPr>
                <w:rFonts w:cs="Arial"/>
                <w:sz w:val="18"/>
                <w:szCs w:val="18"/>
                <w:lang w:val="pt-BR"/>
              </w:rPr>
              <w:t>Tél:</w:t>
            </w:r>
            <w:r w:rsidRPr="00FD7C44">
              <w:rPr>
                <w:rFonts w:cs="Arial"/>
                <w:sz w:val="18"/>
                <w:szCs w:val="18"/>
                <w:lang w:val="pt-BR"/>
              </w:rPr>
              <w:tab/>
              <w:t>+356 2594 1083</w:t>
            </w:r>
          </w:p>
          <w:p w:rsidR="00FD7C44" w:rsidRPr="00FD7C44" w:rsidRDefault="00FD7C44" w:rsidP="00FD7C44">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pt-BR"/>
              </w:rPr>
            </w:pPr>
            <w:r w:rsidRPr="00FD7C44">
              <w:rPr>
                <w:rFonts w:cs="Arial"/>
                <w:sz w:val="18"/>
                <w:szCs w:val="18"/>
                <w:lang w:val="pt-BR"/>
              </w:rPr>
              <w:t>E-mail:</w:t>
            </w:r>
            <w:r w:rsidRPr="00FD7C44">
              <w:rPr>
                <w:rFonts w:cs="Arial"/>
                <w:sz w:val="18"/>
                <w:szCs w:val="18"/>
                <w:lang w:val="pt-BR"/>
              </w:rPr>
              <w:tab/>
              <w:t>kurt.camilleri@go.com.mt</w:t>
            </w:r>
          </w:p>
        </w:tc>
        <w:tc>
          <w:tcPr>
            <w:tcW w:w="1491" w:type="dxa"/>
            <w:tcBorders>
              <w:top w:val="single" w:sz="6" w:space="0" w:color="auto"/>
              <w:left w:val="single" w:sz="6" w:space="0" w:color="auto"/>
              <w:bottom w:val="single" w:sz="6" w:space="0" w:color="auto"/>
              <w:right w:val="single" w:sz="6" w:space="0" w:color="auto"/>
            </w:tcBorders>
          </w:tcPr>
          <w:p w:rsidR="00FD7C44" w:rsidRPr="00FD7C44" w:rsidRDefault="00FD7C44" w:rsidP="00FD7C44">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Cs/>
                <w:sz w:val="18"/>
                <w:szCs w:val="18"/>
                <w:lang w:val="en-US"/>
              </w:rPr>
            </w:pPr>
            <w:r w:rsidRPr="00FD7C44">
              <w:rPr>
                <w:rFonts w:cs="Arial"/>
                <w:bCs/>
                <w:color w:val="000000"/>
                <w:sz w:val="18"/>
                <w:szCs w:val="18"/>
                <w:lang w:val="en-US"/>
              </w:rPr>
              <w:t>1.XII.2000</w:t>
            </w:r>
          </w:p>
        </w:tc>
      </w:tr>
    </w:tbl>
    <w:p w:rsidR="00FD7C44" w:rsidRPr="00FD7C44" w:rsidRDefault="00FD7C44" w:rsidP="00930D4F">
      <w:pPr>
        <w:rPr>
          <w:lang w:val="pt-BR"/>
        </w:rPr>
      </w:pPr>
    </w:p>
    <w:p w:rsidR="00E44474" w:rsidRDefault="00E44474" w:rsidP="000F6F77">
      <w:pPr>
        <w:rPr>
          <w:lang w:val="fr-FR"/>
        </w:rPr>
      </w:pPr>
    </w:p>
    <w:p w:rsidR="00930D4F" w:rsidRDefault="00930D4F" w:rsidP="000F6F77">
      <w:pPr>
        <w:rPr>
          <w:lang w:val="fr-FR"/>
        </w:rPr>
      </w:pPr>
    </w:p>
    <w:p w:rsidR="00930D4F" w:rsidRDefault="00930D4F" w:rsidP="000F6F77">
      <w:pPr>
        <w:rPr>
          <w:lang w:val="fr-FR"/>
        </w:rPr>
      </w:pPr>
    </w:p>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bl>
      <w:tblPr>
        <w:tblW w:w="9781" w:type="dxa"/>
        <w:tblCellMar>
          <w:left w:w="0" w:type="dxa"/>
          <w:right w:w="0" w:type="dxa"/>
        </w:tblCellMar>
        <w:tblLook w:val="0000" w:firstRow="0" w:lastRow="0" w:firstColumn="0" w:lastColumn="0" w:noHBand="0" w:noVBand="0"/>
      </w:tblPr>
      <w:tblGrid>
        <w:gridCol w:w="76"/>
        <w:gridCol w:w="9135"/>
        <w:gridCol w:w="570"/>
      </w:tblGrid>
      <w:tr w:rsidR="00930D4F" w:rsidRPr="00930D4F" w:rsidTr="00930D4F">
        <w:trPr>
          <w:trHeight w:val="379"/>
        </w:trPr>
        <w:tc>
          <w:tcPr>
            <w:tcW w:w="11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821"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5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930D4F" w:rsidRPr="009E4964" w:rsidTr="00930D4F">
        <w:trPr>
          <w:trHeight w:val="1076"/>
        </w:trPr>
        <w:tc>
          <w:tcPr>
            <w:tcW w:w="11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821" w:type="dxa"/>
          </w:tcPr>
          <w:tbl>
            <w:tblPr>
              <w:tblW w:w="9104" w:type="dxa"/>
              <w:tblCellMar>
                <w:left w:w="0" w:type="dxa"/>
                <w:right w:w="0" w:type="dxa"/>
              </w:tblCellMar>
              <w:tblLook w:val="0000" w:firstRow="0" w:lastRow="0" w:firstColumn="0" w:lastColumn="0" w:noHBand="0" w:noVBand="0"/>
            </w:tblPr>
            <w:tblGrid>
              <w:gridCol w:w="9104"/>
            </w:tblGrid>
            <w:tr w:rsidR="00930D4F" w:rsidRPr="009E4964" w:rsidTr="00930D4F">
              <w:trPr>
                <w:trHeight w:val="996"/>
              </w:trPr>
              <w:tc>
                <w:tcPr>
                  <w:tcW w:w="9104" w:type="dxa"/>
                  <w:shd w:val="clear" w:color="auto" w:fill="D3D3D3"/>
                  <w:tcMar>
                    <w:top w:w="40" w:type="dxa"/>
                    <w:left w:w="40" w:type="dxa"/>
                    <w:bottom w:w="40" w:type="dxa"/>
                    <w:right w:w="40" w:type="dxa"/>
                  </w:tcMar>
                </w:tcPr>
                <w:p w:rsidR="00930D4F" w:rsidRPr="00930D4F" w:rsidRDefault="00930D4F" w:rsidP="00930D4F">
                  <w:pPr>
                    <w:pStyle w:val="Heading2"/>
                    <w:rPr>
                      <w:rFonts w:ascii="Times New Roman" w:hAnsi="Times New Roman"/>
                      <w:lang w:val="fr-CH"/>
                    </w:rPr>
                  </w:pPr>
                  <w:bookmarkStart w:id="386" w:name="_Toc496867168"/>
                  <w:r w:rsidRPr="00930D4F">
                    <w:rPr>
                      <w:lang w:val="fr-CH"/>
                    </w:rPr>
                    <w:t>Codes de réseau mobile (MNC) pour le plan d'identification international</w:t>
                  </w:r>
                  <w:r>
                    <w:rPr>
                      <w:lang w:val="fr-CH"/>
                    </w:rPr>
                    <w:t xml:space="preserve"> </w:t>
                  </w:r>
                  <w:r w:rsidRPr="00930D4F">
                    <w:rPr>
                      <w:lang w:val="fr-CH"/>
                    </w:rPr>
                    <w:t xml:space="preserve">pour les réseaux publics et les </w:t>
                  </w:r>
                  <w:proofErr w:type="gramStart"/>
                  <w:r w:rsidRPr="00930D4F">
                    <w:rPr>
                      <w:lang w:val="fr-CH"/>
                    </w:rPr>
                    <w:t>abonnements</w:t>
                  </w:r>
                  <w:proofErr w:type="gramEnd"/>
                  <w:r w:rsidRPr="00930D4F">
                    <w:rPr>
                      <w:lang w:val="fr-CH"/>
                    </w:rPr>
                    <w:br/>
                    <w:t>(Selon la Recommandation UIT-T E.212 (09/2016))</w:t>
                  </w:r>
                  <w:r w:rsidRPr="00930D4F">
                    <w:rPr>
                      <w:lang w:val="fr-CH"/>
                    </w:rPr>
                    <w:br/>
                    <w:t>(Situation au 1er novembre 2016 )</w:t>
                  </w:r>
                  <w:bookmarkEnd w:id="386"/>
                </w:p>
              </w:tc>
            </w:tr>
          </w:tbl>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85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930D4F" w:rsidRPr="009E4964" w:rsidTr="00930D4F">
        <w:trPr>
          <w:trHeight w:val="172"/>
        </w:trPr>
        <w:tc>
          <w:tcPr>
            <w:tcW w:w="11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821"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5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930D4F" w:rsidRPr="00930D4F" w:rsidTr="00930D4F">
        <w:trPr>
          <w:trHeight w:val="434"/>
        </w:trPr>
        <w:tc>
          <w:tcPr>
            <w:tcW w:w="11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821" w:type="dxa"/>
          </w:tcPr>
          <w:tbl>
            <w:tblPr>
              <w:tblW w:w="9135" w:type="dxa"/>
              <w:tblCellMar>
                <w:left w:w="0" w:type="dxa"/>
                <w:right w:w="0" w:type="dxa"/>
              </w:tblCellMar>
              <w:tblLook w:val="0000" w:firstRow="0" w:lastRow="0" w:firstColumn="0" w:lastColumn="0" w:noHBand="0" w:noVBand="0"/>
            </w:tblPr>
            <w:tblGrid>
              <w:gridCol w:w="9135"/>
            </w:tblGrid>
            <w:tr w:rsidR="00930D4F" w:rsidRPr="00930D4F" w:rsidTr="009E4964">
              <w:trPr>
                <w:trHeight w:val="354"/>
              </w:trPr>
              <w:tc>
                <w:tcPr>
                  <w:tcW w:w="9135" w:type="dxa"/>
                  <w:tcMar>
                    <w:top w:w="40" w:type="dxa"/>
                    <w:left w:w="40" w:type="dxa"/>
                    <w:bottom w:w="40" w:type="dxa"/>
                    <w:right w:w="40" w:type="dxa"/>
                  </w:tcMar>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fr-CH"/>
                    </w:rPr>
                  </w:pPr>
                  <w:r w:rsidRPr="00930D4F">
                    <w:rPr>
                      <w:rFonts w:asciiTheme="minorHAnsi" w:eastAsia="Arial" w:hAnsiTheme="minorHAnsi"/>
                      <w:color w:val="000000"/>
                      <w:lang w:val="fr-CH"/>
                    </w:rPr>
                    <w:t xml:space="preserve">(Annexe au Bulletin d'exploitation de l'UIT </w:t>
                  </w:r>
                  <w:r w:rsidRPr="00930D4F">
                    <w:rPr>
                      <w:rFonts w:asciiTheme="minorHAnsi" w:eastAsia="Calibri" w:hAnsiTheme="minorHAnsi"/>
                      <w:color w:val="000000"/>
                      <w:sz w:val="22"/>
                      <w:lang w:val="fr-CH"/>
                    </w:rPr>
                    <w:t>N°</w:t>
                  </w:r>
                  <w:r w:rsidRPr="00930D4F">
                    <w:rPr>
                      <w:rFonts w:asciiTheme="minorHAnsi" w:eastAsia="Arial" w:hAnsiTheme="minorHAnsi"/>
                      <w:color w:val="000000"/>
                      <w:lang w:val="fr-CH"/>
                    </w:rPr>
                    <w:t xml:space="preserve"> 1111 </w:t>
                  </w:r>
                  <w:r>
                    <w:rPr>
                      <w:rFonts w:asciiTheme="minorHAnsi" w:eastAsia="Arial" w:hAnsiTheme="minorHAnsi"/>
                      <w:color w:val="000000"/>
                      <w:lang w:val="fr-CH"/>
                    </w:rPr>
                    <w:t>–</w:t>
                  </w:r>
                  <w:r w:rsidRPr="00930D4F">
                    <w:rPr>
                      <w:rFonts w:asciiTheme="minorHAnsi" w:eastAsia="Arial" w:hAnsiTheme="minorHAnsi"/>
                      <w:color w:val="000000"/>
                      <w:lang w:val="fr-CH"/>
                    </w:rPr>
                    <w:t xml:space="preserve"> 1.XI.2016)</w:t>
                  </w:r>
                </w:p>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930D4F">
                    <w:rPr>
                      <w:rFonts w:asciiTheme="minorHAnsi" w:eastAsia="Arial" w:hAnsiTheme="minorHAnsi"/>
                      <w:color w:val="000000"/>
                      <w:lang w:val="en-US"/>
                    </w:rPr>
                    <w:t>(</w:t>
                  </w:r>
                  <w:proofErr w:type="spellStart"/>
                  <w:r w:rsidRPr="00930D4F">
                    <w:rPr>
                      <w:rFonts w:asciiTheme="minorHAnsi" w:eastAsia="Arial" w:hAnsiTheme="minorHAnsi"/>
                      <w:color w:val="000000"/>
                      <w:lang w:val="en-US"/>
                    </w:rPr>
                    <w:t>Amendement</w:t>
                  </w:r>
                  <w:proofErr w:type="spellEnd"/>
                  <w:r w:rsidRPr="00930D4F">
                    <w:rPr>
                      <w:rFonts w:asciiTheme="minorHAnsi" w:eastAsia="Arial" w:hAnsiTheme="minorHAnsi"/>
                      <w:color w:val="000000"/>
                      <w:lang w:val="en-US"/>
                    </w:rPr>
                    <w:t xml:space="preserve"> </w:t>
                  </w:r>
                  <w:r w:rsidRPr="00930D4F">
                    <w:rPr>
                      <w:rFonts w:asciiTheme="minorHAnsi" w:eastAsia="Calibri" w:hAnsiTheme="minorHAnsi"/>
                      <w:color w:val="000000"/>
                      <w:sz w:val="22"/>
                      <w:lang w:val="en-US"/>
                    </w:rPr>
                    <w:t xml:space="preserve">N° </w:t>
                  </w:r>
                  <w:r w:rsidRPr="00930D4F">
                    <w:rPr>
                      <w:rFonts w:asciiTheme="minorHAnsi" w:eastAsia="Arial" w:hAnsiTheme="minorHAnsi"/>
                      <w:color w:val="000000"/>
                      <w:lang w:val="en-US"/>
                    </w:rPr>
                    <w:t>21)</w:t>
                  </w:r>
                </w:p>
              </w:tc>
            </w:tr>
          </w:tbl>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85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930D4F" w:rsidRPr="00930D4F" w:rsidTr="00930D4F">
        <w:trPr>
          <w:trHeight w:val="239"/>
        </w:trPr>
        <w:tc>
          <w:tcPr>
            <w:tcW w:w="11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821"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5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930D4F" w:rsidRPr="00930D4F" w:rsidTr="00930D4F">
        <w:tc>
          <w:tcPr>
            <w:tcW w:w="11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821" w:type="dxa"/>
          </w:tcPr>
          <w:tbl>
            <w:tblPr>
              <w:tblW w:w="8821" w:type="dxa"/>
              <w:tblCellMar>
                <w:left w:w="0" w:type="dxa"/>
                <w:right w:w="0" w:type="dxa"/>
              </w:tblCellMar>
              <w:tblLook w:val="0000" w:firstRow="0" w:lastRow="0" w:firstColumn="0" w:lastColumn="0" w:noHBand="0" w:noVBand="0"/>
            </w:tblPr>
            <w:tblGrid>
              <w:gridCol w:w="34"/>
              <w:gridCol w:w="8665"/>
              <w:gridCol w:w="9"/>
              <w:gridCol w:w="113"/>
            </w:tblGrid>
            <w:tr w:rsidR="00930D4F" w:rsidRPr="00930D4F" w:rsidTr="00B81C6C">
              <w:trPr>
                <w:trHeight w:val="120"/>
              </w:trPr>
              <w:tc>
                <w:tcPr>
                  <w:tcW w:w="211"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1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930D4F" w:rsidRPr="00930D4F" w:rsidTr="00B81C6C">
              <w:tc>
                <w:tcPr>
                  <w:tcW w:w="211"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tbl>
                  <w:tblPr>
                    <w:tblW w:w="8513" w:type="dxa"/>
                    <w:tblCellMar>
                      <w:left w:w="0" w:type="dxa"/>
                      <w:right w:w="0" w:type="dxa"/>
                    </w:tblCellMar>
                    <w:tblLook w:val="0000" w:firstRow="0" w:lastRow="0" w:firstColumn="0" w:lastColumn="0" w:noHBand="0" w:noVBand="0"/>
                  </w:tblPr>
                  <w:tblGrid>
                    <w:gridCol w:w="2697"/>
                    <w:gridCol w:w="1616"/>
                    <w:gridCol w:w="4200"/>
                  </w:tblGrid>
                  <w:tr w:rsidR="00930D4F" w:rsidRPr="00930D4F" w:rsidTr="00B81C6C">
                    <w:trPr>
                      <w:trHeight w:val="464"/>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930D4F">
                          <w:rPr>
                            <w:rFonts w:asciiTheme="minorHAnsi" w:eastAsia="Calibri" w:hAnsiTheme="minorHAnsi"/>
                            <w:b/>
                            <w:i/>
                            <w:color w:val="000000"/>
                            <w:sz w:val="22"/>
                            <w:lang w:val="en-US"/>
                          </w:rPr>
                          <w:t xml:space="preserve">Pays </w:t>
                        </w:r>
                        <w:proofErr w:type="spellStart"/>
                        <w:r w:rsidRPr="00930D4F">
                          <w:rPr>
                            <w:rFonts w:asciiTheme="minorHAnsi" w:eastAsia="Calibri" w:hAnsiTheme="minorHAnsi"/>
                            <w:b/>
                            <w:i/>
                            <w:color w:val="000000"/>
                            <w:sz w:val="22"/>
                            <w:lang w:val="en-US"/>
                          </w:rPr>
                          <w:t>ou</w:t>
                        </w:r>
                        <w:proofErr w:type="spellEnd"/>
                        <w:r w:rsidRPr="00930D4F">
                          <w:rPr>
                            <w:rFonts w:asciiTheme="minorHAnsi" w:eastAsia="Calibri" w:hAnsiTheme="minorHAnsi"/>
                            <w:b/>
                            <w:i/>
                            <w:color w:val="000000"/>
                            <w:sz w:val="22"/>
                            <w:lang w:val="en-US"/>
                          </w:rPr>
                          <w:t xml:space="preserve"> Zone </w:t>
                        </w:r>
                        <w:proofErr w:type="spellStart"/>
                        <w:r w:rsidRPr="00930D4F">
                          <w:rPr>
                            <w:rFonts w:asciiTheme="minorHAnsi" w:eastAsia="Calibri" w:hAnsiTheme="minorHAnsi"/>
                            <w:b/>
                            <w:i/>
                            <w:color w:val="000000"/>
                            <w:sz w:val="22"/>
                            <w:lang w:val="en-US"/>
                          </w:rPr>
                          <w:t>géographique</w:t>
                        </w:r>
                        <w:proofErr w:type="spellEnd"/>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930D4F">
                          <w:rPr>
                            <w:rFonts w:asciiTheme="minorHAnsi" w:eastAsia="Calibri" w:hAnsiTheme="minorHAnsi"/>
                            <w:b/>
                            <w:i/>
                            <w:color w:val="000000"/>
                            <w:lang w:val="en-US"/>
                          </w:rPr>
                          <w:t>MCC+MNC *</w:t>
                        </w:r>
                      </w:p>
                    </w:tc>
                    <w:tc>
                      <w:tcPr>
                        <w:tcW w:w="420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930D4F">
                          <w:rPr>
                            <w:rFonts w:asciiTheme="minorHAnsi" w:eastAsia="Calibri" w:hAnsiTheme="minorHAnsi"/>
                            <w:b/>
                            <w:i/>
                            <w:color w:val="000000"/>
                            <w:lang w:val="en-US"/>
                          </w:rPr>
                          <w:t xml:space="preserve">Nom de </w:t>
                        </w:r>
                        <w:proofErr w:type="spellStart"/>
                        <w:r w:rsidRPr="00930D4F">
                          <w:rPr>
                            <w:rFonts w:asciiTheme="minorHAnsi" w:eastAsia="Calibri" w:hAnsiTheme="minorHAnsi"/>
                            <w:b/>
                            <w:i/>
                            <w:color w:val="000000"/>
                            <w:lang w:val="en-US"/>
                          </w:rPr>
                          <w:t>Réseau</w:t>
                        </w:r>
                        <w:proofErr w:type="spellEnd"/>
                        <w:r w:rsidRPr="00930D4F">
                          <w:rPr>
                            <w:rFonts w:asciiTheme="minorHAnsi" w:eastAsia="Calibri" w:hAnsiTheme="minorHAnsi"/>
                            <w:b/>
                            <w:i/>
                            <w:color w:val="000000"/>
                            <w:lang w:val="en-US"/>
                          </w:rPr>
                          <w:t>/</w:t>
                        </w:r>
                        <w:proofErr w:type="spellStart"/>
                        <w:r w:rsidRPr="00930D4F">
                          <w:rPr>
                            <w:rFonts w:asciiTheme="minorHAnsi" w:eastAsia="Calibri" w:hAnsiTheme="minorHAnsi"/>
                            <w:b/>
                            <w:i/>
                            <w:color w:val="000000"/>
                            <w:lang w:val="en-US"/>
                          </w:rPr>
                          <w:t>Opérateur</w:t>
                        </w:r>
                        <w:proofErr w:type="spellEnd"/>
                      </w:p>
                    </w:tc>
                  </w:tr>
                  <w:tr w:rsidR="00930D4F" w:rsidRPr="00930D4F" w:rsidTr="00B81C6C">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930D4F">
                          <w:rPr>
                            <w:rFonts w:asciiTheme="minorHAnsi" w:eastAsia="Calibri" w:hAnsiTheme="minorHAnsi"/>
                            <w:b/>
                            <w:color w:val="000000"/>
                            <w:lang w:val="en-US"/>
                          </w:rPr>
                          <w:t>Estonie</w:t>
                        </w:r>
                        <w:proofErr w:type="spellEnd"/>
                        <w:r w:rsidRPr="00930D4F">
                          <w:rPr>
                            <w:rFonts w:asciiTheme="minorHAnsi" w:eastAsia="Calibri" w:hAnsiTheme="minorHAnsi"/>
                            <w:b/>
                            <w:color w:val="000000"/>
                            <w:lang w:val="en-US"/>
                          </w:rPr>
                          <w:t xml:space="preserve"> SUP</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420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930D4F" w:rsidRPr="00930D4F" w:rsidTr="00B81C6C">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930D4F">
                          <w:rPr>
                            <w:rFonts w:asciiTheme="minorHAnsi" w:eastAsia="Calibri" w:hAnsiTheme="minorHAnsi"/>
                            <w:color w:val="000000"/>
                            <w:lang w:val="en-US"/>
                          </w:rPr>
                          <w:t>248 08</w:t>
                        </w:r>
                      </w:p>
                    </w:tc>
                    <w:tc>
                      <w:tcPr>
                        <w:tcW w:w="420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930D4F">
                          <w:rPr>
                            <w:rFonts w:asciiTheme="minorHAnsi" w:eastAsia="Calibri" w:hAnsiTheme="minorHAnsi"/>
                            <w:color w:val="000000"/>
                            <w:lang w:val="en-US"/>
                          </w:rPr>
                          <w:t>Vivex</w:t>
                        </w:r>
                        <w:proofErr w:type="spellEnd"/>
                        <w:r w:rsidRPr="00930D4F">
                          <w:rPr>
                            <w:rFonts w:asciiTheme="minorHAnsi" w:eastAsia="Calibri" w:hAnsiTheme="minorHAnsi"/>
                            <w:color w:val="000000"/>
                            <w:lang w:val="en-US"/>
                          </w:rPr>
                          <w:t xml:space="preserve"> OÜ</w:t>
                        </w:r>
                      </w:p>
                    </w:tc>
                  </w:tr>
                </w:tbl>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2"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1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930D4F" w:rsidRPr="00930D4F" w:rsidTr="00B81C6C">
              <w:trPr>
                <w:trHeight w:val="323"/>
              </w:trPr>
              <w:tc>
                <w:tcPr>
                  <w:tcW w:w="211"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1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930D4F" w:rsidRPr="00930D4F" w:rsidTr="00B81C6C">
              <w:trPr>
                <w:trHeight w:val="688"/>
              </w:trPr>
              <w:tc>
                <w:tcPr>
                  <w:tcW w:w="211"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800" w:type="dxa"/>
                  <w:gridSpan w:val="2"/>
                </w:tcPr>
                <w:tbl>
                  <w:tblPr>
                    <w:tblW w:w="8674" w:type="dxa"/>
                    <w:tblCellMar>
                      <w:left w:w="0" w:type="dxa"/>
                      <w:right w:w="0" w:type="dxa"/>
                    </w:tblCellMar>
                    <w:tblLook w:val="0000" w:firstRow="0" w:lastRow="0" w:firstColumn="0" w:lastColumn="0" w:noHBand="0" w:noVBand="0"/>
                  </w:tblPr>
                  <w:tblGrid>
                    <w:gridCol w:w="8674"/>
                  </w:tblGrid>
                  <w:tr w:rsidR="00930D4F" w:rsidRPr="00930D4F" w:rsidTr="00B81C6C">
                    <w:trPr>
                      <w:trHeight w:val="608"/>
                    </w:trPr>
                    <w:tc>
                      <w:tcPr>
                        <w:tcW w:w="8674" w:type="dxa"/>
                        <w:tcMar>
                          <w:top w:w="40" w:type="dxa"/>
                          <w:left w:w="40" w:type="dxa"/>
                          <w:bottom w:w="40" w:type="dxa"/>
                          <w:right w:w="40" w:type="dxa"/>
                        </w:tcMar>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930D4F">
                          <w:rPr>
                            <w:rFonts w:asciiTheme="minorHAnsi" w:eastAsia="Arial" w:hAnsiTheme="minorHAnsi"/>
                            <w:color w:val="000000"/>
                            <w:sz w:val="16"/>
                            <w:lang w:val="en-US"/>
                          </w:rPr>
                          <w:t>____________</w:t>
                        </w:r>
                      </w:p>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930D4F">
                          <w:rPr>
                            <w:rFonts w:asciiTheme="minorHAnsi" w:eastAsia="Calibri" w:hAnsiTheme="minorHAnsi"/>
                            <w:color w:val="000000"/>
                            <w:sz w:val="16"/>
                            <w:lang w:val="en-US"/>
                          </w:rPr>
                          <w:t>*</w:t>
                        </w:r>
                        <w:r w:rsidRPr="00930D4F">
                          <w:rPr>
                            <w:rFonts w:asciiTheme="minorHAnsi" w:eastAsia="Calibri" w:hAnsiTheme="minorHAnsi"/>
                            <w:color w:val="000000"/>
                            <w:sz w:val="18"/>
                            <w:lang w:val="en-US"/>
                          </w:rPr>
                          <w:t xml:space="preserve">               MCC:  Mobile Country Code / </w:t>
                        </w:r>
                        <w:proofErr w:type="spellStart"/>
                        <w:r w:rsidRPr="00930D4F">
                          <w:rPr>
                            <w:rFonts w:asciiTheme="minorHAnsi" w:eastAsia="Calibri" w:hAnsiTheme="minorHAnsi"/>
                            <w:color w:val="000000"/>
                            <w:sz w:val="18"/>
                            <w:lang w:val="en-US"/>
                          </w:rPr>
                          <w:t>Indicatif</w:t>
                        </w:r>
                        <w:proofErr w:type="spellEnd"/>
                        <w:r w:rsidRPr="00930D4F">
                          <w:rPr>
                            <w:rFonts w:asciiTheme="minorHAnsi" w:eastAsia="Calibri" w:hAnsiTheme="minorHAnsi"/>
                            <w:color w:val="000000"/>
                            <w:sz w:val="18"/>
                            <w:lang w:val="en-US"/>
                          </w:rPr>
                          <w:t xml:space="preserve"> de pays du mobile / </w:t>
                        </w:r>
                        <w:proofErr w:type="spellStart"/>
                        <w:r w:rsidRPr="00930D4F">
                          <w:rPr>
                            <w:rFonts w:asciiTheme="minorHAnsi" w:eastAsia="Calibri" w:hAnsiTheme="minorHAnsi"/>
                            <w:color w:val="000000"/>
                            <w:sz w:val="18"/>
                            <w:lang w:val="en-US"/>
                          </w:rPr>
                          <w:t>Indicativo</w:t>
                        </w:r>
                        <w:proofErr w:type="spellEnd"/>
                        <w:r w:rsidRPr="00930D4F">
                          <w:rPr>
                            <w:rFonts w:asciiTheme="minorHAnsi" w:eastAsia="Calibri" w:hAnsiTheme="minorHAnsi"/>
                            <w:color w:val="000000"/>
                            <w:sz w:val="18"/>
                            <w:lang w:val="en-US"/>
                          </w:rPr>
                          <w:t xml:space="preserve"> de </w:t>
                        </w:r>
                        <w:proofErr w:type="spellStart"/>
                        <w:r w:rsidRPr="00930D4F">
                          <w:rPr>
                            <w:rFonts w:asciiTheme="minorHAnsi" w:eastAsia="Calibri" w:hAnsiTheme="minorHAnsi"/>
                            <w:color w:val="000000"/>
                            <w:sz w:val="18"/>
                            <w:lang w:val="en-US"/>
                          </w:rPr>
                          <w:t>país</w:t>
                        </w:r>
                        <w:proofErr w:type="spellEnd"/>
                        <w:r w:rsidRPr="00930D4F">
                          <w:rPr>
                            <w:rFonts w:asciiTheme="minorHAnsi" w:eastAsia="Calibri" w:hAnsiTheme="minorHAnsi"/>
                            <w:color w:val="000000"/>
                            <w:sz w:val="18"/>
                            <w:lang w:val="en-US"/>
                          </w:rPr>
                          <w:t xml:space="preserve"> para el </w:t>
                        </w:r>
                        <w:proofErr w:type="spellStart"/>
                        <w:r w:rsidRPr="00930D4F">
                          <w:rPr>
                            <w:rFonts w:asciiTheme="minorHAnsi" w:eastAsia="Calibri" w:hAnsiTheme="minorHAnsi"/>
                            <w:color w:val="000000"/>
                            <w:sz w:val="18"/>
                            <w:lang w:val="en-US"/>
                          </w:rPr>
                          <w:t>servicio</w:t>
                        </w:r>
                        <w:proofErr w:type="spellEnd"/>
                        <w:r w:rsidRPr="00930D4F">
                          <w:rPr>
                            <w:rFonts w:asciiTheme="minorHAnsi" w:eastAsia="Calibri" w:hAnsiTheme="minorHAnsi"/>
                            <w:color w:val="000000"/>
                            <w:sz w:val="18"/>
                            <w:lang w:val="en-US"/>
                          </w:rPr>
                          <w:t xml:space="preserve"> </w:t>
                        </w:r>
                        <w:proofErr w:type="spellStart"/>
                        <w:r w:rsidRPr="00930D4F">
                          <w:rPr>
                            <w:rFonts w:asciiTheme="minorHAnsi" w:eastAsia="Calibri" w:hAnsiTheme="minorHAnsi"/>
                            <w:color w:val="000000"/>
                            <w:sz w:val="18"/>
                            <w:lang w:val="en-US"/>
                          </w:rPr>
                          <w:t>móvil</w:t>
                        </w:r>
                        <w:proofErr w:type="spellEnd"/>
                      </w:p>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930D4F">
                          <w:rPr>
                            <w:rFonts w:asciiTheme="minorHAnsi" w:eastAsia="Calibri" w:hAnsiTheme="minorHAnsi"/>
                            <w:color w:val="000000"/>
                            <w:sz w:val="18"/>
                            <w:lang w:val="en-US"/>
                          </w:rPr>
                          <w:t xml:space="preserve">                 MNC:  Mobile Network Code / Code de </w:t>
                        </w:r>
                        <w:proofErr w:type="spellStart"/>
                        <w:r w:rsidRPr="00930D4F">
                          <w:rPr>
                            <w:rFonts w:asciiTheme="minorHAnsi" w:eastAsia="Calibri" w:hAnsiTheme="minorHAnsi"/>
                            <w:color w:val="000000"/>
                            <w:sz w:val="18"/>
                            <w:lang w:val="en-US"/>
                          </w:rPr>
                          <w:t>réseau</w:t>
                        </w:r>
                        <w:proofErr w:type="spellEnd"/>
                        <w:r w:rsidRPr="00930D4F">
                          <w:rPr>
                            <w:rFonts w:asciiTheme="minorHAnsi" w:eastAsia="Calibri" w:hAnsiTheme="minorHAnsi"/>
                            <w:color w:val="000000"/>
                            <w:sz w:val="18"/>
                            <w:lang w:val="en-US"/>
                          </w:rPr>
                          <w:t xml:space="preserve"> mobile / </w:t>
                        </w:r>
                        <w:proofErr w:type="spellStart"/>
                        <w:r w:rsidRPr="00930D4F">
                          <w:rPr>
                            <w:rFonts w:asciiTheme="minorHAnsi" w:eastAsia="Calibri" w:hAnsiTheme="minorHAnsi"/>
                            <w:color w:val="000000"/>
                            <w:sz w:val="18"/>
                            <w:lang w:val="en-US"/>
                          </w:rPr>
                          <w:t>Indicativo</w:t>
                        </w:r>
                        <w:proofErr w:type="spellEnd"/>
                        <w:r w:rsidRPr="00930D4F">
                          <w:rPr>
                            <w:rFonts w:asciiTheme="minorHAnsi" w:eastAsia="Calibri" w:hAnsiTheme="minorHAnsi"/>
                            <w:color w:val="000000"/>
                            <w:sz w:val="18"/>
                            <w:lang w:val="en-US"/>
                          </w:rPr>
                          <w:t xml:space="preserve"> de red para el </w:t>
                        </w:r>
                        <w:proofErr w:type="spellStart"/>
                        <w:r w:rsidRPr="00930D4F">
                          <w:rPr>
                            <w:rFonts w:asciiTheme="minorHAnsi" w:eastAsia="Calibri" w:hAnsiTheme="minorHAnsi"/>
                            <w:color w:val="000000"/>
                            <w:sz w:val="18"/>
                            <w:lang w:val="en-US"/>
                          </w:rPr>
                          <w:t>servicio</w:t>
                        </w:r>
                        <w:proofErr w:type="spellEnd"/>
                        <w:r w:rsidRPr="00930D4F">
                          <w:rPr>
                            <w:rFonts w:asciiTheme="minorHAnsi" w:eastAsia="Calibri" w:hAnsiTheme="minorHAnsi"/>
                            <w:color w:val="000000"/>
                            <w:sz w:val="18"/>
                            <w:lang w:val="en-US"/>
                          </w:rPr>
                          <w:t xml:space="preserve"> </w:t>
                        </w:r>
                        <w:proofErr w:type="spellStart"/>
                        <w:r w:rsidRPr="00930D4F">
                          <w:rPr>
                            <w:rFonts w:asciiTheme="minorHAnsi" w:eastAsia="Calibri" w:hAnsiTheme="minorHAnsi"/>
                            <w:color w:val="000000"/>
                            <w:sz w:val="18"/>
                            <w:lang w:val="en-US"/>
                          </w:rPr>
                          <w:t>móvil</w:t>
                        </w:r>
                        <w:proofErr w:type="spellEnd"/>
                      </w:p>
                    </w:tc>
                  </w:tr>
                </w:tbl>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81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930D4F" w:rsidRPr="00930D4F" w:rsidTr="00B81C6C">
              <w:trPr>
                <w:trHeight w:val="48"/>
              </w:trPr>
              <w:tc>
                <w:tcPr>
                  <w:tcW w:w="211"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1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bl>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850" w:type="dxa"/>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FD7C44" w:rsidRPr="00930D4F" w:rsidRDefault="00FD7C44" w:rsidP="000F6F77">
      <w:pPr>
        <w:rPr>
          <w:lang w:val="en-US"/>
        </w:rPr>
      </w:pPr>
    </w:p>
    <w:p w:rsidR="00930D4F" w:rsidRDefault="00930D4F">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930D4F" w:rsidRPr="00930D4F" w:rsidRDefault="00930D4F" w:rsidP="00930D4F">
      <w:pPr>
        <w:pStyle w:val="Heading2"/>
        <w:rPr>
          <w:lang w:val="fr-CH"/>
        </w:rPr>
      </w:pPr>
      <w:bookmarkStart w:id="387" w:name="_Toc402878819"/>
      <w:bookmarkStart w:id="388" w:name="_Toc436994436"/>
      <w:bookmarkStart w:id="389" w:name="_Toc458670027"/>
      <w:bookmarkStart w:id="390" w:name="_Toc458670620"/>
      <w:bookmarkStart w:id="391" w:name="_Toc496867169"/>
      <w:r w:rsidRPr="00930D4F">
        <w:rPr>
          <w:lang w:val="fr-CH"/>
        </w:rPr>
        <w:lastRenderedPageBreak/>
        <w:t xml:space="preserve">Liste des codes de transporteur de </w:t>
      </w:r>
      <w:proofErr w:type="gramStart"/>
      <w:r w:rsidRPr="00930D4F">
        <w:rPr>
          <w:lang w:val="fr-CH"/>
        </w:rPr>
        <w:t>l'UIT</w:t>
      </w:r>
      <w:proofErr w:type="gramEnd"/>
      <w:r w:rsidRPr="00930D4F">
        <w:rPr>
          <w:lang w:val="fr-CH"/>
        </w:rPr>
        <w:br/>
        <w:t>(Selon la Recommandation UIT-T M.1400 ((03/2013))</w:t>
      </w:r>
      <w:r w:rsidRPr="00930D4F">
        <w:rPr>
          <w:lang w:val="fr-CH"/>
        </w:rPr>
        <w:br/>
        <w:t>(Situation au 15 septembre 2014)</w:t>
      </w:r>
      <w:bookmarkEnd w:id="387"/>
      <w:bookmarkEnd w:id="388"/>
      <w:bookmarkEnd w:id="389"/>
      <w:bookmarkEnd w:id="390"/>
      <w:bookmarkEnd w:id="391"/>
    </w:p>
    <w:p w:rsidR="00930D4F" w:rsidRPr="00930D4F" w:rsidRDefault="00930D4F" w:rsidP="00930D4F">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jc w:val="center"/>
        <w:textAlignment w:val="auto"/>
        <w:rPr>
          <w:rFonts w:eastAsia="SimSun" w:cs="Arial"/>
          <w:lang w:val="fr-CH" w:eastAsia="zh-CN"/>
        </w:rPr>
      </w:pPr>
      <w:r w:rsidRPr="00930D4F">
        <w:rPr>
          <w:rFonts w:eastAsia="SimSun" w:cs="Arial"/>
          <w:lang w:val="fr-CH" w:eastAsia="zh-CN"/>
        </w:rPr>
        <w:t>(Annexe au Bulletin d'exploitation de l'UIT N° 1060 – 15.IX.2014)</w:t>
      </w:r>
      <w:r w:rsidRPr="00930D4F">
        <w:rPr>
          <w:rFonts w:eastAsia="SimSun" w:cs="Arial"/>
          <w:lang w:val="fr-CH" w:eastAsia="zh-CN"/>
        </w:rPr>
        <w:br/>
        <w:t>(Amendement N° 50)</w:t>
      </w:r>
    </w:p>
    <w:p w:rsidR="00930D4F" w:rsidRPr="00930D4F" w:rsidRDefault="00930D4F" w:rsidP="00930D4F">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4111"/>
        <w:gridCol w:w="1985"/>
        <w:gridCol w:w="3402"/>
      </w:tblGrid>
      <w:tr w:rsidR="00930D4F" w:rsidRPr="00930D4F" w:rsidTr="00B81C6C">
        <w:trPr>
          <w:cantSplit/>
          <w:tblHeader/>
        </w:trPr>
        <w:tc>
          <w:tcPr>
            <w:tcW w:w="4111" w:type="dxa"/>
            <w:hideMark/>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930D4F">
              <w:rPr>
                <w:rFonts w:eastAsia="SimSun" w:cs="Arial"/>
                <w:b/>
                <w:bCs/>
                <w:i/>
                <w:iCs/>
                <w:lang w:val="fr-FR" w:eastAsia="zh-CN"/>
              </w:rPr>
              <w:t>Pays ou zone/code ISO</w:t>
            </w:r>
          </w:p>
        </w:tc>
        <w:tc>
          <w:tcPr>
            <w:tcW w:w="1985" w:type="dxa"/>
            <w:hideMark/>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930D4F">
              <w:rPr>
                <w:rFonts w:eastAsia="SimSun" w:cs="Arial"/>
                <w:b/>
                <w:bCs/>
                <w:i/>
                <w:iCs/>
                <w:lang w:val="fr-FR" w:eastAsia="zh-CN"/>
              </w:rPr>
              <w:t>Code de la Société</w:t>
            </w:r>
          </w:p>
        </w:tc>
        <w:tc>
          <w:tcPr>
            <w:tcW w:w="3402" w:type="dxa"/>
            <w:hideMark/>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bookmarkStart w:id="392" w:name="lt_pId2396"/>
            <w:r w:rsidRPr="00930D4F">
              <w:rPr>
                <w:rFonts w:eastAsia="SimSun" w:cs="Arial"/>
                <w:b/>
                <w:bCs/>
                <w:i/>
                <w:iCs/>
              </w:rPr>
              <w:t>Contact</w:t>
            </w:r>
            <w:bookmarkEnd w:id="392"/>
          </w:p>
        </w:tc>
      </w:tr>
      <w:tr w:rsidR="00930D4F" w:rsidRPr="00930D4F" w:rsidTr="00B81C6C">
        <w:trPr>
          <w:cantSplit/>
          <w:tblHeader/>
        </w:trPr>
        <w:tc>
          <w:tcPr>
            <w:tcW w:w="4111" w:type="dxa"/>
            <w:tcBorders>
              <w:top w:val="nil"/>
              <w:left w:val="nil"/>
              <w:bottom w:val="single" w:sz="4" w:space="0" w:color="auto"/>
              <w:right w:val="nil"/>
            </w:tcBorders>
            <w:hideMark/>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930D4F">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bookmarkStart w:id="393" w:name="lt_pId2398"/>
            <w:r w:rsidRPr="00930D4F">
              <w:rPr>
                <w:rFonts w:eastAsia="SimSun" w:cs="Arial"/>
                <w:b/>
                <w:bCs/>
                <w:i/>
                <w:iCs/>
              </w:rPr>
              <w:t xml:space="preserve">(code de </w:t>
            </w:r>
            <w:proofErr w:type="spellStart"/>
            <w:r w:rsidRPr="00930D4F">
              <w:rPr>
                <w:rFonts w:eastAsia="SimSun" w:cs="Arial"/>
                <w:b/>
                <w:bCs/>
                <w:i/>
                <w:iCs/>
              </w:rPr>
              <w:t>l'exploitant</w:t>
            </w:r>
            <w:proofErr w:type="spellEnd"/>
            <w:r w:rsidRPr="00930D4F">
              <w:rPr>
                <w:rFonts w:eastAsia="SimSun" w:cs="Arial"/>
                <w:b/>
                <w:bCs/>
                <w:i/>
                <w:iCs/>
              </w:rPr>
              <w:t>)</w:t>
            </w:r>
            <w:bookmarkEnd w:id="393"/>
          </w:p>
        </w:tc>
        <w:tc>
          <w:tcPr>
            <w:tcW w:w="3402" w:type="dxa"/>
            <w:tcBorders>
              <w:top w:val="nil"/>
              <w:left w:val="nil"/>
              <w:bottom w:val="single" w:sz="4" w:space="0" w:color="auto"/>
              <w:right w:val="nil"/>
            </w:tcBorders>
          </w:tcPr>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930D4F" w:rsidRPr="00930D4F" w:rsidRDefault="00930D4F" w:rsidP="00930D4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bookmarkStart w:id="394" w:name="OLE_LINK2"/>
      <w:r w:rsidRPr="00930D4F">
        <w:rPr>
          <w:rFonts w:eastAsia="SimSun" w:cs="Arial"/>
          <w:b/>
          <w:bCs/>
          <w:i/>
          <w:iCs/>
          <w:color w:val="000000"/>
          <w:lang w:val="fr-FR" w:eastAsia="zh-CN"/>
        </w:rPr>
        <w:t>Allemagne (République fédérale d')/DEU</w:t>
      </w:r>
      <w:r w:rsidRPr="00930D4F">
        <w:rPr>
          <w:rFonts w:eastAsia="SimSun" w:cs="Arial"/>
          <w:b/>
          <w:bCs/>
          <w:i/>
          <w:iCs/>
          <w:color w:val="000000"/>
          <w:lang w:val="fr-FR" w:eastAsia="zh-CN"/>
        </w:rPr>
        <w:tab/>
      </w:r>
      <w:r w:rsidRPr="00930D4F">
        <w:rPr>
          <w:rFonts w:eastAsia="SimSun" w:cs="Arial"/>
          <w:b/>
          <w:bCs/>
          <w:color w:val="000000"/>
          <w:lang w:val="fr-FR" w:eastAsia="zh-CN"/>
        </w:rPr>
        <w:t>ADD</w:t>
      </w:r>
    </w:p>
    <w:p w:rsidR="00930D4F" w:rsidRPr="00930D4F" w:rsidRDefault="00930D4F" w:rsidP="00930D4F">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253"/>
        <w:gridCol w:w="1417"/>
        <w:gridCol w:w="3686"/>
      </w:tblGrid>
      <w:tr w:rsidR="00930D4F" w:rsidRPr="00930D4F" w:rsidTr="00B81C6C">
        <w:trPr>
          <w:trHeight w:val="1014"/>
        </w:trPr>
        <w:tc>
          <w:tcPr>
            <w:tcW w:w="4253" w:type="dxa"/>
          </w:tcPr>
          <w:p w:rsidR="00930D4F" w:rsidRPr="00930D4F" w:rsidRDefault="00930D4F" w:rsidP="00930D4F">
            <w:pPr>
              <w:tabs>
                <w:tab w:val="clear" w:pos="567"/>
                <w:tab w:val="clear" w:pos="1276"/>
                <w:tab w:val="clear" w:pos="1843"/>
                <w:tab w:val="clear" w:pos="5387"/>
                <w:tab w:val="clear" w:pos="5954"/>
                <w:tab w:val="left" w:pos="426"/>
                <w:tab w:val="left" w:pos="4140"/>
                <w:tab w:val="left" w:pos="4230"/>
                <w:tab w:val="left" w:pos="6565"/>
              </w:tabs>
              <w:spacing w:before="0"/>
              <w:jc w:val="left"/>
              <w:rPr>
                <w:rFonts w:cs="Arial"/>
                <w:noProof/>
                <w:lang w:val="de-CH"/>
              </w:rPr>
            </w:pPr>
            <w:r w:rsidRPr="00930D4F">
              <w:rPr>
                <w:rFonts w:cs="Arial"/>
                <w:noProof/>
                <w:lang w:val="de-CH"/>
              </w:rPr>
              <w:t xml:space="preserve">Carsten Dickenscheid </w:t>
            </w:r>
            <w:r w:rsidRPr="00930D4F">
              <w:rPr>
                <w:rFonts w:cs="Arial"/>
                <w:noProof/>
                <w:lang w:val="de-CH"/>
              </w:rPr>
              <w:br/>
              <w:t>IT-Service</w:t>
            </w:r>
          </w:p>
          <w:p w:rsidR="00930D4F" w:rsidRPr="00930D4F" w:rsidRDefault="00930D4F" w:rsidP="00930D4F">
            <w:pPr>
              <w:tabs>
                <w:tab w:val="clear" w:pos="567"/>
                <w:tab w:val="clear" w:pos="1276"/>
                <w:tab w:val="clear" w:pos="1843"/>
                <w:tab w:val="clear" w:pos="5387"/>
                <w:tab w:val="clear" w:pos="5954"/>
                <w:tab w:val="left" w:pos="426"/>
                <w:tab w:val="left" w:pos="4140"/>
                <w:tab w:val="left" w:pos="4230"/>
                <w:tab w:val="left" w:pos="6565"/>
              </w:tabs>
              <w:spacing w:before="0"/>
              <w:jc w:val="left"/>
              <w:rPr>
                <w:rFonts w:cs="Arial"/>
                <w:noProof/>
                <w:lang w:val="de-CH"/>
              </w:rPr>
            </w:pPr>
            <w:r w:rsidRPr="00930D4F">
              <w:rPr>
                <w:rFonts w:cs="Arial"/>
                <w:noProof/>
                <w:lang w:val="de-CH"/>
              </w:rPr>
              <w:t>Grabenstrasse 24</w:t>
            </w:r>
          </w:p>
          <w:p w:rsidR="00930D4F" w:rsidRPr="00930D4F" w:rsidRDefault="00930D4F" w:rsidP="00930D4F">
            <w:pPr>
              <w:tabs>
                <w:tab w:val="clear" w:pos="567"/>
                <w:tab w:val="clear" w:pos="1276"/>
                <w:tab w:val="clear" w:pos="1843"/>
                <w:tab w:val="clear" w:pos="5387"/>
                <w:tab w:val="clear" w:pos="5954"/>
                <w:tab w:val="left" w:pos="426"/>
                <w:tab w:val="left" w:pos="4140"/>
                <w:tab w:val="left" w:pos="4230"/>
                <w:tab w:val="left" w:pos="6565"/>
              </w:tabs>
              <w:spacing w:before="0"/>
              <w:jc w:val="left"/>
              <w:rPr>
                <w:rFonts w:cs="Arial"/>
                <w:lang w:val="de-CH"/>
              </w:rPr>
            </w:pPr>
            <w:r w:rsidRPr="00930D4F">
              <w:rPr>
                <w:rFonts w:cs="Arial"/>
                <w:noProof/>
                <w:lang w:val="de-CH"/>
              </w:rPr>
              <w:t>55435 GAU-ALGESHEIM</w:t>
            </w:r>
          </w:p>
        </w:tc>
        <w:tc>
          <w:tcPr>
            <w:tcW w:w="1417" w:type="dxa"/>
          </w:tcPr>
          <w:p w:rsidR="00930D4F" w:rsidRPr="00930D4F" w:rsidRDefault="00930D4F" w:rsidP="00930D4F">
            <w:pPr>
              <w:widowControl w:val="0"/>
              <w:tabs>
                <w:tab w:val="clear" w:pos="567"/>
                <w:tab w:val="clear" w:pos="1276"/>
                <w:tab w:val="clear" w:pos="1843"/>
                <w:tab w:val="clear" w:pos="5387"/>
                <w:tab w:val="clear" w:pos="5954"/>
                <w:tab w:val="left" w:pos="6565"/>
              </w:tabs>
              <w:spacing w:before="0"/>
              <w:jc w:val="center"/>
              <w:rPr>
                <w:rFonts w:eastAsia="SimSun" w:cs="Arial"/>
                <w:b/>
                <w:bCs/>
                <w:color w:val="000000"/>
                <w:lang w:val="en-US"/>
              </w:rPr>
            </w:pPr>
            <w:r w:rsidRPr="00930D4F">
              <w:rPr>
                <w:rFonts w:eastAsia="SimSun" w:cs="Arial"/>
                <w:b/>
                <w:bCs/>
                <w:color w:val="000000"/>
                <w:lang w:val="en-US"/>
              </w:rPr>
              <w:t>CDNET</w:t>
            </w:r>
          </w:p>
        </w:tc>
        <w:tc>
          <w:tcPr>
            <w:tcW w:w="3686" w:type="dxa"/>
          </w:tcPr>
          <w:p w:rsidR="00930D4F" w:rsidRPr="00930D4F" w:rsidRDefault="00930D4F" w:rsidP="00930D4F">
            <w:pPr>
              <w:widowControl w:val="0"/>
              <w:tabs>
                <w:tab w:val="clear" w:pos="567"/>
                <w:tab w:val="clear" w:pos="1276"/>
                <w:tab w:val="clear" w:pos="1843"/>
                <w:tab w:val="clear" w:pos="5387"/>
                <w:tab w:val="clear" w:pos="5954"/>
                <w:tab w:val="left" w:pos="689"/>
                <w:tab w:val="left" w:pos="6565"/>
              </w:tabs>
              <w:spacing w:before="0"/>
              <w:jc w:val="left"/>
              <w:rPr>
                <w:rFonts w:cs="Arial"/>
                <w:lang w:val="de-CH"/>
              </w:rPr>
            </w:pPr>
            <w:r w:rsidRPr="00930D4F">
              <w:rPr>
                <w:rFonts w:cs="Arial"/>
                <w:lang w:val="de-CH"/>
              </w:rPr>
              <w:t>Mr Carsten Dickenscheid</w:t>
            </w:r>
          </w:p>
          <w:p w:rsidR="00930D4F" w:rsidRPr="00930D4F" w:rsidRDefault="00930D4F" w:rsidP="00930D4F">
            <w:pPr>
              <w:widowControl w:val="0"/>
              <w:tabs>
                <w:tab w:val="clear" w:pos="567"/>
                <w:tab w:val="clear" w:pos="1276"/>
                <w:tab w:val="clear" w:pos="1843"/>
                <w:tab w:val="clear" w:pos="5387"/>
                <w:tab w:val="clear" w:pos="5954"/>
                <w:tab w:val="left" w:pos="689"/>
                <w:tab w:val="left" w:pos="6565"/>
              </w:tabs>
              <w:spacing w:before="0"/>
              <w:jc w:val="left"/>
              <w:rPr>
                <w:rFonts w:eastAsia="SimSun" w:cs="Arial"/>
                <w:color w:val="000000"/>
              </w:rPr>
            </w:pPr>
            <w:proofErr w:type="spellStart"/>
            <w:r w:rsidRPr="00930D4F">
              <w:rPr>
                <w:rFonts w:eastAsia="SimSun" w:cs="Arial"/>
                <w:color w:val="000000"/>
              </w:rPr>
              <w:t>Tél</w:t>
            </w:r>
            <w:proofErr w:type="spellEnd"/>
            <w:r w:rsidRPr="00930D4F">
              <w:rPr>
                <w:rFonts w:eastAsia="SimSun" w:cs="Arial"/>
                <w:color w:val="000000"/>
              </w:rPr>
              <w:t xml:space="preserve">: </w:t>
            </w:r>
            <w:r>
              <w:rPr>
                <w:rFonts w:eastAsia="SimSun" w:cs="Arial"/>
                <w:color w:val="000000"/>
              </w:rPr>
              <w:tab/>
            </w:r>
            <w:r w:rsidRPr="00930D4F">
              <w:rPr>
                <w:rFonts w:eastAsia="SimSun" w:cs="Arial"/>
                <w:color w:val="000000"/>
              </w:rPr>
              <w:t>+49 6725 935303</w:t>
            </w:r>
          </w:p>
          <w:p w:rsidR="00930D4F" w:rsidRPr="001223E7" w:rsidRDefault="00930D4F" w:rsidP="00930D4F">
            <w:pPr>
              <w:widowControl w:val="0"/>
              <w:tabs>
                <w:tab w:val="clear" w:pos="567"/>
                <w:tab w:val="clear" w:pos="1276"/>
                <w:tab w:val="clear" w:pos="1843"/>
                <w:tab w:val="clear" w:pos="5387"/>
                <w:tab w:val="clear" w:pos="5954"/>
                <w:tab w:val="left" w:pos="689"/>
                <w:tab w:val="left" w:pos="6565"/>
              </w:tabs>
              <w:spacing w:before="0"/>
              <w:jc w:val="left"/>
              <w:rPr>
                <w:rFonts w:eastAsia="SimSun" w:cs="Arial"/>
                <w:color w:val="000000"/>
                <w:lang w:val="en-US"/>
              </w:rPr>
            </w:pPr>
            <w:r w:rsidRPr="001223E7">
              <w:rPr>
                <w:rFonts w:eastAsia="SimSun" w:cs="Arial"/>
                <w:color w:val="000000"/>
                <w:lang w:val="en-US"/>
              </w:rPr>
              <w:t xml:space="preserve">Fax: </w:t>
            </w:r>
            <w:r w:rsidRPr="001223E7">
              <w:rPr>
                <w:rFonts w:eastAsia="SimSun" w:cs="Arial"/>
                <w:color w:val="000000"/>
                <w:lang w:val="en-US"/>
              </w:rPr>
              <w:tab/>
            </w:r>
            <w:r w:rsidRPr="001223E7">
              <w:rPr>
                <w:rFonts w:cs="Calibri"/>
                <w:lang w:val="en-US"/>
              </w:rPr>
              <w:t xml:space="preserve">+49 </w:t>
            </w:r>
            <w:r w:rsidRPr="001223E7">
              <w:rPr>
                <w:rFonts w:eastAsia="SimSun" w:cs="Arial"/>
                <w:color w:val="000000"/>
                <w:lang w:val="en-US"/>
              </w:rPr>
              <w:t>6725</w:t>
            </w:r>
            <w:r w:rsidRPr="001223E7">
              <w:rPr>
                <w:rFonts w:cs="Calibri"/>
                <w:lang w:val="en-US"/>
              </w:rPr>
              <w:t xml:space="preserve"> 999250</w:t>
            </w:r>
          </w:p>
          <w:p w:rsidR="00930D4F" w:rsidRPr="00930D4F" w:rsidRDefault="00930D4F" w:rsidP="00930D4F">
            <w:pPr>
              <w:widowControl w:val="0"/>
              <w:tabs>
                <w:tab w:val="clear" w:pos="567"/>
                <w:tab w:val="clear" w:pos="1276"/>
                <w:tab w:val="clear" w:pos="1843"/>
                <w:tab w:val="clear" w:pos="5387"/>
                <w:tab w:val="clear" w:pos="5954"/>
                <w:tab w:val="left" w:pos="689"/>
                <w:tab w:val="left" w:pos="6565"/>
              </w:tabs>
              <w:spacing w:before="0"/>
              <w:jc w:val="left"/>
              <w:rPr>
                <w:rFonts w:eastAsia="SimSun" w:cs="Arial"/>
                <w:color w:val="000000"/>
                <w:lang w:val="fr-CH"/>
              </w:rPr>
            </w:pPr>
            <w:r w:rsidRPr="00930D4F">
              <w:rPr>
                <w:rFonts w:eastAsia="SimSun" w:cs="Arial"/>
                <w:color w:val="000000"/>
                <w:lang w:val="fr-CH"/>
              </w:rPr>
              <w:t>E-</w:t>
            </w:r>
            <w:proofErr w:type="gramStart"/>
            <w:r w:rsidRPr="00930D4F">
              <w:rPr>
                <w:rFonts w:eastAsia="SimSun" w:cs="Arial"/>
                <w:color w:val="000000"/>
                <w:lang w:val="fr-CH"/>
              </w:rPr>
              <w:t>mail:</w:t>
            </w:r>
            <w:proofErr w:type="gramEnd"/>
            <w:r w:rsidRPr="00930D4F">
              <w:rPr>
                <w:rFonts w:eastAsia="SimSun" w:cs="Arial"/>
                <w:color w:val="000000"/>
                <w:lang w:val="fr-CH"/>
              </w:rPr>
              <w:t xml:space="preserve"> </w:t>
            </w:r>
            <w:r>
              <w:rPr>
                <w:rFonts w:eastAsia="SimSun" w:cs="Arial"/>
                <w:color w:val="000000"/>
                <w:lang w:val="fr-CH"/>
              </w:rPr>
              <w:tab/>
            </w:r>
            <w:r w:rsidRPr="00930D4F">
              <w:rPr>
                <w:rFonts w:eastAsia="SimSun" w:cs="Arial"/>
                <w:color w:val="000000"/>
                <w:lang w:val="fr-CH"/>
              </w:rPr>
              <w:t>carsten</w:t>
            </w:r>
            <w:r w:rsidRPr="00930D4F">
              <w:rPr>
                <w:rFonts w:cs="Calibri"/>
                <w:lang w:val="fr-CH"/>
              </w:rPr>
              <w:t>@dickenscheid.net</w:t>
            </w:r>
          </w:p>
        </w:tc>
      </w:tr>
    </w:tbl>
    <w:p w:rsidR="00930D4F" w:rsidRPr="00930D4F" w:rsidRDefault="00930D4F" w:rsidP="00930D4F">
      <w:pPr>
        <w:tabs>
          <w:tab w:val="clear" w:pos="567"/>
          <w:tab w:val="clear" w:pos="1276"/>
          <w:tab w:val="clear" w:pos="1843"/>
          <w:tab w:val="clear" w:pos="5387"/>
          <w:tab w:val="clear" w:pos="5954"/>
          <w:tab w:val="left" w:pos="6565"/>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253"/>
        <w:gridCol w:w="1417"/>
        <w:gridCol w:w="3686"/>
      </w:tblGrid>
      <w:tr w:rsidR="00930D4F" w:rsidRPr="00930D4F" w:rsidTr="00B81C6C">
        <w:trPr>
          <w:trHeight w:val="1014"/>
        </w:trPr>
        <w:tc>
          <w:tcPr>
            <w:tcW w:w="4253" w:type="dxa"/>
          </w:tcPr>
          <w:p w:rsidR="00930D4F" w:rsidRPr="00930D4F" w:rsidRDefault="00930D4F" w:rsidP="00930D4F">
            <w:pPr>
              <w:tabs>
                <w:tab w:val="clear" w:pos="567"/>
                <w:tab w:val="clear" w:pos="1276"/>
                <w:tab w:val="clear" w:pos="1843"/>
                <w:tab w:val="clear" w:pos="5387"/>
                <w:tab w:val="clear" w:pos="5954"/>
                <w:tab w:val="left" w:pos="426"/>
                <w:tab w:val="left" w:pos="4140"/>
                <w:tab w:val="left" w:pos="4230"/>
                <w:tab w:val="left" w:pos="6565"/>
              </w:tabs>
              <w:spacing w:before="0"/>
              <w:jc w:val="left"/>
              <w:rPr>
                <w:rFonts w:cs="Arial"/>
                <w:noProof/>
                <w:lang w:val="de-CH"/>
              </w:rPr>
            </w:pPr>
            <w:r w:rsidRPr="00930D4F">
              <w:rPr>
                <w:rFonts w:cs="Arial"/>
                <w:noProof/>
                <w:lang w:val="de-CH"/>
              </w:rPr>
              <w:t>Elementmedia GmbH</w:t>
            </w:r>
          </w:p>
          <w:p w:rsidR="00930D4F" w:rsidRPr="00930D4F" w:rsidRDefault="00930D4F" w:rsidP="00930D4F">
            <w:pPr>
              <w:tabs>
                <w:tab w:val="clear" w:pos="567"/>
                <w:tab w:val="clear" w:pos="1276"/>
                <w:tab w:val="clear" w:pos="1843"/>
                <w:tab w:val="clear" w:pos="5387"/>
                <w:tab w:val="clear" w:pos="5954"/>
                <w:tab w:val="left" w:pos="426"/>
                <w:tab w:val="left" w:pos="4140"/>
                <w:tab w:val="left" w:pos="4230"/>
                <w:tab w:val="left" w:pos="6565"/>
              </w:tabs>
              <w:spacing w:before="0"/>
              <w:jc w:val="left"/>
              <w:rPr>
                <w:rFonts w:cs="Arial"/>
                <w:noProof/>
                <w:lang w:val="de-CH"/>
              </w:rPr>
            </w:pPr>
            <w:r w:rsidRPr="00930D4F">
              <w:rPr>
                <w:rFonts w:cs="Arial"/>
                <w:noProof/>
                <w:lang w:val="de-CH"/>
              </w:rPr>
              <w:t>Liethstrasse 32</w:t>
            </w:r>
          </w:p>
          <w:p w:rsidR="00930D4F" w:rsidRPr="00930D4F" w:rsidRDefault="00930D4F" w:rsidP="00930D4F">
            <w:pPr>
              <w:tabs>
                <w:tab w:val="clear" w:pos="567"/>
                <w:tab w:val="clear" w:pos="1276"/>
                <w:tab w:val="clear" w:pos="1843"/>
                <w:tab w:val="clear" w:pos="5387"/>
                <w:tab w:val="clear" w:pos="5954"/>
                <w:tab w:val="left" w:pos="426"/>
                <w:tab w:val="left" w:pos="4140"/>
                <w:tab w:val="left" w:pos="4230"/>
                <w:tab w:val="left" w:pos="6565"/>
              </w:tabs>
              <w:spacing w:before="0"/>
              <w:jc w:val="left"/>
              <w:rPr>
                <w:rFonts w:cs="Arial"/>
                <w:lang w:val="de-CH"/>
              </w:rPr>
            </w:pPr>
            <w:r w:rsidRPr="00930D4F">
              <w:rPr>
                <w:rFonts w:cs="Arial"/>
                <w:noProof/>
                <w:lang w:val="de-CH"/>
              </w:rPr>
              <w:t>58239 SCHWERTE</w:t>
            </w:r>
          </w:p>
        </w:tc>
        <w:tc>
          <w:tcPr>
            <w:tcW w:w="1417" w:type="dxa"/>
          </w:tcPr>
          <w:p w:rsidR="00930D4F" w:rsidRPr="00930D4F" w:rsidRDefault="00930D4F" w:rsidP="00930D4F">
            <w:pPr>
              <w:widowControl w:val="0"/>
              <w:tabs>
                <w:tab w:val="clear" w:pos="567"/>
                <w:tab w:val="clear" w:pos="1276"/>
                <w:tab w:val="clear" w:pos="1843"/>
                <w:tab w:val="clear" w:pos="5387"/>
                <w:tab w:val="clear" w:pos="5954"/>
                <w:tab w:val="left" w:pos="6565"/>
              </w:tabs>
              <w:spacing w:before="0"/>
              <w:jc w:val="center"/>
              <w:rPr>
                <w:rFonts w:eastAsia="SimSun" w:cs="Arial"/>
                <w:b/>
                <w:bCs/>
                <w:color w:val="000000"/>
                <w:lang w:val="en-US"/>
              </w:rPr>
            </w:pPr>
            <w:r w:rsidRPr="00930D4F">
              <w:rPr>
                <w:rFonts w:eastAsia="SimSun" w:cs="Arial"/>
                <w:b/>
                <w:bCs/>
                <w:color w:val="000000"/>
                <w:lang w:val="en-US"/>
              </w:rPr>
              <w:t>EMEDIA</w:t>
            </w:r>
          </w:p>
        </w:tc>
        <w:tc>
          <w:tcPr>
            <w:tcW w:w="3686" w:type="dxa"/>
          </w:tcPr>
          <w:p w:rsidR="00930D4F" w:rsidRPr="00930D4F" w:rsidRDefault="00930D4F" w:rsidP="00930D4F">
            <w:pPr>
              <w:widowControl w:val="0"/>
              <w:tabs>
                <w:tab w:val="clear" w:pos="567"/>
                <w:tab w:val="clear" w:pos="1276"/>
                <w:tab w:val="clear" w:pos="1843"/>
                <w:tab w:val="clear" w:pos="5387"/>
                <w:tab w:val="clear" w:pos="5954"/>
                <w:tab w:val="left" w:pos="6565"/>
              </w:tabs>
              <w:spacing w:before="0"/>
              <w:jc w:val="left"/>
              <w:rPr>
                <w:rFonts w:cs="Arial"/>
                <w:lang w:val="de-CH"/>
              </w:rPr>
            </w:pPr>
            <w:r w:rsidRPr="00930D4F">
              <w:rPr>
                <w:rFonts w:cs="Arial"/>
                <w:lang w:val="de-CH"/>
              </w:rPr>
              <w:t>Mr Knut Dellmann</w:t>
            </w:r>
          </w:p>
          <w:p w:rsidR="00930D4F" w:rsidRPr="00930D4F" w:rsidRDefault="00930D4F" w:rsidP="00930D4F">
            <w:pPr>
              <w:widowControl w:val="0"/>
              <w:tabs>
                <w:tab w:val="clear" w:pos="567"/>
                <w:tab w:val="clear" w:pos="1276"/>
                <w:tab w:val="clear" w:pos="1843"/>
                <w:tab w:val="clear" w:pos="5387"/>
                <w:tab w:val="clear" w:pos="5954"/>
                <w:tab w:val="left" w:pos="689"/>
                <w:tab w:val="left" w:pos="6565"/>
              </w:tabs>
              <w:spacing w:before="0"/>
              <w:jc w:val="left"/>
              <w:rPr>
                <w:rFonts w:eastAsia="SimSun" w:cs="Arial"/>
                <w:color w:val="000000"/>
                <w:lang w:val="de-CH"/>
              </w:rPr>
            </w:pPr>
            <w:r w:rsidRPr="00930D4F">
              <w:rPr>
                <w:rFonts w:eastAsia="SimSun" w:cs="Arial"/>
                <w:color w:val="000000"/>
                <w:lang w:val="de-CH"/>
              </w:rPr>
              <w:t xml:space="preserve">Tél: </w:t>
            </w:r>
            <w:r w:rsidRPr="00930D4F">
              <w:rPr>
                <w:rFonts w:eastAsia="SimSun" w:cs="Arial"/>
                <w:color w:val="000000"/>
                <w:lang w:val="de-CH"/>
              </w:rPr>
              <w:tab/>
              <w:t>+49 2304 934002</w:t>
            </w:r>
          </w:p>
          <w:p w:rsidR="00930D4F" w:rsidRPr="00930D4F" w:rsidRDefault="00930D4F" w:rsidP="00930D4F">
            <w:pPr>
              <w:widowControl w:val="0"/>
              <w:tabs>
                <w:tab w:val="clear" w:pos="567"/>
                <w:tab w:val="clear" w:pos="1276"/>
                <w:tab w:val="clear" w:pos="1843"/>
                <w:tab w:val="clear" w:pos="5387"/>
                <w:tab w:val="clear" w:pos="5954"/>
                <w:tab w:val="left" w:pos="689"/>
                <w:tab w:val="left" w:pos="6565"/>
              </w:tabs>
              <w:spacing w:before="0"/>
              <w:jc w:val="left"/>
              <w:rPr>
                <w:rFonts w:eastAsia="SimSun" w:cs="Arial"/>
                <w:color w:val="000000"/>
                <w:lang w:val="de-CH"/>
              </w:rPr>
            </w:pPr>
            <w:r w:rsidRPr="00930D4F">
              <w:rPr>
                <w:rFonts w:eastAsia="SimSun" w:cs="Arial"/>
                <w:color w:val="000000"/>
                <w:lang w:val="de-CH"/>
              </w:rPr>
              <w:t xml:space="preserve">Fax: </w:t>
            </w:r>
            <w:r w:rsidRPr="00930D4F">
              <w:rPr>
                <w:rFonts w:eastAsia="SimSun" w:cs="Arial"/>
                <w:color w:val="000000"/>
                <w:lang w:val="de-CH"/>
              </w:rPr>
              <w:tab/>
            </w:r>
            <w:r w:rsidRPr="00930D4F">
              <w:rPr>
                <w:rFonts w:cs="Calibri"/>
                <w:lang w:val="de-CH"/>
              </w:rPr>
              <w:t xml:space="preserve">+49 </w:t>
            </w:r>
            <w:r w:rsidRPr="00930D4F">
              <w:rPr>
                <w:rFonts w:eastAsia="SimSun" w:cs="Arial"/>
                <w:color w:val="000000"/>
                <w:lang w:val="de-CH"/>
              </w:rPr>
              <w:t>2304</w:t>
            </w:r>
            <w:r w:rsidRPr="00930D4F">
              <w:rPr>
                <w:rFonts w:cs="Calibri"/>
                <w:lang w:val="de-CH"/>
              </w:rPr>
              <w:t xml:space="preserve"> 934008</w:t>
            </w:r>
          </w:p>
          <w:p w:rsidR="00930D4F" w:rsidRPr="00930D4F" w:rsidRDefault="00930D4F" w:rsidP="00930D4F">
            <w:pPr>
              <w:widowControl w:val="0"/>
              <w:tabs>
                <w:tab w:val="clear" w:pos="567"/>
                <w:tab w:val="clear" w:pos="1276"/>
                <w:tab w:val="clear" w:pos="1843"/>
                <w:tab w:val="clear" w:pos="5387"/>
                <w:tab w:val="clear" w:pos="5954"/>
                <w:tab w:val="left" w:pos="689"/>
                <w:tab w:val="left" w:pos="6565"/>
              </w:tabs>
              <w:spacing w:before="0"/>
              <w:jc w:val="left"/>
              <w:rPr>
                <w:rFonts w:eastAsia="SimSun" w:cs="Arial"/>
                <w:color w:val="000000"/>
                <w:lang w:val="de-CH"/>
              </w:rPr>
            </w:pPr>
            <w:r w:rsidRPr="00930D4F">
              <w:rPr>
                <w:rFonts w:eastAsia="SimSun" w:cs="Arial"/>
                <w:color w:val="000000"/>
                <w:lang w:val="de-CH"/>
              </w:rPr>
              <w:t xml:space="preserve">E-mail: </w:t>
            </w:r>
            <w:r>
              <w:rPr>
                <w:rFonts w:eastAsia="SimSun" w:cs="Arial"/>
                <w:color w:val="000000"/>
                <w:lang w:val="de-CH"/>
              </w:rPr>
              <w:tab/>
            </w:r>
            <w:r w:rsidRPr="00930D4F">
              <w:rPr>
                <w:rFonts w:eastAsia="SimSun" w:cs="Arial"/>
                <w:color w:val="000000"/>
                <w:lang w:val="de-CH"/>
              </w:rPr>
              <w:t>dellmann@elementmedia.com</w:t>
            </w:r>
          </w:p>
        </w:tc>
      </w:tr>
    </w:tbl>
    <w:p w:rsidR="00930D4F" w:rsidRPr="00930D4F" w:rsidRDefault="00930D4F" w:rsidP="00930D4F">
      <w:pPr>
        <w:tabs>
          <w:tab w:val="clear" w:pos="567"/>
          <w:tab w:val="clear" w:pos="1276"/>
          <w:tab w:val="clear" w:pos="1843"/>
          <w:tab w:val="clear" w:pos="5387"/>
          <w:tab w:val="clear" w:pos="5954"/>
          <w:tab w:val="left" w:pos="6565"/>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253"/>
        <w:gridCol w:w="1417"/>
        <w:gridCol w:w="3686"/>
      </w:tblGrid>
      <w:tr w:rsidR="00930D4F" w:rsidRPr="00930D4F" w:rsidTr="00B81C6C">
        <w:trPr>
          <w:trHeight w:val="1014"/>
        </w:trPr>
        <w:tc>
          <w:tcPr>
            <w:tcW w:w="4253" w:type="dxa"/>
          </w:tcPr>
          <w:p w:rsidR="00930D4F" w:rsidRPr="00930D4F" w:rsidRDefault="00930D4F" w:rsidP="00930D4F">
            <w:pPr>
              <w:tabs>
                <w:tab w:val="clear" w:pos="567"/>
                <w:tab w:val="clear" w:pos="1276"/>
                <w:tab w:val="clear" w:pos="1843"/>
                <w:tab w:val="clear" w:pos="5387"/>
                <w:tab w:val="clear" w:pos="5954"/>
                <w:tab w:val="left" w:pos="426"/>
                <w:tab w:val="left" w:pos="4140"/>
                <w:tab w:val="left" w:pos="4230"/>
                <w:tab w:val="left" w:pos="6565"/>
              </w:tabs>
              <w:spacing w:before="0"/>
              <w:jc w:val="left"/>
              <w:rPr>
                <w:rFonts w:cs="Arial"/>
                <w:noProof/>
                <w:lang w:val="de-CH"/>
              </w:rPr>
            </w:pPr>
            <w:r w:rsidRPr="00930D4F">
              <w:rPr>
                <w:rFonts w:cs="Arial"/>
                <w:noProof/>
                <w:lang w:val="de-CH"/>
              </w:rPr>
              <w:t>Marco Bungalski GmbH</w:t>
            </w:r>
          </w:p>
          <w:p w:rsidR="00930D4F" w:rsidRPr="00930D4F" w:rsidRDefault="00930D4F" w:rsidP="00930D4F">
            <w:pPr>
              <w:tabs>
                <w:tab w:val="clear" w:pos="567"/>
                <w:tab w:val="clear" w:pos="1276"/>
                <w:tab w:val="clear" w:pos="1843"/>
                <w:tab w:val="clear" w:pos="5387"/>
                <w:tab w:val="clear" w:pos="5954"/>
                <w:tab w:val="left" w:pos="426"/>
                <w:tab w:val="left" w:pos="4140"/>
                <w:tab w:val="left" w:pos="4230"/>
                <w:tab w:val="left" w:pos="6565"/>
              </w:tabs>
              <w:spacing w:before="0"/>
              <w:jc w:val="left"/>
              <w:rPr>
                <w:rFonts w:cs="Arial"/>
                <w:noProof/>
                <w:lang w:val="de-CH"/>
              </w:rPr>
            </w:pPr>
            <w:r w:rsidRPr="00930D4F">
              <w:rPr>
                <w:rFonts w:cs="Arial"/>
                <w:noProof/>
                <w:lang w:val="de-CH"/>
              </w:rPr>
              <w:t>Traversale 5</w:t>
            </w:r>
          </w:p>
          <w:p w:rsidR="00930D4F" w:rsidRPr="00930D4F" w:rsidRDefault="00930D4F" w:rsidP="00930D4F">
            <w:pPr>
              <w:tabs>
                <w:tab w:val="clear" w:pos="567"/>
                <w:tab w:val="clear" w:pos="1276"/>
                <w:tab w:val="clear" w:pos="1843"/>
                <w:tab w:val="clear" w:pos="5387"/>
                <w:tab w:val="clear" w:pos="5954"/>
                <w:tab w:val="left" w:pos="426"/>
                <w:tab w:val="left" w:pos="4140"/>
                <w:tab w:val="left" w:pos="4230"/>
                <w:tab w:val="left" w:pos="6565"/>
              </w:tabs>
              <w:spacing w:before="0"/>
              <w:jc w:val="left"/>
              <w:rPr>
                <w:rFonts w:cs="Arial"/>
                <w:lang w:val="de-CH"/>
              </w:rPr>
            </w:pPr>
            <w:r w:rsidRPr="00930D4F">
              <w:rPr>
                <w:rFonts w:cs="Arial"/>
                <w:noProof/>
                <w:lang w:val="de-CH"/>
              </w:rPr>
              <w:t>27283 VERDEN</w:t>
            </w:r>
          </w:p>
        </w:tc>
        <w:tc>
          <w:tcPr>
            <w:tcW w:w="1417" w:type="dxa"/>
          </w:tcPr>
          <w:p w:rsidR="00930D4F" w:rsidRPr="00930D4F" w:rsidRDefault="00930D4F" w:rsidP="00930D4F">
            <w:pPr>
              <w:widowControl w:val="0"/>
              <w:tabs>
                <w:tab w:val="clear" w:pos="567"/>
                <w:tab w:val="clear" w:pos="1276"/>
                <w:tab w:val="clear" w:pos="1843"/>
                <w:tab w:val="clear" w:pos="5387"/>
                <w:tab w:val="clear" w:pos="5954"/>
                <w:tab w:val="left" w:pos="6565"/>
              </w:tabs>
              <w:spacing w:before="0"/>
              <w:jc w:val="center"/>
              <w:rPr>
                <w:rFonts w:eastAsia="SimSun" w:cs="Arial"/>
                <w:b/>
                <w:bCs/>
                <w:color w:val="000000"/>
                <w:lang w:val="de-CH"/>
              </w:rPr>
            </w:pPr>
            <w:r w:rsidRPr="00930D4F">
              <w:rPr>
                <w:rFonts w:eastAsia="SimSun" w:cs="Arial"/>
                <w:b/>
                <w:bCs/>
                <w:color w:val="000000"/>
                <w:lang w:val="de-CH"/>
              </w:rPr>
              <w:t>TMNET</w:t>
            </w:r>
          </w:p>
        </w:tc>
        <w:tc>
          <w:tcPr>
            <w:tcW w:w="3686" w:type="dxa"/>
          </w:tcPr>
          <w:p w:rsidR="00930D4F" w:rsidRPr="00930D4F" w:rsidRDefault="00930D4F" w:rsidP="00930D4F">
            <w:pPr>
              <w:widowControl w:val="0"/>
              <w:tabs>
                <w:tab w:val="clear" w:pos="567"/>
                <w:tab w:val="clear" w:pos="1276"/>
                <w:tab w:val="clear" w:pos="1843"/>
                <w:tab w:val="clear" w:pos="5387"/>
                <w:tab w:val="clear" w:pos="5954"/>
                <w:tab w:val="left" w:pos="6565"/>
              </w:tabs>
              <w:spacing w:before="0"/>
              <w:jc w:val="left"/>
              <w:rPr>
                <w:rFonts w:cs="Arial"/>
                <w:lang w:val="de-CH"/>
              </w:rPr>
            </w:pPr>
            <w:r w:rsidRPr="00930D4F">
              <w:rPr>
                <w:rFonts w:cs="Arial"/>
                <w:noProof/>
                <w:lang w:val="de-CH"/>
              </w:rPr>
              <w:t>Mr Marco Bungalski</w:t>
            </w:r>
          </w:p>
          <w:p w:rsidR="00930D4F" w:rsidRPr="00930D4F" w:rsidRDefault="00930D4F" w:rsidP="00930D4F">
            <w:pPr>
              <w:widowControl w:val="0"/>
              <w:tabs>
                <w:tab w:val="clear" w:pos="567"/>
                <w:tab w:val="clear" w:pos="1276"/>
                <w:tab w:val="clear" w:pos="1843"/>
                <w:tab w:val="clear" w:pos="5387"/>
                <w:tab w:val="clear" w:pos="5954"/>
                <w:tab w:val="left" w:pos="689"/>
                <w:tab w:val="left" w:pos="6565"/>
              </w:tabs>
              <w:spacing w:before="0"/>
              <w:jc w:val="left"/>
              <w:rPr>
                <w:rFonts w:eastAsia="SimSun" w:cs="Arial"/>
                <w:color w:val="000000"/>
                <w:lang w:val="de-CH"/>
              </w:rPr>
            </w:pPr>
            <w:r w:rsidRPr="00930D4F">
              <w:rPr>
                <w:rFonts w:eastAsia="SimSun" w:cs="Arial"/>
                <w:color w:val="000000"/>
                <w:lang w:val="de-CH"/>
              </w:rPr>
              <w:t>Tél:</w:t>
            </w:r>
            <w:r>
              <w:rPr>
                <w:rFonts w:eastAsia="SimSun" w:cs="Arial"/>
                <w:color w:val="000000"/>
                <w:lang w:val="de-CH"/>
              </w:rPr>
              <w:tab/>
            </w:r>
            <w:r w:rsidRPr="00930D4F">
              <w:rPr>
                <w:rFonts w:eastAsia="SimSun" w:cs="Arial"/>
                <w:color w:val="000000"/>
                <w:lang w:val="de-CH"/>
              </w:rPr>
              <w:t>+49 4231 776999-22</w:t>
            </w:r>
          </w:p>
          <w:p w:rsidR="00930D4F" w:rsidRPr="00930D4F" w:rsidRDefault="00930D4F" w:rsidP="00930D4F">
            <w:pPr>
              <w:widowControl w:val="0"/>
              <w:tabs>
                <w:tab w:val="clear" w:pos="567"/>
                <w:tab w:val="clear" w:pos="1276"/>
                <w:tab w:val="clear" w:pos="1843"/>
                <w:tab w:val="clear" w:pos="5387"/>
                <w:tab w:val="clear" w:pos="5954"/>
                <w:tab w:val="left" w:pos="689"/>
                <w:tab w:val="left" w:pos="6565"/>
              </w:tabs>
              <w:spacing w:before="0"/>
              <w:jc w:val="left"/>
              <w:rPr>
                <w:rFonts w:eastAsia="SimSun" w:cs="Arial"/>
                <w:color w:val="000000"/>
                <w:lang w:val="de-CH"/>
              </w:rPr>
            </w:pPr>
            <w:r w:rsidRPr="00930D4F">
              <w:rPr>
                <w:rFonts w:eastAsia="SimSun" w:cs="Arial"/>
                <w:color w:val="000000"/>
                <w:lang w:val="de-CH"/>
              </w:rPr>
              <w:t>Fax:</w:t>
            </w:r>
            <w:r>
              <w:rPr>
                <w:rFonts w:eastAsia="SimSun" w:cs="Arial"/>
                <w:color w:val="000000"/>
                <w:lang w:val="de-CH"/>
              </w:rPr>
              <w:tab/>
            </w:r>
            <w:r w:rsidRPr="00930D4F">
              <w:rPr>
                <w:rFonts w:cs="Calibri"/>
                <w:lang w:val="de-CH"/>
              </w:rPr>
              <w:t xml:space="preserve">+49 </w:t>
            </w:r>
            <w:r w:rsidRPr="00930D4F">
              <w:rPr>
                <w:rFonts w:eastAsia="SimSun" w:cs="Arial"/>
                <w:color w:val="000000"/>
                <w:lang w:val="de-CH"/>
              </w:rPr>
              <w:t>4231</w:t>
            </w:r>
            <w:r w:rsidRPr="00930D4F">
              <w:rPr>
                <w:rFonts w:cs="Calibri"/>
                <w:lang w:val="de-CH"/>
              </w:rPr>
              <w:t xml:space="preserve"> 7769998</w:t>
            </w:r>
          </w:p>
          <w:p w:rsidR="00930D4F" w:rsidRPr="00930D4F" w:rsidRDefault="00930D4F" w:rsidP="00930D4F">
            <w:pPr>
              <w:widowControl w:val="0"/>
              <w:tabs>
                <w:tab w:val="clear" w:pos="567"/>
                <w:tab w:val="clear" w:pos="1276"/>
                <w:tab w:val="clear" w:pos="1843"/>
                <w:tab w:val="clear" w:pos="5387"/>
                <w:tab w:val="clear" w:pos="5954"/>
                <w:tab w:val="left" w:pos="689"/>
                <w:tab w:val="left" w:pos="6565"/>
              </w:tabs>
              <w:spacing w:before="0"/>
              <w:jc w:val="left"/>
              <w:rPr>
                <w:rFonts w:eastAsia="SimSun" w:cs="Arial"/>
                <w:color w:val="000000"/>
                <w:lang w:val="de-CH"/>
              </w:rPr>
            </w:pPr>
            <w:r w:rsidRPr="00930D4F">
              <w:rPr>
                <w:rFonts w:eastAsia="SimSun" w:cs="Arial"/>
                <w:color w:val="000000"/>
                <w:lang w:val="de-CH"/>
              </w:rPr>
              <w:t>E-mail:</w:t>
            </w:r>
            <w:r>
              <w:rPr>
                <w:rFonts w:eastAsia="SimSun" w:cs="Arial"/>
                <w:color w:val="000000"/>
                <w:lang w:val="de-CH"/>
              </w:rPr>
              <w:tab/>
            </w:r>
            <w:r w:rsidRPr="00930D4F">
              <w:rPr>
                <w:rFonts w:eastAsia="SimSun" w:cs="Arial"/>
                <w:color w:val="000000"/>
                <w:lang w:val="de-CH"/>
              </w:rPr>
              <w:t>marco</w:t>
            </w:r>
            <w:r w:rsidRPr="00930D4F">
              <w:rPr>
                <w:rFonts w:cs="Calibri"/>
                <w:lang w:val="de-CH"/>
              </w:rPr>
              <w:t>@bungalski.de</w:t>
            </w:r>
          </w:p>
        </w:tc>
      </w:tr>
    </w:tbl>
    <w:p w:rsidR="00930D4F" w:rsidRPr="00930D4F" w:rsidRDefault="00930D4F" w:rsidP="00930D4F">
      <w:pPr>
        <w:rPr>
          <w:rFonts w:eastAsia="SimSun"/>
          <w:lang w:val="de-CH" w:eastAsia="zh-CN"/>
        </w:rPr>
      </w:pPr>
    </w:p>
    <w:bookmarkEnd w:id="394"/>
    <w:p w:rsidR="00930D4F" w:rsidRPr="00930D4F" w:rsidRDefault="00930D4F" w:rsidP="000F6F77">
      <w:pPr>
        <w:rPr>
          <w:lang w:val="de-CH"/>
        </w:rPr>
      </w:pPr>
    </w:p>
    <w:p w:rsidR="003575F6" w:rsidRPr="00930D4F" w:rsidRDefault="003575F6" w:rsidP="00930D4F">
      <w:pPr>
        <w:pStyle w:val="Heading2"/>
        <w:rPr>
          <w:lang w:val="fr-CH"/>
        </w:rPr>
      </w:pPr>
      <w:bookmarkStart w:id="395" w:name="_Toc496867170"/>
      <w:r w:rsidRPr="00930D4F">
        <w:rPr>
          <w:lang w:val="fr-CH"/>
        </w:rPr>
        <w:t>Liste des codes de points sémaphores internationaux (ISPC</w:t>
      </w:r>
      <w:proofErr w:type="gramStart"/>
      <w:r w:rsidRPr="00930D4F">
        <w:rPr>
          <w:lang w:val="fr-CH"/>
        </w:rPr>
        <w:t>)</w:t>
      </w:r>
      <w:proofErr w:type="gramEnd"/>
      <w:r w:rsidRPr="00930D4F">
        <w:rPr>
          <w:lang w:val="fr-CH"/>
        </w:rPr>
        <w:br/>
        <w:t>(Selon la Recommandation UIT-T Q.708 (03/1999))</w:t>
      </w:r>
      <w:r w:rsidRPr="00930D4F">
        <w:rPr>
          <w:lang w:val="fr-CH"/>
        </w:rPr>
        <w:br/>
        <w:t>(Situation au 1 octobre 2016)</w:t>
      </w:r>
      <w:bookmarkEnd w:id="395"/>
    </w:p>
    <w:p w:rsidR="003575F6" w:rsidRPr="003575F6" w:rsidRDefault="003575F6" w:rsidP="00930D4F">
      <w:pPr>
        <w:keepNext/>
        <w:tabs>
          <w:tab w:val="clear" w:pos="1276"/>
          <w:tab w:val="clear" w:pos="1843"/>
          <w:tab w:val="clear" w:pos="5387"/>
          <w:tab w:val="clear" w:pos="5954"/>
          <w:tab w:val="right" w:pos="1021"/>
          <w:tab w:val="left" w:pos="1701"/>
          <w:tab w:val="left" w:pos="2268"/>
        </w:tabs>
        <w:spacing w:before="0"/>
        <w:jc w:val="center"/>
        <w:rPr>
          <w:bCs/>
          <w:lang w:val="fr-CH"/>
        </w:rPr>
      </w:pPr>
      <w:r w:rsidRPr="003575F6">
        <w:rPr>
          <w:bCs/>
          <w:lang w:val="fr-CH"/>
        </w:rPr>
        <w:t>(Annexe au Bulletin d'exploitation de l'UIT No. 1109 - 1.X.2016)</w:t>
      </w:r>
      <w:r w:rsidRPr="003575F6">
        <w:rPr>
          <w:bCs/>
          <w:lang w:val="fr-CH"/>
        </w:rPr>
        <w:br/>
        <w:t>(Amendement No. 22)</w:t>
      </w:r>
    </w:p>
    <w:p w:rsidR="003575F6" w:rsidRPr="003575F6" w:rsidRDefault="003575F6" w:rsidP="003575F6">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575F6" w:rsidRPr="009E4964" w:rsidTr="00B36B1B">
        <w:trPr>
          <w:cantSplit/>
          <w:trHeight w:val="227"/>
        </w:trPr>
        <w:tc>
          <w:tcPr>
            <w:tcW w:w="1818" w:type="dxa"/>
            <w:gridSpan w:val="2"/>
          </w:tcPr>
          <w:p w:rsidR="003575F6" w:rsidRPr="003575F6" w:rsidRDefault="003575F6" w:rsidP="003575F6">
            <w:pPr>
              <w:keepNext/>
              <w:tabs>
                <w:tab w:val="clear" w:pos="567"/>
                <w:tab w:val="clear" w:pos="5387"/>
                <w:tab w:val="clear" w:pos="5954"/>
              </w:tabs>
              <w:spacing w:before="60" w:after="60"/>
              <w:jc w:val="left"/>
              <w:rPr>
                <w:i/>
                <w:sz w:val="18"/>
                <w:lang w:val="fr-FR"/>
              </w:rPr>
            </w:pPr>
            <w:r w:rsidRPr="003575F6">
              <w:rPr>
                <w:i/>
                <w:sz w:val="18"/>
                <w:lang w:val="fr-FR"/>
              </w:rPr>
              <w:t>Pays/ Zone Géographique</w:t>
            </w:r>
          </w:p>
        </w:tc>
        <w:tc>
          <w:tcPr>
            <w:tcW w:w="3461" w:type="dxa"/>
            <w:vMerge w:val="restart"/>
            <w:shd w:val="clear" w:color="auto" w:fill="auto"/>
          </w:tcPr>
          <w:p w:rsidR="003575F6" w:rsidRPr="003575F6" w:rsidRDefault="003575F6" w:rsidP="003575F6">
            <w:pPr>
              <w:keepNext/>
              <w:tabs>
                <w:tab w:val="clear" w:pos="567"/>
                <w:tab w:val="clear" w:pos="5387"/>
                <w:tab w:val="clear" w:pos="5954"/>
              </w:tabs>
              <w:spacing w:before="60" w:after="60"/>
              <w:jc w:val="left"/>
              <w:rPr>
                <w:i/>
                <w:sz w:val="18"/>
                <w:lang w:val="fr-FR"/>
              </w:rPr>
            </w:pPr>
            <w:r w:rsidRPr="003575F6">
              <w:rPr>
                <w:i/>
                <w:sz w:val="18"/>
                <w:lang w:val="fr-FR"/>
              </w:rPr>
              <w:t>Nom unique du point sémaphore</w:t>
            </w:r>
          </w:p>
        </w:tc>
        <w:tc>
          <w:tcPr>
            <w:tcW w:w="4009" w:type="dxa"/>
            <w:vMerge w:val="restart"/>
            <w:shd w:val="clear" w:color="auto" w:fill="auto"/>
          </w:tcPr>
          <w:p w:rsidR="003575F6" w:rsidRPr="003575F6" w:rsidRDefault="003575F6" w:rsidP="003575F6">
            <w:pPr>
              <w:keepNext/>
              <w:tabs>
                <w:tab w:val="clear" w:pos="567"/>
                <w:tab w:val="clear" w:pos="5387"/>
                <w:tab w:val="clear" w:pos="5954"/>
              </w:tabs>
              <w:spacing w:before="60" w:after="60"/>
              <w:jc w:val="left"/>
              <w:rPr>
                <w:i/>
                <w:sz w:val="18"/>
                <w:lang w:val="fr-FR"/>
              </w:rPr>
            </w:pPr>
            <w:r w:rsidRPr="003575F6">
              <w:rPr>
                <w:i/>
                <w:sz w:val="18"/>
                <w:lang w:val="fr-FR"/>
              </w:rPr>
              <w:t>Nom de l'opérateur du point sémaphore</w:t>
            </w:r>
          </w:p>
        </w:tc>
      </w:tr>
      <w:tr w:rsidR="003575F6" w:rsidRPr="003575F6" w:rsidTr="00B36B1B">
        <w:trPr>
          <w:cantSplit/>
          <w:trHeight w:val="227"/>
        </w:trPr>
        <w:tc>
          <w:tcPr>
            <w:tcW w:w="909" w:type="dxa"/>
          </w:tcPr>
          <w:p w:rsidR="003575F6" w:rsidRPr="003575F6" w:rsidRDefault="003575F6" w:rsidP="003575F6">
            <w:pPr>
              <w:keepNext/>
              <w:tabs>
                <w:tab w:val="clear" w:pos="567"/>
                <w:tab w:val="clear" w:pos="5387"/>
                <w:tab w:val="clear" w:pos="5954"/>
              </w:tabs>
              <w:spacing w:before="60" w:after="60"/>
              <w:jc w:val="left"/>
              <w:rPr>
                <w:i/>
                <w:sz w:val="18"/>
                <w:lang w:val="fr-FR"/>
              </w:rPr>
            </w:pPr>
            <w:r w:rsidRPr="003575F6">
              <w:rPr>
                <w:i/>
                <w:sz w:val="18"/>
                <w:lang w:val="fr-FR"/>
              </w:rPr>
              <w:t>ISPC</w:t>
            </w:r>
          </w:p>
        </w:tc>
        <w:tc>
          <w:tcPr>
            <w:tcW w:w="909" w:type="dxa"/>
            <w:shd w:val="clear" w:color="auto" w:fill="auto"/>
          </w:tcPr>
          <w:p w:rsidR="003575F6" w:rsidRPr="003575F6" w:rsidRDefault="003575F6" w:rsidP="003575F6">
            <w:pPr>
              <w:keepNext/>
              <w:tabs>
                <w:tab w:val="clear" w:pos="567"/>
                <w:tab w:val="clear" w:pos="5387"/>
                <w:tab w:val="clear" w:pos="5954"/>
              </w:tabs>
              <w:spacing w:before="60" w:after="60"/>
              <w:jc w:val="left"/>
              <w:rPr>
                <w:i/>
                <w:sz w:val="18"/>
                <w:lang w:val="fr-FR"/>
              </w:rPr>
            </w:pPr>
            <w:r w:rsidRPr="003575F6">
              <w:rPr>
                <w:i/>
                <w:sz w:val="18"/>
                <w:lang w:val="fr-FR"/>
              </w:rPr>
              <w:t>DEC</w:t>
            </w:r>
          </w:p>
        </w:tc>
        <w:tc>
          <w:tcPr>
            <w:tcW w:w="3461" w:type="dxa"/>
            <w:vMerge/>
            <w:shd w:val="clear" w:color="auto" w:fill="auto"/>
          </w:tcPr>
          <w:p w:rsidR="003575F6" w:rsidRPr="003575F6" w:rsidRDefault="003575F6" w:rsidP="003575F6">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3575F6" w:rsidRPr="003575F6" w:rsidRDefault="003575F6" w:rsidP="003575F6">
            <w:pPr>
              <w:keepNext/>
              <w:tabs>
                <w:tab w:val="clear" w:pos="567"/>
                <w:tab w:val="clear" w:pos="5387"/>
                <w:tab w:val="clear" w:pos="5954"/>
              </w:tabs>
              <w:spacing w:before="60" w:after="60"/>
              <w:jc w:val="left"/>
              <w:rPr>
                <w:i/>
                <w:sz w:val="18"/>
                <w:lang w:val="fr-FR"/>
              </w:rPr>
            </w:pPr>
          </w:p>
        </w:tc>
      </w:tr>
      <w:tr w:rsidR="003575F6" w:rsidRPr="003575F6" w:rsidTr="00B36B1B">
        <w:trPr>
          <w:cantSplit/>
          <w:trHeight w:val="240"/>
        </w:trPr>
        <w:tc>
          <w:tcPr>
            <w:tcW w:w="9288" w:type="dxa"/>
            <w:gridSpan w:val="4"/>
            <w:shd w:val="clear" w:color="auto" w:fill="auto"/>
          </w:tcPr>
          <w:p w:rsidR="003575F6" w:rsidRPr="003575F6" w:rsidRDefault="003575F6" w:rsidP="003575F6">
            <w:pPr>
              <w:keepNext/>
              <w:tabs>
                <w:tab w:val="clear" w:pos="1276"/>
                <w:tab w:val="clear" w:pos="1843"/>
                <w:tab w:val="clear" w:pos="5387"/>
                <w:tab w:val="clear" w:pos="5954"/>
                <w:tab w:val="right" w:pos="1021"/>
                <w:tab w:val="left" w:pos="1701"/>
                <w:tab w:val="left" w:pos="2268"/>
              </w:tabs>
              <w:spacing w:before="240"/>
              <w:rPr>
                <w:b/>
              </w:rPr>
            </w:pPr>
            <w:proofErr w:type="spellStart"/>
            <w:r w:rsidRPr="003575F6">
              <w:rPr>
                <w:b/>
              </w:rPr>
              <w:t>Espagne</w:t>
            </w:r>
            <w:proofErr w:type="spellEnd"/>
            <w:r w:rsidRPr="003575F6">
              <w:rPr>
                <w:b/>
              </w:rPr>
              <w:t xml:space="preserve">    SUP</w:t>
            </w:r>
          </w:p>
        </w:tc>
      </w:tr>
      <w:tr w:rsidR="003575F6" w:rsidRPr="003575F6" w:rsidTr="00B36B1B">
        <w:trPr>
          <w:cantSplit/>
          <w:trHeight w:val="240"/>
        </w:trPr>
        <w:tc>
          <w:tcPr>
            <w:tcW w:w="909"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7-254-5</w:t>
            </w:r>
          </w:p>
        </w:tc>
        <w:tc>
          <w:tcPr>
            <w:tcW w:w="909"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16373</w:t>
            </w:r>
          </w:p>
        </w:tc>
        <w:tc>
          <w:tcPr>
            <w:tcW w:w="2640"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Madrid</w:t>
            </w:r>
          </w:p>
        </w:tc>
        <w:tc>
          <w:tcPr>
            <w:tcW w:w="4009" w:type="dxa"/>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575F6">
              <w:rPr>
                <w:bCs/>
                <w:sz w:val="18"/>
                <w:szCs w:val="22"/>
                <w:lang w:val="fr-FR"/>
              </w:rPr>
              <w:t>Duocom</w:t>
            </w:r>
            <w:proofErr w:type="spellEnd"/>
            <w:r w:rsidRPr="003575F6">
              <w:rPr>
                <w:bCs/>
                <w:sz w:val="18"/>
                <w:szCs w:val="22"/>
                <w:lang w:val="fr-FR"/>
              </w:rPr>
              <w:t xml:space="preserve"> Europe, S.L.</w:t>
            </w:r>
          </w:p>
        </w:tc>
      </w:tr>
      <w:tr w:rsidR="003575F6" w:rsidRPr="003575F6" w:rsidTr="00B36B1B">
        <w:trPr>
          <w:cantSplit/>
          <w:trHeight w:val="240"/>
        </w:trPr>
        <w:tc>
          <w:tcPr>
            <w:tcW w:w="9288" w:type="dxa"/>
            <w:gridSpan w:val="4"/>
            <w:shd w:val="clear" w:color="auto" w:fill="auto"/>
          </w:tcPr>
          <w:p w:rsidR="003575F6" w:rsidRPr="003575F6" w:rsidRDefault="003575F6" w:rsidP="003575F6">
            <w:pPr>
              <w:keepNext/>
              <w:tabs>
                <w:tab w:val="clear" w:pos="1276"/>
                <w:tab w:val="clear" w:pos="1843"/>
                <w:tab w:val="clear" w:pos="5387"/>
                <w:tab w:val="clear" w:pos="5954"/>
                <w:tab w:val="right" w:pos="1021"/>
                <w:tab w:val="left" w:pos="1701"/>
                <w:tab w:val="left" w:pos="2268"/>
              </w:tabs>
              <w:spacing w:before="240"/>
              <w:rPr>
                <w:b/>
              </w:rPr>
            </w:pPr>
            <w:proofErr w:type="spellStart"/>
            <w:r w:rsidRPr="003575F6">
              <w:rPr>
                <w:b/>
              </w:rPr>
              <w:t>Estonie</w:t>
            </w:r>
            <w:proofErr w:type="spellEnd"/>
            <w:r w:rsidRPr="003575F6">
              <w:rPr>
                <w:b/>
              </w:rPr>
              <w:t xml:space="preserve">    SUP</w:t>
            </w:r>
          </w:p>
        </w:tc>
      </w:tr>
      <w:tr w:rsidR="003575F6" w:rsidRPr="003575F6" w:rsidTr="00B36B1B">
        <w:trPr>
          <w:cantSplit/>
          <w:trHeight w:val="240"/>
        </w:trPr>
        <w:tc>
          <w:tcPr>
            <w:tcW w:w="909"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2-199-4</w:t>
            </w:r>
          </w:p>
        </w:tc>
        <w:tc>
          <w:tcPr>
            <w:tcW w:w="909"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5692</w:t>
            </w:r>
          </w:p>
        </w:tc>
        <w:tc>
          <w:tcPr>
            <w:tcW w:w="2640"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Tallinn</w:t>
            </w:r>
          </w:p>
        </w:tc>
        <w:tc>
          <w:tcPr>
            <w:tcW w:w="4009" w:type="dxa"/>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rPr>
            </w:pPr>
            <w:r w:rsidRPr="003575F6">
              <w:rPr>
                <w:bCs/>
                <w:sz w:val="18"/>
                <w:szCs w:val="22"/>
              </w:rPr>
              <w:t xml:space="preserve">AS </w:t>
            </w:r>
            <w:proofErr w:type="spellStart"/>
            <w:r w:rsidRPr="003575F6">
              <w:rPr>
                <w:bCs/>
                <w:sz w:val="18"/>
                <w:szCs w:val="22"/>
              </w:rPr>
              <w:t>Eesti</w:t>
            </w:r>
            <w:proofErr w:type="spellEnd"/>
            <w:r w:rsidRPr="003575F6">
              <w:rPr>
                <w:bCs/>
                <w:sz w:val="18"/>
                <w:szCs w:val="22"/>
              </w:rPr>
              <w:t xml:space="preserve"> </w:t>
            </w:r>
            <w:proofErr w:type="spellStart"/>
            <w:r w:rsidRPr="003575F6">
              <w:rPr>
                <w:bCs/>
                <w:sz w:val="18"/>
                <w:szCs w:val="22"/>
              </w:rPr>
              <w:t>Raudtee</w:t>
            </w:r>
            <w:proofErr w:type="spellEnd"/>
            <w:r w:rsidRPr="003575F6">
              <w:rPr>
                <w:bCs/>
                <w:sz w:val="18"/>
                <w:szCs w:val="22"/>
              </w:rPr>
              <w:t xml:space="preserve"> (formerly AS EVR Infra)</w:t>
            </w:r>
          </w:p>
        </w:tc>
      </w:tr>
      <w:tr w:rsidR="003575F6" w:rsidRPr="003575F6" w:rsidTr="00B36B1B">
        <w:trPr>
          <w:cantSplit/>
          <w:trHeight w:val="240"/>
        </w:trPr>
        <w:tc>
          <w:tcPr>
            <w:tcW w:w="909"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5-230-5</w:t>
            </w:r>
          </w:p>
        </w:tc>
        <w:tc>
          <w:tcPr>
            <w:tcW w:w="909"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12085</w:t>
            </w:r>
          </w:p>
        </w:tc>
        <w:tc>
          <w:tcPr>
            <w:tcW w:w="2640"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Tallinn</w:t>
            </w:r>
          </w:p>
        </w:tc>
        <w:tc>
          <w:tcPr>
            <w:tcW w:w="4009" w:type="dxa"/>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575F6">
              <w:rPr>
                <w:bCs/>
                <w:sz w:val="18"/>
                <w:szCs w:val="22"/>
                <w:lang w:val="fr-FR"/>
              </w:rPr>
              <w:t>Novametro</w:t>
            </w:r>
            <w:proofErr w:type="spellEnd"/>
            <w:r w:rsidRPr="003575F6">
              <w:rPr>
                <w:bCs/>
                <w:sz w:val="18"/>
                <w:szCs w:val="22"/>
                <w:lang w:val="fr-FR"/>
              </w:rPr>
              <w:t xml:space="preserve"> OU</w:t>
            </w:r>
          </w:p>
        </w:tc>
      </w:tr>
      <w:tr w:rsidR="003575F6" w:rsidRPr="003575F6" w:rsidTr="00B36B1B">
        <w:trPr>
          <w:cantSplit/>
          <w:trHeight w:val="240"/>
        </w:trPr>
        <w:tc>
          <w:tcPr>
            <w:tcW w:w="909"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6-227-0</w:t>
            </w:r>
          </w:p>
        </w:tc>
        <w:tc>
          <w:tcPr>
            <w:tcW w:w="909"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14104</w:t>
            </w:r>
          </w:p>
        </w:tc>
        <w:tc>
          <w:tcPr>
            <w:tcW w:w="2640"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Tallinn</w:t>
            </w:r>
          </w:p>
        </w:tc>
        <w:tc>
          <w:tcPr>
            <w:tcW w:w="4009" w:type="dxa"/>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575F6">
              <w:rPr>
                <w:bCs/>
                <w:sz w:val="18"/>
                <w:szCs w:val="22"/>
                <w:lang w:val="fr-FR"/>
              </w:rPr>
              <w:t>Vivex</w:t>
            </w:r>
            <w:proofErr w:type="spellEnd"/>
            <w:r w:rsidRPr="003575F6">
              <w:rPr>
                <w:bCs/>
                <w:sz w:val="18"/>
                <w:szCs w:val="22"/>
                <w:lang w:val="fr-FR"/>
              </w:rPr>
              <w:t xml:space="preserve"> OÜ</w:t>
            </w:r>
          </w:p>
        </w:tc>
      </w:tr>
      <w:tr w:rsidR="003575F6" w:rsidRPr="003575F6" w:rsidTr="00B36B1B">
        <w:trPr>
          <w:cantSplit/>
          <w:trHeight w:val="240"/>
        </w:trPr>
        <w:tc>
          <w:tcPr>
            <w:tcW w:w="909"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6-227-1</w:t>
            </w:r>
          </w:p>
        </w:tc>
        <w:tc>
          <w:tcPr>
            <w:tcW w:w="909"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14105</w:t>
            </w:r>
          </w:p>
        </w:tc>
        <w:tc>
          <w:tcPr>
            <w:tcW w:w="2640" w:type="dxa"/>
            <w:shd w:val="clear" w:color="auto" w:fill="auto"/>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r w:rsidRPr="003575F6">
              <w:rPr>
                <w:bCs/>
                <w:sz w:val="18"/>
                <w:szCs w:val="22"/>
                <w:lang w:val="fr-FR"/>
              </w:rPr>
              <w:t>Tallinn</w:t>
            </w:r>
          </w:p>
        </w:tc>
        <w:tc>
          <w:tcPr>
            <w:tcW w:w="4009" w:type="dxa"/>
          </w:tcPr>
          <w:p w:rsidR="003575F6" w:rsidRPr="003575F6" w:rsidRDefault="003575F6" w:rsidP="003575F6">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3575F6">
              <w:rPr>
                <w:bCs/>
                <w:sz w:val="18"/>
                <w:szCs w:val="22"/>
                <w:lang w:val="fr-FR"/>
              </w:rPr>
              <w:t>Vivex</w:t>
            </w:r>
            <w:proofErr w:type="spellEnd"/>
            <w:r w:rsidRPr="003575F6">
              <w:rPr>
                <w:bCs/>
                <w:sz w:val="18"/>
                <w:szCs w:val="22"/>
                <w:lang w:val="fr-FR"/>
              </w:rPr>
              <w:t xml:space="preserve"> OÜ</w:t>
            </w:r>
          </w:p>
        </w:tc>
      </w:tr>
    </w:tbl>
    <w:p w:rsidR="003575F6" w:rsidRPr="003575F6" w:rsidRDefault="003575F6" w:rsidP="003575F6">
      <w:pPr>
        <w:tabs>
          <w:tab w:val="clear" w:pos="567"/>
          <w:tab w:val="clear" w:pos="5387"/>
          <w:tab w:val="clear" w:pos="5954"/>
          <w:tab w:val="left" w:pos="284"/>
        </w:tabs>
        <w:spacing w:before="136"/>
        <w:rPr>
          <w:position w:val="6"/>
          <w:sz w:val="16"/>
          <w:szCs w:val="16"/>
          <w:lang w:val="fr-FR"/>
        </w:rPr>
      </w:pPr>
      <w:r w:rsidRPr="003575F6">
        <w:rPr>
          <w:position w:val="6"/>
          <w:sz w:val="16"/>
          <w:szCs w:val="16"/>
          <w:lang w:val="fr-FR"/>
        </w:rPr>
        <w:t>____________</w:t>
      </w:r>
    </w:p>
    <w:p w:rsidR="003575F6" w:rsidRPr="003575F6" w:rsidRDefault="003575F6" w:rsidP="003575F6">
      <w:pPr>
        <w:tabs>
          <w:tab w:val="clear" w:pos="1276"/>
          <w:tab w:val="clear" w:pos="1843"/>
          <w:tab w:val="clear" w:pos="5387"/>
          <w:tab w:val="clear" w:pos="5954"/>
        </w:tabs>
        <w:spacing w:before="40"/>
        <w:jc w:val="left"/>
        <w:rPr>
          <w:sz w:val="16"/>
          <w:szCs w:val="16"/>
          <w:lang w:val="fr-FR"/>
        </w:rPr>
      </w:pPr>
      <w:proofErr w:type="gramStart"/>
      <w:r w:rsidRPr="003575F6">
        <w:rPr>
          <w:sz w:val="16"/>
          <w:szCs w:val="16"/>
          <w:lang w:val="fr-FR"/>
        </w:rPr>
        <w:t>ISPC:</w:t>
      </w:r>
      <w:proofErr w:type="gramEnd"/>
      <w:r w:rsidRPr="003575F6">
        <w:rPr>
          <w:sz w:val="16"/>
          <w:szCs w:val="16"/>
          <w:lang w:val="fr-FR"/>
        </w:rPr>
        <w:tab/>
        <w:t xml:space="preserve">International </w:t>
      </w:r>
      <w:proofErr w:type="spellStart"/>
      <w:r w:rsidRPr="003575F6">
        <w:rPr>
          <w:sz w:val="16"/>
          <w:szCs w:val="16"/>
          <w:lang w:val="fr-FR"/>
        </w:rPr>
        <w:t>Signalling</w:t>
      </w:r>
      <w:proofErr w:type="spellEnd"/>
      <w:r w:rsidRPr="003575F6">
        <w:rPr>
          <w:sz w:val="16"/>
          <w:szCs w:val="16"/>
          <w:lang w:val="fr-FR"/>
        </w:rPr>
        <w:t xml:space="preserve"> Point Codes.</w:t>
      </w:r>
    </w:p>
    <w:p w:rsidR="003575F6" w:rsidRPr="003575F6" w:rsidRDefault="003575F6" w:rsidP="003575F6">
      <w:pPr>
        <w:tabs>
          <w:tab w:val="clear" w:pos="1276"/>
          <w:tab w:val="clear" w:pos="1843"/>
          <w:tab w:val="clear" w:pos="5387"/>
          <w:tab w:val="clear" w:pos="5954"/>
        </w:tabs>
        <w:spacing w:before="0"/>
        <w:jc w:val="left"/>
        <w:rPr>
          <w:sz w:val="16"/>
          <w:szCs w:val="16"/>
          <w:lang w:val="fr-FR"/>
        </w:rPr>
      </w:pPr>
      <w:r w:rsidRPr="003575F6">
        <w:rPr>
          <w:sz w:val="16"/>
          <w:szCs w:val="16"/>
          <w:lang w:val="fr-FR"/>
        </w:rPr>
        <w:tab/>
        <w:t>Codes de points sémaphores internationaux (CPSI).</w:t>
      </w:r>
    </w:p>
    <w:p w:rsidR="003575F6" w:rsidRPr="003575F6" w:rsidRDefault="003575F6" w:rsidP="003575F6">
      <w:pPr>
        <w:tabs>
          <w:tab w:val="clear" w:pos="1276"/>
          <w:tab w:val="clear" w:pos="1843"/>
          <w:tab w:val="clear" w:pos="5387"/>
          <w:tab w:val="clear" w:pos="5954"/>
        </w:tabs>
        <w:spacing w:before="0"/>
        <w:jc w:val="left"/>
        <w:rPr>
          <w:b/>
          <w:sz w:val="18"/>
          <w:szCs w:val="22"/>
          <w:lang w:val="es-ES"/>
        </w:rPr>
      </w:pPr>
      <w:r w:rsidRPr="003575F6">
        <w:rPr>
          <w:sz w:val="16"/>
          <w:szCs w:val="16"/>
          <w:lang w:val="fr-FR"/>
        </w:rPr>
        <w:tab/>
      </w:r>
      <w:r w:rsidRPr="003575F6">
        <w:rPr>
          <w:sz w:val="16"/>
          <w:szCs w:val="16"/>
          <w:lang w:val="es-ES"/>
        </w:rPr>
        <w:t>Códigos de puntos de señalización internacional (CPSI).</w:t>
      </w:r>
    </w:p>
    <w:p w:rsidR="00930D4F" w:rsidRPr="00930D4F" w:rsidRDefault="00930D4F" w:rsidP="00930D4F">
      <w:pPr>
        <w:pStyle w:val="Heading2"/>
        <w:rPr>
          <w:lang w:val="fr-CH"/>
        </w:rPr>
      </w:pPr>
      <w:bookmarkStart w:id="396" w:name="_Toc36874412"/>
      <w:bookmarkStart w:id="397" w:name="_Toc496867171"/>
      <w:r w:rsidRPr="00930D4F">
        <w:rPr>
          <w:lang w:val="fr-CH"/>
        </w:rPr>
        <w:lastRenderedPageBreak/>
        <w:t xml:space="preserve">Plan de numérotage </w:t>
      </w:r>
      <w:proofErr w:type="gramStart"/>
      <w:r w:rsidRPr="00930D4F">
        <w:rPr>
          <w:lang w:val="fr-CH"/>
        </w:rPr>
        <w:t>national</w:t>
      </w:r>
      <w:proofErr w:type="gramEnd"/>
      <w:r w:rsidRPr="00930D4F">
        <w:rPr>
          <w:lang w:val="fr-CH"/>
        </w:rPr>
        <w:br/>
        <w:t>(Selon la Recommandation UIT-T E.129 (01/2013))</w:t>
      </w:r>
      <w:bookmarkEnd w:id="396"/>
      <w:bookmarkEnd w:id="397"/>
    </w:p>
    <w:p w:rsidR="00930D4F" w:rsidRPr="00930D4F" w:rsidRDefault="00930D4F" w:rsidP="00930D4F">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398" w:name="_Toc36875244"/>
      <w:r w:rsidRPr="00930D4F">
        <w:rPr>
          <w:rFonts w:eastAsia="SimSun"/>
        </w:rPr>
        <w:t>Web: www.itu.int/itu-t/inr/nnp/index.html</w:t>
      </w:r>
    </w:p>
    <w:bookmarkEnd w:id="398"/>
    <w:p w:rsidR="00930D4F" w:rsidRPr="00930D4F" w:rsidRDefault="00930D4F" w:rsidP="00930D4F">
      <w:pPr>
        <w:spacing w:before="240"/>
        <w:rPr>
          <w:rFonts w:eastAsia="SimSun" w:cs="Arial"/>
          <w:lang w:val="fr-FR"/>
        </w:rPr>
      </w:pPr>
      <w:r w:rsidRPr="00930D4F">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930D4F" w:rsidRPr="00930D4F" w:rsidRDefault="00930D4F" w:rsidP="00930D4F">
      <w:pPr>
        <w:rPr>
          <w:rFonts w:eastAsia="SimSun" w:cs="Arial"/>
          <w:lang w:val="fr-FR"/>
        </w:rPr>
      </w:pPr>
      <w:r w:rsidRPr="00930D4F">
        <w:rPr>
          <w:rFonts w:eastAsia="SimSun" w:cs="Arial"/>
          <w:lang w:val="fr-FR"/>
        </w:rPr>
        <w:t>Pour leur site web sur le numérotage ou l’envoi de leurs informations à l’UIT/TSB (e-</w:t>
      </w:r>
      <w:proofErr w:type="gramStart"/>
      <w:r w:rsidRPr="00930D4F">
        <w:rPr>
          <w:rFonts w:eastAsia="SimSun" w:cs="Arial"/>
          <w:lang w:val="fr-FR"/>
        </w:rPr>
        <w:t>mail:</w:t>
      </w:r>
      <w:proofErr w:type="gramEnd"/>
      <w:r w:rsidRPr="00930D4F">
        <w:rPr>
          <w:rFonts w:eastAsia="SimSun"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930D4F" w:rsidRPr="00930D4F" w:rsidRDefault="00930D4F" w:rsidP="00930D4F">
      <w:pPr>
        <w:rPr>
          <w:rFonts w:eastAsia="SimSun" w:cs="Arial"/>
          <w:lang w:val="fr-FR"/>
        </w:rPr>
      </w:pPr>
      <w:r w:rsidRPr="00930D4F">
        <w:rPr>
          <w:rFonts w:eastAsia="SimSun" w:cs="Arial"/>
          <w:lang w:val="fr-FR"/>
        </w:rPr>
        <w:t>Le 1.IX.2017, les pays/z</w:t>
      </w:r>
      <w:r w:rsidRPr="00930D4F">
        <w:rPr>
          <w:rFonts w:eastAsia="Calibri"/>
          <w:color w:val="000000"/>
          <w:lang w:val="fr-FR"/>
        </w:rPr>
        <w:t>ones géographiques</w:t>
      </w:r>
      <w:r w:rsidRPr="00930D4F">
        <w:rPr>
          <w:rFonts w:eastAsia="SimSun" w:cs="Arial"/>
          <w:lang w:val="fr-FR"/>
        </w:rPr>
        <w:t xml:space="preserve"> suivants ont actualisé leur plan de numérotage national sur le </w:t>
      </w:r>
      <w:proofErr w:type="gramStart"/>
      <w:r w:rsidRPr="00930D4F">
        <w:rPr>
          <w:rFonts w:eastAsia="SimSun" w:cs="Arial"/>
          <w:lang w:val="fr-FR"/>
        </w:rPr>
        <w:t>site:</w:t>
      </w:r>
      <w:proofErr w:type="gramEnd"/>
    </w:p>
    <w:p w:rsidR="00930D4F" w:rsidRPr="00930D4F" w:rsidRDefault="00930D4F" w:rsidP="00930D4F">
      <w:pPr>
        <w:rPr>
          <w:rFonts w:eastAsia="SimSun"/>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9"/>
        <w:gridCol w:w="3294"/>
      </w:tblGrid>
      <w:tr w:rsidR="00930D4F" w:rsidRPr="00930D4F" w:rsidTr="00930D4F">
        <w:trPr>
          <w:jc w:val="center"/>
        </w:trPr>
        <w:tc>
          <w:tcPr>
            <w:tcW w:w="3539" w:type="dxa"/>
            <w:tcBorders>
              <w:top w:val="single" w:sz="4" w:space="0" w:color="auto"/>
              <w:bottom w:val="single" w:sz="4" w:space="0" w:color="auto"/>
              <w:right w:val="single" w:sz="4" w:space="0" w:color="auto"/>
            </w:tcBorders>
            <w:hideMark/>
          </w:tcPr>
          <w:p w:rsidR="00930D4F" w:rsidRPr="00930D4F" w:rsidRDefault="00930D4F" w:rsidP="00930D4F">
            <w:pPr>
              <w:tabs>
                <w:tab w:val="clear" w:pos="567"/>
                <w:tab w:val="clear" w:pos="1276"/>
                <w:tab w:val="clear" w:pos="1843"/>
                <w:tab w:val="clear" w:pos="5387"/>
                <w:tab w:val="clear" w:pos="5954"/>
              </w:tabs>
              <w:overflowPunct/>
              <w:spacing w:before="100" w:after="100"/>
              <w:jc w:val="center"/>
              <w:textAlignment w:val="auto"/>
              <w:rPr>
                <w:rFonts w:eastAsia="SimSun" w:cs="Arial"/>
                <w:i/>
                <w:iCs/>
                <w:color w:val="000000"/>
                <w:lang w:val="fr-FR" w:eastAsia="zh-CN"/>
              </w:rPr>
            </w:pPr>
            <w:r w:rsidRPr="00930D4F">
              <w:rPr>
                <w:rFonts w:eastAsia="SimSun" w:cs="Calibri"/>
                <w:i/>
                <w:iCs/>
                <w:color w:val="000000"/>
                <w:lang w:val="fr-FR" w:eastAsia="zh-CN"/>
              </w:rPr>
              <w:t xml:space="preserve">Pays / </w:t>
            </w:r>
            <w:r w:rsidRPr="00930D4F">
              <w:rPr>
                <w:rFonts w:eastAsia="Calibri" w:cs="Calibri"/>
                <w:i/>
                <w:color w:val="000000"/>
                <w:lang w:val="fr-FR" w:eastAsia="zh-CN"/>
              </w:rPr>
              <w:t>Zone géographique</w:t>
            </w:r>
          </w:p>
        </w:tc>
        <w:tc>
          <w:tcPr>
            <w:tcW w:w="3294" w:type="dxa"/>
            <w:tcBorders>
              <w:top w:val="single" w:sz="4" w:space="0" w:color="auto"/>
              <w:left w:val="single" w:sz="4" w:space="0" w:color="auto"/>
              <w:bottom w:val="single" w:sz="4" w:space="0" w:color="auto"/>
            </w:tcBorders>
            <w:hideMark/>
          </w:tcPr>
          <w:p w:rsidR="00930D4F" w:rsidRPr="00930D4F" w:rsidRDefault="00930D4F" w:rsidP="00930D4F">
            <w:pPr>
              <w:tabs>
                <w:tab w:val="clear" w:pos="567"/>
                <w:tab w:val="clear" w:pos="1276"/>
                <w:tab w:val="clear" w:pos="1843"/>
                <w:tab w:val="clear" w:pos="5387"/>
                <w:tab w:val="clear" w:pos="5954"/>
              </w:tabs>
              <w:overflowPunct/>
              <w:spacing w:before="100" w:after="100"/>
              <w:jc w:val="center"/>
              <w:textAlignment w:val="auto"/>
              <w:rPr>
                <w:rFonts w:eastAsia="SimSun" w:cs="Arial"/>
                <w:i/>
                <w:iCs/>
                <w:color w:val="000000"/>
                <w:lang w:val="fr-FR" w:eastAsia="zh-CN"/>
              </w:rPr>
            </w:pPr>
            <w:r w:rsidRPr="00930D4F">
              <w:rPr>
                <w:rFonts w:eastAsia="SimSun" w:cs="Calibri"/>
                <w:i/>
                <w:iCs/>
                <w:color w:val="000000"/>
                <w:lang w:val="fr-FR" w:eastAsia="zh-CN"/>
              </w:rPr>
              <w:t xml:space="preserve">Indicatif de pays (CC) </w:t>
            </w:r>
          </w:p>
        </w:tc>
      </w:tr>
      <w:tr w:rsidR="00930D4F" w:rsidRPr="00930D4F" w:rsidTr="00930D4F">
        <w:trPr>
          <w:jc w:val="center"/>
        </w:trPr>
        <w:tc>
          <w:tcPr>
            <w:tcW w:w="3539" w:type="dxa"/>
            <w:tcBorders>
              <w:top w:val="single" w:sz="4" w:space="0" w:color="auto"/>
              <w:left w:val="single" w:sz="4" w:space="0" w:color="auto"/>
              <w:bottom w:val="single" w:sz="4" w:space="0" w:color="auto"/>
              <w:right w:val="single" w:sz="4" w:space="0" w:color="auto"/>
            </w:tcBorders>
          </w:tcPr>
          <w:p w:rsidR="00930D4F" w:rsidRPr="00930D4F" w:rsidRDefault="00930D4F" w:rsidP="00930D4F">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930D4F">
              <w:rPr>
                <w:rFonts w:eastAsia="SimSun"/>
                <w:bCs/>
                <w:lang w:val="fr-FR"/>
              </w:rPr>
              <w:t>Ukraine</w:t>
            </w:r>
          </w:p>
        </w:tc>
        <w:tc>
          <w:tcPr>
            <w:tcW w:w="3294" w:type="dxa"/>
            <w:tcBorders>
              <w:top w:val="single" w:sz="4" w:space="0" w:color="auto"/>
              <w:left w:val="single" w:sz="4" w:space="0" w:color="auto"/>
              <w:bottom w:val="single" w:sz="4" w:space="0" w:color="auto"/>
              <w:right w:val="single" w:sz="4" w:space="0" w:color="auto"/>
            </w:tcBorders>
          </w:tcPr>
          <w:p w:rsidR="00930D4F" w:rsidRPr="00930D4F" w:rsidRDefault="00930D4F" w:rsidP="00930D4F">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930D4F">
              <w:rPr>
                <w:rFonts w:eastAsia="SimSun"/>
                <w:lang w:val="en-US"/>
              </w:rPr>
              <w:t>+380</w:t>
            </w:r>
          </w:p>
        </w:tc>
      </w:tr>
    </w:tbl>
    <w:p w:rsidR="00930D4F" w:rsidRPr="00930D4F" w:rsidRDefault="00930D4F" w:rsidP="00930D4F">
      <w:pPr>
        <w:rPr>
          <w:rFonts w:eastAsia="SimSun"/>
          <w:lang w:val="fr-FR"/>
        </w:rPr>
      </w:pPr>
    </w:p>
    <w:sectPr w:rsidR="00930D4F" w:rsidRPr="00930D4F" w:rsidSect="002F3F55">
      <w:headerReference w:type="even" r:id="rId15"/>
      <w:footerReference w:type="even" r:id="rId16"/>
      <w:footerReference w:type="default" r:id="rId17"/>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88" w:rsidRDefault="008A1688">
      <w:r>
        <w:separator/>
      </w:r>
    </w:p>
  </w:endnote>
  <w:endnote w:type="continuationSeparator" w:id="0">
    <w:p w:rsidR="008A1688" w:rsidRDefault="008A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A1688" w:rsidRPr="007F091C" w:rsidTr="008149B6">
      <w:trPr>
        <w:cantSplit/>
        <w:trHeight w:val="900"/>
      </w:trPr>
      <w:tc>
        <w:tcPr>
          <w:tcW w:w="8147" w:type="dxa"/>
          <w:tcBorders>
            <w:top w:val="nil"/>
            <w:bottom w:val="nil"/>
          </w:tcBorders>
          <w:shd w:val="clear" w:color="auto" w:fill="FFFFFF"/>
          <w:vAlign w:val="center"/>
        </w:tcPr>
        <w:p w:rsidR="008A1688" w:rsidRDefault="008A1688"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8A1688" w:rsidRPr="007F091C" w:rsidRDefault="008A1688"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A1688" w:rsidRDefault="008A1688"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A1688" w:rsidRPr="007F091C" w:rsidTr="002D135B">
      <w:trPr>
        <w:cantSplit/>
        <w:jc w:val="center"/>
      </w:trPr>
      <w:tc>
        <w:tcPr>
          <w:tcW w:w="1761" w:type="dxa"/>
          <w:shd w:val="clear" w:color="auto" w:fill="4C4C4C"/>
        </w:tcPr>
        <w:p w:rsidR="008A1688" w:rsidRPr="007F091C" w:rsidRDefault="008A1688"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E4964">
            <w:rPr>
              <w:noProof/>
              <w:color w:val="FFFFFF"/>
              <w:lang w:val="es-ES_tradnl"/>
            </w:rPr>
            <w:t>1133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E4964">
            <w:rPr>
              <w:noProof/>
              <w:color w:val="FFFFFF"/>
              <w:lang w:val="en-US"/>
            </w:rPr>
            <w:t>10</w:t>
          </w:r>
          <w:r w:rsidRPr="007F091C">
            <w:rPr>
              <w:color w:val="FFFFFF"/>
              <w:lang w:val="en-US"/>
            </w:rPr>
            <w:fldChar w:fldCharType="end"/>
          </w:r>
        </w:p>
      </w:tc>
      <w:tc>
        <w:tcPr>
          <w:tcW w:w="7292" w:type="dxa"/>
          <w:shd w:val="clear" w:color="auto" w:fill="A6A6A6"/>
        </w:tcPr>
        <w:p w:rsidR="008A1688" w:rsidRPr="007F091C" w:rsidRDefault="008A1688"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8A1688" w:rsidRDefault="008A1688"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A1688" w:rsidRPr="007F091C" w:rsidTr="002D135B">
      <w:trPr>
        <w:cantSplit/>
        <w:jc w:val="right"/>
      </w:trPr>
      <w:tc>
        <w:tcPr>
          <w:tcW w:w="7378" w:type="dxa"/>
          <w:shd w:val="clear" w:color="auto" w:fill="A6A6A6"/>
        </w:tcPr>
        <w:p w:rsidR="008A1688" w:rsidRPr="007F091C" w:rsidRDefault="008A1688"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8A1688" w:rsidRPr="007F091C" w:rsidRDefault="008A1688"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E4964">
            <w:rPr>
              <w:noProof/>
              <w:color w:val="FFFFFF"/>
              <w:lang w:val="es-ES_tradnl"/>
            </w:rPr>
            <w:t>1133</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E4964">
            <w:rPr>
              <w:noProof/>
              <w:color w:val="FFFFFF"/>
              <w:lang w:val="en-US"/>
            </w:rPr>
            <w:t>11</w:t>
          </w:r>
          <w:r w:rsidRPr="007F091C">
            <w:rPr>
              <w:color w:val="FFFFFF"/>
              <w:lang w:val="en-US"/>
            </w:rPr>
            <w:fldChar w:fldCharType="end"/>
          </w:r>
          <w:r w:rsidRPr="007F091C">
            <w:rPr>
              <w:color w:val="FFFFFF"/>
              <w:lang w:val="es-ES_tradnl"/>
            </w:rPr>
            <w:t>  </w:t>
          </w:r>
        </w:p>
      </w:tc>
    </w:tr>
  </w:tbl>
  <w:p w:rsidR="008A1688" w:rsidRPr="009D4941" w:rsidRDefault="008A1688"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88" w:rsidRDefault="008A1688">
      <w:r>
        <w:separator/>
      </w:r>
    </w:p>
  </w:footnote>
  <w:footnote w:type="continuationSeparator" w:id="0">
    <w:p w:rsidR="008A1688" w:rsidRDefault="008A1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88" w:rsidRPr="00580107" w:rsidRDefault="008A1688"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C26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2F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AAC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F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A7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06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32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8D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60A2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0"/>
  </w:num>
  <w:num w:numId="3">
    <w:abstractNumId w:val="13"/>
  </w:num>
  <w:num w:numId="4">
    <w:abstractNumId w:val="11"/>
  </w:num>
  <w:num w:numId="5">
    <w:abstractNumId w:val="6"/>
  </w:num>
  <w:num w:numId="6">
    <w:abstractNumId w:val="19"/>
  </w:num>
  <w:num w:numId="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23"/>
  </w:num>
  <w:num w:numId="9">
    <w:abstractNumId w:val="15"/>
  </w:num>
  <w:num w:numId="10">
    <w:abstractNumId w:val="22"/>
  </w:num>
  <w:num w:numId="11">
    <w:abstractNumId w:val="25"/>
  </w:num>
  <w:num w:numId="12">
    <w:abstractNumId w:val="18"/>
  </w:num>
  <w:num w:numId="13">
    <w:abstractNumId w:val="14"/>
  </w:num>
  <w:num w:numId="14">
    <w:abstractNumId w:val="21"/>
  </w:num>
  <w:num w:numId="15">
    <w:abstractNumId w:val="12"/>
  </w:num>
  <w:num w:numId="16">
    <w:abstractNumId w:val="24"/>
  </w:num>
  <w:num w:numId="17">
    <w:abstractNumId w:val="7"/>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26">
    <w:abstractNumId w:val="16"/>
  </w:num>
  <w:num w:numId="27">
    <w:abstractNumId w:val="9"/>
  </w:num>
  <w:num w:numId="28">
    <w:abstractNumId w:val="20"/>
  </w:num>
  <w:num w:numId="2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829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3E7"/>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76"/>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44"/>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43B"/>
    <w:rsid w:val="00374AC3"/>
    <w:rsid w:val="003752F0"/>
    <w:rsid w:val="00375B2A"/>
    <w:rsid w:val="00375B9D"/>
    <w:rsid w:val="00375E3A"/>
    <w:rsid w:val="003767D6"/>
    <w:rsid w:val="00376F3E"/>
    <w:rsid w:val="00377968"/>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C6"/>
    <w:rsid w:val="00634AC4"/>
    <w:rsid w:val="00634B1D"/>
    <w:rsid w:val="00634B97"/>
    <w:rsid w:val="00634F2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5D0"/>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D70F2"/>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822"/>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549"/>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28A"/>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9E5"/>
    <w:rsid w:val="00B75A9E"/>
    <w:rsid w:val="00B75B1D"/>
    <w:rsid w:val="00B76AA5"/>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19C"/>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ADE"/>
    <w:rsid w:val="00C44E45"/>
    <w:rsid w:val="00C45171"/>
    <w:rsid w:val="00C459B9"/>
    <w:rsid w:val="00C45DEF"/>
    <w:rsid w:val="00C4617C"/>
    <w:rsid w:val="00C464C3"/>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BA4"/>
    <w:rsid w:val="00D76D2F"/>
    <w:rsid w:val="00D76E64"/>
    <w:rsid w:val="00D76F00"/>
    <w:rsid w:val="00D76F01"/>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5311"/>
    <w:rsid w:val="00DD5A7D"/>
    <w:rsid w:val="00DD5BD5"/>
    <w:rsid w:val="00DD5D87"/>
    <w:rsid w:val="00DD619B"/>
    <w:rsid w:val="00DD62F9"/>
    <w:rsid w:val="00DD63D7"/>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474"/>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58C"/>
    <w:rsid w:val="00E878CA"/>
    <w:rsid w:val="00E87E3E"/>
    <w:rsid w:val="00E87ED5"/>
    <w:rsid w:val="00E87F58"/>
    <w:rsid w:val="00E9015A"/>
    <w:rsid w:val="00E90871"/>
    <w:rsid w:val="00E90939"/>
    <w:rsid w:val="00E90E97"/>
    <w:rsid w:val="00E91426"/>
    <w:rsid w:val="00E9192C"/>
    <w:rsid w:val="00E920BF"/>
    <w:rsid w:val="00E92292"/>
    <w:rsid w:val="00E924F4"/>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C44"/>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uiPriority w:val="99"/>
    <w:rsid w:val="0011711E"/>
    <w:pPr>
      <w:spacing w:before="360"/>
    </w:pPr>
    <w:rPr>
      <w:rFonts w:ascii="Calibri" w:hAnsi="Calibri" w:cs="Calibri"/>
      <w:color w:val="auto"/>
      <w:sz w:val="26"/>
      <w:szCs w:val="26"/>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uiPriority w:val="99"/>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uiPriority w:val="99"/>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99"/>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99"/>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99"/>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uiPriority w:val="99"/>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uiPriority w:val="99"/>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uiPriority w:val="99"/>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uiPriority w:val="99"/>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uiPriority w:val="99"/>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uiPriority w:val="99"/>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uiPriority w:val="99"/>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uiPriority w:val="99"/>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tu.int/online/mms/mars/monitoring/l8_station.sh?lang=fr&amp;stationid=515&amp;admid=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online/mms/mars/monitoring/l8_station.sh?lang=fr&amp;stationid=514&amp;admid=5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ar.Odat@trc.gov.j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tra.gov.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asminaa@tra.gov.eg" TargetMode="External"/><Relationship Id="rId14" Type="http://schemas.openxmlformats.org/officeDocument/2006/relationships/hyperlink" Target="http://www.itu.int/online/mms/mars/monitoring/l8_station.sh?lang=fr&amp;stationid=492&amp;admid=5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37217-510B-4EA6-9408-E1D7E22F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2636</TotalTime>
  <Pages>11</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15997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177</cp:revision>
  <cp:lastPrinted>2017-10-09T09:59:00Z</cp:lastPrinted>
  <dcterms:created xsi:type="dcterms:W3CDTF">2017-04-04T14:31:00Z</dcterms:created>
  <dcterms:modified xsi:type="dcterms:W3CDTF">2017-10-27T13:53:00Z</dcterms:modified>
</cp:coreProperties>
</file>