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E0D9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6E0D97">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451D79" w:rsidRDefault="001C1EDA" w:rsidP="006E0D97">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4B402D">
              <w:rPr>
                <w:color w:val="FFFFFF" w:themeColor="background1"/>
                <w:lang w:val="en-US"/>
              </w:rPr>
              <w:t>V</w:t>
            </w:r>
            <w:r w:rsidR="006E0D97">
              <w:rPr>
                <w:color w:val="FFFFFF" w:themeColor="background1"/>
                <w:lang w:val="en-US"/>
              </w:rPr>
              <w:t>I</w:t>
            </w:r>
            <w:r w:rsidR="006D536B">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79537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ED2814">
              <w:rPr>
                <w:color w:val="FFFFFF" w:themeColor="background1"/>
                <w:lang w:val="en-US"/>
              </w:rPr>
              <w:t>1</w:t>
            </w:r>
            <w:r w:rsidR="006E0D97">
              <w:rPr>
                <w:color w:val="FFFFFF" w:themeColor="background1"/>
                <w:lang w:val="en-US"/>
              </w:rPr>
              <w:t>6</w:t>
            </w:r>
            <w:r w:rsidR="00CB621B">
              <w:rPr>
                <w:color w:val="FFFFFF" w:themeColor="background1"/>
                <w:lang w:val="en-US"/>
              </w:rPr>
              <w:t xml:space="preserve"> </w:t>
            </w:r>
            <w:r w:rsidR="0079537A">
              <w:rPr>
                <w:color w:val="FFFFFF" w:themeColor="background1"/>
                <w:lang w:val="en-US"/>
              </w:rPr>
              <w:t>June</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08076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6" w:name="_Toc273023317"/>
            <w:bookmarkStart w:id="137" w:name="_Toc292704947"/>
            <w:bookmarkStart w:id="138" w:name="_Toc295387892"/>
            <w:bookmarkStart w:id="139" w:name="_Toc296675475"/>
            <w:bookmarkStart w:id="140" w:name="_Toc301945286"/>
            <w:bookmarkStart w:id="141" w:name="_Toc308530333"/>
            <w:bookmarkStart w:id="142" w:name="_Toc321233386"/>
            <w:bookmarkStart w:id="143" w:name="_Toc321311657"/>
            <w:bookmarkStart w:id="144" w:name="_Toc321820537"/>
            <w:bookmarkStart w:id="145" w:name="_Toc323035703"/>
            <w:bookmarkStart w:id="146" w:name="_Toc323904371"/>
            <w:bookmarkStart w:id="147" w:name="_Toc332272643"/>
            <w:bookmarkStart w:id="148" w:name="_Toc334776189"/>
            <w:bookmarkStart w:id="149" w:name="_Toc335901496"/>
            <w:bookmarkStart w:id="150" w:name="_Toc337110330"/>
            <w:bookmarkStart w:id="151" w:name="_Toc338779370"/>
            <w:bookmarkStart w:id="152" w:name="_Toc340225510"/>
            <w:bookmarkStart w:id="153" w:name="_Toc341451209"/>
            <w:bookmarkStart w:id="154" w:name="_Toc342912836"/>
            <w:bookmarkStart w:id="155" w:name="_Toc343262673"/>
            <w:bookmarkStart w:id="156" w:name="_Toc345579824"/>
            <w:bookmarkStart w:id="157" w:name="_Toc346885929"/>
            <w:bookmarkStart w:id="158" w:name="_Toc347929577"/>
            <w:bookmarkStart w:id="159" w:name="_Toc349288245"/>
            <w:bookmarkStart w:id="160" w:name="_Toc350415575"/>
            <w:bookmarkStart w:id="161" w:name="_Toc351549873"/>
            <w:bookmarkStart w:id="162" w:name="_Toc352940473"/>
            <w:bookmarkStart w:id="163" w:name="_Toc354053818"/>
            <w:bookmarkStart w:id="164" w:name="_Toc355708833"/>
            <w:bookmarkStart w:id="165" w:name="_Toc357001926"/>
            <w:bookmarkStart w:id="166" w:name="_Toc358192557"/>
            <w:bookmarkStart w:id="167" w:name="_Toc359489410"/>
            <w:bookmarkStart w:id="168" w:name="_Toc360696813"/>
            <w:bookmarkStart w:id="169" w:name="_Toc361921546"/>
            <w:bookmarkStart w:id="170" w:name="_Toc363741383"/>
            <w:bookmarkStart w:id="171" w:name="_Toc364672332"/>
            <w:bookmarkStart w:id="172" w:name="_Toc366157672"/>
            <w:bookmarkStart w:id="173" w:name="_Toc367715511"/>
            <w:bookmarkStart w:id="174" w:name="_Toc369007673"/>
            <w:bookmarkStart w:id="175" w:name="_Toc369007853"/>
            <w:bookmarkStart w:id="176" w:name="_Toc370373460"/>
            <w:bookmarkStart w:id="177" w:name="_Toc371588836"/>
            <w:bookmarkStart w:id="178" w:name="_Toc373157809"/>
            <w:bookmarkStart w:id="179" w:name="_Toc374006622"/>
            <w:bookmarkStart w:id="180" w:name="_Toc374692680"/>
            <w:bookmarkStart w:id="181" w:name="_Toc374692757"/>
            <w:bookmarkStart w:id="182" w:name="_Toc377026487"/>
            <w:bookmarkStart w:id="183" w:name="_Toc378322702"/>
            <w:bookmarkStart w:id="184" w:name="_Toc379440360"/>
            <w:bookmarkStart w:id="185" w:name="_Toc380582885"/>
            <w:bookmarkStart w:id="186" w:name="_Toc381784215"/>
            <w:bookmarkStart w:id="187" w:name="_Toc383182294"/>
            <w:bookmarkStart w:id="188" w:name="_Toc384625680"/>
            <w:bookmarkStart w:id="189" w:name="_Toc385496779"/>
            <w:bookmarkStart w:id="190" w:name="_Toc388946303"/>
            <w:bookmarkStart w:id="191" w:name="_Toc388947550"/>
            <w:bookmarkStart w:id="192" w:name="_Toc389730865"/>
            <w:bookmarkStart w:id="193" w:name="_Toc391386062"/>
            <w:bookmarkStart w:id="194" w:name="_Toc392235866"/>
            <w:bookmarkStart w:id="195" w:name="_Toc393713405"/>
            <w:bookmarkStart w:id="196" w:name="_Toc393714453"/>
            <w:bookmarkStart w:id="197" w:name="_Toc393715457"/>
            <w:bookmarkStart w:id="198" w:name="_Toc395100442"/>
            <w:bookmarkStart w:id="199" w:name="_Toc396212798"/>
            <w:bookmarkStart w:id="200" w:name="_Toc397517635"/>
            <w:bookmarkStart w:id="201" w:name="_Toc399160619"/>
            <w:bookmarkStart w:id="202" w:name="_Toc400374863"/>
            <w:bookmarkStart w:id="203" w:name="_Toc401757899"/>
            <w:bookmarkStart w:id="204" w:name="_Toc402967088"/>
            <w:bookmarkStart w:id="205" w:name="_Toc404332301"/>
            <w:bookmarkStart w:id="206" w:name="_Toc405386767"/>
            <w:bookmarkStart w:id="207" w:name="_Toc406508000"/>
            <w:bookmarkStart w:id="208" w:name="_Toc408576620"/>
            <w:bookmarkStart w:id="209" w:name="_Toc409708219"/>
            <w:bookmarkStart w:id="210" w:name="_Toc410904529"/>
            <w:bookmarkStart w:id="211" w:name="_Toc414884934"/>
            <w:bookmarkStart w:id="212" w:name="_Toc416360064"/>
            <w:bookmarkStart w:id="213" w:name="_Toc417984327"/>
            <w:bookmarkStart w:id="214" w:name="_Toc420414814"/>
            <w:bookmarkStart w:id="215" w:name="_Toc421783542"/>
            <w:bookmarkStart w:id="216" w:name="_Toc423078761"/>
            <w:bookmarkStart w:id="217" w:name="_Toc424300232"/>
            <w:bookmarkStart w:id="218" w:name="_Toc426533938"/>
            <w:bookmarkStart w:id="219" w:name="_Toc426534936"/>
            <w:bookmarkStart w:id="220" w:name="_Toc428193346"/>
            <w:bookmarkStart w:id="221" w:name="_Toc429469035"/>
            <w:bookmarkStart w:id="222" w:name="_Toc432498822"/>
            <w:bookmarkStart w:id="223" w:name="_Toc268773996"/>
            <w:bookmarkStart w:id="224" w:name="_Toc433358210"/>
            <w:bookmarkStart w:id="225" w:name="_Toc434843819"/>
            <w:bookmarkStart w:id="226" w:name="_Toc436383047"/>
            <w:bookmarkStart w:id="227" w:name="_Toc437264269"/>
            <w:bookmarkStart w:id="228" w:name="_Toc438219154"/>
            <w:bookmarkStart w:id="229" w:name="_Toc440443777"/>
            <w:bookmarkStart w:id="230" w:name="_Toc441671594"/>
            <w:bookmarkStart w:id="231" w:name="_Toc442711609"/>
            <w:bookmarkStart w:id="232" w:name="_Toc445368572"/>
            <w:bookmarkStart w:id="233" w:name="_Toc446578860"/>
            <w:bookmarkStart w:id="234" w:name="_Toc449442754"/>
            <w:bookmarkStart w:id="235" w:name="_Toc450747458"/>
            <w:bookmarkStart w:id="236" w:name="_Toc451863127"/>
            <w:bookmarkStart w:id="237" w:name="_Toc453320497"/>
            <w:bookmarkStart w:id="238" w:name="_Toc454789141"/>
            <w:bookmarkStart w:id="239" w:name="_Toc456103203"/>
            <w:bookmarkStart w:id="240" w:name="_Toc456103319"/>
            <w:bookmarkStart w:id="241" w:name="_Toc469048933"/>
            <w:bookmarkStart w:id="242" w:name="_Toc469924980"/>
            <w:bookmarkStart w:id="243" w:name="_Toc471824655"/>
            <w:bookmarkStart w:id="244" w:name="_Toc473209524"/>
            <w:bookmarkStart w:id="245" w:name="_Toc474504466"/>
            <w:bookmarkStart w:id="246" w:name="_Toc477169038"/>
            <w:bookmarkStart w:id="247" w:name="_Toc478464743"/>
            <w:bookmarkStart w:id="248" w:name="_Toc479671285"/>
            <w:bookmarkStart w:id="249" w:name="_Toc482280079"/>
            <w:bookmarkStart w:id="250" w:name="_Toc483388274"/>
            <w:bookmarkStart w:id="251" w:name="_Toc485117041"/>
            <w:bookmarkStart w:id="252" w:name="_Toc486323154"/>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3" w:name="_Toc268773997"/>
            <w:bookmarkStart w:id="254" w:name="_Toc273023318"/>
            <w:bookmarkStart w:id="255" w:name="_Toc292704948"/>
            <w:bookmarkStart w:id="256" w:name="_Toc295387893"/>
            <w:bookmarkStart w:id="257" w:name="_Toc296675476"/>
            <w:bookmarkStart w:id="258" w:name="_Toc301945287"/>
            <w:bookmarkStart w:id="259" w:name="_Toc308530334"/>
            <w:bookmarkStart w:id="260" w:name="_Toc321233387"/>
            <w:bookmarkStart w:id="261" w:name="_Toc321311658"/>
            <w:bookmarkStart w:id="262" w:name="_Toc321820538"/>
            <w:bookmarkStart w:id="263" w:name="_Toc323035704"/>
            <w:bookmarkStart w:id="264" w:name="_Toc323904372"/>
            <w:bookmarkStart w:id="265" w:name="_Toc332272644"/>
            <w:bookmarkStart w:id="266" w:name="_Toc334776190"/>
            <w:bookmarkStart w:id="267" w:name="_Toc335901497"/>
            <w:bookmarkStart w:id="268" w:name="_Toc337110331"/>
            <w:bookmarkStart w:id="269" w:name="_Toc338779371"/>
            <w:bookmarkStart w:id="270" w:name="_Toc340225511"/>
            <w:bookmarkStart w:id="271" w:name="_Toc341451210"/>
            <w:bookmarkStart w:id="272" w:name="_Toc342912837"/>
            <w:bookmarkStart w:id="273" w:name="_Toc343262674"/>
            <w:bookmarkStart w:id="274" w:name="_Toc345579825"/>
            <w:bookmarkStart w:id="275" w:name="_Toc346885930"/>
            <w:bookmarkStart w:id="276" w:name="_Toc347929578"/>
            <w:bookmarkStart w:id="277" w:name="_Toc349288246"/>
            <w:bookmarkStart w:id="278" w:name="_Toc350415576"/>
            <w:bookmarkStart w:id="279" w:name="_Toc351549874"/>
            <w:bookmarkStart w:id="280" w:name="_Toc352940474"/>
            <w:bookmarkStart w:id="281" w:name="_Toc354053819"/>
            <w:bookmarkStart w:id="282" w:name="_Toc355708834"/>
            <w:bookmarkStart w:id="283" w:name="_Toc357001927"/>
            <w:bookmarkStart w:id="284" w:name="_Toc358192558"/>
            <w:bookmarkStart w:id="285" w:name="_Toc359489411"/>
            <w:bookmarkStart w:id="286" w:name="_Toc360696814"/>
            <w:bookmarkStart w:id="287" w:name="_Toc361921547"/>
            <w:bookmarkStart w:id="288" w:name="_Toc363741384"/>
            <w:bookmarkStart w:id="289" w:name="_Toc364672333"/>
            <w:bookmarkStart w:id="290" w:name="_Toc366157673"/>
            <w:bookmarkStart w:id="291" w:name="_Toc367715512"/>
            <w:bookmarkStart w:id="292" w:name="_Toc369007674"/>
            <w:bookmarkStart w:id="293" w:name="_Toc369007854"/>
            <w:bookmarkStart w:id="294" w:name="_Toc370373461"/>
            <w:bookmarkStart w:id="295" w:name="_Toc371588837"/>
            <w:bookmarkStart w:id="296" w:name="_Toc373157810"/>
            <w:bookmarkStart w:id="297" w:name="_Toc374006623"/>
            <w:bookmarkStart w:id="298" w:name="_Toc374692681"/>
            <w:bookmarkStart w:id="299" w:name="_Toc374692758"/>
            <w:bookmarkStart w:id="300" w:name="_Toc377026488"/>
            <w:bookmarkStart w:id="301" w:name="_Toc378322703"/>
            <w:bookmarkStart w:id="302" w:name="_Toc379440361"/>
            <w:bookmarkStart w:id="303" w:name="_Toc380582886"/>
            <w:bookmarkStart w:id="304" w:name="_Toc381784216"/>
            <w:bookmarkStart w:id="305" w:name="_Toc383182295"/>
            <w:bookmarkStart w:id="306" w:name="_Toc384625681"/>
            <w:bookmarkStart w:id="307" w:name="_Toc385496780"/>
            <w:bookmarkStart w:id="308" w:name="_Toc388946304"/>
            <w:bookmarkStart w:id="309" w:name="_Toc388947551"/>
            <w:bookmarkStart w:id="310" w:name="_Toc389730866"/>
            <w:bookmarkStart w:id="311" w:name="_Toc391386063"/>
            <w:bookmarkStart w:id="312" w:name="_Toc392235867"/>
            <w:bookmarkStart w:id="313" w:name="_Toc393713406"/>
            <w:bookmarkStart w:id="314" w:name="_Toc393714454"/>
            <w:bookmarkStart w:id="315" w:name="_Toc393715458"/>
            <w:bookmarkStart w:id="316" w:name="_Toc395100443"/>
            <w:bookmarkStart w:id="317" w:name="_Toc396212799"/>
            <w:bookmarkStart w:id="318" w:name="_Toc397517636"/>
            <w:bookmarkStart w:id="319" w:name="_Toc399160620"/>
            <w:bookmarkStart w:id="320" w:name="_Toc400374864"/>
            <w:bookmarkStart w:id="321" w:name="_Toc401757900"/>
            <w:bookmarkStart w:id="322" w:name="_Toc402967089"/>
            <w:bookmarkStart w:id="323" w:name="_Toc404332302"/>
            <w:bookmarkStart w:id="324" w:name="_Toc405386768"/>
            <w:bookmarkStart w:id="325" w:name="_Toc406508001"/>
            <w:bookmarkStart w:id="326" w:name="_Toc408576621"/>
            <w:bookmarkStart w:id="327" w:name="_Toc409708220"/>
            <w:bookmarkStart w:id="328" w:name="_Toc410904530"/>
            <w:bookmarkStart w:id="329" w:name="_Toc414884935"/>
            <w:bookmarkStart w:id="330" w:name="_Toc416360065"/>
            <w:bookmarkStart w:id="331" w:name="_Toc417984328"/>
            <w:bookmarkStart w:id="332" w:name="_Toc420414815"/>
            <w:bookmarkStart w:id="333" w:name="_Toc421783543"/>
            <w:bookmarkStart w:id="334" w:name="_Toc423078762"/>
            <w:bookmarkStart w:id="335" w:name="_Toc424300233"/>
            <w:bookmarkStart w:id="336" w:name="_Toc426533939"/>
            <w:bookmarkStart w:id="337" w:name="_Toc426534937"/>
            <w:bookmarkStart w:id="338" w:name="_Toc428193347"/>
            <w:bookmarkStart w:id="339" w:name="_Toc429469036"/>
            <w:bookmarkStart w:id="340" w:name="_Toc432498823"/>
            <w:bookmarkStart w:id="341" w:name="_Toc433358211"/>
            <w:bookmarkStart w:id="342" w:name="_Toc434843820"/>
            <w:bookmarkStart w:id="343" w:name="_Toc436383048"/>
            <w:bookmarkStart w:id="344" w:name="_Toc437264270"/>
            <w:bookmarkStart w:id="345" w:name="_Toc438219155"/>
            <w:bookmarkStart w:id="346" w:name="_Toc440443778"/>
            <w:bookmarkStart w:id="347" w:name="_Toc441671595"/>
            <w:bookmarkStart w:id="348" w:name="_Toc442711610"/>
            <w:bookmarkStart w:id="349" w:name="_Toc445368573"/>
            <w:bookmarkStart w:id="350" w:name="_Toc446578861"/>
            <w:bookmarkStart w:id="351" w:name="_Toc449442755"/>
            <w:bookmarkStart w:id="352" w:name="_Toc450747459"/>
            <w:bookmarkStart w:id="353" w:name="_Toc451863128"/>
            <w:bookmarkStart w:id="354" w:name="_Toc453320498"/>
            <w:bookmarkStart w:id="355" w:name="_Toc454789142"/>
            <w:bookmarkStart w:id="356" w:name="_Toc456103204"/>
            <w:bookmarkStart w:id="357" w:name="_Toc456103320"/>
            <w:bookmarkStart w:id="358" w:name="_Toc469048934"/>
            <w:bookmarkStart w:id="359" w:name="_Toc469924981"/>
            <w:bookmarkStart w:id="360" w:name="_Toc471824656"/>
            <w:bookmarkStart w:id="361" w:name="_Toc473209525"/>
            <w:bookmarkStart w:id="362" w:name="_Toc474504467"/>
            <w:bookmarkStart w:id="363" w:name="_Toc477169039"/>
            <w:bookmarkStart w:id="364" w:name="_Toc478464744"/>
            <w:bookmarkStart w:id="365" w:name="_Toc479671286"/>
            <w:bookmarkStart w:id="366" w:name="_Toc482280080"/>
            <w:bookmarkStart w:id="367" w:name="_Toc483388275"/>
            <w:bookmarkStart w:id="368" w:name="_Toc485117042"/>
            <w:bookmarkStart w:id="369" w:name="_Toc486323155"/>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70" w:name="_Toc253407140"/>
      <w:bookmarkStart w:id="371" w:name="_Toc259783103"/>
      <w:bookmarkStart w:id="372" w:name="_Toc266181232"/>
      <w:bookmarkStart w:id="373" w:name="_Toc268773998"/>
      <w:bookmarkStart w:id="374" w:name="_Toc271700475"/>
      <w:bookmarkStart w:id="375" w:name="_Toc273023319"/>
      <w:bookmarkStart w:id="376" w:name="_Toc274223813"/>
      <w:bookmarkStart w:id="377" w:name="_Toc276717161"/>
      <w:bookmarkStart w:id="378" w:name="_Toc279669134"/>
      <w:bookmarkStart w:id="379" w:name="_Toc280349204"/>
      <w:bookmarkStart w:id="380" w:name="_Toc282526036"/>
      <w:bookmarkStart w:id="381" w:name="_Toc283737193"/>
      <w:bookmarkStart w:id="382" w:name="_Toc286218710"/>
      <w:bookmarkStart w:id="383" w:name="_Toc288660267"/>
      <w:bookmarkStart w:id="384" w:name="_Toc291005377"/>
      <w:bookmarkStart w:id="385" w:name="_Toc292704949"/>
      <w:bookmarkStart w:id="386" w:name="_Toc295387894"/>
      <w:bookmarkStart w:id="387" w:name="_Toc296675477"/>
      <w:bookmarkStart w:id="388" w:name="_Toc297804716"/>
      <w:bookmarkStart w:id="389" w:name="_Toc301945288"/>
      <w:bookmarkStart w:id="390" w:name="_Toc303344247"/>
      <w:bookmarkStart w:id="391" w:name="_Toc304892153"/>
      <w:bookmarkStart w:id="392" w:name="_Toc308530335"/>
      <w:bookmarkStart w:id="393" w:name="_Toc311103641"/>
      <w:bookmarkStart w:id="394" w:name="_Toc313973311"/>
      <w:bookmarkStart w:id="395" w:name="_Toc316479951"/>
      <w:bookmarkStart w:id="396" w:name="_Toc318964997"/>
      <w:bookmarkStart w:id="397" w:name="_Toc320536953"/>
      <w:bookmarkStart w:id="398" w:name="_Toc321233388"/>
      <w:bookmarkStart w:id="399" w:name="_Toc321311659"/>
      <w:bookmarkStart w:id="400" w:name="_Toc321820539"/>
      <w:bookmarkStart w:id="401" w:name="_Toc323035705"/>
      <w:bookmarkStart w:id="402" w:name="_Toc323904373"/>
      <w:bookmarkStart w:id="403" w:name="_Toc332272645"/>
      <w:bookmarkStart w:id="404" w:name="_Toc334776191"/>
      <w:bookmarkStart w:id="405" w:name="_Toc335901498"/>
      <w:bookmarkStart w:id="406" w:name="_Toc337110332"/>
      <w:bookmarkStart w:id="407" w:name="_Toc338779372"/>
      <w:bookmarkStart w:id="408" w:name="_Toc340225512"/>
      <w:bookmarkStart w:id="409" w:name="_Toc341451211"/>
      <w:bookmarkStart w:id="410" w:name="_Toc342912838"/>
      <w:bookmarkStart w:id="411" w:name="_Toc343262675"/>
      <w:bookmarkStart w:id="412" w:name="_Toc345579826"/>
      <w:bookmarkStart w:id="413" w:name="_Toc346885931"/>
      <w:bookmarkStart w:id="414" w:name="_Toc347929579"/>
      <w:bookmarkStart w:id="415" w:name="_Toc349288247"/>
      <w:bookmarkStart w:id="416" w:name="_Toc350415577"/>
      <w:bookmarkStart w:id="417" w:name="_Toc351549875"/>
      <w:bookmarkStart w:id="418" w:name="_Toc352940475"/>
      <w:bookmarkStart w:id="419" w:name="_Toc354053820"/>
      <w:bookmarkStart w:id="420" w:name="_Toc355708835"/>
      <w:bookmarkStart w:id="421" w:name="_Toc357001928"/>
      <w:bookmarkStart w:id="422" w:name="_Toc358192559"/>
      <w:bookmarkStart w:id="423" w:name="_Toc359489412"/>
      <w:bookmarkStart w:id="424" w:name="_Toc360696815"/>
      <w:bookmarkStart w:id="425" w:name="_Toc361921548"/>
      <w:bookmarkStart w:id="426" w:name="_Toc363741385"/>
      <w:bookmarkStart w:id="427" w:name="_Toc364672334"/>
      <w:bookmarkStart w:id="428" w:name="_Toc366157674"/>
      <w:bookmarkStart w:id="429" w:name="_Toc367715513"/>
      <w:bookmarkStart w:id="430" w:name="_Toc369007675"/>
      <w:bookmarkStart w:id="431" w:name="_Toc369007855"/>
      <w:bookmarkStart w:id="432" w:name="_Toc370373462"/>
      <w:bookmarkStart w:id="433" w:name="_Toc371588838"/>
      <w:bookmarkStart w:id="434" w:name="_Toc373157811"/>
      <w:bookmarkStart w:id="435" w:name="_Toc374006624"/>
      <w:bookmarkStart w:id="436" w:name="_Toc374692682"/>
      <w:bookmarkStart w:id="437" w:name="_Toc374692759"/>
      <w:bookmarkStart w:id="438" w:name="_Toc377026489"/>
      <w:bookmarkStart w:id="439" w:name="_Toc378322704"/>
      <w:bookmarkStart w:id="440" w:name="_Toc379440362"/>
      <w:bookmarkStart w:id="441" w:name="_Toc380582887"/>
      <w:bookmarkStart w:id="442" w:name="_Toc381784217"/>
      <w:bookmarkStart w:id="443" w:name="_Toc383182296"/>
      <w:bookmarkStart w:id="444" w:name="_Toc384625682"/>
      <w:bookmarkStart w:id="445" w:name="_Toc385496781"/>
      <w:bookmarkStart w:id="446" w:name="_Toc388946305"/>
      <w:bookmarkStart w:id="447" w:name="_Toc388947552"/>
      <w:bookmarkStart w:id="448" w:name="_Toc389730867"/>
      <w:bookmarkStart w:id="449" w:name="_Toc391386064"/>
      <w:bookmarkStart w:id="450" w:name="_Toc392235868"/>
      <w:bookmarkStart w:id="451" w:name="_Toc393713407"/>
      <w:bookmarkStart w:id="452" w:name="_Toc393714455"/>
      <w:bookmarkStart w:id="453" w:name="_Toc393715459"/>
      <w:bookmarkStart w:id="454" w:name="_Toc395100444"/>
      <w:bookmarkStart w:id="455" w:name="_Toc396212800"/>
      <w:bookmarkStart w:id="456" w:name="_Toc397517637"/>
      <w:bookmarkStart w:id="457" w:name="_Toc399160621"/>
      <w:bookmarkStart w:id="458" w:name="_Toc400374865"/>
      <w:bookmarkStart w:id="459" w:name="_Toc401757901"/>
      <w:bookmarkStart w:id="460" w:name="_Toc402967090"/>
      <w:bookmarkStart w:id="461" w:name="_Toc404332303"/>
      <w:bookmarkStart w:id="462" w:name="_Toc405386769"/>
      <w:bookmarkStart w:id="463" w:name="_Toc406508002"/>
      <w:bookmarkStart w:id="464" w:name="_Toc408576622"/>
      <w:bookmarkStart w:id="465" w:name="_Toc409708221"/>
      <w:bookmarkStart w:id="466" w:name="_Toc410904531"/>
      <w:bookmarkStart w:id="467" w:name="_Toc414884936"/>
      <w:bookmarkStart w:id="468" w:name="_Toc416360066"/>
      <w:bookmarkStart w:id="469" w:name="_Toc417984329"/>
      <w:bookmarkStart w:id="470" w:name="_Toc420414816"/>
      <w:bookmarkStart w:id="471" w:name="_Toc421783544"/>
      <w:bookmarkStart w:id="472" w:name="_Toc423078763"/>
      <w:bookmarkStart w:id="473" w:name="_Toc424300234"/>
      <w:bookmarkStart w:id="474" w:name="_Toc426533940"/>
      <w:bookmarkStart w:id="475" w:name="_Toc426534938"/>
      <w:bookmarkStart w:id="476" w:name="_Toc428193348"/>
      <w:bookmarkStart w:id="477" w:name="_Toc428372288"/>
      <w:bookmarkStart w:id="478" w:name="_Toc429469037"/>
      <w:bookmarkStart w:id="479" w:name="_Toc432498824"/>
      <w:bookmarkStart w:id="480" w:name="_Toc433358212"/>
      <w:bookmarkStart w:id="481" w:name="_Toc434843821"/>
      <w:bookmarkStart w:id="482" w:name="_Toc436383049"/>
      <w:bookmarkStart w:id="483" w:name="_Toc437264271"/>
      <w:bookmarkStart w:id="484" w:name="_Toc438219156"/>
      <w:bookmarkStart w:id="485" w:name="_Toc440443779"/>
      <w:bookmarkStart w:id="486" w:name="_Toc441671596"/>
      <w:bookmarkStart w:id="487" w:name="_Toc442711611"/>
      <w:bookmarkStart w:id="488" w:name="_Toc445368574"/>
      <w:bookmarkStart w:id="489" w:name="_Toc446578862"/>
      <w:bookmarkStart w:id="490" w:name="_Toc449442756"/>
      <w:bookmarkStart w:id="491" w:name="_Toc450747460"/>
      <w:bookmarkStart w:id="492" w:name="_Toc451863129"/>
      <w:bookmarkStart w:id="493" w:name="_Toc453320499"/>
      <w:bookmarkStart w:id="494" w:name="_Toc454789143"/>
      <w:bookmarkStart w:id="495" w:name="_Toc456103205"/>
      <w:bookmarkStart w:id="496" w:name="_Toc456103321"/>
      <w:bookmarkStart w:id="497" w:name="_Toc457223980"/>
      <w:bookmarkStart w:id="498" w:name="_Toc457308207"/>
      <w:bookmarkStart w:id="499" w:name="_Toc466367266"/>
      <w:bookmarkStart w:id="500" w:name="_Toc469048935"/>
      <w:bookmarkStart w:id="501" w:name="_Toc469924982"/>
      <w:bookmarkStart w:id="502" w:name="_Toc471824657"/>
      <w:bookmarkStart w:id="503" w:name="_Toc473209526"/>
      <w:bookmarkStart w:id="504" w:name="_Toc474504468"/>
      <w:bookmarkStart w:id="505" w:name="_Toc477169040"/>
      <w:bookmarkStart w:id="506" w:name="_Toc478464745"/>
      <w:bookmarkStart w:id="507" w:name="_Toc479671287"/>
      <w:bookmarkStart w:id="508" w:name="_Toc482280081"/>
      <w:bookmarkStart w:id="509" w:name="_Toc483388276"/>
      <w:bookmarkStart w:id="510" w:name="_Toc485117043"/>
      <w:bookmarkStart w:id="511" w:name="_Toc486323156"/>
      <w:r w:rsidRPr="001C4F41">
        <w:rPr>
          <w:lang w:val="en-US"/>
        </w:rPr>
        <w:t>Table</w:t>
      </w:r>
      <w:r w:rsidR="005427B9">
        <w:rPr>
          <w:lang w:val="en-US"/>
        </w:rPr>
        <w:t xml:space="preserve"> </w:t>
      </w:r>
      <w:r w:rsidRPr="001C4F41">
        <w:rPr>
          <w:lang w:val="en-US"/>
        </w:rPr>
        <w:t>of Contents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7E5D67">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F03FD5" w:rsidRPr="00A453BE" w:rsidRDefault="00F03FD5" w:rsidP="00432984">
      <w:pPr>
        <w:pStyle w:val="TOC1"/>
        <w:tabs>
          <w:tab w:val="center" w:leader="dot" w:pos="8505"/>
          <w:tab w:val="right" w:pos="9072"/>
        </w:tabs>
        <w:rPr>
          <w:rFonts w:eastAsiaTheme="minorEastAsia"/>
          <w:lang w:val="fr-CH"/>
        </w:rPr>
      </w:pPr>
      <w:r w:rsidRPr="00A453BE">
        <w:rPr>
          <w:lang w:val="fr-CH"/>
        </w:rPr>
        <w:t>Telephone Service</w:t>
      </w:r>
      <w:r w:rsidR="00432984" w:rsidRPr="00A453BE">
        <w:rPr>
          <w:lang w:val="fr-CH"/>
        </w:rPr>
        <w:t>:</w:t>
      </w:r>
    </w:p>
    <w:p w:rsidR="00F03FD5" w:rsidRPr="00A453BE" w:rsidRDefault="00F03FD5" w:rsidP="007E5D67">
      <w:pPr>
        <w:pStyle w:val="TOC2"/>
        <w:tabs>
          <w:tab w:val="clear" w:pos="567"/>
          <w:tab w:val="center" w:leader="dot" w:pos="8505"/>
          <w:tab w:val="right" w:pos="9072"/>
        </w:tabs>
        <w:rPr>
          <w:rFonts w:eastAsiaTheme="minorEastAsia"/>
          <w:lang w:val="fr-CH"/>
        </w:rPr>
      </w:pPr>
      <w:r w:rsidRPr="00A453BE">
        <w:rPr>
          <w:i/>
          <w:iCs/>
          <w:lang w:val="fr-CH"/>
        </w:rPr>
        <w:t>Burkina Faso</w:t>
      </w:r>
      <w:r w:rsidR="00432984" w:rsidRPr="00A453BE">
        <w:rPr>
          <w:i/>
          <w:iCs/>
          <w:lang w:val="fr-CH"/>
        </w:rPr>
        <w:t xml:space="preserve"> (</w:t>
      </w:r>
      <w:r w:rsidR="00432984" w:rsidRPr="00A453BE">
        <w:rPr>
          <w:i/>
          <w:iCs/>
          <w:lang w:val="fr-CH" w:eastAsia="zh-CN"/>
        </w:rPr>
        <w:t xml:space="preserve">Autorité de </w:t>
      </w:r>
      <w:r w:rsidR="00432984" w:rsidRPr="00A453BE">
        <w:rPr>
          <w:i/>
          <w:iCs/>
          <w:lang w:val="fr-CH"/>
        </w:rPr>
        <w:t>Régulation</w:t>
      </w:r>
      <w:r w:rsidR="00432984" w:rsidRPr="00A453BE">
        <w:rPr>
          <w:i/>
          <w:iCs/>
          <w:lang w:val="fr-CH" w:eastAsia="zh-CN"/>
        </w:rPr>
        <w:t xml:space="preserve"> des Communications Electroniques et des Postes (ARCEP), Ouagadougou)</w:t>
      </w:r>
      <w:r w:rsidRPr="00A453BE">
        <w:rPr>
          <w:webHidden/>
          <w:lang w:val="fr-CH"/>
        </w:rPr>
        <w:tab/>
      </w:r>
      <w:r w:rsidR="007E5D67" w:rsidRPr="00A453BE">
        <w:rPr>
          <w:webHidden/>
          <w:lang w:val="fr-CH"/>
        </w:rPr>
        <w:tab/>
      </w:r>
      <w:r w:rsidRPr="00A453BE">
        <w:rPr>
          <w:webHidden/>
          <w:lang w:val="fr-CH"/>
        </w:rPr>
        <w:t>4</w:t>
      </w:r>
    </w:p>
    <w:p w:rsidR="00F03FD5" w:rsidRPr="00F03FD5" w:rsidRDefault="00F03FD5" w:rsidP="007E5D67">
      <w:pPr>
        <w:pStyle w:val="TOC2"/>
        <w:tabs>
          <w:tab w:val="clear" w:pos="567"/>
          <w:tab w:val="center" w:leader="dot" w:pos="8505"/>
          <w:tab w:val="right" w:pos="9072"/>
        </w:tabs>
        <w:rPr>
          <w:rFonts w:eastAsiaTheme="minorEastAsia"/>
        </w:rPr>
      </w:pPr>
      <w:r w:rsidRPr="00432984">
        <w:rPr>
          <w:i/>
          <w:iCs/>
          <w:lang w:val="en-US"/>
        </w:rPr>
        <w:t>Denmark</w:t>
      </w:r>
      <w:r w:rsidR="00432984" w:rsidRPr="00432984">
        <w:rPr>
          <w:i/>
          <w:iCs/>
          <w:lang w:val="en-US"/>
        </w:rPr>
        <w:t xml:space="preserve"> (Danish Energy Agency, Copenhagen)</w:t>
      </w:r>
      <w:r w:rsidRPr="00F03FD5">
        <w:rPr>
          <w:webHidden/>
          <w:lang w:val="en-US"/>
        </w:rPr>
        <w:tab/>
      </w:r>
      <w:r w:rsidR="007E5D67">
        <w:rPr>
          <w:webHidden/>
          <w:lang w:val="en-US"/>
        </w:rPr>
        <w:tab/>
      </w:r>
      <w:r w:rsidRPr="00F03FD5">
        <w:rPr>
          <w:webHidden/>
          <w:lang w:val="en-US"/>
        </w:rPr>
        <w:t>4</w:t>
      </w:r>
    </w:p>
    <w:p w:rsidR="00F03FD5" w:rsidRDefault="00F03FD5" w:rsidP="00080765">
      <w:pPr>
        <w:pStyle w:val="TOC2"/>
        <w:tabs>
          <w:tab w:val="clear" w:pos="567"/>
          <w:tab w:val="center" w:leader="dot" w:pos="8505"/>
          <w:tab w:val="right" w:pos="9072"/>
        </w:tabs>
        <w:rPr>
          <w:webHidden/>
          <w:lang w:val="en-US"/>
        </w:rPr>
      </w:pPr>
      <w:r w:rsidRPr="00432984">
        <w:rPr>
          <w:i/>
          <w:iCs/>
          <w:lang w:val="en-US"/>
        </w:rPr>
        <w:t>Russian Federation</w:t>
      </w:r>
      <w:r w:rsidR="00432984" w:rsidRPr="00432984">
        <w:rPr>
          <w:i/>
          <w:iCs/>
          <w:lang w:val="en-US"/>
        </w:rPr>
        <w:t xml:space="preserve"> (Ministry of Telecom and Mass Communications of the Russian</w:t>
      </w:r>
      <w:r w:rsidR="00936A63">
        <w:rPr>
          <w:i/>
          <w:iCs/>
          <w:lang w:val="en-US"/>
        </w:rPr>
        <w:br/>
      </w:r>
      <w:r w:rsidR="00432984" w:rsidRPr="00432984">
        <w:rPr>
          <w:i/>
          <w:iCs/>
          <w:lang w:val="en-US"/>
        </w:rPr>
        <w:t>Federation, Moscow)</w:t>
      </w:r>
      <w:r w:rsidRPr="00F03FD5">
        <w:rPr>
          <w:webHidden/>
          <w:lang w:val="en-US"/>
        </w:rPr>
        <w:tab/>
      </w:r>
      <w:r w:rsidR="00936A63">
        <w:rPr>
          <w:webHidden/>
          <w:lang w:val="en-US"/>
        </w:rPr>
        <w:tab/>
      </w:r>
      <w:r w:rsidR="00080765">
        <w:rPr>
          <w:webHidden/>
          <w:lang w:val="en-US"/>
        </w:rPr>
        <w:t>5</w:t>
      </w:r>
    </w:p>
    <w:p w:rsidR="00936A63" w:rsidRPr="00936A63" w:rsidRDefault="00936A63" w:rsidP="00080765">
      <w:pPr>
        <w:pStyle w:val="TOC2"/>
        <w:tabs>
          <w:tab w:val="clear" w:pos="567"/>
          <w:tab w:val="center" w:leader="dot" w:pos="8505"/>
          <w:tab w:val="right" w:pos="9072"/>
        </w:tabs>
        <w:rPr>
          <w:rFonts w:eastAsiaTheme="minorEastAsia"/>
          <w:lang w:val="en-US"/>
        </w:rPr>
      </w:pPr>
      <w:r>
        <w:rPr>
          <w:i/>
          <w:iCs/>
          <w:lang w:val="en-US"/>
        </w:rPr>
        <w:t>Ukraine (</w:t>
      </w:r>
      <w:r w:rsidRPr="00936A63">
        <w:rPr>
          <w:i/>
          <w:iCs/>
          <w:lang w:val="en-US"/>
        </w:rPr>
        <w:t>State Service of Special Communication and Information Protection of Ukraine, Kyiv</w:t>
      </w:r>
      <w:r>
        <w:rPr>
          <w:i/>
          <w:iCs/>
          <w:lang w:val="en-US"/>
        </w:rPr>
        <w:t>)</w:t>
      </w:r>
      <w:r>
        <w:rPr>
          <w:i/>
          <w:iCs/>
          <w:lang w:val="en-US"/>
        </w:rPr>
        <w:tab/>
      </w:r>
      <w:r>
        <w:rPr>
          <w:i/>
          <w:iCs/>
          <w:lang w:val="en-US"/>
        </w:rPr>
        <w:tab/>
      </w:r>
      <w:r w:rsidRPr="00936A63">
        <w:rPr>
          <w:lang w:val="en-US"/>
        </w:rPr>
        <w:t>1</w:t>
      </w:r>
      <w:r w:rsidR="00080765">
        <w:rPr>
          <w:lang w:val="en-US"/>
        </w:rPr>
        <w:t>2</w:t>
      </w:r>
    </w:p>
    <w:p w:rsidR="00F03FD5" w:rsidRPr="00432984" w:rsidRDefault="00F03FD5" w:rsidP="00080765">
      <w:pPr>
        <w:pStyle w:val="TOC1"/>
        <w:tabs>
          <w:tab w:val="clear" w:pos="567"/>
          <w:tab w:val="center" w:leader="dot" w:pos="8505"/>
          <w:tab w:val="right" w:pos="9072"/>
        </w:tabs>
        <w:rPr>
          <w:rFonts w:eastAsiaTheme="minorEastAsia"/>
          <w:lang w:val="en-US"/>
        </w:rPr>
      </w:pPr>
      <w:r w:rsidRPr="00F03FD5">
        <w:rPr>
          <w:lang w:val="en-US"/>
        </w:rPr>
        <w:t>Issuer Identifier Number (IIN) Registration (TSB Circular 35 of 22 June 2017)</w:t>
      </w:r>
      <w:r w:rsidRPr="00432984">
        <w:rPr>
          <w:webHidden/>
          <w:lang w:val="en-US"/>
        </w:rPr>
        <w:tab/>
      </w:r>
      <w:r w:rsidR="00432984" w:rsidRPr="00432984">
        <w:rPr>
          <w:webHidden/>
          <w:lang w:val="en-US"/>
        </w:rPr>
        <w:tab/>
      </w:r>
      <w:r w:rsidRPr="00432984">
        <w:rPr>
          <w:webHidden/>
          <w:lang w:val="en-US"/>
        </w:rPr>
        <w:t>1</w:t>
      </w:r>
      <w:r w:rsidR="00080765">
        <w:rPr>
          <w:webHidden/>
          <w:lang w:val="en-US"/>
        </w:rPr>
        <w:t>5</w:t>
      </w:r>
    </w:p>
    <w:p w:rsidR="00F03FD5" w:rsidRPr="00432984" w:rsidRDefault="00F03FD5" w:rsidP="007E5D67">
      <w:pPr>
        <w:pStyle w:val="TOC1"/>
        <w:tabs>
          <w:tab w:val="clear" w:pos="567"/>
          <w:tab w:val="center" w:leader="dot" w:pos="8505"/>
          <w:tab w:val="right" w:pos="9072"/>
        </w:tabs>
        <w:rPr>
          <w:rFonts w:eastAsiaTheme="minorEastAsia"/>
          <w:lang w:val="en-US"/>
        </w:rPr>
      </w:pPr>
      <w:r w:rsidRPr="00F03FD5">
        <w:rPr>
          <w:lang w:val="en-US"/>
        </w:rPr>
        <w:t>Universal International Freephone Number (UIFN) Registration (TSB Circular 36 of 22 June 2017)</w:t>
      </w:r>
      <w:r w:rsidRPr="00432984">
        <w:rPr>
          <w:webHidden/>
          <w:lang w:val="en-US"/>
        </w:rPr>
        <w:tab/>
      </w:r>
      <w:r w:rsidR="00432984" w:rsidRPr="00432984">
        <w:rPr>
          <w:webHidden/>
          <w:lang w:val="en-US"/>
        </w:rPr>
        <w:tab/>
      </w:r>
      <w:r w:rsidRPr="00432984">
        <w:rPr>
          <w:webHidden/>
          <w:lang w:val="en-US"/>
        </w:rPr>
        <w:t>16</w:t>
      </w:r>
      <w:bookmarkStart w:id="512" w:name="_GoBack"/>
      <w:bookmarkEnd w:id="512"/>
    </w:p>
    <w:p w:rsidR="007E5D67" w:rsidRDefault="00F03FD5" w:rsidP="007E5D67">
      <w:pPr>
        <w:pStyle w:val="TOC1"/>
        <w:tabs>
          <w:tab w:val="center" w:leader="dot" w:pos="8505"/>
          <w:tab w:val="center" w:leader="dot" w:pos="9072"/>
          <w:tab w:val="right" w:pos="9639"/>
        </w:tabs>
        <w:rPr>
          <w:lang w:val="en-US"/>
        </w:rPr>
      </w:pPr>
      <w:r w:rsidRPr="00F03FD5">
        <w:rPr>
          <w:lang w:val="en-US"/>
        </w:rPr>
        <w:t>Other communications</w:t>
      </w:r>
      <w:r w:rsidR="007E5D67">
        <w:rPr>
          <w:lang w:val="en-US"/>
        </w:rPr>
        <w:t>:</w:t>
      </w:r>
    </w:p>
    <w:p w:rsidR="007E5D67" w:rsidRDefault="007E5D67" w:rsidP="00A453BE">
      <w:pPr>
        <w:pStyle w:val="TOC2"/>
        <w:tabs>
          <w:tab w:val="clear" w:pos="567"/>
          <w:tab w:val="center" w:leader="dot" w:pos="8505"/>
          <w:tab w:val="right" w:pos="9072"/>
        </w:tabs>
        <w:rPr>
          <w:webHidden/>
          <w:lang w:val="en-US"/>
        </w:rPr>
      </w:pPr>
      <w:r w:rsidRPr="007E5D67">
        <w:rPr>
          <w:i/>
          <w:iCs/>
          <w:lang w:val="en-US"/>
        </w:rPr>
        <w:t>Austria</w:t>
      </w:r>
      <w:r>
        <w:rPr>
          <w:webHidden/>
          <w:lang w:val="en-US"/>
        </w:rPr>
        <w:tab/>
      </w:r>
      <w:r w:rsidR="00A453BE">
        <w:rPr>
          <w:webHidden/>
          <w:lang w:val="en-US"/>
        </w:rPr>
        <w:tab/>
      </w:r>
      <w:r w:rsidRPr="00432984">
        <w:rPr>
          <w:webHidden/>
          <w:lang w:val="en-US"/>
        </w:rPr>
        <w:t>17</w:t>
      </w:r>
    </w:p>
    <w:p w:rsidR="007E5D67" w:rsidRDefault="007E5D67" w:rsidP="00A453BE">
      <w:pPr>
        <w:pStyle w:val="TOC2"/>
        <w:tabs>
          <w:tab w:val="clear" w:pos="567"/>
          <w:tab w:val="center" w:leader="dot" w:pos="8505"/>
          <w:tab w:val="right" w:pos="9072"/>
        </w:tabs>
        <w:rPr>
          <w:i/>
          <w:iCs/>
          <w:lang w:val="en-US"/>
        </w:rPr>
      </w:pPr>
      <w:r w:rsidRPr="007E5D67">
        <w:rPr>
          <w:i/>
          <w:iCs/>
          <w:lang w:val="en-US"/>
        </w:rPr>
        <w:t>Republic of Azerbaijan</w:t>
      </w:r>
      <w:r>
        <w:rPr>
          <w:i/>
          <w:iCs/>
          <w:lang w:val="en-US"/>
        </w:rPr>
        <w:tab/>
      </w:r>
      <w:r w:rsidR="00A453BE">
        <w:rPr>
          <w:i/>
          <w:iCs/>
          <w:lang w:val="en-US"/>
        </w:rPr>
        <w:tab/>
      </w:r>
      <w:r w:rsidRPr="007E5D67">
        <w:rPr>
          <w:lang w:val="en-US"/>
        </w:rPr>
        <w:t>17</w:t>
      </w:r>
    </w:p>
    <w:p w:rsidR="007E5D67" w:rsidRPr="007E5D67" w:rsidRDefault="007E5D67" w:rsidP="00A453BE">
      <w:pPr>
        <w:pStyle w:val="TOC2"/>
        <w:tabs>
          <w:tab w:val="clear" w:pos="567"/>
          <w:tab w:val="center" w:leader="dot" w:pos="8505"/>
          <w:tab w:val="right" w:pos="9072"/>
        </w:tabs>
        <w:rPr>
          <w:rFonts w:eastAsiaTheme="minorEastAsia"/>
          <w:lang w:val="en-US"/>
        </w:rPr>
      </w:pPr>
      <w:r w:rsidRPr="007E5D67">
        <w:rPr>
          <w:i/>
          <w:iCs/>
          <w:lang w:val="en-US"/>
        </w:rPr>
        <w:t>Secretary</w:t>
      </w:r>
      <w:r w:rsidR="00A453BE">
        <w:rPr>
          <w:i/>
          <w:iCs/>
          <w:lang w:val="en-US"/>
        </w:rPr>
        <w:t>-</w:t>
      </w:r>
      <w:r w:rsidRPr="007E5D67">
        <w:rPr>
          <w:i/>
          <w:iCs/>
          <w:lang w:val="en-US"/>
        </w:rPr>
        <w:t>General of ITU</w:t>
      </w:r>
      <w:r>
        <w:rPr>
          <w:lang w:val="en-US"/>
        </w:rPr>
        <w:tab/>
      </w:r>
      <w:r w:rsidR="00A453BE">
        <w:rPr>
          <w:lang w:val="en-US"/>
        </w:rPr>
        <w:tab/>
      </w:r>
      <w:r>
        <w:rPr>
          <w:lang w:val="en-US"/>
        </w:rPr>
        <w:t>17</w:t>
      </w:r>
    </w:p>
    <w:p w:rsidR="00F03FD5" w:rsidRPr="00432984" w:rsidRDefault="00F03FD5" w:rsidP="00A453BE">
      <w:pPr>
        <w:pStyle w:val="TOC1"/>
        <w:tabs>
          <w:tab w:val="clear" w:pos="567"/>
          <w:tab w:val="center" w:leader="dot" w:pos="8505"/>
          <w:tab w:val="right" w:pos="9072"/>
        </w:tabs>
        <w:rPr>
          <w:rFonts w:eastAsiaTheme="minorEastAsia"/>
          <w:lang w:val="en-US"/>
        </w:rPr>
      </w:pPr>
      <w:r w:rsidRPr="00F03FD5">
        <w:rPr>
          <w:lang w:val="en-US"/>
        </w:rPr>
        <w:t>Service Restrictions</w:t>
      </w:r>
      <w:r w:rsidRPr="00432984">
        <w:rPr>
          <w:webHidden/>
          <w:lang w:val="en-US"/>
        </w:rPr>
        <w:tab/>
      </w:r>
      <w:r w:rsidR="00432984" w:rsidRPr="00432984">
        <w:rPr>
          <w:webHidden/>
          <w:lang w:val="en-US"/>
        </w:rPr>
        <w:tab/>
      </w:r>
      <w:r w:rsidRPr="00432984">
        <w:rPr>
          <w:webHidden/>
          <w:lang w:val="en-US"/>
        </w:rPr>
        <w:t>18</w:t>
      </w:r>
    </w:p>
    <w:p w:rsidR="00F03FD5" w:rsidRPr="00432984" w:rsidRDefault="00F03FD5" w:rsidP="00432984">
      <w:pPr>
        <w:pStyle w:val="TOC1"/>
        <w:tabs>
          <w:tab w:val="center" w:leader="dot" w:pos="8505"/>
          <w:tab w:val="right" w:pos="9072"/>
        </w:tabs>
        <w:rPr>
          <w:rFonts w:eastAsiaTheme="minorEastAsia"/>
          <w:lang w:val="en-US"/>
        </w:rPr>
      </w:pPr>
      <w:r w:rsidRPr="00F03FD5">
        <w:rPr>
          <w:lang w:val="en-US"/>
        </w:rPr>
        <w:t>Call – Back and alternative calling procedures (Res. 21 Rev. PP – 2006)</w:t>
      </w:r>
      <w:r w:rsidRPr="00432984">
        <w:rPr>
          <w:webHidden/>
          <w:lang w:val="en-US"/>
        </w:rPr>
        <w:tab/>
      </w:r>
      <w:r w:rsidR="00432984">
        <w:rPr>
          <w:webHidden/>
          <w:lang w:val="en-US"/>
        </w:rPr>
        <w:tab/>
      </w:r>
      <w:r w:rsidRPr="00432984">
        <w:rPr>
          <w:webHidden/>
          <w:lang w:val="en-US"/>
        </w:rPr>
        <w:t>18</w:t>
      </w:r>
    </w:p>
    <w:p w:rsidR="00432984" w:rsidRPr="003A4A71" w:rsidRDefault="00432984" w:rsidP="00432984">
      <w:pPr>
        <w:pStyle w:val="TOC1"/>
        <w:rPr>
          <w:rFonts w:eastAsiaTheme="minorEastAsia"/>
          <w:lang w:val="en-US"/>
        </w:rPr>
      </w:pPr>
      <w:r w:rsidRPr="003A4A71">
        <w:rPr>
          <w:b/>
          <w:bCs/>
          <w:lang w:val="en-US"/>
        </w:rPr>
        <w:t>AMENDMENTS  TO  SERVICE  PUBLICATIONS</w:t>
      </w:r>
    </w:p>
    <w:p w:rsidR="00F03FD5" w:rsidRPr="00432984" w:rsidRDefault="00F03FD5" w:rsidP="00432984">
      <w:pPr>
        <w:pStyle w:val="TOC1"/>
        <w:tabs>
          <w:tab w:val="center" w:leader="dot" w:pos="8505"/>
          <w:tab w:val="right" w:pos="9072"/>
        </w:tabs>
        <w:rPr>
          <w:rFonts w:eastAsiaTheme="minorEastAsia"/>
          <w:lang w:val="en-US"/>
        </w:rPr>
      </w:pPr>
      <w:r w:rsidRPr="00F03FD5">
        <w:rPr>
          <w:lang w:val="en-US"/>
        </w:rPr>
        <w:t>List of Ship Stations and Maritime Mobile Service Identity Assignments (List V)</w:t>
      </w:r>
      <w:r w:rsidRPr="00432984">
        <w:rPr>
          <w:webHidden/>
          <w:lang w:val="en-US"/>
        </w:rPr>
        <w:tab/>
      </w:r>
      <w:r w:rsidR="00432984">
        <w:rPr>
          <w:webHidden/>
          <w:lang w:val="en-US"/>
        </w:rPr>
        <w:tab/>
      </w:r>
      <w:r w:rsidRPr="00432984">
        <w:rPr>
          <w:webHidden/>
          <w:lang w:val="en-US"/>
        </w:rPr>
        <w:t>19</w:t>
      </w:r>
    </w:p>
    <w:p w:rsidR="00F03FD5" w:rsidRPr="00432984" w:rsidRDefault="00F03FD5" w:rsidP="00432984">
      <w:pPr>
        <w:pStyle w:val="TOC1"/>
        <w:tabs>
          <w:tab w:val="center" w:leader="dot" w:pos="8505"/>
          <w:tab w:val="right" w:pos="9072"/>
        </w:tabs>
        <w:rPr>
          <w:rFonts w:eastAsiaTheme="minorEastAsia"/>
          <w:lang w:val="en-US"/>
        </w:rPr>
      </w:pPr>
      <w:r w:rsidRPr="00F03FD5">
        <w:rPr>
          <w:lang w:val="en-US"/>
        </w:rPr>
        <w:t>List of Issuer Identifier Numbers for the International Telecommunication Charge Card</w:t>
      </w:r>
      <w:r w:rsidRPr="00432984">
        <w:rPr>
          <w:webHidden/>
          <w:lang w:val="en-US"/>
        </w:rPr>
        <w:tab/>
      </w:r>
      <w:r w:rsidR="00432984" w:rsidRPr="00432984">
        <w:rPr>
          <w:webHidden/>
          <w:lang w:val="en-US"/>
        </w:rPr>
        <w:tab/>
      </w:r>
      <w:r w:rsidRPr="00432984">
        <w:rPr>
          <w:webHidden/>
          <w:lang w:val="en-US"/>
        </w:rPr>
        <w:t>19</w:t>
      </w:r>
    </w:p>
    <w:p w:rsidR="00F03FD5" w:rsidRPr="00432984" w:rsidRDefault="00F03FD5" w:rsidP="00A453BE">
      <w:pPr>
        <w:pStyle w:val="TOC1"/>
        <w:tabs>
          <w:tab w:val="center" w:leader="dot" w:pos="8505"/>
          <w:tab w:val="right" w:pos="9072"/>
        </w:tabs>
        <w:rPr>
          <w:rFonts w:eastAsiaTheme="minorEastAsia"/>
          <w:lang w:val="en-US"/>
        </w:rPr>
      </w:pPr>
      <w:r w:rsidRPr="00F03FD5">
        <w:rPr>
          <w:lang w:val="en-US"/>
        </w:rPr>
        <w:t>List of ITU Carrier Codes</w:t>
      </w:r>
      <w:r w:rsidRPr="00432984">
        <w:rPr>
          <w:webHidden/>
          <w:lang w:val="en-US"/>
        </w:rPr>
        <w:tab/>
      </w:r>
      <w:r w:rsidR="00432984" w:rsidRPr="00432984">
        <w:rPr>
          <w:webHidden/>
          <w:lang w:val="en-US"/>
        </w:rPr>
        <w:tab/>
      </w:r>
      <w:r w:rsidRPr="00432984">
        <w:rPr>
          <w:webHidden/>
          <w:lang w:val="en-US"/>
        </w:rPr>
        <w:t>2</w:t>
      </w:r>
      <w:r w:rsidR="00A453BE">
        <w:rPr>
          <w:webHidden/>
          <w:lang w:val="en-US"/>
        </w:rPr>
        <w:t>0</w:t>
      </w:r>
    </w:p>
    <w:p w:rsidR="00F03FD5" w:rsidRPr="00F03FD5" w:rsidRDefault="00F03FD5" w:rsidP="00A453BE">
      <w:pPr>
        <w:pStyle w:val="TOC1"/>
        <w:tabs>
          <w:tab w:val="center" w:leader="dot" w:pos="8505"/>
          <w:tab w:val="right" w:pos="9072"/>
        </w:tabs>
        <w:rPr>
          <w:rFonts w:eastAsiaTheme="minorEastAsia"/>
        </w:rPr>
      </w:pPr>
      <w:r w:rsidRPr="00F03FD5">
        <w:rPr>
          <w:lang w:val="en-US"/>
        </w:rPr>
        <w:t>National Numbering Plan</w:t>
      </w:r>
      <w:r w:rsidRPr="00F03FD5">
        <w:rPr>
          <w:webHidden/>
        </w:rPr>
        <w:tab/>
      </w:r>
      <w:r w:rsidR="00432984">
        <w:rPr>
          <w:webHidden/>
        </w:rPr>
        <w:tab/>
      </w:r>
      <w:r w:rsidRPr="00F03FD5">
        <w:rPr>
          <w:webHidden/>
        </w:rPr>
        <w:t>2</w:t>
      </w:r>
      <w:r w:rsidR="00A453BE">
        <w:rPr>
          <w:webHidden/>
        </w:rPr>
        <w:t>1</w:t>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lastRenderedPageBreak/>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13" w:name="_Toc253407141"/>
      <w:bookmarkStart w:id="514" w:name="_Toc259783104"/>
      <w:bookmarkStart w:id="515" w:name="_Toc266181233"/>
      <w:bookmarkStart w:id="516" w:name="_Toc268773999"/>
      <w:bookmarkStart w:id="517" w:name="_Toc271700476"/>
      <w:bookmarkStart w:id="518" w:name="_Toc273023320"/>
      <w:bookmarkStart w:id="519" w:name="_Toc274223814"/>
      <w:bookmarkStart w:id="520" w:name="_Toc276717162"/>
      <w:bookmarkStart w:id="521" w:name="_Toc279669135"/>
      <w:bookmarkStart w:id="522" w:name="_Toc280349205"/>
      <w:bookmarkStart w:id="523" w:name="_Toc282526037"/>
      <w:bookmarkStart w:id="524" w:name="_Toc283737194"/>
      <w:bookmarkStart w:id="525" w:name="_Toc286218711"/>
      <w:bookmarkStart w:id="526" w:name="_Toc288660268"/>
      <w:bookmarkStart w:id="527" w:name="_Toc291005378"/>
      <w:bookmarkStart w:id="528" w:name="_Toc292704950"/>
      <w:bookmarkStart w:id="529" w:name="_Toc295387895"/>
      <w:bookmarkStart w:id="530" w:name="_Toc296675478"/>
      <w:bookmarkStart w:id="531" w:name="_Toc297804717"/>
      <w:bookmarkStart w:id="532" w:name="_Toc301945289"/>
      <w:bookmarkStart w:id="533" w:name="_Toc303344248"/>
      <w:bookmarkStart w:id="534" w:name="_Toc304892154"/>
      <w:bookmarkStart w:id="535" w:name="_Toc308530336"/>
      <w:bookmarkStart w:id="536" w:name="_Toc311103642"/>
      <w:bookmarkStart w:id="537" w:name="_Toc313973312"/>
      <w:bookmarkStart w:id="538" w:name="_Toc316479952"/>
      <w:bookmarkStart w:id="539" w:name="_Toc318964998"/>
      <w:bookmarkStart w:id="540" w:name="_Toc320536954"/>
      <w:bookmarkStart w:id="541" w:name="_Toc321233389"/>
      <w:bookmarkStart w:id="542" w:name="_Toc321311660"/>
      <w:bookmarkStart w:id="543" w:name="_Toc321820540"/>
      <w:bookmarkStart w:id="544" w:name="_Toc323035706"/>
      <w:bookmarkStart w:id="545" w:name="_Toc323904374"/>
      <w:bookmarkStart w:id="546" w:name="_Toc332272646"/>
      <w:bookmarkStart w:id="547" w:name="_Toc334776192"/>
      <w:bookmarkStart w:id="548" w:name="_Toc335901499"/>
      <w:bookmarkStart w:id="549" w:name="_Toc337110333"/>
      <w:bookmarkStart w:id="550" w:name="_Toc338779373"/>
      <w:bookmarkStart w:id="551" w:name="_Toc340225513"/>
      <w:bookmarkStart w:id="552" w:name="_Toc341451212"/>
      <w:bookmarkStart w:id="553" w:name="_Toc342912839"/>
      <w:bookmarkStart w:id="554" w:name="_Toc343262676"/>
      <w:bookmarkStart w:id="555" w:name="_Toc345579827"/>
      <w:bookmarkStart w:id="556" w:name="_Toc346885932"/>
      <w:bookmarkStart w:id="557" w:name="_Toc347929580"/>
      <w:bookmarkStart w:id="558" w:name="_Toc349288248"/>
      <w:bookmarkStart w:id="559" w:name="_Toc350415578"/>
      <w:bookmarkStart w:id="560" w:name="_Toc351549876"/>
      <w:bookmarkStart w:id="561" w:name="_Toc352940476"/>
      <w:bookmarkStart w:id="562" w:name="_Toc354053821"/>
      <w:bookmarkStart w:id="563" w:name="_Toc355708836"/>
      <w:bookmarkStart w:id="564" w:name="_Toc357001929"/>
      <w:bookmarkStart w:id="565" w:name="_Toc358192560"/>
      <w:bookmarkStart w:id="566" w:name="_Toc359489413"/>
      <w:bookmarkStart w:id="567" w:name="_Toc360696816"/>
      <w:bookmarkStart w:id="568" w:name="_Toc361921549"/>
      <w:bookmarkStart w:id="569" w:name="_Toc363741386"/>
      <w:bookmarkStart w:id="570" w:name="_Toc364672335"/>
      <w:bookmarkStart w:id="571" w:name="_Toc366157675"/>
      <w:bookmarkStart w:id="572" w:name="_Toc367715514"/>
      <w:bookmarkStart w:id="573" w:name="_Toc369007676"/>
      <w:bookmarkStart w:id="574" w:name="_Toc369007856"/>
      <w:bookmarkStart w:id="575" w:name="_Toc370373463"/>
      <w:bookmarkStart w:id="576" w:name="_Toc371588839"/>
      <w:bookmarkStart w:id="577" w:name="_Toc373157812"/>
      <w:bookmarkStart w:id="578" w:name="_Toc374006625"/>
      <w:bookmarkStart w:id="579" w:name="_Toc374692683"/>
      <w:bookmarkStart w:id="580" w:name="_Toc374692760"/>
      <w:bookmarkStart w:id="581" w:name="_Toc377026490"/>
      <w:bookmarkStart w:id="582" w:name="_Toc378322705"/>
      <w:bookmarkStart w:id="583" w:name="_Toc379440363"/>
      <w:bookmarkStart w:id="584" w:name="_Toc380582888"/>
      <w:bookmarkStart w:id="585" w:name="_Toc381784218"/>
      <w:bookmarkStart w:id="586" w:name="_Toc383182297"/>
      <w:bookmarkStart w:id="587" w:name="_Toc384625683"/>
      <w:bookmarkStart w:id="588" w:name="_Toc385496782"/>
      <w:bookmarkStart w:id="589" w:name="_Toc388946306"/>
      <w:bookmarkStart w:id="590" w:name="_Toc388947553"/>
      <w:bookmarkStart w:id="591" w:name="_Toc389730868"/>
      <w:bookmarkStart w:id="592" w:name="_Toc391386065"/>
      <w:bookmarkStart w:id="593" w:name="_Toc392235869"/>
      <w:bookmarkStart w:id="594" w:name="_Toc393713408"/>
      <w:bookmarkStart w:id="595" w:name="_Toc393714456"/>
      <w:bookmarkStart w:id="596" w:name="_Toc393715460"/>
      <w:bookmarkStart w:id="597" w:name="_Toc395100445"/>
      <w:bookmarkStart w:id="598" w:name="_Toc396212801"/>
      <w:bookmarkStart w:id="599" w:name="_Toc397517638"/>
      <w:bookmarkStart w:id="600" w:name="_Toc399160622"/>
      <w:bookmarkStart w:id="601" w:name="_Toc400374866"/>
      <w:bookmarkStart w:id="602" w:name="_Toc401757902"/>
      <w:bookmarkStart w:id="603" w:name="_Toc402967091"/>
      <w:bookmarkStart w:id="604" w:name="_Toc404332304"/>
      <w:bookmarkStart w:id="605" w:name="_Toc405386770"/>
      <w:bookmarkStart w:id="606" w:name="_Toc406508003"/>
      <w:bookmarkStart w:id="607" w:name="_Toc408576623"/>
      <w:bookmarkStart w:id="608" w:name="_Toc409708222"/>
      <w:bookmarkStart w:id="609" w:name="_Toc410904532"/>
      <w:bookmarkStart w:id="610" w:name="_Toc414884937"/>
      <w:bookmarkStart w:id="611" w:name="_Toc416360067"/>
      <w:bookmarkStart w:id="612" w:name="_Toc417984330"/>
      <w:bookmarkStart w:id="613" w:name="_Toc420414817"/>
      <w:bookmarkStart w:id="614" w:name="_Toc421783545"/>
      <w:bookmarkStart w:id="615" w:name="_Toc423078764"/>
      <w:bookmarkStart w:id="616" w:name="_Toc424300235"/>
      <w:bookmarkStart w:id="617" w:name="_Toc428193349"/>
      <w:bookmarkStart w:id="618" w:name="_Toc428372289"/>
      <w:bookmarkStart w:id="619" w:name="_Toc429469038"/>
      <w:bookmarkStart w:id="620" w:name="_Toc432498825"/>
      <w:bookmarkStart w:id="621" w:name="_Toc433358213"/>
      <w:bookmarkStart w:id="622" w:name="_Toc434843822"/>
      <w:bookmarkStart w:id="623" w:name="_Toc436383050"/>
      <w:bookmarkStart w:id="624" w:name="_Toc437264272"/>
      <w:bookmarkStart w:id="625" w:name="_Toc438219157"/>
      <w:bookmarkStart w:id="626" w:name="_Toc440443780"/>
      <w:bookmarkStart w:id="627" w:name="_Toc441671597"/>
      <w:bookmarkStart w:id="628" w:name="_Toc442711612"/>
      <w:bookmarkStart w:id="629" w:name="_Toc445368575"/>
      <w:bookmarkStart w:id="630" w:name="_Toc446578863"/>
      <w:bookmarkStart w:id="631" w:name="_Toc449442757"/>
      <w:bookmarkStart w:id="632" w:name="_Toc450747461"/>
      <w:bookmarkStart w:id="633" w:name="_Toc451863130"/>
      <w:bookmarkStart w:id="634" w:name="_Toc453320500"/>
      <w:bookmarkStart w:id="635" w:name="_Toc454789144"/>
      <w:bookmarkStart w:id="636" w:name="_Toc456103206"/>
      <w:bookmarkStart w:id="637" w:name="_Toc456103322"/>
      <w:bookmarkStart w:id="638" w:name="_Toc465345248"/>
      <w:bookmarkStart w:id="639" w:name="_Toc466367267"/>
      <w:bookmarkStart w:id="640" w:name="_Toc469048936"/>
      <w:bookmarkStart w:id="641" w:name="_Toc469924983"/>
      <w:bookmarkStart w:id="642" w:name="_Toc471824658"/>
      <w:bookmarkStart w:id="643" w:name="_Toc473209527"/>
      <w:bookmarkStart w:id="644" w:name="_Toc474504469"/>
      <w:bookmarkStart w:id="645" w:name="_Toc477169041"/>
      <w:bookmarkStart w:id="646" w:name="_Toc478464746"/>
      <w:bookmarkStart w:id="647" w:name="_Toc479671288"/>
      <w:bookmarkStart w:id="648" w:name="_Toc482280082"/>
      <w:bookmarkStart w:id="649" w:name="_Toc483388277"/>
      <w:bookmarkStart w:id="650" w:name="_Toc485117044"/>
      <w:bookmarkStart w:id="651" w:name="_Toc486323157"/>
      <w:bookmarkStart w:id="652" w:name="_Toc262631799"/>
      <w:bookmarkStart w:id="653" w:name="_Toc253407143"/>
      <w:proofErr w:type="gramStart"/>
      <w:r w:rsidR="00CB621B" w:rsidRPr="00DB3264">
        <w:rPr>
          <w:lang w:val="en-US"/>
        </w:rPr>
        <w:lastRenderedPageBreak/>
        <w:t>GENERAL  INFORMATION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roofErr w:type="gramEnd"/>
    </w:p>
    <w:p w:rsidR="00CB621B" w:rsidRPr="0050515D" w:rsidRDefault="00CB621B" w:rsidP="00CB621B">
      <w:pPr>
        <w:pStyle w:val="Heading20"/>
        <w:rPr>
          <w:lang w:val="en-US"/>
        </w:rPr>
      </w:pPr>
      <w:bookmarkStart w:id="654" w:name="_Toc253407142"/>
      <w:bookmarkStart w:id="655" w:name="_Toc259783105"/>
      <w:bookmarkStart w:id="656" w:name="_Toc262631768"/>
      <w:bookmarkStart w:id="657" w:name="_Toc265056484"/>
      <w:bookmarkStart w:id="658" w:name="_Toc266181234"/>
      <w:bookmarkStart w:id="659" w:name="_Toc268774000"/>
      <w:bookmarkStart w:id="660" w:name="_Toc271700477"/>
      <w:bookmarkStart w:id="661" w:name="_Toc273023321"/>
      <w:bookmarkStart w:id="662" w:name="_Toc274223815"/>
      <w:bookmarkStart w:id="663" w:name="_Toc276717163"/>
      <w:bookmarkStart w:id="664" w:name="_Toc279669136"/>
      <w:bookmarkStart w:id="665" w:name="_Toc280349206"/>
      <w:bookmarkStart w:id="666" w:name="_Toc282526038"/>
      <w:bookmarkStart w:id="667" w:name="_Toc283737195"/>
      <w:bookmarkStart w:id="668" w:name="_Toc286218712"/>
      <w:bookmarkStart w:id="669" w:name="_Toc288660269"/>
      <w:bookmarkStart w:id="670" w:name="_Toc291005379"/>
      <w:bookmarkStart w:id="671" w:name="_Toc292704951"/>
      <w:bookmarkStart w:id="672" w:name="_Toc295387896"/>
      <w:bookmarkStart w:id="673" w:name="_Toc296675479"/>
      <w:bookmarkStart w:id="674" w:name="_Toc297804718"/>
      <w:bookmarkStart w:id="675" w:name="_Toc301945290"/>
      <w:bookmarkStart w:id="676" w:name="_Toc303344249"/>
      <w:bookmarkStart w:id="677" w:name="_Toc304892155"/>
      <w:bookmarkStart w:id="678" w:name="_Toc308530337"/>
      <w:bookmarkStart w:id="679" w:name="_Toc311103643"/>
      <w:bookmarkStart w:id="680" w:name="_Toc313973313"/>
      <w:bookmarkStart w:id="681" w:name="_Toc316479953"/>
      <w:bookmarkStart w:id="682" w:name="_Toc318964999"/>
      <w:bookmarkStart w:id="683" w:name="_Toc320536955"/>
      <w:bookmarkStart w:id="684" w:name="_Toc321233390"/>
      <w:bookmarkStart w:id="685" w:name="_Toc321311661"/>
      <w:bookmarkStart w:id="686" w:name="_Toc321820541"/>
      <w:bookmarkStart w:id="687" w:name="_Toc323035707"/>
      <w:bookmarkStart w:id="688" w:name="_Toc323904375"/>
      <w:bookmarkStart w:id="689" w:name="_Toc332272647"/>
      <w:bookmarkStart w:id="690" w:name="_Toc334776193"/>
      <w:bookmarkStart w:id="691" w:name="_Toc335901500"/>
      <w:bookmarkStart w:id="692" w:name="_Toc337110334"/>
      <w:bookmarkStart w:id="693" w:name="_Toc338779374"/>
      <w:bookmarkStart w:id="694" w:name="_Toc340225514"/>
      <w:bookmarkStart w:id="695" w:name="_Toc341451213"/>
      <w:bookmarkStart w:id="696" w:name="_Toc342912840"/>
      <w:bookmarkStart w:id="697" w:name="_Toc343262677"/>
      <w:bookmarkStart w:id="698" w:name="_Toc345579828"/>
      <w:bookmarkStart w:id="699" w:name="_Toc346885933"/>
      <w:bookmarkStart w:id="700" w:name="_Toc347929581"/>
      <w:bookmarkStart w:id="701" w:name="_Toc349288249"/>
      <w:bookmarkStart w:id="702" w:name="_Toc350415579"/>
      <w:bookmarkStart w:id="703" w:name="_Toc351549877"/>
      <w:bookmarkStart w:id="704" w:name="_Toc352940477"/>
      <w:bookmarkStart w:id="705" w:name="_Toc354053822"/>
      <w:bookmarkStart w:id="706" w:name="_Toc355708837"/>
      <w:bookmarkStart w:id="707" w:name="_Toc357001930"/>
      <w:bookmarkStart w:id="708" w:name="_Toc358192561"/>
      <w:bookmarkStart w:id="709" w:name="_Toc359489414"/>
      <w:bookmarkStart w:id="710" w:name="_Toc360696817"/>
      <w:bookmarkStart w:id="711" w:name="_Toc361921550"/>
      <w:bookmarkStart w:id="712" w:name="_Toc363741387"/>
      <w:bookmarkStart w:id="713" w:name="_Toc364672336"/>
      <w:bookmarkStart w:id="714" w:name="_Toc366157676"/>
      <w:bookmarkStart w:id="715" w:name="_Toc367715515"/>
      <w:bookmarkStart w:id="716" w:name="_Toc369007677"/>
      <w:bookmarkStart w:id="717" w:name="_Toc369007857"/>
      <w:bookmarkStart w:id="718" w:name="_Toc370373464"/>
      <w:bookmarkStart w:id="719" w:name="_Toc371588840"/>
      <w:bookmarkStart w:id="720" w:name="_Toc373157813"/>
      <w:bookmarkStart w:id="721" w:name="_Toc374006626"/>
      <w:bookmarkStart w:id="722" w:name="_Toc374692684"/>
      <w:bookmarkStart w:id="723" w:name="_Toc374692761"/>
      <w:bookmarkStart w:id="724" w:name="_Toc377026491"/>
      <w:bookmarkStart w:id="725" w:name="_Toc378322706"/>
      <w:bookmarkStart w:id="726" w:name="_Toc379440364"/>
      <w:bookmarkStart w:id="727" w:name="_Toc380582889"/>
      <w:bookmarkStart w:id="728" w:name="_Toc381784219"/>
      <w:bookmarkStart w:id="729" w:name="_Toc383182298"/>
      <w:bookmarkStart w:id="730" w:name="_Toc384625684"/>
      <w:bookmarkStart w:id="731" w:name="_Toc385496783"/>
      <w:bookmarkStart w:id="732" w:name="_Toc388946307"/>
      <w:bookmarkStart w:id="733" w:name="_Toc388947554"/>
      <w:bookmarkStart w:id="734" w:name="_Toc389730869"/>
      <w:bookmarkStart w:id="735" w:name="_Toc391386066"/>
      <w:bookmarkStart w:id="736" w:name="_Toc392235870"/>
      <w:bookmarkStart w:id="737" w:name="_Toc393713409"/>
      <w:bookmarkStart w:id="738" w:name="_Toc393714457"/>
      <w:bookmarkStart w:id="739" w:name="_Toc393715461"/>
      <w:bookmarkStart w:id="740" w:name="_Toc395100446"/>
      <w:bookmarkStart w:id="741" w:name="_Toc396212802"/>
      <w:bookmarkStart w:id="742" w:name="_Toc397517639"/>
      <w:bookmarkStart w:id="743" w:name="_Toc399160623"/>
      <w:bookmarkStart w:id="744" w:name="_Toc400374867"/>
      <w:bookmarkStart w:id="745" w:name="_Toc401757903"/>
      <w:bookmarkStart w:id="746" w:name="_Toc402967092"/>
      <w:bookmarkStart w:id="747" w:name="_Toc404332305"/>
      <w:bookmarkStart w:id="748" w:name="_Toc405386771"/>
      <w:bookmarkStart w:id="749" w:name="_Toc406508004"/>
      <w:bookmarkStart w:id="750" w:name="_Toc408576624"/>
      <w:bookmarkStart w:id="751" w:name="_Toc409708223"/>
      <w:bookmarkStart w:id="752" w:name="_Toc410904533"/>
      <w:bookmarkStart w:id="753" w:name="_Toc414884938"/>
      <w:bookmarkStart w:id="754" w:name="_Toc416360068"/>
      <w:bookmarkStart w:id="755" w:name="_Toc417984331"/>
      <w:bookmarkStart w:id="756" w:name="_Toc420414818"/>
      <w:bookmarkStart w:id="757" w:name="_Toc421783546"/>
      <w:bookmarkStart w:id="758" w:name="_Toc423078765"/>
      <w:bookmarkStart w:id="759" w:name="_Toc424300236"/>
      <w:bookmarkStart w:id="760" w:name="_Toc428193350"/>
      <w:bookmarkStart w:id="761" w:name="_Toc428372290"/>
      <w:bookmarkStart w:id="762" w:name="_Toc429469039"/>
      <w:bookmarkStart w:id="763" w:name="_Toc432498826"/>
      <w:bookmarkStart w:id="764" w:name="_Toc433358214"/>
      <w:bookmarkStart w:id="765" w:name="_Toc434843823"/>
      <w:bookmarkStart w:id="766" w:name="_Toc436383051"/>
      <w:bookmarkStart w:id="767" w:name="_Toc437264273"/>
      <w:bookmarkStart w:id="768" w:name="_Toc438219158"/>
      <w:bookmarkStart w:id="769" w:name="_Toc440443781"/>
      <w:bookmarkStart w:id="770" w:name="_Toc441671598"/>
      <w:bookmarkStart w:id="771" w:name="_Toc442711613"/>
      <w:bookmarkStart w:id="772" w:name="_Toc445368576"/>
      <w:bookmarkStart w:id="773" w:name="_Toc446578864"/>
      <w:bookmarkStart w:id="774" w:name="_Toc449442758"/>
      <w:bookmarkStart w:id="775" w:name="_Toc450747462"/>
      <w:bookmarkStart w:id="776" w:name="_Toc451863131"/>
      <w:bookmarkStart w:id="777" w:name="_Toc453320501"/>
      <w:bookmarkStart w:id="778" w:name="_Toc454789145"/>
      <w:bookmarkStart w:id="779" w:name="_Toc456103207"/>
      <w:bookmarkStart w:id="780" w:name="_Toc456103323"/>
      <w:bookmarkStart w:id="781" w:name="_Toc465345249"/>
      <w:bookmarkStart w:id="782" w:name="_Toc466367268"/>
      <w:bookmarkStart w:id="783" w:name="_Toc469048937"/>
      <w:bookmarkStart w:id="784" w:name="_Toc469924984"/>
      <w:bookmarkStart w:id="785" w:name="_Toc471824659"/>
      <w:bookmarkStart w:id="786" w:name="_Toc473209528"/>
      <w:bookmarkStart w:id="787" w:name="_Toc474504470"/>
      <w:bookmarkStart w:id="788" w:name="_Toc477169042"/>
      <w:bookmarkStart w:id="789" w:name="_Toc478464747"/>
      <w:bookmarkStart w:id="790" w:name="_Toc479671289"/>
      <w:bookmarkStart w:id="791" w:name="_Toc482280083"/>
      <w:bookmarkStart w:id="792" w:name="_Toc483388278"/>
      <w:bookmarkStart w:id="793" w:name="_Toc485117045"/>
      <w:bookmarkStart w:id="794" w:name="_Toc486323158"/>
      <w:r w:rsidRPr="0050515D">
        <w:rPr>
          <w:lang w:val="en-US"/>
        </w:rPr>
        <w:t>Lists annexed to the ITU Operational Bulletin</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CB621B" w:rsidRPr="00DB3264" w:rsidRDefault="00CB621B" w:rsidP="00CB621B">
      <w:pPr>
        <w:spacing w:before="200"/>
        <w:rPr>
          <w:rFonts w:asciiTheme="minorHAnsi" w:hAnsiTheme="minorHAnsi"/>
          <w:b/>
          <w:bCs/>
        </w:rPr>
      </w:pPr>
      <w:bookmarkStart w:id="795" w:name="_Toc105302119"/>
      <w:bookmarkStart w:id="796" w:name="_Toc106504837"/>
      <w:bookmarkStart w:id="797" w:name="_Toc107798484"/>
      <w:bookmarkStart w:id="798" w:name="_Toc109028728"/>
      <w:bookmarkStart w:id="799" w:name="_Toc109631795"/>
      <w:bookmarkStart w:id="800" w:name="_Toc109631890"/>
      <w:bookmarkStart w:id="801" w:name="_Toc110233107"/>
      <w:bookmarkStart w:id="802" w:name="_Toc110233322"/>
      <w:bookmarkStart w:id="803" w:name="_Toc111607471"/>
      <w:bookmarkStart w:id="804" w:name="_Toc113250000"/>
      <w:bookmarkStart w:id="805" w:name="_Toc114285869"/>
      <w:bookmarkStart w:id="806" w:name="_Toc116117066"/>
      <w:bookmarkStart w:id="807" w:name="_Toc117389514"/>
      <w:bookmarkStart w:id="808" w:name="_Toc119749612"/>
      <w:bookmarkStart w:id="809" w:name="_Toc121281070"/>
      <w:bookmarkStart w:id="810" w:name="_Toc122238432"/>
      <w:bookmarkStart w:id="811" w:name="_Toc122940721"/>
      <w:bookmarkStart w:id="812" w:name="_Toc126481926"/>
      <w:bookmarkStart w:id="813" w:name="_Toc127606592"/>
      <w:bookmarkStart w:id="814" w:name="_Toc128886943"/>
      <w:bookmarkStart w:id="815" w:name="_Toc131917082"/>
      <w:bookmarkStart w:id="816" w:name="_Toc131917356"/>
      <w:bookmarkStart w:id="817" w:name="_Toc135453245"/>
      <w:bookmarkStart w:id="818" w:name="_Toc136762578"/>
      <w:bookmarkStart w:id="819" w:name="_Toc138153363"/>
      <w:bookmarkStart w:id="820" w:name="_Toc139444662"/>
      <w:bookmarkStart w:id="821" w:name="_Toc140656512"/>
      <w:bookmarkStart w:id="822" w:name="_Toc141774304"/>
      <w:bookmarkStart w:id="823" w:name="_Toc143331177"/>
      <w:bookmarkStart w:id="824" w:name="_Toc144780335"/>
      <w:bookmarkStart w:id="825" w:name="_Toc146011631"/>
      <w:bookmarkStart w:id="826" w:name="_Toc147313830"/>
      <w:bookmarkStart w:id="827" w:name="_Toc148518933"/>
      <w:bookmarkStart w:id="828" w:name="_Toc148519277"/>
      <w:bookmarkStart w:id="829" w:name="_Toc150078542"/>
      <w:bookmarkStart w:id="830" w:name="_Toc151281224"/>
      <w:bookmarkStart w:id="831" w:name="_Toc152663483"/>
      <w:bookmarkStart w:id="832" w:name="_Toc153877708"/>
      <w:bookmarkStart w:id="833" w:name="_Toc156378795"/>
      <w:bookmarkStart w:id="834" w:name="_Toc158019338"/>
      <w:bookmarkStart w:id="835" w:name="_Toc159212689"/>
      <w:bookmarkStart w:id="836" w:name="_Toc160456136"/>
      <w:bookmarkStart w:id="837" w:name="_Toc161638205"/>
      <w:bookmarkStart w:id="838" w:name="_Toc162942676"/>
      <w:bookmarkStart w:id="839" w:name="_Toc164586120"/>
      <w:bookmarkStart w:id="840" w:name="_Toc165690490"/>
      <w:bookmarkStart w:id="841" w:name="_Toc166647544"/>
      <w:bookmarkStart w:id="842" w:name="_Toc168388002"/>
      <w:bookmarkStart w:id="843" w:name="_Toc169584443"/>
      <w:bookmarkStart w:id="844" w:name="_Toc170815249"/>
      <w:bookmarkStart w:id="845" w:name="_Toc171936761"/>
      <w:bookmarkStart w:id="846" w:name="_Toc173647010"/>
      <w:bookmarkStart w:id="847" w:name="_Toc174436269"/>
      <w:bookmarkStart w:id="848" w:name="_Toc176340203"/>
      <w:bookmarkStart w:id="849" w:name="_Toc177526404"/>
      <w:bookmarkStart w:id="850" w:name="_Toc178733525"/>
      <w:bookmarkStart w:id="851" w:name="_Toc181591757"/>
      <w:bookmarkStart w:id="852" w:name="_Toc182996109"/>
      <w:bookmarkStart w:id="853" w:name="_Toc184099119"/>
      <w:bookmarkStart w:id="854" w:name="_Toc187491733"/>
      <w:bookmarkStart w:id="855" w:name="_Toc188073917"/>
      <w:bookmarkStart w:id="856" w:name="_Toc191803606"/>
      <w:bookmarkStart w:id="857" w:name="_Toc192925234"/>
      <w:bookmarkStart w:id="858" w:name="_Toc193013099"/>
      <w:bookmarkStart w:id="859" w:name="_Toc196019478"/>
      <w:bookmarkStart w:id="860" w:name="_Toc197223434"/>
      <w:bookmarkStart w:id="861" w:name="_Toc198519367"/>
      <w:bookmarkStart w:id="862" w:name="_Toc200872012"/>
      <w:bookmarkStart w:id="863" w:name="_Toc202750807"/>
      <w:bookmarkStart w:id="864" w:name="_Toc202750917"/>
      <w:bookmarkStart w:id="865" w:name="_Toc202751280"/>
      <w:bookmarkStart w:id="866" w:name="_Toc203553649"/>
      <w:bookmarkStart w:id="867" w:name="_Toc204666529"/>
      <w:bookmarkStart w:id="868" w:name="_Toc205106594"/>
      <w:bookmarkStart w:id="869" w:name="_Toc206389934"/>
      <w:bookmarkStart w:id="870" w:name="_Toc208205449"/>
      <w:bookmarkStart w:id="871" w:name="_Toc211848177"/>
      <w:bookmarkStart w:id="872" w:name="_Toc212964587"/>
      <w:bookmarkStart w:id="873" w:name="_Toc214162711"/>
      <w:bookmarkStart w:id="874" w:name="_Toc215907199"/>
      <w:bookmarkStart w:id="875" w:name="_Toc219001148"/>
      <w:bookmarkStart w:id="876" w:name="_Toc219610057"/>
      <w:bookmarkStart w:id="877" w:name="_Toc222028812"/>
      <w:bookmarkStart w:id="878" w:name="_Toc223252037"/>
      <w:bookmarkStart w:id="879" w:name="_Toc224533682"/>
      <w:bookmarkStart w:id="880" w:name="_Toc226791560"/>
      <w:bookmarkStart w:id="881" w:name="_Toc228766354"/>
      <w:bookmarkStart w:id="882" w:name="_Toc229971353"/>
      <w:bookmarkStart w:id="883" w:name="_Toc232323931"/>
      <w:bookmarkStart w:id="884" w:name="_Toc233609592"/>
      <w:bookmarkStart w:id="885" w:name="_Toc235352384"/>
      <w:bookmarkStart w:id="886" w:name="_Toc236573557"/>
      <w:bookmarkStart w:id="887" w:name="_Toc240790085"/>
      <w:bookmarkStart w:id="888" w:name="_Toc242001425"/>
      <w:bookmarkStart w:id="889" w:name="_Toc243300311"/>
      <w:bookmarkStart w:id="890" w:name="_Toc244506936"/>
      <w:bookmarkStart w:id="891" w:name="_Toc248829258"/>
      <w:r w:rsidRPr="00DB3264">
        <w:rPr>
          <w:rFonts w:asciiTheme="minorHAnsi" w:hAnsiTheme="minorHAnsi"/>
          <w:b/>
          <w:bCs/>
        </w:rPr>
        <w:t xml:space="preserve">Note from </w:t>
      </w:r>
      <w:r w:rsidRPr="00DB3264">
        <w:rPr>
          <w:rFonts w:asciiTheme="minorHAnsi" w:hAnsiTheme="minorHAnsi"/>
          <w:b/>
          <w:bCs/>
          <w:lang w:val="en-US"/>
        </w:rPr>
        <w:t>TSB</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6D536B" w:rsidRPr="00DB3264" w:rsidRDefault="006D536B" w:rsidP="00A4266E">
      <w:pPr>
        <w:spacing w:before="0"/>
        <w:ind w:left="567" w:hanging="567"/>
        <w:rPr>
          <w:rFonts w:asciiTheme="minorHAnsi" w:hAnsiTheme="minorHAnsi"/>
          <w:lang w:val="en-US"/>
        </w:rPr>
      </w:pPr>
      <w:r>
        <w:rPr>
          <w:rFonts w:asciiTheme="minorHAnsi" w:hAnsiTheme="minorHAnsi"/>
          <w:lang w:val="en-US"/>
        </w:rPr>
        <w:t>1</w:t>
      </w:r>
      <w:r w:rsidR="00A4266E">
        <w:rPr>
          <w:rFonts w:asciiTheme="minorHAnsi" w:hAnsiTheme="minorHAnsi"/>
          <w:lang w:val="en-US"/>
        </w:rPr>
        <w:t>125</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 xml:space="preserve">Q.708 (03/99)) (Position on 1 </w:t>
      </w:r>
      <w:r w:rsidR="00A4266E">
        <w:rPr>
          <w:rFonts w:asciiTheme="minorHAnsi" w:hAnsiTheme="minorHAnsi"/>
          <w:lang w:val="en-US"/>
        </w:rPr>
        <w:t>June</w:t>
      </w:r>
      <w:r>
        <w:rPr>
          <w:rFonts w:asciiTheme="minorHAnsi" w:hAnsiTheme="minorHAnsi"/>
          <w:lang w:val="en-US"/>
        </w:rPr>
        <w:t xml:space="preserve"> 201</w:t>
      </w:r>
      <w:r w:rsidR="00A4266E">
        <w:rPr>
          <w:rFonts w:asciiTheme="minorHAnsi" w:hAnsiTheme="minorHAnsi"/>
          <w:lang w:val="en-US"/>
        </w:rPr>
        <w:t>7</w:t>
      </w:r>
      <w:r w:rsidRPr="00DB3264">
        <w:rPr>
          <w:rFonts w:asciiTheme="minorHAnsi" w:hAnsiTheme="minorHAnsi"/>
          <w:lang w:val="en-US"/>
        </w:rPr>
        <w:t>)</w:t>
      </w:r>
    </w:p>
    <w:p w:rsidR="00A4266E" w:rsidRPr="00DB3264" w:rsidRDefault="00A4266E" w:rsidP="00A4266E">
      <w:pPr>
        <w:spacing w:before="0"/>
        <w:ind w:left="567" w:hanging="567"/>
        <w:rPr>
          <w:rFonts w:asciiTheme="minorHAnsi" w:hAnsiTheme="minorHAnsi"/>
          <w:lang w:val="en-US"/>
        </w:rPr>
      </w:pPr>
      <w:r>
        <w:rPr>
          <w:rFonts w:asciiTheme="minorHAnsi" w:hAnsiTheme="minorHAnsi"/>
          <w:lang w:val="en-US"/>
        </w:rPr>
        <w:t>1125</w:t>
      </w:r>
      <w:r>
        <w:rPr>
          <w:rFonts w:asciiTheme="minorHAnsi" w:hAnsiTheme="minorHAnsi"/>
          <w:lang w:val="en-US"/>
        </w:rPr>
        <w:tab/>
      </w:r>
      <w:r w:rsidRPr="00DB3264">
        <w:rPr>
          <w:rFonts w:asciiTheme="minorHAnsi" w:hAnsiTheme="minorHAnsi"/>
          <w:lang w:val="en-US"/>
        </w:rPr>
        <w:t>List of terrestrial trunk radio mobile country codes (Complement to Recommendation ITU-T E.218 (05/2004)) (Position on 1 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7</w:t>
      </w:r>
      <w:r w:rsidRPr="00DB3264">
        <w:rPr>
          <w:rFonts w:asciiTheme="minorHAnsi" w:hAnsiTheme="minorHAnsi"/>
          <w:lang w:val="en-US"/>
        </w:rPr>
        <w:t>)</w:t>
      </w: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3042F3" w:rsidRPr="009B5539" w:rsidRDefault="003042F3" w:rsidP="003042F3">
      <w:pPr>
        <w:pStyle w:val="Heading20"/>
        <w:rPr>
          <w:lang w:val="fr-CH"/>
        </w:rPr>
      </w:pPr>
      <w:bookmarkStart w:id="892" w:name="_Toc467767049"/>
      <w:bookmarkStart w:id="893" w:name="_Toc477169047"/>
      <w:bookmarkStart w:id="894" w:name="_Toc478464749"/>
      <w:bookmarkStart w:id="895" w:name="_Toc479671292"/>
      <w:bookmarkStart w:id="896" w:name="_Toc480897846"/>
      <w:bookmarkStart w:id="897" w:name="_Toc485117050"/>
      <w:bookmarkStart w:id="898" w:name="_Toc486323159"/>
      <w:proofErr w:type="spellStart"/>
      <w:r w:rsidRPr="009B5539">
        <w:rPr>
          <w:lang w:val="fr-CH"/>
        </w:rPr>
        <w:lastRenderedPageBreak/>
        <w:t>Telephone</w:t>
      </w:r>
      <w:proofErr w:type="spellEnd"/>
      <w:r w:rsidRPr="009B5539">
        <w:rPr>
          <w:lang w:val="fr-CH"/>
        </w:rPr>
        <w:t xml:space="preserve"> </w:t>
      </w:r>
      <w:proofErr w:type="gramStart"/>
      <w:r w:rsidRPr="009B5539">
        <w:rPr>
          <w:lang w:val="fr-CH"/>
        </w:rPr>
        <w:t>Service</w:t>
      </w:r>
      <w:proofErr w:type="gramEnd"/>
      <w:r w:rsidRPr="009B5539">
        <w:rPr>
          <w:lang w:val="fr-CH"/>
        </w:rPr>
        <w:br/>
        <w:t>(</w:t>
      </w:r>
      <w:proofErr w:type="spellStart"/>
      <w:r w:rsidRPr="009B5539">
        <w:rPr>
          <w:lang w:val="fr-CH"/>
        </w:rPr>
        <w:t>Recommendation</w:t>
      </w:r>
      <w:proofErr w:type="spellEnd"/>
      <w:r w:rsidRPr="009B5539">
        <w:rPr>
          <w:lang w:val="fr-CH"/>
        </w:rPr>
        <w:t xml:space="preserve"> ITU-T E.164)</w:t>
      </w:r>
      <w:bookmarkEnd w:id="892"/>
      <w:bookmarkEnd w:id="893"/>
      <w:bookmarkEnd w:id="894"/>
      <w:bookmarkEnd w:id="895"/>
      <w:bookmarkEnd w:id="896"/>
      <w:bookmarkEnd w:id="897"/>
      <w:bookmarkEnd w:id="898"/>
    </w:p>
    <w:p w:rsidR="003042F3" w:rsidRPr="003042F3" w:rsidRDefault="003042F3" w:rsidP="003042F3">
      <w:pPr>
        <w:tabs>
          <w:tab w:val="left" w:pos="794"/>
          <w:tab w:val="left" w:pos="1191"/>
          <w:tab w:val="left" w:pos="1588"/>
          <w:tab w:val="left" w:pos="1985"/>
          <w:tab w:val="left" w:pos="2160"/>
          <w:tab w:val="left" w:pos="2430"/>
        </w:tabs>
        <w:spacing w:before="0" w:line="280" w:lineRule="exact"/>
        <w:jc w:val="center"/>
      </w:pPr>
      <w:proofErr w:type="gramStart"/>
      <w:r w:rsidRPr="003042F3">
        <w:t>url</w:t>
      </w:r>
      <w:proofErr w:type="gramEnd"/>
      <w:r w:rsidRPr="003042F3">
        <w:t>: www.itu.int/itu-t/inr/nnp</w:t>
      </w:r>
    </w:p>
    <w:p w:rsidR="003042F3" w:rsidRPr="003042F3" w:rsidRDefault="003042F3" w:rsidP="003042F3">
      <w:pPr>
        <w:tabs>
          <w:tab w:val="clear" w:pos="1276"/>
          <w:tab w:val="clear" w:pos="1843"/>
          <w:tab w:val="left" w:pos="1560"/>
          <w:tab w:val="left" w:pos="2127"/>
        </w:tabs>
        <w:spacing w:before="240"/>
        <w:jc w:val="left"/>
        <w:outlineLvl w:val="3"/>
        <w:rPr>
          <w:rFonts w:cs="Arial"/>
          <w:b/>
        </w:rPr>
      </w:pPr>
      <w:r w:rsidRPr="003042F3">
        <w:rPr>
          <w:rFonts w:cs="Arial"/>
          <w:b/>
        </w:rPr>
        <w:t>Burkina Faso</w:t>
      </w:r>
      <w:r>
        <w:rPr>
          <w:rFonts w:cs="Arial"/>
          <w:b/>
        </w:rPr>
        <w:fldChar w:fldCharType="begin"/>
      </w:r>
      <w:r>
        <w:instrText xml:space="preserve"> TC "</w:instrText>
      </w:r>
      <w:bookmarkStart w:id="899" w:name="_Toc486323160"/>
      <w:r w:rsidRPr="003042F3">
        <w:rPr>
          <w:rFonts w:cs="Arial"/>
          <w:b/>
        </w:rPr>
        <w:instrText>Burkina Faso</w:instrText>
      </w:r>
      <w:bookmarkEnd w:id="899"/>
      <w:r>
        <w:instrText xml:space="preserve">" \f C \l "1" </w:instrText>
      </w:r>
      <w:r>
        <w:rPr>
          <w:rFonts w:cs="Arial"/>
          <w:b/>
        </w:rPr>
        <w:fldChar w:fldCharType="end"/>
      </w:r>
      <w:r w:rsidRPr="003042F3">
        <w:rPr>
          <w:rFonts w:cs="Arial"/>
          <w:b/>
        </w:rPr>
        <w:t xml:space="preserve"> (country code +226)</w:t>
      </w:r>
    </w:p>
    <w:p w:rsidR="003042F3" w:rsidRPr="003042F3" w:rsidRDefault="003042F3" w:rsidP="003042F3">
      <w:pPr>
        <w:tabs>
          <w:tab w:val="clear" w:pos="1276"/>
          <w:tab w:val="clear" w:pos="1843"/>
          <w:tab w:val="left" w:pos="1560"/>
          <w:tab w:val="left" w:pos="2127"/>
        </w:tabs>
        <w:spacing w:before="0" w:after="120"/>
        <w:jc w:val="left"/>
        <w:outlineLvl w:val="3"/>
        <w:rPr>
          <w:rFonts w:cs="Arial"/>
        </w:rPr>
      </w:pPr>
      <w:r w:rsidRPr="003042F3">
        <w:rPr>
          <w:rFonts w:cs="Arial"/>
        </w:rPr>
        <w:t>Communication of 7.VI.2017:</w:t>
      </w:r>
    </w:p>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3042F3">
        <w:rPr>
          <w:rFonts w:eastAsia="SimSun" w:cs="Arial"/>
          <w:lang w:val="fr-CH" w:eastAsia="zh-CN"/>
        </w:rPr>
        <w:t xml:space="preserve">The </w:t>
      </w:r>
      <w:r w:rsidRPr="003042F3">
        <w:rPr>
          <w:rFonts w:eastAsia="SimSun" w:cs="Arial"/>
          <w:i/>
          <w:iCs/>
          <w:lang w:val="fr-CH" w:eastAsia="zh-CN"/>
        </w:rPr>
        <w:t>Autorité de Régulation des Communications Electroniques et des Postes (ARCEP)</w:t>
      </w:r>
      <w:r w:rsidRPr="003042F3">
        <w:rPr>
          <w:rFonts w:eastAsia="SimSun" w:cs="Arial"/>
          <w:i/>
          <w:lang w:val="fr-CH" w:eastAsia="zh-CN"/>
        </w:rPr>
        <w:t>,</w:t>
      </w:r>
      <w:r w:rsidRPr="003042F3">
        <w:rPr>
          <w:rFonts w:eastAsia="SimSun" w:cs="Arial"/>
          <w:iCs/>
          <w:lang w:val="fr-CH" w:eastAsia="zh-CN"/>
        </w:rPr>
        <w:t xml:space="preserve"> Ouagadougou</w:t>
      </w:r>
      <w:r>
        <w:rPr>
          <w:rFonts w:eastAsia="SimSun" w:cs="Arial"/>
          <w:iCs/>
          <w:lang w:eastAsia="zh-CN"/>
        </w:rPr>
        <w:fldChar w:fldCharType="begin"/>
      </w:r>
      <w:r w:rsidRPr="003042F3">
        <w:rPr>
          <w:lang w:val="fr-CH"/>
        </w:rPr>
        <w:instrText xml:space="preserve"> TC "</w:instrText>
      </w:r>
      <w:bookmarkStart w:id="900" w:name="_Toc486323161"/>
      <w:r w:rsidRPr="003042F3">
        <w:rPr>
          <w:rFonts w:eastAsia="SimSun" w:cs="Arial"/>
          <w:i/>
          <w:iCs/>
          <w:lang w:val="fr-CH" w:eastAsia="zh-CN"/>
        </w:rPr>
        <w:instrText>Autorité de Régulation des Communications Electroniques et des Postes (ARCEP)</w:instrText>
      </w:r>
      <w:r w:rsidRPr="003042F3">
        <w:rPr>
          <w:rFonts w:eastAsia="SimSun" w:cs="Arial"/>
          <w:i/>
          <w:lang w:val="fr-CH" w:eastAsia="zh-CN"/>
        </w:rPr>
        <w:instrText>,</w:instrText>
      </w:r>
      <w:r w:rsidRPr="003042F3">
        <w:rPr>
          <w:rFonts w:eastAsia="SimSun" w:cs="Arial"/>
          <w:iCs/>
          <w:lang w:val="fr-CH" w:eastAsia="zh-CN"/>
        </w:rPr>
        <w:instrText xml:space="preserve"> Ouagadougou</w:instrText>
      </w:r>
      <w:bookmarkEnd w:id="900"/>
      <w:r w:rsidRPr="003042F3">
        <w:rPr>
          <w:lang w:val="fr-CH"/>
        </w:rPr>
        <w:instrText>" \f C \l "1</w:instrText>
      </w:r>
      <w:proofErr w:type="gramStart"/>
      <w:r w:rsidRPr="003042F3">
        <w:rPr>
          <w:lang w:val="fr-CH"/>
        </w:rPr>
        <w:instrText xml:space="preserve">" </w:instrText>
      </w:r>
      <w:proofErr w:type="gramEnd"/>
      <w:r>
        <w:rPr>
          <w:rFonts w:eastAsia="SimSun" w:cs="Arial"/>
          <w:iCs/>
          <w:lang w:eastAsia="zh-CN"/>
        </w:rPr>
        <w:fldChar w:fldCharType="end"/>
      </w:r>
      <w:r w:rsidRPr="003042F3">
        <w:rPr>
          <w:rFonts w:eastAsia="SimSun" w:cs="Arial"/>
          <w:i/>
          <w:lang w:val="fr-CH" w:eastAsia="zh-CN"/>
        </w:rPr>
        <w:t xml:space="preserve">, </w:t>
      </w:r>
      <w:proofErr w:type="spellStart"/>
      <w:r w:rsidRPr="003042F3">
        <w:rPr>
          <w:rFonts w:eastAsia="SimSun" w:cs="Arial"/>
          <w:lang w:val="fr-CH" w:eastAsia="zh-CN"/>
        </w:rPr>
        <w:t>announces</w:t>
      </w:r>
      <w:proofErr w:type="spellEnd"/>
      <w:r w:rsidRPr="003042F3">
        <w:rPr>
          <w:rFonts w:eastAsia="SimSun" w:cs="Arial"/>
          <w:lang w:val="fr-CH" w:eastAsia="zh-CN"/>
        </w:rPr>
        <w:t xml:space="preserve"> the </w:t>
      </w:r>
      <w:proofErr w:type="spellStart"/>
      <w:r w:rsidRPr="003042F3">
        <w:rPr>
          <w:rFonts w:eastAsia="SimSun" w:cs="Arial"/>
          <w:lang w:val="fr-CH" w:eastAsia="zh-CN"/>
        </w:rPr>
        <w:t>following</w:t>
      </w:r>
      <w:proofErr w:type="spellEnd"/>
      <w:r w:rsidRPr="003042F3">
        <w:rPr>
          <w:rFonts w:eastAsia="SimSun" w:cs="Arial"/>
          <w:lang w:val="fr-CH" w:eastAsia="zh-CN"/>
        </w:rPr>
        <w:t xml:space="preserve"> update to the National </w:t>
      </w:r>
      <w:proofErr w:type="spellStart"/>
      <w:r w:rsidRPr="003042F3">
        <w:rPr>
          <w:rFonts w:eastAsia="SimSun" w:cs="Arial"/>
          <w:lang w:val="fr-CH" w:eastAsia="zh-CN"/>
        </w:rPr>
        <w:t>Numbering</w:t>
      </w:r>
      <w:proofErr w:type="spellEnd"/>
      <w:r w:rsidRPr="003042F3">
        <w:rPr>
          <w:rFonts w:eastAsia="SimSun" w:cs="Arial"/>
          <w:lang w:val="fr-CH" w:eastAsia="zh-CN"/>
        </w:rPr>
        <w:t xml:space="preserve"> Plan of Burkina Faso.</w:t>
      </w:r>
    </w:p>
    <w:p w:rsidR="003042F3" w:rsidRPr="003042F3" w:rsidRDefault="003042F3" w:rsidP="003042F3">
      <w:pPr>
        <w:spacing w:before="240"/>
        <w:rPr>
          <w:rFonts w:eastAsia="SimSun"/>
          <w:lang w:eastAsia="zh-CN"/>
        </w:rPr>
      </w:pPr>
      <w:r w:rsidRPr="003042F3">
        <w:rPr>
          <w:rFonts w:eastAsia="SimSun"/>
          <w:lang w:eastAsia="zh-CN"/>
        </w:rPr>
        <w:t>•</w:t>
      </w:r>
      <w:r w:rsidRPr="003042F3">
        <w:rPr>
          <w:rFonts w:eastAsia="SimSun"/>
          <w:lang w:eastAsia="zh-CN"/>
        </w:rPr>
        <w:tab/>
      </w:r>
      <w:proofErr w:type="gramStart"/>
      <w:r w:rsidRPr="003042F3">
        <w:rPr>
          <w:rFonts w:eastAsia="SimSun"/>
          <w:lang w:eastAsia="zh-CN"/>
        </w:rPr>
        <w:t>assignment</w:t>
      </w:r>
      <w:proofErr w:type="gramEnd"/>
      <w:r w:rsidRPr="003042F3">
        <w:rPr>
          <w:rFonts w:eastAsia="SimSun"/>
          <w:lang w:eastAsia="zh-CN"/>
        </w:rPr>
        <w:t xml:space="preserve"> of new prefix AB=57:</w:t>
      </w:r>
    </w:p>
    <w:p w:rsidR="003042F3" w:rsidRPr="003042F3" w:rsidRDefault="003042F3" w:rsidP="003042F3">
      <w:pPr>
        <w:spacing w:before="0"/>
      </w:pPr>
    </w:p>
    <w:tbl>
      <w:tblPr>
        <w:tblStyle w:val="TableGrid1101"/>
        <w:tblW w:w="5227" w:type="pct"/>
        <w:jc w:val="center"/>
        <w:tblLayout w:type="fixed"/>
        <w:tblLook w:val="04A0" w:firstRow="1" w:lastRow="0" w:firstColumn="1" w:lastColumn="0" w:noHBand="0" w:noVBand="1"/>
      </w:tblPr>
      <w:tblGrid>
        <w:gridCol w:w="1786"/>
        <w:gridCol w:w="1106"/>
        <w:gridCol w:w="1036"/>
        <w:gridCol w:w="2016"/>
        <w:gridCol w:w="1386"/>
        <w:gridCol w:w="2136"/>
      </w:tblGrid>
      <w:tr w:rsidR="003042F3" w:rsidRPr="003042F3" w:rsidTr="007E5D67">
        <w:trPr>
          <w:cantSplit/>
          <w:trHeight w:val="578"/>
          <w:tblHeader/>
          <w:jc w:val="center"/>
        </w:trPr>
        <w:tc>
          <w:tcPr>
            <w:tcW w:w="943" w:type="pct"/>
            <w:vMerge w:val="restart"/>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sz w:val="18"/>
                <w:szCs w:val="18"/>
                <w:lang w:eastAsia="zh-CN"/>
              </w:rPr>
            </w:pPr>
            <w:r w:rsidRPr="003042F3">
              <w:rPr>
                <w:rFonts w:eastAsia="SimSun" w:cs="Arial"/>
                <w:bCs/>
                <w:i/>
                <w:iCs/>
                <w:sz w:val="18"/>
                <w:szCs w:val="18"/>
                <w:lang w:eastAsia="zh-CN"/>
              </w:rPr>
              <w:t>NDC (national destination code) or leading digits of N(S)N (national (significant) number)</w:t>
            </w:r>
          </w:p>
        </w:tc>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sz w:val="18"/>
                <w:szCs w:val="18"/>
                <w:lang w:eastAsia="zh-CN"/>
              </w:rPr>
            </w:pPr>
            <w:r w:rsidRPr="003042F3">
              <w:rPr>
                <w:rFonts w:eastAsia="SimSun" w:cs="Arial"/>
                <w:bCs/>
                <w:i/>
                <w:iCs/>
                <w:sz w:val="18"/>
                <w:szCs w:val="18"/>
                <w:lang w:eastAsia="zh-CN"/>
              </w:rPr>
              <w:t>N(S)N number length</w:t>
            </w:r>
          </w:p>
        </w:tc>
        <w:tc>
          <w:tcPr>
            <w:tcW w:w="1065" w:type="pct"/>
            <w:vMerge w:val="restart"/>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sz w:val="18"/>
                <w:szCs w:val="18"/>
                <w:lang w:eastAsia="zh-CN"/>
              </w:rPr>
            </w:pPr>
            <w:r w:rsidRPr="003042F3">
              <w:rPr>
                <w:rFonts w:eastAsia="SimSun" w:cs="Arial"/>
                <w:bCs/>
                <w:i/>
                <w:iCs/>
                <w:sz w:val="18"/>
                <w:szCs w:val="18"/>
                <w:lang w:eastAsia="zh-CN"/>
              </w:rPr>
              <w:t xml:space="preserve">Usage of </w:t>
            </w:r>
            <w:r w:rsidRPr="003042F3">
              <w:rPr>
                <w:rFonts w:eastAsia="SimSun" w:cs="Arial"/>
                <w:bCs/>
                <w:i/>
                <w:iCs/>
                <w:sz w:val="18"/>
                <w:szCs w:val="18"/>
                <w:lang w:eastAsia="zh-CN"/>
              </w:rPr>
              <w:br/>
              <w:t>ITU-T E.164 number</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sz w:val="18"/>
                <w:szCs w:val="18"/>
                <w:lang w:eastAsia="zh-CN"/>
              </w:rPr>
            </w:pPr>
            <w:r w:rsidRPr="003042F3">
              <w:rPr>
                <w:rFonts w:eastAsia="SimSun" w:cs="Arial"/>
                <w:bCs/>
                <w:i/>
                <w:iCs/>
                <w:sz w:val="18"/>
                <w:szCs w:val="18"/>
                <w:lang w:eastAsia="zh-CN"/>
              </w:rPr>
              <w:t>Additional information</w:t>
            </w:r>
          </w:p>
        </w:tc>
        <w:tc>
          <w:tcPr>
            <w:tcW w:w="1128" w:type="pct"/>
            <w:vMerge w:val="restart"/>
            <w:tcBorders>
              <w:top w:val="single" w:sz="4" w:space="0" w:color="auto"/>
              <w:left w:val="single" w:sz="4" w:space="0" w:color="auto"/>
              <w:right w:val="single" w:sz="4" w:space="0" w:color="auto"/>
            </w:tcBorders>
            <w:vAlign w:val="center"/>
          </w:tcPr>
          <w:p w:rsidR="003042F3" w:rsidRPr="003042F3" w:rsidRDefault="003042F3" w:rsidP="003042F3">
            <w:pPr>
              <w:tabs>
                <w:tab w:val="clear" w:pos="567"/>
                <w:tab w:val="clear" w:pos="1276"/>
                <w:tab w:val="clear" w:pos="1843"/>
                <w:tab w:val="clear" w:pos="5387"/>
                <w:tab w:val="clear" w:pos="5954"/>
              </w:tabs>
              <w:overflowPunct/>
              <w:spacing w:before="0"/>
              <w:ind w:left="-57" w:right="-57"/>
              <w:jc w:val="center"/>
              <w:textAlignment w:val="auto"/>
              <w:rPr>
                <w:rFonts w:eastAsia="SimSun"/>
                <w:i/>
                <w:iCs/>
                <w:sz w:val="18"/>
                <w:szCs w:val="18"/>
                <w:lang w:eastAsia="zh-CN"/>
              </w:rPr>
            </w:pPr>
            <w:r w:rsidRPr="003042F3">
              <w:rPr>
                <w:rFonts w:eastAsia="SimSun"/>
                <w:i/>
                <w:iCs/>
                <w:sz w:val="18"/>
                <w:szCs w:val="18"/>
                <w:lang w:eastAsia="zh-CN"/>
              </w:rPr>
              <w:t>Time and date of introduction</w:t>
            </w:r>
          </w:p>
        </w:tc>
      </w:tr>
      <w:tr w:rsidR="003042F3" w:rsidRPr="003042F3" w:rsidTr="007E5D67">
        <w:trPr>
          <w:cantSplit/>
          <w:trHeight w:val="577"/>
          <w:tblHeader/>
          <w:jc w:val="center"/>
        </w:trPr>
        <w:tc>
          <w:tcPr>
            <w:tcW w:w="943" w:type="pct"/>
            <w:vMerge/>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sz w:val="18"/>
                <w:szCs w:val="18"/>
                <w:lang w:eastAsia="zh-CN"/>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color w:val="000000"/>
                <w:sz w:val="18"/>
                <w:szCs w:val="18"/>
                <w:lang w:eastAsia="zh-CN"/>
              </w:rPr>
            </w:pPr>
            <w:r w:rsidRPr="003042F3">
              <w:rPr>
                <w:rFonts w:eastAsia="SimSun" w:cs="Arial"/>
                <w:bCs/>
                <w:i/>
                <w:iCs/>
                <w:sz w:val="18"/>
                <w:szCs w:val="18"/>
                <w:lang w:eastAsia="zh-CN"/>
              </w:rPr>
              <w:t>Maximum length</w:t>
            </w:r>
          </w:p>
        </w:tc>
        <w:tc>
          <w:tcPr>
            <w:tcW w:w="547" w:type="pct"/>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color w:val="000000"/>
                <w:sz w:val="18"/>
                <w:szCs w:val="18"/>
                <w:lang w:eastAsia="zh-CN"/>
              </w:rPr>
            </w:pPr>
            <w:r w:rsidRPr="003042F3">
              <w:rPr>
                <w:rFonts w:eastAsia="SimSun" w:cs="Arial"/>
                <w:bCs/>
                <w:i/>
                <w:iCs/>
                <w:color w:val="000000"/>
                <w:sz w:val="18"/>
                <w:szCs w:val="18"/>
                <w:lang w:eastAsia="zh-CN"/>
              </w:rPr>
              <w:t>Minimum length</w:t>
            </w:r>
          </w:p>
        </w:tc>
        <w:tc>
          <w:tcPr>
            <w:tcW w:w="1065" w:type="pct"/>
            <w:vMerge/>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sz w:val="18"/>
                <w:szCs w:val="18"/>
                <w:lang w:eastAsia="zh-CN"/>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sz w:val="18"/>
                <w:szCs w:val="18"/>
                <w:lang w:eastAsia="zh-CN"/>
              </w:rPr>
            </w:pPr>
          </w:p>
        </w:tc>
        <w:tc>
          <w:tcPr>
            <w:tcW w:w="1128" w:type="pct"/>
            <w:vMerge/>
            <w:tcBorders>
              <w:left w:val="single" w:sz="4" w:space="0" w:color="auto"/>
              <w:bottom w:val="single" w:sz="4" w:space="0" w:color="auto"/>
              <w:right w:val="single" w:sz="4" w:space="0" w:color="auto"/>
            </w:tcBorders>
          </w:tcPr>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i/>
                <w:iCs/>
                <w:sz w:val="18"/>
                <w:szCs w:val="18"/>
                <w:lang w:eastAsia="zh-CN"/>
              </w:rPr>
            </w:pPr>
          </w:p>
        </w:tc>
      </w:tr>
      <w:tr w:rsidR="003042F3" w:rsidRPr="003042F3" w:rsidTr="007E5D67">
        <w:trPr>
          <w:cantSplit/>
          <w:trHeight w:val="447"/>
          <w:jc w:val="center"/>
        </w:trPr>
        <w:tc>
          <w:tcPr>
            <w:tcW w:w="943" w:type="pct"/>
            <w:tcBorders>
              <w:top w:val="single" w:sz="4" w:space="0" w:color="auto"/>
              <w:left w:val="single" w:sz="4" w:space="0" w:color="auto"/>
              <w:bottom w:val="single" w:sz="4" w:space="0" w:color="auto"/>
              <w:right w:val="single" w:sz="4" w:space="0" w:color="auto"/>
            </w:tcBorders>
          </w:tcPr>
          <w:p w:rsidR="003042F3" w:rsidRPr="003042F3" w:rsidRDefault="003042F3" w:rsidP="003042F3">
            <w:pPr>
              <w:tabs>
                <w:tab w:val="clear" w:pos="567"/>
                <w:tab w:val="clear" w:pos="1276"/>
                <w:tab w:val="clear" w:pos="1843"/>
                <w:tab w:val="clear" w:pos="5387"/>
                <w:tab w:val="clear" w:pos="5954"/>
              </w:tabs>
              <w:ind w:left="-57" w:right="-57"/>
              <w:jc w:val="center"/>
              <w:rPr>
                <w:rFonts w:cs="Arial"/>
                <w:sz w:val="18"/>
                <w:szCs w:val="18"/>
              </w:rPr>
            </w:pPr>
            <w:r w:rsidRPr="003042F3">
              <w:rPr>
                <w:rFonts w:cs="Arial"/>
                <w:sz w:val="18"/>
                <w:szCs w:val="18"/>
              </w:rPr>
              <w:t>57</w:t>
            </w:r>
          </w:p>
        </w:tc>
        <w:tc>
          <w:tcPr>
            <w:tcW w:w="584" w:type="pct"/>
            <w:tcBorders>
              <w:top w:val="single" w:sz="4" w:space="0" w:color="auto"/>
              <w:left w:val="single" w:sz="4" w:space="0" w:color="auto"/>
              <w:bottom w:val="single" w:sz="4" w:space="0" w:color="auto"/>
              <w:right w:val="single" w:sz="4" w:space="0" w:color="auto"/>
            </w:tcBorders>
          </w:tcPr>
          <w:p w:rsidR="003042F3" w:rsidRPr="003042F3" w:rsidRDefault="003042F3" w:rsidP="003042F3">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eastAsia="zh-CN"/>
              </w:rPr>
            </w:pPr>
            <w:r w:rsidRPr="003042F3">
              <w:rPr>
                <w:rFonts w:eastAsia="SimSun" w:cs="Arial"/>
                <w:sz w:val="18"/>
                <w:szCs w:val="18"/>
                <w:lang w:eastAsia="zh-CN"/>
              </w:rPr>
              <w:t>8</w:t>
            </w:r>
          </w:p>
        </w:tc>
        <w:tc>
          <w:tcPr>
            <w:tcW w:w="547" w:type="pct"/>
            <w:tcBorders>
              <w:top w:val="single" w:sz="4" w:space="0" w:color="auto"/>
              <w:left w:val="single" w:sz="4" w:space="0" w:color="auto"/>
              <w:bottom w:val="single" w:sz="4" w:space="0" w:color="auto"/>
              <w:right w:val="single" w:sz="4" w:space="0" w:color="auto"/>
            </w:tcBorders>
          </w:tcPr>
          <w:p w:rsidR="003042F3" w:rsidRPr="003042F3" w:rsidRDefault="003042F3" w:rsidP="003042F3">
            <w:pPr>
              <w:tabs>
                <w:tab w:val="clear" w:pos="567"/>
                <w:tab w:val="clear" w:pos="1276"/>
                <w:tab w:val="clear" w:pos="1843"/>
                <w:tab w:val="clear" w:pos="5387"/>
                <w:tab w:val="clear" w:pos="5954"/>
              </w:tabs>
              <w:overflowPunct/>
              <w:autoSpaceDE/>
              <w:autoSpaceDN/>
              <w:adjustRightInd/>
              <w:ind w:left="-57" w:right="-57"/>
              <w:jc w:val="center"/>
              <w:textAlignment w:val="auto"/>
              <w:rPr>
                <w:rFonts w:eastAsia="SimSun" w:cs="Arial"/>
                <w:sz w:val="18"/>
                <w:szCs w:val="18"/>
                <w:lang w:eastAsia="zh-CN"/>
              </w:rPr>
            </w:pPr>
            <w:r w:rsidRPr="003042F3">
              <w:rPr>
                <w:rFonts w:eastAsia="SimSun" w:cs="Arial"/>
                <w:sz w:val="18"/>
                <w:szCs w:val="18"/>
                <w:lang w:eastAsia="zh-CN"/>
              </w:rPr>
              <w:t>8</w:t>
            </w:r>
          </w:p>
        </w:tc>
        <w:tc>
          <w:tcPr>
            <w:tcW w:w="1065" w:type="pct"/>
            <w:tcBorders>
              <w:top w:val="single" w:sz="4" w:space="0" w:color="auto"/>
              <w:left w:val="single" w:sz="4" w:space="0" w:color="auto"/>
              <w:bottom w:val="single" w:sz="4" w:space="0" w:color="auto"/>
              <w:right w:val="single" w:sz="4" w:space="0" w:color="auto"/>
            </w:tcBorders>
          </w:tcPr>
          <w:p w:rsidR="003042F3" w:rsidRPr="003042F3" w:rsidRDefault="003042F3" w:rsidP="007E5D67">
            <w:pPr>
              <w:tabs>
                <w:tab w:val="clear" w:pos="567"/>
                <w:tab w:val="clear" w:pos="1276"/>
                <w:tab w:val="clear" w:pos="1843"/>
                <w:tab w:val="clear" w:pos="5387"/>
                <w:tab w:val="clear" w:pos="5954"/>
              </w:tabs>
              <w:overflowPunct/>
              <w:autoSpaceDE/>
              <w:autoSpaceDN/>
              <w:adjustRightInd/>
              <w:ind w:left="-57" w:right="-57"/>
              <w:jc w:val="left"/>
              <w:textAlignment w:val="auto"/>
              <w:rPr>
                <w:rFonts w:eastAsia="SimSun" w:cs="Arial"/>
                <w:sz w:val="18"/>
                <w:szCs w:val="18"/>
                <w:lang w:eastAsia="zh-CN"/>
              </w:rPr>
            </w:pPr>
            <w:r w:rsidRPr="003042F3">
              <w:rPr>
                <w:rFonts w:eastAsia="SimSun" w:cs="Arial"/>
                <w:sz w:val="18"/>
                <w:szCs w:val="18"/>
                <w:lang w:eastAsia="zh-CN"/>
              </w:rPr>
              <w:t>Non</w:t>
            </w:r>
            <w:r w:rsidR="007E5D67">
              <w:rPr>
                <w:rFonts w:eastAsia="SimSun" w:cs="Arial"/>
                <w:sz w:val="18"/>
                <w:szCs w:val="18"/>
                <w:lang w:eastAsia="zh-CN"/>
              </w:rPr>
              <w:t>-</w:t>
            </w:r>
            <w:r w:rsidR="007E5D67" w:rsidRPr="003042F3">
              <w:rPr>
                <w:rFonts w:eastAsia="SimSun" w:cs="Arial"/>
                <w:sz w:val="18"/>
                <w:szCs w:val="18"/>
                <w:lang w:eastAsia="zh-CN"/>
              </w:rPr>
              <w:t>g</w:t>
            </w:r>
            <w:r w:rsidRPr="003042F3">
              <w:rPr>
                <w:rFonts w:eastAsia="SimSun" w:cs="Arial"/>
                <w:sz w:val="18"/>
                <w:szCs w:val="18"/>
                <w:lang w:eastAsia="zh-CN"/>
              </w:rPr>
              <w:t xml:space="preserve">eographic </w:t>
            </w:r>
            <w:r w:rsidR="007E5D67" w:rsidRPr="003042F3">
              <w:rPr>
                <w:rFonts w:eastAsia="SimSun" w:cs="Arial"/>
                <w:sz w:val="18"/>
                <w:szCs w:val="18"/>
                <w:lang w:eastAsia="zh-CN"/>
              </w:rPr>
              <w:t>n</w:t>
            </w:r>
            <w:r w:rsidRPr="003042F3">
              <w:rPr>
                <w:rFonts w:eastAsia="SimSun" w:cs="Arial"/>
                <w:sz w:val="18"/>
                <w:szCs w:val="18"/>
                <w:lang w:eastAsia="zh-CN"/>
              </w:rPr>
              <w:t>umber - Mobile telephone service</w:t>
            </w:r>
          </w:p>
        </w:tc>
        <w:tc>
          <w:tcPr>
            <w:tcW w:w="732" w:type="pct"/>
            <w:tcBorders>
              <w:top w:val="single" w:sz="4" w:space="0" w:color="auto"/>
              <w:left w:val="single" w:sz="4" w:space="0" w:color="auto"/>
              <w:bottom w:val="single" w:sz="4" w:space="0" w:color="auto"/>
              <w:right w:val="single" w:sz="4" w:space="0" w:color="auto"/>
            </w:tcBorders>
          </w:tcPr>
          <w:p w:rsidR="003042F3" w:rsidRPr="003042F3" w:rsidRDefault="003042F3" w:rsidP="003042F3">
            <w:pPr>
              <w:jc w:val="center"/>
              <w:rPr>
                <w:rFonts w:asciiTheme="minorHAnsi" w:hAnsiTheme="minorHAnsi" w:cstheme="minorBidi"/>
                <w:sz w:val="18"/>
                <w:szCs w:val="18"/>
              </w:rPr>
            </w:pPr>
            <w:r w:rsidRPr="003042F3">
              <w:rPr>
                <w:rFonts w:asciiTheme="minorHAnsi" w:hAnsiTheme="minorHAnsi" w:cstheme="minorBidi"/>
                <w:sz w:val="18"/>
                <w:szCs w:val="18"/>
              </w:rPr>
              <w:t>Orange Burkina Faso S.A.</w:t>
            </w:r>
          </w:p>
        </w:tc>
        <w:tc>
          <w:tcPr>
            <w:tcW w:w="1128" w:type="pct"/>
            <w:tcBorders>
              <w:top w:val="single" w:sz="4" w:space="0" w:color="auto"/>
              <w:left w:val="single" w:sz="4" w:space="0" w:color="auto"/>
              <w:bottom w:val="single" w:sz="4" w:space="0" w:color="auto"/>
              <w:right w:val="single" w:sz="4" w:space="0" w:color="auto"/>
            </w:tcBorders>
          </w:tcPr>
          <w:p w:rsidR="003042F3" w:rsidRPr="003042F3" w:rsidRDefault="003042F3" w:rsidP="003042F3">
            <w:pPr>
              <w:jc w:val="center"/>
              <w:rPr>
                <w:rFonts w:cstheme="minorBidi"/>
                <w:sz w:val="18"/>
                <w:szCs w:val="18"/>
                <w:lang w:val="fr-CH"/>
              </w:rPr>
            </w:pPr>
            <w:r w:rsidRPr="003042F3">
              <w:rPr>
                <w:rFonts w:cstheme="minorBidi"/>
                <w:sz w:val="18"/>
                <w:szCs w:val="18"/>
                <w:lang w:val="fr-CH"/>
              </w:rPr>
              <w:t>2017-06-08-00:00(UTC)</w:t>
            </w:r>
          </w:p>
        </w:tc>
      </w:tr>
    </w:tbl>
    <w:p w:rsidR="003042F3" w:rsidRPr="003042F3" w:rsidRDefault="003042F3" w:rsidP="003042F3">
      <w:pPr>
        <w:tabs>
          <w:tab w:val="clear" w:pos="567"/>
          <w:tab w:val="clear" w:pos="1276"/>
          <w:tab w:val="clear" w:pos="1843"/>
          <w:tab w:val="clear" w:pos="5387"/>
          <w:tab w:val="clear" w:pos="5954"/>
        </w:tabs>
        <w:overflowPunct/>
        <w:autoSpaceDE/>
        <w:adjustRightInd/>
        <w:spacing w:before="0"/>
        <w:jc w:val="left"/>
        <w:rPr>
          <w:rFonts w:cs="Arial"/>
          <w:sz w:val="6"/>
        </w:rPr>
      </w:pPr>
    </w:p>
    <w:p w:rsidR="003042F3" w:rsidRPr="003042F3" w:rsidRDefault="003042F3" w:rsidP="003042F3">
      <w:pPr>
        <w:tabs>
          <w:tab w:val="clear" w:pos="567"/>
          <w:tab w:val="clear" w:pos="1276"/>
          <w:tab w:val="clear" w:pos="1843"/>
          <w:tab w:val="clear" w:pos="5387"/>
          <w:tab w:val="clear" w:pos="5954"/>
        </w:tabs>
        <w:overflowPunct/>
        <w:autoSpaceDE/>
        <w:adjustRightInd/>
        <w:jc w:val="left"/>
        <w:rPr>
          <w:rFonts w:cs="Arial"/>
        </w:rPr>
      </w:pPr>
      <w:r w:rsidRPr="003042F3">
        <w:rPr>
          <w:rFonts w:cs="Arial"/>
        </w:rPr>
        <w:t>Contact:</w:t>
      </w:r>
    </w:p>
    <w:p w:rsidR="003042F3" w:rsidRPr="003042F3" w:rsidRDefault="003042F3" w:rsidP="003042F3">
      <w:pPr>
        <w:tabs>
          <w:tab w:val="clear" w:pos="567"/>
          <w:tab w:val="clear" w:pos="1276"/>
          <w:tab w:val="clear" w:pos="1843"/>
          <w:tab w:val="clear" w:pos="5387"/>
          <w:tab w:val="clear" w:pos="5954"/>
          <w:tab w:val="left" w:pos="1400"/>
        </w:tabs>
        <w:overflowPunct/>
        <w:autoSpaceDE/>
        <w:autoSpaceDN/>
        <w:adjustRightInd/>
        <w:spacing w:after="160" w:line="259" w:lineRule="auto"/>
        <w:ind w:left="720"/>
        <w:jc w:val="left"/>
        <w:textAlignment w:val="auto"/>
        <w:rPr>
          <w:lang w:val="fr-CH"/>
        </w:rPr>
      </w:pPr>
      <w:r w:rsidRPr="003042F3">
        <w:rPr>
          <w:rFonts w:cs="Arial"/>
          <w:lang w:val="fr-CH"/>
        </w:rPr>
        <w:t xml:space="preserve">Autorité de Régulation des Communications Electroniques et des Postes (ARCEP) </w:t>
      </w:r>
      <w:r w:rsidRPr="003042F3">
        <w:rPr>
          <w:rFonts w:cs="Arial"/>
          <w:lang w:val="fr-CH"/>
        </w:rPr>
        <w:br/>
        <w:t xml:space="preserve">B.P. </w:t>
      </w:r>
      <w:r w:rsidRPr="003042F3">
        <w:rPr>
          <w:rFonts w:cs="Arial"/>
          <w:lang w:val="pt-BR"/>
        </w:rPr>
        <w:t xml:space="preserve">6437 </w:t>
      </w:r>
      <w:r w:rsidRPr="003042F3">
        <w:rPr>
          <w:rFonts w:cs="Arial"/>
          <w:lang w:val="pt-BR"/>
        </w:rPr>
        <w:br/>
        <w:t xml:space="preserve">OUAGADOUGOU 01 </w:t>
      </w:r>
      <w:r w:rsidRPr="003042F3">
        <w:rPr>
          <w:rFonts w:cs="Arial"/>
          <w:lang w:val="pt-BR"/>
        </w:rPr>
        <w:br/>
        <w:t xml:space="preserve">Burkina Faso </w:t>
      </w:r>
      <w:r w:rsidRPr="003042F3">
        <w:rPr>
          <w:rFonts w:cs="Arial"/>
          <w:lang w:val="pt-BR"/>
        </w:rPr>
        <w:br/>
        <w:t>Tel:</w:t>
      </w:r>
      <w:r w:rsidRPr="003042F3">
        <w:rPr>
          <w:rFonts w:cs="Arial"/>
          <w:lang w:val="pt-BR"/>
        </w:rPr>
        <w:tab/>
      </w:r>
      <w:r w:rsidRPr="003042F3">
        <w:rPr>
          <w:rFonts w:cs="Arial"/>
          <w:lang w:val="pt-BR"/>
        </w:rPr>
        <w:tab/>
        <w:t xml:space="preserve">+226 25 37 53 60/61/62 </w:t>
      </w:r>
      <w:r w:rsidRPr="003042F3">
        <w:rPr>
          <w:rFonts w:cs="Arial"/>
          <w:lang w:val="pt-BR"/>
        </w:rPr>
        <w:br/>
        <w:t>Fax:</w:t>
      </w:r>
      <w:r w:rsidRPr="003042F3">
        <w:rPr>
          <w:rFonts w:cs="Arial"/>
          <w:lang w:val="pt-BR"/>
        </w:rPr>
        <w:tab/>
      </w:r>
      <w:r w:rsidRPr="003042F3">
        <w:rPr>
          <w:rFonts w:cs="Arial"/>
          <w:lang w:val="pt-BR"/>
        </w:rPr>
        <w:tab/>
        <w:t xml:space="preserve">+226 25 37 53 64 </w:t>
      </w:r>
      <w:r w:rsidRPr="003042F3">
        <w:rPr>
          <w:rFonts w:cs="Arial"/>
          <w:lang w:val="pt-BR"/>
        </w:rPr>
        <w:br/>
        <w:t xml:space="preserve">E-mail: </w:t>
      </w:r>
      <w:r w:rsidRPr="003042F3">
        <w:rPr>
          <w:rFonts w:cs="Arial"/>
          <w:lang w:val="pt-BR"/>
        </w:rPr>
        <w:tab/>
        <w:t xml:space="preserve">secretariat@arcep.bf </w:t>
      </w:r>
      <w:r w:rsidRPr="003042F3">
        <w:rPr>
          <w:rFonts w:cs="Arial"/>
          <w:lang w:val="pt-BR"/>
        </w:rPr>
        <w:br/>
      </w:r>
      <w:r w:rsidRPr="003042F3">
        <w:rPr>
          <w:lang w:val="fr-CH"/>
        </w:rPr>
        <w:t xml:space="preserve">URL: </w:t>
      </w:r>
      <w:r w:rsidRPr="003042F3">
        <w:rPr>
          <w:lang w:val="fr-CH"/>
        </w:rPr>
        <w:tab/>
      </w:r>
      <w:hyperlink r:id="rId10" w:history="1">
        <w:r w:rsidRPr="003042F3">
          <w:rPr>
            <w:lang w:val="fr-CH"/>
          </w:rPr>
          <w:t>www.arcep.bf</w:t>
        </w:r>
      </w:hyperlink>
    </w:p>
    <w:p w:rsidR="003042F3" w:rsidRPr="003042F3" w:rsidRDefault="003042F3" w:rsidP="003042F3">
      <w:pPr>
        <w:tabs>
          <w:tab w:val="left" w:pos="1560"/>
          <w:tab w:val="left" w:pos="2127"/>
        </w:tabs>
        <w:spacing w:before="0"/>
        <w:jc w:val="left"/>
        <w:outlineLvl w:val="3"/>
        <w:rPr>
          <w:rFonts w:cs="Arial"/>
          <w:b/>
        </w:rPr>
      </w:pPr>
      <w:r w:rsidRPr="003042F3">
        <w:rPr>
          <w:rFonts w:cs="Arial"/>
          <w:b/>
        </w:rPr>
        <w:t>Denmark</w:t>
      </w:r>
      <w:r>
        <w:rPr>
          <w:rFonts w:cs="Arial"/>
          <w:b/>
        </w:rPr>
        <w:fldChar w:fldCharType="begin"/>
      </w:r>
      <w:r>
        <w:instrText xml:space="preserve"> TC "</w:instrText>
      </w:r>
      <w:bookmarkStart w:id="901" w:name="_Toc486323162"/>
      <w:r w:rsidRPr="003042F3">
        <w:rPr>
          <w:rFonts w:cs="Arial"/>
          <w:b/>
        </w:rPr>
        <w:instrText>Denmark</w:instrText>
      </w:r>
      <w:bookmarkEnd w:id="901"/>
      <w:r>
        <w:instrText xml:space="preserve">" \f C \l "1" </w:instrText>
      </w:r>
      <w:r>
        <w:rPr>
          <w:rFonts w:cs="Arial"/>
          <w:b/>
        </w:rPr>
        <w:fldChar w:fldCharType="end"/>
      </w:r>
      <w:r w:rsidRPr="003042F3">
        <w:rPr>
          <w:rFonts w:cs="Arial"/>
          <w:b/>
        </w:rPr>
        <w:t xml:space="preserve"> (country code +45)</w:t>
      </w:r>
    </w:p>
    <w:p w:rsidR="003042F3" w:rsidRPr="003042F3" w:rsidRDefault="003042F3" w:rsidP="003042F3">
      <w:pPr>
        <w:tabs>
          <w:tab w:val="left" w:pos="1560"/>
          <w:tab w:val="left" w:pos="2127"/>
        </w:tabs>
        <w:spacing w:before="0" w:after="120"/>
        <w:jc w:val="left"/>
        <w:outlineLvl w:val="3"/>
        <w:rPr>
          <w:rFonts w:cs="Arial"/>
        </w:rPr>
      </w:pPr>
      <w:r w:rsidRPr="003042F3">
        <w:rPr>
          <w:rFonts w:cs="Arial"/>
        </w:rPr>
        <w:t>Communication of 15.VI.2017:</w:t>
      </w:r>
    </w:p>
    <w:p w:rsidR="003042F3" w:rsidRPr="003042F3" w:rsidRDefault="003042F3" w:rsidP="003042F3">
      <w:pPr>
        <w:rPr>
          <w:rFonts w:cs="Arial"/>
        </w:rPr>
      </w:pPr>
      <w:r w:rsidRPr="003042F3">
        <w:rPr>
          <w:rFonts w:cs="Arial"/>
        </w:rPr>
        <w:t xml:space="preserve">The </w:t>
      </w:r>
      <w:r w:rsidRPr="003042F3">
        <w:rPr>
          <w:rFonts w:cs="Arial"/>
          <w:i/>
        </w:rPr>
        <w:t>Danish Energy Agency</w:t>
      </w:r>
      <w:r w:rsidRPr="003042F3">
        <w:rPr>
          <w:rFonts w:cs="Arial"/>
        </w:rPr>
        <w:t>, Copenhagen</w:t>
      </w:r>
      <w:r>
        <w:rPr>
          <w:rFonts w:cs="Arial"/>
        </w:rPr>
        <w:fldChar w:fldCharType="begin"/>
      </w:r>
      <w:r>
        <w:instrText xml:space="preserve"> TC "</w:instrText>
      </w:r>
      <w:bookmarkStart w:id="902" w:name="_Toc486323163"/>
      <w:r w:rsidRPr="003042F3">
        <w:rPr>
          <w:rFonts w:cs="Arial"/>
          <w:i/>
        </w:rPr>
        <w:instrText>Danish Energy Agency</w:instrText>
      </w:r>
      <w:r w:rsidRPr="003042F3">
        <w:rPr>
          <w:rFonts w:cs="Arial"/>
        </w:rPr>
        <w:instrText>, Copenhagen</w:instrText>
      </w:r>
      <w:bookmarkEnd w:id="902"/>
      <w:r>
        <w:instrText>" \f C \l "1</w:instrText>
      </w:r>
      <w:proofErr w:type="gramStart"/>
      <w:r>
        <w:instrText xml:space="preserve">" </w:instrText>
      </w:r>
      <w:proofErr w:type="gramEnd"/>
      <w:r>
        <w:rPr>
          <w:rFonts w:cs="Arial"/>
        </w:rPr>
        <w:fldChar w:fldCharType="end"/>
      </w:r>
      <w:r w:rsidRPr="003042F3">
        <w:rPr>
          <w:rFonts w:cs="Arial"/>
        </w:rPr>
        <w:t>, announces the following updates to the national numbering plan of Denmark:</w:t>
      </w:r>
    </w:p>
    <w:p w:rsidR="003042F3" w:rsidRPr="003042F3" w:rsidRDefault="003042F3" w:rsidP="003042F3">
      <w:pPr>
        <w:numPr>
          <w:ilvl w:val="0"/>
          <w:numId w:val="4"/>
        </w:numPr>
        <w:tabs>
          <w:tab w:val="clear" w:pos="567"/>
          <w:tab w:val="clear" w:pos="1276"/>
          <w:tab w:val="clear" w:pos="1843"/>
          <w:tab w:val="clear" w:pos="5387"/>
          <w:tab w:val="clear" w:pos="5954"/>
        </w:tabs>
        <w:spacing w:before="240" w:after="120" w:line="360" w:lineRule="auto"/>
        <w:ind w:left="357" w:hanging="357"/>
        <w:jc w:val="left"/>
        <w:textAlignment w:val="auto"/>
        <w:rPr>
          <w:rFonts w:cs="Arial"/>
          <w:iCs/>
        </w:rPr>
      </w:pPr>
      <w:bookmarkStart w:id="903" w:name="OLE_LINK10"/>
      <w:r w:rsidRPr="003042F3">
        <w:rPr>
          <w:rFonts w:cs="Arial"/>
          <w:bCs/>
        </w:rPr>
        <w:t xml:space="preserve">assignment </w:t>
      </w:r>
      <w:r w:rsidRPr="003042F3">
        <w:rPr>
          <w:rFonts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3042F3" w:rsidRPr="003042F3" w:rsidTr="003042F3">
        <w:trPr>
          <w:jc w:val="center"/>
        </w:trPr>
        <w:tc>
          <w:tcPr>
            <w:tcW w:w="3114" w:type="dxa"/>
            <w:hideMark/>
          </w:tcPr>
          <w:p w:rsidR="003042F3" w:rsidRPr="003042F3" w:rsidRDefault="003042F3" w:rsidP="003042F3">
            <w:pPr>
              <w:spacing w:before="0" w:line="276" w:lineRule="auto"/>
              <w:jc w:val="center"/>
              <w:rPr>
                <w:rFonts w:cs="Arial"/>
                <w:i/>
              </w:rPr>
            </w:pPr>
            <w:r w:rsidRPr="003042F3">
              <w:rPr>
                <w:rFonts w:cs="Arial"/>
                <w:i/>
              </w:rPr>
              <w:t>Provider</w:t>
            </w:r>
          </w:p>
        </w:tc>
        <w:tc>
          <w:tcPr>
            <w:tcW w:w="4669" w:type="dxa"/>
            <w:hideMark/>
          </w:tcPr>
          <w:p w:rsidR="003042F3" w:rsidRPr="003042F3" w:rsidRDefault="003042F3" w:rsidP="003042F3">
            <w:pPr>
              <w:numPr>
                <w:ilvl w:val="12"/>
                <w:numId w:val="0"/>
              </w:numPr>
              <w:spacing w:before="0" w:line="276" w:lineRule="auto"/>
              <w:jc w:val="center"/>
              <w:rPr>
                <w:rFonts w:cs="Arial"/>
              </w:rPr>
            </w:pPr>
            <w:r w:rsidRPr="003042F3">
              <w:rPr>
                <w:rFonts w:cs="Arial"/>
                <w:bCs/>
                <w:i/>
              </w:rPr>
              <w:t>Numbering series</w:t>
            </w:r>
          </w:p>
        </w:tc>
        <w:tc>
          <w:tcPr>
            <w:tcW w:w="1846" w:type="dxa"/>
            <w:hideMark/>
          </w:tcPr>
          <w:p w:rsidR="003042F3" w:rsidRPr="003042F3" w:rsidRDefault="003042F3" w:rsidP="003042F3">
            <w:pPr>
              <w:numPr>
                <w:ilvl w:val="12"/>
                <w:numId w:val="0"/>
              </w:numPr>
              <w:spacing w:before="0" w:line="276" w:lineRule="auto"/>
              <w:jc w:val="left"/>
              <w:rPr>
                <w:rFonts w:cs="Arial"/>
                <w:i/>
              </w:rPr>
            </w:pPr>
            <w:r w:rsidRPr="003042F3">
              <w:rPr>
                <w:rFonts w:cs="Arial"/>
                <w:i/>
              </w:rPr>
              <w:t>Date of assignment</w:t>
            </w:r>
          </w:p>
        </w:tc>
      </w:tr>
      <w:bookmarkEnd w:id="903"/>
      <w:tr w:rsidR="003042F3" w:rsidRPr="003042F3" w:rsidTr="003042F3">
        <w:trPr>
          <w:jc w:val="center"/>
        </w:trPr>
        <w:tc>
          <w:tcPr>
            <w:tcW w:w="3114" w:type="dxa"/>
          </w:tcPr>
          <w:p w:rsidR="003042F3" w:rsidRPr="003042F3" w:rsidRDefault="003042F3" w:rsidP="003042F3">
            <w:pPr>
              <w:numPr>
                <w:ilvl w:val="12"/>
                <w:numId w:val="0"/>
              </w:numPr>
              <w:tabs>
                <w:tab w:val="center" w:pos="1642"/>
              </w:tabs>
              <w:jc w:val="left"/>
              <w:rPr>
                <w:rFonts w:cs="Arial"/>
              </w:rPr>
            </w:pPr>
            <w:r w:rsidRPr="003042F3">
              <w:rPr>
                <w:rFonts w:cs="Arial"/>
              </w:rPr>
              <w:t>TDC A/S</w:t>
            </w:r>
          </w:p>
        </w:tc>
        <w:tc>
          <w:tcPr>
            <w:tcW w:w="4669" w:type="dxa"/>
          </w:tcPr>
          <w:p w:rsidR="003042F3" w:rsidRPr="003042F3" w:rsidRDefault="003042F3" w:rsidP="003042F3">
            <w:pPr>
              <w:tabs>
                <w:tab w:val="left" w:pos="1215"/>
              </w:tabs>
              <w:jc w:val="left"/>
              <w:rPr>
                <w:rFonts w:cs="Arial"/>
                <w:lang w:val="da-DK"/>
              </w:rPr>
            </w:pPr>
            <w:r w:rsidRPr="003042F3">
              <w:rPr>
                <w:rFonts w:cs="Arial"/>
                <w:lang w:val="da-DK"/>
              </w:rPr>
              <w:t>55503fgh and 55504fgh</w:t>
            </w:r>
          </w:p>
        </w:tc>
        <w:tc>
          <w:tcPr>
            <w:tcW w:w="1846" w:type="dxa"/>
          </w:tcPr>
          <w:p w:rsidR="003042F3" w:rsidRPr="003042F3" w:rsidRDefault="003042F3" w:rsidP="003042F3">
            <w:pPr>
              <w:numPr>
                <w:ilvl w:val="12"/>
                <w:numId w:val="0"/>
              </w:numPr>
              <w:spacing w:line="276" w:lineRule="auto"/>
              <w:jc w:val="center"/>
              <w:rPr>
                <w:rFonts w:cs="Arial"/>
              </w:rPr>
            </w:pPr>
            <w:r w:rsidRPr="003042F3">
              <w:rPr>
                <w:rFonts w:cs="Arial"/>
              </w:rPr>
              <w:t>15.VI.2017</w:t>
            </w:r>
          </w:p>
        </w:tc>
      </w:tr>
    </w:tbl>
    <w:p w:rsidR="003042F3" w:rsidRPr="003042F3" w:rsidRDefault="003042F3" w:rsidP="003042F3">
      <w:pPr>
        <w:tabs>
          <w:tab w:val="left" w:pos="1800"/>
        </w:tabs>
        <w:spacing w:before="0"/>
        <w:ind w:left="1080" w:hanging="1080"/>
        <w:jc w:val="left"/>
        <w:rPr>
          <w:rFonts w:cs="Arial"/>
        </w:rPr>
      </w:pPr>
    </w:p>
    <w:p w:rsidR="003042F3" w:rsidRPr="003042F3" w:rsidRDefault="003042F3" w:rsidP="003042F3">
      <w:pPr>
        <w:tabs>
          <w:tab w:val="left" w:pos="1800"/>
        </w:tabs>
        <w:spacing w:before="0"/>
        <w:ind w:left="1080" w:hanging="1080"/>
        <w:jc w:val="left"/>
        <w:rPr>
          <w:rFonts w:cs="Arial"/>
        </w:rPr>
      </w:pPr>
      <w:r w:rsidRPr="003042F3">
        <w:rPr>
          <w:rFonts w:cs="Arial"/>
        </w:rPr>
        <w:t>Contact:</w:t>
      </w:r>
    </w:p>
    <w:p w:rsidR="003042F3" w:rsidRPr="003042F3" w:rsidRDefault="003042F3" w:rsidP="003042F3">
      <w:pPr>
        <w:tabs>
          <w:tab w:val="clear" w:pos="567"/>
          <w:tab w:val="clear" w:pos="1276"/>
          <w:tab w:val="clear" w:pos="1843"/>
          <w:tab w:val="clear" w:pos="5387"/>
          <w:tab w:val="clear" w:pos="5954"/>
          <w:tab w:val="left" w:pos="1400"/>
        </w:tabs>
        <w:overflowPunct/>
        <w:autoSpaceDE/>
        <w:autoSpaceDN/>
        <w:adjustRightInd/>
        <w:ind w:left="720"/>
        <w:jc w:val="left"/>
        <w:textAlignment w:val="auto"/>
        <w:rPr>
          <w:rFonts w:cs="Arial"/>
        </w:rPr>
      </w:pPr>
      <w:r w:rsidRPr="003042F3">
        <w:rPr>
          <w:rFonts w:cs="Arial"/>
        </w:rPr>
        <w:t xml:space="preserve">Danish </w:t>
      </w:r>
      <w:r w:rsidRPr="003042F3">
        <w:rPr>
          <w:rFonts w:cs="Arial"/>
          <w:lang w:val="de-CH"/>
        </w:rPr>
        <w:t>Energy</w:t>
      </w:r>
      <w:r w:rsidRPr="003042F3">
        <w:rPr>
          <w:rFonts w:cs="Arial"/>
        </w:rPr>
        <w:t xml:space="preserve"> Agency</w:t>
      </w:r>
    </w:p>
    <w:p w:rsidR="003042F3" w:rsidRPr="003042F3" w:rsidRDefault="003042F3" w:rsidP="003042F3">
      <w:pPr>
        <w:tabs>
          <w:tab w:val="clear" w:pos="567"/>
          <w:tab w:val="clear" w:pos="1276"/>
          <w:tab w:val="clear" w:pos="1843"/>
          <w:tab w:val="clear" w:pos="5387"/>
          <w:tab w:val="clear" w:pos="5954"/>
          <w:tab w:val="left" w:pos="1400"/>
        </w:tabs>
        <w:overflowPunct/>
        <w:autoSpaceDE/>
        <w:autoSpaceDN/>
        <w:adjustRightInd/>
        <w:spacing w:before="0"/>
        <w:ind w:left="720"/>
        <w:jc w:val="left"/>
        <w:textAlignment w:val="auto"/>
        <w:rPr>
          <w:rFonts w:cs="Arial"/>
          <w:lang w:val="de-CH"/>
        </w:rPr>
      </w:pPr>
      <w:r w:rsidRPr="003042F3">
        <w:rPr>
          <w:rFonts w:cs="Arial"/>
          <w:lang w:val="de-CH"/>
        </w:rPr>
        <w:t>Amaliegade 44</w:t>
      </w:r>
    </w:p>
    <w:p w:rsidR="003042F3" w:rsidRPr="003042F3" w:rsidRDefault="003042F3" w:rsidP="003042F3">
      <w:pPr>
        <w:tabs>
          <w:tab w:val="clear" w:pos="567"/>
          <w:tab w:val="clear" w:pos="1276"/>
          <w:tab w:val="clear" w:pos="1843"/>
          <w:tab w:val="clear" w:pos="5387"/>
          <w:tab w:val="clear" w:pos="5954"/>
          <w:tab w:val="left" w:pos="1400"/>
        </w:tabs>
        <w:overflowPunct/>
        <w:autoSpaceDE/>
        <w:autoSpaceDN/>
        <w:adjustRightInd/>
        <w:spacing w:before="0"/>
        <w:ind w:left="720"/>
        <w:jc w:val="left"/>
        <w:textAlignment w:val="auto"/>
        <w:rPr>
          <w:rFonts w:cs="Arial"/>
          <w:lang w:val="de-CH"/>
        </w:rPr>
      </w:pPr>
      <w:r w:rsidRPr="003042F3">
        <w:rPr>
          <w:rFonts w:cs="Arial"/>
          <w:lang w:val="de-CH"/>
        </w:rPr>
        <w:t>1256 COPENHAGEN K</w:t>
      </w:r>
    </w:p>
    <w:p w:rsidR="003042F3" w:rsidRPr="003042F3" w:rsidRDefault="003042F3" w:rsidP="003042F3">
      <w:pPr>
        <w:tabs>
          <w:tab w:val="clear" w:pos="567"/>
          <w:tab w:val="clear" w:pos="1276"/>
          <w:tab w:val="clear" w:pos="1843"/>
          <w:tab w:val="clear" w:pos="5387"/>
          <w:tab w:val="clear" w:pos="5954"/>
          <w:tab w:val="left" w:pos="1400"/>
        </w:tabs>
        <w:overflowPunct/>
        <w:autoSpaceDE/>
        <w:autoSpaceDN/>
        <w:adjustRightInd/>
        <w:spacing w:before="0"/>
        <w:ind w:left="720"/>
        <w:jc w:val="left"/>
        <w:textAlignment w:val="auto"/>
        <w:rPr>
          <w:rFonts w:cs="Arial"/>
          <w:lang w:val="de-CH"/>
        </w:rPr>
      </w:pPr>
      <w:r w:rsidRPr="003042F3">
        <w:rPr>
          <w:rFonts w:cs="Arial"/>
          <w:lang w:val="de-CH"/>
        </w:rPr>
        <w:t>Denmark</w:t>
      </w:r>
      <w:r w:rsidRPr="003042F3">
        <w:rPr>
          <w:rFonts w:cs="Arial"/>
          <w:lang w:val="de-CH"/>
        </w:rPr>
        <w:br/>
        <w:t>Tel:</w:t>
      </w:r>
      <w:r w:rsidRPr="003042F3">
        <w:rPr>
          <w:rFonts w:cs="Arial"/>
          <w:lang w:val="de-CH"/>
        </w:rPr>
        <w:tab/>
        <w:t xml:space="preserve">+45 33 92 67 00 </w:t>
      </w:r>
      <w:r w:rsidRPr="003042F3">
        <w:rPr>
          <w:rFonts w:cs="Arial"/>
          <w:lang w:val="de-CH"/>
        </w:rPr>
        <w:br/>
        <w:t>Fax:</w:t>
      </w:r>
      <w:r w:rsidRPr="003042F3">
        <w:rPr>
          <w:rFonts w:cs="Arial"/>
          <w:lang w:val="de-CH"/>
        </w:rPr>
        <w:tab/>
        <w:t>+45 33 11 47 43</w:t>
      </w:r>
      <w:r w:rsidRPr="003042F3">
        <w:rPr>
          <w:rFonts w:cs="Arial"/>
          <w:lang w:val="de-CH"/>
        </w:rPr>
        <w:br/>
        <w:t>E-mail:</w:t>
      </w:r>
      <w:r w:rsidRPr="003042F3">
        <w:rPr>
          <w:rFonts w:cs="Arial"/>
          <w:lang w:val="de-CH"/>
        </w:rPr>
        <w:tab/>
        <w:t xml:space="preserve">ens@ens.dk </w:t>
      </w:r>
      <w:r w:rsidRPr="003042F3">
        <w:rPr>
          <w:rFonts w:cs="Arial"/>
          <w:lang w:val="de-CH"/>
        </w:rPr>
        <w:br/>
        <w:t>URL:</w:t>
      </w:r>
      <w:r w:rsidRPr="003042F3">
        <w:rPr>
          <w:rFonts w:cs="Arial"/>
          <w:lang w:val="de-CH"/>
        </w:rPr>
        <w:tab/>
        <w:t xml:space="preserve">www.ens.dk </w:t>
      </w:r>
    </w:p>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de-CH"/>
        </w:rPr>
      </w:pPr>
      <w:r w:rsidRPr="003042F3">
        <w:rPr>
          <w:rFonts w:cs="Arial"/>
          <w:lang w:val="de-CH"/>
        </w:rPr>
        <w:br w:type="page"/>
      </w:r>
    </w:p>
    <w:p w:rsidR="003042F3" w:rsidRPr="003042F3" w:rsidRDefault="003042F3" w:rsidP="003042F3">
      <w:pPr>
        <w:tabs>
          <w:tab w:val="left" w:pos="1560"/>
          <w:tab w:val="left" w:pos="2127"/>
        </w:tabs>
        <w:spacing w:before="0"/>
        <w:jc w:val="left"/>
        <w:outlineLvl w:val="3"/>
        <w:rPr>
          <w:rFonts w:cs="Arial"/>
          <w:b/>
        </w:rPr>
      </w:pPr>
      <w:r w:rsidRPr="003042F3">
        <w:rPr>
          <w:rFonts w:cs="Arial"/>
          <w:b/>
        </w:rPr>
        <w:lastRenderedPageBreak/>
        <w:t>Russian Federation</w:t>
      </w:r>
      <w:r>
        <w:rPr>
          <w:rFonts w:cs="Arial"/>
          <w:b/>
        </w:rPr>
        <w:fldChar w:fldCharType="begin"/>
      </w:r>
      <w:r>
        <w:instrText xml:space="preserve"> TC "</w:instrText>
      </w:r>
      <w:bookmarkStart w:id="904" w:name="_Toc486323164"/>
      <w:r w:rsidRPr="003042F3">
        <w:rPr>
          <w:rFonts w:cs="Arial"/>
          <w:b/>
        </w:rPr>
        <w:instrText>Russian Federation</w:instrText>
      </w:r>
      <w:bookmarkEnd w:id="904"/>
      <w:r>
        <w:instrText xml:space="preserve">" \f C \l "1" </w:instrText>
      </w:r>
      <w:r>
        <w:rPr>
          <w:rFonts w:cs="Arial"/>
          <w:b/>
        </w:rPr>
        <w:fldChar w:fldCharType="end"/>
      </w:r>
      <w:r w:rsidRPr="003042F3">
        <w:rPr>
          <w:rFonts w:cs="Arial"/>
          <w:b/>
        </w:rPr>
        <w:t xml:space="preserve"> (country code +7)</w:t>
      </w:r>
    </w:p>
    <w:p w:rsidR="003042F3" w:rsidRPr="003042F3" w:rsidRDefault="003042F3" w:rsidP="003042F3">
      <w:pPr>
        <w:tabs>
          <w:tab w:val="left" w:pos="1560"/>
          <w:tab w:val="left" w:pos="2127"/>
        </w:tabs>
        <w:spacing w:before="0" w:after="120"/>
        <w:jc w:val="left"/>
        <w:outlineLvl w:val="3"/>
        <w:rPr>
          <w:rFonts w:cs="Arial"/>
        </w:rPr>
      </w:pPr>
      <w:r w:rsidRPr="003042F3">
        <w:rPr>
          <w:rFonts w:cs="Arial"/>
        </w:rPr>
        <w:t>Communication of 26.X.2016:</w:t>
      </w:r>
    </w:p>
    <w:p w:rsidR="003042F3" w:rsidRPr="003042F3" w:rsidRDefault="003042F3" w:rsidP="003042F3">
      <w:pPr>
        <w:tabs>
          <w:tab w:val="left" w:pos="1134"/>
          <w:tab w:val="left" w:pos="1560"/>
          <w:tab w:val="left" w:pos="2127"/>
        </w:tabs>
      </w:pPr>
      <w:r w:rsidRPr="003042F3">
        <w:t xml:space="preserve">The </w:t>
      </w:r>
      <w:r w:rsidRPr="003042F3">
        <w:rPr>
          <w:i/>
          <w:iCs/>
        </w:rPr>
        <w:t>Ministry</w:t>
      </w:r>
      <w:r w:rsidRPr="003042F3">
        <w:rPr>
          <w:i/>
        </w:rPr>
        <w:t xml:space="preserve"> of Telecom and Mass Communications of the Russian Federation</w:t>
      </w:r>
      <w:r w:rsidRPr="003042F3">
        <w:t>, Moscow</w:t>
      </w:r>
      <w:r>
        <w:fldChar w:fldCharType="begin"/>
      </w:r>
      <w:r>
        <w:instrText xml:space="preserve"> TC "</w:instrText>
      </w:r>
      <w:bookmarkStart w:id="905" w:name="_Toc486323165"/>
      <w:r w:rsidRPr="003042F3">
        <w:rPr>
          <w:i/>
          <w:iCs/>
        </w:rPr>
        <w:instrText>Ministry</w:instrText>
      </w:r>
      <w:r w:rsidRPr="003042F3">
        <w:rPr>
          <w:i/>
        </w:rPr>
        <w:instrText xml:space="preserve"> of Telecom and Mass Communications of the Russian Federation</w:instrText>
      </w:r>
      <w:r w:rsidRPr="003042F3">
        <w:instrText>, Moscow</w:instrText>
      </w:r>
      <w:bookmarkEnd w:id="905"/>
      <w:r>
        <w:instrText>" \f C \l "1</w:instrText>
      </w:r>
      <w:proofErr w:type="gramStart"/>
      <w:r>
        <w:instrText xml:space="preserve">" </w:instrText>
      </w:r>
      <w:proofErr w:type="gramEnd"/>
      <w:r>
        <w:fldChar w:fldCharType="end"/>
      </w:r>
      <w:r w:rsidRPr="003042F3">
        <w:t>, announces the following National Numbering Plan (NNP).</w:t>
      </w:r>
    </w:p>
    <w:p w:rsidR="003042F3" w:rsidRPr="003042F3" w:rsidRDefault="003042F3" w:rsidP="007E5D67">
      <w:r>
        <w:t>a)</w:t>
      </w:r>
      <w:r>
        <w:tab/>
      </w:r>
      <w:r w:rsidRPr="003042F3">
        <w:t>Overview:</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Minimum number length (excluding the country code):</w:t>
      </w:r>
      <w:r w:rsidRPr="003042F3">
        <w:rPr>
          <w:rFonts w:asciiTheme="minorHAnsi" w:hAnsiTheme="minorHAnsi"/>
        </w:rPr>
        <w:tab/>
        <w:t>10 (ten) digits</w:t>
      </w:r>
    </w:p>
    <w:p w:rsid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Maximum number length (excluding the country code):</w:t>
      </w:r>
      <w:r w:rsidRPr="003042F3">
        <w:rPr>
          <w:rFonts w:asciiTheme="minorHAnsi" w:hAnsiTheme="minorHAnsi"/>
        </w:rPr>
        <w:tab/>
        <w:t>10 (ten) digits</w:t>
      </w:r>
    </w:p>
    <w:p w:rsidR="003042F3" w:rsidRPr="003042F3" w:rsidRDefault="003042F3" w:rsidP="007E5D67">
      <w:r>
        <w:t>b)</w:t>
      </w:r>
      <w:r>
        <w:tab/>
      </w:r>
      <w:r w:rsidRPr="003042F3">
        <w:t xml:space="preserve">Link to the national database (or any applicable list) with assigned ITU-T E.164 numbers within the national </w:t>
      </w:r>
      <w:r w:rsidRPr="003042F3">
        <w:br/>
      </w:r>
      <w:r w:rsidRPr="003042F3">
        <w:tab/>
        <w:t>number plan:</w:t>
      </w:r>
    </w:p>
    <w:p w:rsidR="003042F3" w:rsidRPr="003042F3" w:rsidRDefault="003042F3" w:rsidP="003042F3">
      <w:pPr>
        <w:tabs>
          <w:tab w:val="left" w:pos="1134"/>
          <w:tab w:val="left" w:pos="1560"/>
          <w:tab w:val="left" w:pos="2127"/>
        </w:tabs>
        <w:spacing w:before="0"/>
        <w:rPr>
          <w:rFonts w:asciiTheme="minorHAnsi" w:hAnsiTheme="minorHAnsi"/>
        </w:rPr>
      </w:pPr>
      <w:r w:rsidRPr="003042F3">
        <w:rPr>
          <w:rFonts w:ascii="FrugalSans" w:hAnsi="FrugalSans"/>
        </w:rPr>
        <w:tab/>
      </w:r>
      <w:hyperlink r:id="rId11" w:history="1">
        <w:r w:rsidRPr="003042F3">
          <w:rPr>
            <w:rFonts w:asciiTheme="minorHAnsi" w:hAnsiTheme="minorHAnsi"/>
            <w:color w:val="0000FF" w:themeColor="hyperlink"/>
            <w:u w:val="single"/>
          </w:rPr>
          <w:t>https://www.rossvyaz.ru/activity/num_resurs/registerNum/</w:t>
        </w:r>
      </w:hyperlink>
      <w:r w:rsidRPr="003042F3">
        <w:rPr>
          <w:rFonts w:asciiTheme="minorHAnsi" w:hAnsiTheme="minorHAnsi"/>
        </w:rPr>
        <w:t xml:space="preserve"> (in Russian)</w:t>
      </w:r>
    </w:p>
    <w:p w:rsidR="003042F3" w:rsidRPr="003042F3" w:rsidRDefault="003042F3" w:rsidP="007E5D67">
      <w:r>
        <w:t>c)</w:t>
      </w:r>
      <w:r>
        <w:tab/>
      </w:r>
      <w:r w:rsidRPr="003042F3">
        <w:t>Link to the real-time database reflecting ported ITU-T E.164 numbers:</w:t>
      </w:r>
    </w:p>
    <w:p w:rsidR="003042F3" w:rsidRPr="003042F3" w:rsidRDefault="003042F3" w:rsidP="003042F3">
      <w:pPr>
        <w:tabs>
          <w:tab w:val="left" w:pos="1134"/>
          <w:tab w:val="left" w:pos="1560"/>
          <w:tab w:val="left" w:pos="2127"/>
        </w:tabs>
        <w:spacing w:before="0"/>
        <w:rPr>
          <w:rFonts w:asciiTheme="minorHAnsi" w:hAnsiTheme="minorHAnsi"/>
        </w:rPr>
      </w:pPr>
      <w:r w:rsidRPr="003042F3">
        <w:rPr>
          <w:rFonts w:ascii="FrugalSans" w:hAnsi="FrugalSans"/>
        </w:rPr>
        <w:tab/>
      </w:r>
      <w:hyperlink r:id="rId12" w:history="1">
        <w:r w:rsidRPr="003042F3">
          <w:rPr>
            <w:rFonts w:asciiTheme="minorHAnsi" w:hAnsiTheme="minorHAnsi"/>
            <w:color w:val="0000FF" w:themeColor="hyperlink"/>
            <w:u w:val="single"/>
          </w:rPr>
          <w:t>http://www.zniis.ru/bdpn/check</w:t>
        </w:r>
      </w:hyperlink>
      <w:r w:rsidRPr="003042F3">
        <w:rPr>
          <w:rFonts w:asciiTheme="minorHAnsi" w:hAnsiTheme="minorHAnsi"/>
        </w:rPr>
        <w:t xml:space="preserve"> (in Russian)</w:t>
      </w:r>
    </w:p>
    <w:p w:rsidR="003042F3" w:rsidRPr="003042F3" w:rsidRDefault="003042F3" w:rsidP="007E5D67">
      <w:r>
        <w:t>d)</w:t>
      </w:r>
      <w:r>
        <w:tab/>
      </w:r>
      <w:r w:rsidRPr="003042F3">
        <w:t>Detail of numbering plan:</w:t>
      </w:r>
    </w:p>
    <w:p w:rsidR="003042F3" w:rsidRPr="003042F3" w:rsidRDefault="003042F3" w:rsidP="003042F3">
      <w:pPr>
        <w:tabs>
          <w:tab w:val="left" w:pos="1134"/>
          <w:tab w:val="left" w:pos="1560"/>
          <w:tab w:val="left" w:pos="2127"/>
        </w:tabs>
        <w:rPr>
          <w:rFonts w:asciiTheme="minorHAnsi" w:hAnsiTheme="minorHAnsi"/>
        </w:rPr>
      </w:pPr>
      <w:r w:rsidRPr="003042F3">
        <w:rPr>
          <w:rFonts w:asciiTheme="minorHAnsi" w:eastAsiaTheme="minorEastAsia" w:hAnsiTheme="minorHAnsi" w:cs="Arial"/>
          <w:lang w:eastAsia="zh-CN"/>
        </w:rPr>
        <w:t xml:space="preserve">Joint Communiqué </w:t>
      </w:r>
      <w:r w:rsidRPr="003042F3">
        <w:rPr>
          <w:rFonts w:asciiTheme="minorHAnsi" w:hAnsiTheme="minorHAnsi"/>
        </w:rPr>
        <w:t>of 11.VIII.2006:</w:t>
      </w:r>
    </w:p>
    <w:p w:rsidR="003042F3" w:rsidRPr="003042F3" w:rsidRDefault="003042F3" w:rsidP="003042F3">
      <w:pPr>
        <w:tabs>
          <w:tab w:val="left" w:pos="1134"/>
          <w:tab w:val="left" w:pos="1560"/>
          <w:tab w:val="left" w:pos="2127"/>
        </w:tabs>
        <w:rPr>
          <w:rFonts w:asciiTheme="minorHAnsi" w:hAnsiTheme="minorHAnsi"/>
        </w:rPr>
      </w:pPr>
      <w:r w:rsidRPr="003042F3">
        <w:rPr>
          <w:rFonts w:asciiTheme="minorHAnsi" w:hAnsiTheme="minorHAnsi"/>
          <w:i/>
          <w:iCs/>
        </w:rPr>
        <w:tab/>
        <w:t xml:space="preserve">The Ministry of Telecom and Mass Communications of the Russian Federation, Moscow (Russian Federation) and the Agency of the Republic of Kazakhstan for </w:t>
      </w:r>
      <w:proofErr w:type="spellStart"/>
      <w:r w:rsidRPr="003042F3">
        <w:rPr>
          <w:rFonts w:asciiTheme="minorHAnsi" w:hAnsiTheme="minorHAnsi"/>
          <w:i/>
          <w:iCs/>
        </w:rPr>
        <w:t>Informatization</w:t>
      </w:r>
      <w:proofErr w:type="spellEnd"/>
      <w:r w:rsidRPr="003042F3">
        <w:rPr>
          <w:rFonts w:asciiTheme="minorHAnsi" w:hAnsiTheme="minorHAnsi"/>
          <w:i/>
          <w:iCs/>
        </w:rPr>
        <w:t xml:space="preserve"> and Communication, Astana (Kazakhstan)</w:t>
      </w:r>
      <w:r>
        <w:rPr>
          <w:rFonts w:asciiTheme="minorHAnsi" w:hAnsiTheme="minorHAnsi"/>
          <w:i/>
          <w:iCs/>
        </w:rPr>
        <w:fldChar w:fldCharType="begin"/>
      </w:r>
      <w:r>
        <w:instrText xml:space="preserve"> TC "</w:instrText>
      </w:r>
      <w:bookmarkStart w:id="906" w:name="_Toc486323166"/>
      <w:r w:rsidRPr="003042F3">
        <w:rPr>
          <w:rFonts w:asciiTheme="minorHAnsi" w:hAnsiTheme="minorHAnsi"/>
          <w:i/>
          <w:iCs/>
        </w:rPr>
        <w:instrText xml:space="preserve">The Ministry of Telecom and Mass Communications of the Russian Federation, Moscow (Russian Federation) and the Agency of the Republic of Kazakhstan for </w:instrText>
      </w:r>
      <w:proofErr w:type="spellStart"/>
      <w:r w:rsidRPr="003042F3">
        <w:rPr>
          <w:rFonts w:asciiTheme="minorHAnsi" w:hAnsiTheme="minorHAnsi"/>
          <w:i/>
          <w:iCs/>
        </w:rPr>
        <w:instrText>Informatization</w:instrText>
      </w:r>
      <w:proofErr w:type="spellEnd"/>
      <w:r w:rsidRPr="003042F3">
        <w:rPr>
          <w:rFonts w:asciiTheme="minorHAnsi" w:hAnsiTheme="minorHAnsi"/>
          <w:i/>
          <w:iCs/>
        </w:rPr>
        <w:instrText xml:space="preserve"> and Communication, Astana (Kazakhstan)</w:instrText>
      </w:r>
      <w:bookmarkEnd w:id="906"/>
      <w:r>
        <w:instrText xml:space="preserve">" \f C \l "1" </w:instrText>
      </w:r>
      <w:r>
        <w:rPr>
          <w:rFonts w:asciiTheme="minorHAnsi" w:hAnsiTheme="minorHAnsi"/>
          <w:i/>
          <w:iCs/>
        </w:rPr>
        <w:fldChar w:fldCharType="end"/>
      </w:r>
      <w:r w:rsidRPr="003042F3">
        <w:rPr>
          <w:rFonts w:asciiTheme="minorHAnsi" w:hAnsiTheme="minorHAnsi"/>
        </w:rPr>
        <w:t>, announce in this joint communiqué that they have signed an Agreement on the use of the international E.164 numbering resource of the numbering zone “7”.</w:t>
      </w:r>
    </w:p>
    <w:p w:rsidR="003042F3" w:rsidRPr="003042F3" w:rsidRDefault="003042F3" w:rsidP="003042F3">
      <w:pPr>
        <w:tabs>
          <w:tab w:val="left" w:pos="1134"/>
          <w:tab w:val="left" w:pos="1560"/>
          <w:tab w:val="left" w:pos="2127"/>
        </w:tabs>
        <w:rPr>
          <w:rFonts w:asciiTheme="minorHAnsi" w:hAnsiTheme="minorHAnsi"/>
        </w:rPr>
      </w:pPr>
      <w:r w:rsidRPr="003042F3">
        <w:rPr>
          <w:rFonts w:asciiTheme="minorHAnsi" w:hAnsiTheme="minorHAnsi"/>
        </w:rPr>
        <w:tab/>
        <w:t>Under the Agreement, the Administrations of the Russian Federation and the Republic of Kazakhstan retain the numbering zone “7”, pursuant to the Table of assigned codes of the numbering zone “7”.</w:t>
      </w:r>
    </w:p>
    <w:p w:rsidR="003042F3" w:rsidRPr="003042F3" w:rsidRDefault="003042F3" w:rsidP="003042F3">
      <w:pPr>
        <w:tabs>
          <w:tab w:val="left" w:pos="1134"/>
          <w:tab w:val="left" w:pos="1560"/>
          <w:tab w:val="left" w:pos="2127"/>
        </w:tabs>
        <w:jc w:val="center"/>
        <w:rPr>
          <w:rFonts w:asciiTheme="minorHAnsi" w:hAnsiTheme="minorHAnsi"/>
          <w:b/>
          <w:bCs/>
        </w:rPr>
      </w:pPr>
      <w:r w:rsidRPr="003042F3">
        <w:rPr>
          <w:rFonts w:asciiTheme="minorHAnsi" w:hAnsiTheme="minorHAnsi"/>
          <w:b/>
          <w:bCs/>
        </w:rPr>
        <w:t xml:space="preserve">Table of codes of the numbering zone “7” of the international E.164 numbering resource assigned to </w:t>
      </w:r>
      <w:r w:rsidRPr="003042F3">
        <w:rPr>
          <w:rFonts w:asciiTheme="minorHAnsi" w:hAnsiTheme="minorHAnsi"/>
          <w:b/>
          <w:bCs/>
        </w:rPr>
        <w:br/>
        <w:t>the Russian Federation and the Republic of Kazakhstan</w:t>
      </w:r>
    </w:p>
    <w:p w:rsidR="003042F3" w:rsidRPr="003042F3" w:rsidRDefault="003042F3" w:rsidP="003042F3">
      <w:pPr>
        <w:tabs>
          <w:tab w:val="left" w:pos="1134"/>
          <w:tab w:val="left" w:pos="1560"/>
          <w:tab w:val="left" w:pos="2127"/>
        </w:tabs>
        <w:spacing w:before="0"/>
        <w:jc w:val="center"/>
        <w:rPr>
          <w:rFonts w:asciiTheme="minorHAnsi" w:hAnsiTheme="minorHAnsi"/>
          <w:b/>
          <w:bCs/>
        </w:rPr>
      </w:pPr>
    </w:p>
    <w:tbl>
      <w:tblPr>
        <w:tblStyle w:val="TableGrid3"/>
        <w:tblW w:w="0" w:type="auto"/>
        <w:tblLook w:val="04A0" w:firstRow="1" w:lastRow="0" w:firstColumn="1" w:lastColumn="0" w:noHBand="0" w:noVBand="1"/>
      </w:tblPr>
      <w:tblGrid>
        <w:gridCol w:w="3006"/>
        <w:gridCol w:w="3005"/>
        <w:gridCol w:w="3005"/>
      </w:tblGrid>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0"/>
              <w:jc w:val="center"/>
              <w:rPr>
                <w:b/>
                <w:bCs/>
                <w:sz w:val="18"/>
                <w:szCs w:val="18"/>
              </w:rPr>
            </w:pPr>
            <w:r w:rsidRPr="003042F3">
              <w:rPr>
                <w:b/>
                <w:bCs/>
                <w:sz w:val="18"/>
                <w:szCs w:val="18"/>
              </w:rPr>
              <w:t xml:space="preserve">Administration of </w:t>
            </w:r>
            <w:r w:rsidRPr="003042F3">
              <w:rPr>
                <w:b/>
                <w:bCs/>
                <w:sz w:val="18"/>
                <w:szCs w:val="18"/>
              </w:rPr>
              <w:br/>
              <w:t>the Russian Federation</w:t>
            </w:r>
          </w:p>
          <w:p w:rsidR="003042F3" w:rsidRPr="003042F3" w:rsidRDefault="003042F3" w:rsidP="003042F3">
            <w:pPr>
              <w:tabs>
                <w:tab w:val="left" w:pos="1134"/>
                <w:tab w:val="left" w:pos="1560"/>
                <w:tab w:val="left" w:pos="2127"/>
              </w:tabs>
              <w:spacing w:before="0"/>
              <w:jc w:val="center"/>
              <w:rPr>
                <w:b/>
                <w:bCs/>
                <w:sz w:val="18"/>
                <w:szCs w:val="18"/>
              </w:rPr>
            </w:pPr>
          </w:p>
          <w:p w:rsidR="003042F3" w:rsidRPr="003042F3" w:rsidRDefault="003042F3" w:rsidP="003042F3">
            <w:pPr>
              <w:tabs>
                <w:tab w:val="left" w:pos="1134"/>
                <w:tab w:val="left" w:pos="1560"/>
                <w:tab w:val="left" w:pos="2127"/>
              </w:tabs>
              <w:spacing w:before="0"/>
              <w:jc w:val="center"/>
              <w:rPr>
                <w:b/>
                <w:bCs/>
                <w:sz w:val="18"/>
                <w:szCs w:val="18"/>
              </w:rPr>
            </w:pPr>
          </w:p>
          <w:p w:rsidR="003042F3" w:rsidRPr="003042F3" w:rsidRDefault="003042F3" w:rsidP="003042F3">
            <w:pPr>
              <w:tabs>
                <w:tab w:val="left" w:pos="1134"/>
                <w:tab w:val="left" w:pos="1560"/>
                <w:tab w:val="left" w:pos="2127"/>
              </w:tabs>
              <w:spacing w:before="0"/>
              <w:jc w:val="center"/>
              <w:rPr>
                <w:b/>
                <w:bCs/>
                <w:sz w:val="18"/>
                <w:szCs w:val="18"/>
              </w:rPr>
            </w:pPr>
            <w:r w:rsidRPr="003042F3">
              <w:rPr>
                <w:b/>
                <w:bCs/>
                <w:sz w:val="18"/>
                <w:szCs w:val="18"/>
              </w:rPr>
              <w:t>(code ranges)</w:t>
            </w:r>
          </w:p>
        </w:tc>
        <w:tc>
          <w:tcPr>
            <w:tcW w:w="3005" w:type="dxa"/>
          </w:tcPr>
          <w:p w:rsidR="003042F3" w:rsidRPr="003042F3" w:rsidRDefault="003042F3" w:rsidP="003042F3">
            <w:pPr>
              <w:tabs>
                <w:tab w:val="left" w:pos="1134"/>
                <w:tab w:val="left" w:pos="1560"/>
                <w:tab w:val="left" w:pos="2127"/>
              </w:tabs>
              <w:spacing w:before="0"/>
              <w:jc w:val="center"/>
              <w:rPr>
                <w:b/>
                <w:bCs/>
                <w:sz w:val="18"/>
                <w:szCs w:val="18"/>
              </w:rPr>
            </w:pPr>
            <w:r w:rsidRPr="003042F3">
              <w:rPr>
                <w:b/>
                <w:bCs/>
                <w:sz w:val="18"/>
                <w:szCs w:val="18"/>
              </w:rPr>
              <w:t xml:space="preserve">Administration of </w:t>
            </w:r>
            <w:r w:rsidRPr="003042F3">
              <w:rPr>
                <w:b/>
                <w:bCs/>
                <w:sz w:val="18"/>
                <w:szCs w:val="18"/>
              </w:rPr>
              <w:br/>
              <w:t>the Republic of Kazakhstan</w:t>
            </w:r>
          </w:p>
          <w:p w:rsidR="003042F3" w:rsidRPr="003042F3" w:rsidRDefault="003042F3" w:rsidP="003042F3">
            <w:pPr>
              <w:tabs>
                <w:tab w:val="left" w:pos="1134"/>
                <w:tab w:val="left" w:pos="1560"/>
                <w:tab w:val="left" w:pos="2127"/>
              </w:tabs>
              <w:spacing w:before="0"/>
              <w:jc w:val="center"/>
              <w:rPr>
                <w:b/>
                <w:bCs/>
                <w:sz w:val="18"/>
                <w:szCs w:val="18"/>
              </w:rPr>
            </w:pPr>
          </w:p>
          <w:p w:rsidR="003042F3" w:rsidRPr="003042F3" w:rsidRDefault="003042F3" w:rsidP="003042F3">
            <w:pPr>
              <w:tabs>
                <w:tab w:val="left" w:pos="1134"/>
                <w:tab w:val="left" w:pos="1560"/>
                <w:tab w:val="left" w:pos="2127"/>
              </w:tabs>
              <w:spacing w:before="0"/>
              <w:jc w:val="center"/>
              <w:rPr>
                <w:b/>
                <w:bCs/>
                <w:sz w:val="18"/>
                <w:szCs w:val="18"/>
              </w:rPr>
            </w:pPr>
          </w:p>
          <w:p w:rsidR="003042F3" w:rsidRPr="003042F3" w:rsidRDefault="003042F3" w:rsidP="003042F3">
            <w:pPr>
              <w:tabs>
                <w:tab w:val="left" w:pos="1134"/>
                <w:tab w:val="left" w:pos="1560"/>
                <w:tab w:val="left" w:pos="2127"/>
              </w:tabs>
              <w:spacing w:before="0"/>
              <w:jc w:val="center"/>
              <w:rPr>
                <w:b/>
                <w:bCs/>
                <w:sz w:val="18"/>
                <w:szCs w:val="18"/>
              </w:rPr>
            </w:pPr>
            <w:r w:rsidRPr="003042F3">
              <w:rPr>
                <w:b/>
                <w:bCs/>
                <w:sz w:val="18"/>
                <w:szCs w:val="18"/>
              </w:rPr>
              <w:t>(code ranges)</w:t>
            </w:r>
          </w:p>
        </w:tc>
        <w:tc>
          <w:tcPr>
            <w:tcW w:w="3005" w:type="dxa"/>
          </w:tcPr>
          <w:p w:rsidR="003042F3" w:rsidRPr="003042F3" w:rsidRDefault="003042F3" w:rsidP="003042F3">
            <w:pPr>
              <w:tabs>
                <w:tab w:val="left" w:pos="1134"/>
                <w:tab w:val="left" w:pos="1560"/>
                <w:tab w:val="left" w:pos="2127"/>
              </w:tabs>
              <w:spacing w:before="0"/>
              <w:jc w:val="center"/>
              <w:rPr>
                <w:b/>
                <w:bCs/>
                <w:sz w:val="18"/>
                <w:szCs w:val="18"/>
              </w:rPr>
            </w:pPr>
            <w:r w:rsidRPr="003042F3">
              <w:rPr>
                <w:b/>
                <w:bCs/>
                <w:sz w:val="18"/>
                <w:szCs w:val="18"/>
              </w:rPr>
              <w:t>Joint use of codes by the Administrations of the Russian Federation and the Republic of Kazakhstan</w:t>
            </w:r>
          </w:p>
          <w:p w:rsidR="003042F3" w:rsidRPr="003042F3" w:rsidRDefault="003042F3" w:rsidP="003042F3">
            <w:pPr>
              <w:tabs>
                <w:tab w:val="left" w:pos="1134"/>
                <w:tab w:val="left" w:pos="1560"/>
                <w:tab w:val="left" w:pos="2127"/>
              </w:tabs>
              <w:spacing w:before="0"/>
              <w:jc w:val="center"/>
              <w:rPr>
                <w:b/>
                <w:bCs/>
                <w:sz w:val="18"/>
                <w:szCs w:val="18"/>
              </w:rPr>
            </w:pPr>
            <w:r w:rsidRPr="003042F3">
              <w:rPr>
                <w:b/>
                <w:bCs/>
                <w:sz w:val="18"/>
                <w:szCs w:val="18"/>
              </w:rPr>
              <w:t>(code ranges)</w:t>
            </w: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000 – 009</w:t>
            </w: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100 – 199</w:t>
            </w: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200 – 299</w:t>
            </w: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300 – 399</w:t>
            </w: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400 – 499</w:t>
            </w: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500 – 599</w:t>
            </w: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600 – 699</w:t>
            </w:r>
          </w:p>
        </w:tc>
        <w:tc>
          <w:tcPr>
            <w:tcW w:w="3005" w:type="dxa"/>
          </w:tcPr>
          <w:p w:rsidR="003042F3" w:rsidRPr="003042F3" w:rsidRDefault="003042F3" w:rsidP="003042F3">
            <w:pPr>
              <w:tabs>
                <w:tab w:val="left" w:pos="1134"/>
                <w:tab w:val="left" w:pos="1560"/>
                <w:tab w:val="left" w:pos="2127"/>
              </w:tabs>
              <w:spacing w:before="40"/>
              <w:rPr>
                <w:sz w:val="18"/>
                <w:szCs w:val="18"/>
              </w:rPr>
            </w:pP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ABC = 710 – 749</w:t>
            </w:r>
          </w:p>
          <w:p w:rsidR="003042F3" w:rsidRPr="003042F3" w:rsidRDefault="003042F3" w:rsidP="003042F3">
            <w:pPr>
              <w:tabs>
                <w:tab w:val="left" w:pos="1134"/>
                <w:tab w:val="left" w:pos="1560"/>
                <w:tab w:val="left" w:pos="2127"/>
              </w:tabs>
              <w:spacing w:before="40"/>
              <w:rPr>
                <w:sz w:val="18"/>
                <w:szCs w:val="18"/>
              </w:rPr>
            </w:pPr>
            <w:r w:rsidRPr="003042F3">
              <w:rPr>
                <w:sz w:val="18"/>
                <w:szCs w:val="18"/>
              </w:rPr>
              <w:t>ABC = 760 – 799</w:t>
            </w:r>
          </w:p>
        </w:tc>
        <w:tc>
          <w:tcPr>
            <w:tcW w:w="3005" w:type="dxa"/>
          </w:tcPr>
          <w:p w:rsidR="003042F3" w:rsidRPr="003042F3" w:rsidRDefault="003042F3" w:rsidP="003042F3">
            <w:pPr>
              <w:tabs>
                <w:tab w:val="left" w:pos="1134"/>
                <w:tab w:val="left" w:pos="1560"/>
                <w:tab w:val="left" w:pos="2127"/>
              </w:tabs>
              <w:spacing w:before="40"/>
              <w:rPr>
                <w:sz w:val="18"/>
                <w:szCs w:val="18"/>
              </w:rPr>
            </w:pP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DEF = 700 – 709</w:t>
            </w:r>
          </w:p>
          <w:p w:rsidR="003042F3" w:rsidRPr="003042F3" w:rsidRDefault="003042F3" w:rsidP="003042F3">
            <w:pPr>
              <w:tabs>
                <w:tab w:val="left" w:pos="1134"/>
                <w:tab w:val="left" w:pos="1560"/>
                <w:tab w:val="left" w:pos="2127"/>
              </w:tabs>
              <w:spacing w:before="40"/>
              <w:rPr>
                <w:sz w:val="18"/>
                <w:szCs w:val="18"/>
              </w:rPr>
            </w:pPr>
            <w:r w:rsidRPr="003042F3">
              <w:rPr>
                <w:sz w:val="18"/>
                <w:szCs w:val="18"/>
              </w:rPr>
              <w:t>DEF = 750 – 759</w:t>
            </w:r>
          </w:p>
        </w:tc>
        <w:tc>
          <w:tcPr>
            <w:tcW w:w="3005" w:type="dxa"/>
          </w:tcPr>
          <w:p w:rsidR="003042F3" w:rsidRPr="003042F3" w:rsidRDefault="003042F3" w:rsidP="003042F3">
            <w:pPr>
              <w:tabs>
                <w:tab w:val="left" w:pos="1134"/>
                <w:tab w:val="left" w:pos="1560"/>
                <w:tab w:val="left" w:pos="2127"/>
              </w:tabs>
              <w:spacing w:before="40"/>
              <w:rPr>
                <w:sz w:val="18"/>
                <w:szCs w:val="18"/>
              </w:rPr>
            </w:pP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jc w:val="left"/>
              <w:rPr>
                <w:sz w:val="18"/>
                <w:szCs w:val="18"/>
              </w:rPr>
            </w:pPr>
            <w:r w:rsidRPr="003042F3">
              <w:rPr>
                <w:sz w:val="18"/>
                <w:szCs w:val="18"/>
              </w:rPr>
              <w:t xml:space="preserve">ABC = 810 – 818, 820 – 821, </w:t>
            </w:r>
            <w:r w:rsidRPr="003042F3">
              <w:rPr>
                <w:sz w:val="18"/>
                <w:szCs w:val="18"/>
              </w:rPr>
              <w:br/>
              <w:t xml:space="preserve">831, 833 – 836, 840 – 848, </w:t>
            </w:r>
            <w:r w:rsidRPr="003042F3">
              <w:rPr>
                <w:sz w:val="18"/>
                <w:szCs w:val="18"/>
              </w:rPr>
              <w:br/>
              <w:t xml:space="preserve">850 – 851, 855 –857, </w:t>
            </w:r>
            <w:r w:rsidRPr="003042F3">
              <w:rPr>
                <w:sz w:val="18"/>
                <w:szCs w:val="18"/>
              </w:rPr>
              <w:br/>
              <w:t xml:space="preserve">860 – 863, 865 – 867, 869, </w:t>
            </w:r>
            <w:r w:rsidRPr="003042F3">
              <w:rPr>
                <w:sz w:val="18"/>
                <w:szCs w:val="18"/>
              </w:rPr>
              <w:br/>
              <w:t>871 – 873, 877 – 880*</w:t>
            </w: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DEF = 800 – 809</w:t>
            </w:r>
          </w:p>
          <w:p w:rsidR="003042F3" w:rsidRPr="003042F3" w:rsidRDefault="003042F3" w:rsidP="003042F3">
            <w:pPr>
              <w:tabs>
                <w:tab w:val="left" w:pos="1134"/>
                <w:tab w:val="left" w:pos="1560"/>
                <w:tab w:val="left" w:pos="2127"/>
              </w:tabs>
              <w:spacing w:before="40"/>
              <w:rPr>
                <w:sz w:val="18"/>
                <w:szCs w:val="18"/>
              </w:rPr>
            </w:pPr>
            <w:r w:rsidRPr="003042F3">
              <w:rPr>
                <w:sz w:val="18"/>
                <w:szCs w:val="18"/>
              </w:rPr>
              <w:t>DEF = 881 – 899</w:t>
            </w:r>
          </w:p>
        </w:tc>
      </w:tr>
      <w:tr w:rsidR="003042F3" w:rsidRPr="003042F3" w:rsidTr="003042F3">
        <w:trPr>
          <w:cantSplit/>
        </w:trPr>
        <w:tc>
          <w:tcPr>
            <w:tcW w:w="3006" w:type="dxa"/>
          </w:tcPr>
          <w:p w:rsidR="003042F3" w:rsidRPr="003042F3" w:rsidRDefault="003042F3" w:rsidP="003042F3">
            <w:pPr>
              <w:tabs>
                <w:tab w:val="left" w:pos="1134"/>
                <w:tab w:val="left" w:pos="1560"/>
                <w:tab w:val="left" w:pos="2127"/>
              </w:tabs>
              <w:spacing w:before="40"/>
              <w:rPr>
                <w:sz w:val="18"/>
                <w:szCs w:val="18"/>
              </w:rPr>
            </w:pPr>
            <w:r w:rsidRPr="003042F3">
              <w:rPr>
                <w:sz w:val="18"/>
                <w:szCs w:val="18"/>
              </w:rPr>
              <w:t>DEF = 900 – 999</w:t>
            </w:r>
          </w:p>
        </w:tc>
        <w:tc>
          <w:tcPr>
            <w:tcW w:w="3005" w:type="dxa"/>
          </w:tcPr>
          <w:p w:rsidR="003042F3" w:rsidRPr="003042F3" w:rsidRDefault="003042F3" w:rsidP="003042F3">
            <w:pPr>
              <w:tabs>
                <w:tab w:val="left" w:pos="1134"/>
                <w:tab w:val="left" w:pos="1560"/>
                <w:tab w:val="left" w:pos="2127"/>
              </w:tabs>
              <w:spacing w:before="40"/>
              <w:rPr>
                <w:sz w:val="18"/>
                <w:szCs w:val="18"/>
              </w:rPr>
            </w:pPr>
          </w:p>
        </w:tc>
        <w:tc>
          <w:tcPr>
            <w:tcW w:w="3005" w:type="dxa"/>
          </w:tcPr>
          <w:p w:rsidR="003042F3" w:rsidRPr="003042F3" w:rsidRDefault="003042F3" w:rsidP="003042F3">
            <w:pPr>
              <w:tabs>
                <w:tab w:val="left" w:pos="1134"/>
                <w:tab w:val="left" w:pos="1560"/>
                <w:tab w:val="left" w:pos="2127"/>
              </w:tabs>
              <w:spacing w:before="40"/>
              <w:rPr>
                <w:sz w:val="18"/>
                <w:szCs w:val="18"/>
              </w:rPr>
            </w:pPr>
          </w:p>
        </w:tc>
      </w:tr>
    </w:tbl>
    <w:p w:rsidR="003042F3" w:rsidRPr="003042F3" w:rsidRDefault="003042F3" w:rsidP="003042F3">
      <w:pPr>
        <w:tabs>
          <w:tab w:val="left" w:pos="1134"/>
          <w:tab w:val="left" w:pos="1560"/>
          <w:tab w:val="left" w:pos="2127"/>
        </w:tabs>
        <w:jc w:val="left"/>
        <w:rPr>
          <w:rFonts w:asciiTheme="minorHAnsi" w:hAnsiTheme="minorHAnsi"/>
          <w:sz w:val="18"/>
          <w:szCs w:val="18"/>
        </w:rPr>
      </w:pPr>
      <w:r w:rsidRPr="003042F3">
        <w:rPr>
          <w:rFonts w:asciiTheme="minorHAnsi" w:hAnsiTheme="minorHAnsi"/>
          <w:sz w:val="18"/>
          <w:szCs w:val="18"/>
        </w:rPr>
        <w:t>*  The ABC code resource is left undistributed with A=8 (26 codes – 819, 822 – 829, 830, 832, 837 – 839, 849, 852 – 854, 858 – 859, 864, 868, 870, 874 – 876) and shall be retained in the common reserve.</w:t>
      </w:r>
    </w:p>
    <w:p w:rsidR="003042F3" w:rsidRPr="003042F3" w:rsidRDefault="003042F3" w:rsidP="003042F3">
      <w:pPr>
        <w:tabs>
          <w:tab w:val="left" w:pos="1134"/>
          <w:tab w:val="left" w:pos="1560"/>
          <w:tab w:val="left" w:pos="2127"/>
        </w:tabs>
        <w:spacing w:before="0"/>
        <w:rPr>
          <w:rFonts w:asciiTheme="minorHAnsi" w:hAnsiTheme="minorHAnsi"/>
          <w:sz w:val="18"/>
          <w:szCs w:val="18"/>
        </w:rPr>
      </w:pPr>
      <w:r w:rsidRPr="003042F3">
        <w:rPr>
          <w:rFonts w:asciiTheme="minorHAnsi" w:hAnsiTheme="minorHAnsi"/>
          <w:sz w:val="18"/>
          <w:szCs w:val="18"/>
        </w:rPr>
        <w:t>ABC – codes for geographic numbers</w:t>
      </w:r>
    </w:p>
    <w:p w:rsidR="003042F3" w:rsidRPr="003042F3" w:rsidRDefault="003042F3" w:rsidP="003042F3">
      <w:pPr>
        <w:tabs>
          <w:tab w:val="left" w:pos="1134"/>
          <w:tab w:val="left" w:pos="1560"/>
          <w:tab w:val="left" w:pos="2127"/>
        </w:tabs>
        <w:spacing w:before="0"/>
        <w:rPr>
          <w:rFonts w:asciiTheme="minorHAnsi" w:hAnsiTheme="minorHAnsi"/>
          <w:sz w:val="18"/>
          <w:szCs w:val="18"/>
        </w:rPr>
      </w:pPr>
      <w:r w:rsidRPr="003042F3">
        <w:rPr>
          <w:rFonts w:asciiTheme="minorHAnsi" w:hAnsiTheme="minorHAnsi"/>
          <w:sz w:val="18"/>
          <w:szCs w:val="18"/>
        </w:rPr>
        <w:t>DEF – codes for non-geographic numbers</w:t>
      </w:r>
    </w:p>
    <w:p w:rsidR="003042F3" w:rsidRPr="003042F3" w:rsidRDefault="003042F3" w:rsidP="003042F3">
      <w:pPr>
        <w:tabs>
          <w:tab w:val="left" w:pos="1134"/>
          <w:tab w:val="left" w:pos="1560"/>
          <w:tab w:val="left" w:pos="2127"/>
        </w:tabs>
        <w:rPr>
          <w:rFonts w:asciiTheme="minorHAnsi" w:hAnsiTheme="minorHAnsi"/>
        </w:rPr>
      </w:pPr>
    </w:p>
    <w:tbl>
      <w:tblPr>
        <w:tblStyle w:val="TableGrid3"/>
        <w:tblW w:w="9493" w:type="dxa"/>
        <w:tblLook w:val="04A0" w:firstRow="1" w:lastRow="0" w:firstColumn="1" w:lastColumn="0" w:noHBand="0" w:noVBand="1"/>
      </w:tblPr>
      <w:tblGrid>
        <w:gridCol w:w="1271"/>
        <w:gridCol w:w="1065"/>
        <w:gridCol w:w="1061"/>
        <w:gridCol w:w="2268"/>
        <w:gridCol w:w="3828"/>
      </w:tblGrid>
      <w:tr w:rsidR="003042F3" w:rsidRPr="003042F3" w:rsidTr="003042F3">
        <w:trPr>
          <w:cantSplit/>
          <w:tblHeader/>
        </w:trPr>
        <w:tc>
          <w:tcPr>
            <w:tcW w:w="1271" w:type="dxa"/>
            <w:vMerge w:val="restart"/>
          </w:tcPr>
          <w:p w:rsidR="003042F3" w:rsidRPr="003042F3" w:rsidRDefault="003042F3" w:rsidP="003042F3">
            <w:pPr>
              <w:tabs>
                <w:tab w:val="left" w:pos="1134"/>
                <w:tab w:val="left" w:pos="1560"/>
                <w:tab w:val="left" w:pos="2127"/>
              </w:tabs>
              <w:spacing w:before="40" w:after="40"/>
              <w:jc w:val="center"/>
              <w:rPr>
                <w:b/>
                <w:bCs/>
                <w:i/>
                <w:iCs/>
              </w:rPr>
            </w:pPr>
            <w:r w:rsidRPr="003042F3">
              <w:rPr>
                <w:b/>
                <w:bCs/>
                <w:i/>
                <w:iCs/>
              </w:rPr>
              <w:t>National destination code (NDC)</w:t>
            </w:r>
          </w:p>
        </w:tc>
        <w:tc>
          <w:tcPr>
            <w:tcW w:w="2126" w:type="dxa"/>
            <w:gridSpan w:val="2"/>
          </w:tcPr>
          <w:p w:rsidR="003042F3" w:rsidRPr="003042F3" w:rsidRDefault="003042F3" w:rsidP="003042F3">
            <w:pPr>
              <w:tabs>
                <w:tab w:val="left" w:pos="1134"/>
                <w:tab w:val="left" w:pos="1560"/>
                <w:tab w:val="left" w:pos="2127"/>
              </w:tabs>
              <w:spacing w:before="40" w:after="40"/>
              <w:jc w:val="center"/>
              <w:rPr>
                <w:b/>
                <w:bCs/>
                <w:i/>
                <w:iCs/>
              </w:rPr>
            </w:pPr>
            <w:r w:rsidRPr="003042F3">
              <w:rPr>
                <w:b/>
                <w:bCs/>
                <w:i/>
                <w:iCs/>
              </w:rPr>
              <w:t>N(S)N number length</w:t>
            </w:r>
          </w:p>
        </w:tc>
        <w:tc>
          <w:tcPr>
            <w:tcW w:w="2268" w:type="dxa"/>
            <w:vMerge w:val="restart"/>
          </w:tcPr>
          <w:p w:rsidR="003042F3" w:rsidRPr="003042F3" w:rsidRDefault="003042F3" w:rsidP="003042F3">
            <w:pPr>
              <w:tabs>
                <w:tab w:val="left" w:pos="1134"/>
                <w:tab w:val="left" w:pos="1560"/>
                <w:tab w:val="left" w:pos="2127"/>
              </w:tabs>
              <w:spacing w:before="40" w:after="40"/>
              <w:jc w:val="center"/>
              <w:rPr>
                <w:b/>
                <w:bCs/>
                <w:i/>
                <w:iCs/>
              </w:rPr>
            </w:pPr>
            <w:r w:rsidRPr="003042F3">
              <w:rPr>
                <w:b/>
                <w:bCs/>
                <w:i/>
                <w:iCs/>
              </w:rPr>
              <w:t xml:space="preserve">Usage of </w:t>
            </w:r>
            <w:r w:rsidRPr="003042F3">
              <w:rPr>
                <w:b/>
                <w:bCs/>
                <w:i/>
                <w:iCs/>
              </w:rPr>
              <w:br/>
              <w:t>ITU-T E.164 number</w:t>
            </w:r>
          </w:p>
        </w:tc>
        <w:tc>
          <w:tcPr>
            <w:tcW w:w="3828" w:type="dxa"/>
            <w:vMerge w:val="restart"/>
          </w:tcPr>
          <w:p w:rsidR="003042F3" w:rsidRPr="003042F3" w:rsidRDefault="003042F3" w:rsidP="003042F3">
            <w:pPr>
              <w:tabs>
                <w:tab w:val="left" w:pos="1134"/>
                <w:tab w:val="left" w:pos="1560"/>
                <w:tab w:val="left" w:pos="2127"/>
              </w:tabs>
              <w:spacing w:before="40" w:after="40"/>
              <w:jc w:val="center"/>
              <w:rPr>
                <w:b/>
                <w:bCs/>
                <w:i/>
                <w:iCs/>
              </w:rPr>
            </w:pPr>
            <w:r w:rsidRPr="003042F3">
              <w:rPr>
                <w:b/>
                <w:bCs/>
                <w:i/>
                <w:iCs/>
              </w:rPr>
              <w:t>Additional information</w:t>
            </w:r>
          </w:p>
        </w:tc>
      </w:tr>
      <w:tr w:rsidR="003042F3" w:rsidRPr="003042F3" w:rsidTr="003042F3">
        <w:trPr>
          <w:cantSplit/>
          <w:tblHeader/>
        </w:trPr>
        <w:tc>
          <w:tcPr>
            <w:tcW w:w="1271" w:type="dxa"/>
            <w:vMerge/>
          </w:tcPr>
          <w:p w:rsidR="003042F3" w:rsidRPr="003042F3" w:rsidRDefault="003042F3" w:rsidP="003042F3">
            <w:pPr>
              <w:tabs>
                <w:tab w:val="left" w:pos="1134"/>
                <w:tab w:val="left" w:pos="1560"/>
                <w:tab w:val="left" w:pos="2127"/>
              </w:tabs>
              <w:spacing w:before="40" w:after="40"/>
              <w:jc w:val="center"/>
              <w:rPr>
                <w:b/>
                <w:bCs/>
              </w:rPr>
            </w:pPr>
          </w:p>
        </w:tc>
        <w:tc>
          <w:tcPr>
            <w:tcW w:w="1065" w:type="dxa"/>
          </w:tcPr>
          <w:p w:rsidR="003042F3" w:rsidRPr="003042F3" w:rsidRDefault="003042F3" w:rsidP="003042F3">
            <w:pPr>
              <w:tabs>
                <w:tab w:val="left" w:pos="1134"/>
                <w:tab w:val="left" w:pos="1560"/>
                <w:tab w:val="left" w:pos="2127"/>
              </w:tabs>
              <w:spacing w:before="40" w:after="40"/>
              <w:jc w:val="center"/>
              <w:rPr>
                <w:b/>
                <w:bCs/>
                <w:i/>
                <w:iCs/>
              </w:rPr>
            </w:pPr>
            <w:r w:rsidRPr="003042F3">
              <w:rPr>
                <w:b/>
                <w:bCs/>
                <w:i/>
                <w:iCs/>
              </w:rPr>
              <w:t>Maximum length</w:t>
            </w:r>
          </w:p>
        </w:tc>
        <w:tc>
          <w:tcPr>
            <w:tcW w:w="1061" w:type="dxa"/>
          </w:tcPr>
          <w:p w:rsidR="003042F3" w:rsidRPr="003042F3" w:rsidRDefault="003042F3" w:rsidP="003042F3">
            <w:pPr>
              <w:tabs>
                <w:tab w:val="left" w:pos="1134"/>
                <w:tab w:val="left" w:pos="1560"/>
                <w:tab w:val="left" w:pos="2127"/>
              </w:tabs>
              <w:spacing w:before="40" w:after="40"/>
              <w:jc w:val="center"/>
              <w:rPr>
                <w:b/>
                <w:bCs/>
                <w:i/>
                <w:iCs/>
              </w:rPr>
            </w:pPr>
            <w:r w:rsidRPr="003042F3">
              <w:rPr>
                <w:b/>
                <w:bCs/>
                <w:i/>
                <w:iCs/>
              </w:rPr>
              <w:t>Minimum length</w:t>
            </w:r>
          </w:p>
        </w:tc>
        <w:tc>
          <w:tcPr>
            <w:tcW w:w="2268" w:type="dxa"/>
            <w:vMerge/>
          </w:tcPr>
          <w:p w:rsidR="003042F3" w:rsidRPr="003042F3" w:rsidRDefault="003042F3" w:rsidP="003042F3">
            <w:pPr>
              <w:tabs>
                <w:tab w:val="left" w:pos="1134"/>
                <w:tab w:val="left" w:pos="1560"/>
                <w:tab w:val="left" w:pos="2127"/>
              </w:tabs>
              <w:spacing w:before="40" w:after="40"/>
              <w:jc w:val="left"/>
              <w:rPr>
                <w:b/>
                <w:bCs/>
              </w:rPr>
            </w:pPr>
          </w:p>
        </w:tc>
        <w:tc>
          <w:tcPr>
            <w:tcW w:w="3828" w:type="dxa"/>
            <w:vMerge/>
          </w:tcPr>
          <w:p w:rsidR="003042F3" w:rsidRPr="003042F3" w:rsidRDefault="003042F3" w:rsidP="003042F3">
            <w:pPr>
              <w:tabs>
                <w:tab w:val="left" w:pos="1134"/>
                <w:tab w:val="left" w:pos="1560"/>
                <w:tab w:val="left" w:pos="2127"/>
              </w:tabs>
              <w:spacing w:before="40" w:after="40"/>
              <w:rPr>
                <w:b/>
                <w:bCs/>
              </w:rPr>
            </w:pP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301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Republic of Buryatia (Ulan – </w:t>
            </w:r>
            <w:proofErr w:type="spellStart"/>
            <w:r w:rsidRPr="003042F3">
              <w:t>Ude</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302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Chita region together with the </w:t>
            </w:r>
            <w:proofErr w:type="spellStart"/>
            <w:r w:rsidRPr="003042F3">
              <w:t>Agin</w:t>
            </w:r>
            <w:proofErr w:type="spellEnd"/>
            <w:r w:rsidRPr="003042F3">
              <w:t>-Buryat autonomous region (Chita)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336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Baikonur</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Udmurtia (Izhevsk)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Perm territory (Perm)</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Sverdlovsk region (Ekaterinburg)</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Tyumen region (Tyumen)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Khanty – </w:t>
            </w:r>
            <w:proofErr w:type="spellStart"/>
            <w:r w:rsidRPr="003042F3">
              <w:t>Mansiysk</w:t>
            </w:r>
            <w:proofErr w:type="spellEnd"/>
            <w:r w:rsidRPr="003042F3">
              <w:t xml:space="preserve"> autonomous region – </w:t>
            </w:r>
            <w:proofErr w:type="spellStart"/>
            <w:r w:rsidRPr="003042F3">
              <w:t>Yugra</w:t>
            </w:r>
            <w:proofErr w:type="spellEnd"/>
            <w:r w:rsidRPr="003042F3">
              <w:t xml:space="preserve"> (Surgut)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of the Republic of Bashkortostan (Ufa)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349</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w:t>
            </w:r>
            <w:proofErr w:type="spellStart"/>
            <w:r w:rsidRPr="003042F3">
              <w:t>Yamalo</w:t>
            </w:r>
            <w:proofErr w:type="spellEnd"/>
            <w:r w:rsidRPr="003042F3">
              <w:t>-Nenets autonomous region (</w:t>
            </w:r>
            <w:proofErr w:type="spellStart"/>
            <w:r w:rsidRPr="003042F3">
              <w:t>Salekhard</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351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Chelyabinsk region (Chelyabinsk)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352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Kurgan region (Kurgan)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353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Orenburg region (Orenburg)</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365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Republic of Crimea* (Simferopol)</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381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Omsk region (Omsk)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382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Tomsk region (Tomsk)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383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Novosibirsk region (Novosibirsk)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384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Kemerovo region (Kemerovo)</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385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Altai territory (Barnaul)</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388</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Altai (</w:t>
            </w:r>
            <w:proofErr w:type="spellStart"/>
            <w:r w:rsidRPr="003042F3">
              <w:t>Gorno-Altaisk</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390</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Khakassia (Abakan)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391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Krasnoyarsk Territory in conjunction with the Evenk autonomous region and Taimyr (</w:t>
            </w:r>
            <w:proofErr w:type="spellStart"/>
            <w:r w:rsidRPr="003042F3">
              <w:t>Dolgan</w:t>
            </w:r>
            <w:proofErr w:type="spellEnd"/>
            <w:r w:rsidRPr="003042F3">
              <w:t>-Nenets) autonomous region (Krasnoyarsk)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394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Republic of </w:t>
            </w:r>
            <w:proofErr w:type="spellStart"/>
            <w:r w:rsidRPr="003042F3">
              <w:t>Tyva</w:t>
            </w:r>
            <w:proofErr w:type="spellEnd"/>
            <w:r w:rsidRPr="003042F3">
              <w:t xml:space="preserve"> (Kyzyl)</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395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Irkutsk region (Irkutsk)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401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Kaliningrad region (Kaliningrad)</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lastRenderedPageBreak/>
              <w:t>411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Sakha (Yakutia) (Yakutsk)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413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Magadan region (Magadan)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415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Kamchatka region in conjunction with Koryak autonomous region (Petropavlovsk-Kamchatsky)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416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Amur Region (Blagoveshchensk)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421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Khabarovsk territory (Khabarovsk)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423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w:t>
            </w:r>
            <w:proofErr w:type="spellStart"/>
            <w:r w:rsidRPr="003042F3">
              <w:t>Primorsky</w:t>
            </w:r>
            <w:proofErr w:type="spellEnd"/>
            <w:r w:rsidRPr="003042F3">
              <w:t xml:space="preserve"> territory (Vladivostok)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424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Sakhalin Region (</w:t>
            </w:r>
            <w:proofErr w:type="spellStart"/>
            <w:r w:rsidRPr="003042F3">
              <w:t>Yuzhno-Sakhalinsk</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426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Jewish autonomous Region (</w:t>
            </w:r>
            <w:proofErr w:type="spellStart"/>
            <w:r w:rsidRPr="003042F3">
              <w:t>Birobidzhan</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427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Chukotka autonomous </w:t>
            </w:r>
            <w:proofErr w:type="spellStart"/>
            <w:r w:rsidRPr="003042F3">
              <w:t>Okrug</w:t>
            </w:r>
            <w:proofErr w:type="spellEnd"/>
            <w:r w:rsidRPr="003042F3">
              <w:t xml:space="preserve"> (Anadyr)</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471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Kursk region (Kursk)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472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Belgorod region (Belgorod)</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473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Voronezh region (Voronezh)</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474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Lipetsk region (Lipetsk)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475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Tambov region (Tambov)</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481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Smolensk region (Smolensk)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482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w:t>
            </w:r>
            <w:proofErr w:type="spellStart"/>
            <w:r w:rsidRPr="003042F3">
              <w:t>Tver</w:t>
            </w:r>
            <w:proofErr w:type="spellEnd"/>
            <w:r w:rsidRPr="003042F3">
              <w:t xml:space="preserve"> region (</w:t>
            </w:r>
            <w:proofErr w:type="spellStart"/>
            <w:r w:rsidRPr="003042F3">
              <w:t>Tver</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483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Bryansk region (Bryansk)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485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Yaroslavl region (Yaroslavl)</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486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Orel region (Orel)</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487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Tula region (Tula)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Ryazan region (Ryazan)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Vladimir region (Vladimir)</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Ivanovo region (Ivanovo)</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Kostroma region (Kostroma)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Moscow (city)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Moscow region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498</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Moscow region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499</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Moscow (city)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lastRenderedPageBreak/>
              <w:t>800</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to the service “Freephone”</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“Automatic Alternative Billing – AAB”</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“Credit Card Calling – CCC”</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w:t>
            </w:r>
            <w:proofErr w:type="spellStart"/>
            <w:r w:rsidRPr="003042F3">
              <w:t>Televoting</w:t>
            </w:r>
            <w:proofErr w:type="spellEnd"/>
            <w:r w:rsidRPr="003042F3">
              <w:t xml:space="preserve"> – VOT”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“Universal Access Number – UAN”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“Prepaid Card Calling – PCC”</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“Account Card Calling – ACC”</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“Virtual Private Network – VPN”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808</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“Universal Personal Telecommunication – UPT”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809</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service “Premium Rate – PRM”</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Pskov region (Pskov)</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Saint Petersburg (city)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Leningrad region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Karelia (Petrozavodsk)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Murmansk region (Murmansk)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Novgorod region (</w:t>
            </w:r>
            <w:proofErr w:type="spellStart"/>
            <w:r w:rsidRPr="003042F3">
              <w:t>Velikiy</w:t>
            </w:r>
            <w:proofErr w:type="spellEnd"/>
            <w:r w:rsidRPr="003042F3">
              <w:t xml:space="preserve"> Novgorod)</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Vologda region (Vologda)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818</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Arkhangelsk region (Arkhangelsk)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820</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Vologda region (Cherepovets)</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821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Komi Republic (Syktyvkar)</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831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region of Nizhny Novgorod (Nizhny Novgorod)</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833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Kirov region (Kirov)</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834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Mordovia (Saransk)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835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Chuvash Republic (Cheboksary)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836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Mari El (Yoshkar-Ola)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Penza region (Penza)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lastRenderedPageBreak/>
              <w:t>842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Ulyanovsk region (Ulyanovsk)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Republic of </w:t>
            </w:r>
            <w:proofErr w:type="spellStart"/>
            <w:r w:rsidRPr="003042F3">
              <w:t>Tatarstan</w:t>
            </w:r>
            <w:proofErr w:type="spellEnd"/>
            <w:r w:rsidRPr="003042F3">
              <w:t xml:space="preserve"> (Kazan)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Volgograd region (Volgograd)</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Saratov region (Saratov)</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Samara region (Samara)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Kalmykia (Elista)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848</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Samara Region (Tolyatti)</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851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Astrakhan region (Astrakhan)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855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Republic of </w:t>
            </w:r>
            <w:proofErr w:type="spellStart"/>
            <w:r w:rsidRPr="003042F3">
              <w:t>Tatarstan</w:t>
            </w:r>
            <w:proofErr w:type="spellEnd"/>
            <w:r w:rsidRPr="003042F3">
              <w:t xml:space="preserve"> (</w:t>
            </w:r>
            <w:proofErr w:type="spellStart"/>
            <w:r w:rsidRPr="003042F3">
              <w:t>Naberezhnye</w:t>
            </w:r>
            <w:proofErr w:type="spellEnd"/>
            <w:r w:rsidRPr="003042F3">
              <w:t xml:space="preserve"> </w:t>
            </w:r>
            <w:proofErr w:type="spellStart"/>
            <w:r w:rsidRPr="003042F3">
              <w:t>Chelny</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Krasnodar territory (Krasnodar)</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Krasnodar territory (Sochi)</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Rostov region (Rostov-on Don)</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865</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Stavropol region (Stavropol)</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866</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w:t>
            </w:r>
            <w:proofErr w:type="spellStart"/>
            <w:r w:rsidRPr="003042F3">
              <w:t>Kabardino-Balkarian</w:t>
            </w:r>
            <w:proofErr w:type="spellEnd"/>
            <w:r w:rsidRPr="003042F3">
              <w:t xml:space="preserve"> Republic (Nalchik)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North Ossetia – Alania (Vladikavkaz)</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869</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Sevastopol* (city)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871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Chechen Republic (Grozny)</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872</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Dagestan (Makhachkala)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873</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Republic of Ingushetia (</w:t>
            </w:r>
            <w:proofErr w:type="spellStart"/>
            <w:r w:rsidRPr="003042F3">
              <w:t>Nazran</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877</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Republic of Adygea (</w:t>
            </w:r>
            <w:proofErr w:type="spellStart"/>
            <w:r w:rsidRPr="003042F3">
              <w:t>Maikop</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878</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Area code for the </w:t>
            </w:r>
            <w:proofErr w:type="spellStart"/>
            <w:r w:rsidRPr="003042F3">
              <w:t>Karachayevo-Cherkessia</w:t>
            </w:r>
            <w:proofErr w:type="spellEnd"/>
            <w:r w:rsidRPr="003042F3">
              <w:t xml:space="preserve"> Republic (Cherkessk)</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879</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the Stavropol territory (</w:t>
            </w:r>
            <w:proofErr w:type="spellStart"/>
            <w:r w:rsidRPr="003042F3">
              <w:t>Mineralny</w:t>
            </w:r>
            <w:r w:rsidRPr="007E5D67">
              <w:rPr>
                <w:rFonts w:asciiTheme="minorHAnsi" w:eastAsiaTheme="minorEastAsia" w:hAnsiTheme="minorHAnsi"/>
                <w:lang w:eastAsia="zh-CN"/>
              </w:rPr>
              <w:t>e</w:t>
            </w:r>
            <w:proofErr w:type="spellEnd"/>
            <w:r w:rsidRPr="003042F3">
              <w:t xml:space="preserve"> </w:t>
            </w:r>
            <w:proofErr w:type="spellStart"/>
            <w:r w:rsidRPr="003042F3">
              <w:t>Vody</w:t>
            </w:r>
            <w:proofErr w:type="spellEnd"/>
            <w:r w:rsidRPr="003042F3">
              <w:t>)</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 xml:space="preserve">900 – 969, </w:t>
            </w:r>
            <w:r w:rsidRPr="003042F3">
              <w:br/>
              <w:t>except code 954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codes for mobile networks</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954</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 for satellite operators</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970</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 xml:space="preserve">Access code to the </w:t>
            </w:r>
            <w:proofErr w:type="spellStart"/>
            <w:r w:rsidRPr="003042F3">
              <w:t>telematic</w:t>
            </w:r>
            <w:proofErr w:type="spellEnd"/>
            <w:r w:rsidRPr="003042F3">
              <w:t xml:space="preserve"> services</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lastRenderedPageBreak/>
              <w:t>971</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Access code to the communication services for data</w:t>
            </w:r>
          </w:p>
        </w:tc>
      </w:tr>
      <w:tr w:rsidR="003042F3" w:rsidRPr="003042F3" w:rsidTr="003042F3">
        <w:trPr>
          <w:cantSplit/>
        </w:trPr>
        <w:tc>
          <w:tcPr>
            <w:tcW w:w="1271" w:type="dxa"/>
          </w:tcPr>
          <w:p w:rsidR="003042F3" w:rsidRPr="003042F3" w:rsidRDefault="003042F3" w:rsidP="003042F3">
            <w:pPr>
              <w:tabs>
                <w:tab w:val="left" w:pos="1134"/>
                <w:tab w:val="left" w:pos="1560"/>
                <w:tab w:val="left" w:pos="2127"/>
              </w:tabs>
              <w:spacing w:before="40" w:after="40"/>
              <w:jc w:val="center"/>
            </w:pPr>
            <w:r w:rsidRPr="003042F3">
              <w:t>972 – 999</w:t>
            </w:r>
          </w:p>
        </w:tc>
        <w:tc>
          <w:tcPr>
            <w:tcW w:w="1065" w:type="dxa"/>
          </w:tcPr>
          <w:p w:rsidR="003042F3" w:rsidRPr="003042F3" w:rsidRDefault="003042F3" w:rsidP="003042F3">
            <w:pPr>
              <w:tabs>
                <w:tab w:val="left" w:pos="1134"/>
                <w:tab w:val="left" w:pos="1560"/>
                <w:tab w:val="left" w:pos="2127"/>
              </w:tabs>
              <w:spacing w:before="40" w:after="40"/>
              <w:jc w:val="center"/>
            </w:pPr>
            <w:r w:rsidRPr="003042F3">
              <w:t>10</w:t>
            </w:r>
          </w:p>
        </w:tc>
        <w:tc>
          <w:tcPr>
            <w:tcW w:w="1061" w:type="dxa"/>
          </w:tcPr>
          <w:p w:rsidR="003042F3" w:rsidRPr="003042F3" w:rsidRDefault="003042F3" w:rsidP="003042F3">
            <w:pPr>
              <w:tabs>
                <w:tab w:val="left" w:pos="1134"/>
                <w:tab w:val="left" w:pos="1560"/>
                <w:tab w:val="left" w:pos="2127"/>
              </w:tabs>
              <w:spacing w:before="40" w:after="40"/>
              <w:jc w:val="center"/>
            </w:pPr>
            <w:r w:rsidRPr="003042F3">
              <w:t>10</w:t>
            </w:r>
          </w:p>
        </w:tc>
        <w:tc>
          <w:tcPr>
            <w:tcW w:w="2268" w:type="dxa"/>
          </w:tcPr>
          <w:p w:rsidR="003042F3" w:rsidRPr="003042F3" w:rsidRDefault="003042F3" w:rsidP="003042F3">
            <w:pPr>
              <w:tabs>
                <w:tab w:val="left" w:pos="1134"/>
                <w:tab w:val="left" w:pos="1560"/>
                <w:tab w:val="left" w:pos="2127"/>
              </w:tabs>
              <w:spacing w:before="40" w:after="40"/>
              <w:jc w:val="left"/>
            </w:pPr>
            <w:r w:rsidRPr="003042F3">
              <w:t>Non-geographic number</w:t>
            </w:r>
          </w:p>
        </w:tc>
        <w:tc>
          <w:tcPr>
            <w:tcW w:w="3828" w:type="dxa"/>
          </w:tcPr>
          <w:p w:rsidR="003042F3" w:rsidRPr="003042F3" w:rsidRDefault="003042F3" w:rsidP="003042F3">
            <w:pPr>
              <w:tabs>
                <w:tab w:val="left" w:pos="1134"/>
                <w:tab w:val="left" w:pos="1560"/>
                <w:tab w:val="left" w:pos="2127"/>
              </w:tabs>
              <w:spacing w:before="40" w:after="40"/>
              <w:jc w:val="left"/>
            </w:pPr>
            <w:r w:rsidRPr="003042F3">
              <w:t>Area codes for mobile networks</w:t>
            </w:r>
          </w:p>
        </w:tc>
      </w:tr>
    </w:tbl>
    <w:p w:rsidR="003042F3" w:rsidRDefault="003042F3" w:rsidP="003042F3">
      <w:pPr>
        <w:jc w:val="left"/>
        <w:rPr>
          <w:rFonts w:asciiTheme="minorHAnsi" w:hAnsiTheme="minorHAnsi"/>
        </w:rPr>
      </w:pPr>
      <w:r w:rsidRPr="003042F3">
        <w:rPr>
          <w:rFonts w:asciiTheme="minorHAnsi" w:hAnsiTheme="minorHAnsi"/>
        </w:rPr>
        <w:t>Note*:  Information published upon request of Russian Federation. This does not imply the expression of any opinion on the part of ITU or its secretariat on the status of these territories. Please see also section 7 of Document PP-14/174 (</w:t>
      </w:r>
      <w:hyperlink r:id="rId13" w:history="1">
        <w:r w:rsidRPr="003042F3">
          <w:rPr>
            <w:rFonts w:asciiTheme="minorHAnsi" w:hAnsiTheme="minorHAnsi"/>
            <w:color w:val="0000FF"/>
            <w:u w:val="single"/>
          </w:rPr>
          <w:t>https://www.itu.int/md/S14-PP-C-0174/en</w:t>
        </w:r>
      </w:hyperlink>
      <w:r w:rsidRPr="003042F3">
        <w:rPr>
          <w:rFonts w:asciiTheme="minorHAnsi" w:hAnsiTheme="minorHAnsi"/>
        </w:rPr>
        <w:t>).</w:t>
      </w:r>
    </w:p>
    <w:p w:rsidR="007E5D67" w:rsidRDefault="007E5D67" w:rsidP="003042F3">
      <w:pPr>
        <w:jc w:val="left"/>
        <w:rPr>
          <w:rFonts w:asciiTheme="minorHAnsi" w:hAnsiTheme="minorHAnsi"/>
        </w:rPr>
      </w:pPr>
    </w:p>
    <w:p w:rsidR="000C5272" w:rsidRDefault="000C5272" w:rsidP="003042F3">
      <w:pPr>
        <w:jc w:val="left"/>
        <w:rPr>
          <w:rFonts w:asciiTheme="minorHAnsi" w:hAnsiTheme="minorHAnsi"/>
        </w:rPr>
      </w:pPr>
    </w:p>
    <w:p w:rsidR="000C5272" w:rsidRPr="003042F3" w:rsidRDefault="000C5272" w:rsidP="003042F3">
      <w:pPr>
        <w:jc w:val="left"/>
        <w:rPr>
          <w:rFonts w:asciiTheme="minorHAnsi" w:hAnsiTheme="minorHAnsi"/>
        </w:rPr>
      </w:pPr>
    </w:p>
    <w:p w:rsidR="003042F3" w:rsidRPr="003042F3" w:rsidRDefault="003042F3" w:rsidP="003042F3">
      <w:pPr>
        <w:tabs>
          <w:tab w:val="left" w:pos="1134"/>
          <w:tab w:val="left" w:pos="1560"/>
          <w:tab w:val="left" w:pos="2127"/>
        </w:tabs>
        <w:spacing w:after="120"/>
        <w:jc w:val="center"/>
        <w:rPr>
          <w:rFonts w:asciiTheme="minorHAnsi" w:hAnsiTheme="minorHAnsi"/>
          <w:b/>
          <w:bCs/>
        </w:rPr>
      </w:pPr>
      <w:r w:rsidRPr="003042F3">
        <w:rPr>
          <w:rFonts w:asciiTheme="minorHAnsi" w:hAnsiTheme="minorHAnsi"/>
          <w:b/>
          <w:bCs/>
        </w:rPr>
        <w:t>Presentation of important numbers related to emergency services and other services of social value</w:t>
      </w:r>
    </w:p>
    <w:tbl>
      <w:tblPr>
        <w:tblStyle w:val="TableGrid3"/>
        <w:tblW w:w="9918" w:type="dxa"/>
        <w:tblLook w:val="04A0" w:firstRow="1" w:lastRow="0" w:firstColumn="1" w:lastColumn="0" w:noHBand="0" w:noVBand="1"/>
      </w:tblPr>
      <w:tblGrid>
        <w:gridCol w:w="988"/>
        <w:gridCol w:w="1559"/>
        <w:gridCol w:w="1843"/>
        <w:gridCol w:w="2126"/>
        <w:gridCol w:w="3402"/>
      </w:tblGrid>
      <w:tr w:rsidR="003042F3" w:rsidRPr="003042F3" w:rsidTr="003042F3">
        <w:trPr>
          <w:cantSplit/>
        </w:trPr>
        <w:tc>
          <w:tcPr>
            <w:tcW w:w="9918" w:type="dxa"/>
            <w:gridSpan w:val="5"/>
          </w:tcPr>
          <w:p w:rsidR="003042F3" w:rsidRPr="003042F3" w:rsidRDefault="003042F3" w:rsidP="003042F3">
            <w:pPr>
              <w:tabs>
                <w:tab w:val="left" w:pos="1134"/>
                <w:tab w:val="left" w:pos="1560"/>
                <w:tab w:val="left" w:pos="2127"/>
              </w:tabs>
              <w:spacing w:before="40" w:after="40"/>
              <w:rPr>
                <w:b/>
                <w:bCs/>
                <w:sz w:val="18"/>
                <w:szCs w:val="18"/>
              </w:rPr>
            </w:pPr>
            <w:r w:rsidRPr="003042F3">
              <w:rPr>
                <w:b/>
                <w:bCs/>
                <w:sz w:val="18"/>
                <w:szCs w:val="18"/>
              </w:rPr>
              <w:t>Country:  the Russian Federation</w:t>
            </w:r>
          </w:p>
        </w:tc>
      </w:tr>
      <w:tr w:rsidR="003042F3" w:rsidRPr="003042F3" w:rsidTr="003042F3">
        <w:trPr>
          <w:cantSplit/>
        </w:trPr>
        <w:tc>
          <w:tcPr>
            <w:tcW w:w="988"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Important number</w:t>
            </w:r>
          </w:p>
        </w:tc>
        <w:tc>
          <w:tcPr>
            <w:tcW w:w="1559"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Service</w:t>
            </w:r>
          </w:p>
        </w:tc>
        <w:tc>
          <w:tcPr>
            <w:tcW w:w="1843"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Allocated or assigned</w:t>
            </w:r>
          </w:p>
        </w:tc>
        <w:tc>
          <w:tcPr>
            <w:tcW w:w="2126"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ITU-T E.164 number or national-only number</w:t>
            </w:r>
          </w:p>
        </w:tc>
        <w:tc>
          <w:tcPr>
            <w:tcW w:w="340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Note</w:t>
            </w:r>
          </w:p>
        </w:tc>
      </w:tr>
      <w:tr w:rsidR="003042F3" w:rsidRPr="003042F3" w:rsidTr="003042F3">
        <w:trPr>
          <w:cantSplit/>
        </w:trPr>
        <w:tc>
          <w:tcPr>
            <w:tcW w:w="988"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112</w:t>
            </w:r>
          </w:p>
        </w:tc>
        <w:tc>
          <w:tcPr>
            <w:tcW w:w="1559"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Emergency service</w:t>
            </w:r>
          </w:p>
        </w:tc>
        <w:tc>
          <w:tcPr>
            <w:tcW w:w="1843"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Allocated in the NNP</w:t>
            </w:r>
          </w:p>
        </w:tc>
        <w:tc>
          <w:tcPr>
            <w:tcW w:w="2126"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National-only number</w:t>
            </w:r>
          </w:p>
        </w:tc>
        <w:tc>
          <w:tcPr>
            <w:tcW w:w="3402"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112 cover the following emergency services:</w:t>
            </w:r>
            <w:r w:rsidRPr="003042F3">
              <w:rPr>
                <w:sz w:val="18"/>
                <w:szCs w:val="18"/>
              </w:rPr>
              <w:br/>
              <w:t>Fire, Police, Ambulance, Gas network and other rescue services</w:t>
            </w:r>
          </w:p>
        </w:tc>
      </w:tr>
      <w:tr w:rsidR="003042F3" w:rsidRPr="003042F3" w:rsidTr="003042F3">
        <w:trPr>
          <w:cantSplit/>
        </w:trPr>
        <w:tc>
          <w:tcPr>
            <w:tcW w:w="988"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01, 101</w:t>
            </w:r>
          </w:p>
        </w:tc>
        <w:tc>
          <w:tcPr>
            <w:tcW w:w="1559"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Fire</w:t>
            </w:r>
          </w:p>
        </w:tc>
        <w:tc>
          <w:tcPr>
            <w:tcW w:w="1843"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Allocated in the NNP</w:t>
            </w:r>
          </w:p>
        </w:tc>
        <w:tc>
          <w:tcPr>
            <w:tcW w:w="2126"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National-only number</w:t>
            </w:r>
          </w:p>
        </w:tc>
        <w:tc>
          <w:tcPr>
            <w:tcW w:w="3402"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Runs in parallel with 112</w:t>
            </w:r>
          </w:p>
        </w:tc>
      </w:tr>
      <w:tr w:rsidR="003042F3" w:rsidRPr="003042F3" w:rsidTr="003042F3">
        <w:trPr>
          <w:cantSplit/>
        </w:trPr>
        <w:tc>
          <w:tcPr>
            <w:tcW w:w="988"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02, 102</w:t>
            </w:r>
          </w:p>
        </w:tc>
        <w:tc>
          <w:tcPr>
            <w:tcW w:w="1559"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Police</w:t>
            </w:r>
          </w:p>
        </w:tc>
        <w:tc>
          <w:tcPr>
            <w:tcW w:w="1843"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Allocated in the NNP</w:t>
            </w:r>
          </w:p>
        </w:tc>
        <w:tc>
          <w:tcPr>
            <w:tcW w:w="2126"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National-only number</w:t>
            </w:r>
          </w:p>
        </w:tc>
        <w:tc>
          <w:tcPr>
            <w:tcW w:w="3402"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Runs in parallel with 112</w:t>
            </w:r>
          </w:p>
        </w:tc>
      </w:tr>
      <w:tr w:rsidR="003042F3" w:rsidRPr="003042F3" w:rsidTr="003042F3">
        <w:trPr>
          <w:cantSplit/>
        </w:trPr>
        <w:tc>
          <w:tcPr>
            <w:tcW w:w="988"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03, 103</w:t>
            </w:r>
          </w:p>
        </w:tc>
        <w:tc>
          <w:tcPr>
            <w:tcW w:w="1559"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Ambulance</w:t>
            </w:r>
          </w:p>
        </w:tc>
        <w:tc>
          <w:tcPr>
            <w:tcW w:w="1843"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Allocated in the NNP</w:t>
            </w:r>
          </w:p>
        </w:tc>
        <w:tc>
          <w:tcPr>
            <w:tcW w:w="2126"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National-only number</w:t>
            </w:r>
          </w:p>
        </w:tc>
        <w:tc>
          <w:tcPr>
            <w:tcW w:w="3402"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Runs in parallel with 112</w:t>
            </w:r>
          </w:p>
        </w:tc>
      </w:tr>
      <w:tr w:rsidR="003042F3" w:rsidRPr="003042F3" w:rsidTr="003042F3">
        <w:trPr>
          <w:cantSplit/>
        </w:trPr>
        <w:tc>
          <w:tcPr>
            <w:tcW w:w="988"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04, 104</w:t>
            </w:r>
          </w:p>
        </w:tc>
        <w:tc>
          <w:tcPr>
            <w:tcW w:w="1559"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Pipeline and Utility Safety</w:t>
            </w:r>
          </w:p>
        </w:tc>
        <w:tc>
          <w:tcPr>
            <w:tcW w:w="1843"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Allocated in the NNP</w:t>
            </w:r>
          </w:p>
        </w:tc>
        <w:tc>
          <w:tcPr>
            <w:tcW w:w="2126"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National-only number</w:t>
            </w:r>
          </w:p>
        </w:tc>
        <w:tc>
          <w:tcPr>
            <w:tcW w:w="3402"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Runs in parallel with 112</w:t>
            </w:r>
          </w:p>
        </w:tc>
      </w:tr>
    </w:tbl>
    <w:p w:rsidR="003042F3" w:rsidRPr="003042F3" w:rsidRDefault="003042F3" w:rsidP="003042F3">
      <w:pPr>
        <w:tabs>
          <w:tab w:val="left" w:pos="1134"/>
          <w:tab w:val="left" w:pos="1560"/>
          <w:tab w:val="left" w:pos="2127"/>
        </w:tabs>
        <w:spacing w:before="0"/>
        <w:rPr>
          <w:rFonts w:asciiTheme="minorHAnsi" w:hAnsiTheme="minorHAnsi"/>
        </w:rPr>
      </w:pPr>
    </w:p>
    <w:p w:rsidR="000C5272" w:rsidRDefault="000C527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rPr>
      </w:pPr>
      <w:r>
        <w:rPr>
          <w:rFonts w:asciiTheme="minorHAnsi" w:hAnsiTheme="minorHAnsi"/>
          <w:b/>
          <w:bCs/>
        </w:rPr>
        <w:br w:type="page"/>
      </w:r>
    </w:p>
    <w:p w:rsidR="003042F3" w:rsidRPr="003042F3" w:rsidRDefault="003042F3" w:rsidP="003042F3">
      <w:pPr>
        <w:tabs>
          <w:tab w:val="left" w:pos="1134"/>
          <w:tab w:val="left" w:pos="1560"/>
          <w:tab w:val="left" w:pos="2127"/>
        </w:tabs>
        <w:spacing w:after="120"/>
        <w:jc w:val="center"/>
        <w:rPr>
          <w:rFonts w:asciiTheme="minorHAnsi" w:hAnsiTheme="minorHAnsi"/>
          <w:b/>
          <w:bCs/>
        </w:rPr>
      </w:pPr>
      <w:r w:rsidRPr="003042F3">
        <w:rPr>
          <w:rFonts w:asciiTheme="minorHAnsi" w:hAnsiTheme="minorHAnsi"/>
          <w:b/>
          <w:bCs/>
        </w:rPr>
        <w:lastRenderedPageBreak/>
        <w:t xml:space="preserve">Description of implementation of number portability (NP) of ITU-T E.164 numbers </w:t>
      </w:r>
      <w:r w:rsidRPr="003042F3">
        <w:rPr>
          <w:rFonts w:asciiTheme="minorHAnsi" w:hAnsiTheme="minorHAnsi"/>
          <w:b/>
          <w:bCs/>
        </w:rPr>
        <w:br/>
        <w:t>in the national numbering plan (NNP)</w:t>
      </w:r>
    </w:p>
    <w:tbl>
      <w:tblPr>
        <w:tblStyle w:val="TableGrid3"/>
        <w:tblW w:w="9918" w:type="dxa"/>
        <w:tblLook w:val="04A0" w:firstRow="1" w:lastRow="0" w:firstColumn="1" w:lastColumn="0" w:noHBand="0" w:noVBand="1"/>
      </w:tblPr>
      <w:tblGrid>
        <w:gridCol w:w="442"/>
        <w:gridCol w:w="2625"/>
        <w:gridCol w:w="1069"/>
        <w:gridCol w:w="1955"/>
        <w:gridCol w:w="3827"/>
      </w:tblGrid>
      <w:tr w:rsidR="003042F3" w:rsidRPr="003042F3" w:rsidTr="003042F3">
        <w:trPr>
          <w:cantSplit/>
          <w:tblHeader/>
        </w:trPr>
        <w:tc>
          <w:tcPr>
            <w:tcW w:w="9918" w:type="dxa"/>
            <w:gridSpan w:val="5"/>
          </w:tcPr>
          <w:p w:rsidR="003042F3" w:rsidRPr="003042F3" w:rsidRDefault="003042F3" w:rsidP="003042F3">
            <w:pPr>
              <w:tabs>
                <w:tab w:val="left" w:pos="1134"/>
                <w:tab w:val="left" w:pos="1560"/>
                <w:tab w:val="left" w:pos="2127"/>
              </w:tabs>
              <w:spacing w:before="40" w:after="40"/>
              <w:rPr>
                <w:b/>
                <w:bCs/>
                <w:sz w:val="18"/>
                <w:szCs w:val="18"/>
              </w:rPr>
            </w:pPr>
            <w:r w:rsidRPr="003042F3">
              <w:rPr>
                <w:b/>
                <w:bCs/>
                <w:sz w:val="18"/>
                <w:szCs w:val="18"/>
              </w:rPr>
              <w:t>Country:  the Russian Federation</w:t>
            </w:r>
          </w:p>
        </w:tc>
      </w:tr>
      <w:tr w:rsidR="003042F3" w:rsidRPr="003042F3" w:rsidTr="003042F3">
        <w:trPr>
          <w:cantSplit/>
          <w:tblHeader/>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p>
        </w:tc>
        <w:tc>
          <w:tcPr>
            <w:tcW w:w="2625" w:type="dxa"/>
          </w:tcPr>
          <w:p w:rsidR="003042F3" w:rsidRPr="003042F3" w:rsidRDefault="003042F3" w:rsidP="003042F3">
            <w:pPr>
              <w:tabs>
                <w:tab w:val="left" w:pos="1134"/>
                <w:tab w:val="left" w:pos="1560"/>
                <w:tab w:val="left" w:pos="2127"/>
              </w:tabs>
              <w:spacing w:before="40" w:after="40"/>
              <w:jc w:val="center"/>
              <w:rPr>
                <w:b/>
                <w:bCs/>
                <w:sz w:val="18"/>
                <w:szCs w:val="18"/>
              </w:rPr>
            </w:pPr>
          </w:p>
        </w:tc>
        <w:tc>
          <w:tcPr>
            <w:tcW w:w="1069"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Geographic numbers</w:t>
            </w:r>
          </w:p>
        </w:tc>
        <w:tc>
          <w:tcPr>
            <w:tcW w:w="195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 xml:space="preserve">Non-geographic numbers other than mobile numbers </w:t>
            </w:r>
            <w:r w:rsidRPr="003042F3">
              <w:rPr>
                <w:b/>
                <w:bCs/>
                <w:sz w:val="18"/>
                <w:szCs w:val="18"/>
              </w:rPr>
              <w:br/>
              <w:t xml:space="preserve">(e.g. premium rate services, </w:t>
            </w:r>
            <w:proofErr w:type="spellStart"/>
            <w:r w:rsidRPr="003042F3">
              <w:rPr>
                <w:b/>
                <w:bCs/>
                <w:sz w:val="18"/>
                <w:szCs w:val="18"/>
              </w:rPr>
              <w:t>freephone</w:t>
            </w:r>
            <w:proofErr w:type="spellEnd"/>
            <w:r w:rsidRPr="003042F3">
              <w:rPr>
                <w:b/>
                <w:bCs/>
                <w:sz w:val="18"/>
                <w:szCs w:val="18"/>
              </w:rPr>
              <w:t xml:space="preserve"> services)</w:t>
            </w:r>
          </w:p>
        </w:tc>
        <w:tc>
          <w:tcPr>
            <w:tcW w:w="3827"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Mobile numbers</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(1)</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State of number portability (NP)</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No</w:t>
            </w: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No</w:t>
            </w:r>
          </w:p>
        </w:tc>
        <w:tc>
          <w:tcPr>
            <w:tcW w:w="3827"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Implemented since December, 1, 2013</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(2)</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Regulatory obligation for operators to implement NP</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No</w:t>
            </w: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r w:rsidRPr="003042F3">
              <w:rPr>
                <w:sz w:val="18"/>
                <w:szCs w:val="18"/>
              </w:rPr>
              <w:t>No</w:t>
            </w:r>
          </w:p>
        </w:tc>
        <w:tc>
          <w:tcPr>
            <w:tcW w:w="3827"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Yes</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(3)</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Type of NP implementation</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3827"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Central reference database for mobile numbers with ACQ and OR</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(4)</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NP database solution</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3827"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Solution C – Centralized database approach</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(5)</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Limitations</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3827" w:type="dxa"/>
          </w:tcPr>
          <w:p w:rsidR="003042F3" w:rsidRPr="003042F3" w:rsidRDefault="003042F3" w:rsidP="003042F3">
            <w:pPr>
              <w:tabs>
                <w:tab w:val="left" w:pos="1134"/>
                <w:tab w:val="left" w:pos="1560"/>
                <w:tab w:val="left" w:pos="2127"/>
              </w:tabs>
              <w:spacing w:before="40" w:after="40"/>
              <w:jc w:val="left"/>
              <w:rPr>
                <w:sz w:val="18"/>
                <w:szCs w:val="18"/>
              </w:rPr>
            </w:pPr>
            <w:r w:rsidRPr="003042F3">
              <w:rPr>
                <w:sz w:val="18"/>
                <w:szCs w:val="18"/>
              </w:rPr>
              <w:t>Within the region of the Russian Federation, numbering area coverage</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(6)</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Specification available on website</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3827" w:type="dxa"/>
          </w:tcPr>
          <w:p w:rsidR="003042F3" w:rsidRPr="003042F3" w:rsidRDefault="00080765" w:rsidP="003042F3">
            <w:pPr>
              <w:tabs>
                <w:tab w:val="left" w:pos="1134"/>
                <w:tab w:val="left" w:pos="1560"/>
                <w:tab w:val="left" w:pos="2127"/>
              </w:tabs>
              <w:spacing w:before="40" w:after="40"/>
              <w:jc w:val="left"/>
              <w:rPr>
                <w:sz w:val="18"/>
                <w:szCs w:val="18"/>
              </w:rPr>
            </w:pPr>
            <w:hyperlink r:id="rId14" w:history="1">
              <w:r w:rsidR="003042F3" w:rsidRPr="003042F3">
                <w:rPr>
                  <w:color w:val="0000FF" w:themeColor="hyperlink"/>
                  <w:sz w:val="18"/>
                  <w:szCs w:val="18"/>
                  <w:u w:val="single"/>
                </w:rPr>
                <w:t>http://www.zniis.ru/bdpn/check</w:t>
              </w:r>
            </w:hyperlink>
            <w:r w:rsidR="003042F3" w:rsidRPr="003042F3">
              <w:rPr>
                <w:sz w:val="18"/>
                <w:szCs w:val="18"/>
              </w:rPr>
              <w:t xml:space="preserve"> </w:t>
            </w:r>
            <w:r w:rsidR="003042F3" w:rsidRPr="003042F3">
              <w:rPr>
                <w:sz w:val="18"/>
                <w:szCs w:val="18"/>
              </w:rPr>
              <w:br/>
              <w:t>(in Russian)</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(7)</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Contact information for national administration/numbering plan administration (NPA)</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3827" w:type="dxa"/>
          </w:tcPr>
          <w:p w:rsidR="003042F3" w:rsidRPr="003042F3" w:rsidRDefault="003042F3" w:rsidP="003042F3">
            <w:pPr>
              <w:tabs>
                <w:tab w:val="left" w:pos="1134"/>
                <w:tab w:val="left" w:pos="1560"/>
                <w:tab w:val="left" w:pos="2127"/>
              </w:tabs>
              <w:spacing w:before="40"/>
              <w:jc w:val="left"/>
              <w:rPr>
                <w:sz w:val="18"/>
                <w:szCs w:val="18"/>
              </w:rPr>
            </w:pPr>
            <w:r w:rsidRPr="003042F3">
              <w:rPr>
                <w:sz w:val="18"/>
                <w:szCs w:val="18"/>
              </w:rPr>
              <w:t>Federal Communications Agency</w:t>
            </w:r>
          </w:p>
          <w:p w:rsidR="003042F3" w:rsidRPr="003042F3" w:rsidRDefault="003042F3" w:rsidP="003042F3">
            <w:pPr>
              <w:tabs>
                <w:tab w:val="left" w:pos="1134"/>
                <w:tab w:val="left" w:pos="1560"/>
                <w:tab w:val="left" w:pos="2127"/>
              </w:tabs>
              <w:spacing w:before="0"/>
              <w:jc w:val="left"/>
              <w:rPr>
                <w:sz w:val="18"/>
                <w:szCs w:val="18"/>
              </w:rPr>
            </w:pPr>
            <w:proofErr w:type="spellStart"/>
            <w:r w:rsidRPr="003042F3">
              <w:rPr>
                <w:sz w:val="18"/>
                <w:szCs w:val="18"/>
              </w:rPr>
              <w:t>Nikoloyamskaya</w:t>
            </w:r>
            <w:proofErr w:type="spellEnd"/>
            <w:r w:rsidRPr="003042F3">
              <w:rPr>
                <w:sz w:val="18"/>
                <w:szCs w:val="18"/>
              </w:rPr>
              <w:t xml:space="preserve">, 3A, 2, </w:t>
            </w:r>
          </w:p>
          <w:p w:rsidR="003042F3" w:rsidRPr="003042F3" w:rsidRDefault="003042F3" w:rsidP="003042F3">
            <w:pPr>
              <w:tabs>
                <w:tab w:val="left" w:pos="1134"/>
                <w:tab w:val="left" w:pos="1560"/>
                <w:tab w:val="left" w:pos="2127"/>
              </w:tabs>
              <w:spacing w:before="0"/>
              <w:jc w:val="left"/>
              <w:rPr>
                <w:sz w:val="18"/>
                <w:szCs w:val="18"/>
              </w:rPr>
            </w:pPr>
            <w:r w:rsidRPr="003042F3">
              <w:rPr>
                <w:sz w:val="18"/>
                <w:szCs w:val="18"/>
              </w:rPr>
              <w:t>Moscow, 109289, Russia</w:t>
            </w:r>
          </w:p>
          <w:p w:rsidR="003042F3" w:rsidRPr="003042F3" w:rsidRDefault="00080765" w:rsidP="003042F3">
            <w:pPr>
              <w:tabs>
                <w:tab w:val="left" w:pos="1134"/>
                <w:tab w:val="left" w:pos="1560"/>
                <w:tab w:val="left" w:pos="2127"/>
              </w:tabs>
              <w:spacing w:before="0" w:after="40"/>
              <w:jc w:val="left"/>
              <w:rPr>
                <w:sz w:val="18"/>
                <w:szCs w:val="18"/>
              </w:rPr>
            </w:pPr>
            <w:hyperlink r:id="rId15" w:history="1">
              <w:r w:rsidR="003042F3" w:rsidRPr="003042F3">
                <w:rPr>
                  <w:color w:val="0000FF" w:themeColor="hyperlink"/>
                  <w:sz w:val="18"/>
                  <w:szCs w:val="18"/>
                  <w:u w:val="single"/>
                </w:rPr>
                <w:t>mail@rossvyaz.ru</w:t>
              </w:r>
            </w:hyperlink>
            <w:r w:rsidR="003042F3" w:rsidRPr="003042F3">
              <w:rPr>
                <w:sz w:val="18"/>
                <w:szCs w:val="18"/>
              </w:rPr>
              <w:t xml:space="preserve"> </w:t>
            </w:r>
          </w:p>
        </w:tc>
      </w:tr>
      <w:tr w:rsidR="003042F3" w:rsidRPr="003042F3" w:rsidTr="003042F3">
        <w:trPr>
          <w:cantSplit/>
        </w:trPr>
        <w:tc>
          <w:tcPr>
            <w:tcW w:w="442" w:type="dxa"/>
          </w:tcPr>
          <w:p w:rsidR="003042F3" w:rsidRPr="003042F3" w:rsidRDefault="003042F3" w:rsidP="003042F3">
            <w:pPr>
              <w:tabs>
                <w:tab w:val="left" w:pos="1134"/>
                <w:tab w:val="left" w:pos="1560"/>
                <w:tab w:val="left" w:pos="2127"/>
              </w:tabs>
              <w:spacing w:before="40" w:after="40"/>
              <w:jc w:val="center"/>
              <w:rPr>
                <w:b/>
                <w:bCs/>
                <w:sz w:val="18"/>
                <w:szCs w:val="18"/>
              </w:rPr>
            </w:pPr>
            <w:r w:rsidRPr="003042F3">
              <w:rPr>
                <w:b/>
                <w:bCs/>
                <w:sz w:val="18"/>
                <w:szCs w:val="18"/>
              </w:rPr>
              <w:t>(8)</w:t>
            </w:r>
          </w:p>
        </w:tc>
        <w:tc>
          <w:tcPr>
            <w:tcW w:w="2625" w:type="dxa"/>
          </w:tcPr>
          <w:p w:rsidR="003042F3" w:rsidRPr="003042F3" w:rsidRDefault="003042F3" w:rsidP="003042F3">
            <w:pPr>
              <w:tabs>
                <w:tab w:val="left" w:pos="1134"/>
                <w:tab w:val="left" w:pos="1560"/>
                <w:tab w:val="left" w:pos="2127"/>
              </w:tabs>
              <w:spacing w:before="40" w:after="40"/>
              <w:jc w:val="left"/>
              <w:rPr>
                <w:b/>
                <w:bCs/>
                <w:sz w:val="18"/>
                <w:szCs w:val="18"/>
              </w:rPr>
            </w:pPr>
            <w:r w:rsidRPr="003042F3">
              <w:rPr>
                <w:b/>
                <w:bCs/>
                <w:sz w:val="18"/>
                <w:szCs w:val="18"/>
              </w:rPr>
              <w:t>Central reference database (CRDB) managed/operated by</w:t>
            </w:r>
          </w:p>
        </w:tc>
        <w:tc>
          <w:tcPr>
            <w:tcW w:w="1069"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1955" w:type="dxa"/>
          </w:tcPr>
          <w:p w:rsidR="003042F3" w:rsidRPr="003042F3" w:rsidRDefault="003042F3" w:rsidP="003042F3">
            <w:pPr>
              <w:tabs>
                <w:tab w:val="left" w:pos="1134"/>
                <w:tab w:val="left" w:pos="1560"/>
                <w:tab w:val="left" w:pos="2127"/>
              </w:tabs>
              <w:spacing w:before="40" w:after="40"/>
              <w:jc w:val="center"/>
              <w:rPr>
                <w:sz w:val="18"/>
                <w:szCs w:val="18"/>
              </w:rPr>
            </w:pPr>
          </w:p>
        </w:tc>
        <w:tc>
          <w:tcPr>
            <w:tcW w:w="3827" w:type="dxa"/>
          </w:tcPr>
          <w:p w:rsidR="003042F3" w:rsidRPr="003042F3" w:rsidRDefault="00080765" w:rsidP="003042F3">
            <w:pPr>
              <w:tabs>
                <w:tab w:val="left" w:pos="1134"/>
                <w:tab w:val="left" w:pos="1560"/>
                <w:tab w:val="left" w:pos="2127"/>
              </w:tabs>
              <w:spacing w:before="40" w:after="40"/>
              <w:jc w:val="left"/>
              <w:rPr>
                <w:sz w:val="18"/>
                <w:szCs w:val="18"/>
              </w:rPr>
            </w:pPr>
            <w:hyperlink r:id="rId16" w:history="1">
              <w:r w:rsidR="003042F3" w:rsidRPr="003042F3">
                <w:rPr>
                  <w:color w:val="0000FF" w:themeColor="hyperlink"/>
                  <w:sz w:val="18"/>
                  <w:szCs w:val="18"/>
                  <w:u w:val="single"/>
                </w:rPr>
                <w:t>http://www.zniis.ru/bdpn/check</w:t>
              </w:r>
            </w:hyperlink>
            <w:r w:rsidR="003042F3" w:rsidRPr="003042F3">
              <w:rPr>
                <w:sz w:val="18"/>
                <w:szCs w:val="18"/>
              </w:rPr>
              <w:t xml:space="preserve"> </w:t>
            </w:r>
            <w:r w:rsidR="003042F3" w:rsidRPr="003042F3">
              <w:rPr>
                <w:sz w:val="18"/>
                <w:szCs w:val="18"/>
              </w:rPr>
              <w:br/>
              <w:t>(in Russian)</w:t>
            </w:r>
          </w:p>
          <w:p w:rsidR="003042F3" w:rsidRPr="003042F3" w:rsidRDefault="003042F3" w:rsidP="003042F3">
            <w:pPr>
              <w:tabs>
                <w:tab w:val="left" w:pos="1134"/>
                <w:tab w:val="left" w:pos="1560"/>
                <w:tab w:val="left" w:pos="2127"/>
              </w:tabs>
              <w:spacing w:before="0"/>
              <w:jc w:val="left"/>
              <w:rPr>
                <w:sz w:val="18"/>
                <w:szCs w:val="18"/>
              </w:rPr>
            </w:pPr>
            <w:r w:rsidRPr="003042F3">
              <w:rPr>
                <w:sz w:val="18"/>
                <w:szCs w:val="18"/>
              </w:rPr>
              <w:t xml:space="preserve">FSUE ZNIIS </w:t>
            </w:r>
          </w:p>
          <w:p w:rsidR="003042F3" w:rsidRPr="003042F3" w:rsidRDefault="003042F3" w:rsidP="003042F3">
            <w:pPr>
              <w:tabs>
                <w:tab w:val="left" w:pos="1134"/>
                <w:tab w:val="left" w:pos="1560"/>
                <w:tab w:val="left" w:pos="2127"/>
              </w:tabs>
              <w:spacing w:before="0"/>
              <w:jc w:val="left"/>
              <w:rPr>
                <w:sz w:val="18"/>
                <w:szCs w:val="18"/>
              </w:rPr>
            </w:pPr>
            <w:r w:rsidRPr="003042F3">
              <w:rPr>
                <w:sz w:val="18"/>
                <w:szCs w:val="18"/>
              </w:rPr>
              <w:t xml:space="preserve">1-st </w:t>
            </w:r>
            <w:proofErr w:type="spellStart"/>
            <w:r w:rsidRPr="003042F3">
              <w:rPr>
                <w:sz w:val="18"/>
                <w:szCs w:val="18"/>
              </w:rPr>
              <w:t>proezd</w:t>
            </w:r>
            <w:proofErr w:type="spellEnd"/>
            <w:r w:rsidRPr="003042F3">
              <w:rPr>
                <w:sz w:val="18"/>
                <w:szCs w:val="18"/>
              </w:rPr>
              <w:t xml:space="preserve"> </w:t>
            </w:r>
            <w:proofErr w:type="spellStart"/>
            <w:r w:rsidRPr="003042F3">
              <w:rPr>
                <w:sz w:val="18"/>
                <w:szCs w:val="18"/>
              </w:rPr>
              <w:t>Perova</w:t>
            </w:r>
            <w:proofErr w:type="spellEnd"/>
            <w:r w:rsidRPr="003042F3">
              <w:rPr>
                <w:sz w:val="18"/>
                <w:szCs w:val="18"/>
              </w:rPr>
              <w:t xml:space="preserve"> </w:t>
            </w:r>
            <w:proofErr w:type="spellStart"/>
            <w:r w:rsidRPr="003042F3">
              <w:rPr>
                <w:sz w:val="18"/>
                <w:szCs w:val="18"/>
              </w:rPr>
              <w:t>polya</w:t>
            </w:r>
            <w:proofErr w:type="spellEnd"/>
            <w:r w:rsidRPr="003042F3">
              <w:rPr>
                <w:sz w:val="18"/>
                <w:szCs w:val="18"/>
              </w:rPr>
              <w:t xml:space="preserve">, 8, </w:t>
            </w:r>
          </w:p>
          <w:p w:rsidR="003042F3" w:rsidRPr="003042F3" w:rsidRDefault="003042F3" w:rsidP="003042F3">
            <w:pPr>
              <w:tabs>
                <w:tab w:val="left" w:pos="1134"/>
                <w:tab w:val="left" w:pos="1560"/>
                <w:tab w:val="left" w:pos="2127"/>
              </w:tabs>
              <w:spacing w:before="0"/>
              <w:jc w:val="left"/>
              <w:rPr>
                <w:sz w:val="18"/>
                <w:szCs w:val="18"/>
              </w:rPr>
            </w:pPr>
            <w:r w:rsidRPr="003042F3">
              <w:rPr>
                <w:sz w:val="18"/>
                <w:szCs w:val="18"/>
              </w:rPr>
              <w:t>Moscow, 111141, Russia</w:t>
            </w:r>
          </w:p>
          <w:p w:rsidR="003042F3" w:rsidRPr="003042F3" w:rsidRDefault="00080765" w:rsidP="003042F3">
            <w:pPr>
              <w:tabs>
                <w:tab w:val="left" w:pos="1134"/>
                <w:tab w:val="left" w:pos="1560"/>
                <w:tab w:val="left" w:pos="2127"/>
              </w:tabs>
              <w:spacing w:before="0" w:after="40"/>
              <w:jc w:val="left"/>
              <w:rPr>
                <w:sz w:val="18"/>
                <w:szCs w:val="18"/>
              </w:rPr>
            </w:pPr>
            <w:hyperlink r:id="rId17" w:history="1">
              <w:r w:rsidR="003042F3" w:rsidRPr="003042F3">
                <w:rPr>
                  <w:color w:val="0000FF" w:themeColor="hyperlink"/>
                  <w:sz w:val="18"/>
                  <w:szCs w:val="18"/>
                  <w:u w:val="single"/>
                </w:rPr>
                <w:t>info@zniis.ru</w:t>
              </w:r>
            </w:hyperlink>
            <w:r w:rsidR="003042F3" w:rsidRPr="003042F3">
              <w:rPr>
                <w:sz w:val="18"/>
                <w:szCs w:val="18"/>
              </w:rPr>
              <w:t xml:space="preserve"> </w:t>
            </w:r>
          </w:p>
        </w:tc>
      </w:tr>
    </w:tbl>
    <w:p w:rsidR="003042F3" w:rsidRPr="003042F3" w:rsidRDefault="003042F3" w:rsidP="003042F3">
      <w:pPr>
        <w:overflowPunct/>
        <w:autoSpaceDE/>
        <w:autoSpaceDN/>
        <w:adjustRightInd/>
        <w:spacing w:before="0"/>
        <w:jc w:val="left"/>
        <w:textAlignment w:val="auto"/>
        <w:rPr>
          <w:rFonts w:asciiTheme="minorHAnsi" w:hAnsiTheme="minorHAnsi"/>
        </w:rPr>
      </w:pPr>
    </w:p>
    <w:p w:rsidR="003042F3" w:rsidRPr="003042F3" w:rsidRDefault="003042F3" w:rsidP="003042F3">
      <w:pPr>
        <w:tabs>
          <w:tab w:val="left" w:pos="1134"/>
          <w:tab w:val="left" w:pos="1560"/>
          <w:tab w:val="left" w:pos="2127"/>
        </w:tabs>
        <w:spacing w:before="0"/>
        <w:rPr>
          <w:rFonts w:asciiTheme="minorHAnsi" w:hAnsiTheme="minorHAnsi"/>
        </w:rPr>
      </w:pPr>
      <w:r w:rsidRPr="003042F3">
        <w:rPr>
          <w:rFonts w:asciiTheme="minorHAnsi" w:hAnsiTheme="minorHAnsi"/>
        </w:rPr>
        <w:t>Contact:</w:t>
      </w:r>
    </w:p>
    <w:p w:rsidR="003042F3" w:rsidRPr="003042F3" w:rsidRDefault="000C5272" w:rsidP="000C5272">
      <w:r>
        <w:tab/>
      </w:r>
      <w:r w:rsidR="003042F3" w:rsidRPr="003042F3">
        <w:t>Ministry of Telecom and Mass Communications of the Russian Federation</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Department for International Cooperation</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 xml:space="preserve">7, </w:t>
      </w:r>
      <w:proofErr w:type="spellStart"/>
      <w:r w:rsidRPr="003042F3">
        <w:rPr>
          <w:rFonts w:asciiTheme="minorHAnsi" w:hAnsiTheme="minorHAnsi"/>
        </w:rPr>
        <w:t>Tverskaya</w:t>
      </w:r>
      <w:proofErr w:type="spellEnd"/>
      <w:r w:rsidRPr="003042F3">
        <w:rPr>
          <w:rFonts w:asciiTheme="minorHAnsi" w:hAnsiTheme="minorHAnsi"/>
        </w:rPr>
        <w:t xml:space="preserve"> Street</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125375 MOSCOW</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Russian Federation</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Tel:</w:t>
      </w:r>
      <w:r w:rsidRPr="003042F3">
        <w:rPr>
          <w:rFonts w:asciiTheme="minorHAnsi" w:hAnsiTheme="minorHAnsi"/>
        </w:rPr>
        <w:tab/>
        <w:t>+7 495 771 8000</w:t>
      </w:r>
    </w:p>
    <w:p w:rsidR="003042F3" w:rsidRPr="003042F3" w:rsidRDefault="003042F3" w:rsidP="003042F3">
      <w:pPr>
        <w:tabs>
          <w:tab w:val="left" w:pos="1134"/>
          <w:tab w:val="left" w:pos="1560"/>
          <w:tab w:val="left" w:pos="2127"/>
        </w:tabs>
        <w:spacing w:before="0"/>
        <w:ind w:left="567"/>
        <w:rPr>
          <w:rFonts w:asciiTheme="minorHAnsi" w:hAnsiTheme="minorHAnsi"/>
        </w:rPr>
      </w:pPr>
      <w:r w:rsidRPr="003042F3">
        <w:rPr>
          <w:rFonts w:asciiTheme="minorHAnsi" w:hAnsiTheme="minorHAnsi"/>
        </w:rPr>
        <w:t>Fax:</w:t>
      </w:r>
      <w:r w:rsidRPr="003042F3">
        <w:rPr>
          <w:rFonts w:asciiTheme="minorHAnsi" w:hAnsiTheme="minorHAnsi"/>
        </w:rPr>
        <w:tab/>
        <w:t>+7 495 771 8002</w:t>
      </w:r>
    </w:p>
    <w:p w:rsidR="003042F3" w:rsidRPr="003042F3" w:rsidRDefault="003042F3" w:rsidP="003042F3">
      <w:pPr>
        <w:tabs>
          <w:tab w:val="left" w:pos="1134"/>
          <w:tab w:val="left" w:pos="1560"/>
          <w:tab w:val="left" w:pos="2127"/>
        </w:tabs>
        <w:spacing w:before="0"/>
        <w:ind w:left="567"/>
        <w:rPr>
          <w:rFonts w:asciiTheme="minorHAnsi" w:hAnsiTheme="minorHAnsi"/>
          <w:color w:val="000000" w:themeColor="text1"/>
        </w:rPr>
      </w:pPr>
      <w:r w:rsidRPr="003042F3">
        <w:rPr>
          <w:rFonts w:asciiTheme="minorHAnsi" w:hAnsiTheme="minorHAnsi"/>
        </w:rPr>
        <w:t>E-mail:</w:t>
      </w:r>
      <w:r w:rsidRPr="003042F3">
        <w:rPr>
          <w:rFonts w:asciiTheme="minorHAnsi" w:hAnsiTheme="minorHAnsi"/>
        </w:rPr>
        <w:tab/>
        <w:t xml:space="preserve"> </w:t>
      </w:r>
      <w:r w:rsidRPr="003042F3">
        <w:rPr>
          <w:rFonts w:asciiTheme="minorHAnsi" w:hAnsiTheme="minorHAnsi"/>
          <w:color w:val="000000" w:themeColor="text1"/>
        </w:rPr>
        <w:t>office@minsvyaz.ru / intcoop@minsvyaz.ru</w:t>
      </w:r>
    </w:p>
    <w:p w:rsidR="003042F3" w:rsidRPr="003042F3" w:rsidRDefault="003042F3" w:rsidP="003042F3">
      <w:pPr>
        <w:tabs>
          <w:tab w:val="left" w:pos="1134"/>
          <w:tab w:val="left" w:pos="1560"/>
          <w:tab w:val="left" w:pos="2127"/>
        </w:tabs>
        <w:spacing w:before="0"/>
        <w:ind w:left="567"/>
        <w:rPr>
          <w:rFonts w:asciiTheme="minorHAnsi" w:hAnsiTheme="minorHAnsi"/>
          <w:color w:val="000000" w:themeColor="text1"/>
        </w:rPr>
      </w:pPr>
      <w:r w:rsidRPr="003042F3">
        <w:rPr>
          <w:rFonts w:asciiTheme="minorHAnsi" w:hAnsiTheme="minorHAnsi"/>
        </w:rPr>
        <w:t>URL:</w:t>
      </w:r>
      <w:r w:rsidRPr="003042F3">
        <w:rPr>
          <w:rFonts w:asciiTheme="minorHAnsi" w:hAnsiTheme="minorHAnsi"/>
        </w:rPr>
        <w:tab/>
      </w:r>
      <w:r w:rsidRPr="003042F3">
        <w:rPr>
          <w:rFonts w:asciiTheme="minorHAnsi" w:hAnsiTheme="minorHAnsi"/>
          <w:color w:val="000000" w:themeColor="text1"/>
        </w:rPr>
        <w:t xml:space="preserve">www.minsvyaz.ru </w:t>
      </w:r>
    </w:p>
    <w:p w:rsidR="000C5272" w:rsidRDefault="000C5272">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rsidR="003042F3" w:rsidRPr="003042F3" w:rsidRDefault="003042F3" w:rsidP="00432984">
      <w:pPr>
        <w:tabs>
          <w:tab w:val="left" w:pos="1560"/>
          <w:tab w:val="left" w:pos="2127"/>
        </w:tabs>
        <w:spacing w:before="240"/>
        <w:jc w:val="left"/>
        <w:outlineLvl w:val="3"/>
        <w:rPr>
          <w:rFonts w:cs="Arial"/>
          <w:b/>
        </w:rPr>
      </w:pPr>
      <w:r w:rsidRPr="003042F3">
        <w:rPr>
          <w:rFonts w:cs="Arial"/>
          <w:b/>
        </w:rPr>
        <w:lastRenderedPageBreak/>
        <w:t>Ukraine</w:t>
      </w:r>
      <w:r>
        <w:rPr>
          <w:rFonts w:cs="Arial"/>
          <w:b/>
        </w:rPr>
        <w:fldChar w:fldCharType="begin"/>
      </w:r>
      <w:r>
        <w:instrText xml:space="preserve"> TC "</w:instrText>
      </w:r>
      <w:bookmarkStart w:id="907" w:name="_Toc486323167"/>
      <w:r w:rsidRPr="003042F3">
        <w:rPr>
          <w:rFonts w:cs="Arial"/>
          <w:b/>
        </w:rPr>
        <w:instrText>Ukraine</w:instrText>
      </w:r>
      <w:bookmarkEnd w:id="907"/>
      <w:r>
        <w:instrText xml:space="preserve">" \f C \l "1" </w:instrText>
      </w:r>
      <w:r>
        <w:rPr>
          <w:rFonts w:cs="Arial"/>
          <w:b/>
        </w:rPr>
        <w:fldChar w:fldCharType="end"/>
      </w:r>
      <w:r w:rsidRPr="003042F3">
        <w:rPr>
          <w:rFonts w:cs="Arial"/>
          <w:b/>
        </w:rPr>
        <w:t xml:space="preserve"> (country code +380)</w:t>
      </w:r>
    </w:p>
    <w:p w:rsidR="003042F3" w:rsidRPr="003042F3" w:rsidRDefault="003042F3" w:rsidP="003042F3">
      <w:pPr>
        <w:tabs>
          <w:tab w:val="left" w:pos="1560"/>
          <w:tab w:val="left" w:pos="2127"/>
        </w:tabs>
        <w:spacing w:before="0" w:after="120"/>
        <w:jc w:val="left"/>
        <w:outlineLvl w:val="3"/>
        <w:rPr>
          <w:rFonts w:cs="Arial"/>
        </w:rPr>
      </w:pPr>
      <w:r w:rsidRPr="003042F3">
        <w:rPr>
          <w:rFonts w:cs="Arial"/>
        </w:rPr>
        <w:t>Communication of 6.II.2017:</w:t>
      </w:r>
    </w:p>
    <w:p w:rsidR="003042F3" w:rsidRPr="003042F3" w:rsidRDefault="003042F3" w:rsidP="003042F3">
      <w:pPr>
        <w:overflowPunct/>
        <w:autoSpaceDE/>
        <w:autoSpaceDN/>
        <w:adjustRightInd/>
        <w:spacing w:before="0" w:after="120"/>
        <w:jc w:val="left"/>
        <w:textAlignment w:val="auto"/>
        <w:rPr>
          <w:lang w:eastAsia="ru-RU"/>
        </w:rPr>
      </w:pPr>
      <w:r w:rsidRPr="003042F3">
        <w:rPr>
          <w:lang w:eastAsia="ru-RU"/>
        </w:rPr>
        <w:t xml:space="preserve">The </w:t>
      </w:r>
      <w:r w:rsidRPr="003042F3">
        <w:rPr>
          <w:i/>
          <w:iCs/>
          <w:lang w:eastAsia="ru-RU"/>
        </w:rPr>
        <w:t>State Service of Special Communication and Information Protection of Ukraine</w:t>
      </w:r>
      <w:r w:rsidRPr="003042F3">
        <w:rPr>
          <w:lang w:eastAsia="ru-RU"/>
        </w:rPr>
        <w:t>, Kyiv</w:t>
      </w:r>
      <w:r>
        <w:rPr>
          <w:lang w:eastAsia="ru-RU"/>
        </w:rPr>
        <w:fldChar w:fldCharType="begin"/>
      </w:r>
      <w:r>
        <w:instrText xml:space="preserve"> TC "</w:instrText>
      </w:r>
      <w:bookmarkStart w:id="908" w:name="_Toc486323168"/>
      <w:r w:rsidRPr="003042F3">
        <w:rPr>
          <w:i/>
          <w:iCs/>
          <w:lang w:eastAsia="ru-RU"/>
        </w:rPr>
        <w:instrText>State Service of Special Communication and Information Protection of Ukraine</w:instrText>
      </w:r>
      <w:r w:rsidRPr="003042F3">
        <w:rPr>
          <w:lang w:eastAsia="ru-RU"/>
        </w:rPr>
        <w:instrText>, Kyiv</w:instrText>
      </w:r>
      <w:bookmarkEnd w:id="908"/>
      <w:r>
        <w:instrText xml:space="preserve">" \f C \l "1" </w:instrText>
      </w:r>
      <w:r>
        <w:rPr>
          <w:lang w:eastAsia="ru-RU"/>
        </w:rPr>
        <w:fldChar w:fldCharType="end"/>
      </w:r>
      <w:r w:rsidRPr="003042F3">
        <w:rPr>
          <w:lang w:eastAsia="ru-RU"/>
        </w:rPr>
        <w:t xml:space="preserve">, announces the following updated list of National Destination Code (NDC) for the mobile service in Ukraine: </w:t>
      </w:r>
    </w:p>
    <w:p w:rsidR="003042F3" w:rsidRPr="003042F3" w:rsidRDefault="003042F3" w:rsidP="003B02D8">
      <w:pPr>
        <w:numPr>
          <w:ilvl w:val="0"/>
          <w:numId w:val="5"/>
        </w:numPr>
        <w:tabs>
          <w:tab w:val="clear" w:pos="567"/>
          <w:tab w:val="clear" w:pos="1276"/>
          <w:tab w:val="clear" w:pos="1843"/>
          <w:tab w:val="clear" w:pos="5387"/>
          <w:tab w:val="clear" w:pos="5954"/>
        </w:tabs>
        <w:overflowPunct/>
        <w:autoSpaceDE/>
        <w:autoSpaceDN/>
        <w:adjustRightInd/>
        <w:spacing w:before="0"/>
        <w:ind w:left="357" w:hanging="357"/>
        <w:contextualSpacing/>
        <w:jc w:val="left"/>
        <w:textAlignment w:val="auto"/>
        <w:rPr>
          <w:lang w:eastAsia="ru-RU"/>
        </w:rPr>
      </w:pPr>
      <w:r w:rsidRPr="003042F3">
        <w:rPr>
          <w:lang w:eastAsia="ru-RU"/>
        </w:rPr>
        <w:t xml:space="preserve">Overview: </w:t>
      </w:r>
    </w:p>
    <w:p w:rsidR="003042F3" w:rsidRPr="003042F3" w:rsidRDefault="003042F3" w:rsidP="003042F3">
      <w:pPr>
        <w:overflowPunct/>
        <w:autoSpaceDE/>
        <w:autoSpaceDN/>
        <w:adjustRightInd/>
        <w:spacing w:before="0"/>
        <w:ind w:firstLine="357"/>
        <w:jc w:val="left"/>
        <w:textAlignment w:val="auto"/>
        <w:rPr>
          <w:lang w:eastAsia="ru-RU"/>
        </w:rPr>
      </w:pPr>
      <w:r w:rsidRPr="003042F3">
        <w:rPr>
          <w:lang w:eastAsia="ru-RU"/>
        </w:rPr>
        <w:t xml:space="preserve">Minimum number length (excluding the country code): </w:t>
      </w:r>
      <w:r w:rsidRPr="003042F3">
        <w:rPr>
          <w:lang w:eastAsia="ru-RU"/>
        </w:rPr>
        <w:tab/>
        <w:t xml:space="preserve">9 digits </w:t>
      </w:r>
    </w:p>
    <w:p w:rsidR="003042F3" w:rsidRPr="003042F3" w:rsidRDefault="003042F3" w:rsidP="003042F3">
      <w:pPr>
        <w:overflowPunct/>
        <w:autoSpaceDE/>
        <w:autoSpaceDN/>
        <w:adjustRightInd/>
        <w:spacing w:before="0" w:after="120"/>
        <w:ind w:firstLine="357"/>
        <w:jc w:val="left"/>
        <w:textAlignment w:val="auto"/>
        <w:rPr>
          <w:lang w:eastAsia="ru-RU"/>
        </w:rPr>
      </w:pPr>
      <w:r w:rsidRPr="003042F3">
        <w:rPr>
          <w:lang w:eastAsia="ru-RU"/>
        </w:rPr>
        <w:t xml:space="preserve">Maximum number length (excluding the country code): </w:t>
      </w:r>
      <w:r w:rsidRPr="003042F3">
        <w:rPr>
          <w:lang w:eastAsia="ru-RU"/>
        </w:rPr>
        <w:tab/>
        <w:t xml:space="preserve">9 digits </w:t>
      </w:r>
    </w:p>
    <w:p w:rsidR="003042F3" w:rsidRPr="003042F3" w:rsidRDefault="003042F3" w:rsidP="003B02D8">
      <w:pPr>
        <w:numPr>
          <w:ilvl w:val="0"/>
          <w:numId w:val="5"/>
        </w:numPr>
        <w:tabs>
          <w:tab w:val="clear" w:pos="567"/>
          <w:tab w:val="clear" w:pos="1276"/>
          <w:tab w:val="clear" w:pos="1843"/>
          <w:tab w:val="clear" w:pos="5387"/>
          <w:tab w:val="clear" w:pos="5954"/>
        </w:tabs>
        <w:overflowPunct/>
        <w:autoSpaceDE/>
        <w:autoSpaceDN/>
        <w:adjustRightInd/>
        <w:spacing w:after="120"/>
        <w:ind w:left="357" w:hanging="357"/>
        <w:jc w:val="left"/>
        <w:textAlignment w:val="auto"/>
        <w:rPr>
          <w:lang w:eastAsia="ru-RU"/>
        </w:rPr>
      </w:pPr>
      <w:r w:rsidRPr="003042F3">
        <w:rPr>
          <w:lang w:eastAsia="ru-RU"/>
        </w:rPr>
        <w:t>Details of numbering scheme: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34"/>
        <w:gridCol w:w="1134"/>
        <w:gridCol w:w="2835"/>
        <w:gridCol w:w="2552"/>
      </w:tblGrid>
      <w:tr w:rsidR="003042F3" w:rsidRPr="003042F3" w:rsidTr="003042F3">
        <w:trPr>
          <w:cantSplit/>
          <w:tblHeader/>
        </w:trPr>
        <w:tc>
          <w:tcPr>
            <w:tcW w:w="1838" w:type="dxa"/>
            <w:vMerge w:val="restart"/>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NDC (National Destination Code) or leading digits of N(S)N (National (Significant) Number)</w:t>
            </w:r>
          </w:p>
        </w:tc>
        <w:tc>
          <w:tcPr>
            <w:tcW w:w="2268" w:type="dxa"/>
            <w:gridSpan w:val="2"/>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N(S)N number length</w:t>
            </w:r>
          </w:p>
        </w:tc>
        <w:tc>
          <w:tcPr>
            <w:tcW w:w="2835" w:type="dxa"/>
            <w:vMerge w:val="restart"/>
          </w:tcPr>
          <w:p w:rsidR="003042F3" w:rsidRPr="003042F3" w:rsidRDefault="003042F3" w:rsidP="003042F3">
            <w:pPr>
              <w:overflowPunct/>
              <w:autoSpaceDE/>
              <w:autoSpaceDN/>
              <w:adjustRightInd/>
              <w:spacing w:before="0"/>
              <w:jc w:val="center"/>
              <w:textAlignment w:val="auto"/>
              <w:rPr>
                <w:b/>
                <w:sz w:val="18"/>
                <w:szCs w:val="18"/>
                <w:lang w:eastAsia="ru-RU"/>
              </w:rPr>
            </w:pPr>
          </w:p>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 xml:space="preserve">Usage of </w:t>
            </w:r>
            <w:r w:rsidRPr="003042F3">
              <w:rPr>
                <w:b/>
                <w:sz w:val="18"/>
                <w:szCs w:val="18"/>
                <w:lang w:eastAsia="ru-RU"/>
              </w:rPr>
              <w:br/>
              <w:t>E.164 Number</w:t>
            </w:r>
          </w:p>
        </w:tc>
        <w:tc>
          <w:tcPr>
            <w:tcW w:w="2552" w:type="dxa"/>
            <w:vMerge w:val="restart"/>
          </w:tcPr>
          <w:p w:rsidR="003042F3" w:rsidRPr="003042F3" w:rsidRDefault="003042F3" w:rsidP="003042F3">
            <w:pPr>
              <w:overflowPunct/>
              <w:autoSpaceDE/>
              <w:autoSpaceDN/>
              <w:adjustRightInd/>
              <w:spacing w:before="0"/>
              <w:jc w:val="center"/>
              <w:textAlignment w:val="auto"/>
              <w:rPr>
                <w:b/>
                <w:sz w:val="18"/>
                <w:szCs w:val="18"/>
                <w:lang w:eastAsia="ru-RU"/>
              </w:rPr>
            </w:pPr>
          </w:p>
          <w:p w:rsidR="003042F3" w:rsidRPr="003042F3" w:rsidRDefault="003042F3" w:rsidP="003042F3">
            <w:pPr>
              <w:overflowPunct/>
              <w:autoSpaceDE/>
              <w:autoSpaceDN/>
              <w:adjustRightInd/>
              <w:spacing w:before="0"/>
              <w:jc w:val="center"/>
              <w:textAlignment w:val="auto"/>
              <w:rPr>
                <w:sz w:val="18"/>
                <w:szCs w:val="18"/>
                <w:lang w:eastAsia="ru-RU"/>
              </w:rPr>
            </w:pPr>
            <w:r w:rsidRPr="003042F3">
              <w:rPr>
                <w:b/>
                <w:sz w:val="18"/>
                <w:szCs w:val="18"/>
                <w:lang w:eastAsia="ru-RU"/>
              </w:rPr>
              <w:t>Additional information</w:t>
            </w:r>
          </w:p>
        </w:tc>
      </w:tr>
      <w:tr w:rsidR="003042F3" w:rsidRPr="003042F3" w:rsidTr="003042F3">
        <w:trPr>
          <w:cantSplit/>
          <w:tblHeader/>
        </w:trPr>
        <w:tc>
          <w:tcPr>
            <w:tcW w:w="1838" w:type="dxa"/>
            <w:vMerge/>
            <w:tcBorders>
              <w:bottom w:val="single" w:sz="4" w:space="0" w:color="auto"/>
            </w:tcBorders>
          </w:tcPr>
          <w:p w:rsidR="003042F3" w:rsidRPr="003042F3" w:rsidRDefault="003042F3" w:rsidP="003042F3">
            <w:pPr>
              <w:overflowPunct/>
              <w:autoSpaceDE/>
              <w:autoSpaceDN/>
              <w:adjustRightInd/>
              <w:spacing w:before="0"/>
              <w:jc w:val="left"/>
              <w:textAlignment w:val="auto"/>
              <w:rPr>
                <w:lang w:eastAsia="ru-RU"/>
              </w:rPr>
            </w:pPr>
          </w:p>
        </w:tc>
        <w:tc>
          <w:tcPr>
            <w:tcW w:w="1134" w:type="dxa"/>
            <w:tcBorders>
              <w:bottom w:val="single" w:sz="4" w:space="0" w:color="auto"/>
            </w:tcBorders>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 xml:space="preserve">Maximum </w:t>
            </w:r>
            <w:r w:rsidRPr="003042F3">
              <w:rPr>
                <w:b/>
                <w:sz w:val="18"/>
                <w:szCs w:val="18"/>
                <w:lang w:eastAsia="ru-RU"/>
              </w:rPr>
              <w:br/>
              <w:t>length</w:t>
            </w:r>
          </w:p>
        </w:tc>
        <w:tc>
          <w:tcPr>
            <w:tcW w:w="1134" w:type="dxa"/>
            <w:tcBorders>
              <w:bottom w:val="single" w:sz="4" w:space="0" w:color="auto"/>
            </w:tcBorders>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 xml:space="preserve">Minimum </w:t>
            </w:r>
            <w:r w:rsidRPr="003042F3">
              <w:rPr>
                <w:b/>
                <w:sz w:val="18"/>
                <w:szCs w:val="18"/>
                <w:lang w:eastAsia="ru-RU"/>
              </w:rPr>
              <w:br/>
              <w:t>length</w:t>
            </w:r>
          </w:p>
        </w:tc>
        <w:tc>
          <w:tcPr>
            <w:tcW w:w="2835" w:type="dxa"/>
            <w:vMerge/>
            <w:tcBorders>
              <w:bottom w:val="single" w:sz="4" w:space="0" w:color="auto"/>
            </w:tcBorders>
          </w:tcPr>
          <w:p w:rsidR="003042F3" w:rsidRPr="003042F3" w:rsidRDefault="003042F3" w:rsidP="003042F3">
            <w:pPr>
              <w:overflowPunct/>
              <w:autoSpaceDE/>
              <w:autoSpaceDN/>
              <w:adjustRightInd/>
              <w:spacing w:before="0"/>
              <w:jc w:val="left"/>
              <w:textAlignment w:val="auto"/>
              <w:rPr>
                <w:lang w:eastAsia="ru-RU"/>
              </w:rPr>
            </w:pPr>
          </w:p>
        </w:tc>
        <w:tc>
          <w:tcPr>
            <w:tcW w:w="2552" w:type="dxa"/>
            <w:vMerge/>
            <w:tcBorders>
              <w:bottom w:val="single" w:sz="4" w:space="0" w:color="auto"/>
            </w:tcBorders>
          </w:tcPr>
          <w:p w:rsidR="003042F3" w:rsidRPr="003042F3" w:rsidRDefault="003042F3" w:rsidP="003042F3">
            <w:pPr>
              <w:overflowPunct/>
              <w:autoSpaceDE/>
              <w:autoSpaceDN/>
              <w:adjustRightInd/>
              <w:spacing w:before="0"/>
              <w:jc w:val="left"/>
              <w:textAlignment w:val="auto"/>
              <w:rPr>
                <w:lang w:eastAsia="ru-RU"/>
              </w:rPr>
            </w:pP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50</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val="ru-RU" w:eastAsia="ru-RU"/>
              </w:rPr>
              <w:t>PrJSC</w:t>
            </w:r>
            <w:proofErr w:type="spellEnd"/>
            <w:r w:rsidRPr="003042F3">
              <w:rPr>
                <w:lang w:val="ru-RU" w:eastAsia="ru-RU"/>
              </w:rPr>
              <w:t xml:space="preserve"> “MTS </w:t>
            </w:r>
            <w:proofErr w:type="spellStart"/>
            <w:r w:rsidRPr="003042F3">
              <w:rPr>
                <w:lang w:val="ru-RU" w:eastAsia="ru-RU"/>
              </w:rPr>
              <w:t>Ukraine</w:t>
            </w:r>
            <w:proofErr w:type="spellEnd"/>
            <w:r w:rsidRPr="003042F3">
              <w:rPr>
                <w:lang w:val="ru-RU"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63</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Lifecell</w:t>
            </w:r>
            <w:proofErr w:type="spellEnd"/>
            <w:r w:rsidRPr="003042F3">
              <w:rPr>
                <w:lang w:eastAsia="ru-RU"/>
              </w:rPr>
              <w:t xml:space="preserve"> LLC</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66</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PrJSC</w:t>
            </w:r>
            <w:proofErr w:type="spellEnd"/>
            <w:r w:rsidRPr="003042F3">
              <w:rPr>
                <w:lang w:eastAsia="ru-RU"/>
              </w:rPr>
              <w:t xml:space="preserve"> “MTS Ukraine”</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67</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val="ru-RU" w:eastAsia="ru-RU"/>
              </w:rPr>
              <w:t>JSC “</w:t>
            </w:r>
            <w:proofErr w:type="spellStart"/>
            <w:r w:rsidRPr="003042F3">
              <w:rPr>
                <w:lang w:val="ru-RU" w:eastAsia="ru-RU"/>
              </w:rPr>
              <w:t>Kyivstar</w:t>
            </w:r>
            <w:proofErr w:type="spellEnd"/>
            <w:r w:rsidRPr="003042F3">
              <w:rPr>
                <w:lang w:val="ru-RU"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68</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val="ru-RU" w:eastAsia="ru-RU"/>
              </w:rPr>
              <w:t>JSC “</w:t>
            </w:r>
            <w:proofErr w:type="spellStart"/>
            <w:r w:rsidRPr="003042F3">
              <w:rPr>
                <w:lang w:val="ru-RU" w:eastAsia="ru-RU"/>
              </w:rPr>
              <w:t>Kyivstar</w:t>
            </w:r>
            <w:proofErr w:type="spellEnd"/>
            <w:r w:rsidRPr="003042F3">
              <w:rPr>
                <w:lang w:val="ru-RU"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73</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Lifecell</w:t>
            </w:r>
            <w:proofErr w:type="spellEnd"/>
            <w:r w:rsidRPr="003042F3">
              <w:rPr>
                <w:lang w:eastAsia="ru-RU"/>
              </w:rPr>
              <w:t xml:space="preserve"> LLC</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91</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val="ru-RU" w:eastAsia="ru-RU"/>
              </w:rPr>
              <w:t>TryMob</w:t>
            </w:r>
            <w:proofErr w:type="spellEnd"/>
            <w:r w:rsidRPr="003042F3">
              <w:rPr>
                <w:lang w:val="ru-RU" w:eastAsia="ru-RU"/>
              </w:rPr>
              <w:t xml:space="preserve"> LTD</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92</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val="ru-RU" w:eastAsia="ru-RU"/>
              </w:rPr>
              <w:t>Telesystems</w:t>
            </w:r>
            <w:proofErr w:type="spellEnd"/>
            <w:r w:rsidRPr="003042F3">
              <w:rPr>
                <w:lang w:val="ru-RU" w:eastAsia="ru-RU"/>
              </w:rPr>
              <w:t xml:space="preserve"> </w:t>
            </w:r>
            <w:proofErr w:type="spellStart"/>
            <w:r w:rsidRPr="003042F3">
              <w:rPr>
                <w:lang w:val="ru-RU" w:eastAsia="ru-RU"/>
              </w:rPr>
              <w:t>of</w:t>
            </w:r>
            <w:proofErr w:type="spellEnd"/>
            <w:r w:rsidRPr="003042F3">
              <w:rPr>
                <w:lang w:val="ru-RU" w:eastAsia="ru-RU"/>
              </w:rPr>
              <w:t xml:space="preserve"> </w:t>
            </w:r>
            <w:proofErr w:type="spellStart"/>
            <w:r w:rsidRPr="003042F3">
              <w:rPr>
                <w:lang w:val="ru-RU" w:eastAsia="ru-RU"/>
              </w:rPr>
              <w:t>Ukraine</w:t>
            </w:r>
            <w:proofErr w:type="spellEnd"/>
            <w:r w:rsidRPr="003042F3">
              <w:rPr>
                <w:lang w:val="ru-RU" w:eastAsia="ru-RU"/>
              </w:rPr>
              <w:t xml:space="preserve"> LTD</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93</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Lifecell</w:t>
            </w:r>
            <w:proofErr w:type="spellEnd"/>
            <w:r w:rsidRPr="003042F3">
              <w:rPr>
                <w:lang w:eastAsia="ru-RU"/>
              </w:rPr>
              <w:t xml:space="preserve"> LLC</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94</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val="ru-RU" w:eastAsia="ru-RU"/>
              </w:rPr>
              <w:t>JSC “</w:t>
            </w:r>
            <w:proofErr w:type="spellStart"/>
            <w:r w:rsidRPr="003042F3">
              <w:rPr>
                <w:lang w:val="ru-RU" w:eastAsia="ru-RU"/>
              </w:rPr>
              <w:t>Intertelecom</w:t>
            </w:r>
            <w:proofErr w:type="spellEnd"/>
            <w:r w:rsidRPr="003042F3">
              <w:rPr>
                <w:lang w:val="ru-RU"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95</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val="ru-RU" w:eastAsia="ru-RU"/>
              </w:rPr>
              <w:t>PrJSC</w:t>
            </w:r>
            <w:proofErr w:type="spellEnd"/>
            <w:r w:rsidRPr="003042F3">
              <w:rPr>
                <w:lang w:val="ru-RU" w:eastAsia="ru-RU"/>
              </w:rPr>
              <w:t xml:space="preserve"> “MTS </w:t>
            </w:r>
            <w:proofErr w:type="spellStart"/>
            <w:r w:rsidRPr="003042F3">
              <w:rPr>
                <w:lang w:val="ru-RU" w:eastAsia="ru-RU"/>
              </w:rPr>
              <w:t>Ukraine</w:t>
            </w:r>
            <w:proofErr w:type="spellEnd"/>
            <w:r w:rsidRPr="003042F3">
              <w:rPr>
                <w:lang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96</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val="ru-RU" w:eastAsia="ru-RU"/>
              </w:rPr>
              <w:t>JSC “</w:t>
            </w:r>
            <w:proofErr w:type="spellStart"/>
            <w:r w:rsidRPr="003042F3">
              <w:rPr>
                <w:lang w:val="ru-RU" w:eastAsia="ru-RU"/>
              </w:rPr>
              <w:t>Kyivstar</w:t>
            </w:r>
            <w:proofErr w:type="spellEnd"/>
            <w:r w:rsidRPr="003042F3">
              <w:rPr>
                <w:lang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97</w:t>
            </w:r>
            <w:r w:rsidRPr="003042F3">
              <w:rPr>
                <w:lang w:eastAsia="ru-RU"/>
              </w:rPr>
              <w:t xml:space="preserve"> (NDC)</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val="ru-RU" w:eastAsia="ru-RU"/>
              </w:rPr>
              <w:t>JSC “</w:t>
            </w:r>
            <w:proofErr w:type="spellStart"/>
            <w:r w:rsidRPr="003042F3">
              <w:rPr>
                <w:lang w:val="ru-RU" w:eastAsia="ru-RU"/>
              </w:rPr>
              <w:t>Kyivstar</w:t>
            </w:r>
            <w:proofErr w:type="spellEnd"/>
            <w:r w:rsidRPr="003042F3">
              <w:rPr>
                <w:lang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98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val="ru-RU" w:eastAsia="ru-RU"/>
              </w:rPr>
              <w:t>JSC “</w:t>
            </w:r>
            <w:proofErr w:type="spellStart"/>
            <w:r w:rsidRPr="003042F3">
              <w:rPr>
                <w:lang w:val="ru-RU" w:eastAsia="ru-RU"/>
              </w:rPr>
              <w:t>Kyivstar</w:t>
            </w:r>
            <w:proofErr w:type="spellEnd"/>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99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PrJSC</w:t>
            </w:r>
            <w:proofErr w:type="spellEnd"/>
            <w:r w:rsidRPr="003042F3">
              <w:rPr>
                <w:lang w:eastAsia="ru-RU"/>
              </w:rPr>
              <w:t xml:space="preserve"> “MTS Ukraine”</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891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PrJSC</w:t>
            </w:r>
            <w:proofErr w:type="spellEnd"/>
            <w:r w:rsidRPr="003042F3">
              <w:rPr>
                <w:lang w:eastAsia="ru-RU"/>
              </w:rPr>
              <w:t xml:space="preserve"> “</w:t>
            </w:r>
            <w:proofErr w:type="spellStart"/>
            <w:r w:rsidRPr="003042F3">
              <w:rPr>
                <w:lang w:eastAsia="ru-RU"/>
              </w:rPr>
              <w:t>Datagroup</w:t>
            </w:r>
            <w:proofErr w:type="spellEnd"/>
            <w:r w:rsidRPr="003042F3">
              <w:rPr>
                <w:lang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892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proofErr w:type="spellStart"/>
            <w:r w:rsidRPr="003042F3">
              <w:rPr>
                <w:lang w:eastAsia="ru-RU"/>
              </w:rPr>
              <w:t>Ukrtelecom</w:t>
            </w:r>
            <w:proofErr w:type="spellEnd"/>
            <w:r w:rsidRPr="003042F3">
              <w:rPr>
                <w:lang w:eastAsia="ru-RU"/>
              </w:rPr>
              <w:t xml:space="preserve"> JSC</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893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 xml:space="preserve">"T.R. </w:t>
            </w:r>
            <w:proofErr w:type="spellStart"/>
            <w:r w:rsidRPr="003042F3">
              <w:rPr>
                <w:lang w:eastAsia="ru-RU"/>
              </w:rPr>
              <w:t>Communicatio</w:t>
            </w:r>
            <w:proofErr w:type="spellEnd"/>
            <w:r w:rsidRPr="003042F3">
              <w:rPr>
                <w:lang w:eastAsia="ru-RU"/>
              </w:rPr>
              <w:t>" LTD</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894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LTD “Atlantic Telecom”</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895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LTD “Lincom-300”</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lastRenderedPageBreak/>
              <w:t>897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JSC “</w:t>
            </w:r>
            <w:proofErr w:type="spellStart"/>
            <w:r w:rsidRPr="003042F3">
              <w:rPr>
                <w:lang w:eastAsia="ru-RU"/>
              </w:rPr>
              <w:t>Kyivstar</w:t>
            </w:r>
            <w:proofErr w:type="spellEnd"/>
            <w:r w:rsidRPr="003042F3">
              <w:rPr>
                <w:lang w:eastAsia="ru-RU"/>
              </w:rPr>
              <w:t>”</w:t>
            </w:r>
          </w:p>
        </w:tc>
      </w:tr>
      <w:tr w:rsidR="003042F3" w:rsidRPr="003042F3" w:rsidTr="003042F3">
        <w:trPr>
          <w:cantSplit/>
        </w:trPr>
        <w:tc>
          <w:tcPr>
            <w:tcW w:w="183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899 (NDC)</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1134"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val="ru-RU" w:eastAsia="ru-RU"/>
              </w:rPr>
              <w:t>9</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Non-geographic number –mobile services assigned</w:t>
            </w:r>
          </w:p>
        </w:tc>
        <w:tc>
          <w:tcPr>
            <w:tcW w:w="2552"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LTD “</w:t>
            </w:r>
            <w:proofErr w:type="spellStart"/>
            <w:r w:rsidRPr="003042F3">
              <w:rPr>
                <w:lang w:eastAsia="ru-RU"/>
              </w:rPr>
              <w:t>Velton</w:t>
            </w:r>
            <w:proofErr w:type="spellEnd"/>
            <w:r w:rsidRPr="003042F3">
              <w:rPr>
                <w:lang w:eastAsia="ru-RU"/>
              </w:rPr>
              <w:t xml:space="preserve"> Telecom”</w:t>
            </w:r>
          </w:p>
        </w:tc>
      </w:tr>
    </w:tbl>
    <w:p w:rsidR="000C5272" w:rsidRDefault="000C5272" w:rsidP="003042F3">
      <w:pPr>
        <w:overflowPunct/>
        <w:autoSpaceDE/>
        <w:autoSpaceDN/>
        <w:adjustRightInd/>
        <w:spacing w:before="0" w:after="120"/>
        <w:jc w:val="left"/>
        <w:textAlignment w:val="auto"/>
        <w:rPr>
          <w:lang w:eastAsia="ru-RU"/>
        </w:rPr>
      </w:pPr>
    </w:p>
    <w:p w:rsidR="003042F3" w:rsidRPr="003042F3" w:rsidRDefault="003042F3" w:rsidP="003042F3">
      <w:pPr>
        <w:overflowPunct/>
        <w:autoSpaceDE/>
        <w:autoSpaceDN/>
        <w:adjustRightInd/>
        <w:spacing w:before="0" w:after="120"/>
        <w:jc w:val="left"/>
        <w:textAlignment w:val="auto"/>
        <w:rPr>
          <w:lang w:eastAsia="ru-RU"/>
        </w:rPr>
      </w:pPr>
      <w:r w:rsidRPr="003042F3">
        <w:rPr>
          <w:lang w:eastAsia="ru-RU"/>
        </w:rPr>
        <w:t xml:space="preserve">The </w:t>
      </w:r>
      <w:r w:rsidRPr="003042F3">
        <w:rPr>
          <w:i/>
          <w:iCs/>
          <w:lang w:eastAsia="ru-RU"/>
        </w:rPr>
        <w:t>State Service of Special Communication and Information Protection of Ukraine</w:t>
      </w:r>
      <w:r w:rsidRPr="003042F3">
        <w:rPr>
          <w:lang w:eastAsia="ru-RU"/>
        </w:rPr>
        <w:t xml:space="preserve">, Kyiv, announces the following update of the fixed service in the National Numbering Plan (NNP) of Ukraine: </w:t>
      </w:r>
    </w:p>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contextualSpacing/>
        <w:jc w:val="left"/>
        <w:textAlignment w:val="auto"/>
        <w:rPr>
          <w:rFonts w:eastAsia="Calibri"/>
          <w:lang w:val="en-US" w:eastAsia="ru-RU"/>
        </w:rPr>
      </w:pPr>
      <w:r>
        <w:rPr>
          <w:rFonts w:eastAsia="Calibri"/>
          <w:lang w:val="en-US" w:eastAsia="ru-RU"/>
        </w:rPr>
        <w:t>a)</w:t>
      </w:r>
      <w:r>
        <w:rPr>
          <w:rFonts w:eastAsia="Calibri"/>
          <w:lang w:val="en-US" w:eastAsia="ru-RU"/>
        </w:rPr>
        <w:tab/>
      </w:r>
      <w:r w:rsidRPr="003042F3">
        <w:rPr>
          <w:rFonts w:eastAsia="Calibri"/>
          <w:lang w:val="en-US" w:eastAsia="ru-RU"/>
        </w:rPr>
        <w:t xml:space="preserve">Overview: </w:t>
      </w:r>
    </w:p>
    <w:p w:rsidR="003042F3" w:rsidRPr="003042F3" w:rsidRDefault="003042F3" w:rsidP="003042F3">
      <w:pPr>
        <w:jc w:val="left"/>
        <w:rPr>
          <w:lang w:eastAsia="ru-RU"/>
        </w:rPr>
      </w:pPr>
      <w:r>
        <w:rPr>
          <w:lang w:eastAsia="ru-RU"/>
        </w:rPr>
        <w:tab/>
      </w:r>
      <w:r w:rsidRPr="003042F3">
        <w:rPr>
          <w:lang w:eastAsia="ru-RU"/>
        </w:rPr>
        <w:t xml:space="preserve">Minimum number length (excluding the country code): nine (9) digits </w:t>
      </w:r>
      <w:r>
        <w:rPr>
          <w:lang w:eastAsia="ru-RU"/>
        </w:rPr>
        <w:br/>
      </w:r>
      <w:r>
        <w:rPr>
          <w:lang w:eastAsia="ru-RU"/>
        </w:rPr>
        <w:tab/>
      </w:r>
      <w:r w:rsidRPr="003042F3">
        <w:rPr>
          <w:lang w:eastAsia="ru-RU"/>
        </w:rPr>
        <w:t xml:space="preserve">Maximum number length (excluding the country code): nine (9) digits </w:t>
      </w:r>
    </w:p>
    <w:p w:rsidR="003042F3" w:rsidRPr="003042F3" w:rsidRDefault="003042F3" w:rsidP="003042F3">
      <w:pPr>
        <w:overflowPunct/>
        <w:autoSpaceDE/>
        <w:autoSpaceDN/>
        <w:adjustRightInd/>
        <w:spacing w:before="0"/>
        <w:jc w:val="left"/>
        <w:textAlignment w:val="auto"/>
        <w:rPr>
          <w:lang w:eastAsia="ru-RU"/>
        </w:rPr>
      </w:pPr>
    </w:p>
    <w:p w:rsidR="003042F3" w:rsidRPr="003042F3" w:rsidRDefault="003042F3" w:rsidP="003042F3">
      <w:pPr>
        <w:tabs>
          <w:tab w:val="clear" w:pos="567"/>
          <w:tab w:val="clear" w:pos="1276"/>
          <w:tab w:val="clear" w:pos="1843"/>
          <w:tab w:val="clear" w:pos="5387"/>
          <w:tab w:val="clear" w:pos="5954"/>
        </w:tabs>
        <w:overflowPunct/>
        <w:autoSpaceDE/>
        <w:autoSpaceDN/>
        <w:adjustRightInd/>
        <w:spacing w:before="0" w:after="120"/>
        <w:contextualSpacing/>
        <w:jc w:val="left"/>
        <w:textAlignment w:val="auto"/>
        <w:rPr>
          <w:rFonts w:eastAsia="Calibri"/>
          <w:lang w:val="en-US" w:eastAsia="ru-RU"/>
        </w:rPr>
      </w:pPr>
      <w:r>
        <w:rPr>
          <w:rFonts w:eastAsia="Calibri"/>
          <w:lang w:val="en-US" w:eastAsia="ru-RU"/>
        </w:rPr>
        <w:t>b)</w:t>
      </w:r>
      <w:r>
        <w:rPr>
          <w:rFonts w:eastAsia="Calibri"/>
          <w:lang w:val="en-US" w:eastAsia="ru-RU"/>
        </w:rPr>
        <w:tab/>
      </w:r>
      <w:r w:rsidRPr="003042F3">
        <w:rPr>
          <w:rFonts w:eastAsia="Calibri"/>
          <w:lang w:val="en-US" w:eastAsia="ru-RU"/>
        </w:rPr>
        <w:t xml:space="preserve">Details of numbering scheme: </w:t>
      </w:r>
    </w:p>
    <w:p w:rsidR="003042F3" w:rsidRPr="003042F3" w:rsidRDefault="003042F3" w:rsidP="000C5272">
      <w:pPr>
        <w:overflowPunct/>
        <w:autoSpaceDE/>
        <w:autoSpaceDN/>
        <w:adjustRightInd/>
        <w:spacing w:before="240" w:after="120"/>
        <w:jc w:val="left"/>
        <w:textAlignment w:val="auto"/>
        <w:rPr>
          <w:lang w:eastAsia="ru-RU"/>
        </w:rPr>
      </w:pPr>
      <w:r w:rsidRPr="003042F3">
        <w:rPr>
          <w:lang w:eastAsia="ru-RU"/>
        </w:rPr>
        <w:t>Fixed service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979"/>
        <w:gridCol w:w="948"/>
        <w:gridCol w:w="2774"/>
        <w:gridCol w:w="2835"/>
      </w:tblGrid>
      <w:tr w:rsidR="003042F3" w:rsidRPr="003042F3" w:rsidTr="003042F3">
        <w:trPr>
          <w:cantSplit/>
          <w:trHeight w:val="265"/>
          <w:tblHeader/>
        </w:trPr>
        <w:tc>
          <w:tcPr>
            <w:tcW w:w="1957" w:type="dxa"/>
            <w:vMerge w:val="restart"/>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NDC (National Destination Code) or leading digits of N(S)N (National (Significant) Number)</w:t>
            </w:r>
          </w:p>
        </w:tc>
        <w:tc>
          <w:tcPr>
            <w:tcW w:w="1927" w:type="dxa"/>
            <w:gridSpan w:val="2"/>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N(S)N number length</w:t>
            </w:r>
          </w:p>
        </w:tc>
        <w:tc>
          <w:tcPr>
            <w:tcW w:w="2774" w:type="dxa"/>
            <w:vMerge w:val="restart"/>
          </w:tcPr>
          <w:p w:rsidR="003042F3" w:rsidRPr="003042F3" w:rsidRDefault="003042F3" w:rsidP="003042F3">
            <w:pPr>
              <w:overflowPunct/>
              <w:autoSpaceDE/>
              <w:autoSpaceDN/>
              <w:adjustRightInd/>
              <w:spacing w:before="0"/>
              <w:jc w:val="center"/>
              <w:textAlignment w:val="auto"/>
              <w:rPr>
                <w:b/>
                <w:sz w:val="18"/>
                <w:szCs w:val="18"/>
                <w:lang w:eastAsia="ru-RU"/>
              </w:rPr>
            </w:pPr>
          </w:p>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 xml:space="preserve">Usage of </w:t>
            </w:r>
            <w:r w:rsidRPr="003042F3">
              <w:rPr>
                <w:b/>
                <w:sz w:val="18"/>
                <w:szCs w:val="18"/>
                <w:lang w:eastAsia="ru-RU"/>
              </w:rPr>
              <w:br/>
              <w:t>E.164 Number</w:t>
            </w:r>
          </w:p>
        </w:tc>
        <w:tc>
          <w:tcPr>
            <w:tcW w:w="2835" w:type="dxa"/>
            <w:vMerge w:val="restart"/>
          </w:tcPr>
          <w:p w:rsidR="003042F3" w:rsidRPr="003042F3" w:rsidRDefault="003042F3" w:rsidP="003042F3">
            <w:pPr>
              <w:overflowPunct/>
              <w:autoSpaceDE/>
              <w:autoSpaceDN/>
              <w:adjustRightInd/>
              <w:spacing w:before="0"/>
              <w:jc w:val="center"/>
              <w:textAlignment w:val="auto"/>
              <w:rPr>
                <w:b/>
                <w:sz w:val="18"/>
                <w:szCs w:val="18"/>
                <w:lang w:eastAsia="ru-RU"/>
              </w:rPr>
            </w:pPr>
          </w:p>
          <w:p w:rsidR="003042F3" w:rsidRPr="003042F3" w:rsidRDefault="003042F3" w:rsidP="003042F3">
            <w:pPr>
              <w:overflowPunct/>
              <w:autoSpaceDE/>
              <w:autoSpaceDN/>
              <w:adjustRightInd/>
              <w:spacing w:before="0"/>
              <w:jc w:val="center"/>
              <w:textAlignment w:val="auto"/>
              <w:rPr>
                <w:sz w:val="18"/>
                <w:szCs w:val="18"/>
                <w:lang w:eastAsia="ru-RU"/>
              </w:rPr>
            </w:pPr>
            <w:r w:rsidRPr="003042F3">
              <w:rPr>
                <w:b/>
                <w:sz w:val="18"/>
                <w:szCs w:val="18"/>
                <w:lang w:eastAsia="ru-RU"/>
              </w:rPr>
              <w:t>Additional information</w:t>
            </w:r>
          </w:p>
        </w:tc>
      </w:tr>
      <w:tr w:rsidR="003042F3" w:rsidRPr="003042F3" w:rsidTr="003042F3">
        <w:trPr>
          <w:cantSplit/>
          <w:trHeight w:val="840"/>
          <w:tblHeader/>
        </w:trPr>
        <w:tc>
          <w:tcPr>
            <w:tcW w:w="1957" w:type="dxa"/>
            <w:vMerge/>
          </w:tcPr>
          <w:p w:rsidR="003042F3" w:rsidRPr="003042F3" w:rsidRDefault="003042F3" w:rsidP="003042F3">
            <w:pPr>
              <w:overflowPunct/>
              <w:autoSpaceDE/>
              <w:autoSpaceDN/>
              <w:adjustRightInd/>
              <w:spacing w:before="0"/>
              <w:jc w:val="center"/>
              <w:textAlignment w:val="auto"/>
              <w:rPr>
                <w:b/>
                <w:lang w:eastAsia="ru-RU"/>
              </w:rPr>
            </w:pPr>
          </w:p>
        </w:tc>
        <w:tc>
          <w:tcPr>
            <w:tcW w:w="979" w:type="dxa"/>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 xml:space="preserve">Maximum </w:t>
            </w:r>
            <w:r w:rsidRPr="003042F3">
              <w:rPr>
                <w:b/>
                <w:sz w:val="18"/>
                <w:szCs w:val="18"/>
                <w:lang w:eastAsia="ru-RU"/>
              </w:rPr>
              <w:br/>
              <w:t>length</w:t>
            </w:r>
          </w:p>
        </w:tc>
        <w:tc>
          <w:tcPr>
            <w:tcW w:w="948" w:type="dxa"/>
          </w:tcPr>
          <w:p w:rsidR="003042F3" w:rsidRPr="003042F3" w:rsidRDefault="003042F3" w:rsidP="003042F3">
            <w:pPr>
              <w:overflowPunct/>
              <w:autoSpaceDE/>
              <w:autoSpaceDN/>
              <w:adjustRightInd/>
              <w:spacing w:before="0"/>
              <w:jc w:val="center"/>
              <w:textAlignment w:val="auto"/>
              <w:rPr>
                <w:b/>
                <w:sz w:val="18"/>
                <w:szCs w:val="18"/>
                <w:lang w:eastAsia="ru-RU"/>
              </w:rPr>
            </w:pPr>
            <w:r w:rsidRPr="003042F3">
              <w:rPr>
                <w:b/>
                <w:sz w:val="18"/>
                <w:szCs w:val="18"/>
                <w:lang w:eastAsia="ru-RU"/>
              </w:rPr>
              <w:t xml:space="preserve">Minimum </w:t>
            </w:r>
            <w:r w:rsidRPr="003042F3">
              <w:rPr>
                <w:b/>
                <w:sz w:val="18"/>
                <w:szCs w:val="18"/>
                <w:lang w:eastAsia="ru-RU"/>
              </w:rPr>
              <w:br/>
              <w:t>length</w:t>
            </w:r>
          </w:p>
        </w:tc>
        <w:tc>
          <w:tcPr>
            <w:tcW w:w="2774" w:type="dxa"/>
            <w:vMerge/>
          </w:tcPr>
          <w:p w:rsidR="003042F3" w:rsidRPr="003042F3" w:rsidRDefault="003042F3" w:rsidP="003042F3">
            <w:pPr>
              <w:overflowPunct/>
              <w:autoSpaceDE/>
              <w:autoSpaceDN/>
              <w:adjustRightInd/>
              <w:spacing w:before="0"/>
              <w:jc w:val="center"/>
              <w:textAlignment w:val="auto"/>
              <w:rPr>
                <w:b/>
                <w:lang w:eastAsia="ru-RU"/>
              </w:rPr>
            </w:pPr>
          </w:p>
        </w:tc>
        <w:tc>
          <w:tcPr>
            <w:tcW w:w="2835" w:type="dxa"/>
            <w:vMerge/>
          </w:tcPr>
          <w:p w:rsidR="003042F3" w:rsidRPr="003042F3" w:rsidRDefault="003042F3" w:rsidP="003042F3">
            <w:pPr>
              <w:overflowPunct/>
              <w:autoSpaceDE/>
              <w:autoSpaceDN/>
              <w:adjustRightInd/>
              <w:spacing w:before="0"/>
              <w:jc w:val="center"/>
              <w:textAlignment w:val="auto"/>
              <w:rPr>
                <w:b/>
                <w:lang w:eastAsia="ru-RU"/>
              </w:rPr>
            </w:pP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3</w:t>
            </w:r>
            <w:r w:rsidRPr="003042F3">
              <w:rPr>
                <w:lang w:val="ru-RU" w:eastAsia="ru-RU"/>
              </w:rPr>
              <w:t>1</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9</w:t>
            </w:r>
          </w:p>
        </w:tc>
        <w:tc>
          <w:tcPr>
            <w:tcW w:w="2774"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vAlign w:val="center"/>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 xml:space="preserve">Area code for </w:t>
            </w:r>
            <w:proofErr w:type="spellStart"/>
            <w:r w:rsidRPr="003042F3">
              <w:rPr>
                <w:lang w:eastAsia="ru-RU"/>
              </w:rPr>
              <w:t>Zakarpattia</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3</w:t>
            </w:r>
            <w:r w:rsidRPr="003042F3">
              <w:rPr>
                <w:lang w:val="ru-RU" w:eastAsia="ru-RU"/>
              </w:rPr>
              <w:t>2</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 xml:space="preserve">Area code for </w:t>
            </w:r>
            <w:proofErr w:type="spellStart"/>
            <w:r w:rsidRPr="003042F3">
              <w:rPr>
                <w:lang w:eastAsia="ru-RU"/>
              </w:rPr>
              <w:t>Lviv</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3</w:t>
            </w:r>
            <w:r w:rsidRPr="003042F3">
              <w:rPr>
                <w:lang w:val="ru-RU" w:eastAsia="ru-RU"/>
              </w:rPr>
              <w:t>3</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 xml:space="preserve">Area code for </w:t>
            </w:r>
            <w:proofErr w:type="spellStart"/>
            <w:r w:rsidRPr="003042F3">
              <w:rPr>
                <w:lang w:eastAsia="ru-RU"/>
              </w:rPr>
              <w:t>Volyn</w:t>
            </w:r>
            <w:proofErr w:type="spellEnd"/>
            <w:r w:rsidRPr="003042F3">
              <w:rPr>
                <w:lang w:eastAsia="ru-RU"/>
              </w:rPr>
              <w:t xml:space="preserve"> region</w:t>
            </w:r>
          </w:p>
        </w:tc>
      </w:tr>
      <w:tr w:rsidR="003042F3" w:rsidRPr="003042F3" w:rsidTr="003042F3">
        <w:trPr>
          <w:cantSplit/>
          <w:trHeight w:val="332"/>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eastAsia="ru-RU"/>
              </w:rPr>
              <w:t>3</w:t>
            </w:r>
            <w:r w:rsidRPr="003042F3">
              <w:rPr>
                <w:lang w:val="ru-RU" w:eastAsia="ru-RU"/>
              </w:rPr>
              <w:t>4</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Area code for Ivano-Frankivsk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eastAsia="ru-RU"/>
              </w:rPr>
              <w:t>3</w:t>
            </w:r>
            <w:r w:rsidRPr="003042F3">
              <w:rPr>
                <w:lang w:val="ru-RU" w:eastAsia="ru-RU"/>
              </w:rPr>
              <w:t>5</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 xml:space="preserve">Area code for </w:t>
            </w:r>
            <w:proofErr w:type="spellStart"/>
            <w:r w:rsidRPr="003042F3">
              <w:rPr>
                <w:lang w:eastAsia="ru-RU"/>
              </w:rPr>
              <w:t>Ternopil</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eastAsia="ru-RU"/>
              </w:rPr>
              <w:t>3</w:t>
            </w:r>
            <w:r w:rsidRPr="003042F3">
              <w:rPr>
                <w:lang w:val="ru-RU" w:eastAsia="ru-RU"/>
              </w:rPr>
              <w:t>6</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Rivne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eastAsia="ru-RU"/>
              </w:rPr>
              <w:t>3</w:t>
            </w:r>
            <w:r w:rsidRPr="003042F3">
              <w:rPr>
                <w:lang w:val="ru-RU" w:eastAsia="ru-RU"/>
              </w:rPr>
              <w:t>7</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Chernivtsi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eastAsia="ru-RU"/>
              </w:rPr>
              <w:t>3</w:t>
            </w:r>
            <w:r w:rsidRPr="003042F3">
              <w:rPr>
                <w:lang w:val="ru-RU" w:eastAsia="ru-RU"/>
              </w:rPr>
              <w:t>8</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 xml:space="preserve">Area code for </w:t>
            </w:r>
            <w:proofErr w:type="spellStart"/>
            <w:r w:rsidRPr="003042F3">
              <w:rPr>
                <w:rFonts w:cs="Arial"/>
                <w:lang w:eastAsia="ru-RU"/>
              </w:rPr>
              <w:t>Khmelnytskyi</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41</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Zhytomyr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43</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 xml:space="preserve">Area code for </w:t>
            </w:r>
            <w:proofErr w:type="spellStart"/>
            <w:r w:rsidRPr="003042F3">
              <w:rPr>
                <w:rFonts w:cs="Arial"/>
                <w:lang w:eastAsia="ru-RU"/>
              </w:rPr>
              <w:t>Vinnytsia</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44</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 xml:space="preserve">Area code for Kyiv city </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45</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Kyiv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46</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Chernihiv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47</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Cherkasy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48</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Odesa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51</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 xml:space="preserve">Area code for </w:t>
            </w:r>
            <w:proofErr w:type="spellStart"/>
            <w:r w:rsidRPr="003042F3">
              <w:rPr>
                <w:lang w:eastAsia="ru-RU"/>
              </w:rPr>
              <w:t>Mykolayiv</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52</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 xml:space="preserve">Area code for </w:t>
            </w:r>
            <w:proofErr w:type="spellStart"/>
            <w:r w:rsidRPr="003042F3">
              <w:rPr>
                <w:lang w:eastAsia="ru-RU"/>
              </w:rPr>
              <w:t>Kirovohrad</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lastRenderedPageBreak/>
              <w:t>53</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Poltava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line="220" w:lineRule="exact"/>
              <w:jc w:val="center"/>
              <w:textAlignment w:val="auto"/>
              <w:rPr>
                <w:lang w:eastAsia="ru-RU"/>
              </w:rPr>
            </w:pPr>
            <w:r w:rsidRPr="003042F3">
              <w:rPr>
                <w:lang w:val="ru-RU" w:eastAsia="ru-RU"/>
              </w:rPr>
              <w:t>54</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line="220" w:lineRule="exact"/>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line="220" w:lineRule="exact"/>
              <w:jc w:val="left"/>
              <w:textAlignment w:val="auto"/>
              <w:rPr>
                <w:lang w:eastAsia="ru-RU"/>
              </w:rPr>
            </w:pPr>
            <w:r w:rsidRPr="003042F3">
              <w:rPr>
                <w:lang w:eastAsia="ru-RU"/>
              </w:rPr>
              <w:t>Area code for Sumy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55</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Area code for Kherson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56</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Area code for Dnipropetrovsk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0"/>
              <w:jc w:val="center"/>
              <w:textAlignment w:val="auto"/>
              <w:rPr>
                <w:lang w:eastAsia="ru-RU"/>
              </w:rPr>
            </w:pPr>
            <w:r w:rsidRPr="003042F3">
              <w:rPr>
                <w:lang w:val="ru-RU" w:eastAsia="ru-RU"/>
              </w:rPr>
              <w:t>57</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0"/>
              <w:jc w:val="left"/>
              <w:textAlignment w:val="auto"/>
              <w:rPr>
                <w:lang w:eastAsia="ru-RU"/>
              </w:rPr>
            </w:pPr>
            <w:r w:rsidRPr="003042F3">
              <w:rPr>
                <w:lang w:eastAsia="ru-RU"/>
              </w:rPr>
              <w:t xml:space="preserve">Area code for </w:t>
            </w:r>
            <w:proofErr w:type="spellStart"/>
            <w:r w:rsidRPr="003042F3">
              <w:rPr>
                <w:lang w:eastAsia="ru-RU"/>
              </w:rPr>
              <w:t>Kharkiv</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20" w:after="20"/>
              <w:jc w:val="center"/>
              <w:textAlignment w:val="auto"/>
              <w:rPr>
                <w:lang w:eastAsia="ru-RU"/>
              </w:rPr>
            </w:pPr>
            <w:r w:rsidRPr="003042F3">
              <w:rPr>
                <w:lang w:val="ru-RU" w:eastAsia="ru-RU"/>
              </w:rPr>
              <w:t>61</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 xml:space="preserve">Area code for </w:t>
            </w:r>
            <w:proofErr w:type="spellStart"/>
            <w:r w:rsidRPr="003042F3">
              <w:rPr>
                <w:lang w:eastAsia="ru-RU"/>
              </w:rPr>
              <w:t>Zaporizhzhia</w:t>
            </w:r>
            <w:proofErr w:type="spellEnd"/>
            <w:r w:rsidRPr="003042F3">
              <w:rPr>
                <w:lang w:eastAsia="ru-RU"/>
              </w:rPr>
              <w:t xml:space="preserve">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20" w:after="20"/>
              <w:jc w:val="center"/>
              <w:textAlignment w:val="auto"/>
              <w:rPr>
                <w:lang w:eastAsia="ru-RU"/>
              </w:rPr>
            </w:pPr>
            <w:r w:rsidRPr="003042F3">
              <w:rPr>
                <w:lang w:val="ru-RU" w:eastAsia="ru-RU"/>
              </w:rPr>
              <w:t>62</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Area code for Donetsk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20" w:after="20"/>
              <w:jc w:val="center"/>
              <w:textAlignment w:val="auto"/>
              <w:rPr>
                <w:lang w:eastAsia="ru-RU"/>
              </w:rPr>
            </w:pPr>
            <w:r w:rsidRPr="003042F3">
              <w:rPr>
                <w:lang w:val="ru-RU" w:eastAsia="ru-RU"/>
              </w:rPr>
              <w:t>64</w:t>
            </w:r>
            <w:r w:rsidRPr="003042F3">
              <w:rPr>
                <w:lang w:eastAsia="ru-RU"/>
              </w:rPr>
              <w:t xml:space="preserve"> (NDC)</w:t>
            </w:r>
          </w:p>
        </w:tc>
        <w:tc>
          <w:tcPr>
            <w:tcW w:w="979"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Area code for Luhansk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20" w:after="20"/>
              <w:jc w:val="center"/>
              <w:textAlignment w:val="auto"/>
              <w:rPr>
                <w:color w:val="000000"/>
                <w:lang w:eastAsia="ru-RU"/>
              </w:rPr>
            </w:pPr>
            <w:r w:rsidRPr="003042F3">
              <w:rPr>
                <w:color w:val="000000"/>
                <w:lang w:val="ru-RU" w:eastAsia="ru-RU"/>
              </w:rPr>
              <w:t>65</w:t>
            </w:r>
            <w:r w:rsidRPr="003042F3">
              <w:rPr>
                <w:color w:val="000000"/>
                <w:lang w:eastAsia="ru-RU"/>
              </w:rPr>
              <w:t xml:space="preserve"> (NDC)</w:t>
            </w:r>
          </w:p>
        </w:tc>
        <w:tc>
          <w:tcPr>
            <w:tcW w:w="979"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Area code for Crimea region</w:t>
            </w:r>
          </w:p>
        </w:tc>
      </w:tr>
      <w:tr w:rsidR="003042F3" w:rsidRPr="003042F3" w:rsidTr="003042F3">
        <w:trPr>
          <w:cantSplit/>
        </w:trPr>
        <w:tc>
          <w:tcPr>
            <w:tcW w:w="1957" w:type="dxa"/>
            <w:vAlign w:val="center"/>
          </w:tcPr>
          <w:p w:rsidR="003042F3" w:rsidRPr="003042F3" w:rsidRDefault="003042F3" w:rsidP="003042F3">
            <w:pPr>
              <w:overflowPunct/>
              <w:autoSpaceDE/>
              <w:autoSpaceDN/>
              <w:adjustRightInd/>
              <w:spacing w:before="20" w:after="20"/>
              <w:jc w:val="center"/>
              <w:textAlignment w:val="auto"/>
              <w:rPr>
                <w:color w:val="000000"/>
                <w:lang w:eastAsia="ru-RU"/>
              </w:rPr>
            </w:pPr>
            <w:r w:rsidRPr="003042F3">
              <w:rPr>
                <w:color w:val="000000"/>
                <w:lang w:val="ru-RU" w:eastAsia="ru-RU"/>
              </w:rPr>
              <w:t>69</w:t>
            </w:r>
            <w:r w:rsidRPr="003042F3">
              <w:rPr>
                <w:color w:val="000000"/>
                <w:lang w:eastAsia="ru-RU"/>
              </w:rPr>
              <w:t xml:space="preserve"> (NDC)</w:t>
            </w:r>
          </w:p>
        </w:tc>
        <w:tc>
          <w:tcPr>
            <w:tcW w:w="979"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948" w:type="dxa"/>
            <w:vAlign w:val="center"/>
          </w:tcPr>
          <w:p w:rsidR="003042F3" w:rsidRPr="003042F3" w:rsidRDefault="003042F3" w:rsidP="003042F3">
            <w:pPr>
              <w:overflowPunct/>
              <w:autoSpaceDE/>
              <w:autoSpaceDN/>
              <w:adjustRightInd/>
              <w:spacing w:before="20" w:after="20"/>
              <w:jc w:val="center"/>
              <w:textAlignment w:val="auto"/>
              <w:rPr>
                <w:lang w:val="ru-RU" w:eastAsia="ru-RU"/>
              </w:rPr>
            </w:pPr>
            <w:r w:rsidRPr="003042F3">
              <w:rPr>
                <w:lang w:eastAsia="ru-RU"/>
              </w:rPr>
              <w:t>9</w:t>
            </w:r>
          </w:p>
        </w:tc>
        <w:tc>
          <w:tcPr>
            <w:tcW w:w="2774"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Geographic number for fixed telephony services (area code)</w:t>
            </w:r>
          </w:p>
        </w:tc>
        <w:tc>
          <w:tcPr>
            <w:tcW w:w="2835" w:type="dxa"/>
          </w:tcPr>
          <w:p w:rsidR="003042F3" w:rsidRPr="003042F3" w:rsidRDefault="003042F3" w:rsidP="003042F3">
            <w:pPr>
              <w:overflowPunct/>
              <w:autoSpaceDE/>
              <w:autoSpaceDN/>
              <w:adjustRightInd/>
              <w:spacing w:before="20" w:after="20"/>
              <w:jc w:val="left"/>
              <w:textAlignment w:val="auto"/>
              <w:rPr>
                <w:lang w:eastAsia="ru-RU"/>
              </w:rPr>
            </w:pPr>
            <w:r w:rsidRPr="003042F3">
              <w:rPr>
                <w:lang w:eastAsia="ru-RU"/>
              </w:rPr>
              <w:t>Area code for Sevastopol city</w:t>
            </w:r>
          </w:p>
        </w:tc>
      </w:tr>
    </w:tbl>
    <w:p w:rsidR="003042F3" w:rsidRPr="003042F3" w:rsidRDefault="003042F3" w:rsidP="003042F3">
      <w:pPr>
        <w:overflowPunct/>
        <w:autoSpaceDE/>
        <w:autoSpaceDN/>
        <w:adjustRightInd/>
        <w:spacing w:before="0"/>
        <w:jc w:val="left"/>
        <w:textAlignment w:val="auto"/>
        <w:rPr>
          <w:lang w:eastAsia="ru-RU"/>
        </w:rPr>
      </w:pPr>
    </w:p>
    <w:p w:rsidR="003042F3" w:rsidRPr="003042F3" w:rsidRDefault="003042F3" w:rsidP="003042F3">
      <w:pPr>
        <w:overflowPunct/>
        <w:autoSpaceDE/>
        <w:autoSpaceDN/>
        <w:adjustRightInd/>
        <w:spacing w:before="0"/>
        <w:jc w:val="left"/>
        <w:textAlignment w:val="auto"/>
        <w:rPr>
          <w:lang w:eastAsia="ru-RU"/>
        </w:rPr>
      </w:pPr>
      <w:r w:rsidRPr="003042F3">
        <w:rPr>
          <w:lang w:eastAsia="ru-RU"/>
        </w:rPr>
        <w:t xml:space="preserve">Contact: </w:t>
      </w:r>
    </w:p>
    <w:p w:rsidR="003042F3" w:rsidRPr="003042F3" w:rsidRDefault="003042F3" w:rsidP="003042F3">
      <w:pPr>
        <w:overflowPunct/>
        <w:autoSpaceDE/>
        <w:autoSpaceDN/>
        <w:adjustRightInd/>
        <w:ind w:left="709"/>
        <w:jc w:val="left"/>
        <w:textAlignment w:val="auto"/>
        <w:rPr>
          <w:lang w:eastAsia="ru-RU"/>
        </w:rPr>
      </w:pPr>
      <w:r w:rsidRPr="003042F3">
        <w:rPr>
          <w:lang w:eastAsia="ru-RU"/>
        </w:rPr>
        <w:t>State Service of Special Communication and Information Protection of Ukraine</w:t>
      </w:r>
    </w:p>
    <w:p w:rsidR="003042F3" w:rsidRPr="003042F3" w:rsidRDefault="003042F3" w:rsidP="003042F3">
      <w:pPr>
        <w:overflowPunct/>
        <w:autoSpaceDE/>
        <w:autoSpaceDN/>
        <w:adjustRightInd/>
        <w:spacing w:before="0"/>
        <w:ind w:left="708"/>
        <w:jc w:val="left"/>
        <w:textAlignment w:val="auto"/>
        <w:rPr>
          <w:lang w:eastAsia="ru-RU"/>
        </w:rPr>
      </w:pPr>
      <w:r w:rsidRPr="003042F3">
        <w:rPr>
          <w:lang w:eastAsia="ru-RU"/>
        </w:rPr>
        <w:t xml:space="preserve">13 </w:t>
      </w:r>
      <w:proofErr w:type="spellStart"/>
      <w:r w:rsidRPr="003042F3">
        <w:rPr>
          <w:lang w:eastAsia="ru-RU"/>
        </w:rPr>
        <w:t>Solomianska</w:t>
      </w:r>
      <w:proofErr w:type="spellEnd"/>
      <w:r w:rsidRPr="003042F3">
        <w:rPr>
          <w:lang w:eastAsia="ru-RU"/>
        </w:rPr>
        <w:t xml:space="preserve"> Street,</w:t>
      </w:r>
    </w:p>
    <w:p w:rsidR="003042F3" w:rsidRPr="003042F3" w:rsidRDefault="003042F3" w:rsidP="003042F3">
      <w:pPr>
        <w:overflowPunct/>
        <w:autoSpaceDE/>
        <w:autoSpaceDN/>
        <w:adjustRightInd/>
        <w:spacing w:before="0"/>
        <w:ind w:left="708"/>
        <w:jc w:val="left"/>
        <w:textAlignment w:val="auto"/>
        <w:rPr>
          <w:lang w:eastAsia="ru-RU"/>
        </w:rPr>
      </w:pPr>
      <w:r w:rsidRPr="003042F3">
        <w:rPr>
          <w:lang w:eastAsia="ru-RU"/>
        </w:rPr>
        <w:t xml:space="preserve">03110 KYIV </w:t>
      </w:r>
    </w:p>
    <w:p w:rsidR="003042F3" w:rsidRPr="003042F3" w:rsidRDefault="003042F3" w:rsidP="003042F3">
      <w:pPr>
        <w:overflowPunct/>
        <w:autoSpaceDE/>
        <w:autoSpaceDN/>
        <w:adjustRightInd/>
        <w:spacing w:before="0"/>
        <w:ind w:left="708"/>
        <w:jc w:val="left"/>
        <w:textAlignment w:val="auto"/>
        <w:rPr>
          <w:lang w:eastAsia="ru-RU"/>
        </w:rPr>
      </w:pPr>
      <w:r w:rsidRPr="003042F3">
        <w:rPr>
          <w:lang w:eastAsia="ru-RU"/>
        </w:rPr>
        <w:t xml:space="preserve">Ukraine </w:t>
      </w:r>
    </w:p>
    <w:p w:rsidR="003042F3" w:rsidRPr="003042F3" w:rsidRDefault="003042F3" w:rsidP="000C5272">
      <w:pPr>
        <w:tabs>
          <w:tab w:val="clear" w:pos="1276"/>
          <w:tab w:val="left" w:pos="1540"/>
        </w:tabs>
        <w:overflowPunct/>
        <w:autoSpaceDE/>
        <w:autoSpaceDN/>
        <w:adjustRightInd/>
        <w:spacing w:before="0"/>
        <w:ind w:left="708"/>
        <w:jc w:val="left"/>
        <w:textAlignment w:val="auto"/>
        <w:rPr>
          <w:lang w:eastAsia="ru-RU"/>
        </w:rPr>
      </w:pPr>
      <w:r w:rsidRPr="003042F3">
        <w:rPr>
          <w:lang w:eastAsia="ru-RU"/>
        </w:rPr>
        <w:t>Tel/ Fax:</w:t>
      </w:r>
      <w:r w:rsidR="000C5272">
        <w:rPr>
          <w:lang w:eastAsia="ru-RU"/>
        </w:rPr>
        <w:tab/>
      </w:r>
      <w:r w:rsidRPr="003042F3">
        <w:rPr>
          <w:lang w:eastAsia="ru-RU"/>
        </w:rPr>
        <w:t>+380 44 281 91 96</w:t>
      </w:r>
    </w:p>
    <w:p w:rsidR="006E0D97" w:rsidRPr="000C5272" w:rsidRDefault="003042F3" w:rsidP="000C5272">
      <w:pPr>
        <w:tabs>
          <w:tab w:val="clear" w:pos="1276"/>
          <w:tab w:val="left" w:pos="1540"/>
        </w:tabs>
        <w:overflowPunct/>
        <w:autoSpaceDE/>
        <w:autoSpaceDN/>
        <w:adjustRightInd/>
        <w:spacing w:before="0"/>
        <w:ind w:left="708"/>
        <w:jc w:val="left"/>
        <w:textAlignment w:val="auto"/>
      </w:pPr>
      <w:r w:rsidRPr="003042F3">
        <w:rPr>
          <w:lang w:eastAsia="ru-RU"/>
        </w:rPr>
        <w:t>E-</w:t>
      </w:r>
      <w:r w:rsidRPr="000C5272">
        <w:t>mail:</w:t>
      </w:r>
      <w:r w:rsidR="000C5272">
        <w:tab/>
      </w:r>
      <w:hyperlink r:id="rId18" w:history="1">
        <w:r w:rsidR="00B46A45" w:rsidRPr="000C5272">
          <w:t>doz_kom@dsszzi.gov.ua</w:t>
        </w:r>
      </w:hyperlink>
    </w:p>
    <w:p w:rsidR="00B46A45" w:rsidRDefault="00B46A45">
      <w:pPr>
        <w:tabs>
          <w:tab w:val="clear" w:pos="567"/>
          <w:tab w:val="clear" w:pos="1276"/>
          <w:tab w:val="clear" w:pos="1843"/>
          <w:tab w:val="clear" w:pos="5387"/>
          <w:tab w:val="clear" w:pos="5954"/>
        </w:tabs>
        <w:overflowPunct/>
        <w:autoSpaceDE/>
        <w:autoSpaceDN/>
        <w:adjustRightInd/>
        <w:spacing w:before="0"/>
        <w:jc w:val="left"/>
        <w:textAlignment w:val="auto"/>
        <w:rPr>
          <w:lang w:eastAsia="ru-RU"/>
        </w:rPr>
      </w:pPr>
      <w:r>
        <w:rPr>
          <w:lang w:eastAsia="ru-RU"/>
        </w:rPr>
        <w:br w:type="page"/>
      </w:r>
    </w:p>
    <w:p w:rsidR="00B46A45" w:rsidRPr="00B46A45" w:rsidRDefault="00B46A45" w:rsidP="00B46A45">
      <w:pPr>
        <w:pStyle w:val="Heading20"/>
        <w:rPr>
          <w:lang w:val="en-US"/>
        </w:rPr>
      </w:pPr>
      <w:bookmarkStart w:id="909" w:name="_Toc486323169"/>
      <w:r w:rsidRPr="00B46A45">
        <w:rPr>
          <w:lang w:val="en-US"/>
        </w:rPr>
        <w:lastRenderedPageBreak/>
        <w:t xml:space="preserve">Issuer Identifier Number (IIN) </w:t>
      </w:r>
      <w:proofErr w:type="gramStart"/>
      <w:r w:rsidRPr="00B46A45">
        <w:rPr>
          <w:lang w:val="en-US"/>
        </w:rPr>
        <w:t>Registration</w:t>
      </w:r>
      <w:proofErr w:type="gramEnd"/>
      <w:r>
        <w:rPr>
          <w:lang w:val="en-US"/>
        </w:rPr>
        <w:br/>
      </w:r>
      <w:r w:rsidRPr="00B46A45">
        <w:rPr>
          <w:lang w:val="en-US"/>
        </w:rPr>
        <w:t>(TSB Circular 35 of 22 June 2017)</w:t>
      </w:r>
      <w:bookmarkEnd w:id="909"/>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spacing w:before="240"/>
      </w:pPr>
      <w:r w:rsidRPr="000C5272">
        <w:rPr>
          <w:bCs/>
        </w:rPr>
        <w:t>1</w:t>
      </w:r>
      <w:r w:rsidRPr="000C5272">
        <w:tab/>
        <w:t xml:space="preserve">ITU-T Study Group 2 has developed Recommendation </w:t>
      </w:r>
      <w:hyperlink r:id="rId19" w:history="1">
        <w:r w:rsidRPr="000C5272">
          <w:rPr>
            <w:iCs/>
            <w:color w:val="0000FF"/>
            <w:u w:val="single"/>
          </w:rPr>
          <w:t>ITU-T E.118 “The international telecommunication charge card”</w:t>
        </w:r>
      </w:hyperlink>
      <w:r w:rsidRPr="000C5272">
        <w:rPr>
          <w:iCs/>
        </w:rPr>
        <w:t xml:space="preserve">. This recommendation specifies the structure of the visible card number (primary account number) and the Issuer Identifier Number (IIN) assignment and registration procedure. The Issuer Identifier Number is a part of </w:t>
      </w:r>
      <w:r w:rsidRPr="000C5272">
        <w:t>the visible card number with a maximum length of 19 characters. The IIN follows the Major Industry Identifier (MII) “89” for telecommunication purpose and then the E.164 Country Code. The structure is as follows:</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jc w:val="left"/>
      </w:pPr>
      <w:r w:rsidRPr="000C5272">
        <w:object w:dxaOrig="8867" w:dyaOrig="5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15pt;height:214.85pt" o:ole="">
            <v:imagedata r:id="rId20" o:title=""/>
          </v:shape>
          <o:OLEObject Type="Embed" ProgID="CorelDRAW.Graphic.12" ShapeID="_x0000_i1025" DrawAspect="Content" ObjectID="_1560162978" r:id="rId21"/>
        </w:objec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pPr>
      <w:r w:rsidRPr="000C5272">
        <w:t>2</w:t>
      </w:r>
      <w:r w:rsidRPr="000C5272">
        <w:tab/>
        <w:t>The IIN is used to distinguish among multiple Operating Agencies (OAs) who issue cards within a given country; or to distinguish individual countries sharing the same country code, or to distinguish both countries and issuers. One of the typical uses is to identify an issuer of SIM (Subscriber Identity Module) cards.</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spacing w:before="60"/>
      </w:pPr>
      <w:r w:rsidRPr="000C5272">
        <w:t>3</w:t>
      </w:r>
      <w:r w:rsidRPr="000C5272">
        <w:tab/>
        <w:t>The IIN register is maintained by the ITU-TSB. Under point 4.2 d) of Recommendation ITU-T E.118, the TSB shall collect a one-time fee for the assignment and registration of each new IIN. This fee has been 80 Swiss Francs since 1993 (ITU Operational Bulletin No. 542 (18.III.1993)).</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spacing w:before="60"/>
      </w:pPr>
      <w:r w:rsidRPr="000C5272">
        <w:t>4</w:t>
      </w:r>
      <w:r w:rsidRPr="000C5272">
        <w:tab/>
        <w:t xml:space="preserve">At its 2017 session, ITU Council decided to continue collecting fees for IIN Registration and to establish the registration fee at 150 Swiss francs per number issued, and for non ITU-T and ITU-R Sector Members implement an annual maintenance fee at 100 Swiss francs per number starting from 1 January 2018 (Decision 601, ITU Council, 2017 session).  </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spacing w:before="60"/>
      </w:pPr>
      <w:r w:rsidRPr="000C5272">
        <w:t>5</w:t>
      </w:r>
      <w:r w:rsidRPr="000C5272">
        <w:tab/>
        <w:t>The annual fee will be collected based on the status of IINs and the membership of the assignees at 00h00 (Geneva time) of 1 January of each year from 2018. The newly assigned and registered IINs during the year 2018 and afterwards will also be charged an annual maintenance fee for that year. In case of cancellation, there will be no refund.</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spacing w:before="60"/>
      </w:pPr>
      <w:r w:rsidRPr="000C5272">
        <w:t>6</w:t>
      </w:r>
      <w:r w:rsidRPr="000C5272">
        <w:tab/>
        <w:t xml:space="preserve">For further information on IIN, please see: </w:t>
      </w:r>
      <w:hyperlink r:id="rId22" w:history="1">
        <w:r w:rsidRPr="000C5272">
          <w:rPr>
            <w:color w:val="0000FF"/>
            <w:u w:val="single"/>
          </w:rPr>
          <w:t>http://www.itu.int/en/ITU-T/inr/forms/Pages/iin.aspx</w:t>
        </w:r>
      </w:hyperlink>
      <w:r w:rsidRPr="000C5272">
        <w:t xml:space="preserve">. For issues relevant to membership status, please see: </w:t>
      </w:r>
      <w:hyperlink r:id="rId23" w:history="1">
        <w:r w:rsidRPr="000C5272">
          <w:rPr>
            <w:color w:val="0000FF"/>
            <w:u w:val="single"/>
          </w:rPr>
          <w:t>http://www.itu.int/online/mm/scripts/gensel8</w:t>
        </w:r>
      </w:hyperlink>
      <w:r w:rsidRPr="000C5272">
        <w:t>. A Sector Member is marked with an “X” under columns “ITU-T” and/or “ITU-R”.</w:t>
      </w:r>
    </w:p>
    <w:p w:rsidR="00B46A45" w:rsidRPr="000C5272" w:rsidRDefault="00B46A45" w:rsidP="000C5272">
      <w:pPr>
        <w:tabs>
          <w:tab w:val="clear" w:pos="567"/>
          <w:tab w:val="clear" w:pos="1276"/>
          <w:tab w:val="clear" w:pos="1843"/>
          <w:tab w:val="clear" w:pos="5387"/>
          <w:tab w:val="clear" w:pos="5954"/>
          <w:tab w:val="left" w:pos="794"/>
          <w:tab w:val="left" w:pos="1191"/>
          <w:tab w:val="left" w:pos="1588"/>
          <w:tab w:val="left" w:pos="1985"/>
        </w:tabs>
        <w:spacing w:before="80"/>
        <w:jc w:val="left"/>
      </w:pPr>
      <w:r w:rsidRPr="000C5272">
        <w:t>7</w:t>
      </w:r>
      <w:r w:rsidRPr="000C5272">
        <w:tab/>
        <w:t>Please address your comments to:</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rPr>
          <w:lang w:val="en-US"/>
        </w:rPr>
      </w:pPr>
      <w:r w:rsidRPr="000C5272">
        <w:rPr>
          <w:lang w:val="en-US"/>
        </w:rPr>
        <w:t>Operational Bulletin and Numbering Administration</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International Telecommunication Union</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Telecommunication Standardization Bureau</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 xml:space="preserve">Place des Nations CH - 1211 GENEVA 20, Switzerland </w:t>
      </w:r>
    </w:p>
    <w:p w:rsidR="00B46A45" w:rsidRPr="000C5272" w:rsidRDefault="00B46A45" w:rsidP="000C5272">
      <w:pPr>
        <w:tabs>
          <w:tab w:val="clear" w:pos="567"/>
          <w:tab w:val="clear" w:pos="1276"/>
          <w:tab w:val="clear" w:pos="1843"/>
          <w:tab w:val="clear" w:pos="5387"/>
          <w:tab w:val="clear" w:pos="5954"/>
          <w:tab w:val="left" w:pos="794"/>
          <w:tab w:val="left" w:pos="1596"/>
          <w:tab w:val="left" w:pos="1985"/>
        </w:tabs>
        <w:spacing w:before="0"/>
        <w:ind w:left="851"/>
        <w:jc w:val="left"/>
      </w:pPr>
      <w:r w:rsidRPr="000C5272">
        <w:t xml:space="preserve">Tel: </w:t>
      </w:r>
      <w:r w:rsidR="000C5272">
        <w:tab/>
      </w:r>
      <w:r w:rsidRPr="000C5272">
        <w:t>+41 22 730 5211</w:t>
      </w:r>
    </w:p>
    <w:p w:rsidR="00B46A45" w:rsidRPr="000C5272" w:rsidRDefault="00B46A45" w:rsidP="000C5272">
      <w:pPr>
        <w:tabs>
          <w:tab w:val="clear" w:pos="567"/>
          <w:tab w:val="clear" w:pos="1276"/>
          <w:tab w:val="clear" w:pos="1843"/>
          <w:tab w:val="clear" w:pos="5387"/>
          <w:tab w:val="clear" w:pos="5954"/>
          <w:tab w:val="left" w:pos="794"/>
          <w:tab w:val="left" w:pos="1596"/>
          <w:tab w:val="left" w:pos="1985"/>
        </w:tabs>
        <w:spacing w:before="0"/>
        <w:ind w:left="851"/>
        <w:jc w:val="left"/>
      </w:pPr>
      <w:r w:rsidRPr="000C5272">
        <w:t xml:space="preserve">Fax: </w:t>
      </w:r>
      <w:r w:rsidR="000C5272">
        <w:tab/>
      </w:r>
      <w:r w:rsidRPr="000C5272">
        <w:t>+41 22 730 5853</w:t>
      </w:r>
    </w:p>
    <w:p w:rsidR="00B46A45" w:rsidRDefault="00B46A45" w:rsidP="000C5272">
      <w:pPr>
        <w:tabs>
          <w:tab w:val="clear" w:pos="567"/>
          <w:tab w:val="clear" w:pos="1276"/>
          <w:tab w:val="clear" w:pos="1843"/>
          <w:tab w:val="clear" w:pos="5387"/>
          <w:tab w:val="clear" w:pos="5954"/>
          <w:tab w:val="left" w:pos="794"/>
          <w:tab w:val="left" w:pos="1596"/>
          <w:tab w:val="left" w:pos="1985"/>
        </w:tabs>
        <w:spacing w:before="0"/>
        <w:ind w:left="851"/>
        <w:jc w:val="left"/>
        <w:rPr>
          <w:color w:val="0000FF"/>
          <w:u w:val="single"/>
        </w:rPr>
      </w:pPr>
      <w:r w:rsidRPr="000C5272">
        <w:t>E-mail:</w:t>
      </w:r>
      <w:r w:rsidR="000C5272">
        <w:tab/>
      </w:r>
      <w:hyperlink r:id="rId24" w:history="1">
        <w:r w:rsidRPr="000C5272">
          <w:rPr>
            <w:color w:val="0000FF"/>
            <w:u w:val="single"/>
          </w:rPr>
          <w:t>tsbtson@itu.int</w:t>
        </w:r>
      </w:hyperlink>
    </w:p>
    <w:p w:rsidR="00A453BE" w:rsidRPr="000C5272" w:rsidRDefault="00A453BE" w:rsidP="000C5272">
      <w:pPr>
        <w:tabs>
          <w:tab w:val="clear" w:pos="567"/>
          <w:tab w:val="clear" w:pos="1276"/>
          <w:tab w:val="clear" w:pos="1843"/>
          <w:tab w:val="clear" w:pos="5387"/>
          <w:tab w:val="clear" w:pos="5954"/>
          <w:tab w:val="left" w:pos="794"/>
          <w:tab w:val="left" w:pos="1596"/>
          <w:tab w:val="left" w:pos="1985"/>
        </w:tabs>
        <w:spacing w:before="0"/>
        <w:ind w:left="851"/>
        <w:jc w:val="left"/>
      </w:pPr>
    </w:p>
    <w:p w:rsidR="00B46A45" w:rsidRPr="000C5272" w:rsidRDefault="00A453BE" w:rsidP="00B46A45">
      <w:pPr>
        <w:tabs>
          <w:tab w:val="clear" w:pos="567"/>
          <w:tab w:val="clear" w:pos="1276"/>
          <w:tab w:val="clear" w:pos="1843"/>
          <w:tab w:val="clear" w:pos="5387"/>
          <w:tab w:val="clear" w:pos="5954"/>
          <w:tab w:val="left" w:pos="794"/>
          <w:tab w:val="left" w:pos="1191"/>
          <w:tab w:val="left" w:pos="1588"/>
          <w:tab w:val="left" w:pos="1985"/>
        </w:tabs>
        <w:jc w:val="left"/>
      </w:pPr>
      <w:r>
        <w:tab/>
      </w:r>
      <w:r w:rsidR="00B46A45" w:rsidRPr="000C5272">
        <w:t xml:space="preserve">For membership issues, please contact </w:t>
      </w:r>
      <w:hyperlink r:id="rId25" w:history="1">
        <w:r w:rsidR="00B46A45" w:rsidRPr="000C5272">
          <w:rPr>
            <w:color w:val="0000FF"/>
            <w:u w:val="single"/>
          </w:rPr>
          <w:t>itu-tmembership@itu.int</w:t>
        </w:r>
      </w:hyperlink>
      <w:r w:rsidR="00B46A45" w:rsidRPr="000C5272">
        <w:t>.</w:t>
      </w:r>
    </w:p>
    <w:p w:rsidR="00B46A45" w:rsidRPr="00B46A45" w:rsidRDefault="00B46A45" w:rsidP="00B46A45">
      <w:pPr>
        <w:pStyle w:val="Heading20"/>
        <w:rPr>
          <w:lang w:val="en-US"/>
        </w:rPr>
      </w:pPr>
      <w:bookmarkStart w:id="910" w:name="_Toc486323170"/>
      <w:r w:rsidRPr="00B46A45">
        <w:rPr>
          <w:lang w:val="en-US"/>
        </w:rPr>
        <w:lastRenderedPageBreak/>
        <w:t xml:space="preserve">Universal International </w:t>
      </w:r>
      <w:proofErr w:type="spellStart"/>
      <w:r w:rsidRPr="00B46A45">
        <w:rPr>
          <w:lang w:val="en-US"/>
        </w:rPr>
        <w:t>Freephone</w:t>
      </w:r>
      <w:proofErr w:type="spellEnd"/>
      <w:r w:rsidRPr="00B46A45">
        <w:rPr>
          <w:lang w:val="en-US"/>
        </w:rPr>
        <w:t xml:space="preserve"> Number (UIFN) </w:t>
      </w:r>
      <w:proofErr w:type="gramStart"/>
      <w:r w:rsidRPr="00B46A45">
        <w:rPr>
          <w:lang w:val="en-US"/>
        </w:rPr>
        <w:t>Registration</w:t>
      </w:r>
      <w:proofErr w:type="gramEnd"/>
      <w:r>
        <w:rPr>
          <w:lang w:val="en-US"/>
        </w:rPr>
        <w:br/>
      </w:r>
      <w:r w:rsidRPr="00B46A45">
        <w:rPr>
          <w:lang w:val="en-US"/>
        </w:rPr>
        <w:t>(TSB Circular 36 of 22 June 2017)</w:t>
      </w:r>
      <w:bookmarkEnd w:id="910"/>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spacing w:before="240"/>
      </w:pPr>
      <w:r w:rsidRPr="000C5272">
        <w:rPr>
          <w:bCs/>
        </w:rPr>
        <w:t>1</w:t>
      </w:r>
      <w:r w:rsidRPr="000C5272">
        <w:tab/>
        <w:t xml:space="preserve">ITU-T Study Group 2 has developed Recommendation </w:t>
      </w:r>
      <w:hyperlink r:id="rId26" w:history="1">
        <w:r w:rsidRPr="000C5272">
          <w:rPr>
            <w:iCs/>
            <w:color w:val="0000FF"/>
            <w:u w:val="single"/>
          </w:rPr>
          <w:t xml:space="preserve">ITU-T E.169.1 “Application of Recommendation E.164 numbering plan for universal international </w:t>
        </w:r>
        <w:proofErr w:type="spellStart"/>
        <w:r w:rsidRPr="000C5272">
          <w:rPr>
            <w:iCs/>
            <w:color w:val="0000FF"/>
            <w:u w:val="single"/>
          </w:rPr>
          <w:t>freephone</w:t>
        </w:r>
        <w:proofErr w:type="spellEnd"/>
        <w:r w:rsidRPr="000C5272">
          <w:rPr>
            <w:iCs/>
            <w:color w:val="0000FF"/>
            <w:u w:val="single"/>
          </w:rPr>
          <w:t xml:space="preserve"> numbers for international </w:t>
        </w:r>
        <w:proofErr w:type="spellStart"/>
        <w:r w:rsidRPr="000C5272">
          <w:rPr>
            <w:iCs/>
            <w:color w:val="0000FF"/>
            <w:u w:val="single"/>
          </w:rPr>
          <w:t>freephone</w:t>
        </w:r>
        <w:proofErr w:type="spellEnd"/>
        <w:r w:rsidRPr="000C5272">
          <w:rPr>
            <w:iCs/>
            <w:color w:val="0000FF"/>
            <w:u w:val="single"/>
          </w:rPr>
          <w:t xml:space="preserve"> service”</w:t>
        </w:r>
      </w:hyperlink>
      <w:r w:rsidRPr="000C5272">
        <w:rPr>
          <w:iCs/>
        </w:rPr>
        <w:t xml:space="preserve"> and Recommendation </w:t>
      </w:r>
      <w:hyperlink r:id="rId27" w:history="1">
        <w:r w:rsidRPr="000C5272">
          <w:rPr>
            <w:iCs/>
            <w:color w:val="0000FF"/>
            <w:u w:val="single"/>
          </w:rPr>
          <w:t xml:space="preserve">ITU-T E.152 ”International </w:t>
        </w:r>
        <w:proofErr w:type="spellStart"/>
        <w:r w:rsidRPr="000C5272">
          <w:rPr>
            <w:iCs/>
            <w:color w:val="0000FF"/>
            <w:u w:val="single"/>
          </w:rPr>
          <w:t>freephone</w:t>
        </w:r>
        <w:proofErr w:type="spellEnd"/>
        <w:r w:rsidRPr="000C5272">
          <w:rPr>
            <w:iCs/>
            <w:color w:val="0000FF"/>
            <w:u w:val="single"/>
          </w:rPr>
          <w:t xml:space="preserve"> service”</w:t>
        </w:r>
      </w:hyperlink>
      <w:r w:rsidRPr="000C5272">
        <w:rPr>
          <w:iCs/>
        </w:rPr>
        <w:t xml:space="preserve">. </w:t>
      </w:r>
      <w:r w:rsidRPr="000C5272">
        <w:t xml:space="preserve">A Universal International Freephone Number (UIFN) enables an International Freephone Service (IFS) customer to be allocated a unique </w:t>
      </w:r>
      <w:proofErr w:type="spellStart"/>
      <w:r w:rsidRPr="000C5272">
        <w:t>freephone</w:t>
      </w:r>
      <w:proofErr w:type="spellEnd"/>
      <w:r w:rsidRPr="000C5272">
        <w:t xml:space="preserve"> number(s) that is the same throughout the world and all service and call-related charges are paid by the IFS customer. One of the typical uses of a UIFN is to reach customer services via, for example, a call </w:t>
      </w:r>
      <w:proofErr w:type="spellStart"/>
      <w:r w:rsidRPr="000C5272">
        <w:t>center</w:t>
      </w:r>
      <w:proofErr w:type="spellEnd"/>
      <w:r w:rsidRPr="000C5272">
        <w:t xml:space="preserve"> for a company’s global customers or potential customers. </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pPr>
      <w:r w:rsidRPr="000C5272">
        <w:t>2</w:t>
      </w:r>
      <w:r w:rsidRPr="000C5272">
        <w:tab/>
        <w:t>A UIFN is composed of a three-digit country code for global service application, i.e. 800, followed by an 8-digit Global Subscriber Number (GSN), resulting in an 11-digit fixed format. (An IFS caller must dial an international prefix prior to the UIFN.)</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pPr>
      <w:r w:rsidRPr="000C5272">
        <w:t>3</w:t>
      </w:r>
      <w:r w:rsidRPr="000C5272">
        <w:tab/>
        <w:t>The ITU-TSB has been requested to perform the task of Registrar for UIFNs, responsible for processing registration requests and assignment of the GSN portion of the UIFN in accordance with Recommendation ITU-T E.169.1 and Recommendation ITU-T E.152, "International Freephone Service". At its June 1996 session, ITU Council established the UIFN application fee at 200 Swiss francs per UIFN number issued (Decision 464, ITU Council, 1996 session).</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pPr>
      <w:r w:rsidRPr="000C5272">
        <w:t>4</w:t>
      </w:r>
      <w:r w:rsidRPr="000C5272">
        <w:tab/>
        <w:t xml:space="preserve">At its 2017 session, ITU Council decided to continue collecting fees for Universal International Freephone Number (UIFN) Registration and to establish the registration fee at 300 Swiss francs per number issued, and for non ITU-T and ITU-R Sector Members implement an annual maintenance fee at 100 Swiss francs per number starting from 1 January 2018 (Decision 600, ITU Council, 2017 session).  </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pPr>
      <w:r w:rsidRPr="000C5272">
        <w:t>5</w:t>
      </w:r>
      <w:r w:rsidRPr="000C5272">
        <w:tab/>
        <w:t>The annual fee will be collected based on the status of UIFNs and the membership of the primary service providers at 00h00 (Geneva time) of 1 January of each year from 2018. The newly reserved UIFNs during the year 2018 and afterwards will also be charged an annual maintenance fee for that year. In case of cancellation, there will be no refund.</w:t>
      </w:r>
    </w:p>
    <w:p w:rsidR="00B46A45" w:rsidRPr="000C5272" w:rsidRDefault="00B46A45" w:rsidP="00A453BE">
      <w:pPr>
        <w:tabs>
          <w:tab w:val="clear" w:pos="567"/>
          <w:tab w:val="clear" w:pos="1276"/>
          <w:tab w:val="clear" w:pos="1843"/>
          <w:tab w:val="clear" w:pos="5387"/>
          <w:tab w:val="clear" w:pos="5954"/>
          <w:tab w:val="left" w:pos="794"/>
          <w:tab w:val="left" w:pos="1191"/>
          <w:tab w:val="left" w:pos="1588"/>
          <w:tab w:val="left" w:pos="1985"/>
        </w:tabs>
      </w:pPr>
      <w:r w:rsidRPr="000C5272">
        <w:t>6</w:t>
      </w:r>
      <w:r w:rsidRPr="000C5272">
        <w:tab/>
        <w:t xml:space="preserve">For further information on UIFNs reserved or assigned, please see: </w:t>
      </w:r>
      <w:hyperlink r:id="rId28" w:history="1">
        <w:r w:rsidRPr="000C5272">
          <w:rPr>
            <w:color w:val="0000FF"/>
            <w:u w:val="single"/>
          </w:rPr>
          <w:t>http://www.itu.int/en/ITU-T/inr/unum/Pages/uifndb.aspx</w:t>
        </w:r>
      </w:hyperlink>
      <w:r w:rsidRPr="000C5272">
        <w:t xml:space="preserve">.  In addition, for general information on UIFN, please see: </w:t>
      </w:r>
      <w:hyperlink r:id="rId29" w:history="1">
        <w:r w:rsidRPr="000C5272">
          <w:rPr>
            <w:color w:val="0000FF"/>
            <w:u w:val="single"/>
          </w:rPr>
          <w:t>http://www.itu.int/en/ITU-T/inr/unum/Pages/uifn.aspx</w:t>
        </w:r>
      </w:hyperlink>
      <w:r w:rsidRPr="000C5272">
        <w:t xml:space="preserve">. For issues relevant to membership status, please see: </w:t>
      </w:r>
      <w:hyperlink r:id="rId30" w:history="1">
        <w:r w:rsidRPr="000C5272">
          <w:rPr>
            <w:color w:val="0000FF"/>
            <w:u w:val="single"/>
          </w:rPr>
          <w:t>http://www.itu.int/online/mm/scripts/gensel8</w:t>
        </w:r>
      </w:hyperlink>
      <w:r w:rsidRPr="000C5272">
        <w:t>. A Sector Member is marked with an “X” under columns “ITU-T” and/or “ITU-R”.</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jc w:val="left"/>
      </w:pPr>
      <w:r w:rsidRPr="000C5272">
        <w:t>7</w:t>
      </w:r>
      <w:r w:rsidRPr="000C5272">
        <w:tab/>
        <w:t>Please address your comments to:</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UIFN Registrar</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International Telecommunication Union</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Telecommunication Standardization Bureau</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 xml:space="preserve">Place des Nations CH - 1211 GENEVA 20, Switzerland </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Tel: +41 22 730 6220</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Fax: +41 22 730 6200</w:t>
      </w: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 xml:space="preserve">E-mail: </w:t>
      </w:r>
      <w:hyperlink r:id="rId31" w:history="1">
        <w:r w:rsidRPr="000C5272">
          <w:rPr>
            <w:color w:val="0000FF"/>
            <w:u w:val="single"/>
          </w:rPr>
          <w:t>universalnumbers@itu.int</w:t>
        </w:r>
      </w:hyperlink>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p>
    <w:p w:rsidR="00B46A45" w:rsidRPr="000C5272" w:rsidRDefault="00B46A45" w:rsidP="00B46A45">
      <w:pPr>
        <w:tabs>
          <w:tab w:val="clear" w:pos="567"/>
          <w:tab w:val="clear" w:pos="1276"/>
          <w:tab w:val="clear" w:pos="1843"/>
          <w:tab w:val="clear" w:pos="5387"/>
          <w:tab w:val="clear" w:pos="5954"/>
          <w:tab w:val="left" w:pos="794"/>
          <w:tab w:val="left" w:pos="1191"/>
          <w:tab w:val="left" w:pos="1588"/>
          <w:tab w:val="left" w:pos="1985"/>
        </w:tabs>
        <w:spacing w:before="0"/>
        <w:ind w:left="851"/>
        <w:jc w:val="left"/>
      </w:pPr>
      <w:r w:rsidRPr="000C5272">
        <w:t xml:space="preserve">For membership issues, please contact </w:t>
      </w:r>
      <w:hyperlink r:id="rId32" w:history="1">
        <w:r w:rsidRPr="000C5272">
          <w:rPr>
            <w:color w:val="0000FF"/>
            <w:u w:val="single"/>
          </w:rPr>
          <w:t>itu-tmembership@itu.int</w:t>
        </w:r>
      </w:hyperlink>
      <w:r w:rsidRPr="000C5272">
        <w:t xml:space="preserve">. </w:t>
      </w:r>
    </w:p>
    <w:p w:rsidR="000C5272" w:rsidRDefault="000C527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Pr>
          <w:rFonts w:eastAsia="SimSun" w:cs="Arial"/>
          <w:lang w:val="en-US" w:eastAsia="zh-CN"/>
        </w:rPr>
        <w:br w:type="page"/>
      </w:r>
    </w:p>
    <w:p w:rsidR="00B46A45" w:rsidRPr="00B46A45" w:rsidRDefault="00B46A45" w:rsidP="00B46A45">
      <w:pPr>
        <w:pStyle w:val="Heading20"/>
        <w:rPr>
          <w:lang w:val="en-US"/>
        </w:rPr>
      </w:pPr>
      <w:bookmarkStart w:id="911" w:name="_Toc474504482"/>
      <w:bookmarkStart w:id="912" w:name="_Toc483388289"/>
      <w:bookmarkStart w:id="913" w:name="_Toc486323171"/>
      <w:r w:rsidRPr="00B46A45">
        <w:rPr>
          <w:lang w:val="en-US"/>
        </w:rPr>
        <w:lastRenderedPageBreak/>
        <w:t>Other communication</w:t>
      </w:r>
      <w:bookmarkEnd w:id="911"/>
      <w:bookmarkEnd w:id="912"/>
      <w:r w:rsidRPr="00B46A45">
        <w:rPr>
          <w:lang w:val="en-US"/>
        </w:rPr>
        <w:t>s</w:t>
      </w:r>
      <w:bookmarkEnd w:id="913"/>
    </w:p>
    <w:p w:rsidR="00B46A45" w:rsidRPr="00B46A45" w:rsidRDefault="00B46A45" w:rsidP="00B46A45">
      <w:pPr>
        <w:tabs>
          <w:tab w:val="clear" w:pos="1276"/>
          <w:tab w:val="clear" w:pos="1843"/>
          <w:tab w:val="left" w:pos="1134"/>
          <w:tab w:val="left" w:pos="1560"/>
          <w:tab w:val="left" w:pos="2127"/>
        </w:tabs>
        <w:spacing w:before="360"/>
        <w:jc w:val="left"/>
        <w:outlineLvl w:val="3"/>
        <w:rPr>
          <w:b/>
          <w:bCs/>
          <w:lang w:val="en-US"/>
        </w:rPr>
      </w:pPr>
      <w:r w:rsidRPr="00B46A45">
        <w:rPr>
          <w:b/>
          <w:bCs/>
          <w:lang w:val="en-US"/>
        </w:rPr>
        <w:t>Austria</w:t>
      </w:r>
      <w:r>
        <w:rPr>
          <w:b/>
          <w:bCs/>
          <w:lang w:val="en-US"/>
        </w:rPr>
        <w:fldChar w:fldCharType="begin"/>
      </w:r>
      <w:r>
        <w:instrText xml:space="preserve"> TC "</w:instrText>
      </w:r>
      <w:bookmarkStart w:id="914" w:name="_Toc486323172"/>
      <w:r w:rsidRPr="00B46A45">
        <w:rPr>
          <w:b/>
          <w:bCs/>
          <w:lang w:val="en-US"/>
        </w:rPr>
        <w:instrText>Austria</w:instrText>
      </w:r>
      <w:bookmarkEnd w:id="914"/>
      <w:r>
        <w:instrText xml:space="preserve">" \f C \l "1" </w:instrText>
      </w:r>
      <w:r>
        <w:rPr>
          <w:b/>
          <w:bCs/>
          <w:lang w:val="en-US"/>
        </w:rPr>
        <w:fldChar w:fldCharType="end"/>
      </w:r>
    </w:p>
    <w:p w:rsidR="00B46A45" w:rsidRPr="00B46A45" w:rsidRDefault="00B46A45" w:rsidP="00B46A45">
      <w:pPr>
        <w:tabs>
          <w:tab w:val="clear" w:pos="1276"/>
          <w:tab w:val="clear" w:pos="1843"/>
          <w:tab w:val="left" w:pos="1134"/>
          <w:tab w:val="left" w:pos="1560"/>
          <w:tab w:val="left" w:pos="2127"/>
        </w:tabs>
        <w:spacing w:before="40"/>
        <w:jc w:val="left"/>
        <w:outlineLvl w:val="4"/>
        <w:rPr>
          <w:szCs w:val="18"/>
          <w:lang w:val="en-US"/>
        </w:rPr>
      </w:pPr>
      <w:r w:rsidRPr="00B46A45">
        <w:rPr>
          <w:szCs w:val="18"/>
          <w:lang w:val="en-US"/>
        </w:rPr>
        <w:t>Communication of 1.VI.2017:</w:t>
      </w:r>
    </w:p>
    <w:p w:rsidR="00B46A45" w:rsidRPr="00B46A45" w:rsidRDefault="00B46A45" w:rsidP="00B46A45">
      <w:pPr>
        <w:rPr>
          <w:lang w:val="en-US"/>
        </w:rPr>
      </w:pPr>
      <w:r w:rsidRPr="00B46A45">
        <w:rPr>
          <w:lang w:val="en-US"/>
        </w:rPr>
        <w:t xml:space="preserve">On the occasion of the FIVB Beach Volleyball World Championships 2017 in Vienna, the Austrian Administration authorizes an Austrian amateur station to use the special call sign </w:t>
      </w:r>
      <w:r w:rsidRPr="00B46A45">
        <w:rPr>
          <w:b/>
          <w:bCs/>
          <w:lang w:val="en-US"/>
        </w:rPr>
        <w:t>OE17BEACH</w:t>
      </w:r>
      <w:r w:rsidRPr="00B46A45">
        <w:rPr>
          <w:lang w:val="en-US"/>
        </w:rPr>
        <w:t xml:space="preserve"> from 28 July to 6 August 2017.</w:t>
      </w:r>
    </w:p>
    <w:p w:rsidR="00B46A45" w:rsidRPr="00B46A45" w:rsidRDefault="00B46A45" w:rsidP="00B46A45">
      <w:pPr>
        <w:tabs>
          <w:tab w:val="clear" w:pos="1276"/>
          <w:tab w:val="clear" w:pos="1843"/>
          <w:tab w:val="left" w:pos="1134"/>
          <w:tab w:val="left" w:pos="1560"/>
          <w:tab w:val="left" w:pos="2127"/>
        </w:tabs>
        <w:spacing w:before="360"/>
        <w:jc w:val="left"/>
        <w:outlineLvl w:val="3"/>
        <w:rPr>
          <w:b/>
          <w:bCs/>
          <w:lang w:val="en-US"/>
        </w:rPr>
      </w:pPr>
      <w:r w:rsidRPr="00B46A45">
        <w:rPr>
          <w:b/>
          <w:bCs/>
          <w:lang w:val="en-US"/>
        </w:rPr>
        <w:t>Republic of Azerbaijan</w:t>
      </w:r>
      <w:r>
        <w:rPr>
          <w:b/>
          <w:bCs/>
          <w:lang w:val="en-US"/>
        </w:rPr>
        <w:fldChar w:fldCharType="begin"/>
      </w:r>
      <w:r>
        <w:instrText xml:space="preserve"> TC "</w:instrText>
      </w:r>
      <w:bookmarkStart w:id="915" w:name="_Toc486323173"/>
      <w:r w:rsidRPr="00B46A45">
        <w:rPr>
          <w:b/>
          <w:bCs/>
          <w:lang w:val="en-US"/>
        </w:rPr>
        <w:instrText>Republic of Azerbaijan</w:instrText>
      </w:r>
      <w:bookmarkEnd w:id="915"/>
      <w:r>
        <w:instrText xml:space="preserve">" \f C \l "1" </w:instrText>
      </w:r>
      <w:r>
        <w:rPr>
          <w:b/>
          <w:bCs/>
          <w:lang w:val="en-US"/>
        </w:rPr>
        <w:fldChar w:fldCharType="end"/>
      </w:r>
    </w:p>
    <w:p w:rsidR="00B46A45" w:rsidRPr="00B46A45" w:rsidRDefault="00B46A45" w:rsidP="00B46A45">
      <w:pPr>
        <w:tabs>
          <w:tab w:val="clear" w:pos="1276"/>
          <w:tab w:val="clear" w:pos="1843"/>
          <w:tab w:val="left" w:pos="1134"/>
          <w:tab w:val="left" w:pos="1560"/>
          <w:tab w:val="left" w:pos="2127"/>
        </w:tabs>
        <w:spacing w:before="40"/>
        <w:jc w:val="left"/>
        <w:outlineLvl w:val="4"/>
        <w:rPr>
          <w:szCs w:val="18"/>
          <w:lang w:val="en-US"/>
        </w:rPr>
      </w:pPr>
      <w:r w:rsidRPr="00B46A45">
        <w:rPr>
          <w:szCs w:val="18"/>
          <w:lang w:val="en-US"/>
        </w:rPr>
        <w:t>Communication of 29.V.2017:</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after="120"/>
        <w:textAlignment w:val="auto"/>
        <w:rPr>
          <w:rFonts w:eastAsia="SimSun" w:cs="Arial"/>
          <w:lang w:val="en-US" w:eastAsia="zh-CN"/>
        </w:rPr>
      </w:pPr>
      <w:r w:rsidRPr="00B46A45">
        <w:rPr>
          <w:rFonts w:eastAsia="SimSun" w:cs="Arial"/>
          <w:lang w:val="en-US" w:eastAsia="zh-CN"/>
        </w:rPr>
        <w:t>The Republic of Azerbaijan expresses its grave concern over the activities of the so-called “</w:t>
      </w:r>
      <w:proofErr w:type="spellStart"/>
      <w:r w:rsidRPr="00B46A45">
        <w:rPr>
          <w:rFonts w:eastAsia="SimSun" w:cs="Arial"/>
          <w:lang w:val="en-US" w:eastAsia="zh-CN"/>
        </w:rPr>
        <w:t>Karabakh</w:t>
      </w:r>
      <w:proofErr w:type="spellEnd"/>
      <w:r w:rsidRPr="00B46A45">
        <w:rPr>
          <w:rFonts w:eastAsia="SimSun" w:cs="Arial"/>
          <w:lang w:val="en-US" w:eastAsia="zh-CN"/>
        </w:rPr>
        <w:t xml:space="preserve"> Telecom” </w:t>
      </w:r>
      <w:r w:rsidRPr="00B46A45">
        <w:rPr>
          <w:rFonts w:eastAsia="SimSun" w:cs="Arial"/>
          <w:lang w:val="en-US" w:eastAsia="zh-CN"/>
        </w:rPr>
        <w:br/>
        <w:t xml:space="preserve">(“K-Telecom”) company, which has been illegally established in the Nagorno-Karabakh region and other occupied territories of Azerbaijan. In particular, the above-mentioned company is provided with roaming services using Azerbaijan’s radio frequencies without prior legal authorization of the Government of Azerbaijan, and has been using the national country code (+374), which is not the Azerbaijan’s national country code, in the occupied territories of Azerbaijan for fixed and mobile networks. </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en-US" w:eastAsia="zh-CN"/>
        </w:rPr>
      </w:pPr>
      <w:r w:rsidRPr="00B46A45">
        <w:rPr>
          <w:rFonts w:eastAsia="SimSun" w:cs="Arial"/>
          <w:lang w:val="en-US" w:eastAsia="zh-CN"/>
        </w:rPr>
        <w:t xml:space="preserve">The Republic of Azerbaijan considers that the above-mentioned on-going illegal practices carried out in the occupied territories of Azerbaijan also gravely violate the provisions of the ITU Constitution and Convention (Geneva 1992), as amended by the Plenipotentiary Conferences (Kyoto 1994, Minneapolis 1998, Marrakesh 2002, Antalya 2006, Guadalajara 2010), as well as ITU Recommendation E.164 on the international public telecommunication numbering plan. </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en-US" w:eastAsia="zh-CN"/>
        </w:rPr>
      </w:pPr>
      <w:r w:rsidRPr="00B46A45">
        <w:rPr>
          <w:rFonts w:eastAsia="SimSun" w:cs="Arial"/>
          <w:lang w:val="en-US" w:eastAsia="zh-CN"/>
        </w:rPr>
        <w:t xml:space="preserve">These actions also create significant obstacles to the implementation by Azerbaijan of its exclusive sovereign right to regulate its telecommunications and to use its numbering resource within its entire internationally recognized territory, to ensure the integrity of its telecommunication infrastructure, and to use radio frequencies in its territory in accordance with the provisions of the legal instruments of ITU. </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en-US" w:eastAsia="zh-CN"/>
        </w:rPr>
      </w:pPr>
      <w:r w:rsidRPr="00B46A45">
        <w:rPr>
          <w:rFonts w:eastAsia="SimSun" w:cs="Arial"/>
          <w:lang w:val="en-US" w:eastAsia="zh-CN"/>
        </w:rPr>
        <w:t>In this regards it is necessary to recall that the UN Security Council Resolutions 822, 853, 874 and 884 of 1993 have reaffirmed sovereignty and territorial integrity of Azerbaijan and demanded immediate, complete and unconditional withdrawal of the Armenian occupying forces from the Nagorno-Karabakh region and other occupied territories of Azerbaijan, and that the UN General Assembly Resolution 62/243 of 2008 has called on the UN Member States not to recognize as lawful the situation resulting from the occupation of the territories of the Republic of Azerbaijan, nor render aid or assistance in maintaining this situation. The ITU as a specialized Agency of the UN and its Member States have to take the above-mentioned UN documents into account.</w:t>
      </w:r>
    </w:p>
    <w:p w:rsidR="00B46A45" w:rsidRPr="00B46A45" w:rsidRDefault="00B46A45" w:rsidP="00B46A45">
      <w:pPr>
        <w:tabs>
          <w:tab w:val="clear" w:pos="1276"/>
          <w:tab w:val="clear" w:pos="1843"/>
          <w:tab w:val="left" w:pos="1134"/>
          <w:tab w:val="left" w:pos="1560"/>
          <w:tab w:val="left" w:pos="2127"/>
        </w:tabs>
        <w:spacing w:before="360" w:after="120"/>
        <w:jc w:val="left"/>
        <w:outlineLvl w:val="3"/>
        <w:rPr>
          <w:b/>
          <w:bCs/>
          <w:lang w:val="en-US"/>
        </w:rPr>
      </w:pPr>
      <w:r w:rsidRPr="00B46A45">
        <w:rPr>
          <w:b/>
          <w:bCs/>
          <w:lang w:val="en-US"/>
        </w:rPr>
        <w:t>Secretary-General of ITU</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en-US" w:eastAsia="zh-CN"/>
        </w:rPr>
      </w:pPr>
      <w:r w:rsidRPr="00B46A45">
        <w:rPr>
          <w:rFonts w:eastAsia="SimSun" w:cs="Arial"/>
          <w:lang w:val="en-US" w:eastAsia="zh-CN"/>
        </w:rPr>
        <w:t xml:space="preserve">ITU is a Specialized Agency of the United Nations whose priority objectives include, through the development of telecommunications, to preserve peace and foster economic and social development of all its Member States. </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en-US" w:eastAsia="zh-CN"/>
        </w:rPr>
      </w:pPr>
      <w:r w:rsidRPr="00B46A45">
        <w:rPr>
          <w:rFonts w:eastAsia="SimSun" w:cs="Arial"/>
          <w:lang w:val="en-US" w:eastAsia="zh-CN"/>
        </w:rPr>
        <w:t xml:space="preserve">Having considered the above communication of the Republic of Azerbaijan, I wish to express my serious concern about the situation described in the above communication. </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after="120"/>
        <w:textAlignment w:val="auto"/>
        <w:rPr>
          <w:rFonts w:eastAsia="SimSun" w:cs="Arial"/>
          <w:lang w:val="en-US" w:eastAsia="zh-CN"/>
        </w:rPr>
      </w:pPr>
      <w:r w:rsidRPr="00B46A45">
        <w:rPr>
          <w:rFonts w:eastAsia="SimSun" w:cs="Arial"/>
          <w:lang w:val="en-US" w:eastAsia="zh-CN"/>
        </w:rPr>
        <w:t xml:space="preserve">In that respect, I wish to reaffirm that all Member States in accordance with their relevant obligations have to respect the fundamental principles set forth in the legal instruments of the Union, in particular the sovereign right of each Member State to regulate its telecommunications within its internationally recognized borders. </w:t>
      </w:r>
    </w:p>
    <w:p w:rsidR="00B46A45" w:rsidRPr="00B46A45" w:rsidRDefault="00B46A45" w:rsidP="00B46A45">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en-US" w:eastAsia="zh-CN"/>
        </w:rPr>
      </w:pPr>
      <w:r w:rsidRPr="00B46A45">
        <w:rPr>
          <w:rFonts w:eastAsia="SimSun" w:cs="Arial"/>
          <w:lang w:val="en-US" w:eastAsia="zh-CN"/>
        </w:rPr>
        <w:t xml:space="preserve">Finally, as a Specialized Agency of the United Nations, the Union is mindful of the relevant UN General Assembly Resolutions and is fully taking into account the relevant UN Security Council Resolutions. </w:t>
      </w:r>
    </w:p>
    <w:p w:rsidR="00B46A45" w:rsidRPr="00B46A45" w:rsidRDefault="00B46A45" w:rsidP="00B46A45">
      <w:pPr>
        <w:rPr>
          <w:rFonts w:eastAsia="SimSun"/>
        </w:rPr>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B46A45"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B46A45" w:rsidSect="004C24DE">
          <w:headerReference w:type="even" r:id="rId33"/>
          <w:headerReference w:type="default" r:id="rId34"/>
          <w:footerReference w:type="even" r:id="rId35"/>
          <w:footerReference w:type="default" r:id="rId36"/>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916" w:name="_Toc248829285"/>
      <w:bookmarkStart w:id="917" w:name="_Toc251059439"/>
      <w:bookmarkStart w:id="918" w:name="_Toc253407165"/>
      <w:bookmarkStart w:id="919" w:name="_Toc259783160"/>
      <w:bookmarkStart w:id="920" w:name="_Toc262631831"/>
      <w:bookmarkStart w:id="921" w:name="_Toc265056510"/>
      <w:bookmarkStart w:id="922" w:name="_Toc266181257"/>
      <w:bookmarkStart w:id="923" w:name="_Toc268774042"/>
      <w:bookmarkStart w:id="924" w:name="_Toc271700511"/>
      <w:bookmarkStart w:id="925" w:name="_Toc273023372"/>
      <w:bookmarkStart w:id="926" w:name="_Toc274223846"/>
      <w:bookmarkStart w:id="927" w:name="_Toc276717182"/>
      <w:bookmarkStart w:id="928" w:name="_Toc279669168"/>
      <w:bookmarkStart w:id="929" w:name="_Toc280349224"/>
      <w:bookmarkStart w:id="930" w:name="_Toc282526056"/>
      <w:bookmarkStart w:id="931" w:name="_Toc283737222"/>
      <w:bookmarkStart w:id="932" w:name="_Toc286218733"/>
      <w:bookmarkStart w:id="933" w:name="_Toc288660298"/>
      <w:bookmarkStart w:id="934" w:name="_Toc291005407"/>
      <w:bookmarkStart w:id="935" w:name="_Toc292704991"/>
      <w:bookmarkStart w:id="936" w:name="_Toc295387916"/>
      <w:bookmarkStart w:id="937" w:name="_Toc296675486"/>
      <w:bookmarkStart w:id="938" w:name="_Toc297804737"/>
      <w:bookmarkStart w:id="939" w:name="_Toc301945311"/>
      <w:bookmarkStart w:id="940" w:name="_Toc303344266"/>
      <w:bookmarkStart w:id="941" w:name="_Toc304892184"/>
      <w:bookmarkStart w:id="942" w:name="_Toc308530349"/>
      <w:bookmarkStart w:id="943" w:name="_Toc311103661"/>
      <w:bookmarkStart w:id="944" w:name="_Toc313973326"/>
      <w:bookmarkStart w:id="945" w:name="_Toc316479982"/>
      <w:bookmarkStart w:id="946" w:name="_Toc318965020"/>
      <w:bookmarkStart w:id="947" w:name="_Toc320536977"/>
      <w:bookmarkStart w:id="948" w:name="_Toc323035740"/>
      <w:bookmarkStart w:id="949" w:name="_Toc323904393"/>
      <w:bookmarkStart w:id="950" w:name="_Toc332272671"/>
      <w:bookmarkStart w:id="951" w:name="_Toc334776206"/>
      <w:bookmarkStart w:id="952" w:name="_Toc335901525"/>
      <w:bookmarkStart w:id="953" w:name="_Toc337110351"/>
      <w:bookmarkStart w:id="954" w:name="_Toc338779392"/>
      <w:bookmarkStart w:id="955" w:name="_Toc340225539"/>
      <w:bookmarkStart w:id="956" w:name="_Toc341451237"/>
      <w:bookmarkStart w:id="957" w:name="_Toc342912868"/>
      <w:bookmarkStart w:id="958" w:name="_Toc343262688"/>
      <w:bookmarkStart w:id="959" w:name="_Toc345579843"/>
      <w:bookmarkStart w:id="960" w:name="_Toc346885965"/>
      <w:bookmarkStart w:id="961" w:name="_Toc347929610"/>
      <w:bookmarkStart w:id="962" w:name="_Toc349288271"/>
      <w:bookmarkStart w:id="963" w:name="_Toc350415589"/>
      <w:bookmarkStart w:id="964" w:name="_Toc351549910"/>
      <w:bookmarkStart w:id="965" w:name="_Toc352940515"/>
      <w:bookmarkStart w:id="966" w:name="_Toc354053852"/>
      <w:bookmarkStart w:id="967" w:name="_Toc355708878"/>
      <w:bookmarkStart w:id="968" w:name="_Toc357001961"/>
      <w:bookmarkStart w:id="969" w:name="_Toc358192588"/>
      <w:bookmarkStart w:id="970" w:name="_Toc359489437"/>
      <w:bookmarkStart w:id="971" w:name="_Toc360696837"/>
      <w:bookmarkStart w:id="972" w:name="_Toc361921568"/>
      <w:bookmarkStart w:id="973" w:name="_Toc363741408"/>
      <w:bookmarkStart w:id="974" w:name="_Toc364672357"/>
      <w:bookmarkStart w:id="975" w:name="_Toc366157714"/>
      <w:bookmarkStart w:id="976" w:name="_Toc367715553"/>
      <w:bookmarkStart w:id="977" w:name="_Toc369007687"/>
      <w:bookmarkStart w:id="978" w:name="_Toc369007891"/>
      <w:bookmarkStart w:id="979" w:name="_Toc370373498"/>
      <w:bookmarkStart w:id="980" w:name="_Toc371588866"/>
      <w:bookmarkStart w:id="981" w:name="_Toc373157832"/>
      <w:bookmarkStart w:id="982" w:name="_Toc374006640"/>
      <w:bookmarkStart w:id="983" w:name="_Toc374692694"/>
      <w:bookmarkStart w:id="984" w:name="_Toc374692771"/>
      <w:bookmarkStart w:id="985" w:name="_Toc377026500"/>
      <w:bookmarkStart w:id="986" w:name="_Toc378322721"/>
      <w:bookmarkStart w:id="987" w:name="_Toc379440374"/>
      <w:bookmarkStart w:id="988" w:name="_Toc380582899"/>
      <w:bookmarkStart w:id="989" w:name="_Toc381784232"/>
      <w:bookmarkStart w:id="990" w:name="_Toc383182315"/>
      <w:bookmarkStart w:id="991" w:name="_Toc384625709"/>
      <w:bookmarkStart w:id="992" w:name="_Toc385496801"/>
      <w:bookmarkStart w:id="993" w:name="_Toc388946329"/>
      <w:bookmarkStart w:id="994" w:name="_Toc388947562"/>
      <w:bookmarkStart w:id="995" w:name="_Toc389730886"/>
      <w:bookmarkStart w:id="996" w:name="_Toc391386074"/>
      <w:bookmarkStart w:id="997" w:name="_Toc392235888"/>
      <w:bookmarkStart w:id="998" w:name="_Toc393713419"/>
      <w:bookmarkStart w:id="999" w:name="_Toc393714486"/>
      <w:bookmarkStart w:id="1000" w:name="_Toc393715490"/>
      <w:bookmarkStart w:id="1001" w:name="_Toc395100465"/>
      <w:bookmarkStart w:id="1002" w:name="_Toc396212812"/>
      <w:bookmarkStart w:id="1003" w:name="_Toc397517657"/>
      <w:bookmarkStart w:id="1004" w:name="_Toc399160640"/>
      <w:bookmarkStart w:id="1005" w:name="_Toc400374878"/>
      <w:bookmarkStart w:id="1006" w:name="_Toc401757924"/>
      <w:bookmarkStart w:id="1007" w:name="_Toc402967104"/>
      <w:bookmarkStart w:id="1008" w:name="_Toc404332316"/>
      <w:bookmarkStart w:id="1009" w:name="_Toc405386782"/>
      <w:bookmarkStart w:id="1010" w:name="_Toc406508020"/>
      <w:bookmarkStart w:id="1011" w:name="_Toc408576641"/>
      <w:bookmarkStart w:id="1012" w:name="_Toc409708236"/>
      <w:bookmarkStart w:id="1013" w:name="_Toc410904539"/>
      <w:bookmarkStart w:id="1014" w:name="_Toc414884968"/>
      <w:bookmarkStart w:id="1015" w:name="_Toc416360078"/>
      <w:bookmarkStart w:id="1016" w:name="_Toc417984361"/>
      <w:bookmarkStart w:id="1017" w:name="_Toc420414839"/>
      <w:bookmarkStart w:id="1018" w:name="_Toc421783562"/>
      <w:bookmarkStart w:id="1019" w:name="_Toc423078775"/>
      <w:bookmarkStart w:id="1020" w:name="_Toc424300248"/>
      <w:bookmarkStart w:id="1021" w:name="_Toc428193356"/>
      <w:bookmarkStart w:id="1022" w:name="_Toc428372303"/>
      <w:bookmarkStart w:id="1023" w:name="_Toc429469054"/>
      <w:bookmarkStart w:id="1024" w:name="_Toc432498840"/>
      <w:bookmarkStart w:id="1025" w:name="_Toc433358220"/>
      <w:bookmarkStart w:id="1026" w:name="_Toc434843834"/>
      <w:bookmarkStart w:id="1027" w:name="_Toc436383069"/>
      <w:bookmarkStart w:id="1028" w:name="_Toc437264287"/>
      <w:bookmarkStart w:id="1029" w:name="_Toc438219174"/>
      <w:bookmarkStart w:id="1030" w:name="_Toc440443796"/>
      <w:bookmarkStart w:id="1031" w:name="_Toc441671603"/>
      <w:bookmarkStart w:id="1032" w:name="_Toc442711620"/>
      <w:bookmarkStart w:id="1033" w:name="_Toc445368596"/>
      <w:bookmarkStart w:id="1034" w:name="_Toc446578881"/>
      <w:bookmarkStart w:id="1035" w:name="_Toc449442775"/>
      <w:bookmarkStart w:id="1036" w:name="_Toc450747475"/>
      <w:bookmarkStart w:id="1037" w:name="_Toc451863143"/>
      <w:bookmarkStart w:id="1038" w:name="_Toc453320524"/>
      <w:bookmarkStart w:id="1039" w:name="_Toc454789159"/>
      <w:bookmarkStart w:id="1040" w:name="_Toc456103219"/>
      <w:bookmarkStart w:id="1041" w:name="_Toc456103335"/>
      <w:bookmarkStart w:id="1042" w:name="_Toc466367272"/>
      <w:bookmarkStart w:id="1043" w:name="_Toc469048950"/>
      <w:bookmarkStart w:id="1044" w:name="_Toc469924991"/>
      <w:bookmarkStart w:id="1045" w:name="_Toc471824667"/>
      <w:bookmarkStart w:id="1046" w:name="_Toc473209550"/>
      <w:bookmarkStart w:id="1047" w:name="_Toc474504483"/>
      <w:bookmarkStart w:id="1048" w:name="_Toc477169054"/>
      <w:bookmarkStart w:id="1049" w:name="_Toc478464764"/>
      <w:bookmarkStart w:id="1050" w:name="_Toc479671309"/>
      <w:bookmarkStart w:id="1051" w:name="_Toc482280104"/>
      <w:bookmarkStart w:id="1052" w:name="_Toc483388291"/>
      <w:bookmarkStart w:id="1053" w:name="_Toc485117070"/>
      <w:bookmarkStart w:id="1054" w:name="_Toc486323174"/>
      <w:bookmarkEnd w:id="652"/>
      <w:bookmarkEnd w:id="653"/>
      <w:r w:rsidRPr="00943E7A">
        <w:rPr>
          <w:lang w:val="en-US"/>
        </w:rPr>
        <w:lastRenderedPageBreak/>
        <w:t>Service Restrictions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E5105F" w:rsidRPr="007A2B38" w:rsidRDefault="00E5105F" w:rsidP="001247F3">
      <w:pPr>
        <w:jc w:val="center"/>
        <w:rPr>
          <w:lang w:val="en-US"/>
        </w:rPr>
      </w:pPr>
      <w:bookmarkStart w:id="1055" w:name="_Toc248829287"/>
      <w:bookmarkStart w:id="1056"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57" w:name="_Toc253407167"/>
      <w:bookmarkStart w:id="1058" w:name="_Toc259783162"/>
      <w:bookmarkStart w:id="1059" w:name="_Toc262631833"/>
      <w:bookmarkStart w:id="1060" w:name="_Toc265056512"/>
      <w:bookmarkStart w:id="1061" w:name="_Toc266181259"/>
      <w:bookmarkStart w:id="1062" w:name="_Toc268774044"/>
      <w:bookmarkStart w:id="1063" w:name="_Toc271700513"/>
      <w:bookmarkStart w:id="1064" w:name="_Toc273023374"/>
      <w:bookmarkStart w:id="1065" w:name="_Toc274223848"/>
      <w:bookmarkStart w:id="1066" w:name="_Toc276717184"/>
      <w:bookmarkStart w:id="1067" w:name="_Toc279669170"/>
      <w:bookmarkStart w:id="1068" w:name="_Toc280349226"/>
      <w:bookmarkStart w:id="1069" w:name="_Toc282526058"/>
      <w:bookmarkStart w:id="1070" w:name="_Toc283737224"/>
      <w:bookmarkStart w:id="1071" w:name="_Toc286218735"/>
      <w:bookmarkStart w:id="1072" w:name="_Toc288660300"/>
      <w:bookmarkStart w:id="1073" w:name="_Toc291005409"/>
      <w:bookmarkStart w:id="1074" w:name="_Toc292704993"/>
      <w:bookmarkStart w:id="1075" w:name="_Toc295387918"/>
      <w:bookmarkStart w:id="1076" w:name="_Toc296675488"/>
      <w:bookmarkStart w:id="1077" w:name="_Toc297804739"/>
      <w:bookmarkStart w:id="1078" w:name="_Toc301945313"/>
      <w:bookmarkStart w:id="1079" w:name="_Toc303344268"/>
      <w:bookmarkStart w:id="1080" w:name="_Toc304892186"/>
      <w:bookmarkStart w:id="1081" w:name="_Toc308530351"/>
      <w:bookmarkStart w:id="1082" w:name="_Toc311103663"/>
      <w:bookmarkStart w:id="1083" w:name="_Toc313973328"/>
      <w:bookmarkStart w:id="1084" w:name="_Toc316479984"/>
      <w:bookmarkStart w:id="1085" w:name="_Toc318965022"/>
      <w:bookmarkStart w:id="1086" w:name="_Toc320536978"/>
      <w:bookmarkStart w:id="1087" w:name="_Toc323035741"/>
      <w:bookmarkStart w:id="1088" w:name="_Toc323904394"/>
      <w:bookmarkStart w:id="1089" w:name="_Toc332272672"/>
      <w:bookmarkStart w:id="1090" w:name="_Toc334776207"/>
      <w:bookmarkStart w:id="1091" w:name="_Toc335901526"/>
      <w:bookmarkStart w:id="1092" w:name="_Toc337110352"/>
      <w:bookmarkStart w:id="1093" w:name="_Toc338779393"/>
      <w:bookmarkStart w:id="1094" w:name="_Toc340225540"/>
      <w:bookmarkStart w:id="1095" w:name="_Toc341451238"/>
      <w:bookmarkStart w:id="1096" w:name="_Toc342912869"/>
      <w:bookmarkStart w:id="1097" w:name="_Toc343262689"/>
      <w:bookmarkStart w:id="1098" w:name="_Toc345579844"/>
      <w:bookmarkStart w:id="1099" w:name="_Toc346885966"/>
      <w:bookmarkStart w:id="1100" w:name="_Toc347929611"/>
      <w:bookmarkStart w:id="1101" w:name="_Toc349288272"/>
      <w:bookmarkStart w:id="1102" w:name="_Toc350415590"/>
      <w:bookmarkStart w:id="1103" w:name="_Toc351549911"/>
      <w:bookmarkStart w:id="1104" w:name="_Toc352940516"/>
      <w:bookmarkStart w:id="1105" w:name="_Toc354053853"/>
      <w:bookmarkStart w:id="1106" w:name="_Toc355708879"/>
      <w:bookmarkStart w:id="1107" w:name="_Toc357001962"/>
      <w:bookmarkStart w:id="1108" w:name="_Toc358192589"/>
      <w:bookmarkStart w:id="1109" w:name="_Toc359489438"/>
      <w:bookmarkStart w:id="1110" w:name="_Toc360696838"/>
      <w:bookmarkStart w:id="1111" w:name="_Toc361921569"/>
      <w:bookmarkStart w:id="1112" w:name="_Toc363741409"/>
      <w:bookmarkStart w:id="1113" w:name="_Toc364672358"/>
      <w:bookmarkStart w:id="1114" w:name="_Toc366157715"/>
      <w:bookmarkStart w:id="1115" w:name="_Toc367715554"/>
      <w:bookmarkStart w:id="1116" w:name="_Toc369007688"/>
      <w:bookmarkStart w:id="1117" w:name="_Toc369007892"/>
      <w:bookmarkStart w:id="1118" w:name="_Toc370373501"/>
      <w:bookmarkStart w:id="1119" w:name="_Toc371588867"/>
      <w:bookmarkStart w:id="1120" w:name="_Toc373157833"/>
      <w:bookmarkStart w:id="1121" w:name="_Toc374006641"/>
      <w:bookmarkStart w:id="1122" w:name="_Toc374692695"/>
      <w:bookmarkStart w:id="1123" w:name="_Toc374692772"/>
      <w:bookmarkStart w:id="1124" w:name="_Toc377026501"/>
      <w:bookmarkStart w:id="1125" w:name="_Toc378322722"/>
      <w:bookmarkStart w:id="1126" w:name="_Toc379440375"/>
      <w:bookmarkStart w:id="1127" w:name="_Toc380582900"/>
      <w:bookmarkStart w:id="1128" w:name="_Toc381784233"/>
      <w:bookmarkStart w:id="1129" w:name="_Toc383182316"/>
      <w:bookmarkStart w:id="1130" w:name="_Toc384625710"/>
      <w:bookmarkStart w:id="1131" w:name="_Toc385496802"/>
      <w:bookmarkStart w:id="1132" w:name="_Toc388946330"/>
      <w:bookmarkStart w:id="1133" w:name="_Toc388947563"/>
      <w:bookmarkStart w:id="1134" w:name="_Toc389730887"/>
      <w:bookmarkStart w:id="1135" w:name="_Toc391386075"/>
      <w:bookmarkStart w:id="1136" w:name="_Toc392235889"/>
      <w:bookmarkStart w:id="1137" w:name="_Toc393713420"/>
      <w:bookmarkStart w:id="1138" w:name="_Toc393714487"/>
      <w:bookmarkStart w:id="1139" w:name="_Toc393715491"/>
      <w:bookmarkStart w:id="1140" w:name="_Toc395100466"/>
      <w:bookmarkStart w:id="1141" w:name="_Toc396212813"/>
      <w:bookmarkStart w:id="1142" w:name="_Toc397517658"/>
      <w:bookmarkStart w:id="1143" w:name="_Toc399160641"/>
      <w:bookmarkStart w:id="1144" w:name="_Toc400374879"/>
      <w:bookmarkStart w:id="1145" w:name="_Toc401757925"/>
      <w:bookmarkStart w:id="1146" w:name="_Toc402967105"/>
      <w:bookmarkStart w:id="1147" w:name="_Toc404332317"/>
      <w:bookmarkStart w:id="1148" w:name="_Toc405386783"/>
      <w:bookmarkStart w:id="1149" w:name="_Toc406508021"/>
      <w:bookmarkStart w:id="1150" w:name="_Toc408576642"/>
      <w:bookmarkStart w:id="1151" w:name="_Toc409708237"/>
      <w:bookmarkStart w:id="1152" w:name="_Toc410904540"/>
      <w:bookmarkStart w:id="1153" w:name="_Toc414884969"/>
      <w:bookmarkStart w:id="1154" w:name="_Toc416360079"/>
      <w:bookmarkStart w:id="1155" w:name="_Toc417984362"/>
      <w:bookmarkStart w:id="1156" w:name="_Toc420414840"/>
      <w:bookmarkStart w:id="1157" w:name="_Toc421783563"/>
      <w:bookmarkStart w:id="1158" w:name="_Toc423078776"/>
      <w:bookmarkStart w:id="1159" w:name="_Toc424300249"/>
      <w:bookmarkStart w:id="1160" w:name="_Toc428193357"/>
      <w:bookmarkStart w:id="1161" w:name="_Toc428372304"/>
      <w:bookmarkStart w:id="1162" w:name="_Toc429469055"/>
      <w:bookmarkStart w:id="1163" w:name="_Toc432498841"/>
      <w:bookmarkStart w:id="1164" w:name="_Toc433358221"/>
      <w:bookmarkStart w:id="1165" w:name="_Toc434843835"/>
      <w:bookmarkStart w:id="1166" w:name="_Toc436383070"/>
      <w:bookmarkStart w:id="1167" w:name="_Toc437264288"/>
      <w:bookmarkStart w:id="1168" w:name="_Toc438219175"/>
      <w:bookmarkStart w:id="1169" w:name="_Toc440443797"/>
      <w:bookmarkStart w:id="1170" w:name="_Toc441671604"/>
      <w:bookmarkStart w:id="1171" w:name="_Toc442711621"/>
      <w:bookmarkStart w:id="1172" w:name="_Toc445368597"/>
      <w:bookmarkStart w:id="1173" w:name="_Toc446578882"/>
      <w:bookmarkStart w:id="1174" w:name="_Toc449442776"/>
      <w:bookmarkStart w:id="1175" w:name="_Toc450747476"/>
      <w:bookmarkStart w:id="1176" w:name="_Toc451863144"/>
      <w:bookmarkStart w:id="1177" w:name="_Toc453320525"/>
      <w:bookmarkStart w:id="1178" w:name="_Toc454789160"/>
      <w:bookmarkStart w:id="1179" w:name="_Toc456103220"/>
      <w:bookmarkStart w:id="1180" w:name="_Toc456103336"/>
      <w:bookmarkStart w:id="1181" w:name="_Toc466367273"/>
      <w:bookmarkStart w:id="1182" w:name="_Toc469048951"/>
      <w:bookmarkStart w:id="1183" w:name="_Toc469924992"/>
      <w:bookmarkStart w:id="1184" w:name="_Toc471824668"/>
      <w:bookmarkStart w:id="1185" w:name="_Toc473209551"/>
      <w:bookmarkStart w:id="1186" w:name="_Toc474504484"/>
      <w:bookmarkStart w:id="1187" w:name="_Toc477169055"/>
      <w:bookmarkStart w:id="1188" w:name="_Toc478464765"/>
      <w:bookmarkStart w:id="1189" w:name="_Toc479671310"/>
      <w:bookmarkStart w:id="1190" w:name="_Toc482280105"/>
      <w:bookmarkStart w:id="1191" w:name="_Toc483388292"/>
      <w:bookmarkStart w:id="1192" w:name="_Toc485117071"/>
      <w:bookmarkStart w:id="1193" w:name="_Toc48632317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37"/>
          <w:pgSz w:w="11901" w:h="16840" w:code="9"/>
          <w:pgMar w:top="1134" w:right="1418" w:bottom="1701" w:left="1418" w:header="720" w:footer="720" w:gutter="0"/>
          <w:paperSrc w:first="15" w:other="15"/>
          <w:cols w:space="720"/>
          <w:titlePg/>
          <w:docGrid w:linePitch="360"/>
        </w:sectPr>
      </w:pPr>
      <w:bookmarkStart w:id="1194" w:name="_Toc253407169"/>
      <w:bookmarkStart w:id="1195" w:name="_Toc259783164"/>
      <w:bookmarkStart w:id="1196" w:name="_Toc266181261"/>
      <w:bookmarkStart w:id="1197" w:name="_Toc268774046"/>
      <w:bookmarkStart w:id="1198" w:name="_Toc271700515"/>
      <w:bookmarkStart w:id="1199" w:name="_Toc273023376"/>
      <w:bookmarkStart w:id="1200" w:name="_Toc274223850"/>
      <w:bookmarkStart w:id="1201" w:name="_Toc276717186"/>
      <w:bookmarkStart w:id="1202" w:name="_Toc279669172"/>
      <w:bookmarkStart w:id="1203" w:name="_Toc280349228"/>
      <w:bookmarkStart w:id="1204" w:name="_Toc282526060"/>
      <w:bookmarkStart w:id="1205" w:name="_Toc283737226"/>
      <w:bookmarkStart w:id="1206" w:name="_Toc286218737"/>
      <w:bookmarkStart w:id="1207" w:name="_Toc288660302"/>
      <w:bookmarkStart w:id="1208" w:name="_Toc291005411"/>
      <w:bookmarkStart w:id="1209" w:name="_Toc292704995"/>
      <w:bookmarkStart w:id="1210" w:name="_Toc295387920"/>
      <w:bookmarkStart w:id="1211" w:name="_Toc296675490"/>
      <w:bookmarkStart w:id="1212" w:name="_Toc297804741"/>
      <w:bookmarkStart w:id="1213" w:name="_Toc301945315"/>
      <w:bookmarkStart w:id="1214" w:name="_Toc303344270"/>
      <w:bookmarkStart w:id="1215" w:name="_Toc304892188"/>
      <w:bookmarkStart w:id="1216" w:name="_Toc308530352"/>
      <w:bookmarkStart w:id="1217" w:name="_Toc311103664"/>
      <w:bookmarkStart w:id="1218" w:name="_Toc313973329"/>
      <w:bookmarkStart w:id="1219" w:name="_Toc316479985"/>
      <w:bookmarkStart w:id="1220" w:name="_Toc318965023"/>
      <w:bookmarkStart w:id="1221" w:name="_Toc320536979"/>
      <w:bookmarkStart w:id="1222" w:name="_Toc321233409"/>
      <w:bookmarkStart w:id="1223" w:name="_Toc321311688"/>
      <w:bookmarkStart w:id="1224" w:name="_Toc321820569"/>
      <w:bookmarkStart w:id="1225" w:name="_Toc323035742"/>
      <w:bookmarkStart w:id="1226" w:name="_Toc323904395"/>
      <w:bookmarkStart w:id="1227" w:name="_Toc332272673"/>
      <w:bookmarkStart w:id="1228" w:name="_Toc334776208"/>
      <w:bookmarkStart w:id="1229" w:name="_Toc335901527"/>
      <w:bookmarkStart w:id="1230" w:name="_Toc337110353"/>
      <w:bookmarkStart w:id="1231" w:name="_Toc338779394"/>
      <w:bookmarkStart w:id="1232" w:name="_Toc340225541"/>
      <w:bookmarkStart w:id="1233" w:name="_Toc341451239"/>
      <w:bookmarkStart w:id="1234" w:name="_Toc342912870"/>
      <w:bookmarkStart w:id="1235" w:name="_Toc343262690"/>
      <w:bookmarkStart w:id="1236" w:name="_Toc345579845"/>
      <w:bookmarkStart w:id="1237" w:name="_Toc346885967"/>
      <w:bookmarkStart w:id="1238" w:name="_Toc347929612"/>
      <w:bookmarkStart w:id="1239" w:name="_Toc349288273"/>
      <w:bookmarkStart w:id="1240" w:name="_Toc350415591"/>
      <w:bookmarkStart w:id="1241" w:name="_Toc351549912"/>
      <w:bookmarkStart w:id="1242" w:name="_Toc352940517"/>
      <w:bookmarkStart w:id="1243" w:name="_Toc354053854"/>
      <w:bookmarkStart w:id="1244" w:name="_Toc355708880"/>
      <w:bookmarkStart w:id="1245" w:name="_Toc357001963"/>
      <w:bookmarkStart w:id="1246" w:name="_Toc358192590"/>
      <w:bookmarkStart w:id="1247" w:name="_Toc359489439"/>
      <w:bookmarkStart w:id="1248" w:name="_Toc360696839"/>
      <w:bookmarkStart w:id="1249" w:name="_Toc361921570"/>
      <w:bookmarkStart w:id="1250" w:name="_Toc363741410"/>
      <w:bookmarkStart w:id="1251" w:name="_Toc364672359"/>
      <w:bookmarkStart w:id="1252" w:name="_Toc366157716"/>
      <w:bookmarkStart w:id="1253" w:name="_Toc367715555"/>
      <w:bookmarkStart w:id="1254" w:name="_Toc369007689"/>
      <w:bookmarkStart w:id="1255" w:name="_Toc369007893"/>
      <w:bookmarkStart w:id="1256" w:name="_Toc370373502"/>
      <w:bookmarkStart w:id="1257" w:name="_Toc371588868"/>
      <w:bookmarkStart w:id="1258" w:name="_Toc373157834"/>
      <w:bookmarkStart w:id="1259" w:name="_Toc374006642"/>
      <w:bookmarkStart w:id="1260" w:name="_Toc374692696"/>
      <w:bookmarkStart w:id="1261" w:name="_Toc374692773"/>
      <w:bookmarkStart w:id="1262" w:name="_Toc377026502"/>
      <w:bookmarkStart w:id="1263" w:name="_Toc378322723"/>
      <w:bookmarkStart w:id="1264" w:name="_Toc379440376"/>
      <w:bookmarkStart w:id="1265" w:name="_Toc380582901"/>
      <w:bookmarkStart w:id="1266" w:name="_Toc381784234"/>
      <w:bookmarkStart w:id="1267" w:name="_Toc383182317"/>
      <w:bookmarkStart w:id="1268" w:name="_Toc384625711"/>
      <w:bookmarkStart w:id="1269" w:name="_Toc385496803"/>
      <w:bookmarkStart w:id="1270" w:name="_Toc388946331"/>
      <w:bookmarkStart w:id="1271" w:name="_Toc388947564"/>
      <w:bookmarkStart w:id="1272" w:name="_Toc389730888"/>
      <w:bookmarkStart w:id="1273" w:name="_Toc391386076"/>
      <w:bookmarkStart w:id="1274" w:name="_Toc392235890"/>
      <w:bookmarkStart w:id="1275" w:name="_Toc393713421"/>
      <w:bookmarkStart w:id="1276" w:name="_Toc393714488"/>
      <w:bookmarkStart w:id="1277" w:name="_Toc393715492"/>
      <w:bookmarkStart w:id="1278" w:name="_Toc395100467"/>
      <w:bookmarkStart w:id="1279" w:name="_Toc396212814"/>
      <w:bookmarkStart w:id="1280" w:name="_Toc397517659"/>
      <w:bookmarkStart w:id="1281" w:name="_Toc399160642"/>
      <w:bookmarkStart w:id="1282" w:name="_Toc400374880"/>
      <w:bookmarkStart w:id="1283" w:name="_Toc401757926"/>
      <w:bookmarkStart w:id="1284" w:name="_Toc402967106"/>
      <w:bookmarkStart w:id="1285" w:name="_Toc404332318"/>
      <w:bookmarkStart w:id="1286" w:name="_Toc405386784"/>
      <w:bookmarkStart w:id="1287" w:name="_Toc406508022"/>
      <w:bookmarkStart w:id="1288" w:name="_Toc408576643"/>
      <w:bookmarkStart w:id="1289" w:name="_Toc409708238"/>
      <w:bookmarkStart w:id="1290" w:name="_Toc410904541"/>
      <w:bookmarkStart w:id="1291" w:name="_Toc414884970"/>
      <w:bookmarkStart w:id="1292" w:name="_Toc416360080"/>
      <w:bookmarkStart w:id="1293" w:name="_Toc417984363"/>
      <w:bookmarkStart w:id="1294" w:name="_Toc420414841"/>
    </w:p>
    <w:p w:rsidR="00872C86" w:rsidRPr="00824BAB" w:rsidRDefault="00911AE9" w:rsidP="00AD54EE">
      <w:pPr>
        <w:pStyle w:val="Heading1"/>
        <w:spacing w:before="0"/>
        <w:ind w:left="142"/>
        <w:jc w:val="center"/>
        <w:rPr>
          <w:kern w:val="0"/>
          <w:lang w:val="en-US"/>
        </w:rPr>
      </w:pPr>
      <w:bookmarkStart w:id="1295" w:name="_Toc421783564"/>
      <w:bookmarkStart w:id="1296" w:name="_Toc423078777"/>
      <w:bookmarkStart w:id="1297" w:name="_Toc424300250"/>
      <w:bookmarkStart w:id="1298" w:name="_Toc428193358"/>
      <w:bookmarkStart w:id="1299" w:name="_Toc428372305"/>
      <w:bookmarkStart w:id="1300" w:name="_Toc429469056"/>
      <w:bookmarkStart w:id="1301" w:name="_Toc432498842"/>
      <w:bookmarkStart w:id="1302" w:name="_Toc433358222"/>
      <w:bookmarkStart w:id="1303" w:name="_Toc434843836"/>
      <w:bookmarkStart w:id="1304" w:name="_Toc436383071"/>
      <w:bookmarkStart w:id="1305" w:name="_Toc437264289"/>
      <w:bookmarkStart w:id="1306" w:name="_Toc438219176"/>
      <w:bookmarkStart w:id="1307" w:name="_Toc440443798"/>
      <w:bookmarkStart w:id="1308" w:name="_Toc441671605"/>
      <w:bookmarkStart w:id="1309" w:name="_Toc442711622"/>
      <w:bookmarkStart w:id="1310" w:name="_Toc445368598"/>
      <w:bookmarkStart w:id="1311" w:name="_Toc446578883"/>
      <w:bookmarkStart w:id="1312" w:name="_Toc449442777"/>
      <w:bookmarkStart w:id="1313" w:name="_Toc450747477"/>
      <w:bookmarkStart w:id="1314" w:name="_Toc451863145"/>
      <w:bookmarkStart w:id="1315" w:name="_Toc453320526"/>
      <w:bookmarkStart w:id="1316" w:name="_Toc454789161"/>
      <w:bookmarkStart w:id="1317" w:name="_Toc456103221"/>
      <w:bookmarkStart w:id="1318" w:name="_Toc456103337"/>
      <w:bookmarkStart w:id="1319" w:name="_Toc466367274"/>
      <w:bookmarkStart w:id="1320" w:name="_Toc469048952"/>
      <w:bookmarkStart w:id="1321" w:name="_Toc469924993"/>
      <w:bookmarkStart w:id="1322" w:name="_Toc471824669"/>
      <w:bookmarkStart w:id="1323" w:name="_Toc473209552"/>
      <w:bookmarkStart w:id="1324" w:name="_Toc474504485"/>
      <w:bookmarkStart w:id="1325" w:name="_Toc477169056"/>
      <w:bookmarkStart w:id="1326" w:name="_Toc478464766"/>
      <w:bookmarkStart w:id="1327" w:name="_Toc479671311"/>
      <w:bookmarkStart w:id="1328" w:name="_Toc482280106"/>
      <w:bookmarkStart w:id="1329" w:name="_Toc483388293"/>
      <w:bookmarkStart w:id="1330" w:name="_Toc485117072"/>
      <w:bookmarkStart w:id="1331" w:name="_Toc486323176"/>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146C8C" w:rsidRDefault="00146C8C" w:rsidP="00146C8C">
      <w:pPr>
        <w:rPr>
          <w:rFonts w:eastAsia="SimSun"/>
          <w:lang w:val="en-US" w:eastAsia="zh-CN"/>
        </w:rPr>
      </w:pPr>
    </w:p>
    <w:p w:rsidR="009B5539" w:rsidRPr="009B5539" w:rsidRDefault="009B5539" w:rsidP="009B5539">
      <w:pPr>
        <w:pStyle w:val="Heading20"/>
        <w:rPr>
          <w:lang w:val="en-US"/>
        </w:rPr>
      </w:pPr>
      <w:bookmarkStart w:id="1332" w:name="_Toc486323177"/>
      <w:r w:rsidRPr="009B5539">
        <w:rPr>
          <w:lang w:val="en-US"/>
        </w:rPr>
        <w:t xml:space="preserve">List of Ship Stations and Maritime Mobile </w:t>
      </w:r>
      <w:r w:rsidRPr="009B5539">
        <w:rPr>
          <w:lang w:val="en-US"/>
        </w:rPr>
        <w:br/>
        <w:t xml:space="preserve">Service Identity </w:t>
      </w:r>
      <w:proofErr w:type="gramStart"/>
      <w:r w:rsidRPr="009B5539">
        <w:rPr>
          <w:lang w:val="en-US"/>
        </w:rPr>
        <w:t>Assignments</w:t>
      </w:r>
      <w:proofErr w:type="gramEnd"/>
      <w:r w:rsidRPr="009B5539">
        <w:rPr>
          <w:lang w:val="en-US"/>
        </w:rPr>
        <w:br/>
        <w:t>(List V)</w:t>
      </w:r>
      <w:r w:rsidRPr="009B5539">
        <w:rPr>
          <w:lang w:val="en-US"/>
        </w:rPr>
        <w:br/>
        <w:t>Edition of 2017</w:t>
      </w:r>
      <w:r w:rsidRPr="009B5539">
        <w:rPr>
          <w:lang w:val="en-US"/>
        </w:rPr>
        <w:br/>
      </w:r>
      <w:r w:rsidRPr="009B5539">
        <w:rPr>
          <w:lang w:val="en-US"/>
        </w:rPr>
        <w:br/>
        <w:t>Section VI</w:t>
      </w:r>
      <w:bookmarkEnd w:id="1332"/>
    </w:p>
    <w:p w:rsidR="009B5539" w:rsidRPr="009B5539" w:rsidRDefault="009B5539" w:rsidP="009B5539">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9B5539">
        <w:rPr>
          <w:rFonts w:asciiTheme="minorHAnsi" w:hAnsiTheme="minorHAnsi" w:cs="Arial"/>
          <w:b/>
          <w:bCs/>
          <w:color w:val="000000"/>
          <w:lang w:val="en-US"/>
        </w:rPr>
        <w:t>ADD</w:t>
      </w:r>
    </w:p>
    <w:p w:rsidR="009B5539" w:rsidRPr="009B5539" w:rsidRDefault="009B5539" w:rsidP="009B5539">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rPr>
      </w:pPr>
      <w:r w:rsidRPr="009B5539">
        <w:rPr>
          <w:rFonts w:asciiTheme="minorHAnsi" w:hAnsiTheme="minorHAnsi" w:cs="Arial"/>
          <w:b/>
          <w:bCs/>
          <w:color w:val="000000"/>
        </w:rPr>
        <w:t>BM05</w:t>
      </w:r>
      <w:r w:rsidRPr="009B5539">
        <w:rPr>
          <w:rFonts w:asciiTheme="minorHAnsi" w:hAnsiTheme="minorHAnsi" w:cs="Arial"/>
          <w:b/>
          <w:bCs/>
          <w:color w:val="000000"/>
        </w:rPr>
        <w:tab/>
      </w:r>
      <w:r w:rsidRPr="009B5539">
        <w:rPr>
          <w:rFonts w:asciiTheme="minorHAnsi" w:hAnsiTheme="minorHAnsi" w:cs="Arial"/>
          <w:sz w:val="24"/>
          <w:szCs w:val="24"/>
        </w:rPr>
        <w:tab/>
      </w:r>
      <w:r w:rsidRPr="009B5539">
        <w:rPr>
          <w:rFonts w:asciiTheme="minorHAnsi" w:hAnsiTheme="minorHAnsi" w:cs="Arial"/>
          <w:color w:val="000000"/>
        </w:rPr>
        <w:t>Myanmar Navy MRCC (</w:t>
      </w:r>
      <w:proofErr w:type="spellStart"/>
      <w:r w:rsidRPr="009B5539">
        <w:rPr>
          <w:rFonts w:asciiTheme="minorHAnsi" w:hAnsiTheme="minorHAnsi" w:cs="Arial"/>
          <w:color w:val="000000"/>
        </w:rPr>
        <w:t>Ayeryyarwady</w:t>
      </w:r>
      <w:proofErr w:type="spellEnd"/>
      <w:r w:rsidRPr="009B5539">
        <w:rPr>
          <w:rFonts w:asciiTheme="minorHAnsi" w:hAnsiTheme="minorHAnsi" w:cs="Arial"/>
          <w:color w:val="000000"/>
        </w:rPr>
        <w:t xml:space="preserve">), Monkey Point </w:t>
      </w:r>
      <w:proofErr w:type="spellStart"/>
      <w:r w:rsidRPr="009B5539">
        <w:rPr>
          <w:rFonts w:asciiTheme="minorHAnsi" w:hAnsiTheme="minorHAnsi" w:cs="Arial"/>
          <w:color w:val="000000"/>
        </w:rPr>
        <w:t>Streetm</w:t>
      </w:r>
      <w:proofErr w:type="spellEnd"/>
      <w:r w:rsidRPr="009B5539">
        <w:rPr>
          <w:rFonts w:asciiTheme="minorHAnsi" w:hAnsiTheme="minorHAnsi" w:cs="Arial"/>
          <w:color w:val="000000"/>
        </w:rPr>
        <w:t xml:space="preserve">, </w:t>
      </w:r>
    </w:p>
    <w:p w:rsidR="009B5539" w:rsidRPr="009B5539" w:rsidRDefault="009B5539" w:rsidP="009B55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9B5539">
        <w:rPr>
          <w:rFonts w:asciiTheme="minorHAnsi" w:hAnsiTheme="minorHAnsi" w:cs="Arial"/>
          <w:color w:val="000000"/>
        </w:rPr>
        <w:tab/>
      </w:r>
      <w:r w:rsidRPr="009B5539">
        <w:rPr>
          <w:rFonts w:asciiTheme="minorHAnsi" w:hAnsiTheme="minorHAnsi" w:cs="Arial"/>
          <w:color w:val="000000"/>
        </w:rPr>
        <w:tab/>
      </w:r>
      <w:proofErr w:type="spellStart"/>
      <w:r w:rsidRPr="009B5539">
        <w:rPr>
          <w:rFonts w:asciiTheme="minorHAnsi" w:hAnsiTheme="minorHAnsi" w:cs="Arial"/>
          <w:color w:val="000000"/>
        </w:rPr>
        <w:t>Botahtaung</w:t>
      </w:r>
      <w:proofErr w:type="spellEnd"/>
      <w:r w:rsidRPr="009B5539">
        <w:rPr>
          <w:rFonts w:asciiTheme="minorHAnsi" w:hAnsiTheme="minorHAnsi" w:cs="Arial"/>
          <w:color w:val="000000"/>
        </w:rPr>
        <w:t xml:space="preserve"> Township, Yangon Division, Myanmar.</w:t>
      </w:r>
    </w:p>
    <w:p w:rsidR="009B5539" w:rsidRPr="009B5539" w:rsidRDefault="009B5539" w:rsidP="009B5539">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s-ES_tradnl"/>
        </w:rPr>
      </w:pPr>
      <w:r w:rsidRPr="009B5539">
        <w:rPr>
          <w:rFonts w:asciiTheme="minorHAnsi" w:hAnsiTheme="minorHAnsi" w:cs="Arial"/>
          <w:b/>
          <w:bCs/>
          <w:color w:val="000000"/>
          <w:lang w:val="es-ES_tradnl"/>
        </w:rPr>
        <w:t>REP</w:t>
      </w:r>
    </w:p>
    <w:p w:rsidR="009B5539" w:rsidRPr="009B5539" w:rsidRDefault="009B5539" w:rsidP="009B5539">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lang w:val="es-ES_tradnl"/>
        </w:rPr>
      </w:pPr>
      <w:r w:rsidRPr="009B5539">
        <w:rPr>
          <w:rFonts w:asciiTheme="minorHAnsi" w:hAnsiTheme="minorHAnsi" w:cs="Arial"/>
          <w:b/>
          <w:bCs/>
          <w:color w:val="000000"/>
          <w:lang w:val="es-ES_tradnl"/>
        </w:rPr>
        <w:t>CL03</w:t>
      </w:r>
      <w:r w:rsidRPr="009B5539">
        <w:rPr>
          <w:rFonts w:asciiTheme="minorHAnsi" w:hAnsiTheme="minorHAnsi" w:cs="Arial"/>
          <w:sz w:val="24"/>
          <w:szCs w:val="24"/>
          <w:lang w:val="es-ES_tradnl"/>
        </w:rPr>
        <w:tab/>
      </w:r>
      <w:r w:rsidRPr="009B5539">
        <w:rPr>
          <w:rFonts w:asciiTheme="minorHAnsi" w:hAnsiTheme="minorHAnsi" w:cs="Arial"/>
          <w:sz w:val="24"/>
          <w:szCs w:val="24"/>
          <w:lang w:val="es-ES_tradnl"/>
        </w:rPr>
        <w:tab/>
      </w:r>
      <w:r w:rsidRPr="009B5539">
        <w:rPr>
          <w:rFonts w:asciiTheme="minorHAnsi" w:hAnsiTheme="minorHAnsi" w:cs="Arial"/>
          <w:color w:val="000000"/>
          <w:lang w:val="es-ES_tradnl"/>
        </w:rPr>
        <w:t xml:space="preserve">Dirección General del Territorio Marítimo y de Marina Mercante, </w:t>
      </w:r>
    </w:p>
    <w:p w:rsidR="009B5539" w:rsidRPr="009B5539" w:rsidRDefault="009B5539" w:rsidP="009B55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lang w:val="es-ES_tradnl"/>
        </w:rPr>
      </w:pPr>
      <w:r w:rsidRPr="009B5539">
        <w:rPr>
          <w:rFonts w:asciiTheme="minorHAnsi" w:hAnsiTheme="minorHAnsi" w:cs="Arial"/>
          <w:color w:val="000000"/>
          <w:lang w:val="es-ES_tradnl"/>
        </w:rPr>
        <w:tab/>
      </w:r>
      <w:r w:rsidRPr="009B5539">
        <w:rPr>
          <w:rFonts w:asciiTheme="minorHAnsi" w:hAnsiTheme="minorHAnsi" w:cs="Arial"/>
          <w:color w:val="000000"/>
          <w:lang w:val="es-ES_tradnl"/>
        </w:rPr>
        <w:tab/>
        <w:t xml:space="preserve">(Departamento de Tecnologías Marítimas), Calle Prat Nº 681, Valparaíso, </w:t>
      </w:r>
    </w:p>
    <w:p w:rsidR="009B5539" w:rsidRPr="009B5539" w:rsidRDefault="009B5539" w:rsidP="009B553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es-ES_tradnl"/>
        </w:rPr>
      </w:pPr>
      <w:r w:rsidRPr="009B5539">
        <w:rPr>
          <w:rFonts w:asciiTheme="minorHAnsi" w:hAnsiTheme="minorHAnsi" w:cs="Arial"/>
          <w:color w:val="000000"/>
          <w:lang w:val="es-ES_tradnl"/>
        </w:rPr>
        <w:tab/>
      </w:r>
      <w:r w:rsidRPr="009B5539">
        <w:rPr>
          <w:rFonts w:asciiTheme="minorHAnsi" w:hAnsiTheme="minorHAnsi" w:cs="Arial"/>
          <w:color w:val="000000"/>
          <w:lang w:val="es-ES_tradnl"/>
        </w:rPr>
        <w:tab/>
        <w:t>V Región, Chile.</w:t>
      </w:r>
    </w:p>
    <w:p w:rsidR="009B5539" w:rsidRPr="009B5539" w:rsidRDefault="009B5539" w:rsidP="009B5539">
      <w:pPr>
        <w:widowControl w:val="0"/>
        <w:tabs>
          <w:tab w:val="clear" w:pos="1276"/>
          <w:tab w:val="clear" w:pos="1843"/>
          <w:tab w:val="left" w:pos="1133"/>
          <w:tab w:val="left" w:pos="1560"/>
          <w:tab w:val="left" w:pos="2127"/>
        </w:tabs>
        <w:spacing w:before="50"/>
        <w:ind w:firstLine="567"/>
        <w:rPr>
          <w:rFonts w:asciiTheme="minorHAnsi" w:hAnsiTheme="minorHAnsi" w:cs="Arial"/>
          <w:color w:val="000000"/>
          <w:sz w:val="25"/>
          <w:szCs w:val="25"/>
          <w:lang w:val="es-ES_tradnl"/>
        </w:rPr>
      </w:pPr>
      <w:r w:rsidRPr="009B5539">
        <w:rPr>
          <w:rFonts w:asciiTheme="minorHAnsi" w:hAnsiTheme="minorHAnsi" w:cs="Arial"/>
          <w:sz w:val="24"/>
          <w:szCs w:val="24"/>
          <w:lang w:val="es-ES_tradnl"/>
        </w:rPr>
        <w:tab/>
      </w:r>
      <w:r w:rsidRPr="009B5539">
        <w:rPr>
          <w:rFonts w:asciiTheme="minorHAnsi" w:hAnsiTheme="minorHAnsi" w:cs="Arial"/>
          <w:sz w:val="24"/>
          <w:szCs w:val="24"/>
          <w:lang w:val="es-ES_tradnl"/>
        </w:rPr>
        <w:tab/>
      </w:r>
      <w:r w:rsidRPr="009B5539">
        <w:rPr>
          <w:rFonts w:asciiTheme="minorHAnsi" w:hAnsiTheme="minorHAnsi" w:cs="Arial"/>
          <w:color w:val="000000"/>
          <w:lang w:val="es-ES_tradnl"/>
        </w:rPr>
        <w:t xml:space="preserve">Tel.: +56 32 2208402, +56 32 2208499, E-Mail: </w:t>
      </w:r>
      <w:hyperlink r:id="rId38" w:history="1">
        <w:r w:rsidRPr="009B5539">
          <w:rPr>
            <w:rFonts w:asciiTheme="minorHAnsi" w:hAnsiTheme="minorHAnsi" w:cs="Arial"/>
            <w:color w:val="0000FF"/>
            <w:u w:val="single"/>
            <w:lang w:val="es-ES_tradnl"/>
          </w:rPr>
          <w:t>frectecmar@directemar.cl</w:t>
        </w:r>
      </w:hyperlink>
      <w:r w:rsidRPr="009B5539">
        <w:rPr>
          <w:rFonts w:asciiTheme="minorHAnsi" w:hAnsiTheme="minorHAnsi" w:cs="Arial"/>
          <w:color w:val="000000"/>
          <w:lang w:val="es-ES_tradnl"/>
        </w:rPr>
        <w:t xml:space="preserve"> </w:t>
      </w:r>
    </w:p>
    <w:p w:rsidR="009B5539" w:rsidRPr="009B5539" w:rsidRDefault="009B5539" w:rsidP="009B5539">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es-ES_tradnl"/>
        </w:rPr>
      </w:pPr>
      <w:r w:rsidRPr="009B5539">
        <w:rPr>
          <w:rFonts w:asciiTheme="minorHAnsi" w:hAnsiTheme="minorHAnsi" w:cs="Arial"/>
          <w:sz w:val="24"/>
          <w:szCs w:val="24"/>
          <w:lang w:val="es-ES_tradnl"/>
        </w:rPr>
        <w:tab/>
      </w:r>
      <w:r w:rsidRPr="009B5539">
        <w:rPr>
          <w:rFonts w:asciiTheme="minorHAnsi" w:hAnsiTheme="minorHAnsi" w:cs="Arial"/>
          <w:sz w:val="24"/>
          <w:szCs w:val="24"/>
          <w:lang w:val="es-ES_tradnl"/>
        </w:rPr>
        <w:tab/>
      </w:r>
      <w:r w:rsidRPr="009B5539">
        <w:rPr>
          <w:rFonts w:asciiTheme="minorHAnsi" w:hAnsiTheme="minorHAnsi" w:cs="Arial"/>
          <w:i/>
          <w:iCs/>
          <w:color w:val="000000"/>
          <w:lang w:val="es-ES_tradnl"/>
        </w:rPr>
        <w:t xml:space="preserve">Contact </w:t>
      </w:r>
      <w:proofErr w:type="spellStart"/>
      <w:r w:rsidRPr="009B5539">
        <w:rPr>
          <w:rFonts w:asciiTheme="minorHAnsi" w:hAnsiTheme="minorHAnsi" w:cs="Arial"/>
          <w:i/>
          <w:iCs/>
          <w:color w:val="000000"/>
          <w:lang w:val="es-ES_tradnl"/>
        </w:rPr>
        <w:t>Person</w:t>
      </w:r>
      <w:proofErr w:type="spellEnd"/>
      <w:r w:rsidRPr="009B5539">
        <w:rPr>
          <w:rFonts w:asciiTheme="minorHAnsi" w:hAnsiTheme="minorHAnsi" w:cs="Arial"/>
          <w:i/>
          <w:iCs/>
          <w:color w:val="000000"/>
          <w:lang w:val="es-ES_tradnl"/>
        </w:rPr>
        <w:t>: Marcelo Albarrán Mora</w:t>
      </w:r>
    </w:p>
    <w:p w:rsidR="00FA600E" w:rsidRDefault="00FA600E" w:rsidP="009B5539">
      <w:pPr>
        <w:rPr>
          <w:rFonts w:eastAsia="SimSun"/>
          <w:lang w:val="en-US" w:eastAsia="zh-CN"/>
        </w:rPr>
      </w:pPr>
    </w:p>
    <w:p w:rsidR="00A9053B" w:rsidRDefault="00A9053B" w:rsidP="009B5539">
      <w:pPr>
        <w:rPr>
          <w:rFonts w:eastAsia="SimSun"/>
          <w:lang w:val="es-ES" w:eastAsia="zh-CN"/>
        </w:rPr>
      </w:pPr>
    </w:p>
    <w:p w:rsidR="00B01E54" w:rsidRPr="00B01E54" w:rsidRDefault="00B01E54" w:rsidP="00B01E54">
      <w:pPr>
        <w:pStyle w:val="Heading20"/>
        <w:rPr>
          <w:lang w:val="en-US"/>
        </w:rPr>
      </w:pPr>
      <w:bookmarkStart w:id="1333" w:name="_Toc486323178"/>
      <w:r w:rsidRPr="00B01E54">
        <w:rPr>
          <w:lang w:val="en-US"/>
        </w:rPr>
        <w:t>List of Issuer Identifier Numbers for</w:t>
      </w:r>
      <w:r w:rsidRPr="00B01E54">
        <w:rPr>
          <w:lang w:val="en-US"/>
        </w:rPr>
        <w:br/>
        <w:t xml:space="preserve">the International Telecommunication Charge Card </w:t>
      </w:r>
      <w:r w:rsidRPr="00B01E54">
        <w:rPr>
          <w:lang w:val="en-US"/>
        </w:rPr>
        <w:br/>
        <w:t>(in accordance with Recommendation ITU-T E.118 (05/2006)</w:t>
      </w:r>
      <w:proofErr w:type="gramStart"/>
      <w:r w:rsidRPr="00B01E54">
        <w:rPr>
          <w:lang w:val="en-US"/>
        </w:rPr>
        <w:t>)</w:t>
      </w:r>
      <w:proofErr w:type="gramEnd"/>
      <w:r w:rsidRPr="00B01E54">
        <w:rPr>
          <w:lang w:val="en-US"/>
        </w:rPr>
        <w:br/>
        <w:t>(Position on 15 November 2015)</w:t>
      </w:r>
      <w:bookmarkEnd w:id="1333"/>
    </w:p>
    <w:p w:rsidR="00B01E54" w:rsidRPr="00B01E54" w:rsidRDefault="00B01E54" w:rsidP="00B01E54">
      <w:pPr>
        <w:tabs>
          <w:tab w:val="clear" w:pos="567"/>
          <w:tab w:val="clear" w:pos="1276"/>
          <w:tab w:val="clear" w:pos="1843"/>
          <w:tab w:val="clear" w:pos="5387"/>
          <w:tab w:val="clear" w:pos="5954"/>
          <w:tab w:val="left" w:pos="720"/>
        </w:tabs>
        <w:spacing w:before="240"/>
        <w:jc w:val="center"/>
        <w:rPr>
          <w:color w:val="000000"/>
        </w:rPr>
      </w:pPr>
      <w:r w:rsidRPr="00B01E54">
        <w:t>(Annex to ITU Operational Bulletin No. 1088 – 15.XI.2015)</w:t>
      </w:r>
      <w:r w:rsidRPr="00B01E54">
        <w:br/>
      </w:r>
      <w:r w:rsidRPr="00B01E54">
        <w:rPr>
          <w:color w:val="000000"/>
        </w:rPr>
        <w:t>(Amendment No. 23)</w:t>
      </w:r>
    </w:p>
    <w:p w:rsidR="00B01E54" w:rsidRPr="00B01E54" w:rsidRDefault="00B01E54" w:rsidP="00B01E54">
      <w:pPr>
        <w:tabs>
          <w:tab w:val="clear" w:pos="567"/>
          <w:tab w:val="clear" w:pos="1276"/>
          <w:tab w:val="clear" w:pos="1843"/>
          <w:tab w:val="clear" w:pos="5387"/>
          <w:tab w:val="clear" w:pos="5954"/>
        </w:tabs>
        <w:spacing w:before="0"/>
        <w:jc w:val="left"/>
        <w:rPr>
          <w:rFonts w:ascii="Arial" w:hAnsi="Arial"/>
        </w:rPr>
      </w:pPr>
    </w:p>
    <w:p w:rsidR="00B01E54" w:rsidRPr="00B01E54" w:rsidRDefault="00B01E54" w:rsidP="00B01E54">
      <w:pPr>
        <w:tabs>
          <w:tab w:val="clear" w:pos="1276"/>
          <w:tab w:val="clear" w:pos="1843"/>
          <w:tab w:val="clear" w:pos="5387"/>
          <w:tab w:val="clear" w:pos="5954"/>
          <w:tab w:val="left" w:pos="1560"/>
          <w:tab w:val="left" w:pos="4140"/>
          <w:tab w:val="left" w:pos="4230"/>
        </w:tabs>
        <w:spacing w:before="0" w:after="80"/>
        <w:jc w:val="left"/>
        <w:rPr>
          <w:rFonts w:cs="Arial"/>
        </w:rPr>
      </w:pPr>
      <w:r w:rsidRPr="00B01E54">
        <w:rPr>
          <w:rFonts w:cs="Arial"/>
          <w:b/>
          <w:bCs/>
        </w:rPr>
        <w:t xml:space="preserve">Switzerland   </w:t>
      </w:r>
      <w:r w:rsidRPr="00B01E54">
        <w:rPr>
          <w:rFonts w:cs="Arial"/>
          <w:b/>
          <w:i/>
        </w:rPr>
        <w:t xml:space="preserve">   </w:t>
      </w:r>
      <w:r w:rsidRPr="00B01E54">
        <w:rPr>
          <w:rFonts w:cs="Arial"/>
        </w:rPr>
        <w:t xml:space="preserve"> </w:t>
      </w:r>
      <w:r w:rsidRPr="00B01E54">
        <w:rPr>
          <w:rFonts w:cs="Arial"/>
          <w:b/>
          <w:bCs/>
        </w:rPr>
        <w:t>ADD</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2130"/>
        <w:gridCol w:w="1440"/>
        <w:gridCol w:w="2953"/>
        <w:gridCol w:w="1053"/>
      </w:tblGrid>
      <w:tr w:rsidR="00B01E54" w:rsidRPr="00B01E54" w:rsidTr="00B01E54">
        <w:tc>
          <w:tcPr>
            <w:tcW w:w="1462"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B01E54">
              <w:rPr>
                <w:rFonts w:cs="Arial"/>
                <w:i/>
                <w:iCs/>
                <w:color w:val="000000"/>
              </w:rPr>
              <w:t>Country/</w:t>
            </w:r>
          </w:p>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B01E54">
              <w:rPr>
                <w:rFonts w:cs="Arial"/>
                <w:i/>
                <w:iCs/>
                <w:color w:val="000000"/>
              </w:rPr>
              <w:t>geographical area</w:t>
            </w:r>
          </w:p>
        </w:tc>
        <w:tc>
          <w:tcPr>
            <w:tcW w:w="2130"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left"/>
              <w:rPr>
                <w:rFonts w:cs="Arial"/>
                <w:i/>
                <w:iCs/>
                <w:color w:val="000000"/>
              </w:rPr>
            </w:pPr>
            <w:r w:rsidRPr="00B01E54">
              <w:rPr>
                <w:rFonts w:cs="Arial"/>
                <w:i/>
                <w:iCs/>
                <w:color w:val="000000"/>
              </w:rPr>
              <w:t>Company Name/Address</w:t>
            </w:r>
          </w:p>
        </w:tc>
        <w:tc>
          <w:tcPr>
            <w:tcW w:w="1440"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B01E54">
              <w:rPr>
                <w:rFonts w:cs="Arial"/>
                <w:i/>
                <w:iCs/>
                <w:color w:val="000000"/>
              </w:rPr>
              <w:t>Issuer Identifier Number</w:t>
            </w:r>
          </w:p>
        </w:tc>
        <w:tc>
          <w:tcPr>
            <w:tcW w:w="2953"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left"/>
              <w:rPr>
                <w:rFonts w:cs="Arial"/>
                <w:i/>
                <w:iCs/>
                <w:color w:val="000000"/>
              </w:rPr>
            </w:pPr>
            <w:r w:rsidRPr="00B01E54">
              <w:rPr>
                <w:rFonts w:cs="Arial"/>
                <w:i/>
                <w:iCs/>
                <w:color w:val="000000"/>
              </w:rPr>
              <w:t>Contact</w:t>
            </w:r>
          </w:p>
        </w:tc>
        <w:tc>
          <w:tcPr>
            <w:tcW w:w="1053"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B01E54">
              <w:rPr>
                <w:rFonts w:cs="Arial"/>
                <w:i/>
                <w:iCs/>
                <w:color w:val="000000"/>
              </w:rPr>
              <w:t xml:space="preserve">Effective date of </w:t>
            </w:r>
            <w:r w:rsidRPr="00B01E54">
              <w:rPr>
                <w:rFonts w:cs="Arial"/>
                <w:i/>
                <w:iCs/>
                <w:color w:val="000000"/>
              </w:rPr>
              <w:br/>
              <w:t>usage</w:t>
            </w:r>
          </w:p>
        </w:tc>
      </w:tr>
      <w:tr w:rsidR="00B01E54" w:rsidRPr="00B01E54" w:rsidTr="00B01E54">
        <w:tc>
          <w:tcPr>
            <w:tcW w:w="1462"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left"/>
              <w:rPr>
                <w:rFonts w:cs="Arial"/>
                <w:color w:val="000000"/>
              </w:rPr>
            </w:pPr>
            <w:r w:rsidRPr="00B01E54">
              <w:rPr>
                <w:rFonts w:cs="Arial"/>
                <w:color w:val="000000"/>
              </w:rPr>
              <w:t>Switzerland</w:t>
            </w:r>
          </w:p>
        </w:tc>
        <w:tc>
          <w:tcPr>
            <w:tcW w:w="2130"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lang w:val="fr-FR"/>
              </w:rPr>
            </w:pPr>
            <w:r w:rsidRPr="00B01E54">
              <w:rPr>
                <w:rFonts w:cs="Calibri"/>
                <w:b/>
                <w:bCs/>
                <w:lang w:val="fr-FR"/>
              </w:rPr>
              <w:t>STMicroelectronics International NV</w:t>
            </w:r>
          </w:p>
          <w:p w:rsidR="00B01E54" w:rsidRPr="00B01E54" w:rsidRDefault="00B01E54" w:rsidP="00B01E5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FR"/>
              </w:rPr>
            </w:pPr>
            <w:r w:rsidRPr="00B01E54">
              <w:rPr>
                <w:rFonts w:cs="Calibri"/>
                <w:lang w:val="fr-FR"/>
              </w:rPr>
              <w:t>39 Chemin du</w:t>
            </w:r>
            <w:r>
              <w:rPr>
                <w:rFonts w:cs="Calibri"/>
                <w:lang w:val="fr-FR"/>
              </w:rPr>
              <w:br/>
            </w:r>
            <w:r w:rsidRPr="00B01E54">
              <w:rPr>
                <w:rFonts w:cs="Calibri"/>
                <w:lang w:val="fr-FR"/>
              </w:rPr>
              <w:t>Champ-des-Filles</w:t>
            </w:r>
          </w:p>
          <w:p w:rsidR="00B01E54" w:rsidRPr="00B01E54" w:rsidRDefault="00B01E54" w:rsidP="00B01E5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FR"/>
              </w:rPr>
            </w:pPr>
            <w:r w:rsidRPr="00B01E54">
              <w:rPr>
                <w:rFonts w:cs="Calibri"/>
                <w:lang w:val="fr-FR"/>
              </w:rPr>
              <w:t>Plan-les Ouates</w:t>
            </w:r>
          </w:p>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fr-CH"/>
              </w:rPr>
            </w:pPr>
            <w:r w:rsidRPr="00B01E54">
              <w:rPr>
                <w:rFonts w:cs="Calibri"/>
                <w:lang w:val="fr-FR"/>
              </w:rPr>
              <w:t>1228 GENEVE</w:t>
            </w:r>
          </w:p>
        </w:tc>
        <w:tc>
          <w:tcPr>
            <w:tcW w:w="1440"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center"/>
              <w:rPr>
                <w:rFonts w:cs="Arial"/>
                <w:b/>
                <w:color w:val="000000"/>
              </w:rPr>
            </w:pPr>
            <w:r w:rsidRPr="00B01E54">
              <w:rPr>
                <w:rFonts w:cs="Arial"/>
                <w:b/>
                <w:lang w:val="en-US"/>
              </w:rPr>
              <w:t>89 41 30</w:t>
            </w:r>
          </w:p>
        </w:tc>
        <w:tc>
          <w:tcPr>
            <w:tcW w:w="2953"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Mr. Salvatore Acunto</w:t>
            </w:r>
          </w:p>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39 Chemin du Champ-des-Filles</w:t>
            </w:r>
          </w:p>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Plan-les Ouates</w:t>
            </w:r>
          </w:p>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rPr>
                <w:rFonts w:cs="Arial"/>
                <w:color w:val="000000"/>
                <w:lang w:val="pt-BR"/>
              </w:rPr>
            </w:pPr>
            <w:r w:rsidRPr="00B01E54">
              <w:rPr>
                <w:rFonts w:cs="Arial"/>
                <w:color w:val="000000"/>
                <w:lang w:val="pt-BR"/>
              </w:rPr>
              <w:t>1228 GENEVE</w:t>
            </w:r>
          </w:p>
          <w:p w:rsidR="00B01E54" w:rsidRPr="00B01E54" w:rsidRDefault="00B01E54" w:rsidP="00B01E54">
            <w:pPr>
              <w:tabs>
                <w:tab w:val="clear" w:pos="567"/>
                <w:tab w:val="clear" w:pos="1276"/>
                <w:tab w:val="clear" w:pos="1843"/>
                <w:tab w:val="clear" w:pos="5387"/>
                <w:tab w:val="clear" w:pos="5954"/>
                <w:tab w:val="left" w:pos="633"/>
                <w:tab w:val="left" w:pos="4140"/>
                <w:tab w:val="left" w:pos="4230"/>
              </w:tabs>
              <w:spacing w:before="0"/>
              <w:rPr>
                <w:rFonts w:cs="Arial"/>
                <w:color w:val="000000"/>
                <w:lang w:val="pt-BR"/>
              </w:rPr>
            </w:pPr>
            <w:r w:rsidRPr="00B01E54">
              <w:rPr>
                <w:rFonts w:cs="Arial"/>
                <w:color w:val="000000"/>
                <w:lang w:val="pt-BR"/>
              </w:rPr>
              <w:t xml:space="preserve">Tel: </w:t>
            </w:r>
            <w:r>
              <w:rPr>
                <w:rFonts w:cs="Arial"/>
                <w:color w:val="000000"/>
                <w:lang w:val="pt-BR"/>
              </w:rPr>
              <w:tab/>
            </w:r>
            <w:r w:rsidRPr="00B01E54">
              <w:rPr>
                <w:rFonts w:cs="Arial"/>
                <w:color w:val="000000"/>
                <w:lang w:val="pt-BR"/>
              </w:rPr>
              <w:t>+41 78 744 7909</w:t>
            </w:r>
          </w:p>
          <w:p w:rsidR="00B01E54" w:rsidRPr="00B01E54" w:rsidRDefault="00B01E54" w:rsidP="00B01E54">
            <w:pPr>
              <w:tabs>
                <w:tab w:val="clear" w:pos="567"/>
                <w:tab w:val="clear" w:pos="1276"/>
                <w:tab w:val="clear" w:pos="1843"/>
                <w:tab w:val="clear" w:pos="5387"/>
                <w:tab w:val="clear" w:pos="5954"/>
                <w:tab w:val="left" w:pos="633"/>
                <w:tab w:val="left" w:pos="4140"/>
                <w:tab w:val="left" w:pos="4230"/>
              </w:tabs>
              <w:spacing w:before="0"/>
              <w:rPr>
                <w:rFonts w:cs="Arial"/>
                <w:color w:val="000000"/>
                <w:lang w:val="pt-BR"/>
              </w:rPr>
            </w:pPr>
            <w:r w:rsidRPr="00B01E54">
              <w:rPr>
                <w:rFonts w:cs="Arial"/>
                <w:color w:val="000000"/>
                <w:lang w:val="pt-BR"/>
              </w:rPr>
              <w:t xml:space="preserve">Fax: </w:t>
            </w:r>
            <w:r>
              <w:rPr>
                <w:rFonts w:cs="Arial"/>
                <w:color w:val="000000"/>
                <w:lang w:val="pt-BR"/>
              </w:rPr>
              <w:tab/>
            </w:r>
            <w:r w:rsidRPr="00B01E54">
              <w:rPr>
                <w:rFonts w:cs="Arial"/>
                <w:color w:val="000000"/>
                <w:lang w:val="pt-BR"/>
              </w:rPr>
              <w:t>+41 22 929 2988</w:t>
            </w:r>
          </w:p>
          <w:p w:rsidR="00B01E54" w:rsidRPr="00B01E54" w:rsidRDefault="00B01E54" w:rsidP="000C5272">
            <w:pPr>
              <w:tabs>
                <w:tab w:val="clear" w:pos="567"/>
                <w:tab w:val="clear" w:pos="1276"/>
                <w:tab w:val="clear" w:pos="1843"/>
                <w:tab w:val="clear" w:pos="5387"/>
                <w:tab w:val="clear" w:pos="5954"/>
                <w:tab w:val="left" w:pos="633"/>
                <w:tab w:val="left" w:pos="4140"/>
                <w:tab w:val="left" w:pos="4230"/>
              </w:tabs>
              <w:spacing w:before="0"/>
              <w:rPr>
                <w:rFonts w:cs="Arial"/>
                <w:color w:val="000000"/>
                <w:lang w:val="pt-BR"/>
              </w:rPr>
            </w:pPr>
            <w:r w:rsidRPr="00B01E54">
              <w:rPr>
                <w:rFonts w:cs="Arial"/>
                <w:color w:val="000000"/>
                <w:lang w:val="pt-BR"/>
              </w:rPr>
              <w:t>E-mail:</w:t>
            </w:r>
            <w:r w:rsidR="000C5272">
              <w:rPr>
                <w:rFonts w:cs="Arial"/>
                <w:color w:val="000000"/>
                <w:lang w:val="pt-BR"/>
              </w:rPr>
              <w:tab/>
            </w:r>
            <w:r w:rsidRPr="00B01E54">
              <w:rPr>
                <w:rFonts w:cs="Arial"/>
                <w:color w:val="000000"/>
                <w:lang w:val="pt-BR"/>
              </w:rPr>
              <w:t>salvatore.acunto@st.com</w:t>
            </w:r>
          </w:p>
        </w:tc>
        <w:tc>
          <w:tcPr>
            <w:tcW w:w="1053" w:type="dxa"/>
            <w:tcBorders>
              <w:top w:val="single" w:sz="6" w:space="0" w:color="auto"/>
              <w:left w:val="single" w:sz="6" w:space="0" w:color="auto"/>
              <w:bottom w:val="single" w:sz="6" w:space="0" w:color="auto"/>
              <w:right w:val="single" w:sz="6" w:space="0" w:color="auto"/>
            </w:tcBorders>
          </w:tcPr>
          <w:p w:rsidR="00B01E54" w:rsidRPr="00B01E54" w:rsidRDefault="00B01E54" w:rsidP="00B01E54">
            <w:pPr>
              <w:tabs>
                <w:tab w:val="clear" w:pos="567"/>
                <w:tab w:val="clear" w:pos="1276"/>
                <w:tab w:val="clear" w:pos="1843"/>
                <w:tab w:val="clear" w:pos="5387"/>
                <w:tab w:val="clear" w:pos="5954"/>
                <w:tab w:val="left" w:pos="426"/>
                <w:tab w:val="left" w:pos="4140"/>
                <w:tab w:val="left" w:pos="4230"/>
              </w:tabs>
              <w:spacing w:before="0"/>
              <w:jc w:val="center"/>
              <w:rPr>
                <w:rFonts w:cs="Arial"/>
                <w:color w:val="000000"/>
                <w:lang w:val="en-US"/>
              </w:rPr>
            </w:pPr>
            <w:r w:rsidRPr="00B01E54">
              <w:rPr>
                <w:rFonts w:cs="Arial"/>
                <w:bCs/>
                <w:lang w:val="en-US"/>
              </w:rPr>
              <w:t>1.VII.2017</w:t>
            </w:r>
          </w:p>
        </w:tc>
      </w:tr>
    </w:tbl>
    <w:p w:rsidR="00B01E54" w:rsidRPr="00B01E54" w:rsidRDefault="00B01E54" w:rsidP="00B01E54">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Calibri"/>
          <w:lang w:val="en-US"/>
        </w:rPr>
      </w:pPr>
    </w:p>
    <w:p w:rsidR="00181EB3" w:rsidRPr="00181EB3" w:rsidRDefault="00181EB3" w:rsidP="00181EB3">
      <w:pPr>
        <w:pStyle w:val="Heading20"/>
        <w:rPr>
          <w:lang w:val="en-US"/>
        </w:rPr>
      </w:pPr>
      <w:bookmarkStart w:id="1334" w:name="_Toc486323180"/>
      <w:r w:rsidRPr="00181EB3">
        <w:rPr>
          <w:lang w:val="en-US"/>
        </w:rPr>
        <w:lastRenderedPageBreak/>
        <w:t xml:space="preserve">List of ITU Carrier Codes </w:t>
      </w:r>
      <w:r w:rsidRPr="00181EB3">
        <w:rPr>
          <w:lang w:val="en-US"/>
        </w:rPr>
        <w:br/>
        <w:t xml:space="preserve">(According to Recommendation ITU-T M.1400 (03/2013)) </w:t>
      </w:r>
      <w:r w:rsidRPr="00181EB3">
        <w:rPr>
          <w:lang w:val="en-US"/>
        </w:rPr>
        <w:br/>
        <w:t>(Position on 15 September 2014)</w:t>
      </w:r>
      <w:bookmarkEnd w:id="1334"/>
    </w:p>
    <w:p w:rsidR="00181EB3" w:rsidRPr="00181EB3" w:rsidRDefault="00181EB3" w:rsidP="00181EB3">
      <w:pPr>
        <w:tabs>
          <w:tab w:val="clear" w:pos="567"/>
          <w:tab w:val="clear" w:pos="1276"/>
          <w:tab w:val="clear" w:pos="1843"/>
          <w:tab w:val="clear" w:pos="5387"/>
          <w:tab w:val="clear" w:pos="5954"/>
        </w:tabs>
        <w:jc w:val="center"/>
        <w:rPr>
          <w:lang w:val="en-US"/>
        </w:rPr>
      </w:pPr>
      <w:r w:rsidRPr="00181EB3">
        <w:rPr>
          <w:lang w:val="en-US"/>
        </w:rPr>
        <w:t xml:space="preserve">(Annex to ITU Operational Bulletin No. 1060 </w:t>
      </w:r>
      <w:r>
        <w:rPr>
          <w:lang w:val="en-US"/>
        </w:rPr>
        <w:t>–</w:t>
      </w:r>
      <w:r w:rsidRPr="00181EB3">
        <w:rPr>
          <w:lang w:val="en-US"/>
        </w:rPr>
        <w:t xml:space="preserve"> 15.IX.2014)</w:t>
      </w:r>
      <w:r w:rsidRPr="00181EB3">
        <w:rPr>
          <w:lang w:val="en-US"/>
        </w:rPr>
        <w:br/>
        <w:t>(Amendment No. 45)</w:t>
      </w:r>
    </w:p>
    <w:p w:rsidR="00181EB3" w:rsidRPr="00181EB3" w:rsidRDefault="00181EB3" w:rsidP="00181EB3">
      <w:pPr>
        <w:tabs>
          <w:tab w:val="clear" w:pos="567"/>
          <w:tab w:val="clear" w:pos="1276"/>
          <w:tab w:val="clear" w:pos="1843"/>
          <w:tab w:val="clear" w:pos="5387"/>
          <w:tab w:val="clear" w:pos="5954"/>
        </w:tabs>
        <w:spacing w:before="0"/>
        <w:jc w:val="left"/>
        <w:rPr>
          <w:rFonts w:ascii="Arial" w:hAnsi="Arial"/>
          <w:sz w:val="22"/>
          <w:lang w:val="en-US"/>
        </w:rPr>
      </w:pPr>
    </w:p>
    <w:tbl>
      <w:tblPr>
        <w:tblW w:w="9356" w:type="dxa"/>
        <w:tblLayout w:type="fixed"/>
        <w:tblLook w:val="04A0" w:firstRow="1" w:lastRow="0" w:firstColumn="1" w:lastColumn="0" w:noHBand="0" w:noVBand="1"/>
      </w:tblPr>
      <w:tblGrid>
        <w:gridCol w:w="4111"/>
        <w:gridCol w:w="1701"/>
        <w:gridCol w:w="3544"/>
      </w:tblGrid>
      <w:tr w:rsidR="00181EB3" w:rsidRPr="00181EB3" w:rsidTr="007E5D67">
        <w:trPr>
          <w:cantSplit/>
          <w:tblHeader/>
        </w:trPr>
        <w:tc>
          <w:tcPr>
            <w:tcW w:w="4111" w:type="dxa"/>
            <w:hideMark/>
          </w:tcPr>
          <w:p w:rsidR="00181EB3" w:rsidRPr="00181EB3" w:rsidRDefault="00181EB3" w:rsidP="00181EB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Country or area/ISO code</w:t>
            </w:r>
          </w:p>
        </w:tc>
        <w:tc>
          <w:tcPr>
            <w:tcW w:w="1701" w:type="dxa"/>
            <w:hideMark/>
          </w:tcPr>
          <w:p w:rsidR="00181EB3" w:rsidRPr="00181EB3" w:rsidRDefault="00181EB3" w:rsidP="00181EB3">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Company Code</w:t>
            </w:r>
          </w:p>
        </w:tc>
        <w:tc>
          <w:tcPr>
            <w:tcW w:w="3544" w:type="dxa"/>
            <w:hideMark/>
          </w:tcPr>
          <w:p w:rsidR="00181EB3" w:rsidRPr="00181EB3" w:rsidRDefault="00181EB3" w:rsidP="00181EB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Contact</w:t>
            </w:r>
          </w:p>
        </w:tc>
      </w:tr>
      <w:tr w:rsidR="00181EB3" w:rsidRPr="00181EB3" w:rsidTr="007E5D67">
        <w:trPr>
          <w:cantSplit/>
          <w:tblHeader/>
        </w:trPr>
        <w:tc>
          <w:tcPr>
            <w:tcW w:w="4111" w:type="dxa"/>
            <w:tcBorders>
              <w:top w:val="nil"/>
              <w:left w:val="nil"/>
              <w:bottom w:val="single" w:sz="4" w:space="0" w:color="auto"/>
              <w:right w:val="nil"/>
            </w:tcBorders>
            <w:hideMark/>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181EB3">
              <w:rPr>
                <w:rFonts w:asciiTheme="minorHAnsi" w:eastAsia="SimSun" w:hAnsiTheme="minorHAnsi" w:cs="Arial"/>
                <w:i/>
                <w:iCs/>
                <w:lang w:val="en-US"/>
              </w:rPr>
              <w:t xml:space="preserve">  </w:t>
            </w:r>
            <w:r w:rsidRPr="00181EB3">
              <w:rPr>
                <w:rFonts w:asciiTheme="minorHAnsi" w:eastAsia="SimSun" w:hAnsiTheme="minorHAnsi" w:cs="Arial"/>
                <w:b/>
                <w:bCs/>
                <w:i/>
                <w:iCs/>
                <w:color w:val="000000"/>
                <w:lang w:val="en-US"/>
              </w:rPr>
              <w:t>Company Name/Address</w:t>
            </w:r>
          </w:p>
        </w:tc>
        <w:tc>
          <w:tcPr>
            <w:tcW w:w="1701" w:type="dxa"/>
            <w:tcBorders>
              <w:top w:val="nil"/>
              <w:left w:val="nil"/>
              <w:bottom w:val="single" w:sz="4" w:space="0" w:color="auto"/>
              <w:right w:val="nil"/>
            </w:tcBorders>
            <w:hideMark/>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(carrier code)</w:t>
            </w:r>
          </w:p>
        </w:tc>
        <w:tc>
          <w:tcPr>
            <w:tcW w:w="3544" w:type="dxa"/>
            <w:tcBorders>
              <w:top w:val="nil"/>
              <w:left w:val="nil"/>
              <w:bottom w:val="single" w:sz="4" w:space="0" w:color="auto"/>
              <w:right w:val="nil"/>
            </w:tcBorders>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181EB3" w:rsidRPr="00181EB3" w:rsidRDefault="00181EB3" w:rsidP="00181EB3">
      <w:pPr>
        <w:tabs>
          <w:tab w:val="clear" w:pos="567"/>
          <w:tab w:val="clear" w:pos="1276"/>
          <w:tab w:val="clear" w:pos="1843"/>
          <w:tab w:val="clear" w:pos="5387"/>
          <w:tab w:val="clear" w:pos="5954"/>
        </w:tabs>
        <w:spacing w:before="0"/>
        <w:jc w:val="left"/>
        <w:rPr>
          <w:rFonts w:cs="Calibri"/>
          <w:color w:val="000000"/>
          <w:lang w:val="en-US"/>
        </w:rPr>
      </w:pPr>
    </w:p>
    <w:p w:rsidR="00181EB3" w:rsidRPr="00181EB3" w:rsidRDefault="00181EB3" w:rsidP="00181EB3">
      <w:pPr>
        <w:tabs>
          <w:tab w:val="clear" w:pos="567"/>
          <w:tab w:val="clear" w:pos="1276"/>
          <w:tab w:val="clear" w:pos="1843"/>
          <w:tab w:val="clear" w:pos="5387"/>
          <w:tab w:val="clear" w:pos="5954"/>
          <w:tab w:val="left" w:pos="3686"/>
        </w:tabs>
        <w:spacing w:before="0"/>
        <w:jc w:val="left"/>
        <w:rPr>
          <w:rFonts w:cs="Calibri"/>
          <w:b/>
          <w:i/>
          <w:lang w:val="en-US"/>
        </w:rPr>
      </w:pPr>
      <w:r w:rsidRPr="00181EB3">
        <w:rPr>
          <w:rFonts w:eastAsia="SimSun"/>
          <w:b/>
          <w:bCs/>
          <w:i/>
          <w:iCs/>
          <w:lang w:val="en-US"/>
        </w:rPr>
        <w:t>Germany (Federal Republic of) / DEU</w:t>
      </w:r>
      <w:r w:rsidRPr="00181EB3">
        <w:rPr>
          <w:rFonts w:cs="Calibri"/>
          <w:b/>
          <w:i/>
          <w:color w:val="00B050"/>
          <w:lang w:val="en-US"/>
        </w:rPr>
        <w:tab/>
      </w:r>
      <w:r w:rsidRPr="00181EB3">
        <w:rPr>
          <w:rFonts w:cs="Calibri"/>
          <w:b/>
          <w:lang w:val="en-US"/>
        </w:rPr>
        <w:t>ADD</w:t>
      </w:r>
    </w:p>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3U TELECOM GmbH</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Frauenbergstrasse 31 - 39</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35039 MARBURG</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3UNET</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Sascha Rosenhaeger</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+49 6421 999 2202</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+49 6421 999 1400</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sidRPr="00181EB3">
              <w:rPr>
                <w:rFonts w:eastAsia="SimSun" w:cstheme="minorBidi"/>
                <w:color w:val="000000"/>
                <w:lang w:val="en-US"/>
              </w:rPr>
              <w:t>E-mail:</w:t>
            </w:r>
            <w:r>
              <w:rPr>
                <w:rFonts w:eastAsia="SimSun" w:cstheme="minorBidi"/>
                <w:color w:val="000000"/>
                <w:lang w:val="en-US"/>
              </w:rPr>
              <w:tab/>
            </w:r>
            <w:proofErr w:type="spellStart"/>
            <w:r w:rsidRPr="00181EB3">
              <w:rPr>
                <w:rFonts w:cs="Calibri"/>
                <w:color w:val="000000"/>
              </w:rPr>
              <w:t>portierungen</w:t>
            </w:r>
            <w:proofErr w:type="spellEnd"/>
            <w:r w:rsidRPr="00181EB3">
              <w:rPr>
                <w:rFonts w:eastAsia="SimSun" w:cstheme="minorBidi"/>
                <w:color w:val="000000"/>
                <w:lang w:val="en-US"/>
              </w:rPr>
              <w:t>@3u.net</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Felkatec Software GmbH &amp; Co.KG</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Friedrichstrasse 7</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86709 WOLFERSTADT</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FELKAT</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Benedikt Richter</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+49 9092 211932</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+49 9092 911068</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E-mail:</w:t>
            </w:r>
            <w:r>
              <w:rPr>
                <w:rFonts w:eastAsia="SimSun" w:cstheme="minorBidi"/>
                <w:color w:val="000000"/>
              </w:rPr>
              <w:tab/>
            </w:r>
            <w:r w:rsidRPr="00181EB3">
              <w:rPr>
                <w:rFonts w:cs="Calibri"/>
                <w:color w:val="000000"/>
              </w:rPr>
              <w:t>portierung</w:t>
            </w:r>
            <w:r w:rsidRPr="00181EB3">
              <w:rPr>
                <w:rFonts w:cs="Calibri"/>
              </w:rPr>
              <w:t>@felkatec.de</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INCAS GmbH</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Europark Fichtenhain A 15</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47807 KREFELD</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INCAS</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Roland Janke</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+49 2151 6201221</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+49 2151 6201010</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sidRPr="00181EB3">
              <w:rPr>
                <w:rFonts w:eastAsia="SimSun" w:cstheme="minorBidi"/>
                <w:color w:val="000000"/>
                <w:lang w:val="en-US"/>
              </w:rPr>
              <w:t>E-mail:</w:t>
            </w:r>
            <w:r>
              <w:rPr>
                <w:rFonts w:eastAsia="SimSun" w:cstheme="minorBidi"/>
                <w:color w:val="000000"/>
                <w:lang w:val="en-US"/>
              </w:rPr>
              <w:tab/>
            </w:r>
            <w:r w:rsidRPr="00181EB3">
              <w:rPr>
                <w:rFonts w:eastAsia="SimSun" w:cstheme="minorBidi"/>
                <w:color w:val="000000"/>
                <w:lang w:val="en-US"/>
              </w:rPr>
              <w:t>info@incas.de</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KSP-Kabelservice Prenzlau GmbH</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Freyschmidtstrasse 20</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17291 PRENZLAU</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KSP01</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Andreas Gaertig</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+49 341 60952 445</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+49 341 60952 903</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sidRPr="00181EB3">
              <w:rPr>
                <w:rFonts w:eastAsia="SimSun" w:cstheme="minorBidi"/>
                <w:color w:val="000000"/>
                <w:lang w:val="en-US"/>
              </w:rPr>
              <w:t>E-mail:</w:t>
            </w:r>
            <w:r>
              <w:rPr>
                <w:rFonts w:eastAsia="SimSun" w:cstheme="minorBidi"/>
                <w:color w:val="000000"/>
                <w:lang w:val="en-US"/>
              </w:rPr>
              <w:tab/>
            </w:r>
            <w:proofErr w:type="spellStart"/>
            <w:r w:rsidRPr="00181EB3">
              <w:rPr>
                <w:rFonts w:cs="Calibri"/>
                <w:color w:val="000000"/>
              </w:rPr>
              <w:t>andreas</w:t>
            </w:r>
            <w:proofErr w:type="spellEnd"/>
            <w:r w:rsidRPr="00181EB3">
              <w:rPr>
                <w:rFonts w:eastAsia="SimSun" w:cstheme="minorBidi"/>
                <w:color w:val="000000"/>
                <w:lang w:val="en-US"/>
              </w:rPr>
              <w:t>.gaertig@telecolumbus.de</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 xml:space="preserve">RS Gesellschaft für Informationstechnik mbH </w:t>
            </w:r>
            <w:r w:rsidRPr="00181EB3">
              <w:rPr>
                <w:rFonts w:cstheme="minorBidi"/>
                <w:lang w:val="de-CH"/>
              </w:rPr>
              <w:br/>
              <w:t xml:space="preserve">  &amp; Co.KG</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Auf dem Knapp 35</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42855 REMSCHEID</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RGFI</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Mrs Denise Lieth</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asciiTheme="minorHAnsi" w:eastAsia="SimSun" w:hAnsiTheme="minorHAnsi"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w:t>
            </w:r>
            <w:r w:rsidRPr="00181EB3">
              <w:rPr>
                <w:rFonts w:asciiTheme="minorHAnsi" w:hAnsiTheme="minorHAnsi"/>
                <w:lang w:val="en-US"/>
              </w:rPr>
              <w:t>49 2191 909446</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+49 2191 90950446</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sidRPr="00181EB3">
              <w:rPr>
                <w:rFonts w:eastAsia="SimSun" w:cstheme="minorBidi"/>
                <w:color w:val="000000"/>
                <w:lang w:val="en-US"/>
              </w:rPr>
              <w:t>E-mail:</w:t>
            </w:r>
            <w:r>
              <w:rPr>
                <w:rFonts w:eastAsia="SimSun" w:cstheme="minorBidi"/>
                <w:color w:val="000000"/>
                <w:lang w:val="en-US"/>
              </w:rPr>
              <w:tab/>
            </w:r>
            <w:r w:rsidRPr="00181EB3">
              <w:rPr>
                <w:rFonts w:eastAsia="SimSun" w:cstheme="minorBidi"/>
                <w:color w:val="000000"/>
                <w:lang w:val="en-US"/>
              </w:rPr>
              <w:t>info@rgi.net</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Servario Networks GmbH</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Bentheimer Strasse 239</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48529 NORDHORN</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SNET</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Daniel Demmer</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+49 5921 8111027</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+49 5921 7111581</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sidRPr="00181EB3">
              <w:rPr>
                <w:rFonts w:eastAsia="SimSun" w:cstheme="minorBidi"/>
                <w:color w:val="000000"/>
                <w:lang w:val="en-US"/>
              </w:rPr>
              <w:t xml:space="preserve">E-mail: </w:t>
            </w:r>
            <w:r>
              <w:rPr>
                <w:rFonts w:eastAsia="SimSun" w:cstheme="minorBidi"/>
                <w:color w:val="000000"/>
                <w:lang w:val="en-US"/>
              </w:rPr>
              <w:tab/>
            </w:r>
            <w:r w:rsidRPr="00181EB3">
              <w:rPr>
                <w:rFonts w:eastAsia="SimSun" w:cstheme="minorBidi"/>
                <w:color w:val="000000"/>
                <w:lang w:val="en-US"/>
              </w:rPr>
              <w:t>d.</w:t>
            </w:r>
            <w:proofErr w:type="spellStart"/>
            <w:r w:rsidRPr="00181EB3">
              <w:rPr>
                <w:rFonts w:cs="Calibri"/>
                <w:color w:val="000000"/>
              </w:rPr>
              <w:t>demmer</w:t>
            </w:r>
            <w:proofErr w:type="spellEnd"/>
            <w:r w:rsidRPr="00181EB3">
              <w:rPr>
                <w:rFonts w:eastAsia="SimSun" w:cstheme="minorBidi"/>
                <w:color w:val="000000"/>
                <w:lang w:val="en-US"/>
              </w:rPr>
              <w:t>@servario-networks.de</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telkodata GmbH</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Vredenerstrasse 119</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48703 STADTLOHN</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TELKOD</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Reinhold Laurich</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+49 2563 930567 80</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+49 2563 930567 99</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E-mail:</w:t>
            </w:r>
            <w:r>
              <w:rPr>
                <w:rFonts w:eastAsia="SimSun" w:cstheme="minorBidi"/>
                <w:color w:val="000000"/>
              </w:rPr>
              <w:tab/>
            </w:r>
            <w:r w:rsidRPr="00181EB3">
              <w:rPr>
                <w:rFonts w:cs="Calibri"/>
                <w:color w:val="000000"/>
              </w:rPr>
              <w:t>info</w:t>
            </w:r>
            <w:r w:rsidRPr="00181EB3">
              <w:rPr>
                <w:rFonts w:eastAsia="SimSun" w:cstheme="minorBidi"/>
                <w:color w:val="000000"/>
              </w:rPr>
              <w:t>@telkodata.de</w:t>
            </w:r>
          </w:p>
        </w:tc>
      </w:tr>
    </w:tbl>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181EB3" w:rsidRPr="00181EB3" w:rsidRDefault="00181EB3" w:rsidP="00181EB3">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Calibri"/>
          <w:color w:val="000000"/>
          <w:sz w:val="22"/>
          <w:szCs w:val="22"/>
          <w:lang w:val="pt-BR"/>
        </w:rPr>
      </w:pPr>
      <w:r w:rsidRPr="00181EB3">
        <w:rPr>
          <w:rFonts w:cs="Calibri"/>
          <w:color w:val="000000"/>
          <w:sz w:val="22"/>
          <w:szCs w:val="22"/>
          <w:lang w:val="pt-BR"/>
        </w:rPr>
        <w:br w:type="page"/>
      </w:r>
    </w:p>
    <w:tbl>
      <w:tblPr>
        <w:tblW w:w="9356" w:type="dxa"/>
        <w:tblLayout w:type="fixed"/>
        <w:tblLook w:val="04A0" w:firstRow="1" w:lastRow="0" w:firstColumn="1" w:lastColumn="0" w:noHBand="0" w:noVBand="1"/>
      </w:tblPr>
      <w:tblGrid>
        <w:gridCol w:w="3828"/>
        <w:gridCol w:w="1701"/>
        <w:gridCol w:w="3827"/>
      </w:tblGrid>
      <w:tr w:rsidR="00181EB3" w:rsidRPr="00181EB3" w:rsidTr="007E5D67">
        <w:trPr>
          <w:cantSplit/>
          <w:tblHeader/>
        </w:trPr>
        <w:tc>
          <w:tcPr>
            <w:tcW w:w="3828" w:type="dxa"/>
            <w:hideMark/>
          </w:tcPr>
          <w:p w:rsidR="00181EB3" w:rsidRPr="00181EB3" w:rsidRDefault="00181EB3" w:rsidP="00181EB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lastRenderedPageBreak/>
              <w:t>Country or area/ISO code</w:t>
            </w:r>
          </w:p>
        </w:tc>
        <w:tc>
          <w:tcPr>
            <w:tcW w:w="1701" w:type="dxa"/>
            <w:hideMark/>
          </w:tcPr>
          <w:p w:rsidR="00181EB3" w:rsidRPr="00181EB3" w:rsidRDefault="00181EB3" w:rsidP="00181EB3">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Company Code</w:t>
            </w:r>
          </w:p>
        </w:tc>
        <w:tc>
          <w:tcPr>
            <w:tcW w:w="3827" w:type="dxa"/>
            <w:hideMark/>
          </w:tcPr>
          <w:p w:rsidR="00181EB3" w:rsidRPr="00181EB3" w:rsidRDefault="00181EB3" w:rsidP="00181EB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Contact</w:t>
            </w:r>
          </w:p>
        </w:tc>
      </w:tr>
      <w:tr w:rsidR="00181EB3" w:rsidRPr="00181EB3" w:rsidTr="007E5D67">
        <w:trPr>
          <w:cantSplit/>
          <w:tblHeader/>
        </w:trPr>
        <w:tc>
          <w:tcPr>
            <w:tcW w:w="3828" w:type="dxa"/>
            <w:tcBorders>
              <w:top w:val="nil"/>
              <w:left w:val="nil"/>
              <w:bottom w:val="single" w:sz="4" w:space="0" w:color="auto"/>
              <w:right w:val="nil"/>
            </w:tcBorders>
            <w:hideMark/>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181EB3">
              <w:rPr>
                <w:rFonts w:asciiTheme="minorHAnsi" w:eastAsia="SimSun" w:hAnsiTheme="minorHAnsi" w:cs="Arial"/>
                <w:i/>
                <w:iCs/>
                <w:lang w:val="en-US"/>
              </w:rPr>
              <w:t xml:space="preserve">  </w:t>
            </w:r>
            <w:r w:rsidRPr="00181EB3">
              <w:rPr>
                <w:rFonts w:asciiTheme="minorHAnsi" w:eastAsia="SimSun" w:hAnsiTheme="minorHAnsi" w:cs="Arial"/>
                <w:b/>
                <w:bCs/>
                <w:i/>
                <w:iCs/>
                <w:color w:val="000000"/>
                <w:lang w:val="en-US"/>
              </w:rPr>
              <w:t>Company Name/Address</w:t>
            </w:r>
          </w:p>
        </w:tc>
        <w:tc>
          <w:tcPr>
            <w:tcW w:w="1701" w:type="dxa"/>
            <w:tcBorders>
              <w:top w:val="nil"/>
              <w:left w:val="nil"/>
              <w:bottom w:val="single" w:sz="4" w:space="0" w:color="auto"/>
              <w:right w:val="nil"/>
            </w:tcBorders>
            <w:hideMark/>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181EB3">
              <w:rPr>
                <w:rFonts w:asciiTheme="minorHAnsi" w:eastAsia="SimSun" w:hAnsiTheme="minorHAnsi" w:cs="Arial"/>
                <w:b/>
                <w:bCs/>
                <w:i/>
                <w:iCs/>
                <w:color w:val="000000"/>
                <w:lang w:val="en-US"/>
              </w:rPr>
              <w:t>(carrier code)</w:t>
            </w:r>
          </w:p>
        </w:tc>
        <w:tc>
          <w:tcPr>
            <w:tcW w:w="3827" w:type="dxa"/>
            <w:tcBorders>
              <w:top w:val="nil"/>
              <w:left w:val="nil"/>
              <w:bottom w:val="single" w:sz="4" w:space="0" w:color="auto"/>
              <w:right w:val="nil"/>
            </w:tcBorders>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181EB3" w:rsidRPr="00181EB3" w:rsidRDefault="00181EB3" w:rsidP="00181EB3">
      <w:pPr>
        <w:tabs>
          <w:tab w:val="clear" w:pos="567"/>
          <w:tab w:val="clear" w:pos="1276"/>
          <w:tab w:val="clear" w:pos="1843"/>
          <w:tab w:val="clear" w:pos="5387"/>
          <w:tab w:val="clear" w:pos="5954"/>
          <w:tab w:val="left" w:pos="3686"/>
        </w:tabs>
        <w:spacing w:before="0"/>
        <w:jc w:val="left"/>
        <w:rPr>
          <w:rFonts w:eastAsia="SimSun"/>
          <w:b/>
          <w:bCs/>
          <w:i/>
          <w:iCs/>
          <w:lang w:val="en-US"/>
        </w:rPr>
      </w:pPr>
    </w:p>
    <w:p w:rsidR="00181EB3" w:rsidRPr="00181EB3" w:rsidRDefault="00181EB3" w:rsidP="00181EB3">
      <w:pPr>
        <w:tabs>
          <w:tab w:val="clear" w:pos="567"/>
          <w:tab w:val="clear" w:pos="1276"/>
          <w:tab w:val="clear" w:pos="1843"/>
          <w:tab w:val="clear" w:pos="5387"/>
          <w:tab w:val="clear" w:pos="5954"/>
          <w:tab w:val="left" w:pos="3686"/>
        </w:tabs>
        <w:spacing w:before="0"/>
        <w:jc w:val="left"/>
        <w:rPr>
          <w:rFonts w:cs="Calibri"/>
          <w:b/>
          <w:i/>
          <w:lang w:val="en-US"/>
        </w:rPr>
      </w:pPr>
      <w:r w:rsidRPr="00181EB3">
        <w:rPr>
          <w:rFonts w:eastAsia="SimSun"/>
          <w:b/>
          <w:bCs/>
          <w:i/>
          <w:iCs/>
          <w:lang w:val="en-US"/>
        </w:rPr>
        <w:t>Germany (Federal Republic of) / DEU</w:t>
      </w:r>
      <w:r w:rsidRPr="00181EB3">
        <w:rPr>
          <w:rFonts w:cs="Calibri"/>
          <w:b/>
          <w:i/>
          <w:color w:val="00B050"/>
          <w:lang w:val="en-US"/>
        </w:rPr>
        <w:tab/>
      </w:r>
      <w:r w:rsidRPr="00181EB3">
        <w:rPr>
          <w:rFonts w:cs="Calibri"/>
          <w:b/>
          <w:lang w:val="en-US"/>
        </w:rPr>
        <w:t>ADD</w:t>
      </w:r>
    </w:p>
    <w:p w:rsidR="00181EB3" w:rsidRPr="00181EB3" w:rsidRDefault="00181EB3" w:rsidP="00181EB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rPr>
          <w:trHeight w:val="1014"/>
        </w:trPr>
        <w:tc>
          <w:tcPr>
            <w:tcW w:w="4111" w:type="dxa"/>
          </w:tcPr>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WINatNet Provider und Netze GmbH</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Ohrestrasse 50a</w:t>
            </w:r>
          </w:p>
          <w:p w:rsidR="00181EB3" w:rsidRPr="00181EB3" w:rsidRDefault="00181EB3" w:rsidP="00181EB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81EB3">
              <w:rPr>
                <w:rFonts w:cstheme="minorBidi"/>
                <w:lang w:val="de-CH"/>
              </w:rPr>
              <w:t>39124 MAGDEBURG</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181EB3">
              <w:rPr>
                <w:rFonts w:eastAsia="SimSun" w:cstheme="minorBidi"/>
                <w:b/>
                <w:bCs/>
                <w:color w:val="000000"/>
                <w:lang w:val="en-US"/>
              </w:rPr>
              <w:t>WINANT</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0"/>
              <w:jc w:val="left"/>
              <w:rPr>
                <w:rFonts w:eastAsia="SimSun" w:cstheme="minorBidi"/>
                <w:color w:val="000000"/>
              </w:rPr>
            </w:pPr>
            <w:r w:rsidRPr="00181EB3">
              <w:rPr>
                <w:rFonts w:cstheme="minorBidi"/>
                <w:lang w:val="de-CH"/>
              </w:rPr>
              <w:t>Mr Marcel Winter</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Tel: </w:t>
            </w:r>
            <w:r>
              <w:rPr>
                <w:rFonts w:eastAsia="SimSun" w:cstheme="minorBidi"/>
                <w:color w:val="000000"/>
              </w:rPr>
              <w:tab/>
            </w:r>
            <w:r w:rsidRPr="00181EB3">
              <w:rPr>
                <w:rFonts w:cs="Calibri"/>
                <w:color w:val="000000"/>
              </w:rPr>
              <w:t xml:space="preserve">+49 </w:t>
            </w:r>
            <w:r w:rsidRPr="00181EB3">
              <w:rPr>
                <w:rFonts w:eastAsia="SimSun" w:cstheme="minorBidi"/>
                <w:color w:val="000000"/>
              </w:rPr>
              <w:t>391</w:t>
            </w:r>
            <w:r w:rsidRPr="00181EB3">
              <w:rPr>
                <w:rFonts w:cs="Calibri"/>
                <w:color w:val="000000"/>
              </w:rPr>
              <w:t xml:space="preserve"> 555538 53</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rPr>
            </w:pPr>
            <w:r w:rsidRPr="00181EB3">
              <w:rPr>
                <w:rFonts w:eastAsia="SimSun" w:cstheme="minorBidi"/>
                <w:color w:val="000000"/>
              </w:rPr>
              <w:t xml:space="preserve">Fax: </w:t>
            </w:r>
            <w:r>
              <w:rPr>
                <w:rFonts w:eastAsia="SimSun" w:cstheme="minorBidi"/>
                <w:color w:val="000000"/>
              </w:rPr>
              <w:tab/>
            </w:r>
            <w:r w:rsidRPr="00181EB3">
              <w:rPr>
                <w:rFonts w:cs="Calibri"/>
                <w:color w:val="000000"/>
              </w:rPr>
              <w:t>+49 391 555538 54</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eastAsia="SimSun" w:cstheme="minorBidi"/>
                <w:color w:val="000000"/>
                <w:lang w:val="en-US"/>
              </w:rPr>
            </w:pPr>
            <w:r w:rsidRPr="00181EB3">
              <w:rPr>
                <w:rFonts w:eastAsia="SimSun" w:cstheme="minorBidi"/>
                <w:color w:val="000000"/>
                <w:lang w:val="en-US"/>
              </w:rPr>
              <w:t>E-mail:</w:t>
            </w:r>
            <w:r>
              <w:rPr>
                <w:rFonts w:eastAsia="SimSun" w:cstheme="minorBidi"/>
                <w:color w:val="000000"/>
                <w:lang w:val="en-US"/>
              </w:rPr>
              <w:tab/>
            </w:r>
            <w:r w:rsidRPr="00181EB3">
              <w:rPr>
                <w:rFonts w:eastAsia="SimSun" w:cstheme="minorBidi"/>
                <w:color w:val="000000"/>
              </w:rPr>
              <w:t>info</w:t>
            </w:r>
            <w:r w:rsidRPr="00181EB3">
              <w:rPr>
                <w:rFonts w:eastAsia="SimSun" w:cstheme="minorBidi"/>
                <w:color w:val="000000"/>
                <w:lang w:val="en-US"/>
              </w:rPr>
              <w:t>@winatnet.de</w:t>
            </w:r>
          </w:p>
        </w:tc>
      </w:tr>
    </w:tbl>
    <w:p w:rsidR="00181EB3" w:rsidRPr="00181EB3" w:rsidRDefault="00181EB3" w:rsidP="00181EB3">
      <w:pPr>
        <w:tabs>
          <w:tab w:val="clear" w:pos="567"/>
          <w:tab w:val="clear" w:pos="1276"/>
          <w:tab w:val="clear" w:pos="1843"/>
          <w:tab w:val="clear" w:pos="5387"/>
          <w:tab w:val="clear" w:pos="5954"/>
        </w:tabs>
        <w:spacing w:before="0"/>
        <w:jc w:val="left"/>
        <w:rPr>
          <w:rFonts w:ascii="Arial" w:hAnsi="Arial"/>
          <w:sz w:val="22"/>
          <w:lang w:val="en-US"/>
        </w:rPr>
      </w:pPr>
    </w:p>
    <w:p w:rsidR="00181EB3" w:rsidRPr="00181EB3" w:rsidRDefault="00181EB3" w:rsidP="00181EB3">
      <w:pPr>
        <w:widowControl w:val="0"/>
        <w:tabs>
          <w:tab w:val="clear" w:pos="567"/>
          <w:tab w:val="clear" w:pos="1276"/>
          <w:tab w:val="clear" w:pos="1843"/>
          <w:tab w:val="clear" w:pos="5387"/>
          <w:tab w:val="clear" w:pos="5954"/>
        </w:tabs>
        <w:spacing w:before="53"/>
        <w:jc w:val="left"/>
        <w:rPr>
          <w:rFonts w:asciiTheme="minorHAnsi" w:eastAsia="SimSun" w:hAnsiTheme="minorHAnsi" w:cs="Arial"/>
          <w:b/>
          <w:bCs/>
          <w:i/>
          <w:iCs/>
          <w:color w:val="000000"/>
          <w:sz w:val="22"/>
          <w:lang w:val="en-US"/>
        </w:rPr>
      </w:pPr>
      <w:r w:rsidRPr="00181EB3">
        <w:rPr>
          <w:rFonts w:asciiTheme="minorHAnsi" w:eastAsia="SimSun" w:hAnsiTheme="minorHAnsi" w:cs="Arial"/>
          <w:b/>
          <w:bCs/>
          <w:i/>
          <w:iCs/>
          <w:color w:val="000000"/>
          <w:sz w:val="22"/>
          <w:lang w:val="en-US"/>
        </w:rPr>
        <w:t xml:space="preserve">Switzerland (Confederation of) / CHE     </w:t>
      </w:r>
      <w:r w:rsidRPr="00181EB3">
        <w:rPr>
          <w:rFonts w:asciiTheme="minorHAnsi" w:eastAsia="SimSun" w:hAnsiTheme="minorHAnsi" w:cs="Arial"/>
          <w:b/>
          <w:bCs/>
          <w:color w:val="000000"/>
          <w:sz w:val="22"/>
          <w:lang w:val="en-US"/>
        </w:rPr>
        <w:t>ADD</w:t>
      </w:r>
    </w:p>
    <w:p w:rsidR="00181EB3" w:rsidRPr="00181EB3" w:rsidRDefault="00181EB3" w:rsidP="00181EB3">
      <w:pPr>
        <w:tabs>
          <w:tab w:val="clear" w:pos="567"/>
          <w:tab w:val="clear" w:pos="1276"/>
          <w:tab w:val="clear" w:pos="1843"/>
          <w:tab w:val="clear" w:pos="5387"/>
          <w:tab w:val="clear" w:pos="5954"/>
        </w:tabs>
        <w:spacing w:before="0"/>
        <w:jc w:val="left"/>
        <w:rPr>
          <w:rFonts w:asciiTheme="minorHAnsi" w:hAnsiTheme="minorHAnsi" w:cs="Calibri"/>
          <w:color w:val="000000"/>
          <w:sz w:val="22"/>
          <w:lang w:val="en-US"/>
        </w:rPr>
      </w:pPr>
    </w:p>
    <w:tbl>
      <w:tblPr>
        <w:tblW w:w="9356" w:type="dxa"/>
        <w:tblLayout w:type="fixed"/>
        <w:tblLook w:val="04A0" w:firstRow="1" w:lastRow="0" w:firstColumn="1" w:lastColumn="0" w:noHBand="0" w:noVBand="1"/>
      </w:tblPr>
      <w:tblGrid>
        <w:gridCol w:w="4111"/>
        <w:gridCol w:w="1418"/>
        <w:gridCol w:w="3827"/>
      </w:tblGrid>
      <w:tr w:rsidR="00181EB3" w:rsidRPr="00181EB3" w:rsidTr="007E5D67">
        <w:tc>
          <w:tcPr>
            <w:tcW w:w="4111" w:type="dxa"/>
          </w:tcPr>
          <w:p w:rsidR="00181EB3" w:rsidRPr="00181EB3" w:rsidRDefault="00181EB3" w:rsidP="00181EB3">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r w:rsidRPr="00181EB3">
              <w:rPr>
                <w:lang w:val="en-US"/>
              </w:rPr>
              <w:t>ACONEL AG</w:t>
            </w:r>
          </w:p>
          <w:p w:rsidR="00181EB3" w:rsidRPr="00181EB3" w:rsidRDefault="00181EB3" w:rsidP="00181EB3">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eastAsia="SimSun" w:hAnsiTheme="minorHAnsi" w:cs="Arial"/>
              </w:rPr>
            </w:pPr>
            <w:proofErr w:type="spellStart"/>
            <w:r w:rsidRPr="00181EB3">
              <w:rPr>
                <w:rFonts w:asciiTheme="minorHAnsi" w:eastAsia="SimSun" w:hAnsiTheme="minorHAnsi" w:cs="Arial"/>
              </w:rPr>
              <w:t>Bernstrasse</w:t>
            </w:r>
            <w:proofErr w:type="spellEnd"/>
            <w:r w:rsidRPr="00181EB3">
              <w:rPr>
                <w:rFonts w:asciiTheme="minorHAnsi" w:eastAsia="SimSun" w:hAnsiTheme="minorHAnsi" w:cs="Arial"/>
              </w:rPr>
              <w:t xml:space="preserve"> 42</w:t>
            </w:r>
          </w:p>
          <w:p w:rsidR="00181EB3" w:rsidRPr="00181EB3" w:rsidRDefault="00181EB3" w:rsidP="00181EB3">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eastAsia="SimSun" w:hAnsiTheme="minorHAnsi" w:cs="Arial"/>
                <w:b/>
                <w:bCs/>
                <w:lang w:val="en-US"/>
              </w:rPr>
            </w:pPr>
            <w:r w:rsidRPr="00181EB3">
              <w:rPr>
                <w:rFonts w:asciiTheme="minorHAnsi" w:eastAsia="SimSun" w:hAnsiTheme="minorHAnsi" w:cs="Arial"/>
              </w:rPr>
              <w:t>CH-3037 HERRENSCHWANDEN</w:t>
            </w:r>
          </w:p>
        </w:tc>
        <w:tc>
          <w:tcPr>
            <w:tcW w:w="1418" w:type="dxa"/>
          </w:tcPr>
          <w:p w:rsidR="00181EB3" w:rsidRPr="00181EB3" w:rsidRDefault="00181EB3" w:rsidP="00181EB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lang w:val="en-US"/>
              </w:rPr>
            </w:pPr>
            <w:r w:rsidRPr="00181EB3">
              <w:rPr>
                <w:rFonts w:asciiTheme="minorHAnsi" w:eastAsia="SimSun" w:hAnsiTheme="minorHAnsi" w:cs="Arial"/>
                <w:b/>
                <w:bCs/>
                <w:lang w:val="en-US"/>
              </w:rPr>
              <w:t>ACO</w:t>
            </w:r>
          </w:p>
        </w:tc>
        <w:tc>
          <w:tcPr>
            <w:tcW w:w="3827" w:type="dxa"/>
          </w:tcPr>
          <w:p w:rsidR="00181EB3" w:rsidRPr="00181EB3" w:rsidRDefault="00181EB3" w:rsidP="00181EB3">
            <w:pPr>
              <w:widowControl w:val="0"/>
              <w:tabs>
                <w:tab w:val="clear" w:pos="567"/>
                <w:tab w:val="clear" w:pos="1276"/>
                <w:tab w:val="clear" w:pos="1843"/>
                <w:tab w:val="clear" w:pos="5387"/>
                <w:tab w:val="clear" w:pos="5954"/>
              </w:tabs>
              <w:spacing w:before="71"/>
              <w:jc w:val="left"/>
              <w:rPr>
                <w:rFonts w:cs="Calibri"/>
              </w:rPr>
            </w:pPr>
            <w:r w:rsidRPr="00181EB3">
              <w:rPr>
                <w:rFonts w:cs="Calibri"/>
              </w:rPr>
              <w:t>M</w:t>
            </w:r>
            <w:r w:rsidR="0074698D">
              <w:rPr>
                <w:rFonts w:cs="Calibri"/>
              </w:rPr>
              <w:t>r</w:t>
            </w:r>
            <w:r w:rsidRPr="00181EB3">
              <w:rPr>
                <w:rFonts w:cs="Calibri"/>
              </w:rPr>
              <w:t xml:space="preserve">. Bruno </w:t>
            </w:r>
            <w:proofErr w:type="spellStart"/>
            <w:r w:rsidRPr="00181EB3">
              <w:rPr>
                <w:rFonts w:cs="Calibri"/>
              </w:rPr>
              <w:t>Thomann</w:t>
            </w:r>
            <w:proofErr w:type="spellEnd"/>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cs="Calibri"/>
              </w:rPr>
            </w:pPr>
            <w:r w:rsidRPr="00181EB3">
              <w:rPr>
                <w:rFonts w:cs="Calibri"/>
              </w:rPr>
              <w:t>Tel.:</w:t>
            </w:r>
            <w:r w:rsidRPr="00181EB3">
              <w:rPr>
                <w:rFonts w:cs="Calibri"/>
              </w:rPr>
              <w:tab/>
              <w:t>+41 31 511 3011 / 0848 226635</w:t>
            </w:r>
          </w:p>
          <w:p w:rsidR="00181EB3" w:rsidRPr="00181EB3" w:rsidRDefault="00181EB3" w:rsidP="00181EB3">
            <w:pPr>
              <w:widowControl w:val="0"/>
              <w:tabs>
                <w:tab w:val="clear" w:pos="567"/>
                <w:tab w:val="clear" w:pos="1276"/>
                <w:tab w:val="clear" w:pos="1843"/>
                <w:tab w:val="clear" w:pos="5387"/>
                <w:tab w:val="clear" w:pos="5954"/>
                <w:tab w:val="left" w:pos="732"/>
              </w:tabs>
              <w:spacing w:before="0"/>
              <w:jc w:val="left"/>
              <w:rPr>
                <w:rFonts w:asciiTheme="minorHAnsi" w:hAnsiTheme="minorHAnsi"/>
              </w:rPr>
            </w:pPr>
            <w:r w:rsidRPr="00181EB3">
              <w:rPr>
                <w:rFonts w:cs="Calibri"/>
              </w:rPr>
              <w:t>Email:</w:t>
            </w:r>
            <w:r w:rsidRPr="00181EB3">
              <w:rPr>
                <w:rFonts w:cs="Calibri"/>
              </w:rPr>
              <w:tab/>
            </w:r>
            <w:r w:rsidRPr="00181EB3">
              <w:rPr>
                <w:rFonts w:eastAsia="SimSun" w:cstheme="minorBidi"/>
                <w:color w:val="000000"/>
              </w:rPr>
              <w:t>aconel</w:t>
            </w:r>
            <w:r w:rsidRPr="00181EB3">
              <w:rPr>
                <w:rFonts w:cs="Calibri"/>
              </w:rPr>
              <w:t>@aconel.com</w:t>
            </w:r>
          </w:p>
        </w:tc>
      </w:tr>
    </w:tbl>
    <w:p w:rsidR="00181EB3" w:rsidRPr="00181EB3" w:rsidRDefault="00181EB3" w:rsidP="006F7FDA"/>
    <w:p w:rsidR="00181EB3" w:rsidRDefault="00181EB3" w:rsidP="006F7FDA">
      <w:pPr>
        <w:rPr>
          <w:rFonts w:eastAsia="SimSun"/>
          <w:lang w:eastAsia="zh-CN"/>
        </w:rPr>
      </w:pPr>
    </w:p>
    <w:p w:rsidR="006F7FDA" w:rsidRDefault="006F7FDA" w:rsidP="006F7FDA">
      <w:pPr>
        <w:rPr>
          <w:rFonts w:eastAsia="SimSun"/>
          <w:lang w:eastAsia="zh-CN"/>
        </w:rPr>
      </w:pPr>
    </w:p>
    <w:p w:rsidR="0074698D" w:rsidRPr="0074698D" w:rsidRDefault="0074698D" w:rsidP="0074698D">
      <w:pPr>
        <w:pStyle w:val="Heading20"/>
        <w:rPr>
          <w:lang w:val="en-US"/>
        </w:rPr>
      </w:pPr>
      <w:bookmarkStart w:id="1335" w:name="_Toc36875243"/>
      <w:bookmarkStart w:id="1336" w:name="_Toc486323181"/>
      <w:r w:rsidRPr="0074698D">
        <w:rPr>
          <w:lang w:val="en-US"/>
        </w:rPr>
        <w:t xml:space="preserve">National Numbering </w:t>
      </w:r>
      <w:proofErr w:type="gramStart"/>
      <w:r w:rsidRPr="0074698D">
        <w:rPr>
          <w:lang w:val="en-US"/>
        </w:rPr>
        <w:t>Plan</w:t>
      </w:r>
      <w:proofErr w:type="gramEnd"/>
      <w:r w:rsidRPr="0074698D">
        <w:rPr>
          <w:lang w:val="en-US"/>
        </w:rPr>
        <w:br/>
        <w:t>(According to Recommendation ITU-T E.129 (01/2013))</w:t>
      </w:r>
      <w:bookmarkEnd w:id="1335"/>
      <w:bookmarkEnd w:id="1336"/>
    </w:p>
    <w:p w:rsidR="0074698D" w:rsidRPr="0074698D" w:rsidRDefault="0074698D" w:rsidP="0074698D">
      <w:pPr>
        <w:tabs>
          <w:tab w:val="clear" w:pos="1276"/>
          <w:tab w:val="clear" w:pos="1843"/>
          <w:tab w:val="left" w:pos="1134"/>
          <w:tab w:val="left" w:pos="1560"/>
          <w:tab w:val="left" w:pos="2127"/>
        </w:tabs>
        <w:spacing w:after="80"/>
        <w:jc w:val="center"/>
        <w:outlineLvl w:val="2"/>
        <w:rPr>
          <w:rFonts w:eastAsia="SimSun" w:cs="Arial"/>
        </w:rPr>
      </w:pPr>
      <w:bookmarkStart w:id="1337" w:name="_Toc36875244"/>
      <w:bookmarkStart w:id="1338" w:name="_Toc486323182"/>
      <w:r w:rsidRPr="0074698D">
        <w:rPr>
          <w:rFonts w:eastAsia="SimSun" w:cs="Arial"/>
          <w:lang w:val="en-US"/>
        </w:rPr>
        <w:t>Web:</w:t>
      </w:r>
      <w:bookmarkEnd w:id="1337"/>
      <w:r w:rsidRPr="0074698D">
        <w:rPr>
          <w:rFonts w:eastAsia="SimSun" w:cs="Arial"/>
        </w:rPr>
        <w:t>www.itu.int/itu-t/inr/nnp/index.html</w:t>
      </w:r>
      <w:bookmarkEnd w:id="1338"/>
    </w:p>
    <w:p w:rsidR="0074698D" w:rsidRPr="0074698D" w:rsidRDefault="0074698D" w:rsidP="0074698D">
      <w:pPr>
        <w:tabs>
          <w:tab w:val="clear" w:pos="1276"/>
          <w:tab w:val="clear" w:pos="1843"/>
          <w:tab w:val="clear" w:pos="5387"/>
          <w:tab w:val="clear" w:pos="5954"/>
        </w:tabs>
        <w:spacing w:before="240"/>
        <w:jc w:val="left"/>
        <w:rPr>
          <w:rFonts w:eastAsia="SimSun" w:cs="Arial"/>
        </w:rPr>
      </w:pPr>
      <w:r w:rsidRPr="0074698D">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74698D" w:rsidRPr="0074698D" w:rsidRDefault="0074698D" w:rsidP="0074698D">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cs="Arial"/>
          <w:lang w:val="en-US"/>
        </w:rPr>
      </w:pPr>
      <w:r w:rsidRPr="0074698D">
        <w:rPr>
          <w:rFonts w:eastAsia="SimSun" w:cs="Arial"/>
          <w:lang w:val="en-US"/>
        </w:rPr>
        <w:t xml:space="preserve">For their numbering website, or when sending their information to ITU/TSB (e-mail: </w:t>
      </w:r>
      <w:hyperlink r:id="rId39" w:history="1">
        <w:r w:rsidRPr="0074698D">
          <w:rPr>
            <w:rFonts w:eastAsia="SimSun" w:cs="Arial"/>
            <w:lang w:val="en-US"/>
          </w:rPr>
          <w:t>tsbtson@itu.int</w:t>
        </w:r>
      </w:hyperlink>
      <w:r w:rsidRPr="0074698D">
        <w:rPr>
          <w:rFonts w:eastAsia="SimSun" w:cs="Arial"/>
          <w:lang w:val="en-US"/>
        </w:rPr>
        <w:t>), administrations are kindly requested to use the format as explained in Recommendation ITU-T E.129. They are reminded that they will be responsible for the timely update of this information.</w:t>
      </w:r>
    </w:p>
    <w:p w:rsidR="0074698D" w:rsidRPr="0074698D" w:rsidRDefault="0074698D" w:rsidP="0074698D">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cs="Arial"/>
          <w:lang w:val="en-US"/>
        </w:rPr>
      </w:pPr>
      <w:r w:rsidRPr="0074698D">
        <w:rPr>
          <w:rFonts w:eastAsia="SimSun" w:cs="Arial"/>
          <w:lang w:val="en-US"/>
        </w:rPr>
        <w:t xml:space="preserve">From </w:t>
      </w:r>
      <w:r w:rsidRPr="0074698D">
        <w:rPr>
          <w:rFonts w:eastAsia="SimSun" w:cs="Arial"/>
        </w:rPr>
        <w:t xml:space="preserve">1.VI.2017 </w:t>
      </w:r>
      <w:r w:rsidRPr="0074698D">
        <w:rPr>
          <w:rFonts w:eastAsia="SimSun" w:cs="Arial"/>
          <w:lang w:val="en-US"/>
        </w:rPr>
        <w:t>the following countries/geographical areas have updated their national numbering plan on our site:</w:t>
      </w:r>
    </w:p>
    <w:p w:rsidR="0074698D" w:rsidRPr="0074698D" w:rsidRDefault="0074698D" w:rsidP="0074698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74698D" w:rsidRPr="0074698D" w:rsidTr="0074698D">
        <w:trPr>
          <w:jc w:val="center"/>
        </w:trPr>
        <w:tc>
          <w:tcPr>
            <w:tcW w:w="3539" w:type="dxa"/>
            <w:tcBorders>
              <w:top w:val="single" w:sz="4" w:space="0" w:color="auto"/>
              <w:bottom w:val="single" w:sz="4" w:space="0" w:color="auto"/>
              <w:right w:val="single" w:sz="4" w:space="0" w:color="auto"/>
            </w:tcBorders>
            <w:hideMark/>
          </w:tcPr>
          <w:p w:rsidR="0074698D" w:rsidRPr="0074698D" w:rsidRDefault="0074698D" w:rsidP="0074698D">
            <w:pPr>
              <w:tabs>
                <w:tab w:val="clear" w:pos="567"/>
                <w:tab w:val="clear" w:pos="1276"/>
                <w:tab w:val="clear" w:pos="1843"/>
                <w:tab w:val="clear" w:pos="5387"/>
                <w:tab w:val="clear" w:pos="5954"/>
              </w:tabs>
              <w:overflowPunct/>
              <w:spacing w:before="40" w:after="40"/>
              <w:jc w:val="center"/>
              <w:textAlignment w:val="auto"/>
              <w:rPr>
                <w:rFonts w:eastAsia="SimSun" w:cs="Arial"/>
                <w:i/>
                <w:lang w:val="en-US"/>
              </w:rPr>
            </w:pPr>
            <w:r w:rsidRPr="0074698D">
              <w:rPr>
                <w:rFonts w:eastAsia="SimSun"/>
                <w:i/>
                <w:lang w:val="en-US"/>
              </w:rPr>
              <w:t>Country/</w:t>
            </w:r>
            <w:r w:rsidRPr="0074698D">
              <w:rPr>
                <w:rFonts w:eastAsia="SimSun" w:cs="Arial"/>
                <w:i/>
                <w:lang w:val="en-US"/>
              </w:rPr>
              <w:t xml:space="preserve"> Geographical area</w:t>
            </w:r>
          </w:p>
        </w:tc>
        <w:tc>
          <w:tcPr>
            <w:tcW w:w="3294" w:type="dxa"/>
            <w:tcBorders>
              <w:top w:val="single" w:sz="4" w:space="0" w:color="auto"/>
              <w:left w:val="single" w:sz="4" w:space="0" w:color="auto"/>
              <w:bottom w:val="single" w:sz="4" w:space="0" w:color="auto"/>
            </w:tcBorders>
            <w:hideMark/>
          </w:tcPr>
          <w:p w:rsidR="0074698D" w:rsidRPr="0074698D" w:rsidRDefault="0074698D" w:rsidP="0074698D">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74698D">
              <w:rPr>
                <w:rFonts w:eastAsia="SimSun"/>
                <w:i/>
                <w:iCs/>
                <w:lang w:val="fr-CH"/>
              </w:rPr>
              <w:t>Country Code (CC)</w:t>
            </w:r>
          </w:p>
        </w:tc>
      </w:tr>
      <w:tr w:rsidR="0074698D" w:rsidRPr="0074698D" w:rsidTr="0074698D">
        <w:trPr>
          <w:jc w:val="center"/>
        </w:trPr>
        <w:tc>
          <w:tcPr>
            <w:tcW w:w="3539" w:type="dxa"/>
            <w:tcBorders>
              <w:top w:val="single" w:sz="4" w:space="0" w:color="auto"/>
              <w:left w:val="single" w:sz="4" w:space="0" w:color="auto"/>
              <w:bottom w:val="single" w:sz="4" w:space="0" w:color="auto"/>
              <w:right w:val="single" w:sz="4" w:space="0" w:color="auto"/>
            </w:tcBorders>
          </w:tcPr>
          <w:p w:rsidR="0074698D" w:rsidRPr="0074698D" w:rsidRDefault="0074698D" w:rsidP="0074698D">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74698D">
              <w:rPr>
                <w:rFonts w:eastAsia="SimSun"/>
                <w:lang w:val="en-US"/>
              </w:rPr>
              <w:t>Israel</w:t>
            </w:r>
          </w:p>
        </w:tc>
        <w:tc>
          <w:tcPr>
            <w:tcW w:w="3294" w:type="dxa"/>
            <w:tcBorders>
              <w:top w:val="single" w:sz="4" w:space="0" w:color="auto"/>
              <w:left w:val="single" w:sz="4" w:space="0" w:color="auto"/>
              <w:bottom w:val="single" w:sz="4" w:space="0" w:color="auto"/>
              <w:right w:val="single" w:sz="4" w:space="0" w:color="auto"/>
            </w:tcBorders>
          </w:tcPr>
          <w:p w:rsidR="0074698D" w:rsidRPr="0074698D" w:rsidRDefault="0074698D" w:rsidP="0074698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4698D">
              <w:rPr>
                <w:rFonts w:eastAsia="SimSun"/>
                <w:lang w:val="en-US"/>
              </w:rPr>
              <w:t>+972</w:t>
            </w:r>
          </w:p>
        </w:tc>
      </w:tr>
      <w:tr w:rsidR="0074698D" w:rsidRPr="0074698D" w:rsidTr="0074698D">
        <w:trPr>
          <w:jc w:val="center"/>
        </w:trPr>
        <w:tc>
          <w:tcPr>
            <w:tcW w:w="3539" w:type="dxa"/>
            <w:tcBorders>
              <w:top w:val="single" w:sz="4" w:space="0" w:color="auto"/>
              <w:left w:val="single" w:sz="4" w:space="0" w:color="auto"/>
              <w:bottom w:val="single" w:sz="4" w:space="0" w:color="auto"/>
              <w:right w:val="single" w:sz="4" w:space="0" w:color="auto"/>
            </w:tcBorders>
          </w:tcPr>
          <w:p w:rsidR="0074698D" w:rsidRPr="0074698D" w:rsidRDefault="0074698D" w:rsidP="0074698D">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74698D">
              <w:rPr>
                <w:rFonts w:eastAsia="SimSun"/>
                <w:lang w:val="en-US"/>
              </w:rPr>
              <w:t>Kuwait</w:t>
            </w:r>
          </w:p>
        </w:tc>
        <w:tc>
          <w:tcPr>
            <w:tcW w:w="3294" w:type="dxa"/>
            <w:tcBorders>
              <w:top w:val="single" w:sz="4" w:space="0" w:color="auto"/>
              <w:left w:val="single" w:sz="4" w:space="0" w:color="auto"/>
              <w:bottom w:val="single" w:sz="4" w:space="0" w:color="auto"/>
              <w:right w:val="single" w:sz="4" w:space="0" w:color="auto"/>
            </w:tcBorders>
          </w:tcPr>
          <w:p w:rsidR="0074698D" w:rsidRPr="0074698D" w:rsidRDefault="0074698D" w:rsidP="0074698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4698D">
              <w:rPr>
                <w:rFonts w:eastAsia="SimSun"/>
                <w:lang w:val="en-US"/>
              </w:rPr>
              <w:t>+965</w:t>
            </w:r>
          </w:p>
        </w:tc>
      </w:tr>
    </w:tbl>
    <w:p w:rsidR="0074698D" w:rsidRPr="00181EB3" w:rsidRDefault="0074698D" w:rsidP="009B5539">
      <w:pPr>
        <w:rPr>
          <w:rFonts w:eastAsia="SimSun"/>
          <w:lang w:eastAsia="zh-CN"/>
        </w:rPr>
      </w:pPr>
    </w:p>
    <w:sectPr w:rsidR="0074698D" w:rsidRPr="00181EB3" w:rsidSect="004C24DE">
      <w:footerReference w:type="even" r:id="rId40"/>
      <w:footerReference w:type="default" r:id="rId41"/>
      <w:footerReference w:type="first" r:id="rId4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D67" w:rsidRDefault="007E5D67">
      <w:r>
        <w:separator/>
      </w:r>
    </w:p>
  </w:endnote>
  <w:endnote w:type="continuationSeparator" w:id="0">
    <w:p w:rsidR="007E5D67" w:rsidRDefault="007E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E5D67" w:rsidRPr="007F091C" w:rsidTr="008149B6">
      <w:trPr>
        <w:cantSplit/>
        <w:trHeight w:val="900"/>
      </w:trPr>
      <w:tc>
        <w:tcPr>
          <w:tcW w:w="8147" w:type="dxa"/>
          <w:tcBorders>
            <w:top w:val="nil"/>
            <w:bottom w:val="nil"/>
          </w:tcBorders>
          <w:shd w:val="clear" w:color="auto" w:fill="FFFFFF"/>
          <w:vAlign w:val="center"/>
        </w:tcPr>
        <w:p w:rsidR="007E5D67" w:rsidRDefault="007E5D6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E5D67" w:rsidRPr="007F091C" w:rsidRDefault="007E5D6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E5D67" w:rsidRDefault="007E5D6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E5D67" w:rsidRPr="007F091C" w:rsidTr="00DE1F6D">
      <w:trPr>
        <w:cantSplit/>
        <w:jc w:val="center"/>
      </w:trPr>
      <w:tc>
        <w:tcPr>
          <w:tcW w:w="1761" w:type="dxa"/>
          <w:shd w:val="clear" w:color="auto" w:fill="4C4C4C"/>
        </w:tcPr>
        <w:p w:rsidR="007E5D67" w:rsidRPr="007F091C" w:rsidRDefault="007E5D6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0765">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80765">
            <w:rPr>
              <w:noProof/>
              <w:color w:val="FFFFFF"/>
              <w:lang w:val="en-US"/>
            </w:rPr>
            <w:t>2</w:t>
          </w:r>
          <w:r w:rsidRPr="007F091C">
            <w:rPr>
              <w:color w:val="FFFFFF"/>
              <w:lang w:val="en-US"/>
            </w:rPr>
            <w:fldChar w:fldCharType="end"/>
          </w:r>
        </w:p>
      </w:tc>
      <w:tc>
        <w:tcPr>
          <w:tcW w:w="7292" w:type="dxa"/>
          <w:shd w:val="clear" w:color="auto" w:fill="A6A6A6"/>
        </w:tcPr>
        <w:p w:rsidR="007E5D67" w:rsidRPr="00911AE9" w:rsidRDefault="007E5D67"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E5D67" w:rsidRDefault="007E5D67"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E5D67" w:rsidRPr="007F091C" w:rsidTr="00DE1F6D">
      <w:trPr>
        <w:cantSplit/>
        <w:jc w:val="right"/>
      </w:trPr>
      <w:tc>
        <w:tcPr>
          <w:tcW w:w="7378" w:type="dxa"/>
          <w:shd w:val="clear" w:color="auto" w:fill="A6A6A6"/>
        </w:tcPr>
        <w:p w:rsidR="007E5D67" w:rsidRPr="00911AE9" w:rsidRDefault="007E5D67"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E5D67" w:rsidRPr="007F091C" w:rsidRDefault="007E5D6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0765">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80765">
            <w:rPr>
              <w:noProof/>
              <w:color w:val="FFFFFF"/>
              <w:lang w:val="en-US"/>
            </w:rPr>
            <w:t>17</w:t>
          </w:r>
          <w:r w:rsidRPr="007F091C">
            <w:rPr>
              <w:color w:val="FFFFFF"/>
              <w:lang w:val="en-US"/>
            </w:rPr>
            <w:fldChar w:fldCharType="end"/>
          </w:r>
          <w:r w:rsidRPr="007F091C">
            <w:rPr>
              <w:color w:val="FFFFFF"/>
              <w:lang w:val="es-ES_tradnl"/>
            </w:rPr>
            <w:t>  </w:t>
          </w:r>
        </w:p>
      </w:tc>
    </w:tr>
  </w:tbl>
  <w:p w:rsidR="007E5D67" w:rsidRDefault="007E5D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E5D67" w:rsidRPr="007F091C" w:rsidTr="0090136F">
      <w:trPr>
        <w:cantSplit/>
        <w:jc w:val="center"/>
      </w:trPr>
      <w:tc>
        <w:tcPr>
          <w:tcW w:w="1761" w:type="dxa"/>
          <w:shd w:val="clear" w:color="auto" w:fill="4C4C4C"/>
        </w:tcPr>
        <w:p w:rsidR="007E5D67" w:rsidRPr="007F091C" w:rsidRDefault="007E5D67"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0765">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80765">
            <w:rPr>
              <w:noProof/>
              <w:color w:val="FFFFFF"/>
              <w:lang w:val="en-US"/>
            </w:rPr>
            <w:t>18</w:t>
          </w:r>
          <w:r w:rsidRPr="007F091C">
            <w:rPr>
              <w:color w:val="FFFFFF"/>
              <w:lang w:val="en-US"/>
            </w:rPr>
            <w:fldChar w:fldCharType="end"/>
          </w:r>
        </w:p>
      </w:tc>
      <w:tc>
        <w:tcPr>
          <w:tcW w:w="7292" w:type="dxa"/>
          <w:shd w:val="clear" w:color="auto" w:fill="A6A6A6"/>
        </w:tcPr>
        <w:p w:rsidR="007E5D67" w:rsidRPr="00911AE9" w:rsidRDefault="007E5D67"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E5D67" w:rsidRPr="006B4A80" w:rsidRDefault="007E5D67"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E5D67" w:rsidRPr="007F091C" w:rsidTr="00DE1F6D">
      <w:trPr>
        <w:cantSplit/>
        <w:jc w:val="center"/>
      </w:trPr>
      <w:tc>
        <w:tcPr>
          <w:tcW w:w="1761" w:type="dxa"/>
          <w:shd w:val="clear" w:color="auto" w:fill="4C4C4C"/>
        </w:tcPr>
        <w:p w:rsidR="007E5D67" w:rsidRPr="007F091C" w:rsidRDefault="007E5D6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0765">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80765">
            <w:rPr>
              <w:noProof/>
              <w:color w:val="FFFFFF"/>
              <w:lang w:val="en-US"/>
            </w:rPr>
            <w:t>20</w:t>
          </w:r>
          <w:r w:rsidRPr="007F091C">
            <w:rPr>
              <w:color w:val="FFFFFF"/>
              <w:lang w:val="en-US"/>
            </w:rPr>
            <w:fldChar w:fldCharType="end"/>
          </w:r>
        </w:p>
      </w:tc>
      <w:tc>
        <w:tcPr>
          <w:tcW w:w="7292" w:type="dxa"/>
          <w:shd w:val="clear" w:color="auto" w:fill="A6A6A6"/>
        </w:tcPr>
        <w:p w:rsidR="007E5D67" w:rsidRPr="00911AE9" w:rsidRDefault="007E5D67"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7E5D67" w:rsidRDefault="007E5D67"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E5D67" w:rsidRPr="007F091C" w:rsidTr="00DE1F6D">
      <w:trPr>
        <w:cantSplit/>
        <w:jc w:val="right"/>
      </w:trPr>
      <w:tc>
        <w:tcPr>
          <w:tcW w:w="7378" w:type="dxa"/>
          <w:shd w:val="clear" w:color="auto" w:fill="A6A6A6"/>
        </w:tcPr>
        <w:p w:rsidR="007E5D67" w:rsidRPr="00911AE9" w:rsidRDefault="007E5D67"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E5D67" w:rsidRPr="007F091C" w:rsidRDefault="007E5D6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0765">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80765">
            <w:rPr>
              <w:noProof/>
              <w:color w:val="FFFFFF"/>
              <w:lang w:val="en-US"/>
            </w:rPr>
            <w:t>21</w:t>
          </w:r>
          <w:r w:rsidRPr="007F091C">
            <w:rPr>
              <w:color w:val="FFFFFF"/>
              <w:lang w:val="en-US"/>
            </w:rPr>
            <w:fldChar w:fldCharType="end"/>
          </w:r>
          <w:r w:rsidRPr="007F091C">
            <w:rPr>
              <w:color w:val="FFFFFF"/>
              <w:lang w:val="es-ES_tradnl"/>
            </w:rPr>
            <w:t>  </w:t>
          </w:r>
        </w:p>
      </w:tc>
    </w:tr>
  </w:tbl>
  <w:p w:rsidR="007E5D67" w:rsidRDefault="007E5D6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E5D67" w:rsidRPr="007F091C" w:rsidTr="0090136F">
      <w:trPr>
        <w:cantSplit/>
        <w:jc w:val="right"/>
      </w:trPr>
      <w:tc>
        <w:tcPr>
          <w:tcW w:w="7378" w:type="dxa"/>
          <w:shd w:val="clear" w:color="auto" w:fill="A6A6A6"/>
        </w:tcPr>
        <w:p w:rsidR="007E5D67" w:rsidRPr="00911AE9" w:rsidRDefault="007E5D67"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7E5D67" w:rsidRPr="007F091C" w:rsidRDefault="007E5D67"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0765">
            <w:rPr>
              <w:noProof/>
              <w:color w:val="FFFFFF"/>
              <w:lang w:val="es-ES_tradnl"/>
            </w:rPr>
            <w:t>1127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80765">
            <w:rPr>
              <w:noProof/>
              <w:color w:val="FFFFFF"/>
              <w:lang w:val="en-US"/>
            </w:rPr>
            <w:t>19</w:t>
          </w:r>
          <w:r w:rsidRPr="007F091C">
            <w:rPr>
              <w:color w:val="FFFFFF"/>
              <w:lang w:val="en-US"/>
            </w:rPr>
            <w:fldChar w:fldCharType="end"/>
          </w:r>
          <w:r w:rsidRPr="007F091C">
            <w:rPr>
              <w:color w:val="FFFFFF"/>
              <w:lang w:val="es-ES_tradnl"/>
            </w:rPr>
            <w:t>  </w:t>
          </w:r>
        </w:p>
      </w:tc>
    </w:tr>
  </w:tbl>
  <w:p w:rsidR="007E5D67" w:rsidRPr="006B4A80" w:rsidRDefault="007E5D67"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D67" w:rsidRDefault="007E5D67">
      <w:r>
        <w:separator/>
      </w:r>
    </w:p>
  </w:footnote>
  <w:footnote w:type="continuationSeparator" w:id="0">
    <w:p w:rsidR="007E5D67" w:rsidRDefault="007E5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67" w:rsidRPr="00FB1F65" w:rsidRDefault="007E5D67"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67" w:rsidRPr="00513053" w:rsidRDefault="007E5D67"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56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984"/>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D67"/>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md/S14-PP-C-0174/en" TargetMode="External"/><Relationship Id="rId18" Type="http://schemas.openxmlformats.org/officeDocument/2006/relationships/hyperlink" Target="mailto:doz_kom@dsszzi.gov.ua" TargetMode="External"/><Relationship Id="rId26" Type="http://schemas.openxmlformats.org/officeDocument/2006/relationships/hyperlink" Target="http://www.itu.int/rec/T-REC-E.169.1-200109-I" TargetMode="External"/><Relationship Id="rId39"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2.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zniis.ru/bdpn/check" TargetMode="External"/><Relationship Id="rId17" Type="http://schemas.openxmlformats.org/officeDocument/2006/relationships/hyperlink" Target="mailto:info@zniis.ru" TargetMode="External"/><Relationship Id="rId25" Type="http://schemas.openxmlformats.org/officeDocument/2006/relationships/hyperlink" Target="mailto:itu-tmembership@itu.int" TargetMode="External"/><Relationship Id="rId33" Type="http://schemas.openxmlformats.org/officeDocument/2006/relationships/header" Target="header1.xml"/><Relationship Id="rId38" Type="http://schemas.openxmlformats.org/officeDocument/2006/relationships/hyperlink" Target="mailto:frectecmar@directemar.cl" TargetMode="External"/><Relationship Id="rId2" Type="http://schemas.openxmlformats.org/officeDocument/2006/relationships/numbering" Target="numbering.xml"/><Relationship Id="rId16" Type="http://schemas.openxmlformats.org/officeDocument/2006/relationships/hyperlink" Target="http://www.zniis.ru/bdpn/check" TargetMode="External"/><Relationship Id="rId20" Type="http://schemas.openxmlformats.org/officeDocument/2006/relationships/image" Target="media/image2.wmf"/><Relationship Id="rId29" Type="http://schemas.openxmlformats.org/officeDocument/2006/relationships/hyperlink" Target="http://www.itu.int/en/ITU-T/inr/unum/Pages/uifn.asp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svyaz.ru/activity/num_resurs/registerNum/" TargetMode="External"/><Relationship Id="rId24" Type="http://schemas.openxmlformats.org/officeDocument/2006/relationships/hyperlink" Target="mailto:tsbtson@itu.int" TargetMode="External"/><Relationship Id="rId32" Type="http://schemas.openxmlformats.org/officeDocument/2006/relationships/hyperlink" Target="mailto:itu-tmembership@itu.int"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mail@rossvyaz.ru" TargetMode="External"/><Relationship Id="rId23" Type="http://schemas.openxmlformats.org/officeDocument/2006/relationships/hyperlink" Target="http://www.itu.int/online/mm/scripts/gensel8" TargetMode="External"/><Relationship Id="rId28" Type="http://schemas.openxmlformats.org/officeDocument/2006/relationships/hyperlink" Target="http://www.itu.int/en/ITU-T/inr/unum/Pages/uifndb.aspx" TargetMode="External"/><Relationship Id="rId36" Type="http://schemas.openxmlformats.org/officeDocument/2006/relationships/footer" Target="footer3.xml"/><Relationship Id="rId10" Type="http://schemas.openxmlformats.org/officeDocument/2006/relationships/hyperlink" Target="http://www.arcep.bf" TargetMode="External"/><Relationship Id="rId19" Type="http://schemas.openxmlformats.org/officeDocument/2006/relationships/hyperlink" Target="http://www.itu.int/rec/T-REC-E.118-200605-I" TargetMode="External"/><Relationship Id="rId31" Type="http://schemas.openxmlformats.org/officeDocument/2006/relationships/hyperlink" Target="mailto:universalnumbers@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yperlink" Target="http://www.zniis.ru/bdpn/check" TargetMode="External"/><Relationship Id="rId22" Type="http://schemas.openxmlformats.org/officeDocument/2006/relationships/hyperlink" Target="http://www.itu.int/en/ITU-T/inr/forms/Pages/iin.aspx" TargetMode="External"/><Relationship Id="rId27" Type="http://schemas.openxmlformats.org/officeDocument/2006/relationships/hyperlink" Target="http://www.itu.int/rec/T-REC-E.152-200605-I" TargetMode="External"/><Relationship Id="rId30" Type="http://schemas.openxmlformats.org/officeDocument/2006/relationships/hyperlink" Target="http://www.itu.int/online/mm/scripts/gensel8" TargetMode="External"/><Relationship Id="rId35" Type="http://schemas.openxmlformats.org/officeDocument/2006/relationships/footer" Target="footer2.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8F5-18CA-4E3A-88F3-159368CD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21</Pages>
  <Words>5882</Words>
  <Characters>36188</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41987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52</cp:revision>
  <cp:lastPrinted>2017-06-14T13:15:00Z</cp:lastPrinted>
  <dcterms:created xsi:type="dcterms:W3CDTF">2017-03-30T09:29:00Z</dcterms:created>
  <dcterms:modified xsi:type="dcterms:W3CDTF">2017-06-28T11:50:00Z</dcterms:modified>
</cp:coreProperties>
</file>