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0B774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0B774F" w:rsidTr="00215F63">
        <w:tc>
          <w:tcPr>
            <w:tcW w:w="1507" w:type="dxa"/>
            <w:tcBorders>
              <w:top w:val="nil"/>
              <w:left w:val="single" w:sz="8" w:space="0" w:color="333333"/>
              <w:bottom w:val="nil"/>
            </w:tcBorders>
            <w:shd w:val="clear" w:color="auto" w:fill="4C4C4C"/>
            <w:vAlign w:val="center"/>
          </w:tcPr>
          <w:p w:rsidR="00BF6D6B" w:rsidRPr="00F462DE" w:rsidRDefault="00BF6D6B" w:rsidP="00737739">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6A1CAE">
              <w:rPr>
                <w:rStyle w:val="Foot"/>
                <w:rFonts w:ascii="Arial" w:hAnsi="Arial" w:cs="Arial"/>
                <w:b/>
                <w:bCs/>
                <w:color w:val="FFFFFF"/>
                <w:sz w:val="28"/>
                <w:szCs w:val="28"/>
                <w:lang w:val="fr-FR"/>
              </w:rPr>
              <w:t>1</w:t>
            </w:r>
            <w:r w:rsidR="00737739">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rsidR="00BF6D6B" w:rsidRPr="004E21DC" w:rsidRDefault="00BF6D6B" w:rsidP="00C34802">
            <w:pPr>
              <w:framePr w:hSpace="181" w:wrap="around" w:vAnchor="text" w:hAnchor="margin" w:xAlign="center" w:y="1"/>
              <w:jc w:val="left"/>
              <w:rPr>
                <w:rFonts w:ascii="Arial" w:hAnsi="Arial" w:cs="Arial"/>
                <w:color w:val="FFFFFF"/>
                <w:lang w:val="fr-FR"/>
              </w:rPr>
            </w:pPr>
            <w:proofErr w:type="gramStart"/>
            <w:r>
              <w:rPr>
                <w:color w:val="FFFFFF"/>
                <w:lang w:val="fr-FR"/>
              </w:rPr>
              <w:t>1.</w:t>
            </w:r>
            <w:r w:rsidR="00943E6E">
              <w:rPr>
                <w:color w:val="FFFFFF"/>
                <w:lang w:val="fr-FR"/>
              </w:rPr>
              <w:t>I</w:t>
            </w:r>
            <w:r w:rsidR="00C34802">
              <w:rPr>
                <w:color w:val="FFFFFF"/>
                <w:lang w:val="fr-FR"/>
              </w:rPr>
              <w:t>I</w:t>
            </w:r>
            <w:r w:rsidR="00AD6780">
              <w:rPr>
                <w:color w:val="FFFFFF"/>
                <w:lang w:val="fr-FR"/>
              </w:rPr>
              <w:t>I</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A85BFA">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D6780">
              <w:rPr>
                <w:color w:val="FFFFFF"/>
                <w:lang w:val="fr-FR"/>
              </w:rPr>
              <w:t>1</w:t>
            </w:r>
            <w:r w:rsidR="00737739">
              <w:rPr>
                <w:color w:val="FFFFFF"/>
                <w:lang w:val="fr-FR"/>
              </w:rPr>
              <w:t>5</w:t>
            </w:r>
            <w:r w:rsidR="00CE3D7C">
              <w:rPr>
                <w:color w:val="FFFFFF"/>
                <w:lang w:val="fr-FR"/>
              </w:rPr>
              <w:t xml:space="preserve"> </w:t>
            </w:r>
            <w:r w:rsidR="00A85BFA">
              <w:rPr>
                <w:color w:val="FFFFFF"/>
                <w:lang w:val="fr-FR"/>
              </w:rPr>
              <w:t>février</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0B774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28" w:name="_Toc419901106"/>
            <w:bookmarkStart w:id="29" w:name="_Toc423525450"/>
            <w:bookmarkStart w:id="30" w:name="_Toc424821405"/>
            <w:bookmarkStart w:id="31" w:name="_Toc429043948"/>
            <w:bookmarkStart w:id="32" w:name="_Toc430351610"/>
            <w:bookmarkStart w:id="33" w:name="_Toc435101736"/>
            <w:bookmarkStart w:id="34" w:name="_Toc436994414"/>
            <w:bookmarkStart w:id="35" w:name="_Toc437951326"/>
            <w:bookmarkStart w:id="36" w:name="_Toc439770081"/>
            <w:bookmarkStart w:id="37" w:name="_Toc442697165"/>
            <w:bookmarkStart w:id="38" w:name="_Toc443314395"/>
            <w:bookmarkStart w:id="39" w:name="_Toc451159940"/>
            <w:bookmarkStart w:id="40" w:name="_Toc452042282"/>
            <w:bookmarkStart w:id="41" w:name="_Toc453246382"/>
            <w:bookmarkStart w:id="42" w:name="_Toc455568905"/>
            <w:bookmarkStart w:id="43" w:name="_Toc458763331"/>
            <w:bookmarkStart w:id="44" w:name="_Toc461613919"/>
            <w:bookmarkStart w:id="45" w:name="_Toc464028552"/>
            <w:bookmarkStart w:id="46" w:name="_Toc466292711"/>
            <w:bookmarkStart w:id="47" w:name="_Toc467229208"/>
            <w:bookmarkStart w:id="48" w:name="_Toc468199508"/>
            <w:bookmarkStart w:id="49" w:name="_Toc469058077"/>
            <w:bookmarkStart w:id="50" w:name="_Toc472413645"/>
            <w:bookmarkStart w:id="51" w:name="_Toc473107256"/>
            <w:bookmarkStart w:id="52" w:name="_Toc474850427"/>
            <w:bookmarkStart w:id="53" w:name="_Toc476061805"/>
            <w:bookmarkStart w:id="54" w:name="_Toc477355858"/>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55" w:name="_Toc419901107"/>
            <w:bookmarkStart w:id="56" w:name="_Toc423525451"/>
            <w:bookmarkStart w:id="57" w:name="_Toc424821406"/>
            <w:bookmarkStart w:id="58" w:name="_Toc429043949"/>
            <w:bookmarkStart w:id="59" w:name="_Toc430351611"/>
            <w:bookmarkStart w:id="60" w:name="_Toc435101737"/>
            <w:bookmarkStart w:id="61" w:name="_Toc436994415"/>
            <w:bookmarkStart w:id="62" w:name="_Toc437951327"/>
            <w:bookmarkStart w:id="63" w:name="_Toc439770082"/>
            <w:bookmarkStart w:id="64" w:name="_Toc442697166"/>
            <w:bookmarkStart w:id="65" w:name="_Toc443314396"/>
            <w:bookmarkStart w:id="66" w:name="_Toc451159941"/>
            <w:bookmarkStart w:id="67" w:name="_Toc452042283"/>
            <w:bookmarkStart w:id="68" w:name="_Toc453246383"/>
            <w:bookmarkStart w:id="69" w:name="_Toc455568906"/>
            <w:bookmarkStart w:id="70" w:name="_Toc458763332"/>
            <w:bookmarkStart w:id="71" w:name="_Toc461613920"/>
            <w:bookmarkStart w:id="72" w:name="_Toc464028553"/>
            <w:bookmarkStart w:id="73" w:name="_Toc466292712"/>
            <w:bookmarkStart w:id="74" w:name="_Toc467229209"/>
            <w:bookmarkStart w:id="75" w:name="_Toc468199509"/>
            <w:bookmarkStart w:id="76" w:name="_Toc469058078"/>
            <w:bookmarkStart w:id="77" w:name="_Toc472413646"/>
            <w:bookmarkStart w:id="78" w:name="_Toc473107257"/>
            <w:bookmarkStart w:id="79" w:name="_Toc474850428"/>
            <w:bookmarkStart w:id="80" w:name="_Toc476061806"/>
            <w:bookmarkStart w:id="81" w:name="_Toc477355859"/>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82" w:name="_Toc419901108"/>
      <w:bookmarkStart w:id="83" w:name="_Toc423525452"/>
      <w:bookmarkStart w:id="84" w:name="_Toc424821407"/>
      <w:bookmarkStart w:id="85" w:name="_Toc428366200"/>
      <w:bookmarkStart w:id="86" w:name="_Toc429043950"/>
      <w:bookmarkStart w:id="87" w:name="_Toc430351612"/>
      <w:bookmarkStart w:id="88" w:name="_Toc435101738"/>
      <w:bookmarkStart w:id="89" w:name="_Toc436994416"/>
      <w:bookmarkStart w:id="90" w:name="_Toc437951328"/>
      <w:bookmarkStart w:id="91" w:name="_Toc439770083"/>
      <w:bookmarkStart w:id="92" w:name="_Toc442697167"/>
      <w:bookmarkStart w:id="93" w:name="_Toc443314397"/>
      <w:bookmarkStart w:id="94" w:name="_Toc451159942"/>
      <w:bookmarkStart w:id="95" w:name="_Toc452042284"/>
      <w:bookmarkStart w:id="96" w:name="_Toc453246384"/>
      <w:bookmarkStart w:id="97" w:name="_Toc455568907"/>
      <w:bookmarkStart w:id="98" w:name="_Toc458763333"/>
      <w:bookmarkStart w:id="99" w:name="_Toc461613921"/>
      <w:bookmarkStart w:id="100" w:name="_Toc464028554"/>
      <w:bookmarkStart w:id="101" w:name="_Toc466292713"/>
      <w:bookmarkStart w:id="102" w:name="_Toc467229210"/>
      <w:bookmarkStart w:id="103" w:name="_Toc468199510"/>
      <w:bookmarkStart w:id="104" w:name="_Toc469058079"/>
      <w:bookmarkStart w:id="105" w:name="_Toc472413647"/>
      <w:bookmarkStart w:id="106" w:name="_Toc473107258"/>
      <w:bookmarkStart w:id="107" w:name="_Toc474850429"/>
      <w:bookmarkStart w:id="108" w:name="_Toc476061807"/>
      <w:bookmarkStart w:id="109" w:name="_Toc477355860"/>
      <w:r w:rsidRPr="00A61AFB">
        <w:rPr>
          <w:lang w:val="fr-FR"/>
        </w:rPr>
        <w:t>Table des matières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F6D6B" w:rsidRPr="00A61AFB" w:rsidRDefault="00BF6D6B" w:rsidP="00C43B23">
      <w:pPr>
        <w:tabs>
          <w:tab w:val="clear" w:pos="1276"/>
          <w:tab w:val="clear" w:pos="1843"/>
          <w:tab w:val="clear" w:pos="5387"/>
          <w:tab w:val="clear" w:pos="5954"/>
          <w:tab w:val="right" w:leader="dot" w:pos="8505"/>
          <w:tab w:val="right" w:pos="9072"/>
        </w:tabs>
        <w:spacing w:before="40" w:after="40"/>
        <w:ind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Listes </w:t>
      </w:r>
      <w:r w:rsidRPr="00BA2A9E">
        <w:rPr>
          <w:lang w:val="fr-CH"/>
        </w:rPr>
        <w:t>annexées</w:t>
      </w:r>
      <w:r w:rsidRPr="003A7EEF">
        <w:rPr>
          <w:lang w:val="fr-CH"/>
        </w:rPr>
        <w:t xml:space="preserve"> au Bulletin d'exploitation de l'UIT</w:t>
      </w:r>
      <w:r w:rsidR="00C34802">
        <w:rPr>
          <w:lang w:val="fr-CH"/>
        </w:rPr>
        <w:t xml:space="preserve">: </w:t>
      </w:r>
      <w:r w:rsidR="00C34802" w:rsidRPr="00C34802">
        <w:rPr>
          <w:i/>
          <w:iCs/>
          <w:lang w:val="fr-CH"/>
        </w:rPr>
        <w:t>Note du TSB</w:t>
      </w:r>
      <w:r w:rsidRPr="003A7EEF">
        <w:rPr>
          <w:webHidden/>
          <w:lang w:val="fr-CH"/>
        </w:rPr>
        <w:tab/>
      </w:r>
      <w:r w:rsidR="00BA2A9E">
        <w:rPr>
          <w:webHidden/>
          <w:lang w:val="fr-CH"/>
        </w:rPr>
        <w:tab/>
      </w:r>
      <w:r w:rsidR="00C34802">
        <w:rPr>
          <w:webHidden/>
          <w:lang w:val="fr-CH"/>
        </w:rPr>
        <w:t>3</w:t>
      </w:r>
    </w:p>
    <w:p w:rsidR="003A7EEF" w:rsidRPr="003A7EEF" w:rsidRDefault="003A7EEF" w:rsidP="00BA2A9E">
      <w:pPr>
        <w:pStyle w:val="TOC1"/>
        <w:tabs>
          <w:tab w:val="clear" w:pos="567"/>
          <w:tab w:val="center" w:leader="dot" w:pos="8505"/>
        </w:tabs>
        <w:rPr>
          <w:rFonts w:eastAsiaTheme="minorEastAsia"/>
          <w:lang w:val="en-US"/>
        </w:rPr>
      </w:pPr>
      <w:r w:rsidRPr="003A7EEF">
        <w:rPr>
          <w:lang w:val="en-US"/>
        </w:rPr>
        <w:t>Service téléphonique:</w:t>
      </w:r>
    </w:p>
    <w:p w:rsidR="003A7EEF" w:rsidRPr="003A7EEF" w:rsidRDefault="003A7EEF" w:rsidP="00C34802">
      <w:pPr>
        <w:pStyle w:val="TOC2"/>
        <w:tabs>
          <w:tab w:val="clear" w:pos="567"/>
          <w:tab w:val="center" w:leader="dot" w:pos="8505"/>
        </w:tabs>
        <w:rPr>
          <w:rFonts w:eastAsiaTheme="minorEastAsia"/>
        </w:rPr>
      </w:pPr>
      <w:r w:rsidRPr="003A7EEF">
        <w:rPr>
          <w:i/>
          <w:iCs/>
          <w:lang w:val="en-US"/>
        </w:rPr>
        <w:t>Afghanistan (</w:t>
      </w:r>
      <w:r w:rsidRPr="003A7EEF">
        <w:rPr>
          <w:i/>
          <w:iCs/>
          <w:lang w:val="en-US" w:eastAsia="zh-CN"/>
        </w:rPr>
        <w:t xml:space="preserve">Afghanistan Telecommunication Regulatory Authority (ATRA), </w:t>
      </w:r>
      <w:proofErr w:type="spellStart"/>
      <w:r w:rsidRPr="003A7EEF">
        <w:rPr>
          <w:i/>
          <w:iCs/>
          <w:lang w:val="en-US" w:eastAsia="zh-CN"/>
        </w:rPr>
        <w:t>Kaboul</w:t>
      </w:r>
      <w:proofErr w:type="spellEnd"/>
      <w:r w:rsidRPr="003A7EEF">
        <w:rPr>
          <w:i/>
          <w:iCs/>
          <w:lang w:val="en-US" w:eastAsia="zh-CN"/>
        </w:rPr>
        <w:t>)</w:t>
      </w:r>
      <w:r w:rsidRPr="003A7EEF">
        <w:rPr>
          <w:webHidden/>
          <w:lang w:val="en-US"/>
        </w:rPr>
        <w:tab/>
      </w:r>
      <w:r w:rsidR="00BA2A9E">
        <w:rPr>
          <w:webHidden/>
          <w:lang w:val="en-US"/>
        </w:rPr>
        <w:tab/>
      </w:r>
      <w:r w:rsidR="00C34802">
        <w:rPr>
          <w:webHidden/>
          <w:lang w:val="en-US"/>
        </w:rPr>
        <w:t>4</w:t>
      </w:r>
    </w:p>
    <w:p w:rsidR="003A7EEF" w:rsidRPr="003A7EEF" w:rsidRDefault="003A7EEF" w:rsidP="00C34802">
      <w:pPr>
        <w:pStyle w:val="TOC2"/>
        <w:tabs>
          <w:tab w:val="clear" w:pos="567"/>
          <w:tab w:val="center" w:leader="dot" w:pos="8505"/>
        </w:tabs>
        <w:rPr>
          <w:rFonts w:eastAsiaTheme="minorEastAsia"/>
          <w:lang w:val="en-US"/>
        </w:rPr>
      </w:pPr>
      <w:proofErr w:type="spellStart"/>
      <w:r w:rsidRPr="003A7EEF">
        <w:rPr>
          <w:i/>
          <w:iCs/>
          <w:lang w:val="en-US"/>
        </w:rPr>
        <w:t>Albanie</w:t>
      </w:r>
      <w:proofErr w:type="spellEnd"/>
      <w:r w:rsidRPr="003A7EEF">
        <w:rPr>
          <w:i/>
          <w:iCs/>
          <w:lang w:val="en-US"/>
        </w:rPr>
        <w:t xml:space="preserve"> (Postal </w:t>
      </w:r>
      <w:r w:rsidRPr="003A7EEF">
        <w:rPr>
          <w:i/>
          <w:iCs/>
          <w:lang w:val="en-US" w:eastAsia="en-GB"/>
        </w:rPr>
        <w:t>and</w:t>
      </w:r>
      <w:r w:rsidRPr="003A7EEF">
        <w:rPr>
          <w:i/>
          <w:iCs/>
          <w:lang w:val="en-US"/>
        </w:rPr>
        <w:t xml:space="preserve"> Electronic Communications Authority </w:t>
      </w:r>
      <w:r w:rsidR="00C34802">
        <w:rPr>
          <w:i/>
          <w:iCs/>
          <w:lang w:val="en-US"/>
        </w:rPr>
        <w:t>(</w:t>
      </w:r>
      <w:r w:rsidRPr="003A7EEF">
        <w:rPr>
          <w:i/>
          <w:iCs/>
          <w:lang w:val="en-US"/>
        </w:rPr>
        <w:t>AKEP)</w:t>
      </w:r>
      <w:r w:rsidR="00C34802">
        <w:rPr>
          <w:i/>
          <w:iCs/>
          <w:lang w:val="en-US"/>
        </w:rPr>
        <w:t>, Tirana)</w:t>
      </w:r>
      <w:r w:rsidRPr="003A7EEF">
        <w:rPr>
          <w:webHidden/>
          <w:lang w:val="en-US"/>
        </w:rPr>
        <w:tab/>
      </w:r>
      <w:r w:rsidR="00BA2A9E">
        <w:rPr>
          <w:webHidden/>
          <w:lang w:val="en-US"/>
        </w:rPr>
        <w:tab/>
      </w:r>
      <w:r w:rsidR="00C34802">
        <w:rPr>
          <w:webHidden/>
          <w:lang w:val="en-US"/>
        </w:rPr>
        <w:t>5</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Autres communications: </w:t>
      </w:r>
      <w:r w:rsidRPr="003A7EEF">
        <w:rPr>
          <w:i/>
          <w:iCs/>
          <w:lang w:val="fr-CH"/>
        </w:rPr>
        <w:t>Autriche</w:t>
      </w:r>
      <w:r w:rsidRPr="003A7EEF">
        <w:rPr>
          <w:webHidden/>
          <w:lang w:val="fr-CH"/>
        </w:rPr>
        <w:tab/>
      </w:r>
      <w:r w:rsidR="00BA2A9E">
        <w:rPr>
          <w:webHidden/>
          <w:lang w:val="fr-CH"/>
        </w:rPr>
        <w:tab/>
      </w:r>
      <w:r w:rsidRPr="003A7EEF">
        <w:rPr>
          <w:webHidden/>
          <w:lang w:val="fr-CH"/>
        </w:rPr>
        <w:t>1</w:t>
      </w:r>
      <w:r w:rsidR="00C34802">
        <w:rPr>
          <w:webHidden/>
          <w:lang w:val="fr-CH"/>
        </w:rPr>
        <w:t>0</w:t>
      </w:r>
    </w:p>
    <w:p w:rsidR="003A7EEF" w:rsidRPr="003A7EEF" w:rsidRDefault="003A7EEF" w:rsidP="00BA2A9E">
      <w:pPr>
        <w:pStyle w:val="TOC1"/>
        <w:tabs>
          <w:tab w:val="clear" w:pos="567"/>
          <w:tab w:val="center" w:leader="dot" w:pos="8505"/>
        </w:tabs>
        <w:rPr>
          <w:rFonts w:eastAsiaTheme="minorEastAsia"/>
          <w:lang w:val="fr-CH"/>
        </w:rPr>
      </w:pPr>
      <w:r w:rsidRPr="003A7EEF">
        <w:rPr>
          <w:lang w:val="fr-CH"/>
        </w:rPr>
        <w:t>Changements dans les Administrations/ER et autres entités ou Organisations</w:t>
      </w:r>
      <w:r>
        <w:rPr>
          <w:lang w:val="fr-CH"/>
        </w:rPr>
        <w:t>:</w:t>
      </w:r>
    </w:p>
    <w:p w:rsidR="003A7EEF" w:rsidRPr="00BA2A9E" w:rsidRDefault="003A7EEF" w:rsidP="00C34802">
      <w:pPr>
        <w:pStyle w:val="TOC2"/>
        <w:tabs>
          <w:tab w:val="clear" w:pos="567"/>
          <w:tab w:val="center" w:leader="dot" w:pos="8505"/>
        </w:tabs>
        <w:rPr>
          <w:rFonts w:eastAsiaTheme="minorEastAsia"/>
          <w:lang w:val="fr-CH"/>
        </w:rPr>
      </w:pPr>
      <w:r w:rsidRPr="00BA2A9E">
        <w:rPr>
          <w:i/>
          <w:iCs/>
          <w:lang w:val="fr-CH"/>
        </w:rPr>
        <w:t>Andorre</w:t>
      </w:r>
      <w:r w:rsidR="00BA2A9E" w:rsidRPr="00BA2A9E">
        <w:rPr>
          <w:i/>
          <w:iCs/>
          <w:lang w:val="fr-CH"/>
        </w:rPr>
        <w:t xml:space="preserve"> (Ministère de l'Administration publique, des Transports et des Télécommunications</w:t>
      </w:r>
      <w:proofErr w:type="gramStart"/>
      <w:r w:rsidR="00BA2A9E" w:rsidRPr="00BA2A9E">
        <w:rPr>
          <w:i/>
          <w:iCs/>
          <w:lang w:val="fr-CH"/>
        </w:rPr>
        <w:t>,</w:t>
      </w:r>
      <w:proofErr w:type="gramEnd"/>
      <w:r w:rsidR="00BA2A9E">
        <w:rPr>
          <w:i/>
          <w:iCs/>
          <w:lang w:val="fr-CH"/>
        </w:rPr>
        <w:br/>
      </w:r>
      <w:proofErr w:type="spellStart"/>
      <w:r w:rsidR="00BA2A9E" w:rsidRPr="00BA2A9E">
        <w:rPr>
          <w:i/>
          <w:iCs/>
          <w:lang w:val="fr-CH"/>
        </w:rPr>
        <w:t>Andorra</w:t>
      </w:r>
      <w:proofErr w:type="spellEnd"/>
      <w:r w:rsidR="00BA2A9E" w:rsidRPr="00BA2A9E">
        <w:rPr>
          <w:i/>
          <w:iCs/>
          <w:lang w:val="fr-CH"/>
        </w:rPr>
        <w:t xml:space="preserve"> la Vella): Changement</w:t>
      </w:r>
      <w:r w:rsidR="00BA2A9E" w:rsidRPr="00BA2A9E">
        <w:rPr>
          <w:i/>
          <w:iCs/>
          <w:lang w:val="fr-FR"/>
        </w:rPr>
        <w:t xml:space="preserve"> de nom</w:t>
      </w:r>
      <w:r w:rsidRPr="00BA2A9E">
        <w:rPr>
          <w:webHidden/>
          <w:lang w:val="fr-CH"/>
        </w:rPr>
        <w:tab/>
      </w:r>
      <w:r w:rsidR="00BA2A9E">
        <w:rPr>
          <w:webHidden/>
          <w:lang w:val="fr-CH"/>
        </w:rPr>
        <w:tab/>
      </w:r>
      <w:r w:rsidRPr="00BA2A9E">
        <w:rPr>
          <w:webHidden/>
          <w:lang w:val="fr-CH"/>
        </w:rPr>
        <w:t>1</w:t>
      </w:r>
      <w:r w:rsidR="00C34802">
        <w:rPr>
          <w:webHidden/>
          <w:lang w:val="fr-CH"/>
        </w:rPr>
        <w:t>0</w:t>
      </w:r>
    </w:p>
    <w:p w:rsidR="003A7EEF" w:rsidRPr="00BA2A9E" w:rsidRDefault="003A7EEF" w:rsidP="00C34802">
      <w:pPr>
        <w:pStyle w:val="TOC2"/>
        <w:tabs>
          <w:tab w:val="clear" w:pos="567"/>
          <w:tab w:val="center" w:leader="dot" w:pos="8505"/>
        </w:tabs>
        <w:rPr>
          <w:rFonts w:eastAsiaTheme="minorEastAsia"/>
          <w:lang w:val="fr-CH"/>
        </w:rPr>
      </w:pPr>
      <w:r w:rsidRPr="00BA2A9E">
        <w:rPr>
          <w:i/>
          <w:iCs/>
          <w:lang w:val="fr-CH"/>
        </w:rPr>
        <w:t>Tuvalu</w:t>
      </w:r>
      <w:r w:rsidR="00BA2A9E" w:rsidRPr="00BA2A9E">
        <w:rPr>
          <w:i/>
          <w:iCs/>
          <w:lang w:val="fr-CH"/>
        </w:rPr>
        <w:t xml:space="preserve"> (Ministry of Communications, Transport and </w:t>
      </w:r>
      <w:proofErr w:type="spellStart"/>
      <w:r w:rsidR="00BA2A9E" w:rsidRPr="00BA2A9E">
        <w:rPr>
          <w:i/>
          <w:iCs/>
          <w:lang w:val="fr-CH"/>
        </w:rPr>
        <w:t>Tourism</w:t>
      </w:r>
      <w:proofErr w:type="spellEnd"/>
      <w:r w:rsidR="00BA2A9E" w:rsidRPr="00BA2A9E">
        <w:rPr>
          <w:i/>
          <w:iCs/>
          <w:lang w:val="fr-CH"/>
        </w:rPr>
        <w:t>, Funafuti): Changement</w:t>
      </w:r>
      <w:r w:rsidR="00BA2A9E" w:rsidRPr="00BA2A9E">
        <w:rPr>
          <w:i/>
          <w:iCs/>
          <w:lang w:val="fr-FR"/>
        </w:rPr>
        <w:t xml:space="preserve"> de nom</w:t>
      </w:r>
      <w:r w:rsidRPr="00BA2A9E">
        <w:rPr>
          <w:webHidden/>
          <w:lang w:val="fr-CH"/>
        </w:rPr>
        <w:tab/>
      </w:r>
      <w:r w:rsidR="00BA2A9E" w:rsidRPr="00BA2A9E">
        <w:rPr>
          <w:webHidden/>
          <w:lang w:val="fr-CH"/>
        </w:rPr>
        <w:tab/>
      </w:r>
      <w:r w:rsidRPr="00BA2A9E">
        <w:rPr>
          <w:webHidden/>
          <w:lang w:val="fr-CH"/>
        </w:rPr>
        <w:t>1</w:t>
      </w:r>
      <w:r w:rsidR="00C34802">
        <w:rPr>
          <w:webHidden/>
          <w:lang w:val="fr-CH"/>
        </w:rPr>
        <w:t>0</w:t>
      </w:r>
    </w:p>
    <w:p w:rsidR="003A7EEF" w:rsidRPr="003A7EEF" w:rsidRDefault="003A7EEF" w:rsidP="00C34802">
      <w:pPr>
        <w:pStyle w:val="TOC1"/>
        <w:tabs>
          <w:tab w:val="clear" w:pos="567"/>
          <w:tab w:val="center" w:leader="dot" w:pos="8505"/>
        </w:tabs>
        <w:rPr>
          <w:rFonts w:eastAsiaTheme="minorEastAsia"/>
          <w:lang w:val="fr-CH"/>
        </w:rPr>
      </w:pPr>
      <w:r w:rsidRPr="003A7EEF">
        <w:rPr>
          <w:lang w:val="fr-CH"/>
        </w:rPr>
        <w:t xml:space="preserve">Restrictions </w:t>
      </w:r>
      <w:r w:rsidRPr="00BA2A9E">
        <w:rPr>
          <w:lang w:val="fr-CH"/>
        </w:rPr>
        <w:t>de</w:t>
      </w:r>
      <w:r w:rsidRPr="003A7EEF">
        <w:rPr>
          <w:lang w:val="fr-CH"/>
        </w:rPr>
        <w:t xml:space="preserve"> service</w:t>
      </w:r>
      <w:r w:rsidRPr="003A7EEF">
        <w:rPr>
          <w:webHidden/>
          <w:lang w:val="fr-CH"/>
        </w:rPr>
        <w:tab/>
      </w:r>
      <w:r w:rsidR="00BA2A9E">
        <w:rPr>
          <w:webHidden/>
          <w:lang w:val="fr-CH"/>
        </w:rPr>
        <w:tab/>
      </w:r>
      <w:r w:rsidRPr="003A7EEF">
        <w:rPr>
          <w:webHidden/>
          <w:lang w:val="fr-CH"/>
        </w:rPr>
        <w:t>1</w:t>
      </w:r>
      <w:r w:rsidR="00C34802">
        <w:rPr>
          <w:webHidden/>
          <w:lang w:val="fr-CH"/>
        </w:rPr>
        <w:t>1</w:t>
      </w:r>
    </w:p>
    <w:p w:rsidR="003A7EEF" w:rsidRPr="003A7EEF" w:rsidRDefault="003A7EEF" w:rsidP="00C34802">
      <w:pPr>
        <w:pStyle w:val="TOC1"/>
        <w:tabs>
          <w:tab w:val="clear" w:pos="567"/>
          <w:tab w:val="center" w:leader="dot" w:pos="8505"/>
        </w:tabs>
        <w:rPr>
          <w:rFonts w:eastAsiaTheme="minorEastAsia"/>
          <w:lang w:val="fr-CH"/>
        </w:rPr>
      </w:pPr>
      <w:r w:rsidRPr="00BA2A9E">
        <w:rPr>
          <w:lang w:val="fr-CH"/>
        </w:rPr>
        <w:t>Systèmes</w:t>
      </w:r>
      <w:r w:rsidRPr="003A7EEF">
        <w:rPr>
          <w:lang w:val="fr-CH"/>
        </w:rPr>
        <w:t xml:space="preserve"> de rappel (Call-Back) et procédures d'appel alternatives (Rés. 21 Rév. PP-2006)</w:t>
      </w:r>
      <w:r w:rsidRPr="003A7EEF">
        <w:rPr>
          <w:webHidden/>
          <w:lang w:val="fr-CH"/>
        </w:rPr>
        <w:tab/>
      </w:r>
      <w:r w:rsidR="00BA2A9E">
        <w:rPr>
          <w:webHidden/>
          <w:lang w:val="fr-CH"/>
        </w:rPr>
        <w:tab/>
      </w:r>
      <w:r w:rsidRPr="003A7EEF">
        <w:rPr>
          <w:webHidden/>
          <w:lang w:val="fr-CH"/>
        </w:rPr>
        <w:t>1</w:t>
      </w:r>
      <w:r w:rsidR="00C34802">
        <w:rPr>
          <w:webHidden/>
          <w:lang w:val="fr-CH"/>
        </w:rPr>
        <w:t>1</w:t>
      </w:r>
    </w:p>
    <w:p w:rsidR="00BA2A9E" w:rsidRPr="00F93421" w:rsidRDefault="00BA2A9E" w:rsidP="00BA2A9E">
      <w:pPr>
        <w:pStyle w:val="TOC1"/>
        <w:tabs>
          <w:tab w:val="clear" w:pos="567"/>
          <w:tab w:val="center" w:leader="dot" w:pos="8505"/>
        </w:tabs>
        <w:rPr>
          <w:rFonts w:eastAsiaTheme="minorEastAsia"/>
          <w:lang w:val="fr-CH"/>
        </w:rPr>
      </w:pPr>
      <w:r w:rsidRPr="002A1F4E">
        <w:rPr>
          <w:b/>
          <w:bCs/>
        </w:rPr>
        <w:t>AMENDEMENTS  AUX  PUBLICATIONS  DE  SERVICE</w:t>
      </w:r>
    </w:p>
    <w:p w:rsidR="003A7EEF" w:rsidRPr="003A7EEF" w:rsidRDefault="003A7EEF" w:rsidP="00C34802">
      <w:pPr>
        <w:pStyle w:val="TOC1"/>
        <w:tabs>
          <w:tab w:val="clear" w:pos="567"/>
          <w:tab w:val="center" w:leader="dot" w:pos="8505"/>
        </w:tabs>
        <w:rPr>
          <w:rFonts w:eastAsiaTheme="minorEastAsia"/>
          <w:lang w:val="fr-CH"/>
        </w:rPr>
      </w:pPr>
      <w:r w:rsidRPr="00BA2A9E">
        <w:rPr>
          <w:lang w:val="fr-CH"/>
        </w:rPr>
        <w:t>Nomenclature</w:t>
      </w:r>
      <w:r w:rsidRPr="003A7EEF">
        <w:rPr>
          <w:lang w:val="fr-CH"/>
        </w:rPr>
        <w:t xml:space="preserve"> des stations de navire et des identités du service mobile maritime</w:t>
      </w:r>
      <w:r w:rsidR="00BA2A9E">
        <w:rPr>
          <w:lang w:val="fr-CH"/>
        </w:rPr>
        <w:br/>
      </w:r>
      <w:r w:rsidRPr="003A7EEF">
        <w:rPr>
          <w:lang w:val="fr-CH"/>
        </w:rPr>
        <w:t>assignées  (Liste V)</w:t>
      </w:r>
      <w:r w:rsidR="00BA2A9E">
        <w:rPr>
          <w:lang w:val="fr-CH"/>
        </w:rPr>
        <w:tab/>
      </w:r>
      <w:r w:rsidR="00BA2A9E">
        <w:rPr>
          <w:lang w:val="fr-CH"/>
        </w:rPr>
        <w:tab/>
      </w:r>
      <w:r w:rsidRPr="003A7EEF">
        <w:rPr>
          <w:webHidden/>
          <w:lang w:val="fr-CH"/>
        </w:rPr>
        <w:t>1</w:t>
      </w:r>
      <w:r w:rsidR="00C34802">
        <w:rPr>
          <w:webHidden/>
          <w:lang w:val="fr-CH"/>
        </w:rPr>
        <w:t>2</w:t>
      </w:r>
    </w:p>
    <w:p w:rsidR="003A7EEF" w:rsidRPr="003A7EEF" w:rsidRDefault="003A7EEF" w:rsidP="00C34802">
      <w:pPr>
        <w:pStyle w:val="TOC1"/>
        <w:rPr>
          <w:rFonts w:eastAsiaTheme="minorEastAsia"/>
          <w:lang w:val="fr-CH"/>
        </w:rPr>
      </w:pPr>
      <w:r w:rsidRPr="003A7EEF">
        <w:rPr>
          <w:lang w:val="fr-CH"/>
        </w:rPr>
        <w:t xml:space="preserve">Liste des </w:t>
      </w:r>
      <w:r w:rsidRPr="00BA2A9E">
        <w:rPr>
          <w:lang w:val="fr-CH"/>
        </w:rPr>
        <w:t>numéros</w:t>
      </w:r>
      <w:r w:rsidRPr="003A7EEF">
        <w:rPr>
          <w:lang w:val="fr-CH"/>
        </w:rPr>
        <w:t xml:space="preserve"> identificateurs d'entités émettrices pour  les cartes internationales de</w:t>
      </w:r>
      <w:r w:rsidR="00BA2A9E">
        <w:rPr>
          <w:lang w:val="fr-CH"/>
        </w:rPr>
        <w:br/>
      </w:r>
      <w:r w:rsidRPr="003A7EEF">
        <w:rPr>
          <w:lang w:val="fr-CH"/>
        </w:rPr>
        <w:t>facturation des télécommunications</w:t>
      </w:r>
      <w:r w:rsidRPr="003A7EEF">
        <w:rPr>
          <w:webHidden/>
          <w:lang w:val="fr-CH"/>
        </w:rPr>
        <w:tab/>
      </w:r>
      <w:r w:rsidR="00BA2A9E">
        <w:rPr>
          <w:webHidden/>
          <w:lang w:val="fr-CH"/>
        </w:rPr>
        <w:tab/>
      </w:r>
      <w:r w:rsidRPr="003A7EEF">
        <w:rPr>
          <w:webHidden/>
          <w:lang w:val="fr-CH"/>
        </w:rPr>
        <w:t>1</w:t>
      </w:r>
      <w:r w:rsidR="00C34802">
        <w:rPr>
          <w:webHidden/>
          <w:lang w:val="fr-CH"/>
        </w:rPr>
        <w:t>3</w:t>
      </w:r>
    </w:p>
    <w:p w:rsidR="003A7EEF" w:rsidRPr="003A7EEF" w:rsidRDefault="003A7EEF" w:rsidP="00C34802">
      <w:pPr>
        <w:pStyle w:val="TOC1"/>
        <w:rPr>
          <w:rFonts w:eastAsiaTheme="minorEastAsia"/>
          <w:lang w:val="fr-CH"/>
        </w:rPr>
      </w:pPr>
      <w:r w:rsidRPr="003A7EEF">
        <w:rPr>
          <w:lang w:val="fr-CH"/>
        </w:rPr>
        <w:t xml:space="preserve">Codes de </w:t>
      </w:r>
      <w:r w:rsidRPr="00BA2A9E">
        <w:rPr>
          <w:lang w:val="fr-CH"/>
        </w:rPr>
        <w:t>réseau</w:t>
      </w:r>
      <w:r w:rsidRPr="003A7EEF">
        <w:rPr>
          <w:lang w:val="fr-CH"/>
        </w:rPr>
        <w:t xml:space="preserve"> mobile (MNC) pour le plan d'identification international pour les réseaux</w:t>
      </w:r>
      <w:r w:rsidR="00BA2A9E">
        <w:rPr>
          <w:lang w:val="fr-CH"/>
        </w:rPr>
        <w:br/>
      </w:r>
      <w:r w:rsidRPr="003A7EEF">
        <w:rPr>
          <w:lang w:val="fr-CH"/>
        </w:rPr>
        <w:t>publics et les abonnements</w:t>
      </w:r>
      <w:r w:rsidR="00BA2A9E">
        <w:rPr>
          <w:lang w:val="fr-CH"/>
        </w:rPr>
        <w:tab/>
      </w:r>
      <w:r w:rsidR="00BA2A9E">
        <w:rPr>
          <w:lang w:val="fr-CH"/>
        </w:rPr>
        <w:tab/>
      </w:r>
      <w:r w:rsidRPr="003A7EEF">
        <w:rPr>
          <w:webHidden/>
          <w:lang w:val="fr-CH"/>
        </w:rPr>
        <w:t>1</w:t>
      </w:r>
      <w:r w:rsidR="00C34802">
        <w:rPr>
          <w:webHidden/>
          <w:lang w:val="fr-CH"/>
        </w:rPr>
        <w:t>4</w:t>
      </w:r>
    </w:p>
    <w:p w:rsidR="003A7EEF" w:rsidRPr="003A7EEF" w:rsidRDefault="003A7EEF" w:rsidP="00C34802">
      <w:pPr>
        <w:pStyle w:val="TOC1"/>
        <w:rPr>
          <w:rFonts w:eastAsiaTheme="minorEastAsia"/>
          <w:lang w:val="fr-CH"/>
        </w:rPr>
      </w:pPr>
      <w:r w:rsidRPr="003A7EEF">
        <w:rPr>
          <w:lang w:val="fr-CH"/>
        </w:rPr>
        <w:t xml:space="preserve">Liste des </w:t>
      </w:r>
      <w:r w:rsidRPr="00BA2A9E">
        <w:rPr>
          <w:lang w:val="fr-CH"/>
        </w:rPr>
        <w:t>codes</w:t>
      </w:r>
      <w:r w:rsidRPr="003A7EEF">
        <w:rPr>
          <w:lang w:val="fr-CH"/>
        </w:rPr>
        <w:t xml:space="preserve"> de points sémaphores internationaux (ISPC)</w:t>
      </w:r>
      <w:r w:rsidRPr="003A7EEF">
        <w:rPr>
          <w:webHidden/>
          <w:lang w:val="fr-CH"/>
        </w:rPr>
        <w:tab/>
      </w:r>
      <w:r w:rsidR="00BA2A9E">
        <w:rPr>
          <w:webHidden/>
          <w:lang w:val="fr-CH"/>
        </w:rPr>
        <w:tab/>
      </w:r>
      <w:r w:rsidRPr="003A7EEF">
        <w:rPr>
          <w:webHidden/>
          <w:lang w:val="fr-CH"/>
        </w:rPr>
        <w:t>1</w:t>
      </w:r>
      <w:r w:rsidR="00C34802">
        <w:rPr>
          <w:webHidden/>
          <w:lang w:val="fr-CH"/>
        </w:rPr>
        <w:t>5</w:t>
      </w:r>
    </w:p>
    <w:p w:rsidR="003A7EEF" w:rsidRPr="003A7EEF" w:rsidRDefault="003A7EEF" w:rsidP="00C34802">
      <w:pPr>
        <w:pStyle w:val="TOC1"/>
        <w:rPr>
          <w:rFonts w:eastAsiaTheme="minorEastAsia"/>
          <w:lang w:val="fr-CH"/>
        </w:rPr>
      </w:pPr>
      <w:r w:rsidRPr="003A7EEF">
        <w:rPr>
          <w:lang w:val="fr-CH"/>
        </w:rPr>
        <w:t xml:space="preserve">Plan de </w:t>
      </w:r>
      <w:r w:rsidRPr="00BA2A9E">
        <w:rPr>
          <w:lang w:val="fr-CH"/>
        </w:rPr>
        <w:t>numérotage</w:t>
      </w:r>
      <w:r w:rsidRPr="003A7EEF">
        <w:rPr>
          <w:lang w:val="fr-CH"/>
        </w:rPr>
        <w:t xml:space="preserve"> national</w:t>
      </w:r>
      <w:r w:rsidRPr="003A7EEF">
        <w:rPr>
          <w:webHidden/>
          <w:lang w:val="fr-CH"/>
        </w:rPr>
        <w:tab/>
      </w:r>
      <w:r w:rsidR="00BA2A9E">
        <w:rPr>
          <w:webHidden/>
          <w:lang w:val="fr-CH"/>
        </w:rPr>
        <w:tab/>
      </w:r>
      <w:r w:rsidRPr="003A7EEF">
        <w:rPr>
          <w:webHidden/>
          <w:lang w:val="fr-CH"/>
        </w:rPr>
        <w:t>1</w:t>
      </w:r>
      <w:r w:rsidR="00C34802">
        <w:rPr>
          <w:webHidden/>
          <w:lang w:val="fr-CH"/>
        </w:rPr>
        <w:t>5</w:t>
      </w: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0B774F"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Pr="0041354A" w:rsidRDefault="0009625E" w:rsidP="00EB1E5F">
      <w:pPr>
        <w:rPr>
          <w:lang w:val="fr-CH"/>
        </w:rPr>
      </w:pPr>
      <w:bookmarkStart w:id="110" w:name="_Toc417551655"/>
      <w:bookmarkStart w:id="111" w:name="_Toc418172323"/>
      <w:bookmarkStart w:id="112" w:name="_Toc418590386"/>
      <w:bookmarkStart w:id="113" w:name="_Toc421025955"/>
      <w:bookmarkStart w:id="114" w:name="_Toc422401203"/>
      <w:bookmarkStart w:id="115" w:name="_Toc423525453"/>
      <w:bookmarkStart w:id="116" w:name="_Toc424821408"/>
      <w:bookmarkStart w:id="117" w:name="_Toc428366201"/>
      <w:bookmarkStart w:id="118" w:name="_Toc429043951"/>
      <w:bookmarkStart w:id="119" w:name="_Toc430351613"/>
      <w:bookmarkStart w:id="120" w:name="_Toc435101739"/>
      <w:bookmarkStart w:id="121" w:name="_Toc436994417"/>
      <w:bookmarkStart w:id="122" w:name="_Toc437951329"/>
      <w:bookmarkStart w:id="123" w:name="_Toc439770084"/>
      <w:bookmarkStart w:id="124" w:name="_Toc442697168"/>
      <w:bookmarkStart w:id="125" w:name="_Toc443314398"/>
      <w:bookmarkStart w:id="126" w:name="_Toc451159943"/>
      <w:bookmarkStart w:id="127" w:name="_Toc452042285"/>
      <w:r>
        <w:rPr>
          <w:lang w:val="fr-FR"/>
        </w:rPr>
        <w:br w:type="page"/>
      </w:r>
    </w:p>
    <w:p w:rsidR="00A61AFB" w:rsidRPr="00A61AFB" w:rsidRDefault="00A61AFB" w:rsidP="004715C8">
      <w:pPr>
        <w:pStyle w:val="Heading1"/>
        <w:rPr>
          <w:lang w:val="fr-FR"/>
        </w:rPr>
      </w:pPr>
      <w:bookmarkStart w:id="128" w:name="_Toc453246385"/>
      <w:bookmarkStart w:id="129" w:name="_Toc455568908"/>
      <w:bookmarkStart w:id="130" w:name="_Toc458763334"/>
      <w:bookmarkStart w:id="131" w:name="_Toc461613922"/>
      <w:bookmarkStart w:id="132" w:name="_Toc464028555"/>
      <w:bookmarkStart w:id="133" w:name="_Toc466292714"/>
      <w:bookmarkStart w:id="134" w:name="_Toc467229211"/>
      <w:bookmarkStart w:id="135" w:name="_Toc468199511"/>
      <w:bookmarkStart w:id="136" w:name="_Toc469058080"/>
      <w:bookmarkStart w:id="137" w:name="_Toc472413648"/>
      <w:bookmarkStart w:id="138" w:name="_Toc473107259"/>
      <w:bookmarkStart w:id="139" w:name="_Toc474850430"/>
      <w:bookmarkStart w:id="140" w:name="_Toc476061808"/>
      <w:bookmarkStart w:id="141" w:name="_Toc477355861"/>
      <w:r w:rsidRPr="00A61AFB">
        <w:rPr>
          <w:lang w:val="fr-FR"/>
        </w:rPr>
        <w:lastRenderedPageBreak/>
        <w:t>INFORMATION GÉNÉRALE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A61AFB" w:rsidRPr="003D52C3" w:rsidRDefault="00A61AFB" w:rsidP="004715C8">
      <w:pPr>
        <w:pStyle w:val="Heading2"/>
        <w:rPr>
          <w:lang w:val="fr-CH"/>
        </w:rPr>
      </w:pPr>
      <w:bookmarkStart w:id="142" w:name="_Toc417551656"/>
      <w:bookmarkStart w:id="143" w:name="_Toc418172324"/>
      <w:bookmarkStart w:id="144" w:name="_Toc418590387"/>
      <w:bookmarkStart w:id="145" w:name="_Toc421025956"/>
      <w:bookmarkStart w:id="146" w:name="_Toc422401204"/>
      <w:bookmarkStart w:id="147" w:name="_Toc423525454"/>
      <w:bookmarkStart w:id="148" w:name="_Toc424821409"/>
      <w:bookmarkStart w:id="149" w:name="_Toc428366202"/>
      <w:bookmarkStart w:id="150" w:name="_Toc429043952"/>
      <w:bookmarkStart w:id="151" w:name="_Toc430351614"/>
      <w:bookmarkStart w:id="152" w:name="_Toc435101740"/>
      <w:bookmarkStart w:id="153" w:name="_Toc436994418"/>
      <w:bookmarkStart w:id="154" w:name="_Toc437951330"/>
      <w:bookmarkStart w:id="155" w:name="_Toc439770085"/>
      <w:bookmarkStart w:id="156" w:name="_Toc442697169"/>
      <w:bookmarkStart w:id="157" w:name="_Toc443314399"/>
      <w:bookmarkStart w:id="158" w:name="_Toc451159944"/>
      <w:bookmarkStart w:id="159" w:name="_Toc452042286"/>
      <w:bookmarkStart w:id="160" w:name="_Toc453246386"/>
      <w:bookmarkStart w:id="161" w:name="_Toc455568909"/>
      <w:bookmarkStart w:id="162" w:name="_Toc458763335"/>
      <w:bookmarkStart w:id="163" w:name="_Toc461613923"/>
      <w:bookmarkStart w:id="164" w:name="_Toc464028556"/>
      <w:bookmarkStart w:id="165" w:name="_Toc466292715"/>
      <w:bookmarkStart w:id="166" w:name="_Toc467229212"/>
      <w:bookmarkStart w:id="167" w:name="_Toc468199512"/>
      <w:bookmarkStart w:id="168" w:name="_Toc469058081"/>
      <w:bookmarkStart w:id="169" w:name="_Toc472413649"/>
      <w:bookmarkStart w:id="170" w:name="_Toc473107260"/>
      <w:bookmarkStart w:id="171" w:name="_Toc474850431"/>
      <w:bookmarkStart w:id="172" w:name="_Toc476061809"/>
      <w:bookmarkStart w:id="173" w:name="_Toc477355862"/>
      <w:r w:rsidRPr="003D52C3">
        <w:rPr>
          <w:lang w:val="fr-CH"/>
        </w:rPr>
        <w:t>Listes annexées au Bulletin d'exploitation de l'UIT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490781" w:rsidRPr="00A61AFB" w:rsidRDefault="00490781" w:rsidP="00F942A6">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737739" w:rsidRPr="00737739" w:rsidRDefault="00737739" w:rsidP="00737739">
      <w:pPr>
        <w:pStyle w:val="Heading2"/>
        <w:rPr>
          <w:lang w:val="fr-CH"/>
        </w:rPr>
      </w:pPr>
      <w:bookmarkStart w:id="174" w:name="_Toc467767049"/>
      <w:bookmarkStart w:id="175" w:name="_Toc477355863"/>
      <w:bookmarkStart w:id="176" w:name="_Toc215907216"/>
      <w:bookmarkStart w:id="177" w:name="_Toc262631799"/>
      <w:bookmarkStart w:id="178" w:name="_Toc253407143"/>
      <w:r w:rsidRPr="00737739">
        <w:rPr>
          <w:lang w:val="fr-CH"/>
        </w:rPr>
        <w:lastRenderedPageBreak/>
        <w:t xml:space="preserve">Service téléphonique </w:t>
      </w:r>
      <w:r w:rsidRPr="00737739">
        <w:rPr>
          <w:lang w:val="fr-CH"/>
        </w:rPr>
        <w:br/>
        <w:t>(Recommandation UIT-T E.164)</w:t>
      </w:r>
      <w:bookmarkEnd w:id="174"/>
      <w:bookmarkEnd w:id="175"/>
    </w:p>
    <w:p w:rsidR="00737739" w:rsidRPr="00737739" w:rsidRDefault="00737739" w:rsidP="00737739">
      <w:pPr>
        <w:tabs>
          <w:tab w:val="left" w:pos="794"/>
          <w:tab w:val="left" w:pos="1191"/>
          <w:tab w:val="left" w:pos="1588"/>
          <w:tab w:val="left" w:pos="1985"/>
          <w:tab w:val="left" w:pos="2160"/>
          <w:tab w:val="left" w:pos="2430"/>
        </w:tabs>
        <w:spacing w:line="280" w:lineRule="exact"/>
        <w:jc w:val="center"/>
        <w:rPr>
          <w:lang w:val="en-US"/>
        </w:rPr>
      </w:pPr>
      <w:proofErr w:type="gramStart"/>
      <w:r w:rsidRPr="00737739">
        <w:rPr>
          <w:lang w:val="en-US"/>
        </w:rPr>
        <w:t>url</w:t>
      </w:r>
      <w:proofErr w:type="gramEnd"/>
      <w:r w:rsidRPr="00737739">
        <w:rPr>
          <w:lang w:val="en-US"/>
        </w:rPr>
        <w:t>: www.itu.int/itu-t/inr/nnp</w:t>
      </w:r>
    </w:p>
    <w:p w:rsidR="00737739" w:rsidRPr="00737739" w:rsidRDefault="00737739" w:rsidP="00737739">
      <w:pPr>
        <w:tabs>
          <w:tab w:val="left" w:pos="1560"/>
          <w:tab w:val="left" w:pos="2127"/>
        </w:tabs>
        <w:spacing w:before="240"/>
        <w:jc w:val="left"/>
        <w:outlineLvl w:val="3"/>
        <w:rPr>
          <w:rFonts w:cs="Arial"/>
          <w:b/>
          <w:lang w:val="fr-CH"/>
        </w:rPr>
      </w:pPr>
      <w:r w:rsidRPr="00737739">
        <w:rPr>
          <w:rFonts w:cs="Arial"/>
          <w:b/>
          <w:lang w:val="fr-CH"/>
        </w:rPr>
        <w:t>Afghanistan</w:t>
      </w:r>
      <w:r>
        <w:rPr>
          <w:rFonts w:cs="Arial"/>
          <w:b/>
          <w:lang w:val="fr-CH"/>
        </w:rPr>
        <w:fldChar w:fldCharType="begin"/>
      </w:r>
      <w:r w:rsidRPr="00C34802">
        <w:rPr>
          <w:lang w:val="fr-CH"/>
        </w:rPr>
        <w:instrText xml:space="preserve"> TC "</w:instrText>
      </w:r>
      <w:bookmarkStart w:id="179" w:name="_Toc477355864"/>
      <w:r w:rsidRPr="00737739">
        <w:rPr>
          <w:rFonts w:cs="Arial"/>
          <w:b/>
          <w:lang w:val="fr-CH"/>
        </w:rPr>
        <w:instrText>Afghanistan</w:instrText>
      </w:r>
      <w:bookmarkEnd w:id="179"/>
      <w:r w:rsidRPr="00C34802">
        <w:rPr>
          <w:lang w:val="fr-CH"/>
        </w:rPr>
        <w:instrText xml:space="preserve">" \f C \l "1" </w:instrText>
      </w:r>
      <w:r>
        <w:rPr>
          <w:rFonts w:cs="Arial"/>
          <w:b/>
          <w:lang w:val="fr-CH"/>
        </w:rPr>
        <w:fldChar w:fldCharType="end"/>
      </w:r>
      <w:r w:rsidRPr="00737739">
        <w:rPr>
          <w:rFonts w:cs="Arial"/>
          <w:b/>
          <w:lang w:val="fr-CH"/>
        </w:rPr>
        <w:t xml:space="preserve"> (indicatif de pays +93)</w:t>
      </w:r>
    </w:p>
    <w:p w:rsidR="00737739" w:rsidRPr="00737739" w:rsidRDefault="00737739" w:rsidP="00737739">
      <w:pPr>
        <w:spacing w:before="0"/>
        <w:rPr>
          <w:lang w:val="fr-CH"/>
        </w:rPr>
      </w:pPr>
      <w:r w:rsidRPr="00737739">
        <w:rPr>
          <w:lang w:val="fr-CH"/>
        </w:rPr>
        <w:t xml:space="preserve">Communication du </w:t>
      </w:r>
      <w:r w:rsidRPr="00737739">
        <w:rPr>
          <w:color w:val="000000"/>
          <w:lang w:val="fr-CH"/>
        </w:rPr>
        <w:t>7</w:t>
      </w:r>
      <w:r w:rsidRPr="00737739">
        <w:rPr>
          <w:lang w:val="fr-CH"/>
        </w:rPr>
        <w:t>.II.2017:</w:t>
      </w:r>
    </w:p>
    <w:p w:rsidR="00737739" w:rsidRPr="00737739" w:rsidRDefault="00737739" w:rsidP="00737739">
      <w:pPr>
        <w:jc w:val="left"/>
        <w:rPr>
          <w:rFonts w:asciiTheme="minorHAnsi" w:hAnsiTheme="minorHAnsi" w:cs="Arial"/>
          <w:lang w:val="fr-CH"/>
        </w:rPr>
      </w:pPr>
      <w:r w:rsidRPr="00737739">
        <w:rPr>
          <w:rFonts w:asciiTheme="minorHAnsi" w:hAnsiTheme="minorHAnsi" w:cs="Arial"/>
          <w:lang w:val="fr-CH" w:eastAsia="zh-CN"/>
        </w:rPr>
        <w:t>L'</w:t>
      </w:r>
      <w:r w:rsidRPr="00737739">
        <w:rPr>
          <w:rFonts w:asciiTheme="minorHAnsi" w:hAnsiTheme="minorHAnsi" w:cs="Arial"/>
          <w:i/>
          <w:iCs/>
          <w:lang w:val="fr-CH" w:eastAsia="zh-CN"/>
        </w:rPr>
        <w:t xml:space="preserve">Afghanistan </w:t>
      </w:r>
      <w:proofErr w:type="spellStart"/>
      <w:r w:rsidRPr="00737739">
        <w:rPr>
          <w:rFonts w:asciiTheme="minorHAnsi" w:hAnsiTheme="minorHAnsi" w:cs="Arial"/>
          <w:i/>
          <w:iCs/>
          <w:lang w:val="fr-CH" w:eastAsia="zh-CN"/>
        </w:rPr>
        <w:t>Telecommunication</w:t>
      </w:r>
      <w:proofErr w:type="spellEnd"/>
      <w:r w:rsidRPr="00737739">
        <w:rPr>
          <w:rFonts w:asciiTheme="minorHAnsi" w:hAnsiTheme="minorHAnsi" w:cs="Arial"/>
          <w:i/>
          <w:iCs/>
          <w:lang w:val="fr-CH" w:eastAsia="zh-CN"/>
        </w:rPr>
        <w:t xml:space="preserve"> </w:t>
      </w:r>
      <w:proofErr w:type="spellStart"/>
      <w:r w:rsidRPr="00737739">
        <w:rPr>
          <w:rFonts w:asciiTheme="minorHAnsi" w:hAnsiTheme="minorHAnsi" w:cs="Arial"/>
          <w:i/>
          <w:iCs/>
          <w:lang w:val="fr-CH" w:eastAsia="zh-CN"/>
        </w:rPr>
        <w:t>Regulatory</w:t>
      </w:r>
      <w:proofErr w:type="spellEnd"/>
      <w:r w:rsidRPr="00737739">
        <w:rPr>
          <w:rFonts w:asciiTheme="minorHAnsi" w:hAnsiTheme="minorHAnsi" w:cs="Arial"/>
          <w:i/>
          <w:iCs/>
          <w:lang w:val="fr-CH" w:eastAsia="zh-CN"/>
        </w:rPr>
        <w:t xml:space="preserve"> </w:t>
      </w:r>
      <w:proofErr w:type="spellStart"/>
      <w:r w:rsidRPr="00737739">
        <w:rPr>
          <w:rFonts w:asciiTheme="minorHAnsi" w:hAnsiTheme="minorHAnsi" w:cs="Arial"/>
          <w:i/>
          <w:iCs/>
          <w:lang w:val="fr-CH" w:eastAsia="zh-CN"/>
        </w:rPr>
        <w:t>Authority</w:t>
      </w:r>
      <w:proofErr w:type="spellEnd"/>
      <w:r w:rsidRPr="00737739">
        <w:rPr>
          <w:rFonts w:asciiTheme="minorHAnsi" w:hAnsiTheme="minorHAnsi" w:cs="Arial"/>
          <w:i/>
          <w:iCs/>
          <w:lang w:val="fr-CH" w:eastAsia="zh-CN"/>
        </w:rPr>
        <w:t xml:space="preserve"> (ATRA), </w:t>
      </w:r>
      <w:r w:rsidRPr="00737739">
        <w:rPr>
          <w:rFonts w:asciiTheme="minorHAnsi" w:hAnsiTheme="minorHAnsi" w:cs="Arial"/>
          <w:lang w:val="fr-CH" w:eastAsia="zh-CN"/>
        </w:rPr>
        <w:t>Kaboul</w:t>
      </w:r>
      <w:r>
        <w:rPr>
          <w:rFonts w:asciiTheme="minorHAnsi" w:hAnsiTheme="minorHAnsi" w:cs="Arial"/>
          <w:lang w:val="fr-CH" w:eastAsia="zh-CN"/>
        </w:rPr>
        <w:fldChar w:fldCharType="begin"/>
      </w:r>
      <w:r w:rsidRPr="00737739">
        <w:rPr>
          <w:lang w:val="fr-CH"/>
        </w:rPr>
        <w:instrText xml:space="preserve"> TC "</w:instrText>
      </w:r>
      <w:bookmarkStart w:id="180" w:name="_Toc477355865"/>
      <w:r w:rsidRPr="00737739">
        <w:rPr>
          <w:rFonts w:asciiTheme="minorHAnsi" w:hAnsiTheme="minorHAnsi" w:cs="Arial"/>
          <w:i/>
          <w:iCs/>
          <w:lang w:val="fr-CH" w:eastAsia="zh-CN"/>
        </w:rPr>
        <w:instrText xml:space="preserve">Afghanistan </w:instrText>
      </w:r>
      <w:proofErr w:type="spellStart"/>
      <w:r w:rsidRPr="00737739">
        <w:rPr>
          <w:rFonts w:asciiTheme="minorHAnsi" w:hAnsiTheme="minorHAnsi" w:cs="Arial"/>
          <w:i/>
          <w:iCs/>
          <w:lang w:val="fr-CH" w:eastAsia="zh-CN"/>
        </w:rPr>
        <w:instrText>Telecommunication</w:instrText>
      </w:r>
      <w:proofErr w:type="spellEnd"/>
      <w:r w:rsidRPr="00737739">
        <w:rPr>
          <w:rFonts w:asciiTheme="minorHAnsi" w:hAnsiTheme="minorHAnsi" w:cs="Arial"/>
          <w:i/>
          <w:iCs/>
          <w:lang w:val="fr-CH" w:eastAsia="zh-CN"/>
        </w:rPr>
        <w:instrText xml:space="preserve"> </w:instrText>
      </w:r>
      <w:proofErr w:type="spellStart"/>
      <w:r w:rsidRPr="00737739">
        <w:rPr>
          <w:rFonts w:asciiTheme="minorHAnsi" w:hAnsiTheme="minorHAnsi" w:cs="Arial"/>
          <w:i/>
          <w:iCs/>
          <w:lang w:val="fr-CH" w:eastAsia="zh-CN"/>
        </w:rPr>
        <w:instrText>Regulatory</w:instrText>
      </w:r>
      <w:proofErr w:type="spellEnd"/>
      <w:r w:rsidRPr="00737739">
        <w:rPr>
          <w:rFonts w:asciiTheme="minorHAnsi" w:hAnsiTheme="minorHAnsi" w:cs="Arial"/>
          <w:i/>
          <w:iCs/>
          <w:lang w:val="fr-CH" w:eastAsia="zh-CN"/>
        </w:rPr>
        <w:instrText xml:space="preserve"> </w:instrText>
      </w:r>
      <w:proofErr w:type="spellStart"/>
      <w:r w:rsidRPr="00737739">
        <w:rPr>
          <w:rFonts w:asciiTheme="minorHAnsi" w:hAnsiTheme="minorHAnsi" w:cs="Arial"/>
          <w:i/>
          <w:iCs/>
          <w:lang w:val="fr-CH" w:eastAsia="zh-CN"/>
        </w:rPr>
        <w:instrText>Authority</w:instrText>
      </w:r>
      <w:proofErr w:type="spellEnd"/>
      <w:r w:rsidRPr="00737739">
        <w:rPr>
          <w:rFonts w:asciiTheme="minorHAnsi" w:hAnsiTheme="minorHAnsi" w:cs="Arial"/>
          <w:i/>
          <w:iCs/>
          <w:lang w:val="fr-CH" w:eastAsia="zh-CN"/>
        </w:rPr>
        <w:instrText xml:space="preserve"> (ATRA), </w:instrText>
      </w:r>
      <w:r w:rsidRPr="00737739">
        <w:rPr>
          <w:rFonts w:asciiTheme="minorHAnsi" w:hAnsiTheme="minorHAnsi" w:cs="Arial"/>
          <w:lang w:val="fr-CH" w:eastAsia="zh-CN"/>
        </w:rPr>
        <w:instrText>Kaboul</w:instrText>
      </w:r>
      <w:bookmarkEnd w:id="180"/>
      <w:r w:rsidRPr="00737739">
        <w:rPr>
          <w:lang w:val="fr-CH"/>
        </w:rPr>
        <w:instrText>" \f C \l "1</w:instrText>
      </w:r>
      <w:proofErr w:type="gramStart"/>
      <w:r w:rsidRPr="00737739">
        <w:rPr>
          <w:lang w:val="fr-CH"/>
        </w:rPr>
        <w:instrText xml:space="preserve">" </w:instrText>
      </w:r>
      <w:proofErr w:type="gramEnd"/>
      <w:r>
        <w:rPr>
          <w:rFonts w:asciiTheme="minorHAnsi" w:hAnsiTheme="minorHAnsi" w:cs="Arial"/>
          <w:lang w:val="fr-CH" w:eastAsia="zh-CN"/>
        </w:rPr>
        <w:fldChar w:fldCharType="end"/>
      </w:r>
      <w:r w:rsidRPr="00737739">
        <w:rPr>
          <w:rFonts w:asciiTheme="minorHAnsi" w:hAnsiTheme="minorHAnsi" w:cs="Arial"/>
          <w:lang w:val="fr-CH" w:eastAsia="zh-CN"/>
        </w:rPr>
        <w:t>, annonce la mise à jour suivante du plan national de numérotage UIT</w:t>
      </w:r>
      <w:r w:rsidRPr="00737739">
        <w:rPr>
          <w:rFonts w:asciiTheme="minorHAnsi" w:hAnsiTheme="minorHAnsi" w:cs="Arial"/>
          <w:lang w:val="fr-CH" w:eastAsia="zh-CN"/>
        </w:rPr>
        <w:noBreakHyphen/>
        <w:t xml:space="preserve">T E.164 de </w:t>
      </w:r>
      <w:r w:rsidRPr="00737739">
        <w:rPr>
          <w:rFonts w:asciiTheme="minorHAnsi" w:hAnsiTheme="minorHAnsi" w:cs="Arial"/>
          <w:lang w:val="fr-CH"/>
        </w:rPr>
        <w:t>l'Afghanistan:</w:t>
      </w:r>
    </w:p>
    <w:p w:rsidR="00737739" w:rsidRPr="00737739" w:rsidRDefault="00737739" w:rsidP="00737739">
      <w:pPr>
        <w:keepNext/>
        <w:keepLines/>
        <w:spacing w:before="360" w:after="240"/>
        <w:jc w:val="center"/>
        <w:rPr>
          <w:rFonts w:asciiTheme="minorHAnsi" w:hAnsiTheme="minorHAnsi" w:cs="Arial"/>
          <w:b/>
          <w:bCs/>
          <w:lang w:val="fr-CH"/>
        </w:rPr>
      </w:pPr>
      <w:r w:rsidRPr="00737739">
        <w:rPr>
          <w:rFonts w:asciiTheme="minorHAnsi" w:hAnsiTheme="minorHAnsi" w:cs="Arial"/>
          <w:b/>
          <w:lang w:val="fr-CH"/>
        </w:rPr>
        <w:t xml:space="preserve">Tableau </w:t>
      </w:r>
      <w:r w:rsidRPr="00737739">
        <w:rPr>
          <w:rFonts w:asciiTheme="minorHAnsi" w:hAnsiTheme="minorHAnsi" w:cs="Arial"/>
          <w:b/>
          <w:lang w:val="fr-CH"/>
        </w:rPr>
        <w:sym w:font="Symbol" w:char="F02D"/>
      </w:r>
      <w:r w:rsidRPr="00737739">
        <w:rPr>
          <w:rFonts w:asciiTheme="minorHAnsi" w:hAnsiTheme="minorHAnsi" w:cs="Arial"/>
          <w:b/>
          <w:lang w:val="fr-CH"/>
        </w:rPr>
        <w:t xml:space="preserve"> Description de la mise en </w:t>
      </w:r>
      <w:proofErr w:type="spellStart"/>
      <w:r w:rsidRPr="00737739">
        <w:rPr>
          <w:rFonts w:asciiTheme="minorHAnsi" w:hAnsiTheme="minorHAnsi" w:cs="Arial"/>
          <w:b/>
          <w:lang w:val="fr-CH"/>
        </w:rPr>
        <w:t>oeuvre</w:t>
      </w:r>
      <w:proofErr w:type="spellEnd"/>
      <w:r w:rsidRPr="00737739">
        <w:rPr>
          <w:rFonts w:asciiTheme="minorHAnsi" w:hAnsiTheme="minorHAnsi" w:cs="Arial"/>
          <w:b/>
          <w:lang w:val="fr-CH"/>
        </w:rPr>
        <w:t xml:space="preserve"> de nouvelles ressources dans le plan national </w:t>
      </w:r>
      <w:r w:rsidRPr="00737739">
        <w:rPr>
          <w:rFonts w:asciiTheme="minorHAnsi" w:hAnsiTheme="minorHAnsi" w:cs="Arial"/>
          <w:b/>
          <w:lang w:val="fr-CH"/>
        </w:rPr>
        <w:br/>
        <w:t>de numérotage UIT</w:t>
      </w:r>
      <w:r w:rsidRPr="00737739">
        <w:rPr>
          <w:rFonts w:asciiTheme="minorHAnsi" w:hAnsiTheme="minorHAnsi" w:cs="Arial"/>
          <w:b/>
          <w:lang w:val="fr-CH"/>
        </w:rPr>
        <w:noBreakHyphen/>
        <w:t xml:space="preserve">T E.164 pour l'indicatif de pays </w:t>
      </w:r>
      <w:r w:rsidRPr="00737739">
        <w:rPr>
          <w:rFonts w:asciiTheme="minorHAnsi" w:hAnsiTheme="minorHAnsi" w:cs="Arial"/>
          <w:b/>
          <w:bCs/>
          <w:lang w:val="fr-CH"/>
        </w:rPr>
        <w:t>+93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179"/>
        <w:gridCol w:w="1171"/>
        <w:gridCol w:w="3027"/>
        <w:gridCol w:w="1352"/>
      </w:tblGrid>
      <w:tr w:rsidR="00737739" w:rsidRPr="00737739" w:rsidTr="00A273A4">
        <w:trPr>
          <w:tblHeader/>
          <w:jc w:val="center"/>
        </w:trPr>
        <w:tc>
          <w:tcPr>
            <w:tcW w:w="2263" w:type="dxa"/>
            <w:tcBorders>
              <w:bottom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lang w:val="fr-CH"/>
              </w:rPr>
              <w:t>(1)</w:t>
            </w:r>
          </w:p>
        </w:tc>
        <w:tc>
          <w:tcPr>
            <w:tcW w:w="2560" w:type="dxa"/>
            <w:gridSpan w:val="2"/>
            <w:tcBorders>
              <w:bottom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lang w:val="fr-CH"/>
              </w:rPr>
              <w:t>(2)</w:t>
            </w:r>
          </w:p>
        </w:tc>
        <w:tc>
          <w:tcPr>
            <w:tcW w:w="3339" w:type="dxa"/>
            <w:tcBorders>
              <w:bottom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lang w:val="fr-CH"/>
              </w:rPr>
              <w:t>(3)</w:t>
            </w:r>
          </w:p>
        </w:tc>
        <w:tc>
          <w:tcPr>
            <w:tcW w:w="1477" w:type="dxa"/>
            <w:tcBorders>
              <w:bottom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lang w:val="fr-CH"/>
              </w:rPr>
              <w:t>(4)</w:t>
            </w:r>
          </w:p>
        </w:tc>
      </w:tr>
      <w:tr w:rsidR="00737739" w:rsidRPr="000B774F" w:rsidTr="00A273A4">
        <w:trPr>
          <w:tblHeader/>
          <w:jc w:val="center"/>
        </w:trPr>
        <w:tc>
          <w:tcPr>
            <w:tcW w:w="2263" w:type="dxa"/>
            <w:vMerge w:val="restart"/>
            <w:tcBorders>
              <w:top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lang w:val="fr-CH"/>
              </w:rPr>
              <w:t>NDC (indicatif national de destination) ou premiers chiffres du N(S</w:t>
            </w:r>
            <w:proofErr w:type="gramStart"/>
            <w:r w:rsidRPr="00737739">
              <w:rPr>
                <w:rFonts w:asciiTheme="minorHAnsi" w:hAnsiTheme="minorHAnsi"/>
                <w:b/>
                <w:lang w:val="fr-CH"/>
              </w:rPr>
              <w:t>)N</w:t>
            </w:r>
            <w:proofErr w:type="gramEnd"/>
            <w:r w:rsidRPr="00737739">
              <w:rPr>
                <w:rFonts w:asciiTheme="minorHAnsi" w:hAnsiTheme="minorHAnsi"/>
                <w:b/>
                <w:lang w:val="fr-CH"/>
              </w:rPr>
              <w:t xml:space="preserve"> (numéro national (significatif))</w:t>
            </w:r>
          </w:p>
        </w:tc>
        <w:tc>
          <w:tcPr>
            <w:tcW w:w="2560" w:type="dxa"/>
            <w:gridSpan w:val="2"/>
            <w:tcBorders>
              <w:top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lang w:val="fr-CH"/>
              </w:rPr>
              <w:t>Longueur du numéro N(S</w:t>
            </w:r>
            <w:proofErr w:type="gramStart"/>
            <w:r w:rsidRPr="00737739">
              <w:rPr>
                <w:rFonts w:asciiTheme="minorHAnsi" w:hAnsiTheme="minorHAnsi"/>
                <w:b/>
                <w:lang w:val="fr-CH"/>
              </w:rPr>
              <w:t>)N</w:t>
            </w:r>
            <w:proofErr w:type="gramEnd"/>
            <w:r w:rsidRPr="00737739">
              <w:rPr>
                <w:rFonts w:asciiTheme="minorHAnsi" w:hAnsiTheme="minorHAnsi"/>
                <w:b/>
                <w:lang w:val="fr-CH"/>
              </w:rPr>
              <w:t xml:space="preserve"> </w:t>
            </w:r>
          </w:p>
        </w:tc>
        <w:tc>
          <w:tcPr>
            <w:tcW w:w="3339" w:type="dxa"/>
            <w:vMerge w:val="restart"/>
            <w:tcBorders>
              <w:top w:val="nil"/>
            </w:tcBorders>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bookmarkStart w:id="181" w:name="OLE_LINK1"/>
            <w:bookmarkStart w:id="182" w:name="OLE_LINK2"/>
            <w:r w:rsidRPr="00737739">
              <w:rPr>
                <w:rFonts w:asciiTheme="minorHAnsi" w:hAnsiTheme="minorHAnsi"/>
                <w:b/>
                <w:color w:val="000000"/>
                <w:lang w:val="fr-CH"/>
              </w:rPr>
              <w:t xml:space="preserve">Utilisation du numéro </w:t>
            </w:r>
            <w:r w:rsidRPr="00737739">
              <w:rPr>
                <w:rFonts w:asciiTheme="minorHAnsi" w:hAnsiTheme="minorHAnsi"/>
                <w:b/>
                <w:color w:val="000000"/>
                <w:lang w:val="fr-CH"/>
              </w:rPr>
              <w:br/>
              <w:t xml:space="preserve">UIT-T E.164 </w:t>
            </w:r>
            <w:bookmarkEnd w:id="181"/>
            <w:bookmarkEnd w:id="182"/>
          </w:p>
        </w:tc>
        <w:tc>
          <w:tcPr>
            <w:tcW w:w="1477" w:type="dxa"/>
            <w:vMerge w:val="restart"/>
            <w:tcBorders>
              <w:top w:val="nil"/>
            </w:tcBorders>
            <w:tcMar>
              <w:left w:w="85" w:type="dxa"/>
              <w:right w:w="85" w:type="dxa"/>
            </w:tcMar>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CH"/>
              </w:rPr>
            </w:pPr>
            <w:r w:rsidRPr="00737739">
              <w:rPr>
                <w:rFonts w:asciiTheme="minorHAnsi" w:hAnsiTheme="minorHAnsi"/>
                <w:b/>
                <w:color w:val="000000"/>
                <w:lang w:val="fr-CH"/>
              </w:rPr>
              <w:t xml:space="preserve">Date de la mise en </w:t>
            </w:r>
            <w:proofErr w:type="spellStart"/>
            <w:r w:rsidRPr="00737739">
              <w:rPr>
                <w:rFonts w:asciiTheme="minorHAnsi" w:hAnsiTheme="minorHAnsi"/>
                <w:b/>
                <w:color w:val="000000"/>
                <w:lang w:val="fr-CH"/>
              </w:rPr>
              <w:t>oeuvre</w:t>
            </w:r>
            <w:proofErr w:type="spellEnd"/>
            <w:r w:rsidRPr="00737739">
              <w:rPr>
                <w:rFonts w:asciiTheme="minorHAnsi" w:hAnsiTheme="minorHAnsi"/>
                <w:b/>
                <w:color w:val="000000"/>
                <w:lang w:val="fr-CH"/>
              </w:rPr>
              <w:t xml:space="preserve"> </w:t>
            </w:r>
          </w:p>
        </w:tc>
      </w:tr>
      <w:tr w:rsidR="00737739" w:rsidRPr="00737739" w:rsidTr="00A273A4">
        <w:trPr>
          <w:tblHeader/>
          <w:jc w:val="center"/>
        </w:trPr>
        <w:tc>
          <w:tcPr>
            <w:tcW w:w="2263" w:type="dxa"/>
            <w:vMerge/>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p>
        </w:tc>
        <w:tc>
          <w:tcPr>
            <w:tcW w:w="1284" w:type="dxa"/>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r w:rsidRPr="00737739">
              <w:rPr>
                <w:rFonts w:asciiTheme="minorHAnsi" w:hAnsiTheme="minorHAnsi"/>
                <w:b/>
                <w:lang w:val="fr-CH"/>
              </w:rPr>
              <w:t>Longueur maximale</w:t>
            </w:r>
          </w:p>
        </w:tc>
        <w:tc>
          <w:tcPr>
            <w:tcW w:w="1276" w:type="dxa"/>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color w:val="000000"/>
                <w:lang w:val="fr-CH"/>
              </w:rPr>
            </w:pPr>
            <w:r w:rsidRPr="00737739">
              <w:rPr>
                <w:rFonts w:asciiTheme="minorHAnsi" w:hAnsiTheme="minorHAnsi"/>
                <w:b/>
                <w:color w:val="000000"/>
                <w:lang w:val="fr-CH"/>
              </w:rPr>
              <w:t>Longueur minimale</w:t>
            </w:r>
          </w:p>
        </w:tc>
        <w:tc>
          <w:tcPr>
            <w:tcW w:w="3339" w:type="dxa"/>
            <w:vMerge/>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p>
        </w:tc>
        <w:tc>
          <w:tcPr>
            <w:tcW w:w="1477" w:type="dxa"/>
            <w:vMerge/>
            <w:tcMar>
              <w:left w:w="68" w:type="dxa"/>
              <w:right w:w="68" w:type="dxa"/>
            </w:tcMar>
            <w:vAlign w:val="center"/>
          </w:tcPr>
          <w:p w:rsidR="00737739" w:rsidRPr="00737739" w:rsidRDefault="00737739" w:rsidP="0073773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CH"/>
              </w:rPr>
            </w:pPr>
          </w:p>
        </w:tc>
      </w:tr>
      <w:tr w:rsidR="00737739" w:rsidRPr="00737739" w:rsidTr="00A273A4">
        <w:trPr>
          <w:jc w:val="center"/>
        </w:trPr>
        <w:tc>
          <w:tcPr>
            <w:tcW w:w="2263" w:type="dxa"/>
          </w:tcPr>
          <w:p w:rsidR="00737739" w:rsidRPr="00737739" w:rsidRDefault="00737739" w:rsidP="00737739">
            <w:pPr>
              <w:spacing w:before="40" w:after="40"/>
              <w:rPr>
                <w:lang w:val="fr-CH"/>
              </w:rPr>
            </w:pPr>
            <w:r w:rsidRPr="00737739">
              <w:rPr>
                <w:lang w:val="fr-CH"/>
              </w:rPr>
              <w:t>72 8XXXXXX</w:t>
            </w:r>
          </w:p>
        </w:tc>
        <w:tc>
          <w:tcPr>
            <w:tcW w:w="1284" w:type="dxa"/>
          </w:tcPr>
          <w:p w:rsidR="00737739" w:rsidRPr="00737739" w:rsidRDefault="00737739" w:rsidP="00737739">
            <w:pPr>
              <w:spacing w:before="40" w:after="40"/>
              <w:jc w:val="center"/>
              <w:rPr>
                <w:lang w:val="fr-CH"/>
              </w:rPr>
            </w:pPr>
            <w:r w:rsidRPr="00737739">
              <w:rPr>
                <w:lang w:val="fr-CH"/>
              </w:rPr>
              <w:t>9 chiffres</w:t>
            </w:r>
          </w:p>
        </w:tc>
        <w:tc>
          <w:tcPr>
            <w:tcW w:w="1276" w:type="dxa"/>
          </w:tcPr>
          <w:p w:rsidR="00737739" w:rsidRPr="00737739" w:rsidRDefault="00737739" w:rsidP="00737739">
            <w:pPr>
              <w:spacing w:before="40" w:after="40"/>
              <w:jc w:val="center"/>
              <w:rPr>
                <w:lang w:val="fr-CH"/>
              </w:rPr>
            </w:pPr>
            <w:r w:rsidRPr="00737739">
              <w:rPr>
                <w:lang w:val="fr-CH"/>
              </w:rPr>
              <w:t>9 chiffres</w:t>
            </w:r>
          </w:p>
        </w:tc>
        <w:tc>
          <w:tcPr>
            <w:tcW w:w="3339" w:type="dxa"/>
          </w:tcPr>
          <w:p w:rsidR="00737739" w:rsidRPr="00737739" w:rsidRDefault="00737739" w:rsidP="00737739">
            <w:pPr>
              <w:spacing w:before="40" w:after="40"/>
              <w:jc w:val="left"/>
              <w:rPr>
                <w:lang w:val="fr-CH"/>
              </w:rPr>
            </w:pPr>
            <w:r w:rsidRPr="00737739">
              <w:rPr>
                <w:lang w:val="fr-CH"/>
              </w:rPr>
              <w:t>ROSHAN – Réseau mobile cellulaire</w:t>
            </w:r>
          </w:p>
        </w:tc>
        <w:tc>
          <w:tcPr>
            <w:tcW w:w="1477" w:type="dxa"/>
          </w:tcPr>
          <w:p w:rsidR="00737739" w:rsidRPr="00737739" w:rsidRDefault="00737739" w:rsidP="00737739">
            <w:pPr>
              <w:spacing w:before="40" w:after="40"/>
              <w:jc w:val="center"/>
              <w:rPr>
                <w:lang w:val="fr-CH"/>
              </w:rPr>
            </w:pPr>
            <w:r w:rsidRPr="00737739">
              <w:rPr>
                <w:lang w:val="fr-CH"/>
              </w:rPr>
              <w:t>15/07/2015</w:t>
            </w:r>
          </w:p>
        </w:tc>
      </w:tr>
      <w:tr w:rsidR="00737739" w:rsidRPr="00737739" w:rsidTr="00A273A4">
        <w:trPr>
          <w:trHeight w:val="70"/>
          <w:jc w:val="center"/>
        </w:trPr>
        <w:tc>
          <w:tcPr>
            <w:tcW w:w="2263" w:type="dxa"/>
            <w:tcBorders>
              <w:bottom w:val="single" w:sz="4" w:space="0" w:color="auto"/>
            </w:tcBorders>
          </w:tcPr>
          <w:p w:rsidR="00737739" w:rsidRPr="00737739" w:rsidRDefault="00737739" w:rsidP="00737739">
            <w:pPr>
              <w:spacing w:before="40" w:after="40"/>
              <w:rPr>
                <w:lang w:val="fr-CH"/>
              </w:rPr>
            </w:pPr>
            <w:r w:rsidRPr="00737739">
              <w:rPr>
                <w:lang w:val="fr-CH"/>
              </w:rPr>
              <w:t>76 4XXXXXX</w:t>
            </w:r>
          </w:p>
        </w:tc>
        <w:tc>
          <w:tcPr>
            <w:tcW w:w="1284" w:type="dxa"/>
            <w:tcBorders>
              <w:bottom w:val="single" w:sz="4" w:space="0" w:color="auto"/>
            </w:tcBorders>
          </w:tcPr>
          <w:p w:rsidR="00737739" w:rsidRPr="00737739" w:rsidRDefault="00737739" w:rsidP="00737739">
            <w:pPr>
              <w:spacing w:before="40" w:after="40"/>
              <w:jc w:val="center"/>
              <w:rPr>
                <w:lang w:val="fr-CH"/>
              </w:rPr>
            </w:pPr>
            <w:r w:rsidRPr="00737739">
              <w:rPr>
                <w:lang w:val="fr-CH"/>
              </w:rPr>
              <w:t>9 chiffres</w:t>
            </w:r>
          </w:p>
        </w:tc>
        <w:tc>
          <w:tcPr>
            <w:tcW w:w="1276" w:type="dxa"/>
            <w:tcBorders>
              <w:bottom w:val="single" w:sz="4" w:space="0" w:color="auto"/>
            </w:tcBorders>
          </w:tcPr>
          <w:p w:rsidR="00737739" w:rsidRPr="00737739" w:rsidRDefault="00737739" w:rsidP="00737739">
            <w:pPr>
              <w:spacing w:before="40" w:after="40"/>
              <w:jc w:val="center"/>
              <w:rPr>
                <w:lang w:val="fr-CH"/>
              </w:rPr>
            </w:pPr>
            <w:r w:rsidRPr="00737739">
              <w:rPr>
                <w:lang w:val="fr-CH"/>
              </w:rPr>
              <w:t>9 chiffres</w:t>
            </w:r>
          </w:p>
        </w:tc>
        <w:tc>
          <w:tcPr>
            <w:tcW w:w="3339" w:type="dxa"/>
            <w:tcBorders>
              <w:bottom w:val="single" w:sz="4" w:space="0" w:color="auto"/>
            </w:tcBorders>
          </w:tcPr>
          <w:p w:rsidR="00737739" w:rsidRPr="00737739" w:rsidRDefault="00737739" w:rsidP="00737739">
            <w:pPr>
              <w:spacing w:before="40" w:after="40"/>
              <w:jc w:val="left"/>
              <w:rPr>
                <w:lang w:val="fr-CH"/>
              </w:rPr>
            </w:pPr>
            <w:r w:rsidRPr="00737739">
              <w:rPr>
                <w:lang w:val="fr-CH"/>
              </w:rPr>
              <w:t>MTN – Réseau mobile cellulaire</w:t>
            </w:r>
          </w:p>
        </w:tc>
        <w:tc>
          <w:tcPr>
            <w:tcW w:w="1477" w:type="dxa"/>
            <w:tcBorders>
              <w:bottom w:val="single" w:sz="4" w:space="0" w:color="auto"/>
            </w:tcBorders>
          </w:tcPr>
          <w:p w:rsidR="00737739" w:rsidRPr="00737739" w:rsidRDefault="00737739" w:rsidP="00737739">
            <w:pPr>
              <w:spacing w:before="40" w:after="40"/>
              <w:jc w:val="center"/>
              <w:rPr>
                <w:lang w:val="fr-CH"/>
              </w:rPr>
            </w:pPr>
            <w:r w:rsidRPr="00737739">
              <w:rPr>
                <w:lang w:val="fr-CH"/>
              </w:rPr>
              <w:t>15/07/2015</w:t>
            </w:r>
          </w:p>
        </w:tc>
      </w:tr>
      <w:tr w:rsidR="00737739" w:rsidRPr="00737739" w:rsidTr="00A273A4">
        <w:trPr>
          <w:trHeight w:val="70"/>
          <w:jc w:val="center"/>
        </w:trPr>
        <w:tc>
          <w:tcPr>
            <w:tcW w:w="2263" w:type="dxa"/>
          </w:tcPr>
          <w:p w:rsidR="00737739" w:rsidRPr="00737739" w:rsidRDefault="00737739" w:rsidP="00737739">
            <w:pPr>
              <w:spacing w:before="40" w:after="40"/>
              <w:rPr>
                <w:lang w:val="fr-CH"/>
              </w:rPr>
            </w:pPr>
            <w:r w:rsidRPr="00737739">
              <w:rPr>
                <w:lang w:val="fr-CH"/>
              </w:rPr>
              <w:t>74 9XXXXXX</w:t>
            </w:r>
          </w:p>
        </w:tc>
        <w:tc>
          <w:tcPr>
            <w:tcW w:w="1284" w:type="dxa"/>
          </w:tcPr>
          <w:p w:rsidR="00737739" w:rsidRPr="00737739" w:rsidRDefault="00737739" w:rsidP="00737739">
            <w:pPr>
              <w:spacing w:before="40" w:after="40"/>
              <w:jc w:val="center"/>
              <w:rPr>
                <w:lang w:val="fr-CH"/>
              </w:rPr>
            </w:pPr>
            <w:r w:rsidRPr="00737739">
              <w:rPr>
                <w:lang w:val="fr-CH"/>
              </w:rPr>
              <w:t>9 chiffres</w:t>
            </w:r>
          </w:p>
        </w:tc>
        <w:tc>
          <w:tcPr>
            <w:tcW w:w="1276" w:type="dxa"/>
          </w:tcPr>
          <w:p w:rsidR="00737739" w:rsidRPr="00737739" w:rsidRDefault="00737739" w:rsidP="00737739">
            <w:pPr>
              <w:spacing w:before="40" w:after="40"/>
              <w:jc w:val="center"/>
              <w:rPr>
                <w:lang w:val="fr-CH"/>
              </w:rPr>
            </w:pPr>
            <w:r w:rsidRPr="00737739">
              <w:rPr>
                <w:lang w:val="fr-CH"/>
              </w:rPr>
              <w:t>9 chiffres</w:t>
            </w:r>
          </w:p>
        </w:tc>
        <w:tc>
          <w:tcPr>
            <w:tcW w:w="3339" w:type="dxa"/>
          </w:tcPr>
          <w:p w:rsidR="00737739" w:rsidRPr="00737739" w:rsidRDefault="00737739" w:rsidP="00737739">
            <w:pPr>
              <w:spacing w:before="40" w:after="40"/>
              <w:jc w:val="left"/>
              <w:rPr>
                <w:lang w:val="fr-CH"/>
              </w:rPr>
            </w:pPr>
            <w:r w:rsidRPr="00737739">
              <w:rPr>
                <w:lang w:val="fr-CH"/>
              </w:rPr>
              <w:t xml:space="preserve">Afghan </w:t>
            </w:r>
            <w:proofErr w:type="spellStart"/>
            <w:r w:rsidRPr="00737739">
              <w:rPr>
                <w:lang w:val="fr-CH"/>
              </w:rPr>
              <w:t>telecom</w:t>
            </w:r>
            <w:proofErr w:type="spellEnd"/>
            <w:r w:rsidRPr="00737739">
              <w:rPr>
                <w:lang w:val="fr-CH"/>
              </w:rPr>
              <w:t xml:space="preserve"> </w:t>
            </w:r>
            <w:proofErr w:type="spellStart"/>
            <w:r w:rsidRPr="00737739">
              <w:rPr>
                <w:lang w:val="fr-CH"/>
              </w:rPr>
              <w:t>Salaam</w:t>
            </w:r>
            <w:proofErr w:type="spellEnd"/>
            <w:r w:rsidRPr="00737739">
              <w:rPr>
                <w:lang w:val="fr-CH"/>
              </w:rPr>
              <w:t xml:space="preserve"> – Réseau mobile cellulaire</w:t>
            </w:r>
          </w:p>
        </w:tc>
        <w:tc>
          <w:tcPr>
            <w:tcW w:w="1477" w:type="dxa"/>
          </w:tcPr>
          <w:p w:rsidR="00737739" w:rsidRPr="00737739" w:rsidRDefault="00737739" w:rsidP="00737739">
            <w:pPr>
              <w:spacing w:before="40" w:after="40"/>
              <w:jc w:val="center"/>
              <w:rPr>
                <w:lang w:val="fr-CH"/>
              </w:rPr>
            </w:pPr>
            <w:r w:rsidRPr="00737739">
              <w:rPr>
                <w:lang w:val="fr-CH"/>
              </w:rPr>
              <w:t>16/11/2016</w:t>
            </w:r>
          </w:p>
        </w:tc>
      </w:tr>
      <w:tr w:rsidR="00737739" w:rsidRPr="00737739" w:rsidTr="00A273A4">
        <w:trPr>
          <w:trHeight w:val="70"/>
          <w:jc w:val="center"/>
        </w:trPr>
        <w:tc>
          <w:tcPr>
            <w:tcW w:w="2263" w:type="dxa"/>
          </w:tcPr>
          <w:p w:rsidR="00737739" w:rsidRPr="00737739" w:rsidRDefault="00737739" w:rsidP="00737739">
            <w:pPr>
              <w:spacing w:before="40" w:after="40"/>
              <w:rPr>
                <w:lang w:val="fr-CH"/>
              </w:rPr>
            </w:pPr>
            <w:r w:rsidRPr="00737739">
              <w:rPr>
                <w:lang w:val="fr-CH"/>
              </w:rPr>
              <w:t>74 8XXXXXX</w:t>
            </w:r>
          </w:p>
        </w:tc>
        <w:tc>
          <w:tcPr>
            <w:tcW w:w="1284" w:type="dxa"/>
          </w:tcPr>
          <w:p w:rsidR="00737739" w:rsidRPr="00737739" w:rsidRDefault="00737739" w:rsidP="00737739">
            <w:pPr>
              <w:spacing w:before="40" w:after="40"/>
              <w:jc w:val="center"/>
              <w:rPr>
                <w:lang w:val="fr-CH"/>
              </w:rPr>
            </w:pPr>
            <w:r w:rsidRPr="00737739">
              <w:rPr>
                <w:lang w:val="fr-CH"/>
              </w:rPr>
              <w:t>9 chiffres</w:t>
            </w:r>
          </w:p>
        </w:tc>
        <w:tc>
          <w:tcPr>
            <w:tcW w:w="1276" w:type="dxa"/>
          </w:tcPr>
          <w:p w:rsidR="00737739" w:rsidRPr="00737739" w:rsidRDefault="00737739" w:rsidP="00737739">
            <w:pPr>
              <w:spacing w:before="40" w:after="40"/>
              <w:jc w:val="center"/>
              <w:rPr>
                <w:lang w:val="fr-CH"/>
              </w:rPr>
            </w:pPr>
            <w:r w:rsidRPr="00737739">
              <w:rPr>
                <w:lang w:val="fr-CH"/>
              </w:rPr>
              <w:t>9 chiffres</w:t>
            </w:r>
          </w:p>
        </w:tc>
        <w:tc>
          <w:tcPr>
            <w:tcW w:w="3339" w:type="dxa"/>
          </w:tcPr>
          <w:p w:rsidR="00737739" w:rsidRPr="00737739" w:rsidRDefault="00737739" w:rsidP="00737739">
            <w:pPr>
              <w:spacing w:before="40" w:after="40"/>
              <w:jc w:val="left"/>
              <w:rPr>
                <w:lang w:val="fr-CH"/>
              </w:rPr>
            </w:pPr>
            <w:r w:rsidRPr="00737739">
              <w:rPr>
                <w:lang w:val="fr-CH"/>
              </w:rPr>
              <w:t xml:space="preserve">Afghan </w:t>
            </w:r>
            <w:proofErr w:type="spellStart"/>
            <w:r w:rsidRPr="00737739">
              <w:rPr>
                <w:lang w:val="fr-CH"/>
              </w:rPr>
              <w:t>telecom</w:t>
            </w:r>
            <w:proofErr w:type="spellEnd"/>
            <w:r w:rsidRPr="00737739">
              <w:rPr>
                <w:lang w:val="fr-CH"/>
              </w:rPr>
              <w:t xml:space="preserve"> </w:t>
            </w:r>
            <w:proofErr w:type="spellStart"/>
            <w:r w:rsidRPr="00737739">
              <w:rPr>
                <w:lang w:val="fr-CH"/>
              </w:rPr>
              <w:t>Salaam</w:t>
            </w:r>
            <w:proofErr w:type="spellEnd"/>
            <w:r w:rsidRPr="00737739">
              <w:rPr>
                <w:lang w:val="fr-CH"/>
              </w:rPr>
              <w:t xml:space="preserve"> – Réseau mobile cellulaire</w:t>
            </w:r>
          </w:p>
        </w:tc>
        <w:tc>
          <w:tcPr>
            <w:tcW w:w="1477" w:type="dxa"/>
          </w:tcPr>
          <w:p w:rsidR="00737739" w:rsidRPr="00737739" w:rsidRDefault="00737739" w:rsidP="00737739">
            <w:pPr>
              <w:spacing w:before="40" w:after="40"/>
              <w:jc w:val="center"/>
              <w:rPr>
                <w:lang w:val="fr-CH"/>
              </w:rPr>
            </w:pPr>
            <w:r w:rsidRPr="00737739">
              <w:rPr>
                <w:lang w:val="fr-CH"/>
              </w:rPr>
              <w:t>02/06/2015</w:t>
            </w:r>
          </w:p>
        </w:tc>
      </w:tr>
      <w:tr w:rsidR="00737739" w:rsidRPr="00737739" w:rsidTr="00A273A4">
        <w:trPr>
          <w:trHeight w:val="70"/>
          <w:jc w:val="center"/>
        </w:trPr>
        <w:tc>
          <w:tcPr>
            <w:tcW w:w="2263" w:type="dxa"/>
          </w:tcPr>
          <w:p w:rsidR="00737739" w:rsidRPr="00737739" w:rsidRDefault="00737739" w:rsidP="00737739">
            <w:pPr>
              <w:spacing w:before="40" w:after="40"/>
              <w:rPr>
                <w:lang w:val="fr-CH"/>
              </w:rPr>
            </w:pPr>
            <w:r w:rsidRPr="00737739">
              <w:rPr>
                <w:lang w:val="fr-CH"/>
              </w:rPr>
              <w:t>73 0XXXXXX</w:t>
            </w:r>
          </w:p>
        </w:tc>
        <w:tc>
          <w:tcPr>
            <w:tcW w:w="1284" w:type="dxa"/>
          </w:tcPr>
          <w:p w:rsidR="00737739" w:rsidRPr="00737739" w:rsidRDefault="00737739" w:rsidP="00737739">
            <w:pPr>
              <w:spacing w:before="40" w:after="40"/>
              <w:jc w:val="center"/>
              <w:rPr>
                <w:lang w:val="fr-CH"/>
              </w:rPr>
            </w:pPr>
            <w:r w:rsidRPr="00737739">
              <w:rPr>
                <w:lang w:val="fr-CH"/>
              </w:rPr>
              <w:t>9 chiffres</w:t>
            </w:r>
          </w:p>
        </w:tc>
        <w:tc>
          <w:tcPr>
            <w:tcW w:w="1276" w:type="dxa"/>
          </w:tcPr>
          <w:p w:rsidR="00737739" w:rsidRPr="00737739" w:rsidRDefault="00737739" w:rsidP="00737739">
            <w:pPr>
              <w:spacing w:before="40" w:after="40"/>
              <w:jc w:val="center"/>
              <w:rPr>
                <w:lang w:val="fr-CH"/>
              </w:rPr>
            </w:pPr>
            <w:r w:rsidRPr="00737739">
              <w:rPr>
                <w:lang w:val="fr-CH"/>
              </w:rPr>
              <w:t>9 chiffres</w:t>
            </w:r>
          </w:p>
        </w:tc>
        <w:tc>
          <w:tcPr>
            <w:tcW w:w="3339" w:type="dxa"/>
          </w:tcPr>
          <w:p w:rsidR="00737739" w:rsidRPr="00737739" w:rsidRDefault="00737739" w:rsidP="00737739">
            <w:pPr>
              <w:spacing w:before="40" w:after="40"/>
              <w:jc w:val="left"/>
              <w:rPr>
                <w:lang w:val="fr-CH"/>
              </w:rPr>
            </w:pPr>
            <w:proofErr w:type="spellStart"/>
            <w:r w:rsidRPr="00737739">
              <w:rPr>
                <w:lang w:val="fr-CH"/>
              </w:rPr>
              <w:t>Etisalat</w:t>
            </w:r>
            <w:proofErr w:type="spellEnd"/>
            <w:r w:rsidRPr="00737739">
              <w:rPr>
                <w:lang w:val="fr-CH"/>
              </w:rPr>
              <w:t xml:space="preserve"> – Réseau mobile cellulaire</w:t>
            </w:r>
          </w:p>
        </w:tc>
        <w:tc>
          <w:tcPr>
            <w:tcW w:w="1477" w:type="dxa"/>
          </w:tcPr>
          <w:p w:rsidR="00737739" w:rsidRPr="00737739" w:rsidRDefault="00737739" w:rsidP="00737739">
            <w:pPr>
              <w:spacing w:before="40" w:after="40"/>
              <w:jc w:val="center"/>
              <w:rPr>
                <w:lang w:val="fr-CH"/>
              </w:rPr>
            </w:pPr>
            <w:r w:rsidRPr="00737739">
              <w:rPr>
                <w:lang w:val="fr-CH"/>
              </w:rPr>
              <w:t>16/11/2016</w:t>
            </w:r>
          </w:p>
        </w:tc>
      </w:tr>
    </w:tbl>
    <w:p w:rsidR="00737739" w:rsidRPr="00737739" w:rsidRDefault="00737739" w:rsidP="00737739">
      <w:pPr>
        <w:overflowPunct/>
        <w:spacing w:before="0"/>
        <w:jc w:val="left"/>
        <w:textAlignment w:val="auto"/>
        <w:rPr>
          <w:rFonts w:asciiTheme="minorHAnsi" w:hAnsiTheme="minorHAnsi" w:cs="Arial"/>
          <w:lang w:val="fr-CH"/>
        </w:rPr>
      </w:pPr>
    </w:p>
    <w:p w:rsidR="00737739" w:rsidRPr="00737739" w:rsidRDefault="00737739" w:rsidP="00737739">
      <w:pPr>
        <w:overflowPunct/>
        <w:spacing w:before="0"/>
        <w:jc w:val="left"/>
        <w:textAlignment w:val="auto"/>
        <w:rPr>
          <w:rFonts w:asciiTheme="minorHAnsi" w:eastAsia="SimSun" w:hAnsiTheme="minorHAnsi" w:cs="Arial"/>
          <w:lang w:val="fr-CH" w:eastAsia="zh-CN"/>
        </w:rPr>
      </w:pPr>
      <w:r w:rsidRPr="00737739">
        <w:rPr>
          <w:rFonts w:asciiTheme="minorHAnsi" w:eastAsia="SimSun" w:hAnsiTheme="minorHAnsi" w:cs="Arial"/>
          <w:lang w:val="fr-CH" w:eastAsia="zh-CN"/>
        </w:rPr>
        <w:t>Contact:</w:t>
      </w:r>
    </w:p>
    <w:p w:rsidR="00737739" w:rsidRPr="00737739" w:rsidRDefault="00737739" w:rsidP="00737739">
      <w:pPr>
        <w:ind w:left="567" w:hanging="567"/>
        <w:jc w:val="left"/>
        <w:rPr>
          <w:rFonts w:asciiTheme="minorHAnsi" w:hAnsiTheme="minorHAnsi" w:cs="Arial"/>
          <w:lang w:val="en-US"/>
        </w:rPr>
      </w:pPr>
      <w:r>
        <w:rPr>
          <w:lang w:val="fr-CH"/>
        </w:rPr>
        <w:tab/>
      </w:r>
      <w:r w:rsidRPr="00737739">
        <w:rPr>
          <w:lang w:val="en-US"/>
        </w:rPr>
        <w:t xml:space="preserve">M. Mohammad Azim </w:t>
      </w:r>
      <w:proofErr w:type="spellStart"/>
      <w:r w:rsidRPr="00737739">
        <w:rPr>
          <w:lang w:val="en-US"/>
        </w:rPr>
        <w:t>Sahbani</w:t>
      </w:r>
      <w:proofErr w:type="spellEnd"/>
      <w:r w:rsidRPr="00737739">
        <w:rPr>
          <w:lang w:val="en-US"/>
        </w:rPr>
        <w:br/>
      </w:r>
      <w:r w:rsidRPr="00737739">
        <w:rPr>
          <w:rFonts w:asciiTheme="minorHAnsi" w:hAnsiTheme="minorHAnsi" w:cs="Arial"/>
          <w:lang w:val="en-US"/>
        </w:rPr>
        <w:t>Standardization Manager</w:t>
      </w:r>
      <w:r w:rsidRPr="00737739">
        <w:rPr>
          <w:rFonts w:asciiTheme="minorHAnsi" w:hAnsiTheme="minorHAnsi" w:cs="Arial"/>
          <w:lang w:val="en-US"/>
        </w:rPr>
        <w:br/>
        <w:t>Afghanistan Telecommunication Regulatory Authority (ATRA</w:t>
      </w:r>
      <w:proofErr w:type="gramStart"/>
      <w:r w:rsidRPr="00737739">
        <w:rPr>
          <w:rFonts w:asciiTheme="minorHAnsi" w:hAnsiTheme="minorHAnsi" w:cs="Arial"/>
          <w:lang w:val="en-US"/>
        </w:rPr>
        <w:t>)</w:t>
      </w:r>
      <w:proofErr w:type="gramEnd"/>
      <w:r>
        <w:rPr>
          <w:rFonts w:asciiTheme="minorHAnsi" w:hAnsiTheme="minorHAnsi" w:cs="Arial"/>
          <w:lang w:val="en-US"/>
        </w:rPr>
        <w:br/>
      </w:r>
      <w:r w:rsidRPr="00737739">
        <w:rPr>
          <w:rFonts w:asciiTheme="minorHAnsi" w:hAnsiTheme="minorHAnsi" w:cs="Arial"/>
          <w:lang w:val="en-US"/>
        </w:rPr>
        <w:t>Ministry of Communication &amp; Information Technology</w:t>
      </w:r>
      <w:r>
        <w:rPr>
          <w:rFonts w:asciiTheme="minorHAnsi" w:hAnsiTheme="minorHAnsi" w:cs="Arial"/>
          <w:lang w:val="en-US"/>
        </w:rPr>
        <w:br/>
      </w:r>
      <w:r w:rsidRPr="00737739">
        <w:rPr>
          <w:rFonts w:asciiTheme="minorHAnsi" w:eastAsia="SimSun" w:hAnsiTheme="minorHAnsi" w:cs="Arial"/>
          <w:lang w:val="en-US" w:eastAsia="zh-CN"/>
        </w:rPr>
        <w:t>MCIT Building, 10th Floor</w:t>
      </w:r>
      <w:r>
        <w:rPr>
          <w:rFonts w:asciiTheme="minorHAnsi" w:eastAsia="SimSun" w:hAnsiTheme="minorHAnsi" w:cs="Arial"/>
          <w:lang w:val="en-US" w:eastAsia="zh-CN"/>
        </w:rPr>
        <w:br/>
      </w:r>
      <w:r w:rsidRPr="00737739">
        <w:rPr>
          <w:rFonts w:asciiTheme="minorHAnsi" w:eastAsia="SimSun" w:hAnsiTheme="minorHAnsi" w:cs="Arial"/>
          <w:lang w:val="en-US" w:eastAsia="zh-CN"/>
        </w:rPr>
        <w:t>KABOUL</w:t>
      </w:r>
      <w:r w:rsidRPr="00737739">
        <w:rPr>
          <w:rFonts w:asciiTheme="minorHAnsi" w:eastAsia="SimSun" w:hAnsiTheme="minorHAnsi" w:cs="Arial"/>
          <w:lang w:val="en-US" w:eastAsia="zh-CN"/>
        </w:rPr>
        <w:br/>
        <w:t>Afghanistan</w:t>
      </w:r>
      <w:r w:rsidRPr="00737739">
        <w:rPr>
          <w:rFonts w:asciiTheme="minorHAnsi" w:eastAsia="SimSun" w:hAnsiTheme="minorHAnsi" w:cs="Arial"/>
          <w:lang w:val="en-US" w:eastAsia="zh-CN"/>
        </w:rPr>
        <w:br/>
      </w:r>
      <w:proofErr w:type="spellStart"/>
      <w:r w:rsidRPr="00737739">
        <w:rPr>
          <w:rFonts w:asciiTheme="minorHAnsi" w:eastAsia="SimSun" w:hAnsiTheme="minorHAnsi" w:cs="Arial"/>
          <w:lang w:val="en-US" w:eastAsia="zh-CN"/>
        </w:rPr>
        <w:t>Tél</w:t>
      </w:r>
      <w:proofErr w:type="spellEnd"/>
      <w:r w:rsidRPr="00737739">
        <w:rPr>
          <w:rFonts w:asciiTheme="minorHAnsi" w:eastAsia="SimSun" w:hAnsiTheme="minorHAnsi" w:cs="Arial"/>
          <w:lang w:val="en-US" w:eastAsia="zh-CN"/>
        </w:rPr>
        <w:t xml:space="preserve">.: </w:t>
      </w:r>
      <w:r w:rsidRPr="00737739">
        <w:rPr>
          <w:rFonts w:asciiTheme="minorHAnsi" w:eastAsia="SimSun" w:hAnsiTheme="minorHAnsi" w:cs="Arial"/>
          <w:lang w:val="en-US" w:eastAsia="zh-CN"/>
        </w:rPr>
        <w:tab/>
        <w:t>+93 (0) 20 2105968</w:t>
      </w:r>
      <w:r>
        <w:rPr>
          <w:rFonts w:asciiTheme="minorHAnsi" w:eastAsia="SimSun" w:hAnsiTheme="minorHAnsi" w:cs="Arial"/>
          <w:lang w:val="en-US" w:eastAsia="zh-CN"/>
        </w:rPr>
        <w:br/>
      </w:r>
      <w:r w:rsidRPr="00737739">
        <w:rPr>
          <w:rFonts w:eastAsia="SimSun"/>
          <w:lang w:val="en-US" w:eastAsia="zh-CN"/>
        </w:rPr>
        <w:t xml:space="preserve">E-mail: </w:t>
      </w:r>
      <w:r w:rsidRPr="00737739">
        <w:rPr>
          <w:rFonts w:eastAsia="SimSun"/>
          <w:lang w:val="en-US" w:eastAsia="zh-CN"/>
        </w:rPr>
        <w:tab/>
      </w:r>
      <w:hyperlink r:id="rId9" w:history="1">
        <w:r w:rsidRPr="00737739">
          <w:rPr>
            <w:rFonts w:eastAsia="SimSun"/>
            <w:lang w:val="en-US" w:eastAsia="zh-CN"/>
          </w:rPr>
          <w:t>azim.sahbani@atra.gov.af</w:t>
        </w:r>
      </w:hyperlink>
      <w:r w:rsidRPr="00737739">
        <w:rPr>
          <w:rFonts w:eastAsia="SimSun"/>
        </w:rPr>
        <w:br/>
      </w:r>
      <w:r w:rsidRPr="00737739">
        <w:rPr>
          <w:rFonts w:asciiTheme="minorHAnsi" w:eastAsia="SimSun" w:hAnsiTheme="minorHAnsi" w:cs="Arial"/>
          <w:lang w:val="en-US" w:eastAsia="zh-CN"/>
        </w:rPr>
        <w:t xml:space="preserve">URL: </w:t>
      </w:r>
      <w:r w:rsidRPr="00737739">
        <w:rPr>
          <w:rFonts w:asciiTheme="minorHAnsi" w:eastAsia="SimSun" w:hAnsiTheme="minorHAnsi" w:cs="Arial"/>
          <w:lang w:val="en-US" w:eastAsia="zh-CN"/>
        </w:rPr>
        <w:tab/>
        <w:t>www.atra.gov.af</w:t>
      </w:r>
    </w:p>
    <w:p w:rsidR="00737739" w:rsidRPr="00737739" w:rsidRDefault="00737739" w:rsidP="00737739">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737739">
        <w:rPr>
          <w:rFonts w:cs="Arial"/>
          <w:b/>
          <w:lang w:val="en-US"/>
        </w:rPr>
        <w:br w:type="page"/>
      </w:r>
    </w:p>
    <w:p w:rsidR="00737739" w:rsidRPr="00737739" w:rsidRDefault="00737739" w:rsidP="00737739">
      <w:pPr>
        <w:tabs>
          <w:tab w:val="left" w:pos="1560"/>
          <w:tab w:val="left" w:pos="2127"/>
        </w:tabs>
        <w:spacing w:before="0"/>
        <w:jc w:val="left"/>
        <w:outlineLvl w:val="3"/>
        <w:rPr>
          <w:rFonts w:cs="Arial"/>
          <w:b/>
          <w:lang w:val="fr-CH"/>
        </w:rPr>
      </w:pPr>
      <w:r w:rsidRPr="00737739">
        <w:rPr>
          <w:rFonts w:cs="Arial"/>
          <w:b/>
          <w:lang w:val="fr-CH"/>
        </w:rPr>
        <w:lastRenderedPageBreak/>
        <w:t>Albanie</w:t>
      </w:r>
      <w:r>
        <w:rPr>
          <w:rFonts w:cs="Arial"/>
          <w:b/>
          <w:lang w:val="fr-CH"/>
        </w:rPr>
        <w:fldChar w:fldCharType="begin"/>
      </w:r>
      <w:r w:rsidRPr="00C34802">
        <w:rPr>
          <w:lang w:val="fr-CH"/>
        </w:rPr>
        <w:instrText xml:space="preserve"> TC "</w:instrText>
      </w:r>
      <w:bookmarkStart w:id="183" w:name="_Toc477355866"/>
      <w:r w:rsidRPr="00737739">
        <w:rPr>
          <w:rFonts w:cs="Arial"/>
          <w:b/>
          <w:lang w:val="fr-CH"/>
        </w:rPr>
        <w:instrText>Albanie</w:instrText>
      </w:r>
      <w:bookmarkEnd w:id="183"/>
      <w:r w:rsidRPr="00C34802">
        <w:rPr>
          <w:lang w:val="fr-CH"/>
        </w:rPr>
        <w:instrText xml:space="preserve">" \f C \l "1" </w:instrText>
      </w:r>
      <w:r>
        <w:rPr>
          <w:rFonts w:cs="Arial"/>
          <w:b/>
          <w:lang w:val="fr-CH"/>
        </w:rPr>
        <w:fldChar w:fldCharType="end"/>
      </w:r>
      <w:r w:rsidRPr="00737739">
        <w:rPr>
          <w:rFonts w:cs="Arial"/>
          <w:b/>
          <w:lang w:val="fr-CH"/>
        </w:rPr>
        <w:t xml:space="preserve"> (indicatif de pays +355)</w:t>
      </w:r>
    </w:p>
    <w:p w:rsidR="00737739" w:rsidRPr="00737739" w:rsidRDefault="00737739" w:rsidP="00737739">
      <w:pPr>
        <w:spacing w:before="0"/>
        <w:rPr>
          <w:lang w:val="fr-CH"/>
        </w:rPr>
      </w:pPr>
      <w:r w:rsidRPr="00737739">
        <w:rPr>
          <w:lang w:val="fr-CH"/>
        </w:rPr>
        <w:t xml:space="preserve">Communication du </w:t>
      </w:r>
      <w:r w:rsidRPr="00737739">
        <w:rPr>
          <w:color w:val="000000"/>
          <w:lang w:val="fr-CH"/>
        </w:rPr>
        <w:t>13</w:t>
      </w:r>
      <w:r w:rsidRPr="00737739">
        <w:rPr>
          <w:lang w:val="fr-CH"/>
        </w:rPr>
        <w:t>.II.2017:</w:t>
      </w:r>
    </w:p>
    <w:p w:rsidR="00737739" w:rsidRPr="00737739" w:rsidRDefault="00737739" w:rsidP="00737739">
      <w:pPr>
        <w:overflowPunct/>
        <w:autoSpaceDE/>
        <w:autoSpaceDN/>
        <w:adjustRightInd/>
        <w:jc w:val="left"/>
        <w:textAlignment w:val="auto"/>
        <w:rPr>
          <w:rFonts w:asciiTheme="minorHAnsi" w:hAnsiTheme="minorHAnsi"/>
          <w:lang w:val="fr-CH"/>
        </w:rPr>
      </w:pPr>
      <w:r w:rsidRPr="00737739">
        <w:rPr>
          <w:rFonts w:asciiTheme="minorHAnsi" w:hAnsiTheme="minorHAnsi"/>
          <w:lang w:val="fr-CH"/>
        </w:rPr>
        <w:t xml:space="preserve">La </w:t>
      </w:r>
      <w:r w:rsidRPr="00737739">
        <w:rPr>
          <w:rFonts w:asciiTheme="minorHAnsi" w:hAnsiTheme="minorHAnsi"/>
          <w:i/>
          <w:iCs/>
          <w:lang w:val="fr-CH"/>
        </w:rPr>
        <w:t xml:space="preserve">Postal </w:t>
      </w:r>
      <w:r w:rsidRPr="00737739">
        <w:rPr>
          <w:rFonts w:asciiTheme="minorHAnsi" w:hAnsiTheme="minorHAnsi"/>
          <w:i/>
          <w:iCs/>
          <w:lang w:val="fr-CH" w:eastAsia="en-GB"/>
        </w:rPr>
        <w:t>and</w:t>
      </w:r>
      <w:r w:rsidRPr="00737739">
        <w:rPr>
          <w:rFonts w:asciiTheme="minorHAnsi" w:hAnsiTheme="minorHAnsi"/>
          <w:i/>
          <w:iCs/>
          <w:lang w:val="fr-CH"/>
        </w:rPr>
        <w:t xml:space="preserve"> </w:t>
      </w:r>
      <w:proofErr w:type="spellStart"/>
      <w:r w:rsidRPr="00737739">
        <w:rPr>
          <w:rFonts w:asciiTheme="minorHAnsi" w:hAnsiTheme="minorHAnsi"/>
          <w:i/>
          <w:iCs/>
          <w:lang w:val="fr-CH"/>
        </w:rPr>
        <w:t>Electronic</w:t>
      </w:r>
      <w:proofErr w:type="spellEnd"/>
      <w:r w:rsidRPr="00737739">
        <w:rPr>
          <w:rFonts w:asciiTheme="minorHAnsi" w:hAnsiTheme="minorHAnsi"/>
          <w:i/>
          <w:iCs/>
          <w:lang w:val="fr-CH"/>
        </w:rPr>
        <w:t xml:space="preserve"> Communications </w:t>
      </w:r>
      <w:proofErr w:type="spellStart"/>
      <w:r w:rsidRPr="00737739">
        <w:rPr>
          <w:rFonts w:asciiTheme="minorHAnsi" w:hAnsiTheme="minorHAnsi"/>
          <w:i/>
          <w:iCs/>
          <w:lang w:val="fr-CH"/>
        </w:rPr>
        <w:t>Authority</w:t>
      </w:r>
      <w:proofErr w:type="spellEnd"/>
      <w:r w:rsidRPr="00737739">
        <w:rPr>
          <w:rFonts w:asciiTheme="minorHAnsi" w:hAnsiTheme="minorHAnsi"/>
          <w:i/>
          <w:iCs/>
          <w:lang w:val="fr-CH"/>
        </w:rPr>
        <w:t xml:space="preserve"> – AKEP</w:t>
      </w:r>
      <w:r>
        <w:rPr>
          <w:rFonts w:asciiTheme="minorHAnsi" w:hAnsiTheme="minorHAnsi"/>
          <w:i/>
          <w:iCs/>
          <w:lang w:val="fr-CH"/>
        </w:rPr>
        <w:fldChar w:fldCharType="begin"/>
      </w:r>
      <w:r w:rsidRPr="00737739">
        <w:rPr>
          <w:lang w:val="fr-CH"/>
        </w:rPr>
        <w:instrText xml:space="preserve"> TC "</w:instrText>
      </w:r>
      <w:bookmarkStart w:id="184" w:name="_Toc477355867"/>
      <w:r w:rsidRPr="00737739">
        <w:rPr>
          <w:rFonts w:asciiTheme="minorHAnsi" w:hAnsiTheme="minorHAnsi"/>
          <w:i/>
          <w:iCs/>
          <w:lang w:val="fr-CH"/>
        </w:rPr>
        <w:instrText xml:space="preserve">Postal </w:instrText>
      </w:r>
      <w:r w:rsidRPr="00737739">
        <w:rPr>
          <w:rFonts w:asciiTheme="minorHAnsi" w:hAnsiTheme="minorHAnsi"/>
          <w:i/>
          <w:iCs/>
          <w:lang w:val="fr-CH" w:eastAsia="en-GB"/>
        </w:rPr>
        <w:instrText>and</w:instrText>
      </w:r>
      <w:r w:rsidRPr="00737739">
        <w:rPr>
          <w:rFonts w:asciiTheme="minorHAnsi" w:hAnsiTheme="minorHAnsi"/>
          <w:i/>
          <w:iCs/>
          <w:lang w:val="fr-CH"/>
        </w:rPr>
        <w:instrText xml:space="preserve"> </w:instrText>
      </w:r>
      <w:proofErr w:type="spellStart"/>
      <w:r w:rsidRPr="00737739">
        <w:rPr>
          <w:rFonts w:asciiTheme="minorHAnsi" w:hAnsiTheme="minorHAnsi"/>
          <w:i/>
          <w:iCs/>
          <w:lang w:val="fr-CH"/>
        </w:rPr>
        <w:instrText>Electronic</w:instrText>
      </w:r>
      <w:proofErr w:type="spellEnd"/>
      <w:r w:rsidRPr="00737739">
        <w:rPr>
          <w:rFonts w:asciiTheme="minorHAnsi" w:hAnsiTheme="minorHAnsi"/>
          <w:i/>
          <w:iCs/>
          <w:lang w:val="fr-CH"/>
        </w:rPr>
        <w:instrText xml:space="preserve"> Communications </w:instrText>
      </w:r>
      <w:proofErr w:type="spellStart"/>
      <w:r w:rsidRPr="00737739">
        <w:rPr>
          <w:rFonts w:asciiTheme="minorHAnsi" w:hAnsiTheme="minorHAnsi"/>
          <w:i/>
          <w:iCs/>
          <w:lang w:val="fr-CH"/>
        </w:rPr>
        <w:instrText>Authority</w:instrText>
      </w:r>
      <w:proofErr w:type="spellEnd"/>
      <w:r w:rsidRPr="00737739">
        <w:rPr>
          <w:rFonts w:asciiTheme="minorHAnsi" w:hAnsiTheme="minorHAnsi"/>
          <w:i/>
          <w:iCs/>
          <w:lang w:val="fr-CH"/>
        </w:rPr>
        <w:instrText xml:space="preserve"> – AKEP</w:instrText>
      </w:r>
      <w:bookmarkEnd w:id="184"/>
      <w:r w:rsidRPr="00737739">
        <w:rPr>
          <w:lang w:val="fr-CH"/>
        </w:rPr>
        <w:instrText>" \f C \l "1</w:instrText>
      </w:r>
      <w:proofErr w:type="gramStart"/>
      <w:r w:rsidRPr="00737739">
        <w:rPr>
          <w:lang w:val="fr-CH"/>
        </w:rPr>
        <w:instrText xml:space="preserve">" </w:instrText>
      </w:r>
      <w:proofErr w:type="gramEnd"/>
      <w:r>
        <w:rPr>
          <w:rFonts w:asciiTheme="minorHAnsi" w:hAnsiTheme="minorHAnsi"/>
          <w:i/>
          <w:iCs/>
          <w:lang w:val="fr-CH"/>
        </w:rPr>
        <w:fldChar w:fldCharType="end"/>
      </w:r>
      <w:r w:rsidRPr="00737739">
        <w:rPr>
          <w:rFonts w:asciiTheme="minorHAnsi" w:hAnsiTheme="minorHAnsi"/>
          <w:lang w:val="fr-CH"/>
        </w:rPr>
        <w:t xml:space="preserve">, annonce la mise en </w:t>
      </w:r>
      <w:proofErr w:type="spellStart"/>
      <w:r w:rsidRPr="00737739">
        <w:rPr>
          <w:rFonts w:asciiTheme="minorHAnsi" w:hAnsiTheme="minorHAnsi"/>
          <w:lang w:val="fr-CH"/>
        </w:rPr>
        <w:t>oeuvre</w:t>
      </w:r>
      <w:proofErr w:type="spellEnd"/>
      <w:r w:rsidRPr="00737739">
        <w:rPr>
          <w:rFonts w:asciiTheme="minorHAnsi" w:hAnsiTheme="minorHAnsi"/>
          <w:lang w:val="fr-CH"/>
        </w:rPr>
        <w:t xml:space="preserve"> d'un nouveau plan national de numérotage en Albanie.</w:t>
      </w:r>
    </w:p>
    <w:p w:rsidR="00737739" w:rsidRPr="00737739" w:rsidRDefault="00737739" w:rsidP="00737739">
      <w:pPr>
        <w:textAlignment w:val="auto"/>
        <w:rPr>
          <w:rFonts w:asciiTheme="minorHAnsi" w:hAnsiTheme="minorHAnsi"/>
          <w:lang w:val="fr-CH"/>
        </w:rPr>
      </w:pPr>
      <w:r w:rsidRPr="00737739">
        <w:rPr>
          <w:rFonts w:asciiTheme="minorHAnsi" w:hAnsiTheme="minorHAnsi"/>
          <w:lang w:val="fr-CH"/>
        </w:rPr>
        <w:t>Caractéristiques générales du nouveau plan de numérotage:</w:t>
      </w:r>
    </w:p>
    <w:p w:rsidR="00737739" w:rsidRPr="00737739" w:rsidRDefault="00737739" w:rsidP="00737739">
      <w:pPr>
        <w:ind w:left="567" w:hanging="567"/>
        <w:rPr>
          <w:lang w:val="fr-CH"/>
        </w:rPr>
      </w:pPr>
      <w:r w:rsidRPr="00737739">
        <w:rPr>
          <w:i/>
          <w:iCs/>
          <w:lang w:val="fr-CH"/>
        </w:rPr>
        <w:t>•</w:t>
      </w:r>
      <w:r w:rsidRPr="00737739">
        <w:rPr>
          <w:i/>
          <w:iCs/>
          <w:lang w:val="fr-CH"/>
        </w:rPr>
        <w:tab/>
      </w:r>
      <w:r w:rsidRPr="00737739">
        <w:rPr>
          <w:lang w:val="fr-CH"/>
        </w:rPr>
        <w:t>Le plan de numérotage albanais est un plan de numérotage fermé. Dans le nouveau plan de numérotage, on est passé de 12 régions à une seule région (on a supprimé complètement les contraintes géographiques) pour le territoire de l'Albanie.</w:t>
      </w:r>
    </w:p>
    <w:p w:rsidR="00737739" w:rsidRPr="00737739" w:rsidRDefault="00737739" w:rsidP="00737739">
      <w:pPr>
        <w:rPr>
          <w:lang w:val="fr-CH"/>
        </w:rPr>
      </w:pPr>
      <w:r w:rsidRPr="00737739">
        <w:rPr>
          <w:i/>
          <w:lang w:val="fr-CH"/>
        </w:rPr>
        <w:t>•</w:t>
      </w:r>
      <w:r w:rsidRPr="00737739">
        <w:rPr>
          <w:i/>
          <w:lang w:val="fr-CH"/>
        </w:rPr>
        <w:tab/>
      </w:r>
      <w:r w:rsidRPr="00737739">
        <w:rPr>
          <w:lang w:val="fr-CH"/>
        </w:rPr>
        <w:t>Incidences sur la numérotation:</w:t>
      </w:r>
      <w:r w:rsidRPr="00737739">
        <w:rPr>
          <w:i/>
          <w:lang w:val="fr-CH"/>
        </w:rPr>
        <w:t xml:space="preserve"> </w:t>
      </w:r>
    </w:p>
    <w:p w:rsidR="00737739" w:rsidRPr="00737739" w:rsidRDefault="00737739" w:rsidP="00737739">
      <w:pPr>
        <w:ind w:left="1276" w:hanging="1276"/>
        <w:rPr>
          <w:lang w:val="fr-CH" w:eastAsia="en-GB"/>
        </w:rPr>
      </w:pPr>
      <w:r>
        <w:rPr>
          <w:lang w:val="fr-CH" w:eastAsia="en-GB"/>
        </w:rPr>
        <w:tab/>
        <w:t>–</w:t>
      </w:r>
      <w:r>
        <w:rPr>
          <w:lang w:val="fr-CH" w:eastAsia="en-GB"/>
        </w:rPr>
        <w:tab/>
      </w:r>
      <w:r w:rsidRPr="00737739">
        <w:rPr>
          <w:lang w:val="fr-CH" w:eastAsia="en-GB"/>
        </w:rPr>
        <w:t>Pour lancer un appel sur le territoire de l'Albanie, l'appelant compose le numéro complet avec le préfixe “0“.</w:t>
      </w:r>
    </w:p>
    <w:p w:rsidR="00737739" w:rsidRPr="00737739" w:rsidRDefault="00737739" w:rsidP="00737739">
      <w:pPr>
        <w:ind w:left="1276" w:hanging="1276"/>
        <w:rPr>
          <w:rFonts w:asciiTheme="minorHAnsi" w:hAnsiTheme="minorHAnsi"/>
          <w:lang w:val="fr-CH" w:eastAsia="en-GB"/>
        </w:rPr>
      </w:pPr>
      <w:r>
        <w:rPr>
          <w:rFonts w:asciiTheme="minorHAnsi" w:hAnsiTheme="minorHAnsi"/>
          <w:lang w:val="fr-CH"/>
        </w:rPr>
        <w:tab/>
      </w:r>
      <w:r>
        <w:rPr>
          <w:lang w:val="fr-CH" w:eastAsia="en-GB"/>
        </w:rPr>
        <w:t>–</w:t>
      </w:r>
      <w:r>
        <w:rPr>
          <w:rFonts w:asciiTheme="minorHAnsi" w:hAnsiTheme="minorHAnsi"/>
          <w:lang w:val="fr-CH"/>
        </w:rPr>
        <w:tab/>
      </w:r>
      <w:r w:rsidRPr="00737739">
        <w:rPr>
          <w:rFonts w:asciiTheme="minorHAnsi" w:hAnsiTheme="minorHAnsi"/>
          <w:lang w:val="fr-CH"/>
        </w:rPr>
        <w:t xml:space="preserve">Pour appeler en Albanie depuis l'étranger, il n'y a pas de changement: l'appelant compose le code </w:t>
      </w:r>
      <w:r w:rsidRPr="00737739">
        <w:rPr>
          <w:lang w:val="fr-CH" w:eastAsia="en-GB"/>
        </w:rPr>
        <w:t>d'accès</w:t>
      </w:r>
      <w:r w:rsidRPr="00737739">
        <w:rPr>
          <w:rFonts w:asciiTheme="minorHAnsi" w:hAnsiTheme="minorHAnsi"/>
          <w:lang w:val="fr-CH"/>
        </w:rPr>
        <w:t xml:space="preserve"> international (préfixe international) suivi de l'indicatif de pays de l'Albanie (355) suivi du numéro national (significatif) (N(S</w:t>
      </w:r>
      <w:proofErr w:type="gramStart"/>
      <w:r w:rsidRPr="00737739">
        <w:rPr>
          <w:rFonts w:asciiTheme="minorHAnsi" w:hAnsiTheme="minorHAnsi"/>
          <w:lang w:val="fr-CH"/>
        </w:rPr>
        <w:t>)N</w:t>
      </w:r>
      <w:proofErr w:type="gramEnd"/>
      <w:r w:rsidRPr="00737739">
        <w:rPr>
          <w:rFonts w:asciiTheme="minorHAnsi" w:hAnsiTheme="minorHAnsi"/>
          <w:lang w:val="fr-CH"/>
        </w:rPr>
        <w:t>).</w:t>
      </w:r>
    </w:p>
    <w:p w:rsidR="00737739" w:rsidRPr="00737739" w:rsidRDefault="00737739" w:rsidP="00737739">
      <w:pPr>
        <w:rPr>
          <w:rFonts w:asciiTheme="minorHAnsi" w:hAnsiTheme="minorHAnsi"/>
          <w:lang w:val="fr-CH" w:eastAsia="en-GB"/>
        </w:rPr>
      </w:pPr>
      <w:r w:rsidRPr="00737739">
        <w:rPr>
          <w:rFonts w:asciiTheme="minorHAnsi" w:hAnsiTheme="minorHAnsi"/>
          <w:lang w:val="fr-CH" w:eastAsia="en-GB"/>
        </w:rPr>
        <w:t xml:space="preserve">Lien vers la base de données nationale (ou toute liste applicable) des numéros UIT-T E.164 attribués dans le plan national de numérotage: </w:t>
      </w:r>
      <w:hyperlink r:id="rId10" w:history="1">
        <w:r w:rsidRPr="00737739">
          <w:rPr>
            <w:rFonts w:asciiTheme="minorHAnsi" w:eastAsia="SimSun" w:hAnsiTheme="minorHAnsi"/>
            <w:color w:val="0000FF"/>
            <w:u w:val="single"/>
            <w:lang w:val="fr-CH" w:eastAsia="zh-CN"/>
          </w:rPr>
          <w:t>http://akep.al/images/stories/AKEP/plani-numracionit/1.NumraAlokuar.rar</w:t>
        </w:r>
      </w:hyperlink>
      <w:r w:rsidRPr="00737739">
        <w:rPr>
          <w:rFonts w:asciiTheme="minorHAnsi" w:eastAsia="SimSun" w:hAnsiTheme="minorHAnsi"/>
          <w:color w:val="222222"/>
          <w:lang w:val="fr-CH" w:eastAsia="zh-CN"/>
        </w:rPr>
        <w:t xml:space="preserve"> </w:t>
      </w:r>
    </w:p>
    <w:p w:rsidR="00737739" w:rsidRPr="00737739" w:rsidRDefault="00737739" w:rsidP="00737739">
      <w:pPr>
        <w:rPr>
          <w:lang w:val="fr-CH"/>
        </w:rPr>
      </w:pPr>
      <w:r w:rsidRPr="00737739">
        <w:rPr>
          <w:lang w:val="fr-CH"/>
        </w:rPr>
        <w:t xml:space="preserve">Lien vers la base de données en temps réel des numéros UIT-T E.164 ayant fait l'objet d'une portabilité: </w:t>
      </w:r>
      <w:hyperlink r:id="rId11" w:history="1">
        <w:r w:rsidRPr="00737739">
          <w:rPr>
            <w:color w:val="0000FF"/>
            <w:u w:val="single"/>
            <w:lang w:val="fr-CH"/>
          </w:rPr>
          <w:t>http://www.portabiliteti.al/</w:t>
        </w:r>
      </w:hyperlink>
      <w:r w:rsidRPr="00737739">
        <w:rPr>
          <w:lang w:val="fr-CH" w:eastAsia="en-GB"/>
        </w:rPr>
        <w:t>.</w:t>
      </w:r>
    </w:p>
    <w:p w:rsidR="00737739" w:rsidRPr="00737739" w:rsidRDefault="00737739" w:rsidP="00737739">
      <w:pPr>
        <w:tabs>
          <w:tab w:val="left" w:pos="4395"/>
        </w:tabs>
        <w:spacing w:before="0"/>
        <w:ind w:right="-6"/>
        <w:jc w:val="left"/>
        <w:textAlignment w:val="auto"/>
        <w:rPr>
          <w:rFonts w:asciiTheme="minorHAnsi" w:hAnsiTheme="minorHAnsi"/>
          <w:lang w:val="fr-CH" w:eastAsia="en-GB"/>
        </w:rPr>
      </w:pPr>
    </w:p>
    <w:p w:rsidR="00737739" w:rsidRPr="00737739" w:rsidRDefault="00737739" w:rsidP="00737739">
      <w:pPr>
        <w:tabs>
          <w:tab w:val="left" w:pos="4395"/>
        </w:tabs>
        <w:spacing w:before="0"/>
        <w:ind w:right="-6"/>
        <w:jc w:val="center"/>
        <w:textAlignment w:val="auto"/>
        <w:rPr>
          <w:rFonts w:asciiTheme="minorHAnsi" w:hAnsiTheme="minorHAnsi"/>
          <w:b/>
          <w:bCs/>
          <w:lang w:val="fr-CH" w:eastAsia="en-GB"/>
        </w:rPr>
      </w:pPr>
      <w:r w:rsidRPr="00737739">
        <w:rPr>
          <w:rFonts w:asciiTheme="minorHAnsi" w:hAnsiTheme="minorHAnsi"/>
          <w:b/>
          <w:bCs/>
          <w:lang w:val="fr-CH" w:eastAsia="en-GB"/>
        </w:rPr>
        <w:t>Tableau 8-1 – Présentation du plan national de numérotage pour l'indicatif de pays +355</w:t>
      </w: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737739" w:rsidRPr="00737739" w:rsidTr="00A273A4">
        <w:trPr>
          <w:cantSplit/>
          <w:tblHeader/>
        </w:trPr>
        <w:tc>
          <w:tcPr>
            <w:tcW w:w="2333" w:type="dxa"/>
          </w:tcPr>
          <w:p w:rsidR="00737739" w:rsidRPr="00737739" w:rsidRDefault="00737739" w:rsidP="00737739">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w:t>
            </w:r>
          </w:p>
        </w:tc>
        <w:tc>
          <w:tcPr>
            <w:tcW w:w="1837" w:type="dxa"/>
            <w:gridSpan w:val="2"/>
            <w:vAlign w:val="center"/>
          </w:tcPr>
          <w:p w:rsidR="00737739" w:rsidRPr="00737739" w:rsidRDefault="00737739" w:rsidP="00737739">
            <w:pPr>
              <w:tabs>
                <w:tab w:val="left" w:pos="720"/>
              </w:tabs>
              <w:spacing w:before="40" w:after="40"/>
              <w:jc w:val="center"/>
              <w:textAlignment w:val="auto"/>
              <w:rPr>
                <w:rFonts w:asciiTheme="minorHAnsi" w:hAnsiTheme="minorHAnsi"/>
                <w:b/>
                <w:i/>
                <w:lang w:val="fr-CH" w:eastAsia="zh-CN"/>
              </w:rPr>
            </w:pPr>
            <w:r w:rsidRPr="00737739">
              <w:rPr>
                <w:rFonts w:asciiTheme="minorHAnsi" w:hAnsiTheme="minorHAnsi"/>
                <w:b/>
                <w:i/>
                <w:lang w:val="fr-CH" w:eastAsia="zh-CN"/>
              </w:rPr>
              <w:t>(2)</w:t>
            </w:r>
          </w:p>
        </w:tc>
        <w:tc>
          <w:tcPr>
            <w:tcW w:w="3361" w:type="dxa"/>
          </w:tcPr>
          <w:p w:rsidR="00737739" w:rsidRPr="00737739" w:rsidRDefault="00737739" w:rsidP="00737739">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w:t>
            </w:r>
          </w:p>
        </w:tc>
        <w:tc>
          <w:tcPr>
            <w:tcW w:w="1825" w:type="dxa"/>
          </w:tcPr>
          <w:p w:rsidR="00737739" w:rsidRPr="00737739" w:rsidRDefault="00737739" w:rsidP="00737739">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(4)</w:t>
            </w:r>
          </w:p>
        </w:tc>
      </w:tr>
      <w:tr w:rsidR="00737739" w:rsidRPr="00737739" w:rsidTr="00A273A4">
        <w:trPr>
          <w:cantSplit/>
          <w:tblHeader/>
        </w:trPr>
        <w:tc>
          <w:tcPr>
            <w:tcW w:w="2333" w:type="dxa"/>
          </w:tcPr>
          <w:p w:rsidR="00737739" w:rsidRPr="00737739" w:rsidRDefault="00737739" w:rsidP="00737739">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c>
          <w:tcPr>
            <w:tcW w:w="1837" w:type="dxa"/>
            <w:gridSpan w:val="2"/>
            <w:vAlign w:val="center"/>
          </w:tcPr>
          <w:p w:rsidR="00737739" w:rsidRPr="00737739" w:rsidRDefault="00737739" w:rsidP="00737739">
            <w:pPr>
              <w:tabs>
                <w:tab w:val="left" w:pos="720"/>
              </w:tabs>
              <w:spacing w:before="40" w:after="40"/>
              <w:jc w:val="center"/>
              <w:textAlignment w:val="auto"/>
              <w:rPr>
                <w:rFonts w:asciiTheme="minorHAnsi" w:hAnsiTheme="minorHAnsi"/>
                <w:b/>
                <w:bCs/>
                <w:i/>
                <w:lang w:val="fr-CH" w:eastAsia="zh-CN"/>
              </w:rPr>
            </w:pPr>
            <w:r w:rsidRPr="00737739">
              <w:rPr>
                <w:rFonts w:asciiTheme="minorHAnsi" w:hAnsiTheme="minorHAnsi"/>
                <w:b/>
                <w:bCs/>
                <w:i/>
                <w:lang w:val="fr-CH" w:eastAsia="zh-CN"/>
              </w:rPr>
              <w:t>Longueur du numéro</w:t>
            </w:r>
          </w:p>
        </w:tc>
        <w:tc>
          <w:tcPr>
            <w:tcW w:w="3361" w:type="dxa"/>
          </w:tcPr>
          <w:p w:rsidR="00737739" w:rsidRPr="00737739" w:rsidRDefault="00737739" w:rsidP="00737739">
            <w:pPr>
              <w:tabs>
                <w:tab w:val="left" w:pos="1134"/>
                <w:tab w:val="left" w:pos="1560"/>
                <w:tab w:val="left" w:pos="2127"/>
              </w:tabs>
              <w:spacing w:before="40" w:after="40"/>
              <w:jc w:val="left"/>
              <w:textAlignment w:val="auto"/>
              <w:rPr>
                <w:rFonts w:asciiTheme="minorHAnsi" w:hAnsiTheme="minorHAnsi"/>
                <w:i/>
                <w:color w:val="000000"/>
                <w:lang w:val="fr-CH" w:eastAsia="zh-CN"/>
              </w:rPr>
            </w:pPr>
          </w:p>
        </w:tc>
        <w:tc>
          <w:tcPr>
            <w:tcW w:w="1825" w:type="dxa"/>
          </w:tcPr>
          <w:p w:rsidR="00737739" w:rsidRPr="00737739" w:rsidRDefault="00737739" w:rsidP="00737739">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r>
      <w:tr w:rsidR="00737739" w:rsidRPr="00737739" w:rsidTr="00A273A4">
        <w:trPr>
          <w:cantSplit/>
        </w:trPr>
        <w:tc>
          <w:tcPr>
            <w:tcW w:w="2333" w:type="dxa"/>
            <w:vAlign w:val="center"/>
          </w:tcPr>
          <w:p w:rsidR="00737739" w:rsidRPr="00737739" w:rsidRDefault="00737739" w:rsidP="00737739">
            <w:pPr>
              <w:tabs>
                <w:tab w:val="left" w:pos="1134"/>
                <w:tab w:val="left" w:pos="1560"/>
                <w:tab w:val="left" w:pos="2127"/>
              </w:tabs>
              <w:spacing w:before="40" w:after="40"/>
              <w:jc w:val="left"/>
              <w:textAlignment w:val="auto"/>
              <w:rPr>
                <w:rFonts w:asciiTheme="minorHAnsi" w:hAnsiTheme="minorHAnsi"/>
                <w:b/>
                <w:i/>
                <w:color w:val="000000"/>
                <w:lang w:val="fr-CH" w:eastAsia="zh-CN"/>
              </w:rPr>
            </w:pPr>
            <w:r w:rsidRPr="00737739">
              <w:rPr>
                <w:rFonts w:asciiTheme="minorHAnsi" w:hAnsiTheme="minorHAnsi"/>
                <w:b/>
                <w:i/>
                <w:lang w:val="fr-CH" w:eastAsia="zh-CN"/>
              </w:rPr>
              <w:t xml:space="preserve">SÉRIES DE NUMÉROS </w:t>
            </w:r>
            <w:r w:rsidRPr="00737739">
              <w:rPr>
                <w:rFonts w:asciiTheme="minorHAnsi" w:hAnsiTheme="minorHAnsi"/>
                <w:b/>
                <w:i/>
                <w:lang w:val="fr-CH" w:eastAsia="zh-CN"/>
              </w:rPr>
              <w:br/>
              <w:t>(Première partie du numéro, numéro court et préfixe. Numéro complet, numéro court)</w:t>
            </w:r>
          </w:p>
        </w:tc>
        <w:tc>
          <w:tcPr>
            <w:tcW w:w="916" w:type="dxa"/>
            <w:vAlign w:val="center"/>
          </w:tcPr>
          <w:p w:rsidR="00737739" w:rsidRPr="00737739" w:rsidRDefault="00737739" w:rsidP="00737739">
            <w:pPr>
              <w:tabs>
                <w:tab w:val="left" w:pos="720"/>
              </w:tabs>
              <w:spacing w:before="40" w:after="40"/>
              <w:jc w:val="center"/>
              <w:textAlignment w:val="auto"/>
              <w:rPr>
                <w:rFonts w:asciiTheme="minorHAnsi" w:hAnsiTheme="minorHAnsi"/>
                <w:b/>
                <w:i/>
                <w:spacing w:val="-8"/>
                <w:sz w:val="18"/>
                <w:szCs w:val="18"/>
                <w:lang w:val="fr-CH" w:eastAsia="zh-CN"/>
              </w:rPr>
            </w:pPr>
            <w:r w:rsidRPr="00737739">
              <w:rPr>
                <w:rFonts w:asciiTheme="minorHAnsi" w:hAnsiTheme="minorHAnsi"/>
                <w:b/>
                <w:i/>
                <w:spacing w:val="-8"/>
                <w:sz w:val="18"/>
                <w:szCs w:val="18"/>
                <w:lang w:val="fr-CH" w:eastAsia="zh-CN"/>
              </w:rPr>
              <w:t>Minimale</w:t>
            </w:r>
          </w:p>
        </w:tc>
        <w:tc>
          <w:tcPr>
            <w:tcW w:w="921" w:type="dxa"/>
            <w:vAlign w:val="center"/>
          </w:tcPr>
          <w:p w:rsidR="00737739" w:rsidRPr="00737739" w:rsidRDefault="00737739" w:rsidP="00737739">
            <w:pPr>
              <w:tabs>
                <w:tab w:val="left" w:pos="720"/>
              </w:tabs>
              <w:spacing w:before="40" w:after="40"/>
              <w:jc w:val="center"/>
              <w:textAlignment w:val="auto"/>
              <w:rPr>
                <w:rFonts w:asciiTheme="minorHAnsi" w:hAnsiTheme="minorHAnsi"/>
                <w:b/>
                <w:i/>
                <w:spacing w:val="-10"/>
                <w:sz w:val="18"/>
                <w:szCs w:val="18"/>
                <w:lang w:val="fr-CH" w:eastAsia="zh-CN"/>
              </w:rPr>
            </w:pPr>
            <w:r w:rsidRPr="00737739">
              <w:rPr>
                <w:rFonts w:asciiTheme="minorHAnsi" w:hAnsiTheme="minorHAnsi"/>
                <w:b/>
                <w:i/>
                <w:spacing w:val="-10"/>
                <w:sz w:val="18"/>
                <w:szCs w:val="18"/>
                <w:lang w:val="fr-CH" w:eastAsia="zh-CN"/>
              </w:rPr>
              <w:t>Maximale</w:t>
            </w:r>
          </w:p>
        </w:tc>
        <w:tc>
          <w:tcPr>
            <w:tcW w:w="3361" w:type="dxa"/>
            <w:vAlign w:val="center"/>
          </w:tcPr>
          <w:p w:rsidR="00737739" w:rsidRPr="00737739" w:rsidRDefault="00737739" w:rsidP="00737739">
            <w:pPr>
              <w:tabs>
                <w:tab w:val="left" w:pos="1134"/>
                <w:tab w:val="left" w:pos="1560"/>
                <w:tab w:val="left" w:pos="2127"/>
              </w:tabs>
              <w:spacing w:before="40" w:after="40"/>
              <w:jc w:val="center"/>
              <w:textAlignment w:val="auto"/>
              <w:rPr>
                <w:rFonts w:asciiTheme="minorHAnsi" w:hAnsiTheme="minorHAnsi"/>
                <w:b/>
                <w:i/>
                <w:highlight w:val="yellow"/>
                <w:lang w:val="fr-CH" w:eastAsia="zh-CN"/>
              </w:rPr>
            </w:pPr>
            <w:r w:rsidRPr="00737739">
              <w:rPr>
                <w:rFonts w:asciiTheme="minorHAnsi" w:hAnsiTheme="minorHAnsi"/>
                <w:b/>
                <w:i/>
                <w:lang w:val="fr-CH" w:eastAsia="zh-CN"/>
              </w:rPr>
              <w:t xml:space="preserve">Utilisation du numéro E.164 </w:t>
            </w:r>
          </w:p>
        </w:tc>
        <w:tc>
          <w:tcPr>
            <w:tcW w:w="1825" w:type="dxa"/>
            <w:vAlign w:val="center"/>
          </w:tcPr>
          <w:p w:rsidR="00737739" w:rsidRPr="00737739" w:rsidRDefault="00737739" w:rsidP="00737739">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lang w:val="fr-CH" w:eastAsia="zh-CN"/>
              </w:rPr>
              <w:t>Informations complémentaires</w:t>
            </w:r>
          </w:p>
        </w:tc>
      </w:tr>
      <w:tr w:rsidR="00737739" w:rsidRPr="00737739" w:rsidTr="00A273A4">
        <w:trPr>
          <w:cantSplit/>
        </w:trPr>
        <w:tc>
          <w:tcPr>
            <w:tcW w:w="2333" w:type="dxa"/>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0</w:t>
            </w:r>
          </w:p>
        </w:tc>
        <w:tc>
          <w:tcPr>
            <w:tcW w:w="916" w:type="dxa"/>
          </w:tcPr>
          <w:p w:rsidR="00737739" w:rsidRPr="00737739" w:rsidRDefault="00737739" w:rsidP="00737739">
            <w:pPr>
              <w:tabs>
                <w:tab w:val="left" w:pos="720"/>
              </w:tabs>
              <w:spacing w:before="40"/>
              <w:jc w:val="center"/>
              <w:textAlignment w:val="auto"/>
              <w:rPr>
                <w:rFonts w:asciiTheme="minorHAnsi" w:hAnsiTheme="minorHAnsi"/>
                <w:i/>
                <w:lang w:val="fr-CH" w:eastAsia="zh-CN"/>
              </w:rPr>
            </w:pPr>
          </w:p>
        </w:tc>
        <w:tc>
          <w:tcPr>
            <w:tcW w:w="921" w:type="dxa"/>
          </w:tcPr>
          <w:p w:rsidR="00737739" w:rsidRPr="00737739" w:rsidRDefault="00737739" w:rsidP="00737739">
            <w:pPr>
              <w:tabs>
                <w:tab w:val="left" w:pos="720"/>
              </w:tabs>
              <w:spacing w:before="40"/>
              <w:jc w:val="center"/>
              <w:textAlignment w:val="auto"/>
              <w:rPr>
                <w:rFonts w:asciiTheme="minorHAnsi" w:hAnsiTheme="minorHAnsi"/>
                <w:i/>
                <w:lang w:val="fr-CH" w:eastAsia="zh-CN"/>
              </w:rPr>
            </w:pPr>
          </w:p>
        </w:tc>
        <w:tc>
          <w:tcPr>
            <w:tcW w:w="3361" w:type="dxa"/>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i/>
                <w:color w:val="000000"/>
                <w:lang w:val="fr-CH" w:eastAsia="zh-CN"/>
              </w:rPr>
              <w:t>Préfixe national.</w:t>
            </w:r>
          </w:p>
        </w:tc>
        <w:tc>
          <w:tcPr>
            <w:tcW w:w="1825" w:type="dxa"/>
          </w:tcPr>
          <w:p w:rsidR="00737739" w:rsidRPr="00737739" w:rsidRDefault="00737739" w:rsidP="00737739">
            <w:pPr>
              <w:tabs>
                <w:tab w:val="left" w:pos="1134"/>
                <w:tab w:val="left" w:pos="1560"/>
                <w:tab w:val="left" w:pos="2127"/>
              </w:tabs>
              <w:spacing w:before="40"/>
              <w:ind w:firstLine="567"/>
              <w:jc w:val="left"/>
              <w:textAlignment w:val="auto"/>
              <w:rPr>
                <w:rFonts w:asciiTheme="minorHAnsi" w:hAnsiTheme="minorHAnsi"/>
                <w:i/>
                <w:color w:val="000000"/>
                <w:lang w:val="fr-CH" w:eastAsia="zh-CN"/>
              </w:rPr>
            </w:pP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00</w:t>
            </w:r>
          </w:p>
        </w:tc>
        <w:tc>
          <w:tcPr>
            <w:tcW w:w="916" w:type="dxa"/>
          </w:tcPr>
          <w:p w:rsidR="00737739" w:rsidRPr="00737739" w:rsidRDefault="00737739" w:rsidP="00737739">
            <w:pPr>
              <w:tabs>
                <w:tab w:val="left" w:pos="720"/>
              </w:tabs>
              <w:spacing w:before="40"/>
              <w:jc w:val="center"/>
              <w:textAlignment w:val="auto"/>
              <w:rPr>
                <w:rFonts w:asciiTheme="minorHAnsi" w:hAnsiTheme="minorHAnsi"/>
                <w:i/>
                <w:lang w:val="fr-CH" w:eastAsia="zh-CN"/>
              </w:rPr>
            </w:pPr>
          </w:p>
        </w:tc>
        <w:tc>
          <w:tcPr>
            <w:tcW w:w="921" w:type="dxa"/>
          </w:tcPr>
          <w:p w:rsidR="00737739" w:rsidRPr="00737739" w:rsidRDefault="00737739" w:rsidP="00737739">
            <w:pPr>
              <w:tabs>
                <w:tab w:val="left" w:pos="720"/>
              </w:tabs>
              <w:spacing w:before="40"/>
              <w:jc w:val="center"/>
              <w:textAlignment w:val="auto"/>
              <w:rPr>
                <w:rFonts w:asciiTheme="minorHAnsi" w:hAnsiTheme="minorHAnsi"/>
                <w:i/>
                <w:lang w:val="fr-CH" w:eastAsia="zh-CN"/>
              </w:rPr>
            </w:pP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Préfixe international.</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10</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p>
        </w:tc>
        <w:tc>
          <w:tcPr>
            <w:tcW w:w="916" w:type="dxa"/>
            <w:hideMark/>
          </w:tcPr>
          <w:p w:rsidR="00737739" w:rsidRPr="00737739" w:rsidRDefault="00737739" w:rsidP="00737739">
            <w:pPr>
              <w:tabs>
                <w:tab w:val="left" w:pos="720"/>
              </w:tabs>
              <w:spacing w:before="40"/>
              <w:jc w:val="center"/>
              <w:textAlignment w:val="auto"/>
              <w:rPr>
                <w:rFonts w:asciiTheme="minorHAnsi" w:hAnsiTheme="minorHAnsi"/>
                <w:i/>
                <w:lang w:val="fr-CH" w:eastAsia="zh-CN"/>
              </w:rPr>
            </w:pPr>
            <w:r w:rsidRPr="00737739">
              <w:rPr>
                <w:rFonts w:asciiTheme="minorHAnsi" w:hAnsiTheme="minorHAnsi"/>
                <w:i/>
                <w:lang w:val="fr-CH" w:eastAsia="zh-CN"/>
              </w:rPr>
              <w:t>4</w:t>
            </w:r>
          </w:p>
        </w:tc>
        <w:tc>
          <w:tcPr>
            <w:tcW w:w="921" w:type="dxa"/>
            <w:hideMark/>
          </w:tcPr>
          <w:p w:rsidR="00737739" w:rsidRPr="00737739" w:rsidRDefault="00737739" w:rsidP="00737739">
            <w:pPr>
              <w:tabs>
                <w:tab w:val="left" w:pos="720"/>
              </w:tabs>
              <w:spacing w:before="40"/>
              <w:jc w:val="center"/>
              <w:textAlignment w:val="auto"/>
              <w:rPr>
                <w:rFonts w:asciiTheme="minorHAnsi" w:hAnsiTheme="minorHAnsi"/>
                <w:i/>
                <w:lang w:val="fr-CH" w:eastAsia="zh-CN"/>
              </w:rPr>
            </w:pPr>
            <w:r w:rsidRPr="00737739">
              <w:rPr>
                <w:rFonts w:asciiTheme="minorHAnsi" w:hAnsiTheme="minorHAnsi"/>
                <w:i/>
                <w:lang w:val="fr-CH" w:eastAsia="zh-CN"/>
              </w:rPr>
              <w:t>4</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Codes de sélection de l'opérateur.</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 X2 = 0 ÷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99</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p>
        </w:tc>
        <w:tc>
          <w:tcPr>
            <w:tcW w:w="916" w:type="dxa"/>
            <w:hideMark/>
          </w:tcPr>
          <w:p w:rsidR="00737739" w:rsidRPr="00737739" w:rsidRDefault="00737739" w:rsidP="00737739">
            <w:pPr>
              <w:tabs>
                <w:tab w:val="left" w:pos="720"/>
              </w:tabs>
              <w:spacing w:before="40"/>
              <w:jc w:val="center"/>
              <w:textAlignment w:val="auto"/>
              <w:rPr>
                <w:rFonts w:asciiTheme="minorHAnsi" w:hAnsiTheme="minorHAnsi"/>
                <w:i/>
                <w:lang w:val="fr-CH" w:eastAsia="zh-CN"/>
              </w:rPr>
            </w:pPr>
            <w:r w:rsidRPr="00737739">
              <w:rPr>
                <w:rFonts w:asciiTheme="minorHAnsi" w:hAnsiTheme="minorHAnsi"/>
                <w:i/>
                <w:lang w:val="fr-CH" w:eastAsia="zh-CN"/>
              </w:rPr>
              <w:t>4</w:t>
            </w:r>
          </w:p>
        </w:tc>
        <w:tc>
          <w:tcPr>
            <w:tcW w:w="921" w:type="dxa"/>
            <w:hideMark/>
          </w:tcPr>
          <w:p w:rsidR="00737739" w:rsidRPr="00737739" w:rsidRDefault="00737739" w:rsidP="00737739">
            <w:pPr>
              <w:tabs>
                <w:tab w:val="left" w:pos="720"/>
              </w:tabs>
              <w:spacing w:before="40"/>
              <w:jc w:val="center"/>
              <w:textAlignment w:val="auto"/>
              <w:rPr>
                <w:rFonts w:asciiTheme="minorHAnsi" w:hAnsiTheme="minorHAnsi"/>
                <w:i/>
                <w:lang w:val="fr-CH" w:eastAsia="zh-CN"/>
              </w:rPr>
            </w:pPr>
            <w:r w:rsidRPr="00737739">
              <w:rPr>
                <w:rFonts w:asciiTheme="minorHAnsi" w:hAnsiTheme="minorHAnsi"/>
                <w:i/>
                <w:lang w:val="fr-CH" w:eastAsia="zh-CN"/>
              </w:rPr>
              <w:t>4</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Préfixe de routage, portabilité des numéros de téléphone.</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 X2 = 0 ÷ 9</w:t>
            </w:r>
          </w:p>
        </w:tc>
      </w:tr>
      <w:tr w:rsidR="00737739" w:rsidRPr="00737739" w:rsidTr="00A273A4">
        <w:trPr>
          <w:cantSplit/>
        </w:trPr>
        <w:tc>
          <w:tcPr>
            <w:tcW w:w="2333" w:type="dxa"/>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i/>
                <w:color w:val="000000"/>
                <w:lang w:val="fr-CH" w:eastAsia="zh-CN"/>
              </w:rPr>
              <w:t>4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7</w:t>
            </w:r>
          </w:p>
        </w:tc>
        <w:tc>
          <w:tcPr>
            <w:tcW w:w="916" w:type="dxa"/>
            <w:hideMark/>
          </w:tcPr>
          <w:p w:rsidR="00737739" w:rsidRPr="00737739" w:rsidRDefault="00737739" w:rsidP="00737739">
            <w:pPr>
              <w:tabs>
                <w:tab w:val="left" w:pos="720"/>
              </w:tabs>
              <w:spacing w:before="40"/>
              <w:jc w:val="center"/>
              <w:textAlignment w:val="auto"/>
              <w:rPr>
                <w:rFonts w:asciiTheme="minorHAnsi" w:hAnsiTheme="minorHAnsi"/>
                <w:i/>
                <w:lang w:val="fr-CH" w:eastAsia="zh-CN"/>
              </w:rPr>
            </w:pPr>
            <w:r w:rsidRPr="00737739">
              <w:rPr>
                <w:rFonts w:asciiTheme="minorHAnsi" w:hAnsiTheme="minorHAnsi"/>
                <w:i/>
                <w:lang w:val="fr-CH" w:eastAsia="zh-CN"/>
              </w:rPr>
              <w:t>8</w:t>
            </w:r>
          </w:p>
        </w:tc>
        <w:tc>
          <w:tcPr>
            <w:tcW w:w="921" w:type="dxa"/>
            <w:hideMark/>
          </w:tcPr>
          <w:p w:rsidR="00737739" w:rsidRPr="00737739" w:rsidRDefault="00737739" w:rsidP="00737739">
            <w:pPr>
              <w:tabs>
                <w:tab w:val="left" w:pos="720"/>
              </w:tabs>
              <w:spacing w:before="40"/>
              <w:jc w:val="center"/>
              <w:textAlignment w:val="auto"/>
              <w:rPr>
                <w:rFonts w:asciiTheme="minorHAnsi" w:hAnsiTheme="minorHAnsi"/>
                <w:i/>
                <w:lang w:val="fr-CH" w:eastAsia="zh-CN"/>
              </w:rPr>
            </w:pPr>
            <w:r w:rsidRPr="00737739">
              <w:rPr>
                <w:rFonts w:asciiTheme="minorHAnsi" w:hAnsiTheme="minorHAnsi"/>
                <w: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÷6;</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÷S7 =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22-25</w:t>
            </w:r>
            <w:r w:rsidRPr="00737739">
              <w:rPr>
                <w:rFonts w:asciiTheme="minorHAnsi" w:hAnsiTheme="minorHAnsi"/>
                <w:lang w:val="fr-CH" w:eastAsia="zh-CN"/>
              </w:rPr>
              <w:t xml:space="preserve"> </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 =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27-29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32-35</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37-39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42-45</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47-49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bl>
    <w:p w:rsidR="00A273A4" w:rsidRPr="00737739" w:rsidRDefault="00A273A4" w:rsidP="00A273A4">
      <w:pPr>
        <w:rPr>
          <w:lang w:val="fr-CH" w:eastAsia="en-GB"/>
        </w:rPr>
      </w:pP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A273A4" w:rsidRPr="00737739" w:rsidTr="00A273A4">
        <w:trPr>
          <w:cantSplit/>
          <w:tblHeader/>
        </w:trPr>
        <w:tc>
          <w:tcPr>
            <w:tcW w:w="2333"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w:t>
            </w:r>
          </w:p>
        </w:tc>
        <w:tc>
          <w:tcPr>
            <w:tcW w:w="1837" w:type="dxa"/>
            <w:gridSpan w:val="2"/>
            <w:vAlign w:val="center"/>
          </w:tcPr>
          <w:p w:rsidR="00A273A4" w:rsidRPr="00737739" w:rsidRDefault="00A273A4" w:rsidP="00A273A4">
            <w:pPr>
              <w:tabs>
                <w:tab w:val="left" w:pos="720"/>
              </w:tabs>
              <w:spacing w:before="40" w:after="40"/>
              <w:jc w:val="center"/>
              <w:textAlignment w:val="auto"/>
              <w:rPr>
                <w:rFonts w:asciiTheme="minorHAnsi" w:hAnsiTheme="minorHAnsi"/>
                <w:b/>
                <w:i/>
                <w:lang w:val="fr-CH" w:eastAsia="zh-CN"/>
              </w:rPr>
            </w:pPr>
            <w:r w:rsidRPr="00737739">
              <w:rPr>
                <w:rFonts w:asciiTheme="minorHAnsi" w:hAnsiTheme="minorHAnsi"/>
                <w:b/>
                <w:i/>
                <w:lang w:val="fr-CH" w:eastAsia="zh-CN"/>
              </w:rPr>
              <w:t>(2)</w:t>
            </w:r>
          </w:p>
        </w:tc>
        <w:tc>
          <w:tcPr>
            <w:tcW w:w="3361"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w:t>
            </w:r>
          </w:p>
        </w:tc>
        <w:tc>
          <w:tcPr>
            <w:tcW w:w="1825"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(4)</w:t>
            </w:r>
          </w:p>
        </w:tc>
      </w:tr>
      <w:tr w:rsidR="00A273A4" w:rsidRPr="00737739" w:rsidTr="00A273A4">
        <w:trPr>
          <w:cantSplit/>
          <w:tblHeader/>
        </w:trPr>
        <w:tc>
          <w:tcPr>
            <w:tcW w:w="2333" w:type="dxa"/>
          </w:tcPr>
          <w:p w:rsidR="00A273A4" w:rsidRPr="00737739" w:rsidRDefault="00A273A4" w:rsidP="00A273A4">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c>
          <w:tcPr>
            <w:tcW w:w="1837" w:type="dxa"/>
            <w:gridSpan w:val="2"/>
            <w:vAlign w:val="center"/>
          </w:tcPr>
          <w:p w:rsidR="00A273A4" w:rsidRPr="00737739" w:rsidRDefault="00A273A4" w:rsidP="00A273A4">
            <w:pPr>
              <w:tabs>
                <w:tab w:val="left" w:pos="720"/>
              </w:tabs>
              <w:spacing w:before="40" w:after="40"/>
              <w:jc w:val="center"/>
              <w:textAlignment w:val="auto"/>
              <w:rPr>
                <w:rFonts w:asciiTheme="minorHAnsi" w:hAnsiTheme="minorHAnsi"/>
                <w:b/>
                <w:bCs/>
                <w:i/>
                <w:lang w:val="fr-CH" w:eastAsia="zh-CN"/>
              </w:rPr>
            </w:pPr>
            <w:r w:rsidRPr="00737739">
              <w:rPr>
                <w:rFonts w:asciiTheme="minorHAnsi" w:hAnsiTheme="minorHAnsi"/>
                <w:b/>
                <w:bCs/>
                <w:i/>
                <w:lang w:val="fr-CH" w:eastAsia="zh-CN"/>
              </w:rPr>
              <w:t>Longueur du numéro</w:t>
            </w:r>
          </w:p>
        </w:tc>
        <w:tc>
          <w:tcPr>
            <w:tcW w:w="3361" w:type="dxa"/>
          </w:tcPr>
          <w:p w:rsidR="00A273A4" w:rsidRPr="00737739" w:rsidRDefault="00A273A4" w:rsidP="00A273A4">
            <w:pPr>
              <w:tabs>
                <w:tab w:val="left" w:pos="1134"/>
                <w:tab w:val="left" w:pos="1560"/>
                <w:tab w:val="left" w:pos="2127"/>
              </w:tabs>
              <w:spacing w:before="40" w:after="40"/>
              <w:jc w:val="left"/>
              <w:textAlignment w:val="auto"/>
              <w:rPr>
                <w:rFonts w:asciiTheme="minorHAnsi" w:hAnsiTheme="minorHAnsi"/>
                <w:i/>
                <w:color w:val="000000"/>
                <w:lang w:val="fr-CH" w:eastAsia="zh-CN"/>
              </w:rPr>
            </w:pPr>
          </w:p>
        </w:tc>
        <w:tc>
          <w:tcPr>
            <w:tcW w:w="1825" w:type="dxa"/>
          </w:tcPr>
          <w:p w:rsidR="00A273A4" w:rsidRPr="00737739" w:rsidRDefault="00A273A4" w:rsidP="00A273A4">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r>
      <w:tr w:rsidR="00A273A4" w:rsidRPr="00737739" w:rsidTr="00A273A4">
        <w:trPr>
          <w:cantSplit/>
        </w:trPr>
        <w:tc>
          <w:tcPr>
            <w:tcW w:w="2333" w:type="dxa"/>
            <w:vAlign w:val="center"/>
          </w:tcPr>
          <w:p w:rsidR="00A273A4" w:rsidRPr="00737739" w:rsidRDefault="00A273A4" w:rsidP="00A273A4">
            <w:pPr>
              <w:tabs>
                <w:tab w:val="left" w:pos="1134"/>
                <w:tab w:val="left" w:pos="1560"/>
                <w:tab w:val="left" w:pos="2127"/>
              </w:tabs>
              <w:spacing w:before="40" w:after="40"/>
              <w:jc w:val="left"/>
              <w:textAlignment w:val="auto"/>
              <w:rPr>
                <w:rFonts w:asciiTheme="minorHAnsi" w:hAnsiTheme="minorHAnsi"/>
                <w:b/>
                <w:i/>
                <w:color w:val="000000"/>
                <w:lang w:val="fr-CH" w:eastAsia="zh-CN"/>
              </w:rPr>
            </w:pPr>
            <w:r w:rsidRPr="00737739">
              <w:rPr>
                <w:rFonts w:asciiTheme="minorHAnsi" w:hAnsiTheme="minorHAnsi"/>
                <w:b/>
                <w:i/>
                <w:lang w:val="fr-CH" w:eastAsia="zh-CN"/>
              </w:rPr>
              <w:t xml:space="preserve">SÉRIES DE NUMÉROS </w:t>
            </w:r>
            <w:r w:rsidRPr="00737739">
              <w:rPr>
                <w:rFonts w:asciiTheme="minorHAnsi" w:hAnsiTheme="minorHAnsi"/>
                <w:b/>
                <w:i/>
                <w:lang w:val="fr-CH" w:eastAsia="zh-CN"/>
              </w:rPr>
              <w:br/>
              <w:t>(Première partie du numéro, numéro court et préfixe. Numéro complet, numéro court)</w:t>
            </w:r>
          </w:p>
        </w:tc>
        <w:tc>
          <w:tcPr>
            <w:tcW w:w="916" w:type="dxa"/>
            <w:vAlign w:val="center"/>
          </w:tcPr>
          <w:p w:rsidR="00A273A4" w:rsidRPr="00737739" w:rsidRDefault="00A273A4" w:rsidP="00A273A4">
            <w:pPr>
              <w:tabs>
                <w:tab w:val="left" w:pos="720"/>
              </w:tabs>
              <w:spacing w:before="40" w:after="40"/>
              <w:jc w:val="center"/>
              <w:textAlignment w:val="auto"/>
              <w:rPr>
                <w:rFonts w:asciiTheme="minorHAnsi" w:hAnsiTheme="minorHAnsi"/>
                <w:b/>
                <w:i/>
                <w:spacing w:val="-8"/>
                <w:sz w:val="18"/>
                <w:szCs w:val="18"/>
                <w:lang w:val="fr-CH" w:eastAsia="zh-CN"/>
              </w:rPr>
            </w:pPr>
            <w:r w:rsidRPr="00737739">
              <w:rPr>
                <w:rFonts w:asciiTheme="minorHAnsi" w:hAnsiTheme="minorHAnsi"/>
                <w:b/>
                <w:i/>
                <w:spacing w:val="-8"/>
                <w:sz w:val="18"/>
                <w:szCs w:val="18"/>
                <w:lang w:val="fr-CH" w:eastAsia="zh-CN"/>
              </w:rPr>
              <w:t>Minimale</w:t>
            </w:r>
          </w:p>
        </w:tc>
        <w:tc>
          <w:tcPr>
            <w:tcW w:w="921" w:type="dxa"/>
            <w:vAlign w:val="center"/>
          </w:tcPr>
          <w:p w:rsidR="00A273A4" w:rsidRPr="00737739" w:rsidRDefault="00A273A4" w:rsidP="00A273A4">
            <w:pPr>
              <w:tabs>
                <w:tab w:val="left" w:pos="720"/>
              </w:tabs>
              <w:spacing w:before="40" w:after="40"/>
              <w:jc w:val="center"/>
              <w:textAlignment w:val="auto"/>
              <w:rPr>
                <w:rFonts w:asciiTheme="minorHAnsi" w:hAnsiTheme="minorHAnsi"/>
                <w:b/>
                <w:i/>
                <w:spacing w:val="-10"/>
                <w:sz w:val="18"/>
                <w:szCs w:val="18"/>
                <w:lang w:val="fr-CH" w:eastAsia="zh-CN"/>
              </w:rPr>
            </w:pPr>
            <w:r w:rsidRPr="00737739">
              <w:rPr>
                <w:rFonts w:asciiTheme="minorHAnsi" w:hAnsiTheme="minorHAnsi"/>
                <w:b/>
                <w:i/>
                <w:spacing w:val="-10"/>
                <w:sz w:val="18"/>
                <w:szCs w:val="18"/>
                <w:lang w:val="fr-CH" w:eastAsia="zh-CN"/>
              </w:rPr>
              <w:t>Maximale</w:t>
            </w:r>
          </w:p>
        </w:tc>
        <w:tc>
          <w:tcPr>
            <w:tcW w:w="3361" w:type="dxa"/>
            <w:vAlign w:val="center"/>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highlight w:val="yellow"/>
                <w:lang w:val="fr-CH" w:eastAsia="zh-CN"/>
              </w:rPr>
            </w:pPr>
            <w:r w:rsidRPr="00737739">
              <w:rPr>
                <w:rFonts w:asciiTheme="minorHAnsi" w:hAnsiTheme="minorHAnsi"/>
                <w:b/>
                <w:i/>
                <w:lang w:val="fr-CH" w:eastAsia="zh-CN"/>
              </w:rPr>
              <w:t xml:space="preserve">Utilisation du numéro E.164 </w:t>
            </w:r>
          </w:p>
        </w:tc>
        <w:tc>
          <w:tcPr>
            <w:tcW w:w="1825" w:type="dxa"/>
            <w:vAlign w:val="center"/>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lang w:val="fr-CH" w:eastAsia="zh-CN"/>
              </w:rPr>
              <w:t>Informations complémentaires</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52-55</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57-59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82-85</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87-89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S6=0 ÷9</w:t>
            </w:r>
          </w:p>
        </w:tc>
      </w:tr>
      <w:tr w:rsidR="00737739" w:rsidRPr="00737739" w:rsidTr="00A273A4">
        <w:trPr>
          <w:cantSplit/>
          <w:trHeight w:val="501"/>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i/>
                <w:color w:val="000000"/>
                <w:lang w:val="fr-CH" w:eastAsia="zh-CN"/>
              </w:rPr>
            </w:pPr>
            <w:r w:rsidRPr="00737739">
              <w:rPr>
                <w:rFonts w:asciiTheme="minorHAnsi" w:hAnsiTheme="minorHAnsi"/>
                <w:b/>
                <w:i/>
                <w:color w:val="000000"/>
                <w:lang w:val="fr-CH" w:eastAsia="zh-CN"/>
              </w:rPr>
              <w:t xml:space="preserve">210-219 </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63"/>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260-269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57"/>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270-279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641"/>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280-289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57"/>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290-299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57"/>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310-319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44"/>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360-369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37"/>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370-379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17"/>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380-389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653"/>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390-399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63"/>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510-519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43"/>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560-569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23"/>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570-579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31"/>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580-589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511"/>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590-599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bl>
    <w:p w:rsidR="00A273A4" w:rsidRPr="00737739" w:rsidRDefault="00A273A4" w:rsidP="00A273A4">
      <w:pPr>
        <w:rPr>
          <w:lang w:val="fr-CH" w:eastAsia="en-GB"/>
        </w:rPr>
      </w:pPr>
    </w:p>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A273A4" w:rsidRPr="00737739" w:rsidTr="00A273A4">
        <w:trPr>
          <w:cantSplit/>
          <w:tblHeader/>
        </w:trPr>
        <w:tc>
          <w:tcPr>
            <w:tcW w:w="2333"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w:t>
            </w:r>
          </w:p>
        </w:tc>
        <w:tc>
          <w:tcPr>
            <w:tcW w:w="1837" w:type="dxa"/>
            <w:gridSpan w:val="2"/>
            <w:vAlign w:val="center"/>
          </w:tcPr>
          <w:p w:rsidR="00A273A4" w:rsidRPr="00737739" w:rsidRDefault="00A273A4" w:rsidP="00A273A4">
            <w:pPr>
              <w:tabs>
                <w:tab w:val="left" w:pos="720"/>
              </w:tabs>
              <w:spacing w:before="40" w:after="40"/>
              <w:jc w:val="center"/>
              <w:textAlignment w:val="auto"/>
              <w:rPr>
                <w:rFonts w:asciiTheme="minorHAnsi" w:hAnsiTheme="minorHAnsi"/>
                <w:b/>
                <w:i/>
                <w:lang w:val="fr-CH" w:eastAsia="zh-CN"/>
              </w:rPr>
            </w:pPr>
            <w:r w:rsidRPr="00737739">
              <w:rPr>
                <w:rFonts w:asciiTheme="minorHAnsi" w:hAnsiTheme="minorHAnsi"/>
                <w:b/>
                <w:i/>
                <w:lang w:val="fr-CH" w:eastAsia="zh-CN"/>
              </w:rPr>
              <w:t>(2)</w:t>
            </w:r>
          </w:p>
        </w:tc>
        <w:tc>
          <w:tcPr>
            <w:tcW w:w="3361"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w:t>
            </w:r>
          </w:p>
        </w:tc>
        <w:tc>
          <w:tcPr>
            <w:tcW w:w="1825"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(4)</w:t>
            </w:r>
          </w:p>
        </w:tc>
      </w:tr>
      <w:tr w:rsidR="00A273A4" w:rsidRPr="00737739" w:rsidTr="00A273A4">
        <w:trPr>
          <w:cantSplit/>
          <w:tblHeader/>
        </w:trPr>
        <w:tc>
          <w:tcPr>
            <w:tcW w:w="2333" w:type="dxa"/>
          </w:tcPr>
          <w:p w:rsidR="00A273A4" w:rsidRPr="00737739" w:rsidRDefault="00A273A4" w:rsidP="00A273A4">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c>
          <w:tcPr>
            <w:tcW w:w="1837" w:type="dxa"/>
            <w:gridSpan w:val="2"/>
            <w:vAlign w:val="center"/>
          </w:tcPr>
          <w:p w:rsidR="00A273A4" w:rsidRPr="00737739" w:rsidRDefault="00A273A4" w:rsidP="00A273A4">
            <w:pPr>
              <w:tabs>
                <w:tab w:val="left" w:pos="720"/>
              </w:tabs>
              <w:spacing w:before="40" w:after="40"/>
              <w:jc w:val="center"/>
              <w:textAlignment w:val="auto"/>
              <w:rPr>
                <w:rFonts w:asciiTheme="minorHAnsi" w:hAnsiTheme="minorHAnsi"/>
                <w:b/>
                <w:bCs/>
                <w:i/>
                <w:lang w:val="fr-CH" w:eastAsia="zh-CN"/>
              </w:rPr>
            </w:pPr>
            <w:r w:rsidRPr="00737739">
              <w:rPr>
                <w:rFonts w:asciiTheme="minorHAnsi" w:hAnsiTheme="minorHAnsi"/>
                <w:b/>
                <w:bCs/>
                <w:i/>
                <w:lang w:val="fr-CH" w:eastAsia="zh-CN"/>
              </w:rPr>
              <w:t>Longueur du numéro</w:t>
            </w:r>
          </w:p>
        </w:tc>
        <w:tc>
          <w:tcPr>
            <w:tcW w:w="3361" w:type="dxa"/>
          </w:tcPr>
          <w:p w:rsidR="00A273A4" w:rsidRPr="00737739" w:rsidRDefault="00A273A4" w:rsidP="00A273A4">
            <w:pPr>
              <w:tabs>
                <w:tab w:val="left" w:pos="1134"/>
                <w:tab w:val="left" w:pos="1560"/>
                <w:tab w:val="left" w:pos="2127"/>
              </w:tabs>
              <w:spacing w:before="40" w:after="40"/>
              <w:jc w:val="left"/>
              <w:textAlignment w:val="auto"/>
              <w:rPr>
                <w:rFonts w:asciiTheme="minorHAnsi" w:hAnsiTheme="minorHAnsi"/>
                <w:i/>
                <w:color w:val="000000"/>
                <w:lang w:val="fr-CH" w:eastAsia="zh-CN"/>
              </w:rPr>
            </w:pPr>
          </w:p>
        </w:tc>
        <w:tc>
          <w:tcPr>
            <w:tcW w:w="1825" w:type="dxa"/>
          </w:tcPr>
          <w:p w:rsidR="00A273A4" w:rsidRPr="00737739" w:rsidRDefault="00A273A4" w:rsidP="00A273A4">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r>
      <w:tr w:rsidR="00A273A4" w:rsidRPr="00737739" w:rsidTr="00A273A4">
        <w:trPr>
          <w:cantSplit/>
        </w:trPr>
        <w:tc>
          <w:tcPr>
            <w:tcW w:w="2333" w:type="dxa"/>
            <w:vAlign w:val="center"/>
          </w:tcPr>
          <w:p w:rsidR="00A273A4" w:rsidRPr="00737739" w:rsidRDefault="00A273A4" w:rsidP="00A273A4">
            <w:pPr>
              <w:tabs>
                <w:tab w:val="left" w:pos="1134"/>
                <w:tab w:val="left" w:pos="1560"/>
                <w:tab w:val="left" w:pos="2127"/>
              </w:tabs>
              <w:spacing w:before="40" w:after="40"/>
              <w:jc w:val="left"/>
              <w:textAlignment w:val="auto"/>
              <w:rPr>
                <w:rFonts w:asciiTheme="minorHAnsi" w:hAnsiTheme="minorHAnsi"/>
                <w:b/>
                <w:i/>
                <w:color w:val="000000"/>
                <w:lang w:val="fr-CH" w:eastAsia="zh-CN"/>
              </w:rPr>
            </w:pPr>
            <w:r w:rsidRPr="00737739">
              <w:rPr>
                <w:rFonts w:asciiTheme="minorHAnsi" w:hAnsiTheme="minorHAnsi"/>
                <w:b/>
                <w:i/>
                <w:lang w:val="fr-CH" w:eastAsia="zh-CN"/>
              </w:rPr>
              <w:t xml:space="preserve">SÉRIES DE NUMÉROS </w:t>
            </w:r>
            <w:r w:rsidRPr="00737739">
              <w:rPr>
                <w:rFonts w:asciiTheme="minorHAnsi" w:hAnsiTheme="minorHAnsi"/>
                <w:b/>
                <w:i/>
                <w:lang w:val="fr-CH" w:eastAsia="zh-CN"/>
              </w:rPr>
              <w:br/>
              <w:t>(Première partie du numéro, numéro court et préfixe. Numéro complet, numéro court)</w:t>
            </w:r>
          </w:p>
        </w:tc>
        <w:tc>
          <w:tcPr>
            <w:tcW w:w="916" w:type="dxa"/>
            <w:vAlign w:val="center"/>
          </w:tcPr>
          <w:p w:rsidR="00A273A4" w:rsidRPr="00737739" w:rsidRDefault="00A273A4" w:rsidP="00A273A4">
            <w:pPr>
              <w:tabs>
                <w:tab w:val="left" w:pos="720"/>
              </w:tabs>
              <w:spacing w:before="40" w:after="40"/>
              <w:jc w:val="center"/>
              <w:textAlignment w:val="auto"/>
              <w:rPr>
                <w:rFonts w:asciiTheme="minorHAnsi" w:hAnsiTheme="minorHAnsi"/>
                <w:b/>
                <w:i/>
                <w:spacing w:val="-8"/>
                <w:sz w:val="18"/>
                <w:szCs w:val="18"/>
                <w:lang w:val="fr-CH" w:eastAsia="zh-CN"/>
              </w:rPr>
            </w:pPr>
            <w:r w:rsidRPr="00737739">
              <w:rPr>
                <w:rFonts w:asciiTheme="minorHAnsi" w:hAnsiTheme="minorHAnsi"/>
                <w:b/>
                <w:i/>
                <w:spacing w:val="-8"/>
                <w:sz w:val="18"/>
                <w:szCs w:val="18"/>
                <w:lang w:val="fr-CH" w:eastAsia="zh-CN"/>
              </w:rPr>
              <w:t>Minimale</w:t>
            </w:r>
          </w:p>
        </w:tc>
        <w:tc>
          <w:tcPr>
            <w:tcW w:w="921" w:type="dxa"/>
            <w:vAlign w:val="center"/>
          </w:tcPr>
          <w:p w:rsidR="00A273A4" w:rsidRPr="00737739" w:rsidRDefault="00A273A4" w:rsidP="00A273A4">
            <w:pPr>
              <w:tabs>
                <w:tab w:val="left" w:pos="720"/>
              </w:tabs>
              <w:spacing w:before="40" w:after="40"/>
              <w:jc w:val="center"/>
              <w:textAlignment w:val="auto"/>
              <w:rPr>
                <w:rFonts w:asciiTheme="minorHAnsi" w:hAnsiTheme="minorHAnsi"/>
                <w:b/>
                <w:i/>
                <w:spacing w:val="-10"/>
                <w:sz w:val="18"/>
                <w:szCs w:val="18"/>
                <w:lang w:val="fr-CH" w:eastAsia="zh-CN"/>
              </w:rPr>
            </w:pPr>
            <w:r w:rsidRPr="00737739">
              <w:rPr>
                <w:rFonts w:asciiTheme="minorHAnsi" w:hAnsiTheme="minorHAnsi"/>
                <w:b/>
                <w:i/>
                <w:spacing w:val="-10"/>
                <w:sz w:val="18"/>
                <w:szCs w:val="18"/>
                <w:lang w:val="fr-CH" w:eastAsia="zh-CN"/>
              </w:rPr>
              <w:t>Maximale</w:t>
            </w:r>
          </w:p>
        </w:tc>
        <w:tc>
          <w:tcPr>
            <w:tcW w:w="3361" w:type="dxa"/>
            <w:vAlign w:val="center"/>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highlight w:val="yellow"/>
                <w:lang w:val="fr-CH" w:eastAsia="zh-CN"/>
              </w:rPr>
            </w:pPr>
            <w:r w:rsidRPr="00737739">
              <w:rPr>
                <w:rFonts w:asciiTheme="minorHAnsi" w:hAnsiTheme="minorHAnsi"/>
                <w:b/>
                <w:i/>
                <w:lang w:val="fr-CH" w:eastAsia="zh-CN"/>
              </w:rPr>
              <w:t xml:space="preserve">Utilisation du numéro E.164 </w:t>
            </w:r>
          </w:p>
        </w:tc>
        <w:tc>
          <w:tcPr>
            <w:tcW w:w="1825" w:type="dxa"/>
            <w:vAlign w:val="center"/>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lang w:val="fr-CH" w:eastAsia="zh-CN"/>
              </w:rPr>
              <w:t>Informations complémentaires</w:t>
            </w:r>
          </w:p>
        </w:tc>
      </w:tr>
      <w:tr w:rsidR="00737739" w:rsidRPr="00737739" w:rsidTr="00A273A4">
        <w:trPr>
          <w:cantSplit/>
          <w:trHeight w:val="505"/>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810-819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485"/>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860-869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479"/>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870-879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459"/>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880-889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467"/>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890-899</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géographique, service de téléphonie fixe.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Height w:val="609"/>
        </w:trPr>
        <w:tc>
          <w:tcPr>
            <w:tcW w:w="2333" w:type="dxa"/>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lang w:val="fr-CH" w:eastAsia="en-GB"/>
              </w:rPr>
              <w:t>62-69</w:t>
            </w:r>
            <w:r w:rsidRPr="00737739">
              <w:rPr>
                <w:rFonts w:asciiTheme="minorHAnsi" w:hAnsiTheme="minorHAnsi"/>
                <w:lang w:val="fr-CH" w:eastAsia="en-GB"/>
              </w:rPr>
              <w:t xml:space="preserve"> </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6</w:t>
            </w:r>
            <w:r w:rsidRPr="00737739">
              <w:rPr>
                <w:rFonts w:asciiTheme="minorHAnsi" w:hAnsiTheme="minorHAnsi"/>
                <w:i/>
                <w:color w:val="000000"/>
                <w:lang w:val="fr-CH" w:eastAsia="zh-CN"/>
              </w:rPr>
              <w:t xml:space="preserve"> S</w:t>
            </w:r>
            <w:r w:rsidRPr="00737739">
              <w:rPr>
                <w:rFonts w:asciiTheme="minorHAnsi" w:hAnsiTheme="minorHAnsi"/>
                <w:i/>
                <w:color w:val="000000"/>
                <w:vertAlign w:val="subscript"/>
                <w:lang w:val="fr-CH" w:eastAsia="zh-CN"/>
              </w:rPr>
              <w:t>7</w:t>
            </w:r>
          </w:p>
        </w:tc>
        <w:tc>
          <w:tcPr>
            <w:tcW w:w="916" w:type="dxa"/>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en-GB"/>
              </w:rPr>
              <w:t>9</w:t>
            </w:r>
          </w:p>
        </w:tc>
        <w:tc>
          <w:tcPr>
            <w:tcW w:w="921" w:type="dxa"/>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en-GB"/>
              </w:rPr>
              <w:t>9</w:t>
            </w:r>
          </w:p>
        </w:tc>
        <w:tc>
          <w:tcPr>
            <w:tcW w:w="3361" w:type="dxa"/>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en-GB"/>
              </w:rPr>
              <w:t>Numéro non géographique, service de téléphonie mobile.</w:t>
            </w:r>
          </w:p>
        </w:tc>
        <w:tc>
          <w:tcPr>
            <w:tcW w:w="1825" w:type="dxa"/>
          </w:tcPr>
          <w:p w:rsidR="00737739" w:rsidRPr="00737739" w:rsidRDefault="00737739" w:rsidP="00737739">
            <w:pPr>
              <w:spacing w:before="40"/>
              <w:jc w:val="left"/>
              <w:textAlignment w:val="auto"/>
              <w:rPr>
                <w:rFonts w:asciiTheme="minorHAnsi" w:hAnsiTheme="minorHAnsi"/>
                <w:lang w:val="fr-CH" w:eastAsia="en-GB"/>
              </w:rPr>
            </w:pPr>
            <w:r w:rsidRPr="00737739">
              <w:rPr>
                <w:rFonts w:asciiTheme="minorHAnsi" w:hAnsiTheme="minorHAnsi"/>
                <w:lang w:val="fr-CH" w:eastAsia="en-GB"/>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S7=0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11X et 19X</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3</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3</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court, numéro court harmonisé au niveau européen (HESC).</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112, 125, 126, 127, 128, 129</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3</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3</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d'urgence.</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p>
        </w:tc>
      </w:tr>
      <w:tr w:rsidR="00737739" w:rsidRPr="000B774F"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116 000 – 116 999</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harmonisé, service à valeur sociale.</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p>
        </w:tc>
      </w:tr>
      <w:tr w:rsidR="00737739" w:rsidRPr="00737739" w:rsidTr="00A273A4">
        <w:trPr>
          <w:cantSplit/>
        </w:trPr>
        <w:tc>
          <w:tcPr>
            <w:tcW w:w="2333" w:type="dxa"/>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 xml:space="preserve">118 </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 xml:space="preserve">2 </w:t>
            </w:r>
            <w:r w:rsidRPr="00737739">
              <w:rPr>
                <w:rFonts w:asciiTheme="minorHAnsi" w:hAnsiTheme="minorHAnsi"/>
                <w:b/>
                <w:i/>
                <w:color w:val="000000"/>
                <w:lang w:val="fr-CH" w:eastAsia="zh-CN"/>
              </w:rPr>
              <w:t xml:space="preserve">– 118 </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p>
        </w:tc>
        <w:tc>
          <w:tcPr>
            <w:tcW w:w="916" w:type="dxa"/>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5</w:t>
            </w:r>
          </w:p>
        </w:tc>
        <w:tc>
          <w:tcPr>
            <w:tcW w:w="921" w:type="dxa"/>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5</w:t>
            </w:r>
          </w:p>
        </w:tc>
        <w:tc>
          <w:tcPr>
            <w:tcW w:w="3361" w:type="dxa"/>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de téléphone, service d'information.</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 X2 = 1 ÷9</w:t>
            </w:r>
          </w:p>
        </w:tc>
      </w:tr>
      <w:tr w:rsidR="00737739" w:rsidRPr="000B774F"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122, 123, 124,</w:t>
            </w:r>
          </w:p>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130-139,</w:t>
            </w:r>
          </w:p>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140-149</w:t>
            </w:r>
          </w:p>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165</w:t>
            </w:r>
          </w:p>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1891, 1892</w:t>
            </w:r>
          </w:p>
        </w:tc>
        <w:tc>
          <w:tcPr>
            <w:tcW w:w="916" w:type="dxa"/>
          </w:tcPr>
          <w:p w:rsidR="00737739" w:rsidRPr="00737739" w:rsidRDefault="00737739" w:rsidP="00737739">
            <w:pPr>
              <w:spacing w:before="40"/>
              <w:jc w:val="center"/>
              <w:textAlignment w:val="auto"/>
              <w:rPr>
                <w:rFonts w:asciiTheme="minorHAnsi" w:hAnsiTheme="minorHAnsi"/>
                <w:lang w:val="fr-CH" w:eastAsia="zh-CN"/>
              </w:rPr>
            </w:pPr>
          </w:p>
        </w:tc>
        <w:tc>
          <w:tcPr>
            <w:tcW w:w="921" w:type="dxa"/>
          </w:tcPr>
          <w:p w:rsidR="00737739" w:rsidRPr="00737739" w:rsidRDefault="00737739" w:rsidP="00737739">
            <w:pPr>
              <w:spacing w:before="40"/>
              <w:jc w:val="center"/>
              <w:textAlignment w:val="auto"/>
              <w:rPr>
                <w:rFonts w:asciiTheme="minorHAnsi" w:hAnsiTheme="minorHAnsi"/>
                <w:lang w:val="fr-CH" w:eastAsia="zh-CN"/>
              </w:rPr>
            </w:pP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court, service de téléphoniste.</w:t>
            </w:r>
          </w:p>
        </w:tc>
        <w:tc>
          <w:tcPr>
            <w:tcW w:w="1825" w:type="dxa"/>
          </w:tcPr>
          <w:p w:rsidR="00737739" w:rsidRPr="00737739" w:rsidRDefault="00737739" w:rsidP="00737739">
            <w:pPr>
              <w:spacing w:before="40"/>
              <w:jc w:val="left"/>
              <w:textAlignment w:val="auto"/>
              <w:rPr>
                <w:rFonts w:asciiTheme="minorHAnsi" w:hAnsiTheme="minorHAnsi"/>
                <w:lang w:val="fr-CH" w:eastAsia="zh-CN"/>
              </w:rPr>
            </w:pP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 xml:space="preserve">700 </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4</w:t>
            </w:r>
            <w:r w:rsidRPr="00737739">
              <w:rPr>
                <w:rFonts w:asciiTheme="minorHAnsi" w:hAnsiTheme="minorHAnsi"/>
                <w:i/>
                <w:color w:val="000000"/>
                <w:lang w:val="fr-CH" w:eastAsia="zh-CN"/>
              </w:rPr>
              <w:t>S</w:t>
            </w:r>
            <w:r w:rsidRPr="00737739">
              <w:rPr>
                <w:rFonts w:asciiTheme="minorHAnsi" w:hAnsiTheme="minorHAnsi"/>
                <w:i/>
                <w:color w:val="000000"/>
                <w:vertAlign w:val="subscript"/>
                <w:lang w:val="fr-CH" w:eastAsia="zh-CN"/>
              </w:rPr>
              <w:t>5</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8</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personnel, pour une utilisation à n'importe quel emplacement fixe ou pour une utilisation nomade.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S1=2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S2 ÷ S5=0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 xml:space="preserve">717 </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4</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7</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7</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d'accès commuté, accès commuté à l'Internet ou à d'autres services de données via le réseau téléphonique public.</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X1=1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X2, X3, X4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800</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4</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7</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7</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vert, service pour lequel l'appel est gratuit.</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 X2, X3, X4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801</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3</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de carte d'appel, accès commuté à un service de carte d'appel.</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X1=1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X2, X3 =0 ÷9</w:t>
            </w:r>
          </w:p>
        </w:tc>
      </w:tr>
    </w:tbl>
    <w:p w:rsidR="00A273A4" w:rsidRDefault="00A273A4"/>
    <w:tbl>
      <w:tblPr>
        <w:tblpPr w:leftFromText="180" w:rightFromText="180" w:vertAnchor="text" w:horzAnchor="margin" w:tblpX="-124" w:tblpY="12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6"/>
        <w:gridCol w:w="921"/>
        <w:gridCol w:w="3361"/>
        <w:gridCol w:w="1825"/>
      </w:tblGrid>
      <w:tr w:rsidR="00A273A4" w:rsidRPr="00737739" w:rsidTr="00A273A4">
        <w:trPr>
          <w:cantSplit/>
          <w:tblHeader/>
        </w:trPr>
        <w:tc>
          <w:tcPr>
            <w:tcW w:w="2333"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lastRenderedPageBreak/>
              <w:t>(1)</w:t>
            </w:r>
          </w:p>
        </w:tc>
        <w:tc>
          <w:tcPr>
            <w:tcW w:w="1837" w:type="dxa"/>
            <w:gridSpan w:val="2"/>
            <w:vAlign w:val="center"/>
          </w:tcPr>
          <w:p w:rsidR="00A273A4" w:rsidRPr="00737739" w:rsidRDefault="00A273A4" w:rsidP="00A273A4">
            <w:pPr>
              <w:tabs>
                <w:tab w:val="left" w:pos="720"/>
              </w:tabs>
              <w:spacing w:before="40" w:after="40"/>
              <w:jc w:val="center"/>
              <w:textAlignment w:val="auto"/>
              <w:rPr>
                <w:rFonts w:asciiTheme="minorHAnsi" w:hAnsiTheme="minorHAnsi"/>
                <w:b/>
                <w:i/>
                <w:lang w:val="fr-CH" w:eastAsia="zh-CN"/>
              </w:rPr>
            </w:pPr>
            <w:r w:rsidRPr="00737739">
              <w:rPr>
                <w:rFonts w:asciiTheme="minorHAnsi" w:hAnsiTheme="minorHAnsi"/>
                <w:b/>
                <w:i/>
                <w:lang w:val="fr-CH" w:eastAsia="zh-CN"/>
              </w:rPr>
              <w:t>(2)</w:t>
            </w:r>
          </w:p>
        </w:tc>
        <w:tc>
          <w:tcPr>
            <w:tcW w:w="3361"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(3)</w:t>
            </w:r>
          </w:p>
        </w:tc>
        <w:tc>
          <w:tcPr>
            <w:tcW w:w="1825" w:type="dxa"/>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(4)</w:t>
            </w:r>
          </w:p>
        </w:tc>
      </w:tr>
      <w:tr w:rsidR="00A273A4" w:rsidRPr="00737739" w:rsidTr="00A273A4">
        <w:trPr>
          <w:cantSplit/>
          <w:tblHeader/>
        </w:trPr>
        <w:tc>
          <w:tcPr>
            <w:tcW w:w="2333" w:type="dxa"/>
          </w:tcPr>
          <w:p w:rsidR="00A273A4" w:rsidRPr="00737739" w:rsidRDefault="00A273A4" w:rsidP="00A273A4">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c>
          <w:tcPr>
            <w:tcW w:w="1837" w:type="dxa"/>
            <w:gridSpan w:val="2"/>
            <w:vAlign w:val="center"/>
          </w:tcPr>
          <w:p w:rsidR="00A273A4" w:rsidRPr="00737739" w:rsidRDefault="00A273A4" w:rsidP="00A273A4">
            <w:pPr>
              <w:tabs>
                <w:tab w:val="left" w:pos="720"/>
              </w:tabs>
              <w:spacing w:before="40" w:after="40"/>
              <w:jc w:val="center"/>
              <w:textAlignment w:val="auto"/>
              <w:rPr>
                <w:rFonts w:asciiTheme="minorHAnsi" w:hAnsiTheme="minorHAnsi"/>
                <w:b/>
                <w:bCs/>
                <w:i/>
                <w:lang w:val="fr-CH" w:eastAsia="zh-CN"/>
              </w:rPr>
            </w:pPr>
            <w:r w:rsidRPr="00737739">
              <w:rPr>
                <w:rFonts w:asciiTheme="minorHAnsi" w:hAnsiTheme="minorHAnsi"/>
                <w:b/>
                <w:bCs/>
                <w:i/>
                <w:lang w:val="fr-CH" w:eastAsia="zh-CN"/>
              </w:rPr>
              <w:t>Longueur du numéro</w:t>
            </w:r>
          </w:p>
        </w:tc>
        <w:tc>
          <w:tcPr>
            <w:tcW w:w="3361" w:type="dxa"/>
          </w:tcPr>
          <w:p w:rsidR="00A273A4" w:rsidRPr="00737739" w:rsidRDefault="00A273A4" w:rsidP="00A273A4">
            <w:pPr>
              <w:tabs>
                <w:tab w:val="left" w:pos="1134"/>
                <w:tab w:val="left" w:pos="1560"/>
                <w:tab w:val="left" w:pos="2127"/>
              </w:tabs>
              <w:spacing w:before="40" w:after="40"/>
              <w:jc w:val="left"/>
              <w:textAlignment w:val="auto"/>
              <w:rPr>
                <w:rFonts w:asciiTheme="minorHAnsi" w:hAnsiTheme="minorHAnsi"/>
                <w:i/>
                <w:color w:val="000000"/>
                <w:lang w:val="fr-CH" w:eastAsia="zh-CN"/>
              </w:rPr>
            </w:pPr>
          </w:p>
        </w:tc>
        <w:tc>
          <w:tcPr>
            <w:tcW w:w="1825" w:type="dxa"/>
          </w:tcPr>
          <w:p w:rsidR="00A273A4" w:rsidRPr="00737739" w:rsidRDefault="00A273A4" w:rsidP="00A273A4">
            <w:pPr>
              <w:tabs>
                <w:tab w:val="left" w:pos="1134"/>
                <w:tab w:val="left" w:pos="1560"/>
                <w:tab w:val="left" w:pos="2127"/>
              </w:tabs>
              <w:spacing w:before="40" w:after="40"/>
              <w:ind w:firstLine="567"/>
              <w:jc w:val="left"/>
              <w:textAlignment w:val="auto"/>
              <w:rPr>
                <w:rFonts w:asciiTheme="minorHAnsi" w:hAnsiTheme="minorHAnsi"/>
                <w:i/>
                <w:color w:val="000000"/>
                <w:lang w:val="fr-CH" w:eastAsia="zh-CN"/>
              </w:rPr>
            </w:pPr>
          </w:p>
        </w:tc>
      </w:tr>
      <w:tr w:rsidR="00A273A4" w:rsidRPr="00737739" w:rsidTr="00A273A4">
        <w:trPr>
          <w:cantSplit/>
        </w:trPr>
        <w:tc>
          <w:tcPr>
            <w:tcW w:w="2333" w:type="dxa"/>
            <w:vAlign w:val="center"/>
          </w:tcPr>
          <w:p w:rsidR="00A273A4" w:rsidRPr="00737739" w:rsidRDefault="00A273A4" w:rsidP="00A273A4">
            <w:pPr>
              <w:tabs>
                <w:tab w:val="left" w:pos="1134"/>
                <w:tab w:val="left" w:pos="1560"/>
                <w:tab w:val="left" w:pos="2127"/>
              </w:tabs>
              <w:spacing w:before="40" w:after="40"/>
              <w:jc w:val="left"/>
              <w:textAlignment w:val="auto"/>
              <w:rPr>
                <w:rFonts w:asciiTheme="minorHAnsi" w:hAnsiTheme="minorHAnsi"/>
                <w:b/>
                <w:i/>
                <w:color w:val="000000"/>
                <w:lang w:val="fr-CH" w:eastAsia="zh-CN"/>
              </w:rPr>
            </w:pPr>
            <w:r w:rsidRPr="00737739">
              <w:rPr>
                <w:rFonts w:asciiTheme="minorHAnsi" w:hAnsiTheme="minorHAnsi"/>
                <w:b/>
                <w:i/>
                <w:lang w:val="fr-CH" w:eastAsia="zh-CN"/>
              </w:rPr>
              <w:t xml:space="preserve">SÉRIES DE NUMÉROS </w:t>
            </w:r>
            <w:r w:rsidRPr="00737739">
              <w:rPr>
                <w:rFonts w:asciiTheme="minorHAnsi" w:hAnsiTheme="minorHAnsi"/>
                <w:b/>
                <w:i/>
                <w:lang w:val="fr-CH" w:eastAsia="zh-CN"/>
              </w:rPr>
              <w:br/>
              <w:t>(Première partie du numéro, numéro court et préfixe. Numéro complet, numéro court)</w:t>
            </w:r>
          </w:p>
        </w:tc>
        <w:tc>
          <w:tcPr>
            <w:tcW w:w="916" w:type="dxa"/>
            <w:vAlign w:val="center"/>
          </w:tcPr>
          <w:p w:rsidR="00A273A4" w:rsidRPr="00737739" w:rsidRDefault="00A273A4" w:rsidP="00A273A4">
            <w:pPr>
              <w:tabs>
                <w:tab w:val="left" w:pos="720"/>
              </w:tabs>
              <w:spacing w:before="40" w:after="40"/>
              <w:jc w:val="center"/>
              <w:textAlignment w:val="auto"/>
              <w:rPr>
                <w:rFonts w:asciiTheme="minorHAnsi" w:hAnsiTheme="minorHAnsi"/>
                <w:b/>
                <w:i/>
                <w:spacing w:val="-8"/>
                <w:sz w:val="18"/>
                <w:szCs w:val="18"/>
                <w:lang w:val="fr-CH" w:eastAsia="zh-CN"/>
              </w:rPr>
            </w:pPr>
            <w:r w:rsidRPr="00737739">
              <w:rPr>
                <w:rFonts w:asciiTheme="minorHAnsi" w:hAnsiTheme="minorHAnsi"/>
                <w:b/>
                <w:i/>
                <w:spacing w:val="-8"/>
                <w:sz w:val="18"/>
                <w:szCs w:val="18"/>
                <w:lang w:val="fr-CH" w:eastAsia="zh-CN"/>
              </w:rPr>
              <w:t>Minimale</w:t>
            </w:r>
          </w:p>
        </w:tc>
        <w:tc>
          <w:tcPr>
            <w:tcW w:w="921" w:type="dxa"/>
            <w:vAlign w:val="center"/>
          </w:tcPr>
          <w:p w:rsidR="00A273A4" w:rsidRPr="00737739" w:rsidRDefault="00A273A4" w:rsidP="00A273A4">
            <w:pPr>
              <w:tabs>
                <w:tab w:val="left" w:pos="720"/>
              </w:tabs>
              <w:spacing w:before="40" w:after="40"/>
              <w:jc w:val="center"/>
              <w:textAlignment w:val="auto"/>
              <w:rPr>
                <w:rFonts w:asciiTheme="minorHAnsi" w:hAnsiTheme="minorHAnsi"/>
                <w:b/>
                <w:i/>
                <w:spacing w:val="-10"/>
                <w:sz w:val="18"/>
                <w:szCs w:val="18"/>
                <w:lang w:val="fr-CH" w:eastAsia="zh-CN"/>
              </w:rPr>
            </w:pPr>
            <w:r w:rsidRPr="00737739">
              <w:rPr>
                <w:rFonts w:asciiTheme="minorHAnsi" w:hAnsiTheme="minorHAnsi"/>
                <w:b/>
                <w:i/>
                <w:spacing w:val="-10"/>
                <w:sz w:val="18"/>
                <w:szCs w:val="18"/>
                <w:lang w:val="fr-CH" w:eastAsia="zh-CN"/>
              </w:rPr>
              <w:t>Maximale</w:t>
            </w:r>
          </w:p>
        </w:tc>
        <w:tc>
          <w:tcPr>
            <w:tcW w:w="3361" w:type="dxa"/>
            <w:vAlign w:val="center"/>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highlight w:val="yellow"/>
                <w:lang w:val="fr-CH" w:eastAsia="zh-CN"/>
              </w:rPr>
            </w:pPr>
            <w:r w:rsidRPr="00737739">
              <w:rPr>
                <w:rFonts w:asciiTheme="minorHAnsi" w:hAnsiTheme="minorHAnsi"/>
                <w:b/>
                <w:i/>
                <w:lang w:val="fr-CH" w:eastAsia="zh-CN"/>
              </w:rPr>
              <w:t xml:space="preserve">Utilisation du numéro E.164 </w:t>
            </w:r>
          </w:p>
        </w:tc>
        <w:tc>
          <w:tcPr>
            <w:tcW w:w="1825" w:type="dxa"/>
            <w:vAlign w:val="center"/>
          </w:tcPr>
          <w:p w:rsidR="00A273A4" w:rsidRPr="00737739" w:rsidRDefault="00A273A4" w:rsidP="00A273A4">
            <w:pPr>
              <w:tabs>
                <w:tab w:val="left" w:pos="1134"/>
                <w:tab w:val="left" w:pos="1560"/>
                <w:tab w:val="left" w:pos="2127"/>
              </w:tabs>
              <w:spacing w:before="40" w:after="40"/>
              <w:jc w:val="center"/>
              <w:textAlignment w:val="auto"/>
              <w:rPr>
                <w:rFonts w:asciiTheme="minorHAnsi" w:hAnsiTheme="minorHAnsi"/>
                <w:b/>
                <w:i/>
                <w:color w:val="000000"/>
                <w:lang w:val="fr-CH" w:eastAsia="zh-CN"/>
              </w:rPr>
            </w:pPr>
            <w:r w:rsidRPr="00737739">
              <w:rPr>
                <w:rFonts w:asciiTheme="minorHAnsi" w:hAnsiTheme="minorHAnsi"/>
                <w:b/>
                <w:i/>
                <w:lang w:val="fr-CH" w:eastAsia="zh-CN"/>
              </w:rPr>
              <w:t>Informations complémentaires</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808</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3</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bleu, service pour lequel l'appel est facturé à un tarif de détail modique.</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X1=1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X2, X3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900</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3</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6</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Numéro de service à valeur ajoutée, service pour lequel une partie du tarif de détail payé revient au prestataire de services.</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X1=1 ÷9</w:t>
            </w:r>
          </w:p>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X2, X3 =0 ÷9</w:t>
            </w:r>
          </w:p>
        </w:tc>
      </w:tr>
      <w:tr w:rsidR="00737739" w:rsidRPr="00737739" w:rsidTr="00A273A4">
        <w:trPr>
          <w:cantSplit/>
        </w:trPr>
        <w:tc>
          <w:tcPr>
            <w:tcW w:w="2333" w:type="dxa"/>
            <w:hideMark/>
          </w:tcPr>
          <w:p w:rsidR="00737739" w:rsidRPr="00737739" w:rsidRDefault="00737739" w:rsidP="00737739">
            <w:pPr>
              <w:tabs>
                <w:tab w:val="left" w:pos="1134"/>
                <w:tab w:val="left" w:pos="1560"/>
                <w:tab w:val="left" w:pos="2127"/>
              </w:tabs>
              <w:spacing w:before="40"/>
              <w:jc w:val="left"/>
              <w:textAlignment w:val="auto"/>
              <w:rPr>
                <w:rFonts w:asciiTheme="minorHAnsi" w:hAnsiTheme="minorHAnsi"/>
                <w:b/>
                <w:i/>
                <w:color w:val="000000"/>
                <w:lang w:val="fr-CH" w:eastAsia="zh-CN"/>
              </w:rPr>
            </w:pPr>
            <w:r w:rsidRPr="00737739">
              <w:rPr>
                <w:rFonts w:asciiTheme="minorHAnsi" w:hAnsiTheme="minorHAnsi"/>
                <w:b/>
                <w:i/>
                <w:color w:val="000000"/>
                <w:lang w:val="fr-CH" w:eastAsia="zh-CN"/>
              </w:rPr>
              <w:t>5</w:t>
            </w:r>
            <w:r w:rsidRPr="00737739">
              <w:rPr>
                <w:rFonts w:asciiTheme="minorHAnsi" w:hAnsiTheme="minorHAnsi"/>
                <w:i/>
                <w:color w:val="000000"/>
                <w:lang w:val="fr-CH" w:eastAsia="zh-CN"/>
              </w:rPr>
              <w:t xml:space="preserve"> X</w:t>
            </w:r>
            <w:r w:rsidRPr="00737739">
              <w:rPr>
                <w:rFonts w:asciiTheme="minorHAnsi" w:hAnsiTheme="minorHAnsi"/>
                <w:i/>
                <w:color w:val="000000"/>
                <w:vertAlign w:val="subscript"/>
                <w:lang w:val="fr-CH" w:eastAsia="zh-CN"/>
              </w:rPr>
              <w:t>1</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2</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3</w:t>
            </w:r>
            <w:r w:rsidRPr="00737739">
              <w:rPr>
                <w:rFonts w:asciiTheme="minorHAnsi" w:hAnsiTheme="minorHAnsi"/>
                <w:i/>
                <w:color w:val="000000"/>
                <w:lang w:val="fr-CH" w:eastAsia="zh-CN"/>
              </w:rPr>
              <w:t>X</w:t>
            </w:r>
            <w:r w:rsidRPr="00737739">
              <w:rPr>
                <w:rFonts w:asciiTheme="minorHAnsi" w:hAnsiTheme="minorHAnsi"/>
                <w:i/>
                <w:color w:val="000000"/>
                <w:vertAlign w:val="subscript"/>
                <w:lang w:val="fr-CH" w:eastAsia="zh-CN"/>
              </w:rPr>
              <w:t>4</w:t>
            </w:r>
          </w:p>
        </w:tc>
        <w:tc>
          <w:tcPr>
            <w:tcW w:w="916"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5</w:t>
            </w:r>
          </w:p>
        </w:tc>
        <w:tc>
          <w:tcPr>
            <w:tcW w:w="921" w:type="dxa"/>
            <w:hideMark/>
          </w:tcPr>
          <w:p w:rsidR="00737739" w:rsidRPr="00737739" w:rsidRDefault="00737739" w:rsidP="00737739">
            <w:pPr>
              <w:spacing w:before="40"/>
              <w:jc w:val="center"/>
              <w:textAlignment w:val="auto"/>
              <w:rPr>
                <w:rFonts w:asciiTheme="minorHAnsi" w:hAnsiTheme="minorHAnsi"/>
                <w:lang w:val="fr-CH" w:eastAsia="zh-CN"/>
              </w:rPr>
            </w:pPr>
            <w:r w:rsidRPr="00737739">
              <w:rPr>
                <w:rFonts w:asciiTheme="minorHAnsi" w:hAnsiTheme="minorHAnsi"/>
                <w:lang w:val="fr-CH" w:eastAsia="zh-CN"/>
              </w:rPr>
              <w:t>5</w:t>
            </w:r>
          </w:p>
        </w:tc>
        <w:tc>
          <w:tcPr>
            <w:tcW w:w="3361"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 xml:space="preserve">Numéro court de service SMS à valeur ajoutée, service à valeur ajoutée basé sur des </w:t>
            </w:r>
            <w:proofErr w:type="spellStart"/>
            <w:r w:rsidRPr="00737739">
              <w:rPr>
                <w:rFonts w:asciiTheme="minorHAnsi" w:hAnsiTheme="minorHAnsi"/>
                <w:lang w:val="fr-CH" w:eastAsia="zh-CN"/>
              </w:rPr>
              <w:t>textos</w:t>
            </w:r>
            <w:proofErr w:type="spellEnd"/>
            <w:r w:rsidRPr="00737739">
              <w:rPr>
                <w:rFonts w:asciiTheme="minorHAnsi" w:hAnsiTheme="minorHAnsi"/>
                <w:lang w:val="fr-CH" w:eastAsia="zh-CN"/>
              </w:rPr>
              <w:t xml:space="preserve"> (SMS) ou des messages multimédias (MMS) pour lequel une partie du tarif de détail payé revient au prestataire de services.</w:t>
            </w:r>
          </w:p>
        </w:tc>
        <w:tc>
          <w:tcPr>
            <w:tcW w:w="1825" w:type="dxa"/>
            <w:hideMark/>
          </w:tcPr>
          <w:p w:rsidR="00737739" w:rsidRPr="00737739" w:rsidRDefault="00737739" w:rsidP="00737739">
            <w:pPr>
              <w:spacing w:before="40"/>
              <w:jc w:val="left"/>
              <w:textAlignment w:val="auto"/>
              <w:rPr>
                <w:rFonts w:asciiTheme="minorHAnsi" w:hAnsiTheme="minorHAnsi"/>
                <w:lang w:val="fr-CH" w:eastAsia="zh-CN"/>
              </w:rPr>
            </w:pPr>
            <w:r w:rsidRPr="00737739">
              <w:rPr>
                <w:rFonts w:asciiTheme="minorHAnsi" w:hAnsiTheme="minorHAnsi"/>
                <w:lang w:val="fr-CH" w:eastAsia="zh-CN"/>
              </w:rPr>
              <w:t>X1, X2, X3, X4 =0 ÷9</w:t>
            </w:r>
          </w:p>
        </w:tc>
      </w:tr>
    </w:tbl>
    <w:p w:rsidR="00737739" w:rsidRPr="00737739" w:rsidRDefault="00737739" w:rsidP="00737739">
      <w:pPr>
        <w:rPr>
          <w:lang w:val="fr-CH"/>
        </w:rPr>
      </w:pPr>
    </w:p>
    <w:p w:rsidR="00737739" w:rsidRPr="00737739" w:rsidRDefault="00737739" w:rsidP="0073773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737739">
        <w:rPr>
          <w:lang w:val="fr-CH"/>
        </w:rPr>
        <w:br w:type="page"/>
      </w:r>
    </w:p>
    <w:p w:rsidR="00737739" w:rsidRPr="00737739" w:rsidRDefault="00737739" w:rsidP="00737739">
      <w:pPr>
        <w:rPr>
          <w:lang w:val="fr-CH"/>
        </w:rPr>
      </w:pPr>
    </w:p>
    <w:p w:rsidR="00737739" w:rsidRPr="00737739" w:rsidRDefault="00737739" w:rsidP="00737739">
      <w:pPr>
        <w:spacing w:before="40"/>
        <w:jc w:val="center"/>
        <w:rPr>
          <w:rFonts w:asciiTheme="minorHAnsi" w:hAnsiTheme="minorHAnsi"/>
          <w:b/>
          <w:lang w:val="fr-CH" w:eastAsia="en-GB"/>
        </w:rPr>
      </w:pPr>
      <w:r w:rsidRPr="00737739">
        <w:rPr>
          <w:rFonts w:asciiTheme="minorHAnsi" w:hAnsiTheme="minorHAnsi"/>
          <w:b/>
          <w:lang w:val="fr-CH" w:eastAsia="en-GB"/>
        </w:rPr>
        <w:t xml:space="preserve">Tableau B.1 − Description de la mise en </w:t>
      </w:r>
      <w:proofErr w:type="spellStart"/>
      <w:r w:rsidRPr="00737739">
        <w:rPr>
          <w:rFonts w:asciiTheme="minorHAnsi" w:hAnsiTheme="minorHAnsi"/>
          <w:b/>
          <w:lang w:val="fr-CH" w:eastAsia="en-GB"/>
        </w:rPr>
        <w:t>oeuvre</w:t>
      </w:r>
      <w:proofErr w:type="spellEnd"/>
      <w:r w:rsidRPr="00737739">
        <w:rPr>
          <w:rFonts w:asciiTheme="minorHAnsi" w:hAnsiTheme="minorHAnsi"/>
          <w:b/>
          <w:lang w:val="fr-CH" w:eastAsia="en-GB"/>
        </w:rPr>
        <w:t xml:space="preserve"> de la portabilité des numéros UIT-T E.164 </w:t>
      </w:r>
      <w:r w:rsidRPr="00737739">
        <w:rPr>
          <w:rFonts w:asciiTheme="minorHAnsi" w:hAnsiTheme="minorHAnsi"/>
          <w:b/>
          <w:lang w:val="fr-CH" w:eastAsia="en-GB"/>
        </w:rPr>
        <w:br/>
        <w:t>dans le plan national de numérotage (NNP)</w:t>
      </w:r>
    </w:p>
    <w:tbl>
      <w:tblPr>
        <w:tblW w:w="9356" w:type="dxa"/>
        <w:tblLayout w:type="fixed"/>
        <w:tblLook w:val="04A0" w:firstRow="1" w:lastRow="0" w:firstColumn="1" w:lastColumn="0" w:noHBand="0" w:noVBand="1"/>
      </w:tblPr>
      <w:tblGrid>
        <w:gridCol w:w="1691"/>
        <w:gridCol w:w="3402"/>
        <w:gridCol w:w="993"/>
        <w:gridCol w:w="3270"/>
      </w:tblGrid>
      <w:tr w:rsidR="00737739" w:rsidRPr="00737739" w:rsidTr="00A273A4">
        <w:trPr>
          <w:cantSplit/>
          <w:trHeight w:val="424"/>
          <w:tblHeader/>
        </w:trPr>
        <w:tc>
          <w:tcPr>
            <w:tcW w:w="1691" w:type="dxa"/>
            <w:tcBorders>
              <w:top w:val="single" w:sz="8" w:space="0" w:color="auto"/>
              <w:left w:val="single" w:sz="8" w:space="0" w:color="auto"/>
              <w:bottom w:val="single" w:sz="8" w:space="0" w:color="auto"/>
              <w:right w:val="single" w:sz="8" w:space="0" w:color="auto"/>
            </w:tcBorders>
            <w:noWrap/>
          </w:tcPr>
          <w:p w:rsidR="00737739" w:rsidRPr="00737739" w:rsidRDefault="00737739" w:rsidP="00737739">
            <w:pPr>
              <w:spacing w:before="40"/>
              <w:jc w:val="left"/>
              <w:rPr>
                <w:rFonts w:asciiTheme="minorHAnsi" w:hAnsiTheme="minorHAnsi"/>
                <w:b/>
                <w:bCs/>
                <w:color w:val="000000"/>
                <w:sz w:val="18"/>
                <w:szCs w:val="18"/>
                <w:lang w:val="fr-CH"/>
              </w:rPr>
            </w:pPr>
            <w:r w:rsidRPr="00737739">
              <w:rPr>
                <w:rFonts w:asciiTheme="minorHAnsi" w:hAnsiTheme="minorHAnsi"/>
                <w:b/>
                <w:bCs/>
                <w:color w:val="000000"/>
                <w:sz w:val="18"/>
                <w:szCs w:val="18"/>
                <w:lang w:val="fr-CH"/>
              </w:rPr>
              <w:t> </w:t>
            </w:r>
          </w:p>
        </w:tc>
        <w:tc>
          <w:tcPr>
            <w:tcW w:w="3402" w:type="dxa"/>
            <w:tcBorders>
              <w:top w:val="single" w:sz="8" w:space="0" w:color="auto"/>
              <w:left w:val="nil"/>
              <w:bottom w:val="single" w:sz="8" w:space="0" w:color="auto"/>
              <w:right w:val="single" w:sz="8" w:space="0" w:color="auto"/>
            </w:tcBorders>
            <w:noWrap/>
          </w:tcPr>
          <w:p w:rsidR="00737739" w:rsidRPr="00737739" w:rsidRDefault="00737739" w:rsidP="00737739">
            <w:pPr>
              <w:spacing w:before="40"/>
              <w:jc w:val="left"/>
              <w:rPr>
                <w:rFonts w:asciiTheme="minorHAnsi" w:hAnsiTheme="minorHAnsi"/>
                <w:b/>
                <w:bCs/>
                <w:color w:val="000000"/>
                <w:sz w:val="18"/>
                <w:szCs w:val="18"/>
                <w:lang w:val="fr-CH"/>
              </w:rPr>
            </w:pPr>
            <w:r w:rsidRPr="00737739">
              <w:rPr>
                <w:rFonts w:asciiTheme="minorHAnsi" w:hAnsiTheme="minorHAnsi"/>
                <w:b/>
                <w:bCs/>
                <w:color w:val="000000"/>
                <w:sz w:val="18"/>
                <w:szCs w:val="18"/>
                <w:lang w:val="fr-CH"/>
              </w:rPr>
              <w:t>Numéros géographiques</w:t>
            </w:r>
          </w:p>
        </w:tc>
        <w:tc>
          <w:tcPr>
            <w:tcW w:w="993" w:type="dxa"/>
            <w:tcBorders>
              <w:top w:val="single" w:sz="8" w:space="0" w:color="auto"/>
              <w:left w:val="nil"/>
              <w:bottom w:val="single" w:sz="8" w:space="0" w:color="auto"/>
              <w:right w:val="single" w:sz="8" w:space="0" w:color="auto"/>
            </w:tcBorders>
          </w:tcPr>
          <w:p w:rsidR="00737739" w:rsidRPr="00737739" w:rsidRDefault="00737739" w:rsidP="00737739">
            <w:pPr>
              <w:spacing w:before="40"/>
              <w:jc w:val="center"/>
              <w:rPr>
                <w:rFonts w:asciiTheme="minorHAnsi" w:hAnsiTheme="minorHAnsi"/>
                <w:b/>
                <w:bCs/>
                <w:color w:val="000000"/>
                <w:sz w:val="18"/>
                <w:szCs w:val="18"/>
                <w:lang w:val="fr-CH"/>
              </w:rPr>
            </w:pPr>
            <w:r w:rsidRPr="00737739">
              <w:rPr>
                <w:rFonts w:asciiTheme="minorHAnsi" w:hAnsiTheme="minorHAnsi"/>
                <w:b/>
                <w:bCs/>
                <w:color w:val="000000"/>
                <w:sz w:val="18"/>
                <w:szCs w:val="18"/>
                <w:lang w:val="fr-CH"/>
              </w:rPr>
              <w:t>Numéros non géographiques autres que les numéros mobiles</w:t>
            </w:r>
          </w:p>
        </w:tc>
        <w:tc>
          <w:tcPr>
            <w:tcW w:w="3270" w:type="dxa"/>
            <w:tcBorders>
              <w:top w:val="single" w:sz="8" w:space="0" w:color="auto"/>
              <w:left w:val="nil"/>
              <w:bottom w:val="single" w:sz="8" w:space="0" w:color="auto"/>
              <w:right w:val="single" w:sz="8" w:space="0" w:color="auto"/>
            </w:tcBorders>
            <w:noWrap/>
          </w:tcPr>
          <w:p w:rsidR="00737739" w:rsidRPr="00737739" w:rsidRDefault="00737739" w:rsidP="00737739">
            <w:pPr>
              <w:spacing w:before="40"/>
              <w:jc w:val="left"/>
              <w:rPr>
                <w:rFonts w:asciiTheme="minorHAnsi" w:hAnsiTheme="minorHAnsi"/>
                <w:b/>
                <w:bCs/>
                <w:color w:val="000000"/>
                <w:sz w:val="18"/>
                <w:szCs w:val="18"/>
                <w:lang w:val="fr-CH"/>
              </w:rPr>
            </w:pPr>
            <w:r w:rsidRPr="00737739">
              <w:rPr>
                <w:rFonts w:asciiTheme="minorHAnsi" w:hAnsiTheme="minorHAnsi"/>
                <w:b/>
                <w:bCs/>
                <w:color w:val="000000"/>
                <w:sz w:val="18"/>
                <w:szCs w:val="18"/>
                <w:lang w:val="fr-CH"/>
              </w:rPr>
              <w:t>Numéros mobiles</w:t>
            </w:r>
          </w:p>
        </w:tc>
      </w:tr>
      <w:tr w:rsidR="00737739" w:rsidRPr="00737739" w:rsidTr="00A273A4">
        <w:trPr>
          <w:cantSplit/>
          <w:trHeight w:val="278"/>
        </w:trPr>
        <w:tc>
          <w:tcPr>
            <w:tcW w:w="1691" w:type="dxa"/>
            <w:tcBorders>
              <w:top w:val="nil"/>
              <w:left w:val="single" w:sz="8" w:space="0" w:color="auto"/>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Etat de la portabilité des numéros </w:t>
            </w:r>
          </w:p>
        </w:tc>
        <w:tc>
          <w:tcPr>
            <w:tcW w:w="3402"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Mise en </w:t>
            </w:r>
            <w:proofErr w:type="spellStart"/>
            <w:r w:rsidRPr="00737739">
              <w:rPr>
                <w:rFonts w:asciiTheme="minorHAnsi" w:hAnsiTheme="minorHAnsi"/>
                <w:color w:val="000000"/>
                <w:sz w:val="18"/>
                <w:szCs w:val="18"/>
                <w:lang w:val="fr-CH"/>
              </w:rPr>
              <w:t>oeuvre</w:t>
            </w:r>
            <w:proofErr w:type="spellEnd"/>
            <w:r w:rsidRPr="00737739">
              <w:rPr>
                <w:rFonts w:asciiTheme="minorHAnsi" w:hAnsiTheme="minorHAnsi"/>
                <w:color w:val="000000"/>
                <w:sz w:val="18"/>
                <w:szCs w:val="18"/>
                <w:lang w:val="fr-CH"/>
              </w:rPr>
              <w:t xml:space="preserve"> depuis 2010</w:t>
            </w:r>
          </w:p>
        </w:tc>
        <w:tc>
          <w:tcPr>
            <w:tcW w:w="993" w:type="dxa"/>
            <w:tcBorders>
              <w:top w:val="nil"/>
              <w:left w:val="nil"/>
              <w:bottom w:val="single" w:sz="4" w:space="0" w:color="auto"/>
              <w:right w:val="single" w:sz="8" w:space="0" w:color="auto"/>
            </w:tcBorders>
            <w:noWrap/>
            <w:hideMark/>
          </w:tcPr>
          <w:p w:rsidR="00737739" w:rsidRPr="00737739" w:rsidRDefault="00737739" w:rsidP="00737739">
            <w:pPr>
              <w:spacing w:before="40"/>
              <w:jc w:val="center"/>
              <w:rPr>
                <w:rFonts w:asciiTheme="minorHAnsi" w:hAnsiTheme="minorHAnsi"/>
                <w:color w:val="000000"/>
                <w:sz w:val="18"/>
                <w:szCs w:val="18"/>
                <w:lang w:val="fr-CH"/>
              </w:rPr>
            </w:pPr>
            <w:r w:rsidRPr="00737739">
              <w:rPr>
                <w:rFonts w:asciiTheme="minorHAnsi" w:hAnsiTheme="minorHAnsi"/>
                <w:color w:val="000000"/>
                <w:sz w:val="18"/>
                <w:szCs w:val="18"/>
                <w:lang w:val="fr-CH"/>
              </w:rPr>
              <w:t>Non</w:t>
            </w:r>
          </w:p>
        </w:tc>
        <w:tc>
          <w:tcPr>
            <w:tcW w:w="3270"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Mise en </w:t>
            </w:r>
            <w:proofErr w:type="spellStart"/>
            <w:r w:rsidRPr="00737739">
              <w:rPr>
                <w:rFonts w:asciiTheme="minorHAnsi" w:hAnsiTheme="minorHAnsi"/>
                <w:color w:val="000000"/>
                <w:sz w:val="18"/>
                <w:szCs w:val="18"/>
                <w:lang w:val="fr-CH"/>
              </w:rPr>
              <w:t>oeuvre</w:t>
            </w:r>
            <w:proofErr w:type="spellEnd"/>
            <w:r w:rsidRPr="00737739">
              <w:rPr>
                <w:rFonts w:asciiTheme="minorHAnsi" w:hAnsiTheme="minorHAnsi"/>
                <w:color w:val="000000"/>
                <w:sz w:val="18"/>
                <w:szCs w:val="18"/>
                <w:lang w:val="fr-CH"/>
              </w:rPr>
              <w:t xml:space="preserve"> depuis 2010</w:t>
            </w:r>
          </w:p>
        </w:tc>
      </w:tr>
      <w:tr w:rsidR="00737739" w:rsidRPr="00737739" w:rsidTr="00A273A4">
        <w:trPr>
          <w:cantSplit/>
          <w:trHeight w:val="424"/>
        </w:trPr>
        <w:tc>
          <w:tcPr>
            <w:tcW w:w="1691" w:type="dxa"/>
            <w:tcBorders>
              <w:top w:val="nil"/>
              <w:left w:val="single" w:sz="8" w:space="0" w:color="auto"/>
              <w:bottom w:val="single" w:sz="4"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Obligation réglementaire pour les opérateurs de mettre en </w:t>
            </w:r>
            <w:proofErr w:type="spellStart"/>
            <w:r w:rsidRPr="00737739">
              <w:rPr>
                <w:rFonts w:asciiTheme="minorHAnsi" w:hAnsiTheme="minorHAnsi"/>
                <w:color w:val="000000"/>
                <w:sz w:val="18"/>
                <w:szCs w:val="18"/>
                <w:lang w:val="fr-CH"/>
              </w:rPr>
              <w:t>oeuvre</w:t>
            </w:r>
            <w:proofErr w:type="spellEnd"/>
            <w:r w:rsidRPr="00737739">
              <w:rPr>
                <w:rFonts w:asciiTheme="minorHAnsi" w:hAnsiTheme="minorHAnsi"/>
                <w:color w:val="000000"/>
                <w:sz w:val="18"/>
                <w:szCs w:val="18"/>
                <w:lang w:val="fr-CH"/>
              </w:rPr>
              <w:t xml:space="preserve"> la portabilité des numéros</w:t>
            </w:r>
          </w:p>
        </w:tc>
        <w:tc>
          <w:tcPr>
            <w:tcW w:w="3402"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Oui</w:t>
            </w:r>
          </w:p>
        </w:tc>
        <w:tc>
          <w:tcPr>
            <w:tcW w:w="993" w:type="dxa"/>
            <w:tcBorders>
              <w:top w:val="nil"/>
              <w:left w:val="nil"/>
              <w:bottom w:val="single" w:sz="4" w:space="0" w:color="auto"/>
              <w:right w:val="single" w:sz="8" w:space="0" w:color="auto"/>
            </w:tcBorders>
            <w:noWrap/>
          </w:tcPr>
          <w:p w:rsidR="00737739" w:rsidRPr="00737739" w:rsidRDefault="00737739" w:rsidP="00737739">
            <w:pPr>
              <w:spacing w:before="40"/>
              <w:jc w:val="left"/>
              <w:rPr>
                <w:rFonts w:asciiTheme="minorHAnsi" w:hAnsiTheme="minorHAnsi"/>
                <w:color w:val="000000"/>
                <w:sz w:val="18"/>
                <w:szCs w:val="18"/>
                <w:lang w:val="fr-CH"/>
              </w:rPr>
            </w:pPr>
          </w:p>
        </w:tc>
        <w:tc>
          <w:tcPr>
            <w:tcW w:w="3270"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Oui</w:t>
            </w:r>
          </w:p>
        </w:tc>
      </w:tr>
      <w:tr w:rsidR="00737739" w:rsidRPr="000B774F" w:rsidTr="00A273A4">
        <w:trPr>
          <w:cantSplit/>
          <w:trHeight w:val="424"/>
        </w:trPr>
        <w:tc>
          <w:tcPr>
            <w:tcW w:w="1691" w:type="dxa"/>
            <w:tcBorders>
              <w:top w:val="nil"/>
              <w:left w:val="single" w:sz="8" w:space="0" w:color="auto"/>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Type de mise en </w:t>
            </w:r>
            <w:proofErr w:type="spellStart"/>
            <w:r w:rsidRPr="00737739">
              <w:rPr>
                <w:rFonts w:asciiTheme="minorHAnsi" w:hAnsiTheme="minorHAnsi"/>
                <w:color w:val="000000"/>
                <w:sz w:val="18"/>
                <w:szCs w:val="18"/>
                <w:lang w:val="fr-CH"/>
              </w:rPr>
              <w:t>oeuvre</w:t>
            </w:r>
            <w:proofErr w:type="spellEnd"/>
            <w:r w:rsidRPr="00737739">
              <w:rPr>
                <w:rFonts w:asciiTheme="minorHAnsi" w:hAnsiTheme="minorHAnsi"/>
                <w:color w:val="000000"/>
                <w:sz w:val="18"/>
                <w:szCs w:val="18"/>
                <w:lang w:val="fr-CH"/>
              </w:rPr>
              <w:t xml:space="preserve"> de la portabilité des numéros</w:t>
            </w:r>
          </w:p>
        </w:tc>
        <w:tc>
          <w:tcPr>
            <w:tcW w:w="3402" w:type="dxa"/>
            <w:tcBorders>
              <w:top w:val="nil"/>
              <w:left w:val="nil"/>
              <w:bottom w:val="single" w:sz="4"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Base de données de référence centrale </w:t>
            </w:r>
            <w:r w:rsidRPr="00737739">
              <w:rPr>
                <w:rFonts w:asciiTheme="minorHAnsi" w:hAnsiTheme="minorHAnsi"/>
                <w:color w:val="000000"/>
                <w:sz w:val="18"/>
                <w:szCs w:val="18"/>
                <w:lang w:val="fr-CH"/>
              </w:rPr>
              <w:br/>
              <w:t>avec consultation pour tous les appels</w:t>
            </w:r>
          </w:p>
        </w:tc>
        <w:tc>
          <w:tcPr>
            <w:tcW w:w="993" w:type="dxa"/>
            <w:tcBorders>
              <w:top w:val="nil"/>
              <w:left w:val="nil"/>
              <w:bottom w:val="single" w:sz="4" w:space="0" w:color="auto"/>
              <w:right w:val="single" w:sz="8" w:space="0" w:color="auto"/>
            </w:tcBorders>
          </w:tcPr>
          <w:p w:rsidR="00737739" w:rsidRPr="00737739" w:rsidRDefault="00737739" w:rsidP="00737739">
            <w:pPr>
              <w:spacing w:before="40"/>
              <w:jc w:val="left"/>
              <w:rPr>
                <w:rFonts w:asciiTheme="minorHAnsi" w:hAnsiTheme="minorHAnsi"/>
                <w:color w:val="000000"/>
                <w:sz w:val="18"/>
                <w:szCs w:val="18"/>
                <w:lang w:val="fr-CH"/>
              </w:rPr>
            </w:pPr>
          </w:p>
        </w:tc>
        <w:tc>
          <w:tcPr>
            <w:tcW w:w="3270" w:type="dxa"/>
            <w:tcBorders>
              <w:top w:val="nil"/>
              <w:left w:val="nil"/>
              <w:bottom w:val="single" w:sz="4"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xml:space="preserve">Base de données de référence centrale </w:t>
            </w:r>
            <w:r w:rsidRPr="00737739">
              <w:rPr>
                <w:rFonts w:asciiTheme="minorHAnsi" w:hAnsiTheme="minorHAnsi"/>
                <w:color w:val="000000"/>
                <w:sz w:val="18"/>
                <w:szCs w:val="18"/>
                <w:lang w:val="fr-CH"/>
              </w:rPr>
              <w:br/>
              <w:t>avec consultation pour tous les appels</w:t>
            </w:r>
          </w:p>
        </w:tc>
      </w:tr>
      <w:tr w:rsidR="00737739" w:rsidRPr="00737739" w:rsidTr="00A273A4">
        <w:trPr>
          <w:cantSplit/>
          <w:trHeight w:val="278"/>
        </w:trPr>
        <w:tc>
          <w:tcPr>
            <w:tcW w:w="1691" w:type="dxa"/>
            <w:tcBorders>
              <w:top w:val="nil"/>
              <w:left w:val="single" w:sz="8" w:space="0" w:color="auto"/>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Limitations</w:t>
            </w:r>
          </w:p>
        </w:tc>
        <w:tc>
          <w:tcPr>
            <w:tcW w:w="3402"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Couverture de la zone de numérotage</w:t>
            </w:r>
          </w:p>
        </w:tc>
        <w:tc>
          <w:tcPr>
            <w:tcW w:w="993" w:type="dxa"/>
            <w:tcBorders>
              <w:top w:val="nil"/>
              <w:left w:val="nil"/>
              <w:bottom w:val="single" w:sz="4" w:space="0" w:color="auto"/>
              <w:right w:val="single" w:sz="8" w:space="0" w:color="auto"/>
            </w:tcBorders>
            <w:noWrap/>
          </w:tcPr>
          <w:p w:rsidR="00737739" w:rsidRPr="00737739" w:rsidRDefault="00737739" w:rsidP="00737739">
            <w:pPr>
              <w:spacing w:before="40"/>
              <w:jc w:val="left"/>
              <w:rPr>
                <w:rFonts w:asciiTheme="minorHAnsi" w:hAnsiTheme="minorHAnsi"/>
                <w:color w:val="000000"/>
                <w:sz w:val="18"/>
                <w:szCs w:val="18"/>
                <w:lang w:val="fr-CH"/>
              </w:rPr>
            </w:pPr>
          </w:p>
        </w:tc>
        <w:tc>
          <w:tcPr>
            <w:tcW w:w="3270"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 -</w:t>
            </w:r>
          </w:p>
        </w:tc>
      </w:tr>
      <w:tr w:rsidR="00737739" w:rsidRPr="00737739" w:rsidTr="00A273A4">
        <w:trPr>
          <w:cantSplit/>
          <w:trHeight w:val="278"/>
        </w:trPr>
        <w:tc>
          <w:tcPr>
            <w:tcW w:w="1691" w:type="dxa"/>
            <w:tcBorders>
              <w:top w:val="nil"/>
              <w:left w:val="single" w:sz="8" w:space="0" w:color="auto"/>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Spécifications disponibles sur le site web</w:t>
            </w:r>
          </w:p>
        </w:tc>
        <w:tc>
          <w:tcPr>
            <w:tcW w:w="3402" w:type="dxa"/>
            <w:tcBorders>
              <w:top w:val="nil"/>
              <w:left w:val="nil"/>
              <w:bottom w:val="single" w:sz="4" w:space="0" w:color="auto"/>
              <w:right w:val="single" w:sz="8" w:space="0" w:color="auto"/>
            </w:tcBorders>
            <w:noWrap/>
            <w:hideMark/>
          </w:tcPr>
          <w:p w:rsidR="00737739" w:rsidRPr="00737739" w:rsidRDefault="00520CA5" w:rsidP="00737739">
            <w:pPr>
              <w:spacing w:before="40"/>
              <w:jc w:val="left"/>
              <w:rPr>
                <w:rFonts w:asciiTheme="minorHAnsi" w:hAnsiTheme="minorHAnsi"/>
                <w:color w:val="0000FF"/>
                <w:sz w:val="18"/>
                <w:szCs w:val="18"/>
                <w:u w:val="single"/>
                <w:lang w:val="fr-CH"/>
              </w:rPr>
            </w:pPr>
            <w:hyperlink r:id="rId12" w:history="1">
              <w:r w:rsidR="00737739" w:rsidRPr="00737739">
                <w:rPr>
                  <w:rFonts w:asciiTheme="minorHAnsi" w:hAnsiTheme="minorHAnsi"/>
                  <w:color w:val="0000FF"/>
                  <w:sz w:val="18"/>
                  <w:szCs w:val="18"/>
                  <w:u w:val="single"/>
                  <w:lang w:val="fr-CH"/>
                </w:rPr>
                <w:t>www.akep.al</w:t>
              </w:r>
            </w:hyperlink>
          </w:p>
        </w:tc>
        <w:tc>
          <w:tcPr>
            <w:tcW w:w="993" w:type="dxa"/>
            <w:tcBorders>
              <w:top w:val="nil"/>
              <w:left w:val="nil"/>
              <w:bottom w:val="single" w:sz="4" w:space="0" w:color="auto"/>
              <w:right w:val="single" w:sz="8" w:space="0" w:color="auto"/>
            </w:tcBorders>
            <w:noWrap/>
          </w:tcPr>
          <w:p w:rsidR="00737739" w:rsidRPr="00737739" w:rsidRDefault="00737739" w:rsidP="00737739">
            <w:pPr>
              <w:spacing w:before="40"/>
              <w:jc w:val="left"/>
              <w:rPr>
                <w:rFonts w:asciiTheme="minorHAnsi" w:hAnsiTheme="minorHAnsi"/>
                <w:color w:val="0000FF"/>
                <w:sz w:val="18"/>
                <w:szCs w:val="18"/>
                <w:u w:val="single"/>
                <w:lang w:val="fr-CH"/>
              </w:rPr>
            </w:pPr>
          </w:p>
        </w:tc>
        <w:tc>
          <w:tcPr>
            <w:tcW w:w="3270" w:type="dxa"/>
            <w:tcBorders>
              <w:top w:val="nil"/>
              <w:left w:val="nil"/>
              <w:bottom w:val="single" w:sz="4" w:space="0" w:color="auto"/>
              <w:right w:val="single" w:sz="8" w:space="0" w:color="auto"/>
            </w:tcBorders>
            <w:noWrap/>
            <w:hideMark/>
          </w:tcPr>
          <w:p w:rsidR="00737739" w:rsidRPr="00737739" w:rsidRDefault="00520CA5" w:rsidP="00737739">
            <w:pPr>
              <w:spacing w:before="40"/>
              <w:jc w:val="left"/>
              <w:rPr>
                <w:rFonts w:asciiTheme="minorHAnsi" w:hAnsiTheme="minorHAnsi"/>
                <w:color w:val="0000FF"/>
                <w:sz w:val="18"/>
                <w:szCs w:val="18"/>
                <w:u w:val="single"/>
                <w:lang w:val="fr-CH"/>
              </w:rPr>
            </w:pPr>
            <w:hyperlink r:id="rId13" w:history="1">
              <w:r w:rsidR="00737739" w:rsidRPr="00737739">
                <w:rPr>
                  <w:rFonts w:asciiTheme="minorHAnsi" w:hAnsiTheme="minorHAnsi"/>
                  <w:color w:val="0000FF"/>
                  <w:sz w:val="18"/>
                  <w:szCs w:val="18"/>
                  <w:u w:val="single"/>
                  <w:lang w:val="fr-CH"/>
                </w:rPr>
                <w:t>www.akep.al</w:t>
              </w:r>
            </w:hyperlink>
          </w:p>
        </w:tc>
      </w:tr>
      <w:tr w:rsidR="00737739" w:rsidRPr="000B774F" w:rsidTr="00A273A4">
        <w:trPr>
          <w:cantSplit/>
          <w:trHeight w:val="278"/>
        </w:trPr>
        <w:tc>
          <w:tcPr>
            <w:tcW w:w="1691" w:type="dxa"/>
            <w:tcBorders>
              <w:top w:val="nil"/>
              <w:left w:val="single" w:sz="8" w:space="0" w:color="auto"/>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Coordonnées de l'administration nationale/ l'administrateur du plan de numérotage national</w:t>
            </w:r>
          </w:p>
        </w:tc>
        <w:tc>
          <w:tcPr>
            <w:tcW w:w="3402"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FF"/>
                <w:sz w:val="18"/>
                <w:szCs w:val="18"/>
                <w:u w:val="single"/>
                <w:lang w:val="fr-CH"/>
              </w:rPr>
            </w:pPr>
            <w:r w:rsidRPr="00737739">
              <w:rPr>
                <w:rFonts w:asciiTheme="minorHAnsi" w:hAnsiTheme="minorHAnsi"/>
                <w:sz w:val="18"/>
                <w:szCs w:val="18"/>
                <w:lang w:val="fr-CH" w:eastAsia="zh-CN"/>
              </w:rPr>
              <w:t xml:space="preserve">Département du numérotage </w:t>
            </w:r>
            <w:r w:rsidRPr="00737739">
              <w:rPr>
                <w:rFonts w:asciiTheme="minorHAnsi" w:hAnsiTheme="minorHAnsi"/>
                <w:sz w:val="18"/>
                <w:szCs w:val="18"/>
                <w:lang w:val="fr-CH" w:eastAsia="zh-CN"/>
              </w:rPr>
              <w:br/>
              <w:t>Tél.:</w:t>
            </w:r>
            <w:r w:rsidRPr="00737739">
              <w:rPr>
                <w:rFonts w:asciiTheme="minorHAnsi" w:hAnsiTheme="minorHAnsi"/>
                <w:sz w:val="18"/>
                <w:szCs w:val="18"/>
                <w:lang w:val="fr-CH" w:eastAsia="zh-CN"/>
              </w:rPr>
              <w:tab/>
              <w:t>+ 35542 259571</w:t>
            </w:r>
            <w:r w:rsidRPr="00737739">
              <w:rPr>
                <w:rFonts w:asciiTheme="minorHAnsi" w:hAnsiTheme="minorHAnsi"/>
                <w:sz w:val="18"/>
                <w:szCs w:val="18"/>
                <w:lang w:val="fr-CH" w:eastAsia="zh-CN"/>
              </w:rPr>
              <w:br/>
              <w:t>Fax:</w:t>
            </w:r>
            <w:r w:rsidRPr="00737739">
              <w:rPr>
                <w:rFonts w:asciiTheme="minorHAnsi" w:hAnsiTheme="minorHAnsi"/>
                <w:sz w:val="18"/>
                <w:szCs w:val="18"/>
                <w:lang w:val="fr-CH" w:eastAsia="zh-CN"/>
              </w:rPr>
              <w:tab/>
              <w:t>+ 35542 259106</w:t>
            </w:r>
            <w:r w:rsidRPr="00737739">
              <w:rPr>
                <w:rFonts w:asciiTheme="minorHAnsi" w:hAnsiTheme="minorHAnsi"/>
                <w:sz w:val="18"/>
                <w:szCs w:val="18"/>
                <w:lang w:val="fr-CH" w:eastAsia="zh-CN"/>
              </w:rPr>
              <w:br/>
              <w:t>Email:</w:t>
            </w:r>
            <w:r w:rsidRPr="00737739">
              <w:rPr>
                <w:rFonts w:asciiTheme="minorHAnsi" w:hAnsiTheme="minorHAnsi"/>
                <w:sz w:val="18"/>
                <w:szCs w:val="18"/>
                <w:lang w:val="fr-CH" w:eastAsia="zh-CN"/>
              </w:rPr>
              <w:tab/>
            </w:r>
            <w:hyperlink r:id="rId14" w:history="1">
              <w:r w:rsidRPr="00737739">
                <w:rPr>
                  <w:rFonts w:asciiTheme="minorHAnsi" w:hAnsiTheme="minorHAnsi"/>
                  <w:color w:val="0000FF"/>
                  <w:sz w:val="18"/>
                  <w:szCs w:val="18"/>
                  <w:u w:val="single"/>
                  <w:lang w:val="fr-CH" w:eastAsia="zh-CN"/>
                </w:rPr>
                <w:t>numeracioni@akep.al</w:t>
              </w:r>
            </w:hyperlink>
          </w:p>
        </w:tc>
        <w:tc>
          <w:tcPr>
            <w:tcW w:w="993"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FF"/>
                <w:sz w:val="18"/>
                <w:szCs w:val="18"/>
                <w:u w:val="single"/>
                <w:lang w:val="fr-CH"/>
              </w:rPr>
            </w:pPr>
          </w:p>
        </w:tc>
        <w:tc>
          <w:tcPr>
            <w:tcW w:w="3270" w:type="dxa"/>
            <w:tcBorders>
              <w:top w:val="nil"/>
              <w:left w:val="nil"/>
              <w:bottom w:val="single" w:sz="4" w:space="0" w:color="auto"/>
              <w:right w:val="single" w:sz="8" w:space="0" w:color="auto"/>
            </w:tcBorders>
            <w:noWrap/>
            <w:hideMark/>
          </w:tcPr>
          <w:p w:rsidR="00737739" w:rsidRPr="00737739" w:rsidRDefault="00737739" w:rsidP="00737739">
            <w:pPr>
              <w:spacing w:before="40"/>
              <w:jc w:val="left"/>
              <w:rPr>
                <w:rFonts w:asciiTheme="minorHAnsi" w:hAnsiTheme="minorHAnsi"/>
                <w:color w:val="0000FF"/>
                <w:sz w:val="18"/>
                <w:szCs w:val="18"/>
                <w:u w:val="single"/>
                <w:lang w:val="fr-CH"/>
              </w:rPr>
            </w:pPr>
            <w:r w:rsidRPr="00737739">
              <w:rPr>
                <w:rFonts w:asciiTheme="minorHAnsi" w:hAnsiTheme="minorHAnsi"/>
                <w:sz w:val="18"/>
                <w:szCs w:val="18"/>
                <w:lang w:val="fr-CH" w:eastAsia="zh-CN"/>
              </w:rPr>
              <w:t xml:space="preserve">Département du numérotage </w:t>
            </w:r>
            <w:r w:rsidRPr="00737739">
              <w:rPr>
                <w:rFonts w:asciiTheme="minorHAnsi" w:hAnsiTheme="minorHAnsi"/>
                <w:sz w:val="18"/>
                <w:szCs w:val="18"/>
                <w:lang w:val="fr-CH" w:eastAsia="zh-CN"/>
              </w:rPr>
              <w:br/>
              <w:t>Tél.:</w:t>
            </w:r>
            <w:r w:rsidRPr="00737739">
              <w:rPr>
                <w:rFonts w:asciiTheme="minorHAnsi" w:hAnsiTheme="minorHAnsi"/>
                <w:sz w:val="18"/>
                <w:szCs w:val="18"/>
                <w:lang w:val="fr-CH" w:eastAsia="zh-CN"/>
              </w:rPr>
              <w:tab/>
              <w:t>+ 35542 259571</w:t>
            </w:r>
            <w:r w:rsidRPr="00737739">
              <w:rPr>
                <w:rFonts w:asciiTheme="minorHAnsi" w:hAnsiTheme="minorHAnsi"/>
                <w:sz w:val="18"/>
                <w:szCs w:val="18"/>
                <w:lang w:val="fr-CH" w:eastAsia="zh-CN"/>
              </w:rPr>
              <w:br/>
              <w:t>Fax:</w:t>
            </w:r>
            <w:r w:rsidRPr="00737739">
              <w:rPr>
                <w:rFonts w:asciiTheme="minorHAnsi" w:hAnsiTheme="minorHAnsi"/>
                <w:sz w:val="18"/>
                <w:szCs w:val="18"/>
                <w:lang w:val="fr-CH" w:eastAsia="zh-CN"/>
              </w:rPr>
              <w:tab/>
              <w:t>+ 35542 259106</w:t>
            </w:r>
            <w:r w:rsidRPr="00737739">
              <w:rPr>
                <w:rFonts w:asciiTheme="minorHAnsi" w:hAnsiTheme="minorHAnsi"/>
                <w:sz w:val="18"/>
                <w:szCs w:val="18"/>
                <w:lang w:val="fr-CH" w:eastAsia="zh-CN"/>
              </w:rPr>
              <w:br/>
              <w:t>Email:</w:t>
            </w:r>
            <w:r w:rsidRPr="00737739">
              <w:rPr>
                <w:rFonts w:asciiTheme="minorHAnsi" w:hAnsiTheme="minorHAnsi"/>
                <w:sz w:val="18"/>
                <w:szCs w:val="18"/>
                <w:lang w:val="fr-CH" w:eastAsia="zh-CN"/>
              </w:rPr>
              <w:tab/>
            </w:r>
            <w:hyperlink r:id="rId15" w:history="1">
              <w:r w:rsidRPr="00737739">
                <w:rPr>
                  <w:rFonts w:asciiTheme="minorHAnsi" w:hAnsiTheme="minorHAnsi"/>
                  <w:color w:val="0000FF"/>
                  <w:sz w:val="18"/>
                  <w:szCs w:val="18"/>
                  <w:u w:val="single"/>
                  <w:lang w:val="fr-CH" w:eastAsia="zh-CN"/>
                </w:rPr>
                <w:t>numeracioni@akep.al</w:t>
              </w:r>
            </w:hyperlink>
          </w:p>
        </w:tc>
      </w:tr>
      <w:tr w:rsidR="00737739" w:rsidRPr="00737739" w:rsidTr="00A273A4">
        <w:trPr>
          <w:cantSplit/>
          <w:trHeight w:val="439"/>
        </w:trPr>
        <w:tc>
          <w:tcPr>
            <w:tcW w:w="1691" w:type="dxa"/>
            <w:tcBorders>
              <w:top w:val="nil"/>
              <w:left w:val="single" w:sz="8" w:space="0" w:color="auto"/>
              <w:bottom w:val="single" w:sz="8"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fr-CH"/>
              </w:rPr>
            </w:pPr>
            <w:r w:rsidRPr="00737739">
              <w:rPr>
                <w:rFonts w:asciiTheme="minorHAnsi" w:hAnsiTheme="minorHAnsi"/>
                <w:color w:val="000000"/>
                <w:sz w:val="18"/>
                <w:szCs w:val="18"/>
                <w:lang w:val="fr-CH"/>
              </w:rPr>
              <w:t>Base de données de référence centrale gérée et exploitée par</w:t>
            </w:r>
          </w:p>
        </w:tc>
        <w:tc>
          <w:tcPr>
            <w:tcW w:w="3402" w:type="dxa"/>
            <w:tcBorders>
              <w:top w:val="nil"/>
              <w:left w:val="nil"/>
              <w:bottom w:val="single" w:sz="8"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en-US"/>
              </w:rPr>
            </w:pPr>
            <w:proofErr w:type="spellStart"/>
            <w:r w:rsidRPr="00737739">
              <w:rPr>
                <w:rFonts w:asciiTheme="minorHAnsi" w:hAnsiTheme="minorHAnsi"/>
                <w:sz w:val="18"/>
                <w:szCs w:val="18"/>
                <w:lang w:val="en-US" w:eastAsia="zh-CN"/>
              </w:rPr>
              <w:t>Infosoft</w:t>
            </w:r>
            <w:proofErr w:type="spellEnd"/>
            <w:r w:rsidRPr="00737739">
              <w:rPr>
                <w:rFonts w:asciiTheme="minorHAnsi" w:hAnsiTheme="minorHAnsi"/>
                <w:sz w:val="18"/>
                <w:szCs w:val="18"/>
                <w:lang w:val="en-US" w:eastAsia="zh-CN"/>
              </w:rPr>
              <w:t xml:space="preserve"> Systems </w:t>
            </w:r>
            <w:proofErr w:type="spellStart"/>
            <w:r w:rsidRPr="00737739">
              <w:rPr>
                <w:rFonts w:asciiTheme="minorHAnsi" w:hAnsiTheme="minorHAnsi"/>
                <w:sz w:val="18"/>
                <w:szCs w:val="18"/>
                <w:lang w:val="en-US" w:eastAsia="zh-CN"/>
              </w:rPr>
              <w:t>Sh.p.k</w:t>
            </w:r>
            <w:proofErr w:type="spellEnd"/>
            <w:r w:rsidRPr="00737739">
              <w:rPr>
                <w:rFonts w:asciiTheme="minorHAnsi" w:hAnsiTheme="minorHAnsi"/>
                <w:sz w:val="18"/>
                <w:szCs w:val="18"/>
                <w:lang w:val="en-US" w:eastAsia="zh-CN"/>
              </w:rPr>
              <w:t>.</w:t>
            </w:r>
            <w:r w:rsidRPr="00737739">
              <w:rPr>
                <w:rFonts w:asciiTheme="minorHAnsi" w:hAnsiTheme="minorHAnsi"/>
                <w:sz w:val="18"/>
                <w:szCs w:val="18"/>
                <w:lang w:val="en-US" w:eastAsia="zh-CN"/>
              </w:rPr>
              <w:br/>
            </w:r>
            <w:proofErr w:type="spellStart"/>
            <w:r w:rsidRPr="00737739">
              <w:rPr>
                <w:rFonts w:asciiTheme="minorHAnsi" w:hAnsiTheme="minorHAnsi"/>
                <w:sz w:val="18"/>
                <w:szCs w:val="18"/>
                <w:lang w:val="en-US" w:eastAsia="zh-CN"/>
              </w:rPr>
              <w:t>Tél</w:t>
            </w:r>
            <w:proofErr w:type="spellEnd"/>
            <w:r w:rsidRPr="00737739">
              <w:rPr>
                <w:rFonts w:asciiTheme="minorHAnsi" w:hAnsiTheme="minorHAnsi"/>
                <w:sz w:val="18"/>
                <w:szCs w:val="18"/>
                <w:lang w:val="en-US" w:eastAsia="zh-CN"/>
              </w:rPr>
              <w:t>.:</w:t>
            </w:r>
            <w:r w:rsidRPr="00737739">
              <w:rPr>
                <w:rFonts w:asciiTheme="minorHAnsi" w:hAnsiTheme="minorHAnsi"/>
                <w:sz w:val="18"/>
                <w:szCs w:val="18"/>
                <w:lang w:val="en-US" w:eastAsia="zh-CN"/>
              </w:rPr>
              <w:tab/>
              <w:t>+ 355 4 2251180</w:t>
            </w:r>
            <w:r w:rsidRPr="00737739">
              <w:rPr>
                <w:rFonts w:asciiTheme="minorHAnsi" w:hAnsiTheme="minorHAnsi"/>
                <w:sz w:val="18"/>
                <w:szCs w:val="18"/>
                <w:lang w:val="en-US" w:eastAsia="zh-CN"/>
              </w:rPr>
              <w:br/>
              <w:t>Fax:</w:t>
            </w:r>
            <w:r w:rsidRPr="00737739">
              <w:rPr>
                <w:rFonts w:asciiTheme="minorHAnsi" w:hAnsiTheme="minorHAnsi"/>
                <w:sz w:val="18"/>
                <w:szCs w:val="18"/>
                <w:lang w:val="en-US" w:eastAsia="zh-CN"/>
              </w:rPr>
              <w:tab/>
              <w:t>+ 355 4 2232990</w:t>
            </w:r>
            <w:r w:rsidRPr="00737739">
              <w:rPr>
                <w:rFonts w:asciiTheme="minorHAnsi" w:hAnsiTheme="minorHAnsi"/>
                <w:sz w:val="18"/>
                <w:szCs w:val="18"/>
                <w:lang w:val="en-US" w:eastAsia="zh-CN"/>
              </w:rPr>
              <w:br/>
              <w:t xml:space="preserve">Email: </w:t>
            </w:r>
            <w:hyperlink r:id="rId16" w:history="1">
              <w:r w:rsidRPr="00737739">
                <w:rPr>
                  <w:rFonts w:asciiTheme="minorHAnsi" w:hAnsiTheme="minorHAnsi"/>
                  <w:color w:val="0000FF"/>
                  <w:sz w:val="18"/>
                  <w:szCs w:val="18"/>
                  <w:u w:val="single"/>
                  <w:lang w:val="en-US" w:eastAsia="zh-CN"/>
                </w:rPr>
                <w:t>portabiliteti@infosoftgroup.com.al</w:t>
              </w:r>
            </w:hyperlink>
          </w:p>
        </w:tc>
        <w:tc>
          <w:tcPr>
            <w:tcW w:w="993" w:type="dxa"/>
            <w:tcBorders>
              <w:top w:val="nil"/>
              <w:left w:val="nil"/>
              <w:bottom w:val="single" w:sz="8"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en-US"/>
              </w:rPr>
            </w:pPr>
          </w:p>
        </w:tc>
        <w:tc>
          <w:tcPr>
            <w:tcW w:w="3270" w:type="dxa"/>
            <w:tcBorders>
              <w:top w:val="nil"/>
              <w:left w:val="nil"/>
              <w:bottom w:val="single" w:sz="8" w:space="0" w:color="auto"/>
              <w:right w:val="single" w:sz="8" w:space="0" w:color="auto"/>
            </w:tcBorders>
            <w:hideMark/>
          </w:tcPr>
          <w:p w:rsidR="00737739" w:rsidRPr="00737739" w:rsidRDefault="00737739" w:rsidP="00737739">
            <w:pPr>
              <w:spacing w:before="40"/>
              <w:jc w:val="left"/>
              <w:rPr>
                <w:rFonts w:asciiTheme="minorHAnsi" w:hAnsiTheme="minorHAnsi"/>
                <w:color w:val="000000"/>
                <w:sz w:val="18"/>
                <w:szCs w:val="18"/>
                <w:lang w:val="en-US"/>
              </w:rPr>
            </w:pPr>
            <w:proofErr w:type="spellStart"/>
            <w:r w:rsidRPr="00737739">
              <w:rPr>
                <w:rFonts w:asciiTheme="minorHAnsi" w:hAnsiTheme="minorHAnsi"/>
                <w:sz w:val="18"/>
                <w:szCs w:val="18"/>
                <w:lang w:val="en-US" w:eastAsia="zh-CN"/>
              </w:rPr>
              <w:t>Infosoft</w:t>
            </w:r>
            <w:proofErr w:type="spellEnd"/>
            <w:r w:rsidRPr="00737739">
              <w:rPr>
                <w:rFonts w:asciiTheme="minorHAnsi" w:hAnsiTheme="minorHAnsi"/>
                <w:sz w:val="18"/>
                <w:szCs w:val="18"/>
                <w:lang w:val="en-US" w:eastAsia="zh-CN"/>
              </w:rPr>
              <w:t xml:space="preserve"> Systems </w:t>
            </w:r>
            <w:proofErr w:type="spellStart"/>
            <w:r w:rsidRPr="00737739">
              <w:rPr>
                <w:rFonts w:asciiTheme="minorHAnsi" w:hAnsiTheme="minorHAnsi"/>
                <w:sz w:val="18"/>
                <w:szCs w:val="18"/>
                <w:lang w:val="en-US" w:eastAsia="zh-CN"/>
              </w:rPr>
              <w:t>Sh.p.k</w:t>
            </w:r>
            <w:proofErr w:type="spellEnd"/>
            <w:r w:rsidRPr="00737739">
              <w:rPr>
                <w:rFonts w:asciiTheme="minorHAnsi" w:hAnsiTheme="minorHAnsi"/>
                <w:sz w:val="18"/>
                <w:szCs w:val="18"/>
                <w:lang w:val="en-US" w:eastAsia="zh-CN"/>
              </w:rPr>
              <w:t>.</w:t>
            </w:r>
            <w:r w:rsidRPr="00737739">
              <w:rPr>
                <w:rFonts w:asciiTheme="minorHAnsi" w:hAnsiTheme="minorHAnsi"/>
                <w:sz w:val="18"/>
                <w:szCs w:val="18"/>
                <w:lang w:val="en-US" w:eastAsia="zh-CN"/>
              </w:rPr>
              <w:br/>
            </w:r>
            <w:proofErr w:type="spellStart"/>
            <w:r w:rsidRPr="00737739">
              <w:rPr>
                <w:rFonts w:asciiTheme="minorHAnsi" w:hAnsiTheme="minorHAnsi"/>
                <w:sz w:val="18"/>
                <w:szCs w:val="18"/>
                <w:lang w:val="en-US" w:eastAsia="zh-CN"/>
              </w:rPr>
              <w:t>Tél</w:t>
            </w:r>
            <w:proofErr w:type="spellEnd"/>
            <w:r w:rsidRPr="00737739">
              <w:rPr>
                <w:rFonts w:asciiTheme="minorHAnsi" w:hAnsiTheme="minorHAnsi"/>
                <w:sz w:val="18"/>
                <w:szCs w:val="18"/>
                <w:lang w:val="en-US" w:eastAsia="zh-CN"/>
              </w:rPr>
              <w:t>.:</w:t>
            </w:r>
            <w:r w:rsidRPr="00737739">
              <w:rPr>
                <w:rFonts w:asciiTheme="minorHAnsi" w:hAnsiTheme="minorHAnsi"/>
                <w:sz w:val="18"/>
                <w:szCs w:val="18"/>
                <w:lang w:val="en-US" w:eastAsia="zh-CN"/>
              </w:rPr>
              <w:tab/>
              <w:t>+ 355 4 2251180</w:t>
            </w:r>
            <w:r w:rsidRPr="00737739">
              <w:rPr>
                <w:rFonts w:asciiTheme="minorHAnsi" w:hAnsiTheme="minorHAnsi"/>
                <w:sz w:val="18"/>
                <w:szCs w:val="18"/>
                <w:lang w:val="en-US" w:eastAsia="zh-CN"/>
              </w:rPr>
              <w:br/>
              <w:t>Fax:</w:t>
            </w:r>
            <w:r w:rsidRPr="00737739">
              <w:rPr>
                <w:rFonts w:asciiTheme="minorHAnsi" w:hAnsiTheme="minorHAnsi"/>
                <w:sz w:val="18"/>
                <w:szCs w:val="18"/>
                <w:lang w:val="en-US" w:eastAsia="zh-CN"/>
              </w:rPr>
              <w:tab/>
              <w:t>+ 355 4 2232990</w:t>
            </w:r>
            <w:r w:rsidRPr="00737739">
              <w:rPr>
                <w:rFonts w:asciiTheme="minorHAnsi" w:hAnsiTheme="minorHAnsi"/>
                <w:sz w:val="18"/>
                <w:szCs w:val="18"/>
                <w:lang w:val="en-US" w:eastAsia="zh-CN"/>
              </w:rPr>
              <w:br/>
              <w:t xml:space="preserve">Email: </w:t>
            </w:r>
            <w:hyperlink r:id="rId17" w:history="1">
              <w:r w:rsidRPr="00737739">
                <w:rPr>
                  <w:rFonts w:asciiTheme="minorHAnsi" w:hAnsiTheme="minorHAnsi"/>
                  <w:color w:val="0000FF"/>
                  <w:sz w:val="18"/>
                  <w:szCs w:val="18"/>
                  <w:u w:val="single"/>
                  <w:lang w:val="en-US" w:eastAsia="zh-CN"/>
                </w:rPr>
                <w:t>portabiliteti@infosoftgroup.com.al</w:t>
              </w:r>
            </w:hyperlink>
          </w:p>
        </w:tc>
      </w:tr>
    </w:tbl>
    <w:p w:rsidR="00737739" w:rsidRPr="00737739" w:rsidRDefault="00737739" w:rsidP="00737739">
      <w:pPr>
        <w:spacing w:before="240"/>
        <w:textAlignment w:val="auto"/>
        <w:rPr>
          <w:rFonts w:asciiTheme="minorHAnsi" w:hAnsiTheme="minorHAnsi"/>
          <w:bCs/>
          <w:lang w:val="en-US"/>
        </w:rPr>
      </w:pPr>
      <w:r w:rsidRPr="00737739">
        <w:rPr>
          <w:rFonts w:asciiTheme="minorHAnsi" w:hAnsiTheme="minorHAnsi"/>
          <w:bCs/>
          <w:lang w:val="en-US"/>
        </w:rPr>
        <w:t>Contact</w:t>
      </w:r>
    </w:p>
    <w:p w:rsidR="00737739" w:rsidRPr="00C34802" w:rsidRDefault="00737739" w:rsidP="00C34802">
      <w:pPr>
        <w:ind w:left="567" w:hanging="567"/>
        <w:jc w:val="left"/>
        <w:rPr>
          <w:rFonts w:asciiTheme="minorHAnsi" w:hAnsiTheme="minorHAnsi" w:cs="Arial"/>
          <w:lang w:val="fr-CH"/>
        </w:rPr>
      </w:pPr>
      <w:r w:rsidRPr="00737739">
        <w:rPr>
          <w:bCs/>
          <w:lang w:val="en-US"/>
        </w:rPr>
        <w:tab/>
      </w:r>
      <w:proofErr w:type="spellStart"/>
      <w:r w:rsidRPr="00737739">
        <w:rPr>
          <w:color w:val="000000"/>
          <w:lang w:val="en-US"/>
        </w:rPr>
        <w:t>Aferdita</w:t>
      </w:r>
      <w:proofErr w:type="spellEnd"/>
      <w:r w:rsidRPr="00737739">
        <w:rPr>
          <w:lang w:val="en-US"/>
        </w:rPr>
        <w:t xml:space="preserve"> </w:t>
      </w:r>
      <w:proofErr w:type="spellStart"/>
      <w:r w:rsidRPr="00737739">
        <w:rPr>
          <w:lang w:val="en-US"/>
        </w:rPr>
        <w:t>Gjongecaj</w:t>
      </w:r>
      <w:proofErr w:type="spellEnd"/>
      <w:r>
        <w:rPr>
          <w:lang w:val="en-US"/>
        </w:rPr>
        <w:br/>
      </w:r>
      <w:r w:rsidRPr="00737739">
        <w:rPr>
          <w:rFonts w:asciiTheme="minorHAnsi" w:hAnsiTheme="minorHAnsi"/>
          <w:lang w:val="en-US"/>
        </w:rPr>
        <w:t>Specialist for National Numbering Plan</w:t>
      </w:r>
      <w:r w:rsidRPr="00737739">
        <w:rPr>
          <w:rFonts w:asciiTheme="minorHAnsi" w:hAnsiTheme="minorHAnsi"/>
          <w:color w:val="000000"/>
          <w:highlight w:val="yellow"/>
          <w:lang w:val="en-US"/>
        </w:rPr>
        <w:br/>
      </w:r>
      <w:r w:rsidRPr="00737739">
        <w:rPr>
          <w:rFonts w:asciiTheme="minorHAnsi" w:hAnsiTheme="minorHAnsi"/>
          <w:color w:val="000000"/>
          <w:lang w:val="en-US"/>
        </w:rPr>
        <w:t>Electronic and Postal Communications Authority</w:t>
      </w:r>
      <w:r w:rsidRPr="00737739">
        <w:rPr>
          <w:rFonts w:asciiTheme="minorHAnsi" w:hAnsiTheme="minorHAnsi"/>
          <w:color w:val="000000"/>
          <w:lang w:val="en-US"/>
        </w:rPr>
        <w:br/>
        <w:t xml:space="preserve">Str. </w:t>
      </w:r>
      <w:r w:rsidRPr="00C34802">
        <w:rPr>
          <w:rFonts w:asciiTheme="minorHAnsi" w:hAnsiTheme="minorHAnsi"/>
          <w:color w:val="000000"/>
          <w:lang w:val="fr-CH"/>
        </w:rPr>
        <w:t>“</w:t>
      </w:r>
      <w:proofErr w:type="spellStart"/>
      <w:r w:rsidRPr="00C34802">
        <w:rPr>
          <w:rFonts w:asciiTheme="minorHAnsi" w:hAnsiTheme="minorHAnsi"/>
          <w:color w:val="000000"/>
          <w:lang w:val="fr-CH"/>
        </w:rPr>
        <w:t>Reshit</w:t>
      </w:r>
      <w:proofErr w:type="spellEnd"/>
      <w:r w:rsidRPr="00C34802">
        <w:rPr>
          <w:rFonts w:asciiTheme="minorHAnsi" w:hAnsiTheme="minorHAnsi"/>
          <w:color w:val="000000"/>
          <w:lang w:val="fr-CH"/>
        </w:rPr>
        <w:t xml:space="preserve"> </w:t>
      </w:r>
      <w:proofErr w:type="spellStart"/>
      <w:r w:rsidRPr="00C34802">
        <w:rPr>
          <w:rFonts w:asciiTheme="minorHAnsi" w:hAnsiTheme="minorHAnsi"/>
          <w:color w:val="000000"/>
          <w:lang w:val="fr-CH"/>
        </w:rPr>
        <w:t>Çollaku</w:t>
      </w:r>
      <w:proofErr w:type="spellEnd"/>
      <w:r w:rsidRPr="00C34802">
        <w:rPr>
          <w:rFonts w:asciiTheme="minorHAnsi" w:hAnsiTheme="minorHAnsi"/>
          <w:color w:val="000000"/>
          <w:lang w:val="fr-CH"/>
        </w:rPr>
        <w:t>”, Tirana</w:t>
      </w:r>
      <w:r w:rsidRPr="00C34802">
        <w:rPr>
          <w:rFonts w:asciiTheme="minorHAnsi" w:hAnsiTheme="minorHAnsi"/>
          <w:color w:val="000000"/>
          <w:lang w:val="fr-CH"/>
        </w:rPr>
        <w:br/>
        <w:t>Albanie</w:t>
      </w:r>
      <w:r w:rsidRPr="00C34802">
        <w:rPr>
          <w:rFonts w:asciiTheme="minorHAnsi" w:hAnsiTheme="minorHAnsi"/>
          <w:color w:val="000000"/>
          <w:lang w:val="fr-CH"/>
        </w:rPr>
        <w:br/>
        <w:t>Tél:</w:t>
      </w:r>
      <w:r w:rsidRPr="00C34802">
        <w:rPr>
          <w:rFonts w:asciiTheme="minorHAnsi" w:hAnsiTheme="minorHAnsi"/>
          <w:color w:val="000000"/>
          <w:lang w:val="fr-CH"/>
        </w:rPr>
        <w:tab/>
        <w:t>+355 4 2259571</w:t>
      </w:r>
      <w:r w:rsidRPr="00C34802">
        <w:rPr>
          <w:rFonts w:asciiTheme="minorHAnsi" w:hAnsiTheme="minorHAnsi"/>
          <w:color w:val="000000"/>
          <w:lang w:val="fr-CH"/>
        </w:rPr>
        <w:br/>
        <w:t>Fax:</w:t>
      </w:r>
      <w:r w:rsidRPr="00C34802">
        <w:rPr>
          <w:rFonts w:asciiTheme="minorHAnsi" w:hAnsiTheme="minorHAnsi"/>
          <w:color w:val="000000"/>
          <w:lang w:val="fr-CH"/>
        </w:rPr>
        <w:tab/>
        <w:t>+355 4 2259106</w:t>
      </w:r>
      <w:r w:rsidRPr="00C34802">
        <w:rPr>
          <w:rFonts w:asciiTheme="minorHAnsi" w:hAnsiTheme="minorHAnsi"/>
          <w:color w:val="000000"/>
          <w:lang w:val="fr-CH"/>
        </w:rPr>
        <w:br/>
      </w:r>
      <w:r w:rsidRPr="00C34802">
        <w:rPr>
          <w:rFonts w:asciiTheme="minorHAnsi" w:hAnsiTheme="minorHAnsi"/>
          <w:lang w:val="fr-CH"/>
        </w:rPr>
        <w:t>E-mail:</w:t>
      </w:r>
      <w:r w:rsidRPr="00C34802">
        <w:rPr>
          <w:rFonts w:asciiTheme="minorHAnsi" w:hAnsiTheme="minorHAnsi"/>
          <w:lang w:val="fr-CH"/>
        </w:rPr>
        <w:tab/>
        <w:t xml:space="preserve">aferdita.gjongecaj@akep.al; </w:t>
      </w:r>
      <w:r w:rsidRPr="00C34802">
        <w:rPr>
          <w:rFonts w:asciiTheme="minorHAnsi" w:hAnsiTheme="minorHAnsi"/>
          <w:lang w:val="fr-CH"/>
        </w:rPr>
        <w:br/>
      </w:r>
      <w:r w:rsidR="00C34802" w:rsidRPr="000B774F">
        <w:rPr>
          <w:lang w:val="fr-CH"/>
        </w:rPr>
        <w:tab/>
      </w:r>
      <w:hyperlink r:id="rId18" w:history="1">
        <w:r w:rsidRPr="00C34802">
          <w:rPr>
            <w:lang w:val="fr-CH" w:eastAsia="en-GB"/>
          </w:rPr>
          <w:t>numeracioni</w:t>
        </w:r>
        <w:r w:rsidRPr="00C34802">
          <w:rPr>
            <w:lang w:val="fr-CH" w:eastAsia="zh-CN"/>
          </w:rPr>
          <w:t>@akep.al</w:t>
        </w:r>
      </w:hyperlink>
      <w:r w:rsidRPr="00C34802">
        <w:rPr>
          <w:lang w:val="fr-CH"/>
        </w:rPr>
        <w:br/>
      </w:r>
      <w:r w:rsidRPr="00C34802">
        <w:rPr>
          <w:rFonts w:asciiTheme="minorHAnsi" w:hAnsiTheme="minorHAnsi"/>
          <w:lang w:val="fr-CH"/>
        </w:rPr>
        <w:t>URL:</w:t>
      </w:r>
      <w:r w:rsidRPr="00C34802">
        <w:rPr>
          <w:rFonts w:asciiTheme="minorHAnsi" w:hAnsiTheme="minorHAnsi"/>
          <w:lang w:val="fr-CH"/>
        </w:rPr>
        <w:tab/>
      </w:r>
      <w:hyperlink r:id="rId19" w:history="1">
        <w:r w:rsidRPr="00C34802">
          <w:rPr>
            <w:rFonts w:asciiTheme="minorHAnsi" w:hAnsiTheme="minorHAnsi"/>
            <w:lang w:val="fr-CH"/>
          </w:rPr>
          <w:t>www.akep.al</w:t>
        </w:r>
      </w:hyperlink>
    </w:p>
    <w:bookmarkEnd w:id="176"/>
    <w:bookmarkEnd w:id="177"/>
    <w:bookmarkEnd w:id="178"/>
    <w:p w:rsidR="00737739" w:rsidRPr="00C34802" w:rsidRDefault="0073773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C34802">
        <w:rPr>
          <w:lang w:val="fr-CH"/>
        </w:rPr>
        <w:br w:type="page"/>
      </w:r>
    </w:p>
    <w:p w:rsidR="00737739" w:rsidRPr="00737739" w:rsidRDefault="00737739" w:rsidP="00737739">
      <w:pPr>
        <w:pStyle w:val="Heading2"/>
        <w:rPr>
          <w:lang w:val="fr-CH"/>
        </w:rPr>
      </w:pPr>
      <w:bookmarkStart w:id="185" w:name="_Toc477355868"/>
      <w:r w:rsidRPr="00737739">
        <w:rPr>
          <w:lang w:val="fr-CH"/>
        </w:rPr>
        <w:lastRenderedPageBreak/>
        <w:t>Autres communications</w:t>
      </w:r>
      <w:bookmarkEnd w:id="185"/>
    </w:p>
    <w:p w:rsidR="00737739" w:rsidRPr="00737739" w:rsidRDefault="00737739" w:rsidP="00737739">
      <w:pPr>
        <w:tabs>
          <w:tab w:val="clear" w:pos="1276"/>
          <w:tab w:val="clear" w:pos="1843"/>
          <w:tab w:val="left" w:pos="1134"/>
          <w:tab w:val="left" w:pos="1560"/>
          <w:tab w:val="left" w:pos="2127"/>
        </w:tabs>
        <w:spacing w:before="240"/>
        <w:outlineLvl w:val="4"/>
        <w:rPr>
          <w:b/>
          <w:bCs/>
          <w:szCs w:val="18"/>
          <w:lang w:val="fr-FR"/>
        </w:rPr>
      </w:pPr>
      <w:r w:rsidRPr="00737739">
        <w:rPr>
          <w:b/>
          <w:bCs/>
          <w:szCs w:val="18"/>
          <w:lang w:val="fr-FR"/>
        </w:rPr>
        <w:t>Autriche</w:t>
      </w:r>
      <w:r>
        <w:rPr>
          <w:b/>
          <w:bCs/>
          <w:szCs w:val="18"/>
          <w:lang w:val="fr-FR"/>
        </w:rPr>
        <w:fldChar w:fldCharType="begin"/>
      </w:r>
      <w:r w:rsidRPr="00C34802">
        <w:rPr>
          <w:lang w:val="fr-CH"/>
        </w:rPr>
        <w:instrText xml:space="preserve"> TC "</w:instrText>
      </w:r>
      <w:bookmarkStart w:id="186" w:name="_Toc477355869"/>
      <w:r w:rsidRPr="00737739">
        <w:rPr>
          <w:b/>
          <w:bCs/>
          <w:szCs w:val="18"/>
          <w:lang w:val="fr-FR"/>
        </w:rPr>
        <w:instrText>Autriche</w:instrText>
      </w:r>
      <w:bookmarkEnd w:id="186"/>
      <w:r w:rsidRPr="00C34802">
        <w:rPr>
          <w:lang w:val="fr-CH"/>
        </w:rPr>
        <w:instrText xml:space="preserve">" \f C \l "1" </w:instrText>
      </w:r>
      <w:r>
        <w:rPr>
          <w:b/>
          <w:bCs/>
          <w:szCs w:val="18"/>
          <w:lang w:val="fr-FR"/>
        </w:rPr>
        <w:fldChar w:fldCharType="end"/>
      </w:r>
    </w:p>
    <w:p w:rsidR="00737739" w:rsidRPr="00737739" w:rsidRDefault="00737739" w:rsidP="00737739">
      <w:pPr>
        <w:tabs>
          <w:tab w:val="clear" w:pos="1276"/>
          <w:tab w:val="clear" w:pos="1843"/>
          <w:tab w:val="left" w:pos="1134"/>
          <w:tab w:val="left" w:pos="1560"/>
          <w:tab w:val="left" w:pos="2127"/>
        </w:tabs>
        <w:spacing w:before="40"/>
        <w:outlineLvl w:val="4"/>
        <w:rPr>
          <w:szCs w:val="18"/>
          <w:lang w:val="fr-FR"/>
        </w:rPr>
      </w:pPr>
      <w:r w:rsidRPr="00737739">
        <w:rPr>
          <w:szCs w:val="18"/>
          <w:lang w:val="fr-FR"/>
        </w:rPr>
        <w:t>Communication du 8.II.2017:</w:t>
      </w:r>
    </w:p>
    <w:p w:rsidR="00737739" w:rsidRPr="00737739" w:rsidRDefault="00737739" w:rsidP="00737739">
      <w:pPr>
        <w:tabs>
          <w:tab w:val="clear" w:pos="1276"/>
          <w:tab w:val="clear" w:pos="1843"/>
          <w:tab w:val="left" w:pos="1134"/>
          <w:tab w:val="left" w:pos="1560"/>
          <w:tab w:val="left" w:pos="2127"/>
        </w:tabs>
        <w:spacing w:before="40" w:line="240" w:lineRule="exact"/>
        <w:outlineLvl w:val="4"/>
        <w:rPr>
          <w:szCs w:val="18"/>
          <w:lang w:val="fr-FR"/>
        </w:rPr>
      </w:pPr>
      <w:r w:rsidRPr="00737739">
        <w:rPr>
          <w:szCs w:val="18"/>
          <w:lang w:val="fr-FR"/>
        </w:rPr>
        <w:t xml:space="preserve">A l'occasion du jour international de Marconi, l'Administration autrichienne autorise une station d'amateur autrichienne à utiliser l'indicatif d’appel spécial </w:t>
      </w:r>
      <w:r w:rsidRPr="00737739">
        <w:rPr>
          <w:b/>
          <w:bCs/>
          <w:szCs w:val="18"/>
          <w:lang w:val="fr-FR"/>
        </w:rPr>
        <w:t>OE17M</w:t>
      </w:r>
      <w:r w:rsidRPr="00737739">
        <w:rPr>
          <w:szCs w:val="18"/>
          <w:lang w:val="fr-FR"/>
        </w:rPr>
        <w:t xml:space="preserve"> pendant la période comprise entre le 21 et le 23 avril 2017.</w:t>
      </w:r>
    </w:p>
    <w:p w:rsidR="00737739" w:rsidRPr="00737739" w:rsidRDefault="00737739" w:rsidP="00737739">
      <w:pPr>
        <w:tabs>
          <w:tab w:val="clear" w:pos="1276"/>
          <w:tab w:val="clear" w:pos="1843"/>
          <w:tab w:val="left" w:pos="1134"/>
          <w:tab w:val="left" w:pos="1560"/>
          <w:tab w:val="left" w:pos="2127"/>
        </w:tabs>
        <w:spacing w:before="240"/>
        <w:outlineLvl w:val="4"/>
        <w:rPr>
          <w:szCs w:val="18"/>
          <w:lang w:val="fr-FR"/>
        </w:rPr>
      </w:pPr>
      <w:r w:rsidRPr="00737739">
        <w:rPr>
          <w:szCs w:val="18"/>
          <w:lang w:val="fr-FR"/>
        </w:rPr>
        <w:t>Communication du 10.II.2017:</w:t>
      </w:r>
    </w:p>
    <w:p w:rsidR="00737739" w:rsidRPr="00737739" w:rsidRDefault="00737739" w:rsidP="00737739">
      <w:pPr>
        <w:tabs>
          <w:tab w:val="clear" w:pos="1276"/>
          <w:tab w:val="clear" w:pos="1843"/>
          <w:tab w:val="left" w:pos="1134"/>
          <w:tab w:val="left" w:pos="1560"/>
          <w:tab w:val="left" w:pos="2127"/>
        </w:tabs>
        <w:spacing w:before="40" w:line="240" w:lineRule="exact"/>
        <w:outlineLvl w:val="4"/>
        <w:rPr>
          <w:szCs w:val="18"/>
          <w:lang w:val="fr-FR"/>
        </w:rPr>
      </w:pPr>
      <w:r w:rsidRPr="00737739">
        <w:rPr>
          <w:szCs w:val="18"/>
          <w:lang w:val="fr-FR"/>
        </w:rPr>
        <w:t>A l'occasion du 20</w:t>
      </w:r>
      <w:r w:rsidRPr="00737739">
        <w:rPr>
          <w:position w:val="4"/>
          <w:sz w:val="18"/>
          <w:szCs w:val="18"/>
          <w:lang w:val="fr-FR"/>
        </w:rPr>
        <w:t>e</w:t>
      </w:r>
      <w:r w:rsidRPr="00737739">
        <w:rPr>
          <w:szCs w:val="18"/>
          <w:lang w:val="fr-FR"/>
        </w:rPr>
        <w:t xml:space="preserve"> anniversaire d’un Club de radioamateurs autrichien, l'Administration autrichienne autorise une station d'amateur autrichienne à utiliser l'indicatif d’appel spécial </w:t>
      </w:r>
      <w:r w:rsidRPr="00737739">
        <w:rPr>
          <w:b/>
          <w:bCs/>
          <w:szCs w:val="18"/>
          <w:lang w:val="fr-FR"/>
        </w:rPr>
        <w:t>OE20XMF</w:t>
      </w:r>
      <w:r w:rsidRPr="00737739">
        <w:rPr>
          <w:szCs w:val="18"/>
          <w:lang w:val="fr-FR"/>
        </w:rPr>
        <w:t xml:space="preserve"> pendant la période comprise entre le 8 et le 9 avril 2017.</w:t>
      </w:r>
    </w:p>
    <w:p w:rsidR="00737739" w:rsidRDefault="00737739" w:rsidP="00737739">
      <w:pPr>
        <w:rPr>
          <w:lang w:val="fr-FR"/>
        </w:rPr>
      </w:pPr>
    </w:p>
    <w:p w:rsidR="00737739" w:rsidRDefault="00737739" w:rsidP="00737739">
      <w:pPr>
        <w:rPr>
          <w:lang w:val="fr-FR"/>
        </w:rPr>
      </w:pPr>
    </w:p>
    <w:p w:rsidR="00737739" w:rsidRPr="00737739" w:rsidRDefault="00737739" w:rsidP="00737739">
      <w:pPr>
        <w:pStyle w:val="Heading2"/>
        <w:rPr>
          <w:lang w:val="fr-CH"/>
        </w:rPr>
      </w:pPr>
      <w:bookmarkStart w:id="187" w:name="_Toc262756275"/>
      <w:bookmarkStart w:id="188" w:name="_Toc477355870"/>
      <w:r w:rsidRPr="00737739">
        <w:rPr>
          <w:lang w:val="fr-CH"/>
        </w:rPr>
        <w:t>Changements dans les Administrations/ER et autres entités</w:t>
      </w:r>
      <w:r w:rsidRPr="00737739">
        <w:rPr>
          <w:lang w:val="fr-CH"/>
        </w:rPr>
        <w:br/>
        <w:t>ou Organisations</w:t>
      </w:r>
      <w:bookmarkEnd w:id="187"/>
      <w:bookmarkEnd w:id="188"/>
    </w:p>
    <w:p w:rsidR="00737739" w:rsidRPr="00737739" w:rsidRDefault="00737739" w:rsidP="00737739">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737739">
        <w:rPr>
          <w:rFonts w:asciiTheme="minorHAnsi" w:hAnsiTheme="minorHAnsi" w:cs="Arial"/>
          <w:b/>
          <w:bCs/>
          <w:lang w:val="fr-CH"/>
        </w:rPr>
        <w:t>Andorre</w:t>
      </w:r>
      <w:r>
        <w:rPr>
          <w:rFonts w:asciiTheme="minorHAnsi" w:hAnsiTheme="minorHAnsi" w:cs="Arial"/>
          <w:b/>
          <w:bCs/>
          <w:lang w:val="fr-CH"/>
        </w:rPr>
        <w:fldChar w:fldCharType="begin"/>
      </w:r>
      <w:r w:rsidRPr="00C34802">
        <w:rPr>
          <w:lang w:val="fr-CH"/>
        </w:rPr>
        <w:instrText xml:space="preserve"> TC "</w:instrText>
      </w:r>
      <w:bookmarkStart w:id="189" w:name="_Toc477355871"/>
      <w:r w:rsidRPr="00737739">
        <w:rPr>
          <w:rFonts w:asciiTheme="minorHAnsi" w:hAnsiTheme="minorHAnsi" w:cs="Arial"/>
          <w:b/>
          <w:bCs/>
          <w:lang w:val="fr-CH"/>
        </w:rPr>
        <w:instrText>Andorre</w:instrText>
      </w:r>
      <w:bookmarkEnd w:id="189"/>
      <w:r w:rsidRPr="00C34802">
        <w:rPr>
          <w:lang w:val="fr-CH"/>
        </w:rPr>
        <w:instrText xml:space="preserve">" \f C \l "1" </w:instrText>
      </w:r>
      <w:r>
        <w:rPr>
          <w:rFonts w:asciiTheme="minorHAnsi" w:hAnsiTheme="minorHAnsi" w:cs="Arial"/>
          <w:b/>
          <w:bCs/>
          <w:lang w:val="fr-CH"/>
        </w:rPr>
        <w:fldChar w:fldCharType="end"/>
      </w:r>
    </w:p>
    <w:p w:rsidR="00737739" w:rsidRPr="00737739" w:rsidRDefault="00737739" w:rsidP="0073773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737739">
        <w:rPr>
          <w:rFonts w:asciiTheme="minorHAnsi" w:hAnsiTheme="minorHAnsi" w:cs="Arial"/>
          <w:lang w:val="fr-CH"/>
        </w:rPr>
        <w:t>Communication du 10.II.2017:</w:t>
      </w:r>
    </w:p>
    <w:p w:rsidR="00737739" w:rsidRPr="00737739" w:rsidRDefault="00737739" w:rsidP="00C30F81">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90" w:name="_Toc477355872"/>
      <w:r w:rsidRPr="00737739">
        <w:rPr>
          <w:rFonts w:asciiTheme="minorHAnsi" w:hAnsiTheme="minorHAnsi" w:cs="Arial"/>
          <w:i/>
          <w:iCs/>
          <w:lang w:val="fr-FR"/>
        </w:rPr>
        <w:t>Changement de nom</w:t>
      </w:r>
      <w:bookmarkEnd w:id="190"/>
      <w:r w:rsidR="00C30F81">
        <w:rPr>
          <w:rFonts w:asciiTheme="minorHAnsi" w:hAnsiTheme="minorHAnsi" w:cs="Arial"/>
          <w:i/>
          <w:iCs/>
          <w:lang w:val="fr-FR"/>
        </w:rPr>
        <w:fldChar w:fldCharType="begin"/>
      </w:r>
      <w:r w:rsidR="00C30F81" w:rsidRPr="00C34802">
        <w:rPr>
          <w:lang w:val="fr-CH"/>
        </w:rPr>
        <w:instrText xml:space="preserve"> TC "</w:instrText>
      </w:r>
      <w:bookmarkStart w:id="191" w:name="_Toc477355873"/>
      <w:r w:rsidR="00C30F81" w:rsidRPr="00737739">
        <w:rPr>
          <w:rFonts w:asciiTheme="minorHAnsi" w:hAnsiTheme="minorHAnsi" w:cs="Arial"/>
          <w:i/>
          <w:iCs/>
          <w:lang w:val="fr-FR"/>
        </w:rPr>
        <w:instrText>Changement de nom</w:instrText>
      </w:r>
      <w:bookmarkEnd w:id="191"/>
      <w:r w:rsidR="00C30F81" w:rsidRPr="00C34802">
        <w:rPr>
          <w:lang w:val="fr-CH"/>
        </w:rPr>
        <w:instrText xml:space="preserve">" \f C \l "1" </w:instrText>
      </w:r>
      <w:r w:rsidR="00C30F81">
        <w:rPr>
          <w:rFonts w:asciiTheme="minorHAnsi" w:hAnsiTheme="minorHAnsi" w:cs="Arial"/>
          <w:i/>
          <w:iCs/>
          <w:lang w:val="fr-FR"/>
        </w:rPr>
        <w:fldChar w:fldCharType="end"/>
      </w:r>
    </w:p>
    <w:p w:rsidR="00737739" w:rsidRPr="00737739" w:rsidRDefault="00737739" w:rsidP="00737739">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CH"/>
        </w:rPr>
      </w:pPr>
      <w:r w:rsidRPr="00737739">
        <w:rPr>
          <w:rFonts w:asciiTheme="minorHAnsi" w:hAnsiTheme="minorHAnsi" w:cs="Arial"/>
          <w:lang w:val="fr-CH"/>
        </w:rPr>
        <w:t xml:space="preserve">Le </w:t>
      </w:r>
      <w:r w:rsidRPr="00737739">
        <w:rPr>
          <w:rFonts w:asciiTheme="minorHAnsi" w:hAnsiTheme="minorHAnsi" w:cs="Arial"/>
          <w:i/>
          <w:iCs/>
          <w:lang w:val="fr-CH"/>
        </w:rPr>
        <w:t>Ministère de l'Administration publique, des Transports et des Télécommunications</w:t>
      </w:r>
      <w:r w:rsidRPr="00737739">
        <w:rPr>
          <w:rFonts w:asciiTheme="minorHAnsi" w:hAnsiTheme="minorHAnsi" w:cs="Arial"/>
          <w:lang w:val="fr-CH"/>
        </w:rPr>
        <w:t xml:space="preserve">, </w:t>
      </w:r>
      <w:proofErr w:type="spellStart"/>
      <w:r w:rsidRPr="00737739">
        <w:rPr>
          <w:rFonts w:asciiTheme="minorHAnsi" w:hAnsiTheme="minorHAnsi" w:cs="Arial"/>
          <w:lang w:val="fr-CH"/>
        </w:rPr>
        <w:t>Andorra</w:t>
      </w:r>
      <w:proofErr w:type="spellEnd"/>
      <w:r w:rsidRPr="00737739">
        <w:rPr>
          <w:rFonts w:asciiTheme="minorHAnsi" w:hAnsiTheme="minorHAnsi" w:cs="Arial"/>
          <w:lang w:val="fr-CH"/>
        </w:rPr>
        <w:t xml:space="preserve"> la Vella</w:t>
      </w:r>
      <w:r>
        <w:rPr>
          <w:rFonts w:asciiTheme="minorHAnsi" w:hAnsiTheme="minorHAnsi" w:cs="Arial"/>
          <w:lang w:val="fr-CH"/>
        </w:rPr>
        <w:fldChar w:fldCharType="begin"/>
      </w:r>
      <w:r w:rsidRPr="00737739">
        <w:rPr>
          <w:lang w:val="fr-CH"/>
        </w:rPr>
        <w:instrText xml:space="preserve"> TC "</w:instrText>
      </w:r>
      <w:bookmarkStart w:id="192" w:name="_Toc477355874"/>
      <w:r w:rsidRPr="00737739">
        <w:rPr>
          <w:rFonts w:asciiTheme="minorHAnsi" w:hAnsiTheme="minorHAnsi" w:cs="Arial"/>
          <w:i/>
          <w:iCs/>
          <w:lang w:val="fr-CH"/>
        </w:rPr>
        <w:instrText>Ministère de l'Administration publique, des Transports et des Télécommunications</w:instrText>
      </w:r>
      <w:r w:rsidRPr="00737739">
        <w:rPr>
          <w:rFonts w:asciiTheme="minorHAnsi" w:hAnsiTheme="minorHAnsi" w:cs="Arial"/>
          <w:lang w:val="fr-CH"/>
        </w:rPr>
        <w:instrText xml:space="preserve">, </w:instrText>
      </w:r>
      <w:proofErr w:type="spellStart"/>
      <w:r w:rsidRPr="00737739">
        <w:rPr>
          <w:rFonts w:asciiTheme="minorHAnsi" w:hAnsiTheme="minorHAnsi" w:cs="Arial"/>
          <w:lang w:val="fr-CH"/>
        </w:rPr>
        <w:instrText>Andorra</w:instrText>
      </w:r>
      <w:proofErr w:type="spellEnd"/>
      <w:r w:rsidRPr="00737739">
        <w:rPr>
          <w:rFonts w:asciiTheme="minorHAnsi" w:hAnsiTheme="minorHAnsi" w:cs="Arial"/>
          <w:lang w:val="fr-CH"/>
        </w:rPr>
        <w:instrText xml:space="preserve"> la Vella</w:instrText>
      </w:r>
      <w:bookmarkEnd w:id="192"/>
      <w:r w:rsidRPr="00737739">
        <w:rPr>
          <w:lang w:val="fr-CH"/>
        </w:rPr>
        <w:instrText>" \f C \l "1</w:instrText>
      </w:r>
      <w:proofErr w:type="gramStart"/>
      <w:r w:rsidRPr="00737739">
        <w:rPr>
          <w:lang w:val="fr-CH"/>
        </w:rPr>
        <w:instrText xml:space="preserve">" </w:instrText>
      </w:r>
      <w:proofErr w:type="gramEnd"/>
      <w:r>
        <w:rPr>
          <w:rFonts w:asciiTheme="minorHAnsi" w:hAnsiTheme="minorHAnsi" w:cs="Arial"/>
          <w:lang w:val="fr-CH"/>
        </w:rPr>
        <w:fldChar w:fldCharType="end"/>
      </w:r>
      <w:r w:rsidRPr="00737739">
        <w:rPr>
          <w:rFonts w:asciiTheme="minorHAnsi" w:hAnsiTheme="minorHAnsi" w:cs="Arial"/>
          <w:i/>
          <w:iCs/>
          <w:lang w:val="fr-CH"/>
        </w:rPr>
        <w:t>,</w:t>
      </w:r>
      <w:r w:rsidRPr="00737739">
        <w:rPr>
          <w:rFonts w:asciiTheme="minorHAnsi" w:hAnsiTheme="minorHAnsi" w:cs="Arial"/>
          <w:lang w:val="fr-CH"/>
        </w:rPr>
        <w:t xml:space="preserve"> annonce qu’il a changé de nom. Il s’appelle désormais: «</w:t>
      </w:r>
      <w:r w:rsidRPr="00737739">
        <w:rPr>
          <w:rFonts w:asciiTheme="minorHAnsi" w:eastAsia="SimSun" w:hAnsiTheme="minorHAnsi" w:cs="Arial"/>
          <w:i/>
          <w:iCs/>
          <w:lang w:val="fr-CH"/>
        </w:rPr>
        <w:t xml:space="preserve">Ministère de l'Aménagement du Territoire </w:t>
      </w:r>
      <w:r w:rsidRPr="00737739">
        <w:rPr>
          <w:rFonts w:asciiTheme="minorHAnsi" w:hAnsiTheme="minorHAnsi" w:cs="Arial"/>
          <w:lang w:val="fr-CH"/>
        </w:rPr>
        <w:t>».</w:t>
      </w:r>
    </w:p>
    <w:p w:rsidR="00737739" w:rsidRPr="00737739" w:rsidRDefault="00737739" w:rsidP="00737739">
      <w:pPr>
        <w:ind w:left="567" w:hanging="567"/>
        <w:jc w:val="left"/>
        <w:rPr>
          <w:rFonts w:asciiTheme="minorHAnsi" w:eastAsia="SimSun" w:hAnsiTheme="minorHAnsi" w:cs="Arial"/>
          <w:lang w:val="fr-CH"/>
        </w:rPr>
      </w:pPr>
      <w:r>
        <w:rPr>
          <w:lang w:val="fr-CH"/>
        </w:rPr>
        <w:tab/>
      </w:r>
      <w:r w:rsidRPr="00737739">
        <w:rPr>
          <w:lang w:val="fr-CH"/>
        </w:rPr>
        <w:t>Ministère de l'Aménagement du Territoire</w:t>
      </w:r>
      <w:r>
        <w:rPr>
          <w:lang w:val="fr-CH"/>
        </w:rPr>
        <w:br/>
      </w:r>
      <w:proofErr w:type="spellStart"/>
      <w:r w:rsidRPr="00737739">
        <w:rPr>
          <w:rFonts w:asciiTheme="minorHAnsi" w:hAnsiTheme="minorHAnsi"/>
          <w:lang w:val="fr-CH"/>
        </w:rPr>
        <w:t>Camí</w:t>
      </w:r>
      <w:proofErr w:type="spellEnd"/>
      <w:r w:rsidRPr="00737739">
        <w:rPr>
          <w:rFonts w:asciiTheme="minorHAnsi" w:hAnsiTheme="minorHAnsi"/>
          <w:lang w:val="fr-CH"/>
        </w:rPr>
        <w:t xml:space="preserve"> de la Grau </w:t>
      </w:r>
      <w:r>
        <w:rPr>
          <w:rFonts w:asciiTheme="minorHAnsi" w:hAnsiTheme="minorHAnsi"/>
          <w:lang w:val="fr-CH"/>
        </w:rPr>
        <w:br/>
      </w:r>
      <w:proofErr w:type="spellStart"/>
      <w:r w:rsidRPr="00737739">
        <w:rPr>
          <w:rFonts w:asciiTheme="minorHAnsi" w:hAnsiTheme="minorHAnsi"/>
          <w:lang w:val="fr-CH"/>
        </w:rPr>
        <w:t>Edifici</w:t>
      </w:r>
      <w:proofErr w:type="spellEnd"/>
      <w:r w:rsidRPr="00737739">
        <w:rPr>
          <w:rFonts w:asciiTheme="minorHAnsi" w:hAnsiTheme="minorHAnsi"/>
          <w:lang w:val="fr-CH"/>
        </w:rPr>
        <w:t xml:space="preserve"> </w:t>
      </w:r>
      <w:proofErr w:type="spellStart"/>
      <w:r w:rsidRPr="00737739">
        <w:rPr>
          <w:rFonts w:asciiTheme="minorHAnsi" w:hAnsiTheme="minorHAnsi"/>
          <w:lang w:val="fr-CH"/>
        </w:rPr>
        <w:t>Administratiu</w:t>
      </w:r>
      <w:proofErr w:type="spellEnd"/>
      <w:r w:rsidRPr="00737739">
        <w:rPr>
          <w:rFonts w:asciiTheme="minorHAnsi" w:hAnsiTheme="minorHAnsi"/>
          <w:lang w:val="fr-CH"/>
        </w:rPr>
        <w:t xml:space="preserve"> Prat </w:t>
      </w:r>
      <w:proofErr w:type="spellStart"/>
      <w:r w:rsidRPr="00737739">
        <w:rPr>
          <w:rFonts w:asciiTheme="minorHAnsi" w:hAnsiTheme="minorHAnsi"/>
          <w:lang w:val="fr-CH"/>
        </w:rPr>
        <w:t>del</w:t>
      </w:r>
      <w:proofErr w:type="spellEnd"/>
      <w:r w:rsidRPr="00737739">
        <w:rPr>
          <w:rFonts w:asciiTheme="minorHAnsi" w:hAnsiTheme="minorHAnsi"/>
          <w:lang w:val="fr-CH"/>
        </w:rPr>
        <w:t xml:space="preserve"> </w:t>
      </w:r>
      <w:proofErr w:type="spellStart"/>
      <w:r w:rsidRPr="00737739">
        <w:rPr>
          <w:rFonts w:asciiTheme="minorHAnsi" w:hAnsiTheme="minorHAnsi"/>
          <w:lang w:val="fr-CH"/>
        </w:rPr>
        <w:t>Rull</w:t>
      </w:r>
      <w:proofErr w:type="spellEnd"/>
      <w:r w:rsidRPr="00737739">
        <w:rPr>
          <w:rFonts w:asciiTheme="minorHAnsi" w:hAnsiTheme="minorHAnsi"/>
          <w:lang w:val="fr-CH"/>
        </w:rPr>
        <w:t xml:space="preserve"> </w:t>
      </w:r>
      <w:r>
        <w:rPr>
          <w:rFonts w:asciiTheme="minorHAnsi" w:hAnsiTheme="minorHAnsi"/>
          <w:lang w:val="fr-CH"/>
        </w:rPr>
        <w:br/>
      </w:r>
      <w:r w:rsidRPr="00737739">
        <w:rPr>
          <w:rFonts w:asciiTheme="minorHAnsi" w:hAnsiTheme="minorHAnsi"/>
          <w:lang w:val="fr-CH"/>
        </w:rPr>
        <w:t>AD500 ANDORRA LA VELLA</w:t>
      </w:r>
      <w:r>
        <w:rPr>
          <w:rFonts w:asciiTheme="minorHAnsi" w:hAnsiTheme="minorHAnsi"/>
          <w:lang w:val="fr-CH"/>
        </w:rPr>
        <w:br/>
      </w:r>
      <w:r w:rsidRPr="00737739">
        <w:rPr>
          <w:rFonts w:asciiTheme="minorHAnsi" w:hAnsiTheme="minorHAnsi"/>
          <w:lang w:val="fr-CH"/>
        </w:rPr>
        <w:t>Andorre</w:t>
      </w:r>
      <w:r>
        <w:rPr>
          <w:rFonts w:asciiTheme="minorHAnsi" w:hAnsiTheme="minorHAnsi"/>
          <w:lang w:val="fr-CH"/>
        </w:rPr>
        <w:br/>
      </w:r>
      <w:r w:rsidRPr="00737739">
        <w:rPr>
          <w:rFonts w:asciiTheme="minorHAnsi" w:eastAsia="SimSun" w:hAnsiTheme="minorHAnsi" w:cs="Arial"/>
          <w:lang w:val="fr-CH"/>
        </w:rPr>
        <w:t xml:space="preserve">Tél.: </w:t>
      </w:r>
      <w:r w:rsidRPr="00737739">
        <w:rPr>
          <w:rFonts w:asciiTheme="minorHAnsi" w:eastAsia="SimSun" w:hAnsiTheme="minorHAnsi" w:cs="Arial"/>
          <w:lang w:val="fr-CH"/>
        </w:rPr>
        <w:tab/>
        <w:t>+376 875600</w:t>
      </w:r>
      <w:r>
        <w:rPr>
          <w:rFonts w:asciiTheme="minorHAnsi" w:eastAsia="SimSun" w:hAnsiTheme="minorHAnsi" w:cs="Arial"/>
          <w:lang w:val="fr-CH"/>
        </w:rPr>
        <w:br/>
      </w:r>
      <w:r w:rsidRPr="00737739">
        <w:rPr>
          <w:rFonts w:eastAsia="SimSun"/>
          <w:lang w:val="fr-CH"/>
        </w:rPr>
        <w:t>E-mail</w:t>
      </w:r>
      <w:r w:rsidRPr="00737739">
        <w:rPr>
          <w:rFonts w:eastAsia="SimSun"/>
          <w:lang w:val="fr-CH"/>
        </w:rPr>
        <w:tab/>
      </w:r>
      <w:hyperlink r:id="rId20" w:history="1">
        <w:r w:rsidRPr="00737739">
          <w:rPr>
            <w:rFonts w:eastAsia="SimSun"/>
            <w:lang w:val="fr-CH"/>
          </w:rPr>
          <w:t>comunicacio@govern.ad</w:t>
        </w:r>
      </w:hyperlink>
      <w:r w:rsidRPr="00C34802">
        <w:rPr>
          <w:rFonts w:eastAsia="SimSun"/>
          <w:lang w:val="fr-CH"/>
        </w:rPr>
        <w:br/>
      </w:r>
      <w:r w:rsidRPr="00737739">
        <w:rPr>
          <w:rFonts w:asciiTheme="minorHAnsi" w:eastAsia="SimSun" w:hAnsiTheme="minorHAnsi" w:cs="Arial"/>
          <w:lang w:val="fr-CH"/>
        </w:rPr>
        <w:t xml:space="preserve">URL: </w:t>
      </w:r>
      <w:r w:rsidRPr="00737739">
        <w:rPr>
          <w:rFonts w:asciiTheme="minorHAnsi" w:eastAsia="SimSun" w:hAnsiTheme="minorHAnsi" w:cs="Arial"/>
          <w:lang w:val="fr-CH"/>
        </w:rPr>
        <w:tab/>
        <w:t>www.govern.ad</w:t>
      </w:r>
    </w:p>
    <w:p w:rsidR="00737739" w:rsidRPr="00737739" w:rsidRDefault="00737739" w:rsidP="00C30F81">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737739">
        <w:rPr>
          <w:rFonts w:asciiTheme="minorHAnsi" w:hAnsiTheme="minorHAnsi" w:cs="Arial"/>
          <w:b/>
          <w:bCs/>
          <w:lang w:val="fr-CH"/>
        </w:rPr>
        <w:t>Tuvalu</w:t>
      </w:r>
      <w:r w:rsidR="00C30F81">
        <w:rPr>
          <w:rFonts w:asciiTheme="minorHAnsi" w:hAnsiTheme="minorHAnsi" w:cs="Arial"/>
          <w:b/>
          <w:bCs/>
          <w:lang w:val="fr-CH"/>
        </w:rPr>
        <w:fldChar w:fldCharType="begin"/>
      </w:r>
      <w:r w:rsidR="00C30F81" w:rsidRPr="00C34802">
        <w:rPr>
          <w:lang w:val="fr-CH"/>
        </w:rPr>
        <w:instrText xml:space="preserve"> TC "</w:instrText>
      </w:r>
      <w:bookmarkStart w:id="193" w:name="_Toc477355875"/>
      <w:r w:rsidR="00C30F81" w:rsidRPr="00737739">
        <w:rPr>
          <w:rFonts w:asciiTheme="minorHAnsi" w:hAnsiTheme="minorHAnsi" w:cs="Arial"/>
          <w:b/>
          <w:bCs/>
          <w:lang w:val="fr-CH"/>
        </w:rPr>
        <w:instrText>Tuvalu</w:instrText>
      </w:r>
      <w:bookmarkEnd w:id="193"/>
      <w:r w:rsidR="00C30F81" w:rsidRPr="00C34802">
        <w:rPr>
          <w:lang w:val="fr-CH"/>
        </w:rPr>
        <w:instrText xml:space="preserve">" \f C \l "1" </w:instrText>
      </w:r>
      <w:r w:rsidR="00C30F81">
        <w:rPr>
          <w:rFonts w:asciiTheme="minorHAnsi" w:hAnsiTheme="minorHAnsi" w:cs="Arial"/>
          <w:b/>
          <w:bCs/>
          <w:lang w:val="fr-CH"/>
        </w:rPr>
        <w:fldChar w:fldCharType="end"/>
      </w:r>
    </w:p>
    <w:p w:rsidR="00737739" w:rsidRPr="00737739" w:rsidRDefault="00737739" w:rsidP="0073773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737739">
        <w:rPr>
          <w:rFonts w:asciiTheme="minorHAnsi" w:hAnsiTheme="minorHAnsi" w:cs="Arial"/>
          <w:lang w:val="fr-CH"/>
        </w:rPr>
        <w:t>Communication du 10.II.2017:</w:t>
      </w:r>
    </w:p>
    <w:p w:rsidR="00737739" w:rsidRPr="00737739" w:rsidRDefault="00737739" w:rsidP="00C30F81">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94" w:name="_Toc477355876"/>
      <w:r w:rsidRPr="00737739">
        <w:rPr>
          <w:rFonts w:asciiTheme="minorHAnsi" w:hAnsiTheme="minorHAnsi" w:cs="Arial"/>
          <w:i/>
          <w:iCs/>
          <w:lang w:val="fr-FR"/>
        </w:rPr>
        <w:t>Changement de nom</w:t>
      </w:r>
      <w:bookmarkEnd w:id="194"/>
      <w:r w:rsidR="00C30F81">
        <w:rPr>
          <w:rFonts w:asciiTheme="minorHAnsi" w:hAnsiTheme="minorHAnsi" w:cs="Arial"/>
          <w:i/>
          <w:iCs/>
          <w:lang w:val="fr-FR"/>
        </w:rPr>
        <w:fldChar w:fldCharType="begin"/>
      </w:r>
      <w:r w:rsidR="00C30F81" w:rsidRPr="00C30F81">
        <w:rPr>
          <w:lang w:val="fr-CH"/>
        </w:rPr>
        <w:instrText xml:space="preserve"> TC "</w:instrText>
      </w:r>
      <w:bookmarkStart w:id="195" w:name="_Toc477355877"/>
      <w:r w:rsidR="00C30F81" w:rsidRPr="00737739">
        <w:rPr>
          <w:rFonts w:asciiTheme="minorHAnsi" w:hAnsiTheme="minorHAnsi" w:cs="Arial"/>
          <w:i/>
          <w:iCs/>
          <w:lang w:val="fr-FR"/>
        </w:rPr>
        <w:instrText>Changement de nom</w:instrText>
      </w:r>
      <w:bookmarkEnd w:id="195"/>
      <w:r w:rsidR="00C30F81" w:rsidRPr="00C30F81">
        <w:rPr>
          <w:lang w:val="fr-CH"/>
        </w:rPr>
        <w:instrText xml:space="preserve">" \f C \l "1" </w:instrText>
      </w:r>
      <w:r w:rsidR="00C30F81">
        <w:rPr>
          <w:rFonts w:asciiTheme="minorHAnsi" w:hAnsiTheme="minorHAnsi" w:cs="Arial"/>
          <w:i/>
          <w:iCs/>
          <w:lang w:val="fr-FR"/>
        </w:rPr>
        <w:fldChar w:fldCharType="end"/>
      </w:r>
    </w:p>
    <w:p w:rsidR="00737739" w:rsidRPr="00C34802" w:rsidRDefault="00737739" w:rsidP="00C30F81">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FR"/>
        </w:rPr>
      </w:pPr>
      <w:r w:rsidRPr="00737739">
        <w:rPr>
          <w:rFonts w:asciiTheme="minorHAnsi" w:hAnsiTheme="minorHAnsi" w:cs="Arial"/>
          <w:lang w:val="fr-CH"/>
        </w:rPr>
        <w:t xml:space="preserve">Le </w:t>
      </w:r>
      <w:r w:rsidRPr="00737739">
        <w:rPr>
          <w:rFonts w:asciiTheme="minorHAnsi" w:hAnsiTheme="minorHAnsi" w:cs="Arial"/>
          <w:i/>
          <w:iCs/>
          <w:lang w:val="fr-CH"/>
        </w:rPr>
        <w:t xml:space="preserve">Ministry of Communications, Transport and </w:t>
      </w:r>
      <w:proofErr w:type="spellStart"/>
      <w:r w:rsidRPr="00737739">
        <w:rPr>
          <w:rFonts w:asciiTheme="minorHAnsi" w:hAnsiTheme="minorHAnsi" w:cs="Arial"/>
          <w:i/>
          <w:iCs/>
          <w:lang w:val="fr-CH"/>
        </w:rPr>
        <w:t>Tourism</w:t>
      </w:r>
      <w:proofErr w:type="spellEnd"/>
      <w:r w:rsidRPr="00737739">
        <w:rPr>
          <w:rFonts w:asciiTheme="minorHAnsi" w:hAnsiTheme="minorHAnsi" w:cs="Arial"/>
          <w:lang w:val="fr-CH"/>
        </w:rPr>
        <w:t>, Funafuti</w:t>
      </w:r>
      <w:r w:rsidR="00C30F81">
        <w:rPr>
          <w:rFonts w:asciiTheme="minorHAnsi" w:hAnsiTheme="minorHAnsi" w:cs="Arial"/>
          <w:lang w:val="fr-CH"/>
        </w:rPr>
        <w:fldChar w:fldCharType="begin"/>
      </w:r>
      <w:r w:rsidR="00C30F81" w:rsidRPr="00C34802">
        <w:rPr>
          <w:lang w:val="fr-FR"/>
        </w:rPr>
        <w:instrText xml:space="preserve"> TC "</w:instrText>
      </w:r>
      <w:bookmarkStart w:id="196" w:name="_Toc477355878"/>
      <w:r w:rsidR="00C30F81" w:rsidRPr="00737739">
        <w:rPr>
          <w:rFonts w:asciiTheme="minorHAnsi" w:hAnsiTheme="minorHAnsi" w:cs="Arial"/>
          <w:i/>
          <w:iCs/>
          <w:lang w:val="fr-CH"/>
        </w:rPr>
        <w:instrText xml:space="preserve">Ministry of Communications, Transport and </w:instrText>
      </w:r>
      <w:proofErr w:type="spellStart"/>
      <w:r w:rsidR="00C30F81" w:rsidRPr="00737739">
        <w:rPr>
          <w:rFonts w:asciiTheme="minorHAnsi" w:hAnsiTheme="minorHAnsi" w:cs="Arial"/>
          <w:i/>
          <w:iCs/>
          <w:lang w:val="fr-CH"/>
        </w:rPr>
        <w:instrText>Tourism</w:instrText>
      </w:r>
      <w:proofErr w:type="spellEnd"/>
      <w:r w:rsidR="00C30F81" w:rsidRPr="00737739">
        <w:rPr>
          <w:rFonts w:asciiTheme="minorHAnsi" w:hAnsiTheme="minorHAnsi" w:cs="Arial"/>
          <w:lang w:val="fr-CH"/>
        </w:rPr>
        <w:instrText>, Funafuti</w:instrText>
      </w:r>
      <w:bookmarkEnd w:id="196"/>
      <w:r w:rsidR="00C30F81" w:rsidRPr="00C34802">
        <w:rPr>
          <w:lang w:val="fr-FR"/>
        </w:rPr>
        <w:instrText>" \f C \l "1</w:instrText>
      </w:r>
      <w:proofErr w:type="gramStart"/>
      <w:r w:rsidR="00C30F81" w:rsidRPr="00C34802">
        <w:rPr>
          <w:lang w:val="fr-FR"/>
        </w:rPr>
        <w:instrText xml:space="preserve">" </w:instrText>
      </w:r>
      <w:proofErr w:type="gramEnd"/>
      <w:r w:rsidR="00C30F81">
        <w:rPr>
          <w:rFonts w:asciiTheme="minorHAnsi" w:hAnsiTheme="minorHAnsi" w:cs="Arial"/>
          <w:lang w:val="fr-CH"/>
        </w:rPr>
        <w:fldChar w:fldCharType="end"/>
      </w:r>
      <w:r w:rsidRPr="00737739">
        <w:rPr>
          <w:rFonts w:asciiTheme="minorHAnsi" w:hAnsiTheme="minorHAnsi" w:cs="Arial"/>
          <w:lang w:val="fr-CH"/>
        </w:rPr>
        <w:t xml:space="preserve">, annonce qu’il a changé de nom. </w:t>
      </w:r>
      <w:r w:rsidRPr="00C34802">
        <w:rPr>
          <w:rFonts w:asciiTheme="minorHAnsi" w:hAnsiTheme="minorHAnsi" w:cs="Arial"/>
          <w:lang w:val="fr-FR"/>
        </w:rPr>
        <w:t>Il s’appelle désormais: « </w:t>
      </w:r>
      <w:r w:rsidRPr="00C34802">
        <w:rPr>
          <w:rFonts w:asciiTheme="minorHAnsi" w:eastAsia="SimSun" w:hAnsiTheme="minorHAnsi" w:cs="Arial"/>
          <w:i/>
          <w:iCs/>
          <w:lang w:val="fr-FR"/>
        </w:rPr>
        <w:t xml:space="preserve">Ministry of Communications and Transport </w:t>
      </w:r>
      <w:r w:rsidRPr="00C34802">
        <w:rPr>
          <w:rFonts w:asciiTheme="minorHAnsi" w:hAnsiTheme="minorHAnsi" w:cs="Arial"/>
          <w:lang w:val="fr-FR"/>
        </w:rPr>
        <w:t>».</w:t>
      </w:r>
    </w:p>
    <w:p w:rsidR="00737739" w:rsidRPr="00737739" w:rsidRDefault="00C30F81" w:rsidP="00C30F81">
      <w:pPr>
        <w:ind w:left="567" w:hanging="567"/>
        <w:jc w:val="left"/>
        <w:rPr>
          <w:rFonts w:asciiTheme="minorHAnsi" w:eastAsia="SimSun" w:hAnsiTheme="minorHAnsi" w:cs="Arial"/>
        </w:rPr>
      </w:pPr>
      <w:r w:rsidRPr="00C34802">
        <w:rPr>
          <w:lang w:val="fr-FR"/>
        </w:rPr>
        <w:tab/>
      </w:r>
      <w:r w:rsidR="00737739" w:rsidRPr="00737739">
        <w:t>Ministry of Communications and Transport</w:t>
      </w:r>
      <w:r>
        <w:br/>
      </w:r>
      <w:r w:rsidR="00737739" w:rsidRPr="00737739">
        <w:rPr>
          <w:rFonts w:asciiTheme="minorHAnsi" w:hAnsiTheme="minorHAnsi"/>
        </w:rPr>
        <w:t xml:space="preserve">Government Building, </w:t>
      </w:r>
      <w:proofErr w:type="spellStart"/>
      <w:r w:rsidR="00737739" w:rsidRPr="00737739">
        <w:rPr>
          <w:rFonts w:asciiTheme="minorHAnsi" w:hAnsiTheme="minorHAnsi"/>
        </w:rPr>
        <w:t>Vaiaku</w:t>
      </w:r>
      <w:proofErr w:type="spellEnd"/>
      <w:r w:rsidR="00737739" w:rsidRPr="00737739">
        <w:rPr>
          <w:rFonts w:asciiTheme="minorHAnsi" w:hAnsiTheme="minorHAnsi"/>
        </w:rPr>
        <w:t xml:space="preserve"> Private Mail Bag</w:t>
      </w:r>
      <w:r>
        <w:rPr>
          <w:rFonts w:asciiTheme="minorHAnsi" w:hAnsiTheme="minorHAnsi"/>
        </w:rPr>
        <w:br/>
      </w:r>
      <w:r w:rsidR="00737739" w:rsidRPr="00737739">
        <w:rPr>
          <w:rFonts w:asciiTheme="minorHAnsi" w:hAnsiTheme="minorHAnsi"/>
        </w:rPr>
        <w:t xml:space="preserve">FUNAFUTI </w:t>
      </w:r>
      <w:r>
        <w:rPr>
          <w:rFonts w:asciiTheme="minorHAnsi" w:hAnsiTheme="minorHAnsi"/>
        </w:rPr>
        <w:br/>
      </w:r>
      <w:r w:rsidR="00737739" w:rsidRPr="00737739">
        <w:rPr>
          <w:rFonts w:asciiTheme="minorHAnsi" w:hAnsiTheme="minorHAnsi"/>
        </w:rPr>
        <w:t>Tuvalu</w:t>
      </w:r>
      <w:r>
        <w:rPr>
          <w:rFonts w:asciiTheme="minorHAnsi" w:hAnsiTheme="minorHAnsi"/>
        </w:rPr>
        <w:br/>
      </w:r>
      <w:proofErr w:type="spellStart"/>
      <w:r w:rsidR="00737739" w:rsidRPr="00737739">
        <w:rPr>
          <w:rFonts w:asciiTheme="minorHAnsi" w:eastAsia="SimSun" w:hAnsiTheme="minorHAnsi" w:cs="Arial"/>
        </w:rPr>
        <w:t>Tél</w:t>
      </w:r>
      <w:proofErr w:type="spellEnd"/>
      <w:r w:rsidR="00737739" w:rsidRPr="00737739">
        <w:rPr>
          <w:rFonts w:asciiTheme="minorHAnsi" w:eastAsia="SimSun" w:hAnsiTheme="minorHAnsi" w:cs="Arial"/>
        </w:rPr>
        <w:t xml:space="preserve">: </w:t>
      </w:r>
      <w:r w:rsidR="00737739" w:rsidRPr="00737739">
        <w:rPr>
          <w:rFonts w:asciiTheme="minorHAnsi" w:eastAsia="SimSun" w:hAnsiTheme="minorHAnsi" w:cs="Arial"/>
        </w:rPr>
        <w:tab/>
        <w:t>+688 20051</w:t>
      </w:r>
      <w:r>
        <w:rPr>
          <w:rFonts w:asciiTheme="minorHAnsi" w:eastAsia="SimSun" w:hAnsiTheme="minorHAnsi" w:cs="Arial"/>
        </w:rPr>
        <w:br/>
      </w:r>
      <w:r w:rsidR="00737739" w:rsidRPr="00737739">
        <w:rPr>
          <w:rFonts w:asciiTheme="minorHAnsi" w:eastAsia="SimSun" w:hAnsiTheme="minorHAnsi" w:cs="Arial"/>
        </w:rPr>
        <w:t xml:space="preserve">Fax: </w:t>
      </w:r>
      <w:r w:rsidR="00737739" w:rsidRPr="00737739">
        <w:rPr>
          <w:rFonts w:asciiTheme="minorHAnsi" w:eastAsia="SimSun" w:hAnsiTheme="minorHAnsi" w:cs="Arial"/>
        </w:rPr>
        <w:tab/>
        <w:t>+688 20722</w:t>
      </w:r>
    </w:p>
    <w:p w:rsidR="00737739" w:rsidRPr="00C30F81" w:rsidRDefault="00737739" w:rsidP="00737739">
      <w:pPr>
        <w:rPr>
          <w:lang w:val="en-US"/>
        </w:rPr>
      </w:pPr>
    </w:p>
    <w:p w:rsidR="00853673" w:rsidRPr="00C30F81" w:rsidRDefault="0085367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C30F81">
        <w:rPr>
          <w:lang w:val="en-US"/>
        </w:rPr>
        <w:br w:type="page"/>
      </w:r>
    </w:p>
    <w:p w:rsidR="009D76D1" w:rsidRPr="00C34802" w:rsidRDefault="009D76D1" w:rsidP="009D76D1">
      <w:pPr>
        <w:pStyle w:val="Heading2"/>
        <w:rPr>
          <w:lang w:val="fr-CH"/>
        </w:rPr>
      </w:pPr>
      <w:bookmarkStart w:id="197" w:name="_Toc417551684"/>
      <w:bookmarkStart w:id="198" w:name="_Toc418172334"/>
      <w:bookmarkStart w:id="199" w:name="_Toc418590416"/>
      <w:bookmarkStart w:id="200" w:name="_Toc421025977"/>
      <w:bookmarkStart w:id="201" w:name="_Toc422401214"/>
      <w:bookmarkStart w:id="202" w:name="_Toc423525459"/>
      <w:bookmarkStart w:id="203" w:name="_Toc424821420"/>
      <w:bookmarkStart w:id="204" w:name="_Toc428366209"/>
      <w:bookmarkStart w:id="205" w:name="_Toc429043969"/>
      <w:bookmarkStart w:id="206" w:name="_Toc430351629"/>
      <w:bookmarkStart w:id="207" w:name="_Toc435101744"/>
      <w:bookmarkStart w:id="208" w:name="_Toc436994431"/>
      <w:bookmarkStart w:id="209" w:name="_Toc437951348"/>
      <w:bookmarkStart w:id="210" w:name="_Toc439770098"/>
      <w:bookmarkStart w:id="211" w:name="_Toc442697183"/>
      <w:bookmarkStart w:id="212" w:name="_Toc443314403"/>
      <w:bookmarkStart w:id="213" w:name="_Toc451159962"/>
      <w:bookmarkStart w:id="214" w:name="_Toc452042297"/>
      <w:bookmarkStart w:id="215" w:name="_Toc453246397"/>
      <w:bookmarkStart w:id="216" w:name="_Toc455568929"/>
      <w:bookmarkStart w:id="217" w:name="_Toc458763347"/>
      <w:bookmarkStart w:id="218" w:name="_Toc461613929"/>
      <w:bookmarkStart w:id="219" w:name="_Toc464028571"/>
      <w:bookmarkStart w:id="220" w:name="_Toc466292736"/>
      <w:bookmarkStart w:id="221" w:name="_Toc467229228"/>
      <w:bookmarkStart w:id="222" w:name="_Toc468199537"/>
      <w:bookmarkStart w:id="223" w:name="_Toc469058093"/>
      <w:bookmarkStart w:id="224" w:name="_Toc472413666"/>
      <w:bookmarkStart w:id="225" w:name="_Toc473107267"/>
      <w:bookmarkStart w:id="226" w:name="_Toc474850439"/>
      <w:bookmarkStart w:id="227" w:name="_Toc476061821"/>
      <w:bookmarkStart w:id="228" w:name="_Toc477355879"/>
      <w:r w:rsidRPr="00C34802">
        <w:rPr>
          <w:lang w:val="fr-CH"/>
        </w:rPr>
        <w:lastRenderedPageBreak/>
        <w:t>Restrictions de service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9D76D1" w:rsidRPr="00C34802"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C34802">
        <w:rPr>
          <w:lang w:val="fr-CH"/>
        </w:rPr>
        <w:t>Voir URL: www.itu.int/p</w:t>
      </w:r>
      <w:r w:rsidRPr="00A61AFB">
        <w:rPr>
          <w:lang w:val="fr-CH"/>
        </w:rPr>
        <w:t>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5605AC" w:rsidTr="00070B7B">
        <w:tc>
          <w:tcPr>
            <w:tcW w:w="2904"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29" w:name="_Toc417551685"/>
      <w:bookmarkStart w:id="230" w:name="_Toc418172335"/>
      <w:bookmarkStart w:id="231" w:name="_Toc418590417"/>
      <w:bookmarkStart w:id="232" w:name="_Toc421025978"/>
      <w:bookmarkStart w:id="233" w:name="_Toc422401215"/>
      <w:bookmarkStart w:id="234" w:name="_Toc423525460"/>
      <w:bookmarkStart w:id="235" w:name="_Toc424821421"/>
      <w:bookmarkStart w:id="236" w:name="_Toc428366210"/>
      <w:bookmarkStart w:id="237" w:name="_Toc429043970"/>
      <w:bookmarkStart w:id="238" w:name="_Toc430351630"/>
      <w:bookmarkStart w:id="239" w:name="_Toc435101745"/>
      <w:bookmarkStart w:id="240" w:name="_Toc436994432"/>
      <w:bookmarkStart w:id="241" w:name="_Toc437951349"/>
      <w:bookmarkStart w:id="242" w:name="_Toc439770099"/>
      <w:bookmarkStart w:id="243" w:name="_Toc442697184"/>
      <w:bookmarkStart w:id="244" w:name="_Toc443314404"/>
      <w:bookmarkStart w:id="245" w:name="_Toc451159963"/>
      <w:bookmarkStart w:id="246" w:name="_Toc452042298"/>
      <w:bookmarkStart w:id="247" w:name="_Toc453246398"/>
      <w:bookmarkStart w:id="248" w:name="_Toc455568930"/>
      <w:bookmarkStart w:id="249" w:name="_Toc458763348"/>
      <w:bookmarkStart w:id="250" w:name="_Toc461613930"/>
      <w:bookmarkStart w:id="251" w:name="_Toc464028572"/>
      <w:bookmarkStart w:id="252" w:name="_Toc466292737"/>
      <w:bookmarkStart w:id="253" w:name="_Toc467229229"/>
      <w:bookmarkStart w:id="254" w:name="_Toc468199538"/>
      <w:bookmarkStart w:id="255" w:name="_Toc469058094"/>
      <w:bookmarkStart w:id="256" w:name="_Toc472413667"/>
      <w:bookmarkStart w:id="257" w:name="_Toc473107268"/>
      <w:bookmarkStart w:id="258" w:name="_Toc474850440"/>
      <w:bookmarkStart w:id="259" w:name="_Toc476061822"/>
      <w:bookmarkStart w:id="260" w:name="_Toc477355880"/>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61" w:name="_Toc451159964"/>
      <w:bookmarkStart w:id="262" w:name="_Toc452042299"/>
      <w:bookmarkStart w:id="263" w:name="_Toc453246399"/>
      <w:bookmarkStart w:id="264" w:name="_Toc455568931"/>
      <w:bookmarkStart w:id="265" w:name="_Toc458763349"/>
      <w:bookmarkStart w:id="266" w:name="_Toc461613931"/>
      <w:bookmarkStart w:id="267" w:name="_Toc464028573"/>
      <w:bookmarkStart w:id="268" w:name="_Toc466292738"/>
      <w:bookmarkStart w:id="269" w:name="_Toc467229230"/>
      <w:bookmarkStart w:id="270" w:name="_Toc468199539"/>
      <w:bookmarkStart w:id="271" w:name="_Toc469058095"/>
      <w:bookmarkStart w:id="272" w:name="_Toc472413668"/>
      <w:bookmarkStart w:id="273" w:name="_Toc473107269"/>
      <w:bookmarkStart w:id="274" w:name="_Toc474850441"/>
      <w:bookmarkStart w:id="275" w:name="_Toc476061823"/>
      <w:bookmarkStart w:id="276" w:name="_Toc477355881"/>
      <w:r w:rsidRPr="007F41C3">
        <w:rPr>
          <w:lang w:val="fr-FR"/>
        </w:rPr>
        <w:lastRenderedPageBreak/>
        <w:t xml:space="preserve">AMENDEMENTS  </w:t>
      </w:r>
      <w:r w:rsidRPr="00872C86">
        <w:rPr>
          <w:lang w:val="fr-FR"/>
        </w:rPr>
        <w:t>AUX</w:t>
      </w:r>
      <w:r w:rsidRPr="007F41C3">
        <w:rPr>
          <w:lang w:val="fr-FR"/>
        </w:rPr>
        <w:t xml:space="preserve">  PUBLICATIONS  DE  SERVICE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202891" w:rsidRDefault="00202891" w:rsidP="00202891">
      <w:pPr>
        <w:rPr>
          <w:lang w:val="es-ES"/>
        </w:rPr>
      </w:pPr>
    </w:p>
    <w:p w:rsidR="00C30F81" w:rsidRPr="00C30F81" w:rsidRDefault="00C30F81" w:rsidP="00C30F81">
      <w:pPr>
        <w:pStyle w:val="Heading2"/>
        <w:rPr>
          <w:lang w:val="fr-CH"/>
        </w:rPr>
      </w:pPr>
      <w:bookmarkStart w:id="277" w:name="_Toc477355882"/>
      <w:r w:rsidRPr="00C30F81">
        <w:rPr>
          <w:lang w:val="fr-CH"/>
        </w:rPr>
        <w:t>Nomenclature des stations de navire et des identités</w:t>
      </w:r>
      <w:r w:rsidRPr="00C30F81">
        <w:rPr>
          <w:lang w:val="fr-CH"/>
        </w:rPr>
        <w:br/>
        <w:t xml:space="preserve">du service mobile maritime assignées </w:t>
      </w:r>
      <w:r w:rsidRPr="00C30F81">
        <w:rPr>
          <w:lang w:val="fr-CH"/>
        </w:rPr>
        <w:br/>
        <w:t>(Liste V</w:t>
      </w:r>
      <w:proofErr w:type="gramStart"/>
      <w:r w:rsidRPr="00C30F81">
        <w:rPr>
          <w:lang w:val="fr-CH"/>
        </w:rPr>
        <w:t>)</w:t>
      </w:r>
      <w:proofErr w:type="gramEnd"/>
      <w:r w:rsidRPr="00C30F81">
        <w:rPr>
          <w:lang w:val="fr-CH"/>
        </w:rPr>
        <w:br/>
        <w:t>Edition de 2016</w:t>
      </w:r>
      <w:r w:rsidRPr="00C30F81">
        <w:rPr>
          <w:lang w:val="fr-CH"/>
        </w:rPr>
        <w:br/>
      </w:r>
      <w:r w:rsidRPr="00C30F81">
        <w:rPr>
          <w:lang w:val="fr-CH"/>
        </w:rPr>
        <w:br/>
        <w:t>Section VI</w:t>
      </w:r>
      <w:bookmarkEnd w:id="277"/>
    </w:p>
    <w:p w:rsidR="00C30F81" w:rsidRPr="00C30F81" w:rsidRDefault="00C30F81" w:rsidP="00C30F81">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C30F81">
        <w:rPr>
          <w:rFonts w:asciiTheme="minorHAnsi" w:hAnsiTheme="minorHAnsi" w:cs="Arial"/>
          <w:b/>
          <w:bCs/>
          <w:color w:val="000000"/>
          <w:lang w:val="en-US"/>
        </w:rPr>
        <w:t>REP</w:t>
      </w:r>
    </w:p>
    <w:p w:rsidR="00C30F81" w:rsidRPr="00C30F81" w:rsidRDefault="00C30F81" w:rsidP="00C30F81">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sz w:val="25"/>
          <w:szCs w:val="25"/>
          <w:lang w:val="en-US"/>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CN03</w:t>
      </w: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rPr>
        <w:t>Beijing Marine Communication and Navigation Company Limited,</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t xml:space="preserve">No. 1 Wai Guan </w:t>
      </w:r>
      <w:proofErr w:type="spellStart"/>
      <w:r w:rsidRPr="00C30F81">
        <w:rPr>
          <w:rFonts w:asciiTheme="minorHAnsi" w:hAnsiTheme="minorHAnsi" w:cs="Arial"/>
          <w:color w:val="000000"/>
        </w:rPr>
        <w:t>Hou</w:t>
      </w:r>
      <w:proofErr w:type="spellEnd"/>
      <w:r w:rsidRPr="00C30F81">
        <w:rPr>
          <w:rFonts w:asciiTheme="minorHAnsi" w:hAnsiTheme="minorHAnsi" w:cs="Arial"/>
          <w:color w:val="000000"/>
        </w:rPr>
        <w:t xml:space="preserve"> Shen, </w:t>
      </w:r>
      <w:proofErr w:type="gramStart"/>
      <w:r w:rsidRPr="00C30F81">
        <w:rPr>
          <w:rFonts w:asciiTheme="minorHAnsi" w:hAnsiTheme="minorHAnsi" w:cs="Arial"/>
          <w:color w:val="000000"/>
        </w:rPr>
        <w:t>An</w:t>
      </w:r>
      <w:proofErr w:type="gramEnd"/>
      <w:r w:rsidRPr="00C30F81">
        <w:rPr>
          <w:rFonts w:asciiTheme="minorHAnsi" w:hAnsiTheme="minorHAnsi" w:cs="Arial"/>
          <w:color w:val="000000"/>
        </w:rPr>
        <w:t xml:space="preserve"> Wai, Beijing, China 100011.</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lang w:val="fr-CH"/>
        </w:rPr>
        <w:t xml:space="preserve">Tél.: +86 10 65293827, Fax: +86 10 65299985, E-Mail: </w:t>
      </w:r>
      <w:hyperlink r:id="rId21" w:history="1">
        <w:r w:rsidRPr="00C30F81">
          <w:rPr>
            <w:rFonts w:asciiTheme="minorHAnsi" w:hAnsiTheme="minorHAnsi" w:cs="Arial"/>
            <w:color w:val="0000FF"/>
            <w:u w:val="single"/>
            <w:lang w:val="fr-CH"/>
          </w:rPr>
          <w:t>cs@bjles.cn</w:t>
        </w:r>
      </w:hyperlink>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proofErr w:type="spellStart"/>
      <w:r w:rsidRPr="00C30F81">
        <w:rPr>
          <w:rFonts w:asciiTheme="minorHAnsi" w:hAnsiTheme="minorHAnsi" w:cs="Arial"/>
          <w:i/>
          <w:iCs/>
          <w:color w:val="000000"/>
        </w:rPr>
        <w:t>Personne</w:t>
      </w:r>
      <w:proofErr w:type="spellEnd"/>
      <w:r w:rsidRPr="00C30F81">
        <w:rPr>
          <w:rFonts w:asciiTheme="minorHAnsi" w:hAnsiTheme="minorHAnsi" w:cs="Arial"/>
          <w:i/>
          <w:iCs/>
          <w:color w:val="000000"/>
        </w:rPr>
        <w:t xml:space="preserve"> de contact: Chen Yan</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HX01</w:t>
      </w:r>
      <w:r w:rsidRPr="00C30F81">
        <w:rPr>
          <w:rFonts w:asciiTheme="minorHAnsi" w:hAnsiTheme="minorHAnsi" w:cs="Arial"/>
          <w:sz w:val="24"/>
          <w:szCs w:val="24"/>
        </w:rPr>
        <w:tab/>
      </w:r>
      <w:r w:rsidRPr="00C30F81">
        <w:rPr>
          <w:rFonts w:asciiTheme="minorHAnsi" w:hAnsiTheme="minorHAnsi" w:cs="Arial"/>
          <w:sz w:val="24"/>
          <w:szCs w:val="24"/>
        </w:rPr>
        <w:tab/>
      </w:r>
      <w:proofErr w:type="gramStart"/>
      <w:r w:rsidRPr="00C30F81">
        <w:rPr>
          <w:rFonts w:asciiTheme="minorHAnsi" w:hAnsiTheme="minorHAnsi" w:cs="Arial"/>
          <w:color w:val="000000"/>
        </w:rPr>
        <w:t>The</w:t>
      </w:r>
      <w:proofErr w:type="gramEnd"/>
      <w:r w:rsidRPr="00C30F81">
        <w:rPr>
          <w:rFonts w:asciiTheme="minorHAnsi" w:hAnsiTheme="minorHAnsi" w:cs="Arial"/>
          <w:color w:val="000000"/>
        </w:rPr>
        <w:t xml:space="preserve"> Government of Hong Kong Special Administrative Region,</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r>
      <w:proofErr w:type="gramStart"/>
      <w:r w:rsidRPr="00C30F81">
        <w:rPr>
          <w:rFonts w:asciiTheme="minorHAnsi" w:hAnsiTheme="minorHAnsi" w:cs="Arial"/>
          <w:color w:val="000000"/>
        </w:rPr>
        <w:t>c/o</w:t>
      </w:r>
      <w:proofErr w:type="gramEnd"/>
      <w:r w:rsidRPr="00C30F81">
        <w:rPr>
          <w:rFonts w:asciiTheme="minorHAnsi" w:hAnsiTheme="minorHAnsi" w:cs="Arial"/>
          <w:color w:val="000000"/>
        </w:rPr>
        <w:t xml:space="preserve"> Office of the Communications Authority, 29/F, Wu Chung House,</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t xml:space="preserve">213 Queen's Road East, </w:t>
      </w:r>
      <w:proofErr w:type="spellStart"/>
      <w:r w:rsidRPr="00C30F81">
        <w:rPr>
          <w:rFonts w:asciiTheme="minorHAnsi" w:hAnsiTheme="minorHAnsi" w:cs="Arial"/>
          <w:color w:val="000000"/>
        </w:rPr>
        <w:t>Wanchai</w:t>
      </w:r>
      <w:proofErr w:type="spellEnd"/>
      <w:r w:rsidRPr="00C30F81">
        <w:rPr>
          <w:rFonts w:asciiTheme="minorHAnsi" w:hAnsiTheme="minorHAnsi" w:cs="Arial"/>
          <w:color w:val="000000"/>
        </w:rPr>
        <w:t>, Hong Kong.</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lang w:val="fr-CH"/>
        </w:rPr>
        <w:t xml:space="preserve">Tél.: +852 29616608, Fax: +852 28035113, E-Mail: </w:t>
      </w:r>
      <w:hyperlink r:id="rId22" w:history="1">
        <w:r w:rsidRPr="00C30F81">
          <w:rPr>
            <w:rFonts w:asciiTheme="minorHAnsi" w:hAnsiTheme="minorHAnsi" w:cs="Arial"/>
            <w:color w:val="0000FF"/>
            <w:u w:val="single"/>
            <w:lang w:val="fr-CH"/>
          </w:rPr>
          <w:t>maritime@ofta.gov.hk</w:t>
        </w:r>
      </w:hyperlink>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HX04</w:t>
      </w:r>
      <w:r w:rsidRPr="00C30F81">
        <w:rPr>
          <w:rFonts w:asciiTheme="minorHAnsi" w:hAnsiTheme="minorHAnsi" w:cs="Arial"/>
          <w:sz w:val="24"/>
          <w:szCs w:val="24"/>
        </w:rPr>
        <w:tab/>
      </w:r>
      <w:r w:rsidRPr="00C30F81">
        <w:rPr>
          <w:rFonts w:asciiTheme="minorHAnsi" w:hAnsiTheme="minorHAnsi" w:cs="Arial"/>
          <w:sz w:val="24"/>
          <w:szCs w:val="24"/>
        </w:rPr>
        <w:tab/>
      </w:r>
      <w:proofErr w:type="spellStart"/>
      <w:r w:rsidRPr="00C30F81">
        <w:rPr>
          <w:rFonts w:asciiTheme="minorHAnsi" w:hAnsiTheme="minorHAnsi" w:cs="Arial"/>
          <w:color w:val="000000"/>
        </w:rPr>
        <w:t>Yick</w:t>
      </w:r>
      <w:proofErr w:type="spellEnd"/>
      <w:r w:rsidRPr="00C30F81">
        <w:rPr>
          <w:rFonts w:asciiTheme="minorHAnsi" w:hAnsiTheme="minorHAnsi" w:cs="Arial"/>
          <w:color w:val="000000"/>
        </w:rPr>
        <w:t xml:space="preserve"> Fung Shipping &amp; Enterprises Co. Ltd., c/o </w:t>
      </w:r>
      <w:proofErr w:type="spellStart"/>
      <w:r w:rsidRPr="00C30F81">
        <w:rPr>
          <w:rFonts w:asciiTheme="minorHAnsi" w:hAnsiTheme="minorHAnsi" w:cs="Arial"/>
          <w:color w:val="000000"/>
        </w:rPr>
        <w:t>Cosco</w:t>
      </w:r>
      <w:proofErr w:type="spellEnd"/>
      <w:r w:rsidRPr="00C30F81">
        <w:rPr>
          <w:rFonts w:asciiTheme="minorHAnsi" w:hAnsiTheme="minorHAnsi" w:cs="Arial"/>
          <w:color w:val="000000"/>
        </w:rPr>
        <w:t xml:space="preserve"> (H.K.) Shipping Co. Ltd.,</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t xml:space="preserve">50-51/F., </w:t>
      </w:r>
      <w:proofErr w:type="spellStart"/>
      <w:r w:rsidRPr="00C30F81">
        <w:rPr>
          <w:rFonts w:asciiTheme="minorHAnsi" w:hAnsiTheme="minorHAnsi" w:cs="Arial"/>
          <w:color w:val="000000"/>
        </w:rPr>
        <w:t>Cosco</w:t>
      </w:r>
      <w:proofErr w:type="spellEnd"/>
      <w:r w:rsidRPr="00C30F81">
        <w:rPr>
          <w:rFonts w:asciiTheme="minorHAnsi" w:hAnsiTheme="minorHAnsi" w:cs="Arial"/>
          <w:color w:val="000000"/>
        </w:rPr>
        <w:t xml:space="preserve"> Tower, 183 Queen's Road, Central, Hong Kong, Hong Kong.</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lang w:val="fr-CH"/>
        </w:rPr>
        <w:t xml:space="preserve">Tél.: +86 755 83297954, Fax: +86 755 83299125, E-Mail: </w:t>
      </w:r>
      <w:hyperlink r:id="rId23" w:history="1">
        <w:r w:rsidRPr="00C30F81">
          <w:rPr>
            <w:rFonts w:asciiTheme="minorHAnsi" w:hAnsiTheme="minorHAnsi" w:cs="Arial"/>
            <w:color w:val="0000FF"/>
            <w:u w:val="single"/>
            <w:lang w:val="fr-CH"/>
          </w:rPr>
          <w:t>linxh@coscochs.com.hk</w:t>
        </w:r>
      </w:hyperlink>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r w:rsidRPr="00C30F81">
        <w:rPr>
          <w:rFonts w:asciiTheme="minorHAnsi" w:hAnsiTheme="minorHAnsi" w:cs="Arial"/>
          <w:i/>
          <w:iCs/>
          <w:color w:val="000000"/>
          <w:lang w:val="fr-CH"/>
        </w:rPr>
        <w:t xml:space="preserve">Personne de contact: Y.W. </w:t>
      </w:r>
      <w:proofErr w:type="spellStart"/>
      <w:r w:rsidRPr="00C30F81">
        <w:rPr>
          <w:rFonts w:asciiTheme="minorHAnsi" w:hAnsiTheme="minorHAnsi" w:cs="Arial"/>
          <w:i/>
          <w:iCs/>
          <w:color w:val="000000"/>
          <w:lang w:val="fr-CH"/>
        </w:rPr>
        <w:t>Ching</w:t>
      </w:r>
      <w:proofErr w:type="spellEnd"/>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HX05</w:t>
      </w: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rPr>
        <w:t xml:space="preserve">Ocean Tramping Co. Ltd., c/o </w:t>
      </w:r>
      <w:proofErr w:type="spellStart"/>
      <w:r w:rsidRPr="00C30F81">
        <w:rPr>
          <w:rFonts w:asciiTheme="minorHAnsi" w:hAnsiTheme="minorHAnsi" w:cs="Arial"/>
          <w:color w:val="000000"/>
        </w:rPr>
        <w:t>Cosco</w:t>
      </w:r>
      <w:proofErr w:type="spellEnd"/>
      <w:r w:rsidRPr="00C30F81">
        <w:rPr>
          <w:rFonts w:asciiTheme="minorHAnsi" w:hAnsiTheme="minorHAnsi" w:cs="Arial"/>
          <w:color w:val="000000"/>
        </w:rPr>
        <w:t xml:space="preserve"> (H.K.) Shipping Co. Ltd., 50-51/F.,</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r>
      <w:proofErr w:type="spellStart"/>
      <w:r w:rsidRPr="00C30F81">
        <w:rPr>
          <w:rFonts w:asciiTheme="minorHAnsi" w:hAnsiTheme="minorHAnsi" w:cs="Arial"/>
          <w:color w:val="000000"/>
        </w:rPr>
        <w:t>Cosco</w:t>
      </w:r>
      <w:proofErr w:type="spellEnd"/>
      <w:r w:rsidRPr="00C30F81">
        <w:rPr>
          <w:rFonts w:asciiTheme="minorHAnsi" w:hAnsiTheme="minorHAnsi" w:cs="Arial"/>
          <w:color w:val="000000"/>
        </w:rPr>
        <w:t xml:space="preserve"> Tower, 183 Queen's Road, Central, Hong Kong, Hong Kong.</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lang w:val="fr-CH"/>
        </w:rPr>
        <w:t xml:space="preserve">Tél.: +86 755 83297954, Fax: +86 755 83299125, E-Mail: </w:t>
      </w:r>
      <w:hyperlink r:id="rId24" w:history="1">
        <w:r w:rsidRPr="00C30F81">
          <w:rPr>
            <w:rFonts w:asciiTheme="minorHAnsi" w:hAnsiTheme="minorHAnsi" w:cs="Arial"/>
            <w:color w:val="0000FF"/>
            <w:u w:val="single"/>
            <w:lang w:val="fr-CH"/>
          </w:rPr>
          <w:t>linxh@coscochs.com.hk</w:t>
        </w:r>
      </w:hyperlink>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r w:rsidRPr="00C30F81">
        <w:rPr>
          <w:rFonts w:asciiTheme="minorHAnsi" w:hAnsiTheme="minorHAnsi" w:cs="Arial"/>
          <w:i/>
          <w:iCs/>
          <w:color w:val="000000"/>
          <w:lang w:val="fr-CH"/>
        </w:rPr>
        <w:t>Personne de contact: C.Y. Wai</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HX08</w:t>
      </w: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rPr>
        <w:t>Marine Radio Systems Ltd., 6/F., Henan Electric Development Bldg.,</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t>389 King's Road, North Point, Hong Kong, Hong Kong.</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lang w:val="fr-CH"/>
        </w:rPr>
        <w:t>Tél.: +852 25786289, Fax: +852 28879144,</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C30F81">
        <w:rPr>
          <w:rFonts w:asciiTheme="minorHAnsi" w:hAnsiTheme="minorHAnsi" w:cs="Arial"/>
          <w:color w:val="000000"/>
          <w:lang w:val="fr-CH"/>
        </w:rPr>
        <w:tab/>
      </w:r>
      <w:r w:rsidRPr="00C30F81">
        <w:rPr>
          <w:rFonts w:asciiTheme="minorHAnsi" w:hAnsiTheme="minorHAnsi" w:cs="Arial"/>
          <w:color w:val="000000"/>
          <w:lang w:val="fr-CH"/>
        </w:rPr>
        <w:tab/>
        <w:t xml:space="preserve">E-Mail: psa3013@hx08.com, </w:t>
      </w:r>
      <w:hyperlink r:id="rId25" w:history="1">
        <w:r w:rsidRPr="00C30F81">
          <w:rPr>
            <w:rFonts w:asciiTheme="minorHAnsi" w:hAnsiTheme="minorHAnsi" w:cs="Arial"/>
            <w:color w:val="0000FF"/>
            <w:u w:val="single"/>
            <w:lang w:val="fr-CH"/>
          </w:rPr>
          <w:t>svgmafe@netvigator.com</w:t>
        </w:r>
      </w:hyperlink>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proofErr w:type="spellStart"/>
      <w:r w:rsidRPr="00C30F81">
        <w:rPr>
          <w:rFonts w:asciiTheme="minorHAnsi" w:hAnsiTheme="minorHAnsi" w:cs="Arial"/>
          <w:i/>
          <w:iCs/>
          <w:color w:val="000000"/>
        </w:rPr>
        <w:t>Personne</w:t>
      </w:r>
      <w:proofErr w:type="spellEnd"/>
      <w:r w:rsidRPr="00C30F81">
        <w:rPr>
          <w:rFonts w:asciiTheme="minorHAnsi" w:hAnsiTheme="minorHAnsi" w:cs="Arial"/>
          <w:i/>
          <w:iCs/>
          <w:color w:val="000000"/>
        </w:rPr>
        <w:t xml:space="preserve"> de contact: Victor Hui</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en-US"/>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HX13</w:t>
      </w:r>
      <w:r w:rsidRPr="00C30F81">
        <w:rPr>
          <w:rFonts w:asciiTheme="minorHAnsi" w:hAnsiTheme="minorHAnsi" w:cs="Arial"/>
          <w:sz w:val="24"/>
          <w:szCs w:val="24"/>
        </w:rPr>
        <w:tab/>
      </w:r>
      <w:r w:rsidRPr="00C30F81">
        <w:rPr>
          <w:rFonts w:asciiTheme="minorHAnsi" w:hAnsiTheme="minorHAnsi" w:cs="Arial"/>
          <w:sz w:val="24"/>
          <w:szCs w:val="24"/>
        </w:rPr>
        <w:tab/>
      </w:r>
      <w:proofErr w:type="spellStart"/>
      <w:r w:rsidRPr="00C30F81">
        <w:rPr>
          <w:rFonts w:asciiTheme="minorHAnsi" w:hAnsiTheme="minorHAnsi" w:cs="Arial"/>
          <w:color w:val="000000"/>
        </w:rPr>
        <w:t>Hostmost</w:t>
      </w:r>
      <w:proofErr w:type="spellEnd"/>
      <w:r w:rsidRPr="00C30F81">
        <w:rPr>
          <w:rFonts w:asciiTheme="minorHAnsi" w:hAnsiTheme="minorHAnsi" w:cs="Arial"/>
          <w:color w:val="000000"/>
        </w:rPr>
        <w:t xml:space="preserve"> Engineering Ltd., Unit F &amp; G, 12/F., Yan's Tower,</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n-US"/>
        </w:rPr>
      </w:pPr>
      <w:r w:rsidRPr="00C30F81">
        <w:rPr>
          <w:rFonts w:asciiTheme="minorHAnsi" w:hAnsiTheme="minorHAnsi" w:cs="Arial"/>
          <w:color w:val="000000"/>
        </w:rPr>
        <w:tab/>
      </w:r>
      <w:r w:rsidRPr="00C30F81">
        <w:rPr>
          <w:rFonts w:asciiTheme="minorHAnsi" w:hAnsiTheme="minorHAnsi" w:cs="Arial"/>
          <w:color w:val="000000"/>
        </w:rPr>
        <w:tab/>
        <w:t xml:space="preserve">27 Wong </w:t>
      </w:r>
      <w:proofErr w:type="spellStart"/>
      <w:r w:rsidRPr="00C30F81">
        <w:rPr>
          <w:rFonts w:asciiTheme="minorHAnsi" w:hAnsiTheme="minorHAnsi" w:cs="Arial"/>
          <w:color w:val="000000"/>
        </w:rPr>
        <w:t>Chuk</w:t>
      </w:r>
      <w:proofErr w:type="spellEnd"/>
      <w:r w:rsidRPr="00C30F81">
        <w:rPr>
          <w:rFonts w:asciiTheme="minorHAnsi" w:hAnsiTheme="minorHAnsi" w:cs="Arial"/>
          <w:color w:val="000000"/>
        </w:rPr>
        <w:t xml:space="preserve"> Hang Road, Hong Kong, </w:t>
      </w:r>
      <w:r w:rsidRPr="00C30F81">
        <w:rPr>
          <w:rFonts w:asciiTheme="minorHAnsi" w:hAnsiTheme="minorHAnsi" w:cs="Arial"/>
          <w:color w:val="000000"/>
          <w:lang w:val="en-US"/>
        </w:rPr>
        <w:t>Hong Kong.</w:t>
      </w:r>
    </w:p>
    <w:p w:rsidR="00C30F81" w:rsidRPr="00C30F81" w:rsidRDefault="00C30F81" w:rsidP="00C30F81">
      <w:pPr>
        <w:widowControl w:val="0"/>
        <w:tabs>
          <w:tab w:val="clear" w:pos="1276"/>
          <w:tab w:val="clear" w:pos="1843"/>
          <w:tab w:val="left" w:pos="1133"/>
          <w:tab w:val="left" w:pos="1560"/>
          <w:tab w:val="left" w:pos="2127"/>
        </w:tabs>
        <w:spacing w:before="50"/>
        <w:ind w:firstLine="567"/>
        <w:rPr>
          <w:rFonts w:asciiTheme="minorHAnsi" w:hAnsiTheme="minorHAnsi" w:cs="Arial"/>
          <w:color w:val="000000"/>
          <w:sz w:val="25"/>
          <w:szCs w:val="25"/>
          <w:lang w:val="fr-CH"/>
        </w:rPr>
      </w:pPr>
      <w:r w:rsidRPr="00C30F81">
        <w:rPr>
          <w:rFonts w:asciiTheme="minorHAnsi" w:hAnsiTheme="minorHAnsi" w:cs="Arial"/>
          <w:sz w:val="24"/>
          <w:szCs w:val="24"/>
          <w:lang w:val="en-US"/>
        </w:rPr>
        <w:tab/>
      </w:r>
      <w:r w:rsidRPr="00C30F81">
        <w:rPr>
          <w:rFonts w:asciiTheme="minorHAnsi" w:hAnsiTheme="minorHAnsi" w:cs="Arial"/>
          <w:sz w:val="24"/>
          <w:szCs w:val="24"/>
          <w:lang w:val="en-US"/>
        </w:rPr>
        <w:tab/>
      </w:r>
      <w:r w:rsidRPr="00C30F81">
        <w:rPr>
          <w:rFonts w:asciiTheme="minorHAnsi" w:hAnsiTheme="minorHAnsi" w:cs="Arial"/>
          <w:color w:val="000000"/>
          <w:lang w:val="fr-CH"/>
        </w:rPr>
        <w:t xml:space="preserve">Tél.: +852 25549207, Fax: +852 25545152, E-Mail: </w:t>
      </w:r>
      <w:hyperlink r:id="rId26" w:history="1">
        <w:r w:rsidRPr="00C30F81">
          <w:rPr>
            <w:rFonts w:asciiTheme="minorHAnsi" w:hAnsiTheme="minorHAnsi" w:cs="Arial"/>
            <w:color w:val="0000FF"/>
            <w:u w:val="single"/>
            <w:lang w:val="fr-CH"/>
          </w:rPr>
          <w:t>sales@hostmost.com.hk</w:t>
        </w:r>
      </w:hyperlink>
    </w:p>
    <w:p w:rsidR="00C30F81" w:rsidRPr="00C30F81" w:rsidRDefault="00C30F81" w:rsidP="00C30F81">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proofErr w:type="spellStart"/>
      <w:r w:rsidRPr="00C30F81">
        <w:rPr>
          <w:rFonts w:asciiTheme="minorHAnsi" w:hAnsiTheme="minorHAnsi" w:cs="Arial"/>
          <w:i/>
          <w:iCs/>
          <w:color w:val="000000"/>
        </w:rPr>
        <w:t>Personnes</w:t>
      </w:r>
      <w:proofErr w:type="spellEnd"/>
      <w:r w:rsidRPr="00C30F81">
        <w:rPr>
          <w:rFonts w:asciiTheme="minorHAnsi" w:hAnsiTheme="minorHAnsi" w:cs="Arial"/>
          <w:i/>
          <w:iCs/>
          <w:color w:val="000000"/>
        </w:rPr>
        <w:t xml:space="preserve"> de contact: Tony </w:t>
      </w:r>
      <w:proofErr w:type="spellStart"/>
      <w:r w:rsidRPr="00C30F81">
        <w:rPr>
          <w:rFonts w:asciiTheme="minorHAnsi" w:hAnsiTheme="minorHAnsi" w:cs="Arial"/>
          <w:i/>
          <w:iCs/>
          <w:color w:val="000000"/>
        </w:rPr>
        <w:t>Ho</w:t>
      </w:r>
      <w:proofErr w:type="spellEnd"/>
      <w:r w:rsidRPr="00C30F81">
        <w:rPr>
          <w:rFonts w:asciiTheme="minorHAnsi" w:hAnsiTheme="minorHAnsi" w:cs="Arial"/>
          <w:i/>
          <w:iCs/>
          <w:color w:val="000000"/>
        </w:rPr>
        <w:t>, Alex Fung or K.S. Shum</w:t>
      </w:r>
    </w:p>
    <w:p w:rsidR="00C30F81" w:rsidRPr="00C30F81" w:rsidRDefault="00C30F81" w:rsidP="00C30F81">
      <w:pPr>
        <w:widowControl w:val="0"/>
        <w:tabs>
          <w:tab w:val="clear" w:pos="1276"/>
          <w:tab w:val="clear" w:pos="1843"/>
          <w:tab w:val="left" w:pos="90"/>
          <w:tab w:val="left" w:pos="1133"/>
          <w:tab w:val="left" w:pos="1560"/>
          <w:tab w:val="left" w:pos="2127"/>
        </w:tabs>
        <w:spacing w:before="172"/>
        <w:ind w:firstLine="567"/>
        <w:rPr>
          <w:rFonts w:asciiTheme="minorHAnsi" w:hAnsiTheme="minorHAnsi" w:cs="Arial"/>
          <w:color w:val="000000"/>
          <w:sz w:val="25"/>
          <w:szCs w:val="25"/>
        </w:rPr>
      </w:pPr>
      <w:r w:rsidRPr="00C30F81">
        <w:rPr>
          <w:rFonts w:asciiTheme="minorHAnsi" w:hAnsiTheme="minorHAnsi" w:cs="Arial"/>
          <w:b/>
          <w:bCs/>
          <w:color w:val="000000"/>
        </w:rPr>
        <w:t>KE01</w:t>
      </w:r>
      <w:r w:rsidRPr="00C30F81">
        <w:rPr>
          <w:rFonts w:asciiTheme="minorHAnsi" w:hAnsiTheme="minorHAnsi" w:cs="Arial"/>
          <w:sz w:val="24"/>
          <w:szCs w:val="24"/>
        </w:rPr>
        <w:tab/>
      </w:r>
      <w:r w:rsidRPr="00C30F81">
        <w:rPr>
          <w:rFonts w:asciiTheme="minorHAnsi" w:hAnsiTheme="minorHAnsi" w:cs="Arial"/>
          <w:sz w:val="24"/>
          <w:szCs w:val="24"/>
        </w:rPr>
        <w:tab/>
      </w:r>
      <w:r w:rsidRPr="00C30F81">
        <w:rPr>
          <w:rFonts w:asciiTheme="minorHAnsi" w:hAnsiTheme="minorHAnsi" w:cs="Arial"/>
          <w:color w:val="000000"/>
        </w:rPr>
        <w:t>Communications Authority of Kenya, 14448 00800, Nairobi, Kenya.</w:t>
      </w:r>
    </w:p>
    <w:p w:rsidR="00C30F81" w:rsidRPr="00C34802" w:rsidRDefault="00C30F81" w:rsidP="00C30F81">
      <w:pPr>
        <w:widowControl w:val="0"/>
        <w:tabs>
          <w:tab w:val="clear" w:pos="1276"/>
          <w:tab w:val="clear" w:pos="1843"/>
          <w:tab w:val="left" w:pos="1133"/>
          <w:tab w:val="left" w:pos="1560"/>
          <w:tab w:val="left" w:pos="2127"/>
        </w:tabs>
        <w:spacing w:before="15"/>
        <w:ind w:firstLine="567"/>
        <w:rPr>
          <w:rFonts w:asciiTheme="minorHAnsi" w:hAnsiTheme="minorHAnsi" w:cs="Arial"/>
          <w:color w:val="000000"/>
          <w:lang w:val="fr-CH"/>
        </w:rPr>
      </w:pPr>
      <w:r w:rsidRPr="00C30F81">
        <w:rPr>
          <w:rFonts w:asciiTheme="minorHAnsi" w:hAnsiTheme="minorHAnsi" w:cs="Arial"/>
          <w:sz w:val="24"/>
          <w:szCs w:val="24"/>
        </w:rPr>
        <w:tab/>
      </w:r>
      <w:r w:rsidRPr="00C30F81">
        <w:rPr>
          <w:rFonts w:asciiTheme="minorHAnsi" w:hAnsiTheme="minorHAnsi" w:cs="Arial"/>
          <w:sz w:val="24"/>
          <w:szCs w:val="24"/>
        </w:rPr>
        <w:tab/>
      </w:r>
      <w:r w:rsidRPr="00C34802">
        <w:rPr>
          <w:rFonts w:asciiTheme="minorHAnsi" w:hAnsiTheme="minorHAnsi" w:cs="Arial"/>
          <w:color w:val="000000"/>
          <w:lang w:val="fr-CH"/>
        </w:rPr>
        <w:t>Tél.: +254 (020) 4242000/445, +254 703042000/445, Fax: +254 2 330435,</w:t>
      </w:r>
    </w:p>
    <w:p w:rsidR="00C30F81" w:rsidRPr="00C34802" w:rsidRDefault="00C30F81" w:rsidP="00C30F81">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r w:rsidRPr="00C34802">
        <w:rPr>
          <w:rFonts w:asciiTheme="minorHAnsi" w:hAnsiTheme="minorHAnsi" w:cs="Arial"/>
          <w:color w:val="000000"/>
          <w:lang w:val="fr-CH"/>
        </w:rPr>
        <w:tab/>
      </w:r>
      <w:r w:rsidRPr="00C34802">
        <w:rPr>
          <w:rFonts w:asciiTheme="minorHAnsi" w:hAnsiTheme="minorHAnsi" w:cs="Arial"/>
          <w:color w:val="000000"/>
          <w:lang w:val="fr-CH"/>
        </w:rPr>
        <w:tab/>
        <w:t xml:space="preserve">E-Mail: </w:t>
      </w:r>
      <w:hyperlink r:id="rId27" w:history="1">
        <w:r w:rsidRPr="00C34802">
          <w:rPr>
            <w:rFonts w:asciiTheme="minorHAnsi" w:hAnsiTheme="minorHAnsi" w:cs="Arial"/>
            <w:color w:val="0000FF"/>
            <w:u w:val="single"/>
            <w:lang w:val="fr-CH"/>
          </w:rPr>
          <w:t>olwero@ca.go.ke</w:t>
        </w:r>
      </w:hyperlink>
    </w:p>
    <w:p w:rsidR="00C30F81" w:rsidRPr="00C34802" w:rsidRDefault="00C30F81" w:rsidP="00C30F81">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fr-CH"/>
        </w:rPr>
      </w:pPr>
      <w:r w:rsidRPr="00C34802">
        <w:rPr>
          <w:rFonts w:asciiTheme="minorHAnsi" w:hAnsiTheme="minorHAnsi" w:cs="Arial"/>
          <w:sz w:val="24"/>
          <w:szCs w:val="24"/>
          <w:lang w:val="fr-CH"/>
        </w:rPr>
        <w:tab/>
      </w:r>
      <w:r w:rsidRPr="00C34802">
        <w:rPr>
          <w:rFonts w:asciiTheme="minorHAnsi" w:hAnsiTheme="minorHAnsi" w:cs="Arial"/>
          <w:sz w:val="24"/>
          <w:szCs w:val="24"/>
          <w:lang w:val="fr-CH"/>
        </w:rPr>
        <w:tab/>
      </w:r>
      <w:r w:rsidRPr="00C34802">
        <w:rPr>
          <w:rFonts w:asciiTheme="minorHAnsi" w:hAnsiTheme="minorHAnsi" w:cs="Arial"/>
          <w:i/>
          <w:iCs/>
          <w:color w:val="000000"/>
          <w:lang w:val="fr-CH"/>
        </w:rPr>
        <w:t xml:space="preserve">Personne de contact: Tom M. OLWERO, </w:t>
      </w:r>
      <w:proofErr w:type="spellStart"/>
      <w:r w:rsidRPr="00C34802">
        <w:rPr>
          <w:rFonts w:asciiTheme="minorHAnsi" w:hAnsiTheme="minorHAnsi" w:cs="Arial"/>
          <w:i/>
          <w:iCs/>
          <w:color w:val="000000"/>
          <w:lang w:val="fr-CH"/>
        </w:rPr>
        <w:t>Director</w:t>
      </w:r>
      <w:proofErr w:type="spellEnd"/>
      <w:r w:rsidRPr="00C34802">
        <w:rPr>
          <w:rFonts w:asciiTheme="minorHAnsi" w:hAnsiTheme="minorHAnsi" w:cs="Arial"/>
          <w:i/>
          <w:iCs/>
          <w:color w:val="000000"/>
          <w:lang w:val="fr-CH"/>
        </w:rPr>
        <w:t xml:space="preserve"> </w:t>
      </w:r>
      <w:proofErr w:type="spellStart"/>
      <w:r w:rsidRPr="00C34802">
        <w:rPr>
          <w:rFonts w:asciiTheme="minorHAnsi" w:hAnsiTheme="minorHAnsi" w:cs="Arial"/>
          <w:i/>
          <w:iCs/>
          <w:color w:val="000000"/>
          <w:lang w:val="fr-CH"/>
        </w:rPr>
        <w:t>Frequency</w:t>
      </w:r>
      <w:proofErr w:type="spellEnd"/>
      <w:r w:rsidRPr="00C34802">
        <w:rPr>
          <w:rFonts w:asciiTheme="minorHAnsi" w:hAnsiTheme="minorHAnsi" w:cs="Arial"/>
          <w:i/>
          <w:iCs/>
          <w:color w:val="000000"/>
          <w:lang w:val="fr-CH"/>
        </w:rPr>
        <w:t xml:space="preserve"> Spectrum Management</w:t>
      </w:r>
    </w:p>
    <w:p w:rsidR="00C30F81" w:rsidRPr="00C34802"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C30F81">
        <w:rPr>
          <w:rFonts w:asciiTheme="minorHAnsi" w:hAnsiTheme="minorHAnsi" w:cs="Arial"/>
          <w:b/>
          <w:bCs/>
          <w:color w:val="000000"/>
          <w:lang w:val="fr-CH"/>
        </w:rPr>
        <w:t>TN19</w:t>
      </w:r>
      <w:r w:rsidRPr="00C30F81">
        <w:rPr>
          <w:rFonts w:asciiTheme="minorHAnsi" w:hAnsiTheme="minorHAnsi" w:cs="Arial"/>
          <w:sz w:val="24"/>
          <w:szCs w:val="24"/>
          <w:lang w:val="fr-CH"/>
        </w:rPr>
        <w:tab/>
      </w:r>
      <w:r w:rsidRPr="00C30F81">
        <w:rPr>
          <w:rFonts w:asciiTheme="minorHAnsi" w:hAnsiTheme="minorHAnsi" w:cs="Arial"/>
          <w:sz w:val="24"/>
          <w:szCs w:val="24"/>
          <w:lang w:val="fr-CH"/>
        </w:rPr>
        <w:tab/>
      </w:r>
      <w:r w:rsidRPr="00C30F81">
        <w:rPr>
          <w:rFonts w:asciiTheme="minorHAnsi" w:hAnsiTheme="minorHAnsi" w:cs="Arial"/>
          <w:color w:val="000000"/>
          <w:lang w:val="fr-CH"/>
        </w:rPr>
        <w:t>Office de la Marine Marchande et des Ports, Direction du Port de Commerce,</w:t>
      </w: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fr-CH"/>
        </w:rPr>
      </w:pPr>
      <w:r w:rsidRPr="00C30F81">
        <w:rPr>
          <w:rFonts w:asciiTheme="minorHAnsi" w:hAnsiTheme="minorHAnsi" w:cs="Arial"/>
          <w:color w:val="000000"/>
          <w:lang w:val="fr-CH"/>
        </w:rPr>
        <w:tab/>
      </w:r>
      <w:r w:rsidRPr="00C30F81">
        <w:rPr>
          <w:rFonts w:asciiTheme="minorHAnsi" w:hAnsiTheme="minorHAnsi" w:cs="Arial"/>
          <w:color w:val="000000"/>
          <w:lang w:val="fr-CH"/>
        </w:rPr>
        <w:tab/>
        <w:t>7000, Bizerte, Tunisie.</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r w:rsidRPr="00C30F81">
        <w:rPr>
          <w:rFonts w:asciiTheme="minorHAnsi" w:hAnsiTheme="minorHAnsi" w:cs="Arial"/>
          <w:color w:val="000000"/>
          <w:lang w:val="fr-CH"/>
        </w:rPr>
        <w:t>Tél.: +216 72436455, Fax: +216 72433686</w:t>
      </w:r>
    </w:p>
    <w:p w:rsidR="00C30F81" w:rsidRPr="00C30F81" w:rsidRDefault="00C30F81" w:rsidP="00C30F81">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C30F81">
        <w:rPr>
          <w:rFonts w:asciiTheme="minorHAnsi" w:hAnsiTheme="minorHAnsi" w:cs="Arial"/>
          <w:sz w:val="24"/>
          <w:szCs w:val="24"/>
          <w:lang w:val="fr-CH"/>
        </w:rPr>
        <w:tab/>
      </w:r>
      <w:r w:rsidRPr="00C30F81">
        <w:rPr>
          <w:rFonts w:asciiTheme="minorHAnsi" w:hAnsiTheme="minorHAnsi" w:cs="Arial"/>
          <w:sz w:val="24"/>
          <w:szCs w:val="24"/>
          <w:lang w:val="fr-CH"/>
        </w:rPr>
        <w:tab/>
      </w:r>
      <w:r w:rsidRPr="00C30F81">
        <w:rPr>
          <w:rFonts w:asciiTheme="minorHAnsi" w:hAnsiTheme="minorHAnsi" w:cs="Arial"/>
          <w:i/>
          <w:iCs/>
          <w:color w:val="000000"/>
          <w:lang w:val="fr-CH"/>
        </w:rPr>
        <w:t xml:space="preserve">Personne de contact: Dali Nabil Ben </w:t>
      </w:r>
      <w:proofErr w:type="spellStart"/>
      <w:r w:rsidRPr="00C30F81">
        <w:rPr>
          <w:rFonts w:asciiTheme="minorHAnsi" w:hAnsiTheme="minorHAnsi" w:cs="Arial"/>
          <w:i/>
          <w:iCs/>
          <w:color w:val="000000"/>
          <w:lang w:val="fr-CH"/>
        </w:rPr>
        <w:t>Abdelmajid</w:t>
      </w:r>
      <w:proofErr w:type="spellEnd"/>
      <w:r w:rsidRPr="00C30F81">
        <w:rPr>
          <w:rFonts w:asciiTheme="minorHAnsi" w:hAnsiTheme="minorHAnsi" w:cs="Arial"/>
          <w:i/>
          <w:iCs/>
          <w:color w:val="000000"/>
          <w:lang w:val="fr-CH"/>
        </w:rPr>
        <w:t>.</w:t>
      </w:r>
    </w:p>
    <w:p w:rsidR="00C30F81" w:rsidRPr="00C30F81" w:rsidRDefault="00C30F81" w:rsidP="00C30F81">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C30F81">
        <w:rPr>
          <w:rFonts w:asciiTheme="minorHAnsi" w:hAnsiTheme="minorHAnsi" w:cs="Arial"/>
          <w:b/>
          <w:bCs/>
          <w:color w:val="000000"/>
          <w:lang w:val="fr-CH"/>
        </w:rPr>
        <w:t>TN26</w:t>
      </w:r>
      <w:r w:rsidRPr="00C30F81">
        <w:rPr>
          <w:rFonts w:asciiTheme="minorHAnsi" w:hAnsiTheme="minorHAnsi" w:cs="Arial"/>
          <w:sz w:val="24"/>
          <w:szCs w:val="24"/>
          <w:lang w:val="fr-CH"/>
        </w:rPr>
        <w:tab/>
      </w:r>
      <w:r w:rsidR="000B774F">
        <w:rPr>
          <w:rFonts w:asciiTheme="minorHAnsi" w:hAnsiTheme="minorHAnsi" w:cs="Arial"/>
          <w:sz w:val="24"/>
          <w:szCs w:val="24"/>
          <w:lang w:val="fr-CH"/>
        </w:rPr>
        <w:tab/>
      </w:r>
      <w:proofErr w:type="spellStart"/>
      <w:r w:rsidRPr="00C30F81">
        <w:rPr>
          <w:rFonts w:asciiTheme="minorHAnsi" w:hAnsiTheme="minorHAnsi" w:cs="Arial"/>
          <w:color w:val="000000"/>
          <w:lang w:val="fr-CH"/>
        </w:rPr>
        <w:t>Sonotrak</w:t>
      </w:r>
      <w:proofErr w:type="spellEnd"/>
      <w:r w:rsidRPr="00C30F81">
        <w:rPr>
          <w:rFonts w:asciiTheme="minorHAnsi" w:hAnsiTheme="minorHAnsi" w:cs="Arial"/>
          <w:color w:val="000000"/>
          <w:lang w:val="fr-CH"/>
        </w:rPr>
        <w:t xml:space="preserve">, Avenue Med </w:t>
      </w:r>
      <w:proofErr w:type="spellStart"/>
      <w:r w:rsidRPr="00C30F81">
        <w:rPr>
          <w:rFonts w:asciiTheme="minorHAnsi" w:hAnsiTheme="minorHAnsi" w:cs="Arial"/>
          <w:color w:val="000000"/>
          <w:lang w:val="fr-CH"/>
        </w:rPr>
        <w:t>Hedi</w:t>
      </w:r>
      <w:proofErr w:type="spellEnd"/>
      <w:r w:rsidRPr="00C30F81">
        <w:rPr>
          <w:rFonts w:asciiTheme="minorHAnsi" w:hAnsiTheme="minorHAnsi" w:cs="Arial"/>
          <w:color w:val="000000"/>
          <w:lang w:val="fr-CH"/>
        </w:rPr>
        <w:t xml:space="preserve"> </w:t>
      </w:r>
      <w:proofErr w:type="spellStart"/>
      <w:r w:rsidRPr="00C30F81">
        <w:rPr>
          <w:rFonts w:asciiTheme="minorHAnsi" w:hAnsiTheme="minorHAnsi" w:cs="Arial"/>
          <w:color w:val="000000"/>
          <w:lang w:val="fr-CH"/>
        </w:rPr>
        <w:t>Kefacha</w:t>
      </w:r>
      <w:proofErr w:type="spellEnd"/>
      <w:r w:rsidRPr="00C30F81">
        <w:rPr>
          <w:rFonts w:asciiTheme="minorHAnsi" w:hAnsiTheme="minorHAnsi" w:cs="Arial"/>
          <w:color w:val="000000"/>
          <w:lang w:val="fr-CH"/>
        </w:rPr>
        <w:t xml:space="preserve">, </w:t>
      </w:r>
      <w:proofErr w:type="spellStart"/>
      <w:r w:rsidRPr="00C30F81">
        <w:rPr>
          <w:rFonts w:asciiTheme="minorHAnsi" w:hAnsiTheme="minorHAnsi" w:cs="Arial"/>
          <w:color w:val="000000"/>
          <w:lang w:val="fr-CH"/>
        </w:rPr>
        <w:t>Imm</w:t>
      </w:r>
      <w:proofErr w:type="spellEnd"/>
      <w:r w:rsidRPr="00C30F81">
        <w:rPr>
          <w:rFonts w:asciiTheme="minorHAnsi" w:hAnsiTheme="minorHAnsi" w:cs="Arial"/>
          <w:color w:val="000000"/>
          <w:lang w:val="fr-CH"/>
        </w:rPr>
        <w:t xml:space="preserve">. </w:t>
      </w:r>
      <w:proofErr w:type="spellStart"/>
      <w:r w:rsidRPr="00C30F81">
        <w:rPr>
          <w:rFonts w:asciiTheme="minorHAnsi" w:hAnsiTheme="minorHAnsi" w:cs="Arial"/>
          <w:color w:val="000000"/>
          <w:lang w:val="fr-CH"/>
        </w:rPr>
        <w:t>Fourati</w:t>
      </w:r>
      <w:proofErr w:type="spellEnd"/>
      <w:r w:rsidRPr="00C30F81">
        <w:rPr>
          <w:rFonts w:asciiTheme="minorHAnsi" w:hAnsiTheme="minorHAnsi" w:cs="Arial"/>
          <w:color w:val="000000"/>
          <w:lang w:val="fr-CH"/>
        </w:rPr>
        <w:t>, App.5, Sfax, Tunisie.</w:t>
      </w:r>
    </w:p>
    <w:p w:rsidR="00C30F81" w:rsidRPr="00C30F81" w:rsidRDefault="00C30F81" w:rsidP="00C30F81">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C30F81">
        <w:rPr>
          <w:rFonts w:asciiTheme="minorHAnsi" w:hAnsiTheme="minorHAnsi" w:cs="Arial"/>
          <w:b/>
          <w:bCs/>
          <w:color w:val="000000"/>
          <w:lang w:val="fr-CH"/>
        </w:rPr>
        <w:t>TN27</w:t>
      </w:r>
      <w:r w:rsidRPr="00C30F81">
        <w:rPr>
          <w:rFonts w:asciiTheme="minorHAnsi" w:hAnsiTheme="minorHAnsi" w:cs="Arial"/>
          <w:sz w:val="24"/>
          <w:szCs w:val="24"/>
          <w:lang w:val="fr-CH"/>
        </w:rPr>
        <w:tab/>
      </w:r>
      <w:r w:rsidR="000B774F">
        <w:rPr>
          <w:rFonts w:asciiTheme="minorHAnsi" w:hAnsiTheme="minorHAnsi" w:cs="Arial"/>
          <w:sz w:val="24"/>
          <w:szCs w:val="24"/>
          <w:lang w:val="fr-CH"/>
        </w:rPr>
        <w:tab/>
      </w:r>
      <w:r w:rsidRPr="00C30F81">
        <w:rPr>
          <w:rFonts w:asciiTheme="minorHAnsi" w:hAnsiTheme="minorHAnsi" w:cs="Arial"/>
          <w:color w:val="000000"/>
          <w:lang w:val="fr-CH"/>
        </w:rPr>
        <w:t xml:space="preserve">Société MEDI CRUISE, 57, rue </w:t>
      </w:r>
      <w:proofErr w:type="spellStart"/>
      <w:r w:rsidRPr="00C30F81">
        <w:rPr>
          <w:rFonts w:asciiTheme="minorHAnsi" w:hAnsiTheme="minorHAnsi" w:cs="Arial"/>
          <w:color w:val="000000"/>
          <w:lang w:val="fr-CH"/>
        </w:rPr>
        <w:t>Abdelrazzek</w:t>
      </w:r>
      <w:proofErr w:type="spellEnd"/>
      <w:r w:rsidRPr="00C30F81">
        <w:rPr>
          <w:rFonts w:asciiTheme="minorHAnsi" w:hAnsiTheme="minorHAnsi" w:cs="Arial"/>
          <w:color w:val="000000"/>
          <w:lang w:val="fr-CH"/>
        </w:rPr>
        <w:t xml:space="preserve"> </w:t>
      </w:r>
      <w:proofErr w:type="spellStart"/>
      <w:r w:rsidRPr="00C30F81">
        <w:rPr>
          <w:rFonts w:asciiTheme="minorHAnsi" w:hAnsiTheme="minorHAnsi" w:cs="Arial"/>
          <w:color w:val="000000"/>
          <w:lang w:val="fr-CH"/>
        </w:rPr>
        <w:t>Cheraibi</w:t>
      </w:r>
      <w:proofErr w:type="spellEnd"/>
      <w:r w:rsidRPr="00C30F81">
        <w:rPr>
          <w:rFonts w:asciiTheme="minorHAnsi" w:hAnsiTheme="minorHAnsi" w:cs="Arial"/>
          <w:color w:val="000000"/>
          <w:lang w:val="fr-CH"/>
        </w:rPr>
        <w:t>, 1001 Tunis, Tunisie.</w:t>
      </w:r>
    </w:p>
    <w:p w:rsidR="00C30F81" w:rsidRPr="00C30F81" w:rsidRDefault="00C30F81" w:rsidP="00C30F81">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0B774F">
        <w:rPr>
          <w:rFonts w:asciiTheme="minorHAnsi" w:hAnsiTheme="minorHAnsi" w:cs="Arial"/>
          <w:b/>
          <w:bCs/>
          <w:color w:val="000000"/>
          <w:lang w:val="en-US"/>
        </w:rPr>
        <w:t>TR01</w:t>
      </w:r>
      <w:r w:rsidRPr="000B774F">
        <w:rPr>
          <w:rFonts w:asciiTheme="minorHAnsi" w:hAnsiTheme="minorHAnsi" w:cs="Arial"/>
          <w:sz w:val="24"/>
          <w:szCs w:val="24"/>
          <w:lang w:val="en-US"/>
        </w:rPr>
        <w:tab/>
      </w:r>
      <w:r w:rsidR="000B774F">
        <w:rPr>
          <w:rFonts w:asciiTheme="minorHAnsi" w:hAnsiTheme="minorHAnsi" w:cs="Arial"/>
          <w:sz w:val="24"/>
          <w:szCs w:val="24"/>
          <w:lang w:val="en-US"/>
        </w:rPr>
        <w:tab/>
      </w:r>
      <w:r w:rsidRPr="000B774F">
        <w:rPr>
          <w:rFonts w:asciiTheme="minorHAnsi" w:hAnsiTheme="minorHAnsi" w:cs="Arial"/>
          <w:color w:val="000000"/>
          <w:lang w:val="en-US"/>
        </w:rPr>
        <w:t xml:space="preserve">Directorate General of Coastal </w:t>
      </w:r>
      <w:proofErr w:type="gramStart"/>
      <w:r w:rsidRPr="000B774F">
        <w:rPr>
          <w:rFonts w:asciiTheme="minorHAnsi" w:hAnsiTheme="minorHAnsi" w:cs="Arial"/>
          <w:color w:val="000000"/>
          <w:lang w:val="en-US"/>
        </w:rPr>
        <w:t>Safety ,</w:t>
      </w:r>
      <w:proofErr w:type="gramEnd"/>
      <w:r w:rsidRPr="000B774F">
        <w:rPr>
          <w:rFonts w:asciiTheme="minorHAnsi" w:hAnsiTheme="minorHAnsi" w:cs="Arial"/>
          <w:color w:val="000000"/>
          <w:lang w:val="en-US"/>
        </w:rPr>
        <w:t xml:space="preserve"> </w:t>
      </w:r>
      <w:proofErr w:type="spellStart"/>
      <w:r w:rsidRPr="00C30F81">
        <w:rPr>
          <w:rFonts w:asciiTheme="minorHAnsi" w:hAnsiTheme="minorHAnsi" w:cs="Arial"/>
          <w:color w:val="000000"/>
        </w:rPr>
        <w:t>Kiyi</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Emniyeti</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Genel</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Müdürlügü</w:t>
      </w:r>
      <w:proofErr w:type="spellEnd"/>
      <w:r w:rsidRPr="00C30F81">
        <w:rPr>
          <w:rFonts w:asciiTheme="minorHAnsi" w:hAnsiTheme="minorHAnsi" w:cs="Arial"/>
          <w:color w:val="000000"/>
        </w:rPr>
        <w:t>,</w:t>
      </w:r>
    </w:p>
    <w:p w:rsidR="00C30F81" w:rsidRPr="00C30F81" w:rsidRDefault="00C30F81" w:rsidP="000B774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r>
      <w:proofErr w:type="spellStart"/>
      <w:r w:rsidRPr="00C30F81">
        <w:rPr>
          <w:rFonts w:asciiTheme="minorHAnsi" w:hAnsiTheme="minorHAnsi" w:cs="Arial"/>
          <w:color w:val="000000"/>
        </w:rPr>
        <w:t>Telsiz</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Isletme</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Müdürlügü</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Besyol</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Mah</w:t>
      </w:r>
      <w:proofErr w:type="spellEnd"/>
      <w:r w:rsidRPr="00C30F81">
        <w:rPr>
          <w:rFonts w:asciiTheme="minorHAnsi" w:hAnsiTheme="minorHAnsi" w:cs="Arial"/>
          <w:color w:val="000000"/>
        </w:rPr>
        <w:t xml:space="preserve">. </w:t>
      </w:r>
      <w:proofErr w:type="spellStart"/>
      <w:r w:rsidRPr="00C30F81">
        <w:rPr>
          <w:rFonts w:asciiTheme="minorHAnsi" w:hAnsiTheme="minorHAnsi" w:cs="Arial"/>
          <w:color w:val="000000"/>
        </w:rPr>
        <w:t>Inönü</w:t>
      </w:r>
      <w:proofErr w:type="spellEnd"/>
      <w:r w:rsidRPr="00C30F81">
        <w:rPr>
          <w:rFonts w:asciiTheme="minorHAnsi" w:hAnsiTheme="minorHAnsi" w:cs="Arial"/>
          <w:color w:val="000000"/>
        </w:rPr>
        <w:t xml:space="preserve"> Cad. No: 3/1,</w:t>
      </w:r>
    </w:p>
    <w:p w:rsidR="00C30F81" w:rsidRPr="00C30F81" w:rsidRDefault="00C30F81" w:rsidP="000B774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color w:val="000000"/>
        </w:rPr>
        <w:tab/>
      </w:r>
      <w:r w:rsidRPr="00C30F81">
        <w:rPr>
          <w:rFonts w:asciiTheme="minorHAnsi" w:hAnsiTheme="minorHAnsi" w:cs="Arial"/>
          <w:color w:val="000000"/>
        </w:rPr>
        <w:tab/>
        <w:t xml:space="preserve">34295 </w:t>
      </w:r>
      <w:proofErr w:type="spellStart"/>
      <w:r w:rsidRPr="00C30F81">
        <w:rPr>
          <w:rFonts w:asciiTheme="minorHAnsi" w:hAnsiTheme="minorHAnsi" w:cs="Arial"/>
          <w:color w:val="000000"/>
        </w:rPr>
        <w:t>Safaköy</w:t>
      </w:r>
      <w:proofErr w:type="spellEnd"/>
      <w:r w:rsidRPr="00C30F81">
        <w:rPr>
          <w:rFonts w:asciiTheme="minorHAnsi" w:hAnsiTheme="minorHAnsi" w:cs="Arial"/>
          <w:color w:val="000000"/>
        </w:rPr>
        <w:t xml:space="preserve"> Istanbul, Turkey.</w:t>
      </w:r>
    </w:p>
    <w:p w:rsidR="00C30F81" w:rsidRPr="000B774F" w:rsidRDefault="00C30F81" w:rsidP="000B774F">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en-US"/>
        </w:rPr>
      </w:pPr>
      <w:r w:rsidRPr="00C30F81">
        <w:rPr>
          <w:rFonts w:asciiTheme="minorHAnsi" w:hAnsiTheme="minorHAnsi" w:cs="Arial"/>
          <w:sz w:val="24"/>
          <w:szCs w:val="24"/>
        </w:rPr>
        <w:tab/>
      </w:r>
      <w:r w:rsidRPr="00C30F81">
        <w:rPr>
          <w:rFonts w:asciiTheme="minorHAnsi" w:hAnsiTheme="minorHAnsi" w:cs="Arial"/>
          <w:sz w:val="24"/>
          <w:szCs w:val="24"/>
        </w:rPr>
        <w:tab/>
      </w:r>
      <w:proofErr w:type="spellStart"/>
      <w:proofErr w:type="gramStart"/>
      <w:r w:rsidRPr="000B774F">
        <w:rPr>
          <w:rFonts w:asciiTheme="minorHAnsi" w:hAnsiTheme="minorHAnsi" w:cs="Arial"/>
          <w:color w:val="000000"/>
          <w:lang w:val="en-US"/>
        </w:rPr>
        <w:t>Tél</w:t>
      </w:r>
      <w:proofErr w:type="spellEnd"/>
      <w:r w:rsidRPr="000B774F">
        <w:rPr>
          <w:rFonts w:asciiTheme="minorHAnsi" w:hAnsiTheme="minorHAnsi" w:cs="Arial"/>
          <w:color w:val="000000"/>
          <w:lang w:val="en-US"/>
        </w:rPr>
        <w:t>.:</w:t>
      </w:r>
      <w:proofErr w:type="gramEnd"/>
      <w:r w:rsidRPr="000B774F">
        <w:rPr>
          <w:rFonts w:asciiTheme="minorHAnsi" w:hAnsiTheme="minorHAnsi" w:cs="Arial"/>
          <w:color w:val="000000"/>
          <w:lang w:val="en-US"/>
        </w:rPr>
        <w:t xml:space="preserve"> +90 212 580 98 98 / 138, Fax: +90 212 580 91 91</w:t>
      </w:r>
    </w:p>
    <w:p w:rsidR="00C30F81" w:rsidRPr="00C30F81" w:rsidRDefault="00C30F81" w:rsidP="000B774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lang w:val="fr-CH"/>
        </w:rPr>
      </w:pPr>
      <w:r w:rsidRPr="000B774F">
        <w:rPr>
          <w:rFonts w:asciiTheme="minorHAnsi" w:hAnsiTheme="minorHAnsi" w:cs="Arial"/>
          <w:sz w:val="24"/>
          <w:szCs w:val="24"/>
          <w:lang w:val="en-US"/>
        </w:rPr>
        <w:tab/>
      </w:r>
      <w:r w:rsidRPr="000B774F">
        <w:rPr>
          <w:rFonts w:asciiTheme="minorHAnsi" w:hAnsiTheme="minorHAnsi" w:cs="Arial"/>
          <w:sz w:val="24"/>
          <w:szCs w:val="24"/>
          <w:lang w:val="en-US"/>
        </w:rPr>
        <w:tab/>
      </w:r>
      <w:r w:rsidRPr="00C30F81">
        <w:rPr>
          <w:rFonts w:asciiTheme="minorHAnsi" w:hAnsiTheme="minorHAnsi" w:cs="Arial"/>
          <w:i/>
          <w:iCs/>
          <w:color w:val="000000"/>
          <w:lang w:val="fr-CH"/>
        </w:rPr>
        <w:t xml:space="preserve">Personne de contact: </w:t>
      </w:r>
      <w:proofErr w:type="spellStart"/>
      <w:r w:rsidRPr="00C30F81">
        <w:rPr>
          <w:rFonts w:asciiTheme="minorHAnsi" w:hAnsiTheme="minorHAnsi" w:cs="Arial"/>
          <w:i/>
          <w:iCs/>
          <w:color w:val="000000"/>
          <w:lang w:val="fr-CH"/>
        </w:rPr>
        <w:t>Esma</w:t>
      </w:r>
      <w:proofErr w:type="spellEnd"/>
      <w:r w:rsidRPr="00C30F81">
        <w:rPr>
          <w:rFonts w:asciiTheme="minorHAnsi" w:hAnsiTheme="minorHAnsi" w:cs="Arial"/>
          <w:i/>
          <w:iCs/>
          <w:color w:val="000000"/>
          <w:lang w:val="fr-CH"/>
        </w:rPr>
        <w:t xml:space="preserve"> </w:t>
      </w:r>
      <w:proofErr w:type="spellStart"/>
      <w:r w:rsidRPr="00C30F81">
        <w:rPr>
          <w:rFonts w:asciiTheme="minorHAnsi" w:hAnsiTheme="minorHAnsi" w:cs="Arial"/>
          <w:i/>
          <w:iCs/>
          <w:color w:val="000000"/>
          <w:lang w:val="fr-CH"/>
        </w:rPr>
        <w:t>Pervin</w:t>
      </w:r>
      <w:proofErr w:type="spellEnd"/>
      <w:r w:rsidRPr="00C30F81">
        <w:rPr>
          <w:rFonts w:asciiTheme="minorHAnsi" w:hAnsiTheme="minorHAnsi" w:cs="Arial"/>
          <w:i/>
          <w:iCs/>
          <w:color w:val="000000"/>
          <w:lang w:val="fr-CH"/>
        </w:rPr>
        <w:t xml:space="preserve"> KESER</w:t>
      </w:r>
    </w:p>
    <w:p w:rsidR="00C30F81" w:rsidRPr="00C30F81" w:rsidRDefault="00C30F81" w:rsidP="00C30F81">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lang w:val="fr-CH"/>
        </w:rPr>
      </w:pPr>
    </w:p>
    <w:p w:rsidR="00C30F81" w:rsidRPr="00C30F81" w:rsidRDefault="00C30F81" w:rsidP="00C30F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C30F81">
        <w:rPr>
          <w:rFonts w:asciiTheme="minorHAnsi" w:hAnsiTheme="minorHAnsi" w:cs="Arial"/>
          <w:b/>
          <w:bCs/>
          <w:color w:val="000000"/>
        </w:rPr>
        <w:t>US07</w:t>
      </w:r>
      <w:r w:rsidRPr="00C30F81">
        <w:rPr>
          <w:rFonts w:asciiTheme="minorHAnsi" w:hAnsiTheme="minorHAnsi" w:cs="Arial"/>
          <w:sz w:val="24"/>
          <w:szCs w:val="24"/>
        </w:rPr>
        <w:tab/>
      </w:r>
      <w:r w:rsidR="000B774F">
        <w:rPr>
          <w:rFonts w:asciiTheme="minorHAnsi" w:hAnsiTheme="minorHAnsi" w:cs="Arial"/>
          <w:sz w:val="24"/>
          <w:szCs w:val="24"/>
        </w:rPr>
        <w:tab/>
      </w:r>
      <w:r w:rsidRPr="00C30F81">
        <w:rPr>
          <w:rFonts w:asciiTheme="minorHAnsi" w:hAnsiTheme="minorHAnsi" w:cs="Arial"/>
          <w:color w:val="000000"/>
        </w:rPr>
        <w:t>Network Innovations US, Inc., 8300 Greensboro DR., Suite 1200, McLean,</w:t>
      </w:r>
    </w:p>
    <w:p w:rsidR="00C30F81" w:rsidRPr="00C30F81" w:rsidRDefault="00C30F81" w:rsidP="000B774F">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C30F81">
        <w:rPr>
          <w:rFonts w:asciiTheme="minorHAnsi" w:hAnsiTheme="minorHAnsi" w:cs="Arial"/>
          <w:color w:val="000000"/>
        </w:rPr>
        <w:tab/>
      </w:r>
      <w:r w:rsidRPr="00C30F81">
        <w:rPr>
          <w:rFonts w:asciiTheme="minorHAnsi" w:hAnsiTheme="minorHAnsi" w:cs="Arial"/>
          <w:color w:val="000000"/>
        </w:rPr>
        <w:tab/>
        <w:t>VA 22102, United States.</w:t>
      </w:r>
    </w:p>
    <w:p w:rsidR="00C30F81" w:rsidRPr="000B774F" w:rsidRDefault="00C30F81" w:rsidP="000B774F">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rPr>
      </w:pPr>
      <w:r w:rsidRPr="00C30F81">
        <w:rPr>
          <w:rFonts w:asciiTheme="minorHAnsi" w:hAnsiTheme="minorHAnsi" w:cs="Arial"/>
          <w:sz w:val="24"/>
          <w:szCs w:val="24"/>
        </w:rPr>
        <w:tab/>
      </w:r>
      <w:r w:rsidRPr="00C30F81">
        <w:rPr>
          <w:rFonts w:asciiTheme="minorHAnsi" w:hAnsiTheme="minorHAnsi" w:cs="Arial"/>
          <w:sz w:val="24"/>
          <w:szCs w:val="24"/>
        </w:rPr>
        <w:tab/>
      </w:r>
      <w:proofErr w:type="spellStart"/>
      <w:proofErr w:type="gramStart"/>
      <w:r w:rsidRPr="000B774F">
        <w:rPr>
          <w:rFonts w:asciiTheme="minorHAnsi" w:hAnsiTheme="minorHAnsi" w:cs="Arial"/>
          <w:color w:val="000000"/>
        </w:rPr>
        <w:t>Tél</w:t>
      </w:r>
      <w:proofErr w:type="spellEnd"/>
      <w:r w:rsidRPr="000B774F">
        <w:rPr>
          <w:rFonts w:asciiTheme="minorHAnsi" w:hAnsiTheme="minorHAnsi" w:cs="Arial"/>
          <w:color w:val="000000"/>
        </w:rPr>
        <w:t>.:</w:t>
      </w:r>
      <w:proofErr w:type="gramEnd"/>
      <w:r w:rsidRPr="000B774F">
        <w:rPr>
          <w:rFonts w:asciiTheme="minorHAnsi" w:hAnsiTheme="minorHAnsi" w:cs="Arial"/>
          <w:color w:val="000000"/>
        </w:rPr>
        <w:t xml:space="preserve"> +1 703 584 8670, Fax: +1 703 584 8694, E-Mail: schernoff@fcclaw.com</w:t>
      </w:r>
    </w:p>
    <w:p w:rsidR="00C30F81" w:rsidRPr="000B774F" w:rsidRDefault="00C30F81" w:rsidP="000B774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0B774F">
        <w:rPr>
          <w:rFonts w:asciiTheme="minorHAnsi" w:hAnsiTheme="minorHAnsi" w:cs="Arial"/>
          <w:sz w:val="24"/>
          <w:szCs w:val="24"/>
        </w:rPr>
        <w:tab/>
      </w:r>
      <w:r w:rsidRPr="000B774F">
        <w:rPr>
          <w:rFonts w:asciiTheme="minorHAnsi" w:hAnsiTheme="minorHAnsi" w:cs="Arial"/>
          <w:sz w:val="24"/>
          <w:szCs w:val="24"/>
        </w:rPr>
        <w:tab/>
      </w:r>
      <w:proofErr w:type="spellStart"/>
      <w:r w:rsidRPr="000B774F">
        <w:rPr>
          <w:rFonts w:asciiTheme="minorHAnsi" w:hAnsiTheme="minorHAnsi" w:cs="Arial"/>
          <w:i/>
          <w:iCs/>
          <w:color w:val="000000"/>
        </w:rPr>
        <w:t>Personne</w:t>
      </w:r>
      <w:proofErr w:type="spellEnd"/>
      <w:r w:rsidRPr="000B774F">
        <w:rPr>
          <w:rFonts w:asciiTheme="minorHAnsi" w:hAnsiTheme="minorHAnsi" w:cs="Arial"/>
          <w:i/>
          <w:iCs/>
          <w:color w:val="000000"/>
        </w:rPr>
        <w:t xml:space="preserve"> de contact: John </w:t>
      </w:r>
      <w:proofErr w:type="spellStart"/>
      <w:r w:rsidRPr="000B774F">
        <w:rPr>
          <w:rFonts w:asciiTheme="minorHAnsi" w:hAnsiTheme="minorHAnsi" w:cs="Arial"/>
          <w:i/>
          <w:iCs/>
          <w:color w:val="000000"/>
        </w:rPr>
        <w:t>Spronk</w:t>
      </w:r>
      <w:proofErr w:type="spellEnd"/>
      <w:r w:rsidRPr="000B774F">
        <w:rPr>
          <w:rFonts w:asciiTheme="minorHAnsi" w:hAnsiTheme="minorHAnsi" w:cs="Arial"/>
          <w:i/>
          <w:iCs/>
          <w:color w:val="000000"/>
        </w:rPr>
        <w:t xml:space="preserve">, </w:t>
      </w:r>
      <w:proofErr w:type="spellStart"/>
      <w:r w:rsidRPr="000B774F">
        <w:rPr>
          <w:rFonts w:asciiTheme="minorHAnsi" w:hAnsiTheme="minorHAnsi" w:cs="Arial"/>
          <w:i/>
          <w:iCs/>
          <w:color w:val="000000"/>
        </w:rPr>
        <w:t>Tél</w:t>
      </w:r>
      <w:proofErr w:type="spellEnd"/>
      <w:r w:rsidRPr="000B774F">
        <w:rPr>
          <w:rFonts w:asciiTheme="minorHAnsi" w:hAnsiTheme="minorHAnsi" w:cs="Arial"/>
          <w:i/>
          <w:iCs/>
          <w:color w:val="000000"/>
        </w:rPr>
        <w:t>: +1 (954) 973 3100,</w:t>
      </w:r>
    </w:p>
    <w:p w:rsidR="00C30F81" w:rsidRPr="000B774F" w:rsidRDefault="00C30F81" w:rsidP="000B774F">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sz w:val="25"/>
          <w:szCs w:val="25"/>
        </w:rPr>
      </w:pPr>
      <w:r w:rsidRPr="000B774F">
        <w:rPr>
          <w:rFonts w:asciiTheme="minorHAnsi" w:hAnsiTheme="minorHAnsi" w:cs="Arial"/>
          <w:i/>
          <w:iCs/>
          <w:color w:val="000000"/>
        </w:rPr>
        <w:tab/>
      </w:r>
      <w:r w:rsidRPr="000B774F">
        <w:rPr>
          <w:rFonts w:asciiTheme="minorHAnsi" w:hAnsiTheme="minorHAnsi" w:cs="Arial"/>
          <w:i/>
          <w:iCs/>
          <w:color w:val="000000"/>
        </w:rPr>
        <w:tab/>
        <w:t xml:space="preserve">E-mail: </w:t>
      </w:r>
      <w:hyperlink r:id="rId28" w:history="1">
        <w:r w:rsidRPr="000B774F">
          <w:rPr>
            <w:rFonts w:asciiTheme="minorHAnsi" w:hAnsiTheme="minorHAnsi" w:cs="Arial"/>
            <w:i/>
            <w:iCs/>
            <w:color w:val="0000FF"/>
            <w:u w:val="single"/>
          </w:rPr>
          <w:t>John.spronk@networkinv.com</w:t>
        </w:r>
      </w:hyperlink>
      <w:r w:rsidRPr="000B774F">
        <w:rPr>
          <w:rFonts w:asciiTheme="minorHAnsi" w:hAnsiTheme="minorHAnsi" w:cs="Arial"/>
          <w:i/>
          <w:iCs/>
          <w:color w:val="000000"/>
        </w:rPr>
        <w:t>.</w:t>
      </w:r>
    </w:p>
    <w:p w:rsidR="00645856" w:rsidRPr="000B774F" w:rsidRDefault="00645856" w:rsidP="00202891"/>
    <w:p w:rsidR="00CD6E4D" w:rsidRPr="000B774F" w:rsidRDefault="00CD6E4D" w:rsidP="00202891"/>
    <w:p w:rsidR="00CD6E4D" w:rsidRPr="00CD6E4D" w:rsidRDefault="00CD6E4D" w:rsidP="00CD6E4D">
      <w:pPr>
        <w:pStyle w:val="Heading2"/>
        <w:rPr>
          <w:lang w:val="fr-CH"/>
        </w:rPr>
      </w:pPr>
      <w:bookmarkStart w:id="278" w:name="_Toc477355883"/>
      <w:r w:rsidRPr="00CD6E4D">
        <w:rPr>
          <w:lang w:val="fr-CH"/>
        </w:rPr>
        <w:t xml:space="preserve">Liste des numéros identificateurs d'entités émettrices pour </w:t>
      </w:r>
      <w:r w:rsidRPr="00CD6E4D">
        <w:rPr>
          <w:lang w:val="fr-CH"/>
        </w:rPr>
        <w:br/>
        <w:t xml:space="preserve">les cartes internationales de facturation des télécommunications </w:t>
      </w:r>
      <w:r w:rsidRPr="00CD6E4D">
        <w:rPr>
          <w:lang w:val="fr-CH"/>
        </w:rPr>
        <w:br/>
        <w:t xml:space="preserve">(selon la Recommandation UIT-T E.118 (05/2006)) </w:t>
      </w:r>
      <w:r w:rsidRPr="00CD6E4D">
        <w:rPr>
          <w:lang w:val="fr-CH"/>
        </w:rPr>
        <w:br/>
        <w:t>(Situation au 15 Novembre 2015)</w:t>
      </w:r>
      <w:bookmarkEnd w:id="278"/>
    </w:p>
    <w:p w:rsidR="00CD6E4D" w:rsidRPr="00CD6E4D" w:rsidRDefault="00CD6E4D" w:rsidP="00CD6E4D">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CD6E4D">
        <w:rPr>
          <w:rFonts w:cs="Arial"/>
          <w:lang w:val="fr-FR"/>
        </w:rPr>
        <w:t>(Annexe au Bulletin d'exploitation de l'UIT N° 1088 – 15.XI.2015)</w:t>
      </w:r>
      <w:r w:rsidRPr="00CD6E4D">
        <w:rPr>
          <w:rFonts w:cs="Arial"/>
          <w:lang w:val="fr-FR"/>
        </w:rPr>
        <w:br/>
        <w:t>(Amendement N° 17)</w:t>
      </w:r>
    </w:p>
    <w:p w:rsidR="00CD6E4D" w:rsidRP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fr-CH"/>
        </w:rPr>
      </w:pPr>
    </w:p>
    <w:p w:rsidR="00CD6E4D" w:rsidRPr="00CD6E4D" w:rsidRDefault="00CD6E4D" w:rsidP="00CD6E4D">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r w:rsidRPr="00CD6E4D">
        <w:rPr>
          <w:rFonts w:cs="Arial"/>
          <w:b/>
          <w:bCs/>
          <w:lang w:val="en-US"/>
        </w:rPr>
        <w:t xml:space="preserve">Kenya </w:t>
      </w:r>
      <w:r w:rsidRPr="00CD6E4D">
        <w:rPr>
          <w:rFonts w:cs="Arial"/>
          <w:b/>
          <w:i/>
        </w:rPr>
        <w:t xml:space="preserve">   </w:t>
      </w:r>
      <w:r w:rsidRPr="00CD6E4D">
        <w:rPr>
          <w:rFonts w:cs="Arial"/>
        </w:rPr>
        <w:t xml:space="preserve"> </w:t>
      </w:r>
      <w:r w:rsidRPr="00CD6E4D">
        <w:rPr>
          <w:rFonts w:cs="Arial"/>
          <w:b/>
        </w:rPr>
        <w:t>ADD</w:t>
      </w:r>
    </w:p>
    <w:p w:rsidR="00CD6E4D" w:rsidRPr="00CD6E4D" w:rsidRDefault="00CD6E4D" w:rsidP="00CD6E4D">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2450"/>
        <w:gridCol w:w="1224"/>
        <w:gridCol w:w="2807"/>
        <w:gridCol w:w="1207"/>
      </w:tblGrid>
      <w:tr w:rsidR="00CD6E4D" w:rsidRPr="000B774F" w:rsidTr="00CD6E4D">
        <w:tc>
          <w:tcPr>
            <w:tcW w:w="1350"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sz w:val="18"/>
                <w:szCs w:val="18"/>
                <w:lang w:val="fr-CH"/>
              </w:rPr>
            </w:pPr>
            <w:r w:rsidRPr="00CD6E4D">
              <w:rPr>
                <w:rFonts w:cs="Arial"/>
                <w:i/>
                <w:iCs/>
                <w:sz w:val="18"/>
                <w:szCs w:val="18"/>
                <w:lang w:val="fr-FR"/>
              </w:rPr>
              <w:t>Pays/zone géographique</w:t>
            </w:r>
          </w:p>
        </w:tc>
        <w:tc>
          <w:tcPr>
            <w:tcW w:w="2450"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CD6E4D">
              <w:rPr>
                <w:rFonts w:cs="Arial"/>
                <w:i/>
                <w:iCs/>
                <w:sz w:val="18"/>
                <w:szCs w:val="18"/>
                <w:lang w:val="fr-FR"/>
              </w:rPr>
              <w:t>Nom de la compagnie/</w:t>
            </w:r>
            <w:r w:rsidRPr="00CD6E4D">
              <w:rPr>
                <w:rFonts w:cs="Arial"/>
                <w:i/>
                <w:iCs/>
                <w:sz w:val="18"/>
                <w:szCs w:val="18"/>
                <w:lang w:val="fr-FR"/>
              </w:rPr>
              <w:br/>
              <w:t>Adresse</w:t>
            </w:r>
          </w:p>
        </w:tc>
        <w:tc>
          <w:tcPr>
            <w:tcW w:w="1224"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fr-FR"/>
              </w:rPr>
            </w:pPr>
            <w:r w:rsidRPr="00CD6E4D">
              <w:rPr>
                <w:rFonts w:cs="Arial"/>
                <w:i/>
                <w:iCs/>
                <w:sz w:val="18"/>
                <w:szCs w:val="18"/>
                <w:lang w:val="fr-FR"/>
              </w:rPr>
              <w:t>Identification d’entité émettrice</w:t>
            </w:r>
          </w:p>
        </w:tc>
        <w:tc>
          <w:tcPr>
            <w:tcW w:w="2807"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4140"/>
                <w:tab w:val="left" w:pos="4230"/>
              </w:tabs>
              <w:spacing w:before="40" w:after="40"/>
              <w:jc w:val="left"/>
              <w:rPr>
                <w:rFonts w:cs="Arial"/>
                <w:i/>
                <w:iCs/>
                <w:sz w:val="18"/>
                <w:szCs w:val="18"/>
                <w:lang w:val="fr-FR"/>
              </w:rPr>
            </w:pPr>
            <w:r w:rsidRPr="00CD6E4D">
              <w:rPr>
                <w:rFonts w:cs="Arial"/>
                <w:i/>
                <w:iCs/>
                <w:sz w:val="18"/>
                <w:szCs w:val="18"/>
                <w:lang w:val="fr-FR"/>
              </w:rPr>
              <w:t>Contact</w:t>
            </w:r>
          </w:p>
        </w:tc>
        <w:tc>
          <w:tcPr>
            <w:tcW w:w="1207"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fr-CH"/>
              </w:rPr>
            </w:pPr>
            <w:r w:rsidRPr="00CD6E4D">
              <w:rPr>
                <w:rFonts w:cs="Arial"/>
                <w:i/>
                <w:iCs/>
                <w:sz w:val="18"/>
                <w:szCs w:val="18"/>
                <w:lang w:val="fr-FR"/>
              </w:rPr>
              <w:t xml:space="preserve">Date de </w:t>
            </w:r>
            <w:r w:rsidRPr="00CD6E4D">
              <w:rPr>
                <w:rFonts w:cs="Arial"/>
                <w:i/>
                <w:iCs/>
                <w:sz w:val="18"/>
                <w:szCs w:val="18"/>
                <w:lang w:val="fr-FR"/>
              </w:rPr>
              <w:br/>
              <w:t>mise en application</w:t>
            </w:r>
          </w:p>
        </w:tc>
      </w:tr>
      <w:tr w:rsidR="00CD6E4D" w:rsidRPr="00CD6E4D" w:rsidTr="00CD6E4D">
        <w:tc>
          <w:tcPr>
            <w:tcW w:w="1350"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rFonts w:cs="Arial"/>
                <w:sz w:val="18"/>
                <w:szCs w:val="18"/>
              </w:rPr>
            </w:pPr>
            <w:r w:rsidRPr="00CD6E4D">
              <w:rPr>
                <w:rFonts w:cs="Arial"/>
                <w:sz w:val="18"/>
                <w:szCs w:val="18"/>
              </w:rPr>
              <w:t>Kenya</w:t>
            </w:r>
          </w:p>
        </w:tc>
        <w:tc>
          <w:tcPr>
            <w:tcW w:w="2450"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s>
              <w:spacing w:before="0"/>
              <w:jc w:val="left"/>
              <w:rPr>
                <w:b/>
                <w:bCs/>
                <w:color w:val="000000"/>
                <w:sz w:val="18"/>
                <w:szCs w:val="18"/>
                <w:lang w:val="en-US"/>
              </w:rPr>
            </w:pPr>
            <w:proofErr w:type="spellStart"/>
            <w:r w:rsidRPr="00CD6E4D">
              <w:rPr>
                <w:b/>
                <w:bCs/>
                <w:color w:val="000000"/>
                <w:sz w:val="18"/>
                <w:szCs w:val="18"/>
                <w:lang w:val="en-US"/>
              </w:rPr>
              <w:t>Jamii</w:t>
            </w:r>
            <w:proofErr w:type="spellEnd"/>
            <w:r w:rsidRPr="00CD6E4D">
              <w:rPr>
                <w:b/>
                <w:bCs/>
                <w:color w:val="000000"/>
                <w:sz w:val="18"/>
                <w:szCs w:val="18"/>
                <w:lang w:val="en-US"/>
              </w:rPr>
              <w:t xml:space="preserve"> Telecommunications Limited</w:t>
            </w:r>
          </w:p>
          <w:p w:rsidR="00CD6E4D" w:rsidRPr="00CD6E4D" w:rsidRDefault="00CD6E4D" w:rsidP="00CD6E4D">
            <w:pPr>
              <w:tabs>
                <w:tab w:val="clear" w:pos="567"/>
                <w:tab w:val="clear" w:pos="1276"/>
                <w:tab w:val="clear" w:pos="1843"/>
                <w:tab w:val="clear" w:pos="5387"/>
                <w:tab w:val="clear" w:pos="5954"/>
              </w:tabs>
              <w:spacing w:before="0"/>
              <w:jc w:val="left"/>
              <w:rPr>
                <w:color w:val="000000"/>
                <w:sz w:val="18"/>
                <w:szCs w:val="18"/>
                <w:lang w:val="en-US"/>
              </w:rPr>
            </w:pPr>
            <w:proofErr w:type="spellStart"/>
            <w:r w:rsidRPr="00CD6E4D">
              <w:rPr>
                <w:color w:val="000000"/>
                <w:sz w:val="18"/>
                <w:szCs w:val="18"/>
                <w:lang w:val="en-US"/>
              </w:rPr>
              <w:t>AdHouse</w:t>
            </w:r>
            <w:proofErr w:type="spellEnd"/>
            <w:r w:rsidRPr="00CD6E4D">
              <w:rPr>
                <w:color w:val="000000"/>
                <w:sz w:val="18"/>
                <w:szCs w:val="18"/>
                <w:lang w:val="en-US"/>
              </w:rPr>
              <w:t xml:space="preserve">, </w:t>
            </w:r>
            <w:proofErr w:type="spellStart"/>
            <w:r w:rsidRPr="00CD6E4D">
              <w:rPr>
                <w:color w:val="000000"/>
                <w:sz w:val="18"/>
                <w:szCs w:val="18"/>
                <w:lang w:val="en-US"/>
              </w:rPr>
              <w:t>Korosho</w:t>
            </w:r>
            <w:proofErr w:type="spellEnd"/>
            <w:r w:rsidRPr="00CD6E4D">
              <w:rPr>
                <w:color w:val="000000"/>
                <w:sz w:val="18"/>
                <w:szCs w:val="18"/>
                <w:lang w:val="en-US"/>
              </w:rPr>
              <w:t xml:space="preserve"> Road, </w:t>
            </w:r>
          </w:p>
          <w:p w:rsidR="00CD6E4D" w:rsidRPr="00CD6E4D" w:rsidRDefault="00CD6E4D" w:rsidP="00CD6E4D">
            <w:pPr>
              <w:tabs>
                <w:tab w:val="clear" w:pos="567"/>
                <w:tab w:val="clear" w:pos="1276"/>
                <w:tab w:val="clear" w:pos="1843"/>
                <w:tab w:val="clear" w:pos="5387"/>
                <w:tab w:val="clear" w:pos="5954"/>
              </w:tabs>
              <w:spacing w:before="0"/>
              <w:jc w:val="left"/>
              <w:rPr>
                <w:color w:val="000000"/>
                <w:sz w:val="18"/>
                <w:szCs w:val="18"/>
              </w:rPr>
            </w:pPr>
            <w:r w:rsidRPr="00CD6E4D">
              <w:rPr>
                <w:color w:val="000000"/>
                <w:sz w:val="18"/>
                <w:szCs w:val="18"/>
              </w:rPr>
              <w:t xml:space="preserve">Off </w:t>
            </w:r>
            <w:proofErr w:type="spellStart"/>
            <w:r w:rsidRPr="00CD6E4D">
              <w:rPr>
                <w:color w:val="000000"/>
                <w:sz w:val="18"/>
                <w:szCs w:val="18"/>
              </w:rPr>
              <w:t>Gitanga</w:t>
            </w:r>
            <w:proofErr w:type="spellEnd"/>
            <w:r w:rsidRPr="00CD6E4D">
              <w:rPr>
                <w:color w:val="000000"/>
                <w:sz w:val="18"/>
                <w:szCs w:val="18"/>
              </w:rPr>
              <w:t xml:space="preserve"> Road, </w:t>
            </w:r>
          </w:p>
          <w:p w:rsidR="00CD6E4D" w:rsidRPr="00CD6E4D" w:rsidRDefault="00CD6E4D" w:rsidP="00CD6E4D">
            <w:pPr>
              <w:tabs>
                <w:tab w:val="clear" w:pos="567"/>
                <w:tab w:val="clear" w:pos="1276"/>
                <w:tab w:val="clear" w:pos="1843"/>
                <w:tab w:val="clear" w:pos="5387"/>
                <w:tab w:val="clear" w:pos="5954"/>
              </w:tabs>
              <w:spacing w:before="0"/>
              <w:jc w:val="left"/>
              <w:rPr>
                <w:color w:val="000000"/>
                <w:sz w:val="18"/>
                <w:szCs w:val="18"/>
              </w:rPr>
            </w:pPr>
            <w:r w:rsidRPr="00CD6E4D">
              <w:rPr>
                <w:color w:val="000000"/>
                <w:sz w:val="18"/>
                <w:szCs w:val="18"/>
              </w:rPr>
              <w:t>Valley Arcade</w:t>
            </w:r>
          </w:p>
          <w:p w:rsidR="00CD6E4D" w:rsidRPr="00CD6E4D" w:rsidRDefault="00CD6E4D" w:rsidP="00CD6E4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rFonts w:cs="Arial"/>
                <w:sz w:val="18"/>
                <w:szCs w:val="18"/>
                <w:lang w:val="en-US"/>
              </w:rPr>
            </w:pPr>
            <w:r w:rsidRPr="00CD6E4D">
              <w:rPr>
                <w:color w:val="000000"/>
                <w:sz w:val="18"/>
                <w:szCs w:val="18"/>
              </w:rPr>
              <w:t>NAIROBI</w:t>
            </w:r>
          </w:p>
        </w:tc>
        <w:tc>
          <w:tcPr>
            <w:tcW w:w="1224"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
                <w:sz w:val="18"/>
                <w:szCs w:val="18"/>
              </w:rPr>
            </w:pPr>
            <w:r w:rsidRPr="00CD6E4D">
              <w:rPr>
                <w:rFonts w:cs="Arial"/>
                <w:b/>
                <w:sz w:val="18"/>
                <w:szCs w:val="18"/>
              </w:rPr>
              <w:t>89 254 10</w:t>
            </w:r>
          </w:p>
        </w:tc>
        <w:tc>
          <w:tcPr>
            <w:tcW w:w="2807"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sz w:val="18"/>
                <w:szCs w:val="18"/>
              </w:rPr>
            </w:pPr>
            <w:r w:rsidRPr="00CD6E4D">
              <w:rPr>
                <w:color w:val="000000"/>
                <w:sz w:val="18"/>
                <w:szCs w:val="18"/>
              </w:rPr>
              <w:t xml:space="preserve">Mr John </w:t>
            </w:r>
            <w:proofErr w:type="spellStart"/>
            <w:r w:rsidRPr="00CD6E4D">
              <w:rPr>
                <w:color w:val="000000"/>
                <w:sz w:val="18"/>
                <w:szCs w:val="18"/>
              </w:rPr>
              <w:t>Kamau</w:t>
            </w:r>
            <w:proofErr w:type="spellEnd"/>
          </w:p>
          <w:p w:rsidR="00CD6E4D" w:rsidRP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sz w:val="18"/>
                <w:szCs w:val="18"/>
              </w:rPr>
            </w:pPr>
            <w:proofErr w:type="spellStart"/>
            <w:r w:rsidRPr="00CD6E4D">
              <w:rPr>
                <w:color w:val="000000"/>
                <w:sz w:val="18"/>
                <w:szCs w:val="18"/>
              </w:rPr>
              <w:t>Jamii</w:t>
            </w:r>
            <w:proofErr w:type="spellEnd"/>
            <w:r w:rsidRPr="00CD6E4D">
              <w:rPr>
                <w:color w:val="000000"/>
                <w:sz w:val="18"/>
                <w:szCs w:val="18"/>
              </w:rPr>
              <w:t xml:space="preserve"> Telecommunications Limited</w:t>
            </w:r>
          </w:p>
          <w:p w:rsidR="00CD6E4D" w:rsidRP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sz w:val="18"/>
                <w:szCs w:val="18"/>
                <w:lang w:val="fr-CH"/>
              </w:rPr>
            </w:pPr>
            <w:r w:rsidRPr="00CD6E4D">
              <w:rPr>
                <w:color w:val="000000"/>
                <w:sz w:val="18"/>
                <w:szCs w:val="18"/>
                <w:lang w:val="fr-CH"/>
              </w:rPr>
              <w:t>P.O. Box 47419-00100</w:t>
            </w:r>
          </w:p>
          <w:p w:rsidR="00CD6E4D" w:rsidRP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sz w:val="18"/>
                <w:szCs w:val="18"/>
                <w:lang w:val="fr-CH"/>
              </w:rPr>
            </w:pPr>
            <w:r w:rsidRPr="00CD6E4D">
              <w:rPr>
                <w:color w:val="000000"/>
                <w:sz w:val="18"/>
                <w:szCs w:val="18"/>
                <w:lang w:val="fr-CH"/>
              </w:rPr>
              <w:t>NAIROBI</w:t>
            </w:r>
          </w:p>
          <w:p w:rsidR="00CD6E4D" w:rsidRP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sz w:val="18"/>
                <w:szCs w:val="18"/>
                <w:lang w:val="fr-CH"/>
              </w:rPr>
            </w:pPr>
            <w:r w:rsidRPr="00CD6E4D">
              <w:rPr>
                <w:color w:val="000000"/>
                <w:sz w:val="18"/>
                <w:szCs w:val="18"/>
                <w:lang w:val="fr-CH"/>
              </w:rPr>
              <w:t xml:space="preserve">Tél: </w:t>
            </w:r>
            <w:r w:rsidRPr="00CD6E4D">
              <w:rPr>
                <w:color w:val="000000"/>
                <w:sz w:val="18"/>
                <w:szCs w:val="18"/>
                <w:lang w:val="fr-CH"/>
              </w:rPr>
              <w:tab/>
              <w:t>+254 711054109</w:t>
            </w:r>
          </w:p>
          <w:p w:rsidR="00CD6E4D" w:rsidRPr="00CD6E4D" w:rsidRDefault="00CD6E4D" w:rsidP="00CD6E4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color w:val="000000"/>
                <w:sz w:val="18"/>
                <w:szCs w:val="18"/>
                <w:lang w:val="en-US"/>
              </w:rPr>
            </w:pPr>
            <w:r w:rsidRPr="00CD6E4D">
              <w:rPr>
                <w:color w:val="000000"/>
                <w:sz w:val="18"/>
                <w:szCs w:val="18"/>
                <w:lang w:val="es-ES_tradnl"/>
              </w:rPr>
              <w:t xml:space="preserve">E-mail: </w:t>
            </w:r>
            <w:r w:rsidRPr="00CD6E4D">
              <w:rPr>
                <w:color w:val="000000"/>
                <w:sz w:val="18"/>
                <w:szCs w:val="18"/>
                <w:lang w:val="es-ES_tradnl"/>
              </w:rPr>
              <w:tab/>
              <w:t>kamau@jtl.co.ke</w:t>
            </w:r>
          </w:p>
        </w:tc>
        <w:tc>
          <w:tcPr>
            <w:tcW w:w="1207" w:type="dxa"/>
            <w:tcBorders>
              <w:top w:val="single" w:sz="6" w:space="0" w:color="auto"/>
              <w:left w:val="single" w:sz="6" w:space="0" w:color="auto"/>
              <w:bottom w:val="single" w:sz="6" w:space="0" w:color="auto"/>
              <w:right w:val="single" w:sz="6" w:space="0" w:color="auto"/>
            </w:tcBorders>
          </w:tcPr>
          <w:p w:rsidR="00CD6E4D" w:rsidRPr="00CD6E4D" w:rsidRDefault="00CD6E4D" w:rsidP="00CD6E4D">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sz w:val="18"/>
                <w:szCs w:val="18"/>
                <w:lang w:val="en-US"/>
              </w:rPr>
            </w:pPr>
            <w:r w:rsidRPr="00CD6E4D">
              <w:rPr>
                <w:rFonts w:cs="Arial"/>
                <w:sz w:val="18"/>
                <w:szCs w:val="18"/>
                <w:lang w:val="en-US"/>
              </w:rPr>
              <w:t>18.X.2016</w:t>
            </w:r>
          </w:p>
        </w:tc>
      </w:tr>
    </w:tbl>
    <w:p w:rsidR="00CD6E4D" w:rsidRDefault="00CD6E4D" w:rsidP="00CD6E4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rPr>
      </w:pPr>
    </w:p>
    <w:p w:rsidR="00BD49C0" w:rsidRDefault="00BD49C0">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rPr>
      </w:pPr>
      <w:r>
        <w:rPr>
          <w:rFonts w:cs="Calibri"/>
          <w:sz w:val="22"/>
          <w:szCs w:val="22"/>
        </w:rPr>
        <w:br w:type="page"/>
      </w:r>
    </w:p>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bl>
      <w:tblPr>
        <w:tblW w:w="9214" w:type="dxa"/>
        <w:tblCellMar>
          <w:left w:w="0" w:type="dxa"/>
          <w:right w:w="0" w:type="dxa"/>
        </w:tblCellMar>
        <w:tblLook w:val="0000" w:firstRow="0" w:lastRow="0" w:firstColumn="0" w:lastColumn="0" w:noHBand="0" w:noVBand="0"/>
      </w:tblPr>
      <w:tblGrid>
        <w:gridCol w:w="31"/>
        <w:gridCol w:w="8982"/>
        <w:gridCol w:w="201"/>
      </w:tblGrid>
      <w:tr w:rsidR="00BD49C0" w:rsidRPr="00BD49C0" w:rsidTr="00A273A4">
        <w:trPr>
          <w:trHeight w:val="379"/>
        </w:trPr>
        <w:tc>
          <w:tcPr>
            <w:tcW w:w="11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9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1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BD49C0" w:rsidRPr="000B774F" w:rsidTr="00A273A4">
        <w:trPr>
          <w:trHeight w:val="1076"/>
        </w:trPr>
        <w:tc>
          <w:tcPr>
            <w:tcW w:w="11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92" w:type="dxa"/>
          </w:tcPr>
          <w:tbl>
            <w:tblPr>
              <w:tblW w:w="0" w:type="auto"/>
              <w:tblCellMar>
                <w:left w:w="0" w:type="dxa"/>
                <w:right w:w="0" w:type="dxa"/>
              </w:tblCellMar>
              <w:tblLook w:val="0000" w:firstRow="0" w:lastRow="0" w:firstColumn="0" w:lastColumn="0" w:noHBand="0" w:noVBand="0"/>
            </w:tblPr>
            <w:tblGrid>
              <w:gridCol w:w="8274"/>
            </w:tblGrid>
            <w:tr w:rsidR="00BD49C0" w:rsidRPr="000B774F" w:rsidTr="00A273A4">
              <w:trPr>
                <w:trHeight w:val="996"/>
              </w:trPr>
              <w:tc>
                <w:tcPr>
                  <w:tcW w:w="8274" w:type="dxa"/>
                  <w:shd w:val="clear" w:color="auto" w:fill="D3D3D3"/>
                  <w:tcMar>
                    <w:top w:w="40" w:type="dxa"/>
                    <w:left w:w="40" w:type="dxa"/>
                    <w:bottom w:w="40" w:type="dxa"/>
                    <w:right w:w="40" w:type="dxa"/>
                  </w:tcMar>
                </w:tcPr>
                <w:p w:rsidR="00BD49C0" w:rsidRPr="00BD49C0" w:rsidRDefault="00BD49C0" w:rsidP="00BD49C0">
                  <w:pPr>
                    <w:pStyle w:val="Heading2"/>
                    <w:rPr>
                      <w:rFonts w:ascii="Times New Roman" w:hAnsi="Times New Roman"/>
                      <w:lang w:val="fr-CH"/>
                    </w:rPr>
                  </w:pPr>
                  <w:bookmarkStart w:id="279" w:name="_Toc477355884"/>
                  <w:r w:rsidRPr="00BD49C0">
                    <w:rPr>
                      <w:lang w:val="fr-CH"/>
                    </w:rPr>
                    <w:t>Codes de réseau mobile (MNC) pour le plan d'identification international</w:t>
                  </w:r>
                  <w:r>
                    <w:rPr>
                      <w:lang w:val="fr-CH"/>
                    </w:rPr>
                    <w:t xml:space="preserve"> </w:t>
                  </w:r>
                  <w:r w:rsidRPr="00BD49C0">
                    <w:rPr>
                      <w:lang w:val="fr-CH"/>
                    </w:rPr>
                    <w:t xml:space="preserve">pour les réseaux publics et les </w:t>
                  </w:r>
                  <w:proofErr w:type="gramStart"/>
                  <w:r w:rsidRPr="00BD49C0">
                    <w:rPr>
                      <w:lang w:val="fr-CH"/>
                    </w:rPr>
                    <w:t>abonnements</w:t>
                  </w:r>
                  <w:proofErr w:type="gramEnd"/>
                  <w:r w:rsidRPr="00BD49C0">
                    <w:rPr>
                      <w:lang w:val="fr-CH"/>
                    </w:rPr>
                    <w:br/>
                    <w:t>(Selon la Recommandation UIT-T E.212 (09/2016))</w:t>
                  </w:r>
                  <w:r w:rsidRPr="00BD49C0">
                    <w:rPr>
                      <w:lang w:val="fr-CH"/>
                    </w:rPr>
                    <w:br/>
                    <w:t>(Situation au 1er novembre 2016)</w:t>
                  </w:r>
                  <w:bookmarkEnd w:id="279"/>
                </w:p>
              </w:tc>
            </w:tr>
          </w:tbl>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81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BD49C0" w:rsidRPr="000B774F" w:rsidTr="00A273A4">
        <w:trPr>
          <w:trHeight w:val="172"/>
        </w:trPr>
        <w:tc>
          <w:tcPr>
            <w:tcW w:w="11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9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1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BD49C0" w:rsidRPr="00BD49C0" w:rsidTr="00A273A4">
        <w:trPr>
          <w:trHeight w:val="434"/>
        </w:trPr>
        <w:tc>
          <w:tcPr>
            <w:tcW w:w="11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92" w:type="dxa"/>
          </w:tcPr>
          <w:tbl>
            <w:tblPr>
              <w:tblW w:w="0" w:type="auto"/>
              <w:tblCellMar>
                <w:left w:w="0" w:type="dxa"/>
                <w:right w:w="0" w:type="dxa"/>
              </w:tblCellMar>
              <w:tblLook w:val="0000" w:firstRow="0" w:lastRow="0" w:firstColumn="0" w:lastColumn="0" w:noHBand="0" w:noVBand="0"/>
            </w:tblPr>
            <w:tblGrid>
              <w:gridCol w:w="8274"/>
            </w:tblGrid>
            <w:tr w:rsidR="00BD49C0" w:rsidRPr="00BD49C0" w:rsidTr="00A273A4">
              <w:trPr>
                <w:trHeight w:val="354"/>
              </w:trPr>
              <w:tc>
                <w:tcPr>
                  <w:tcW w:w="8274" w:type="dxa"/>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BD49C0">
                    <w:rPr>
                      <w:rFonts w:ascii="Arial" w:eastAsia="Arial" w:hAnsi="Arial"/>
                      <w:color w:val="000000"/>
                      <w:lang w:val="fr-CH"/>
                    </w:rPr>
                    <w:t xml:space="preserve">(Annexe au Bulletin d'exploitation de l'UIT </w:t>
                  </w:r>
                  <w:r w:rsidRPr="00BD49C0">
                    <w:rPr>
                      <w:rFonts w:eastAsia="Calibri"/>
                      <w:color w:val="000000"/>
                      <w:sz w:val="22"/>
                      <w:lang w:val="fr-CH"/>
                    </w:rPr>
                    <w:t>N°</w:t>
                  </w:r>
                  <w:r w:rsidRPr="00BD49C0">
                    <w:rPr>
                      <w:rFonts w:ascii="Arial" w:eastAsia="Arial" w:hAnsi="Arial"/>
                      <w:color w:val="000000"/>
                      <w:lang w:val="fr-CH"/>
                    </w:rPr>
                    <w:t xml:space="preserve"> 1111 - 1.XI.2016)</w:t>
                  </w:r>
                </w:p>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BD49C0">
                    <w:rPr>
                      <w:rFonts w:ascii="Arial" w:eastAsia="Arial" w:hAnsi="Arial"/>
                      <w:color w:val="000000"/>
                      <w:lang w:val="en-US"/>
                    </w:rPr>
                    <w:t>(</w:t>
                  </w:r>
                  <w:proofErr w:type="spellStart"/>
                  <w:r w:rsidRPr="00BD49C0">
                    <w:rPr>
                      <w:rFonts w:ascii="Arial" w:eastAsia="Arial" w:hAnsi="Arial"/>
                      <w:color w:val="000000"/>
                      <w:lang w:val="en-US"/>
                    </w:rPr>
                    <w:t>Amendement</w:t>
                  </w:r>
                  <w:proofErr w:type="spellEnd"/>
                  <w:r w:rsidRPr="00BD49C0">
                    <w:rPr>
                      <w:rFonts w:ascii="Arial" w:eastAsia="Arial" w:hAnsi="Arial"/>
                      <w:color w:val="000000"/>
                      <w:lang w:val="en-US"/>
                    </w:rPr>
                    <w:t xml:space="preserve"> </w:t>
                  </w:r>
                  <w:r w:rsidRPr="00BD49C0">
                    <w:rPr>
                      <w:rFonts w:eastAsia="Calibri"/>
                      <w:color w:val="000000"/>
                      <w:sz w:val="22"/>
                      <w:lang w:val="en-US"/>
                    </w:rPr>
                    <w:t xml:space="preserve">N° </w:t>
                  </w:r>
                  <w:r w:rsidRPr="00BD49C0">
                    <w:rPr>
                      <w:rFonts w:ascii="Arial" w:eastAsia="Arial" w:hAnsi="Arial"/>
                      <w:color w:val="000000"/>
                      <w:lang w:val="en-US"/>
                    </w:rPr>
                    <w:t>8)</w:t>
                  </w:r>
                </w:p>
              </w:tc>
            </w:tr>
          </w:tbl>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81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BD49C0" w:rsidRPr="00BD49C0" w:rsidTr="00A273A4">
        <w:trPr>
          <w:trHeight w:val="239"/>
        </w:trPr>
        <w:tc>
          <w:tcPr>
            <w:tcW w:w="11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9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1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BD49C0" w:rsidRPr="00BD49C0" w:rsidTr="00A273A4">
        <w:tc>
          <w:tcPr>
            <w:tcW w:w="11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92" w:type="dxa"/>
          </w:tcPr>
          <w:tbl>
            <w:tblPr>
              <w:tblW w:w="8982" w:type="dxa"/>
              <w:tblCellMar>
                <w:left w:w="0" w:type="dxa"/>
                <w:right w:w="0" w:type="dxa"/>
              </w:tblCellMar>
              <w:tblLook w:val="0000" w:firstRow="0" w:lastRow="0" w:firstColumn="0" w:lastColumn="0" w:noHBand="0" w:noVBand="0"/>
            </w:tblPr>
            <w:tblGrid>
              <w:gridCol w:w="211"/>
              <w:gridCol w:w="7788"/>
              <w:gridCol w:w="113"/>
              <w:gridCol w:w="850"/>
              <w:gridCol w:w="20"/>
            </w:tblGrid>
            <w:tr w:rsidR="00BD49C0" w:rsidRPr="00BD49C0" w:rsidTr="00A273A4">
              <w:trPr>
                <w:gridAfter w:val="1"/>
                <w:wAfter w:w="20" w:type="dxa"/>
                <w:trHeight w:val="120"/>
              </w:trPr>
              <w:tc>
                <w:tcPr>
                  <w:tcW w:w="211"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13"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BD49C0" w:rsidRPr="00BD49C0" w:rsidTr="00A273A4">
              <w:trPr>
                <w:gridAfter w:val="1"/>
                <w:wAfter w:w="20" w:type="dxa"/>
              </w:trPr>
              <w:tc>
                <w:tcPr>
                  <w:tcW w:w="211"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0" w:type="auto"/>
                    <w:tblCellMar>
                      <w:left w:w="0" w:type="dxa"/>
                      <w:right w:w="0" w:type="dxa"/>
                    </w:tblCellMar>
                    <w:tblLook w:val="0000" w:firstRow="0" w:lastRow="0" w:firstColumn="0" w:lastColumn="0" w:noHBand="0" w:noVBand="0"/>
                  </w:tblPr>
                  <w:tblGrid>
                    <w:gridCol w:w="2697"/>
                    <w:gridCol w:w="1616"/>
                    <w:gridCol w:w="3455"/>
                  </w:tblGrid>
                  <w:tr w:rsidR="00BD49C0" w:rsidRPr="00BD49C0" w:rsidTr="00A273A4">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eastAsia="Calibri"/>
                            <w:b/>
                            <w:i/>
                            <w:color w:val="000000"/>
                            <w:sz w:val="22"/>
                            <w:lang w:val="en-US"/>
                          </w:rPr>
                          <w:t xml:space="preserve">Pays </w:t>
                        </w:r>
                        <w:proofErr w:type="spellStart"/>
                        <w:r w:rsidRPr="00BD49C0">
                          <w:rPr>
                            <w:rFonts w:eastAsia="Calibri"/>
                            <w:b/>
                            <w:i/>
                            <w:color w:val="000000"/>
                            <w:sz w:val="22"/>
                            <w:lang w:val="en-US"/>
                          </w:rPr>
                          <w:t>ou</w:t>
                        </w:r>
                        <w:proofErr w:type="spellEnd"/>
                        <w:r w:rsidRPr="00BD49C0">
                          <w:rPr>
                            <w:rFonts w:eastAsia="Calibri"/>
                            <w:b/>
                            <w:i/>
                            <w:color w:val="000000"/>
                            <w:sz w:val="22"/>
                            <w:lang w:val="en-US"/>
                          </w:rPr>
                          <w:t xml:space="preserve"> Zone </w:t>
                        </w:r>
                        <w:proofErr w:type="spellStart"/>
                        <w:r w:rsidRPr="00BD49C0">
                          <w:rPr>
                            <w:rFonts w:eastAsia="Calibri"/>
                            <w:b/>
                            <w:i/>
                            <w:color w:val="000000"/>
                            <w:sz w:val="22"/>
                            <w:lang w:val="en-US"/>
                          </w:rPr>
                          <w:t>géographique</w:t>
                        </w:r>
                        <w:proofErr w:type="spellEnd"/>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eastAsia="Calibri"/>
                            <w:b/>
                            <w:i/>
                            <w:color w:val="000000"/>
                            <w:lang w:val="en-US"/>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eastAsia="Calibri"/>
                            <w:b/>
                            <w:i/>
                            <w:color w:val="000000"/>
                            <w:lang w:val="en-US"/>
                          </w:rPr>
                          <w:t xml:space="preserve">Nom de </w:t>
                        </w:r>
                        <w:proofErr w:type="spellStart"/>
                        <w:r w:rsidRPr="00BD49C0">
                          <w:rPr>
                            <w:rFonts w:eastAsia="Calibri"/>
                            <w:b/>
                            <w:i/>
                            <w:color w:val="000000"/>
                            <w:lang w:val="en-US"/>
                          </w:rPr>
                          <w:t>Réseau</w:t>
                        </w:r>
                        <w:proofErr w:type="spellEnd"/>
                        <w:r w:rsidRPr="00BD49C0">
                          <w:rPr>
                            <w:rFonts w:eastAsia="Calibri"/>
                            <w:b/>
                            <w:i/>
                            <w:color w:val="000000"/>
                            <w:lang w:val="en-US"/>
                          </w:rPr>
                          <w:t>/</w:t>
                        </w:r>
                        <w:proofErr w:type="spellStart"/>
                        <w:r w:rsidRPr="00BD49C0">
                          <w:rPr>
                            <w:rFonts w:eastAsia="Calibri"/>
                            <w:b/>
                            <w:i/>
                            <w:color w:val="000000"/>
                            <w:lang w:val="en-US"/>
                          </w:rPr>
                          <w:t>Opérateur</w:t>
                        </w:r>
                        <w:proofErr w:type="spellEnd"/>
                      </w:p>
                    </w:tc>
                  </w:tr>
                  <w:tr w:rsidR="00BD49C0" w:rsidRPr="00BD49C0" w:rsidTr="00A273A4">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eastAsia="Calibri"/>
                            <w:b/>
                            <w:color w:val="000000"/>
                            <w:lang w:val="en-US"/>
                          </w:rPr>
                          <w:t>Suisse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BD49C0" w:rsidRPr="00BD49C0" w:rsidTr="00A273A4">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BD49C0">
                          <w:rPr>
                            <w:rFonts w:eastAsia="Calibri"/>
                            <w:color w:val="000000"/>
                            <w:lang w:val="en-US"/>
                          </w:rPr>
                          <w:t>228 55</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BD49C0">
                          <w:rPr>
                            <w:rFonts w:eastAsia="Calibri"/>
                            <w:color w:val="000000"/>
                            <w:lang w:val="en-US"/>
                          </w:rPr>
                          <w:t>WeMobile</w:t>
                        </w:r>
                        <w:proofErr w:type="spellEnd"/>
                        <w:r w:rsidRPr="00BD49C0">
                          <w:rPr>
                            <w:rFonts w:eastAsia="Calibri"/>
                            <w:color w:val="000000"/>
                            <w:lang w:val="en-US"/>
                          </w:rPr>
                          <w:t xml:space="preserve"> SA</w:t>
                        </w:r>
                      </w:p>
                    </w:tc>
                  </w:tr>
                  <w:tr w:rsidR="00BD49C0" w:rsidRPr="00BD49C0" w:rsidTr="00A273A4">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BD49C0">
                          <w:rPr>
                            <w:rFonts w:eastAsia="Calibri"/>
                            <w:color w:val="000000"/>
                            <w:lang w:val="en-US"/>
                          </w:rPr>
                          <w:t>228 59</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BD49C0">
                          <w:rPr>
                            <w:rFonts w:eastAsia="Calibri"/>
                            <w:color w:val="000000"/>
                            <w:lang w:val="en-US"/>
                          </w:rPr>
                          <w:t>Mundio</w:t>
                        </w:r>
                        <w:proofErr w:type="spellEnd"/>
                        <w:r w:rsidRPr="00BD49C0">
                          <w:rPr>
                            <w:rFonts w:eastAsia="Calibri"/>
                            <w:color w:val="000000"/>
                            <w:lang w:val="en-US"/>
                          </w:rPr>
                          <w:t xml:space="preserve"> Mobile Limited</w:t>
                        </w:r>
                      </w:p>
                    </w:tc>
                  </w:tr>
                  <w:tr w:rsidR="00BD49C0" w:rsidRPr="00BD49C0" w:rsidTr="00A273A4">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BD49C0">
                          <w:rPr>
                            <w:rFonts w:eastAsia="Calibri"/>
                            <w:color w:val="000000"/>
                            <w:lang w:val="en-US"/>
                          </w:rPr>
                          <w:t>228 61</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BD49C0">
                          <w:rPr>
                            <w:rFonts w:eastAsia="Calibri"/>
                            <w:color w:val="000000"/>
                            <w:lang w:val="en-US"/>
                          </w:rPr>
                          <w:t>Compatel</w:t>
                        </w:r>
                        <w:proofErr w:type="spellEnd"/>
                        <w:r w:rsidRPr="00BD49C0">
                          <w:rPr>
                            <w:rFonts w:eastAsia="Calibri"/>
                            <w:color w:val="000000"/>
                            <w:lang w:val="en-US"/>
                          </w:rPr>
                          <w:t xml:space="preserve"> Ltd</w:t>
                        </w:r>
                      </w:p>
                    </w:tc>
                  </w:tr>
                  <w:tr w:rsidR="00BD49C0" w:rsidRPr="00BD49C0" w:rsidTr="00A273A4">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BD49C0">
                          <w:rPr>
                            <w:rFonts w:eastAsia="Calibri"/>
                            <w:b/>
                            <w:color w:val="000000"/>
                            <w:lang w:val="en-US"/>
                          </w:rPr>
                          <w:t>Tokélau</w:t>
                        </w:r>
                        <w:proofErr w:type="spellEnd"/>
                        <w:r w:rsidRPr="00BD49C0">
                          <w:rPr>
                            <w:rFonts w:eastAsia="Calibr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BD49C0" w:rsidRPr="00BD49C0" w:rsidTr="00A273A4">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BD49C0">
                          <w:rPr>
                            <w:rFonts w:eastAsia="Calibri"/>
                            <w:color w:val="000000"/>
                            <w:lang w:val="en-US"/>
                          </w:rPr>
                          <w:t>554 01</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BD49C0">
                          <w:rPr>
                            <w:rFonts w:eastAsia="Calibri"/>
                            <w:color w:val="000000"/>
                            <w:lang w:val="en-US"/>
                          </w:rPr>
                          <w:t>Teletok</w:t>
                        </w:r>
                        <w:proofErr w:type="spellEnd"/>
                        <w:r w:rsidRPr="00BD49C0">
                          <w:rPr>
                            <w:rFonts w:eastAsia="Calibri"/>
                            <w:color w:val="000000"/>
                            <w:lang w:val="en-US"/>
                          </w:rPr>
                          <w:t>/LTE 4G</w:t>
                        </w:r>
                      </w:p>
                    </w:tc>
                  </w:tr>
                </w:tbl>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13"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BD49C0" w:rsidRPr="00BD49C0" w:rsidTr="00A273A4">
              <w:trPr>
                <w:gridAfter w:val="1"/>
                <w:wAfter w:w="20" w:type="dxa"/>
                <w:trHeight w:val="323"/>
              </w:trPr>
              <w:tc>
                <w:tcPr>
                  <w:tcW w:w="211"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13"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BD49C0" w:rsidRPr="00BD49C0" w:rsidTr="00A273A4">
              <w:trPr>
                <w:trHeight w:val="688"/>
              </w:trPr>
              <w:tc>
                <w:tcPr>
                  <w:tcW w:w="211"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751" w:type="dxa"/>
                  <w:gridSpan w:val="3"/>
                </w:tcPr>
                <w:tbl>
                  <w:tblPr>
                    <w:tblW w:w="0" w:type="auto"/>
                    <w:tblCellMar>
                      <w:left w:w="0" w:type="dxa"/>
                      <w:right w:w="0" w:type="dxa"/>
                    </w:tblCellMar>
                    <w:tblLook w:val="0000" w:firstRow="0" w:lastRow="0" w:firstColumn="0" w:lastColumn="0" w:noHBand="0" w:noVBand="0"/>
                  </w:tblPr>
                  <w:tblGrid>
                    <w:gridCol w:w="8405"/>
                  </w:tblGrid>
                  <w:tr w:rsidR="00BD49C0" w:rsidRPr="00BD49C0" w:rsidTr="00A273A4">
                    <w:trPr>
                      <w:trHeight w:val="608"/>
                    </w:trPr>
                    <w:tc>
                      <w:tcPr>
                        <w:tcW w:w="8405" w:type="dxa"/>
                        <w:tcMar>
                          <w:top w:w="40" w:type="dxa"/>
                          <w:left w:w="40" w:type="dxa"/>
                          <w:bottom w:w="40" w:type="dxa"/>
                          <w:right w:w="40" w:type="dxa"/>
                        </w:tcMar>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ascii="Arial" w:eastAsia="Arial" w:hAnsi="Arial"/>
                            <w:color w:val="000000"/>
                            <w:sz w:val="16"/>
                            <w:lang w:val="en-US"/>
                          </w:rPr>
                          <w:t>____________</w:t>
                        </w:r>
                      </w:p>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eastAsia="Calibri"/>
                            <w:color w:val="000000"/>
                            <w:sz w:val="16"/>
                            <w:lang w:val="en-US"/>
                          </w:rPr>
                          <w:t>*</w:t>
                        </w:r>
                        <w:r w:rsidRPr="00BD49C0">
                          <w:rPr>
                            <w:rFonts w:eastAsia="Calibri"/>
                            <w:color w:val="000000"/>
                            <w:sz w:val="18"/>
                            <w:lang w:val="en-US"/>
                          </w:rPr>
                          <w:t xml:space="preserve">                  MCC:  Mobile Country Code / </w:t>
                        </w:r>
                        <w:proofErr w:type="spellStart"/>
                        <w:r w:rsidRPr="00BD49C0">
                          <w:rPr>
                            <w:rFonts w:eastAsia="Calibri"/>
                            <w:color w:val="000000"/>
                            <w:sz w:val="18"/>
                            <w:lang w:val="en-US"/>
                          </w:rPr>
                          <w:t>Indicatif</w:t>
                        </w:r>
                        <w:proofErr w:type="spellEnd"/>
                        <w:r w:rsidRPr="00BD49C0">
                          <w:rPr>
                            <w:rFonts w:eastAsia="Calibri"/>
                            <w:color w:val="000000"/>
                            <w:sz w:val="18"/>
                            <w:lang w:val="en-US"/>
                          </w:rPr>
                          <w:t xml:space="preserve"> de pays du mobile / </w:t>
                        </w:r>
                        <w:proofErr w:type="spellStart"/>
                        <w:r w:rsidRPr="00BD49C0">
                          <w:rPr>
                            <w:rFonts w:eastAsia="Calibri"/>
                            <w:color w:val="000000"/>
                            <w:sz w:val="18"/>
                            <w:lang w:val="en-US"/>
                          </w:rPr>
                          <w:t>Indicativo</w:t>
                        </w:r>
                        <w:proofErr w:type="spellEnd"/>
                        <w:r w:rsidRPr="00BD49C0">
                          <w:rPr>
                            <w:rFonts w:eastAsia="Calibri"/>
                            <w:color w:val="000000"/>
                            <w:sz w:val="18"/>
                            <w:lang w:val="en-US"/>
                          </w:rPr>
                          <w:t xml:space="preserve"> de </w:t>
                        </w:r>
                        <w:proofErr w:type="spellStart"/>
                        <w:r w:rsidRPr="00BD49C0">
                          <w:rPr>
                            <w:rFonts w:eastAsia="Calibri"/>
                            <w:color w:val="000000"/>
                            <w:sz w:val="18"/>
                            <w:lang w:val="en-US"/>
                          </w:rPr>
                          <w:t>país</w:t>
                        </w:r>
                        <w:proofErr w:type="spellEnd"/>
                        <w:r w:rsidRPr="00BD49C0">
                          <w:rPr>
                            <w:rFonts w:eastAsia="Calibri"/>
                            <w:color w:val="000000"/>
                            <w:sz w:val="18"/>
                            <w:lang w:val="en-US"/>
                          </w:rPr>
                          <w:t xml:space="preserve"> para el </w:t>
                        </w:r>
                        <w:proofErr w:type="spellStart"/>
                        <w:r w:rsidRPr="00BD49C0">
                          <w:rPr>
                            <w:rFonts w:eastAsia="Calibri"/>
                            <w:color w:val="000000"/>
                            <w:sz w:val="18"/>
                            <w:lang w:val="en-US"/>
                          </w:rPr>
                          <w:t>servicio</w:t>
                        </w:r>
                        <w:proofErr w:type="spellEnd"/>
                        <w:r w:rsidRPr="00BD49C0">
                          <w:rPr>
                            <w:rFonts w:eastAsia="Calibri"/>
                            <w:color w:val="000000"/>
                            <w:sz w:val="18"/>
                            <w:lang w:val="en-US"/>
                          </w:rPr>
                          <w:t xml:space="preserve"> </w:t>
                        </w:r>
                        <w:proofErr w:type="spellStart"/>
                        <w:r w:rsidRPr="00BD49C0">
                          <w:rPr>
                            <w:rFonts w:eastAsia="Calibri"/>
                            <w:color w:val="000000"/>
                            <w:sz w:val="18"/>
                            <w:lang w:val="en-US"/>
                          </w:rPr>
                          <w:t>móvil</w:t>
                        </w:r>
                        <w:proofErr w:type="spellEnd"/>
                      </w:p>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BD49C0">
                          <w:rPr>
                            <w:rFonts w:eastAsia="Calibri"/>
                            <w:color w:val="000000"/>
                            <w:sz w:val="18"/>
                            <w:lang w:val="en-US"/>
                          </w:rPr>
                          <w:t xml:space="preserve">                    MNC:  Mobile Network Code / Code de </w:t>
                        </w:r>
                        <w:proofErr w:type="spellStart"/>
                        <w:r w:rsidRPr="00BD49C0">
                          <w:rPr>
                            <w:rFonts w:eastAsia="Calibri"/>
                            <w:color w:val="000000"/>
                            <w:sz w:val="18"/>
                            <w:lang w:val="en-US"/>
                          </w:rPr>
                          <w:t>réseau</w:t>
                        </w:r>
                        <w:proofErr w:type="spellEnd"/>
                        <w:r w:rsidRPr="00BD49C0">
                          <w:rPr>
                            <w:rFonts w:eastAsia="Calibri"/>
                            <w:color w:val="000000"/>
                            <w:sz w:val="18"/>
                            <w:lang w:val="en-US"/>
                          </w:rPr>
                          <w:t xml:space="preserve"> mobile / </w:t>
                        </w:r>
                        <w:proofErr w:type="spellStart"/>
                        <w:r w:rsidRPr="00BD49C0">
                          <w:rPr>
                            <w:rFonts w:eastAsia="Calibri"/>
                            <w:color w:val="000000"/>
                            <w:sz w:val="18"/>
                            <w:lang w:val="en-US"/>
                          </w:rPr>
                          <w:t>Indicativo</w:t>
                        </w:r>
                        <w:proofErr w:type="spellEnd"/>
                        <w:r w:rsidRPr="00BD49C0">
                          <w:rPr>
                            <w:rFonts w:eastAsia="Calibri"/>
                            <w:color w:val="000000"/>
                            <w:sz w:val="18"/>
                            <w:lang w:val="en-US"/>
                          </w:rPr>
                          <w:t xml:space="preserve"> de red para el </w:t>
                        </w:r>
                        <w:proofErr w:type="spellStart"/>
                        <w:r w:rsidRPr="00BD49C0">
                          <w:rPr>
                            <w:rFonts w:eastAsia="Calibri"/>
                            <w:color w:val="000000"/>
                            <w:sz w:val="18"/>
                            <w:lang w:val="en-US"/>
                          </w:rPr>
                          <w:t>servicio</w:t>
                        </w:r>
                        <w:proofErr w:type="spellEnd"/>
                        <w:r w:rsidRPr="00BD49C0">
                          <w:rPr>
                            <w:rFonts w:eastAsia="Calibri"/>
                            <w:color w:val="000000"/>
                            <w:sz w:val="18"/>
                            <w:lang w:val="en-US"/>
                          </w:rPr>
                          <w:t xml:space="preserve"> </w:t>
                        </w:r>
                        <w:proofErr w:type="spellStart"/>
                        <w:r w:rsidRPr="00BD49C0">
                          <w:rPr>
                            <w:rFonts w:eastAsia="Calibri"/>
                            <w:color w:val="000000"/>
                            <w:sz w:val="18"/>
                            <w:lang w:val="en-US"/>
                          </w:rPr>
                          <w:t>móvil</w:t>
                        </w:r>
                        <w:proofErr w:type="spellEnd"/>
                      </w:p>
                    </w:tc>
                  </w:tr>
                </w:tbl>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0"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812" w:type="dxa"/>
          </w:tcPr>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BD49C0" w:rsidRPr="00BD49C0" w:rsidRDefault="00BD49C0" w:rsidP="00BD49C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BD49C0" w:rsidRDefault="00BD49C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D49C0" w:rsidRPr="00BD49C0" w:rsidRDefault="00BD49C0" w:rsidP="00BD49C0">
      <w:pPr>
        <w:pStyle w:val="Heading2"/>
        <w:rPr>
          <w:lang w:val="fr-CH"/>
        </w:rPr>
      </w:pPr>
      <w:bookmarkStart w:id="280" w:name="_Toc477355885"/>
      <w:r w:rsidRPr="00BD49C0">
        <w:rPr>
          <w:lang w:val="fr-CH"/>
        </w:rPr>
        <w:lastRenderedPageBreak/>
        <w:t>Liste des codes de points sémaphores internationaux (ISPC</w:t>
      </w:r>
      <w:proofErr w:type="gramStart"/>
      <w:r w:rsidRPr="00BD49C0">
        <w:rPr>
          <w:lang w:val="fr-CH"/>
        </w:rPr>
        <w:t>)</w:t>
      </w:r>
      <w:proofErr w:type="gramEnd"/>
      <w:r w:rsidRPr="00BD49C0">
        <w:rPr>
          <w:lang w:val="fr-CH"/>
        </w:rPr>
        <w:br/>
        <w:t>(Selon la Recommandation UIT-T Q.708 (03/1999))</w:t>
      </w:r>
      <w:r w:rsidRPr="00BD49C0">
        <w:rPr>
          <w:lang w:val="fr-CH"/>
        </w:rPr>
        <w:br/>
        <w:t>(Situation au 1 octobre 2016)</w:t>
      </w:r>
      <w:bookmarkEnd w:id="280"/>
    </w:p>
    <w:p w:rsidR="00BD49C0" w:rsidRPr="00BD49C0" w:rsidRDefault="00BD49C0" w:rsidP="00BD49C0">
      <w:pPr>
        <w:keepNext/>
        <w:tabs>
          <w:tab w:val="clear" w:pos="1276"/>
          <w:tab w:val="clear" w:pos="1843"/>
          <w:tab w:val="clear" w:pos="5387"/>
          <w:tab w:val="clear" w:pos="5954"/>
          <w:tab w:val="right" w:pos="1021"/>
          <w:tab w:val="left" w:pos="1701"/>
          <w:tab w:val="left" w:pos="2268"/>
        </w:tabs>
        <w:spacing w:before="0"/>
        <w:jc w:val="center"/>
        <w:rPr>
          <w:bCs/>
          <w:lang w:val="fr-CH"/>
        </w:rPr>
      </w:pPr>
      <w:r w:rsidRPr="00BD49C0">
        <w:rPr>
          <w:bCs/>
          <w:lang w:val="fr-CH"/>
        </w:rPr>
        <w:t xml:space="preserve">(Annexe au Bulletin d'exploitation de l'UIT No. 1109 </w:t>
      </w:r>
      <w:r>
        <w:rPr>
          <w:bCs/>
          <w:lang w:val="fr-CH"/>
        </w:rPr>
        <w:t>–</w:t>
      </w:r>
      <w:r w:rsidRPr="00BD49C0">
        <w:rPr>
          <w:bCs/>
          <w:lang w:val="fr-CH"/>
        </w:rPr>
        <w:t xml:space="preserve"> 1.X.2016)</w:t>
      </w:r>
      <w:r w:rsidRPr="00BD49C0">
        <w:rPr>
          <w:bCs/>
          <w:lang w:val="fr-CH"/>
        </w:rPr>
        <w:br/>
        <w:t>(Amendement No. 10)</w:t>
      </w:r>
    </w:p>
    <w:p w:rsidR="00BD49C0" w:rsidRPr="00BD49C0" w:rsidRDefault="00BD49C0" w:rsidP="00BD49C0">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D49C0" w:rsidRPr="000B774F" w:rsidTr="00A273A4">
        <w:trPr>
          <w:cantSplit/>
          <w:trHeight w:val="227"/>
        </w:trPr>
        <w:tc>
          <w:tcPr>
            <w:tcW w:w="1818" w:type="dxa"/>
            <w:gridSpan w:val="2"/>
          </w:tcPr>
          <w:p w:rsidR="00BD49C0" w:rsidRPr="00BD49C0" w:rsidRDefault="00BD49C0" w:rsidP="00BD49C0">
            <w:pPr>
              <w:keepNext/>
              <w:tabs>
                <w:tab w:val="clear" w:pos="567"/>
                <w:tab w:val="clear" w:pos="5387"/>
                <w:tab w:val="clear" w:pos="5954"/>
              </w:tabs>
              <w:spacing w:before="60" w:after="60"/>
              <w:jc w:val="left"/>
              <w:rPr>
                <w:i/>
                <w:sz w:val="18"/>
                <w:lang w:val="fr-FR"/>
              </w:rPr>
            </w:pPr>
            <w:r w:rsidRPr="00BD49C0">
              <w:rPr>
                <w:i/>
                <w:sz w:val="18"/>
                <w:lang w:val="fr-FR"/>
              </w:rPr>
              <w:t>Pays/ Zone Géographique</w:t>
            </w:r>
          </w:p>
        </w:tc>
        <w:tc>
          <w:tcPr>
            <w:tcW w:w="3461" w:type="dxa"/>
            <w:vMerge w:val="restart"/>
            <w:shd w:val="clear" w:color="auto" w:fill="auto"/>
          </w:tcPr>
          <w:p w:rsidR="00BD49C0" w:rsidRPr="00BD49C0" w:rsidRDefault="00BD49C0" w:rsidP="00BD49C0">
            <w:pPr>
              <w:keepNext/>
              <w:tabs>
                <w:tab w:val="clear" w:pos="567"/>
                <w:tab w:val="clear" w:pos="5387"/>
                <w:tab w:val="clear" w:pos="5954"/>
              </w:tabs>
              <w:spacing w:before="60" w:after="60"/>
              <w:jc w:val="left"/>
              <w:rPr>
                <w:i/>
                <w:sz w:val="18"/>
                <w:lang w:val="fr-FR"/>
              </w:rPr>
            </w:pPr>
            <w:r w:rsidRPr="00BD49C0">
              <w:rPr>
                <w:i/>
                <w:sz w:val="18"/>
                <w:lang w:val="fr-FR"/>
              </w:rPr>
              <w:t>Nom unique du point sémaphore</w:t>
            </w:r>
          </w:p>
        </w:tc>
        <w:tc>
          <w:tcPr>
            <w:tcW w:w="4009" w:type="dxa"/>
            <w:vMerge w:val="restart"/>
            <w:shd w:val="clear" w:color="auto" w:fill="auto"/>
          </w:tcPr>
          <w:p w:rsidR="00BD49C0" w:rsidRPr="00BD49C0" w:rsidRDefault="00BD49C0" w:rsidP="00BD49C0">
            <w:pPr>
              <w:keepNext/>
              <w:tabs>
                <w:tab w:val="clear" w:pos="567"/>
                <w:tab w:val="clear" w:pos="5387"/>
                <w:tab w:val="clear" w:pos="5954"/>
              </w:tabs>
              <w:spacing w:before="60" w:after="60"/>
              <w:jc w:val="left"/>
              <w:rPr>
                <w:i/>
                <w:sz w:val="18"/>
                <w:lang w:val="fr-FR"/>
              </w:rPr>
            </w:pPr>
            <w:r w:rsidRPr="00BD49C0">
              <w:rPr>
                <w:i/>
                <w:sz w:val="18"/>
                <w:lang w:val="fr-FR"/>
              </w:rPr>
              <w:t>Nom de l'opérateur du point sémaphore</w:t>
            </w:r>
          </w:p>
        </w:tc>
      </w:tr>
      <w:tr w:rsidR="00BD49C0" w:rsidRPr="00BD49C0" w:rsidTr="00A273A4">
        <w:trPr>
          <w:cantSplit/>
          <w:trHeight w:val="227"/>
        </w:trPr>
        <w:tc>
          <w:tcPr>
            <w:tcW w:w="909" w:type="dxa"/>
          </w:tcPr>
          <w:p w:rsidR="00BD49C0" w:rsidRPr="00BD49C0" w:rsidRDefault="00BD49C0" w:rsidP="00BD49C0">
            <w:pPr>
              <w:keepNext/>
              <w:tabs>
                <w:tab w:val="clear" w:pos="567"/>
                <w:tab w:val="clear" w:pos="5387"/>
                <w:tab w:val="clear" w:pos="5954"/>
              </w:tabs>
              <w:spacing w:before="60" w:after="60"/>
              <w:jc w:val="left"/>
              <w:rPr>
                <w:i/>
                <w:sz w:val="18"/>
                <w:lang w:val="fr-FR"/>
              </w:rPr>
            </w:pPr>
            <w:r w:rsidRPr="00BD49C0">
              <w:rPr>
                <w:i/>
                <w:sz w:val="18"/>
                <w:lang w:val="fr-FR"/>
              </w:rPr>
              <w:t>ISPC</w:t>
            </w:r>
          </w:p>
        </w:tc>
        <w:tc>
          <w:tcPr>
            <w:tcW w:w="909" w:type="dxa"/>
            <w:shd w:val="clear" w:color="auto" w:fill="auto"/>
          </w:tcPr>
          <w:p w:rsidR="00BD49C0" w:rsidRPr="00BD49C0" w:rsidRDefault="00BD49C0" w:rsidP="00BD49C0">
            <w:pPr>
              <w:keepNext/>
              <w:tabs>
                <w:tab w:val="clear" w:pos="567"/>
                <w:tab w:val="clear" w:pos="5387"/>
                <w:tab w:val="clear" w:pos="5954"/>
              </w:tabs>
              <w:spacing w:before="60" w:after="60"/>
              <w:jc w:val="left"/>
              <w:rPr>
                <w:i/>
                <w:sz w:val="18"/>
                <w:lang w:val="fr-FR"/>
              </w:rPr>
            </w:pPr>
            <w:r w:rsidRPr="00BD49C0">
              <w:rPr>
                <w:i/>
                <w:sz w:val="18"/>
                <w:lang w:val="fr-FR"/>
              </w:rPr>
              <w:t>DEC</w:t>
            </w:r>
          </w:p>
        </w:tc>
        <w:tc>
          <w:tcPr>
            <w:tcW w:w="3461" w:type="dxa"/>
            <w:vMerge/>
            <w:shd w:val="clear" w:color="auto" w:fill="auto"/>
          </w:tcPr>
          <w:p w:rsidR="00BD49C0" w:rsidRPr="00BD49C0" w:rsidRDefault="00BD49C0" w:rsidP="00BD49C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BD49C0" w:rsidRPr="00BD49C0" w:rsidRDefault="00BD49C0" w:rsidP="00BD49C0">
            <w:pPr>
              <w:keepNext/>
              <w:tabs>
                <w:tab w:val="clear" w:pos="567"/>
                <w:tab w:val="clear" w:pos="5387"/>
                <w:tab w:val="clear" w:pos="5954"/>
              </w:tabs>
              <w:spacing w:before="60" w:after="60"/>
              <w:jc w:val="left"/>
              <w:rPr>
                <w:i/>
                <w:sz w:val="18"/>
                <w:lang w:val="fr-FR"/>
              </w:rPr>
            </w:pPr>
          </w:p>
        </w:tc>
      </w:tr>
      <w:tr w:rsidR="00BD49C0" w:rsidRPr="00BD49C0" w:rsidTr="00A273A4">
        <w:trPr>
          <w:cantSplit/>
          <w:trHeight w:val="240"/>
        </w:trPr>
        <w:tc>
          <w:tcPr>
            <w:tcW w:w="9288" w:type="dxa"/>
            <w:gridSpan w:val="4"/>
            <w:shd w:val="clear" w:color="auto" w:fill="auto"/>
          </w:tcPr>
          <w:p w:rsidR="00BD49C0" w:rsidRPr="00BD49C0" w:rsidRDefault="00BD49C0" w:rsidP="00BD49C0">
            <w:pPr>
              <w:keepNext/>
              <w:tabs>
                <w:tab w:val="clear" w:pos="1276"/>
                <w:tab w:val="clear" w:pos="1843"/>
                <w:tab w:val="clear" w:pos="5387"/>
                <w:tab w:val="clear" w:pos="5954"/>
                <w:tab w:val="right" w:pos="1021"/>
                <w:tab w:val="left" w:pos="1701"/>
                <w:tab w:val="left" w:pos="2268"/>
              </w:tabs>
              <w:spacing w:before="240"/>
              <w:rPr>
                <w:b/>
              </w:rPr>
            </w:pPr>
            <w:proofErr w:type="spellStart"/>
            <w:r w:rsidRPr="00BD49C0">
              <w:rPr>
                <w:b/>
              </w:rPr>
              <w:t>Allemagne</w:t>
            </w:r>
            <w:proofErr w:type="spellEnd"/>
            <w:r w:rsidRPr="00BD49C0">
              <w:rPr>
                <w:b/>
              </w:rPr>
              <w:t xml:space="preserve">    ADD</w:t>
            </w:r>
          </w:p>
        </w:tc>
      </w:tr>
      <w:tr w:rsidR="00BD49C0" w:rsidRPr="00BD49C0" w:rsidTr="00A273A4">
        <w:trPr>
          <w:cantSplit/>
          <w:trHeight w:val="240"/>
        </w:trPr>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2-125-6</w:t>
            </w:r>
          </w:p>
        </w:tc>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5102</w:t>
            </w:r>
          </w:p>
        </w:tc>
        <w:tc>
          <w:tcPr>
            <w:tcW w:w="2640"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Frankfurt</w:t>
            </w:r>
          </w:p>
        </w:tc>
        <w:tc>
          <w:tcPr>
            <w:tcW w:w="4009" w:type="dxa"/>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MTT OY</w:t>
            </w:r>
          </w:p>
        </w:tc>
      </w:tr>
      <w:tr w:rsidR="00BD49C0" w:rsidRPr="00BD49C0" w:rsidTr="00A273A4">
        <w:trPr>
          <w:cantSplit/>
          <w:trHeight w:val="240"/>
        </w:trPr>
        <w:tc>
          <w:tcPr>
            <w:tcW w:w="9288" w:type="dxa"/>
            <w:gridSpan w:val="4"/>
            <w:shd w:val="clear" w:color="auto" w:fill="auto"/>
          </w:tcPr>
          <w:p w:rsidR="00BD49C0" w:rsidRPr="00BD49C0" w:rsidRDefault="00BD49C0" w:rsidP="00BD49C0">
            <w:pPr>
              <w:keepNext/>
              <w:tabs>
                <w:tab w:val="clear" w:pos="1276"/>
                <w:tab w:val="clear" w:pos="1843"/>
                <w:tab w:val="clear" w:pos="5387"/>
                <w:tab w:val="clear" w:pos="5954"/>
                <w:tab w:val="right" w:pos="1021"/>
                <w:tab w:val="left" w:pos="1701"/>
                <w:tab w:val="left" w:pos="2268"/>
              </w:tabs>
              <w:spacing w:before="240"/>
              <w:rPr>
                <w:b/>
              </w:rPr>
            </w:pPr>
            <w:proofErr w:type="spellStart"/>
            <w:r w:rsidRPr="00BD49C0">
              <w:rPr>
                <w:b/>
              </w:rPr>
              <w:t>Allemagne</w:t>
            </w:r>
            <w:proofErr w:type="spellEnd"/>
            <w:r w:rsidRPr="00BD49C0">
              <w:rPr>
                <w:b/>
              </w:rPr>
              <w:t xml:space="preserve">    LIR</w:t>
            </w:r>
          </w:p>
        </w:tc>
      </w:tr>
      <w:tr w:rsidR="00BD49C0" w:rsidRPr="00BD49C0" w:rsidTr="00A273A4">
        <w:trPr>
          <w:cantSplit/>
          <w:trHeight w:val="240"/>
        </w:trPr>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2-036-5</w:t>
            </w:r>
          </w:p>
        </w:tc>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4389</w:t>
            </w:r>
          </w:p>
        </w:tc>
        <w:tc>
          <w:tcPr>
            <w:tcW w:w="2640"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Frankfurt</w:t>
            </w:r>
          </w:p>
        </w:tc>
        <w:tc>
          <w:tcPr>
            <w:tcW w:w="4009" w:type="dxa"/>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49C0">
              <w:rPr>
                <w:bCs/>
                <w:sz w:val="18"/>
                <w:szCs w:val="22"/>
                <w:lang w:val="fr-FR"/>
              </w:rPr>
              <w:t>TelcoVillage</w:t>
            </w:r>
            <w:proofErr w:type="spellEnd"/>
            <w:r w:rsidRPr="00BD49C0">
              <w:rPr>
                <w:bCs/>
                <w:sz w:val="18"/>
                <w:szCs w:val="22"/>
                <w:lang w:val="fr-FR"/>
              </w:rPr>
              <w:t xml:space="preserve"> </w:t>
            </w:r>
            <w:proofErr w:type="spellStart"/>
            <w:r w:rsidRPr="00BD49C0">
              <w:rPr>
                <w:bCs/>
                <w:sz w:val="18"/>
                <w:szCs w:val="22"/>
                <w:lang w:val="fr-FR"/>
              </w:rPr>
              <w:t>GmbH</w:t>
            </w:r>
            <w:proofErr w:type="spellEnd"/>
          </w:p>
        </w:tc>
      </w:tr>
      <w:tr w:rsidR="00BD49C0" w:rsidRPr="00BD49C0" w:rsidTr="00A273A4">
        <w:trPr>
          <w:cantSplit/>
          <w:trHeight w:val="240"/>
        </w:trPr>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3-243-7</w:t>
            </w:r>
          </w:p>
        </w:tc>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8095</w:t>
            </w:r>
          </w:p>
        </w:tc>
        <w:tc>
          <w:tcPr>
            <w:tcW w:w="2640"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Frankfurt</w:t>
            </w:r>
          </w:p>
        </w:tc>
        <w:tc>
          <w:tcPr>
            <w:tcW w:w="4009" w:type="dxa"/>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BD49C0">
              <w:rPr>
                <w:bCs/>
                <w:sz w:val="18"/>
                <w:szCs w:val="22"/>
                <w:lang w:val="fr-FR"/>
              </w:rPr>
              <w:t>TelcoVillage</w:t>
            </w:r>
            <w:proofErr w:type="spellEnd"/>
            <w:r w:rsidRPr="00BD49C0">
              <w:rPr>
                <w:bCs/>
                <w:sz w:val="18"/>
                <w:szCs w:val="22"/>
                <w:lang w:val="fr-FR"/>
              </w:rPr>
              <w:t xml:space="preserve"> </w:t>
            </w:r>
            <w:proofErr w:type="spellStart"/>
            <w:r w:rsidRPr="00BD49C0">
              <w:rPr>
                <w:bCs/>
                <w:sz w:val="18"/>
                <w:szCs w:val="22"/>
                <w:lang w:val="fr-FR"/>
              </w:rPr>
              <w:t>GmbH</w:t>
            </w:r>
            <w:proofErr w:type="spellEnd"/>
          </w:p>
        </w:tc>
      </w:tr>
      <w:tr w:rsidR="00BD49C0" w:rsidRPr="00BD49C0" w:rsidTr="00A273A4">
        <w:trPr>
          <w:cantSplit/>
          <w:trHeight w:val="240"/>
        </w:trPr>
        <w:tc>
          <w:tcPr>
            <w:tcW w:w="9288" w:type="dxa"/>
            <w:gridSpan w:val="4"/>
            <w:shd w:val="clear" w:color="auto" w:fill="auto"/>
          </w:tcPr>
          <w:p w:rsidR="00BD49C0" w:rsidRPr="00BD49C0" w:rsidRDefault="00BD49C0" w:rsidP="00BD49C0">
            <w:pPr>
              <w:keepNext/>
              <w:tabs>
                <w:tab w:val="clear" w:pos="1276"/>
                <w:tab w:val="clear" w:pos="1843"/>
                <w:tab w:val="clear" w:pos="5387"/>
                <w:tab w:val="clear" w:pos="5954"/>
                <w:tab w:val="right" w:pos="1021"/>
                <w:tab w:val="left" w:pos="1701"/>
                <w:tab w:val="left" w:pos="2268"/>
              </w:tabs>
              <w:spacing w:before="240"/>
              <w:rPr>
                <w:b/>
              </w:rPr>
            </w:pPr>
            <w:proofErr w:type="spellStart"/>
            <w:r w:rsidRPr="00BD49C0">
              <w:rPr>
                <w:b/>
              </w:rPr>
              <w:t>Hongrie</w:t>
            </w:r>
            <w:proofErr w:type="spellEnd"/>
            <w:r w:rsidRPr="00BD49C0">
              <w:rPr>
                <w:b/>
              </w:rPr>
              <w:t xml:space="preserve">    ADD</w:t>
            </w:r>
          </w:p>
        </w:tc>
      </w:tr>
      <w:tr w:rsidR="00BD49C0" w:rsidRPr="00BD49C0" w:rsidTr="00A273A4">
        <w:trPr>
          <w:cantSplit/>
          <w:trHeight w:val="240"/>
        </w:trPr>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4-243-4</w:t>
            </w:r>
          </w:p>
        </w:tc>
        <w:tc>
          <w:tcPr>
            <w:tcW w:w="909"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10140</w:t>
            </w:r>
          </w:p>
        </w:tc>
        <w:tc>
          <w:tcPr>
            <w:tcW w:w="2640" w:type="dxa"/>
            <w:shd w:val="clear" w:color="auto" w:fill="auto"/>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Debrecen-DIGIMOBIL-01</w:t>
            </w:r>
          </w:p>
        </w:tc>
        <w:tc>
          <w:tcPr>
            <w:tcW w:w="4009" w:type="dxa"/>
          </w:tcPr>
          <w:p w:rsidR="00BD49C0" w:rsidRPr="00BD49C0" w:rsidRDefault="00BD49C0" w:rsidP="00BD49C0">
            <w:pPr>
              <w:tabs>
                <w:tab w:val="clear" w:pos="567"/>
                <w:tab w:val="clear" w:pos="1276"/>
                <w:tab w:val="clear" w:pos="1843"/>
                <w:tab w:val="clear" w:pos="5387"/>
                <w:tab w:val="clear" w:pos="5954"/>
                <w:tab w:val="right" w:pos="454"/>
              </w:tabs>
              <w:spacing w:before="40" w:after="40"/>
              <w:jc w:val="left"/>
              <w:rPr>
                <w:bCs/>
                <w:sz w:val="18"/>
                <w:szCs w:val="22"/>
                <w:lang w:val="fr-FR"/>
              </w:rPr>
            </w:pPr>
            <w:r w:rsidRPr="00BD49C0">
              <w:rPr>
                <w:bCs/>
                <w:sz w:val="18"/>
                <w:szCs w:val="22"/>
                <w:lang w:val="fr-FR"/>
              </w:rPr>
              <w:t xml:space="preserve">DIGI </w:t>
            </w:r>
            <w:proofErr w:type="spellStart"/>
            <w:r w:rsidRPr="00BD49C0">
              <w:rPr>
                <w:bCs/>
                <w:sz w:val="18"/>
                <w:szCs w:val="22"/>
                <w:lang w:val="fr-FR"/>
              </w:rPr>
              <w:t>Telecommunication</w:t>
            </w:r>
            <w:proofErr w:type="spellEnd"/>
            <w:r w:rsidRPr="00BD49C0">
              <w:rPr>
                <w:bCs/>
                <w:sz w:val="18"/>
                <w:szCs w:val="22"/>
                <w:lang w:val="fr-FR"/>
              </w:rPr>
              <w:t xml:space="preserve"> Ltd</w:t>
            </w:r>
          </w:p>
        </w:tc>
      </w:tr>
    </w:tbl>
    <w:p w:rsidR="00BD49C0" w:rsidRPr="00BD49C0" w:rsidRDefault="00BD49C0" w:rsidP="00BD49C0">
      <w:pPr>
        <w:tabs>
          <w:tab w:val="clear" w:pos="567"/>
          <w:tab w:val="clear" w:pos="5387"/>
          <w:tab w:val="clear" w:pos="5954"/>
          <w:tab w:val="left" w:pos="284"/>
        </w:tabs>
        <w:spacing w:before="136"/>
        <w:rPr>
          <w:position w:val="6"/>
          <w:sz w:val="16"/>
          <w:szCs w:val="16"/>
          <w:lang w:val="fr-FR"/>
        </w:rPr>
      </w:pPr>
      <w:r w:rsidRPr="00BD49C0">
        <w:rPr>
          <w:position w:val="6"/>
          <w:sz w:val="16"/>
          <w:szCs w:val="16"/>
          <w:lang w:val="fr-FR"/>
        </w:rPr>
        <w:t>____________</w:t>
      </w:r>
    </w:p>
    <w:p w:rsidR="00BD49C0" w:rsidRPr="00BD49C0" w:rsidRDefault="00BD49C0" w:rsidP="00BD49C0">
      <w:pPr>
        <w:tabs>
          <w:tab w:val="clear" w:pos="1276"/>
          <w:tab w:val="clear" w:pos="1843"/>
          <w:tab w:val="clear" w:pos="5387"/>
          <w:tab w:val="clear" w:pos="5954"/>
        </w:tabs>
        <w:spacing w:before="40"/>
        <w:jc w:val="left"/>
        <w:rPr>
          <w:sz w:val="16"/>
          <w:szCs w:val="16"/>
          <w:lang w:val="fr-FR"/>
        </w:rPr>
      </w:pPr>
      <w:r w:rsidRPr="00BD49C0">
        <w:rPr>
          <w:sz w:val="16"/>
          <w:szCs w:val="16"/>
          <w:lang w:val="fr-FR"/>
        </w:rPr>
        <w:t>ISPC:</w:t>
      </w:r>
      <w:r w:rsidRPr="00BD49C0">
        <w:rPr>
          <w:sz w:val="16"/>
          <w:szCs w:val="16"/>
          <w:lang w:val="fr-FR"/>
        </w:rPr>
        <w:tab/>
        <w:t xml:space="preserve">International </w:t>
      </w:r>
      <w:proofErr w:type="spellStart"/>
      <w:r w:rsidRPr="00BD49C0">
        <w:rPr>
          <w:sz w:val="16"/>
          <w:szCs w:val="16"/>
          <w:lang w:val="fr-FR"/>
        </w:rPr>
        <w:t>Signalling</w:t>
      </w:r>
      <w:proofErr w:type="spellEnd"/>
      <w:r w:rsidRPr="00BD49C0">
        <w:rPr>
          <w:sz w:val="16"/>
          <w:szCs w:val="16"/>
          <w:lang w:val="fr-FR"/>
        </w:rPr>
        <w:t xml:space="preserve"> Point Codes.</w:t>
      </w:r>
    </w:p>
    <w:p w:rsidR="00BD49C0" w:rsidRPr="00BD49C0" w:rsidRDefault="00BD49C0" w:rsidP="00BD49C0">
      <w:pPr>
        <w:tabs>
          <w:tab w:val="clear" w:pos="1276"/>
          <w:tab w:val="clear" w:pos="1843"/>
          <w:tab w:val="clear" w:pos="5387"/>
          <w:tab w:val="clear" w:pos="5954"/>
        </w:tabs>
        <w:spacing w:before="0"/>
        <w:jc w:val="left"/>
        <w:rPr>
          <w:sz w:val="16"/>
          <w:szCs w:val="16"/>
          <w:lang w:val="fr-FR"/>
        </w:rPr>
      </w:pPr>
      <w:r w:rsidRPr="00BD49C0">
        <w:rPr>
          <w:sz w:val="16"/>
          <w:szCs w:val="16"/>
          <w:lang w:val="fr-FR"/>
        </w:rPr>
        <w:tab/>
        <w:t>Codes de points sémaphores internationaux (CPSI).</w:t>
      </w:r>
    </w:p>
    <w:p w:rsidR="00BD49C0" w:rsidRPr="00BD49C0" w:rsidRDefault="00BD49C0" w:rsidP="00BD49C0">
      <w:pPr>
        <w:tabs>
          <w:tab w:val="clear" w:pos="1276"/>
          <w:tab w:val="clear" w:pos="1843"/>
          <w:tab w:val="clear" w:pos="5387"/>
          <w:tab w:val="clear" w:pos="5954"/>
        </w:tabs>
        <w:spacing w:before="0"/>
        <w:jc w:val="left"/>
        <w:rPr>
          <w:b/>
          <w:sz w:val="18"/>
          <w:szCs w:val="22"/>
          <w:lang w:val="es-ES"/>
        </w:rPr>
      </w:pPr>
      <w:r w:rsidRPr="00BD49C0">
        <w:rPr>
          <w:sz w:val="16"/>
          <w:szCs w:val="16"/>
          <w:lang w:val="fr-FR"/>
        </w:rPr>
        <w:tab/>
      </w:r>
      <w:r w:rsidRPr="00BD49C0">
        <w:rPr>
          <w:sz w:val="16"/>
          <w:szCs w:val="16"/>
          <w:lang w:val="es-ES"/>
        </w:rPr>
        <w:t>Códigos de puntos de señalización internacional (CPSI).</w:t>
      </w:r>
    </w:p>
    <w:p w:rsidR="00BD49C0" w:rsidRPr="00BD49C0" w:rsidRDefault="00BD49C0" w:rsidP="00BD49C0">
      <w:pPr>
        <w:rPr>
          <w:lang w:val="es-ES"/>
        </w:rPr>
      </w:pPr>
    </w:p>
    <w:p w:rsidR="00BD49C0" w:rsidRPr="00BD49C0" w:rsidRDefault="00BD49C0" w:rsidP="00BD49C0">
      <w:pPr>
        <w:pStyle w:val="Heading2"/>
        <w:rPr>
          <w:lang w:val="fr-CH"/>
        </w:rPr>
      </w:pPr>
      <w:bookmarkStart w:id="281" w:name="_Toc477355886"/>
      <w:r w:rsidRPr="00BD49C0">
        <w:rPr>
          <w:lang w:val="fr-CH"/>
        </w:rPr>
        <w:t xml:space="preserve">Plan de numérotage </w:t>
      </w:r>
      <w:proofErr w:type="gramStart"/>
      <w:r w:rsidRPr="00BD49C0">
        <w:rPr>
          <w:lang w:val="fr-CH"/>
        </w:rPr>
        <w:t>national</w:t>
      </w:r>
      <w:proofErr w:type="gramEnd"/>
      <w:r w:rsidRPr="00BD49C0">
        <w:rPr>
          <w:lang w:val="fr-CH"/>
        </w:rPr>
        <w:br/>
        <w:t>(Selon la Recommandation UIT-T E.129 (01/2013))</w:t>
      </w:r>
      <w:bookmarkEnd w:id="281"/>
    </w:p>
    <w:p w:rsidR="00BD49C0" w:rsidRPr="00BD49C0" w:rsidRDefault="00BD49C0" w:rsidP="00BD49C0">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proofErr w:type="spellStart"/>
      <w:r w:rsidRPr="00BD49C0">
        <w:rPr>
          <w:rFonts w:eastAsia="SimSun"/>
          <w:lang w:val="fr-FR"/>
        </w:rPr>
        <w:t>Web:www.itu.int</w:t>
      </w:r>
      <w:proofErr w:type="spellEnd"/>
      <w:r w:rsidRPr="00BD49C0">
        <w:rPr>
          <w:rFonts w:eastAsia="SimSun"/>
          <w:lang w:val="fr-FR"/>
        </w:rPr>
        <w:t>/</w:t>
      </w:r>
      <w:proofErr w:type="spellStart"/>
      <w:r w:rsidRPr="00BD49C0">
        <w:rPr>
          <w:rFonts w:eastAsia="SimSun"/>
          <w:lang w:val="fr-FR"/>
        </w:rPr>
        <w:t>itu</w:t>
      </w:r>
      <w:proofErr w:type="spellEnd"/>
      <w:r w:rsidRPr="00BD49C0">
        <w:rPr>
          <w:rFonts w:eastAsia="SimSun"/>
          <w:lang w:val="fr-FR"/>
        </w:rPr>
        <w:t>-t/</w:t>
      </w:r>
      <w:proofErr w:type="spellStart"/>
      <w:r w:rsidRPr="00BD49C0">
        <w:rPr>
          <w:rFonts w:eastAsia="SimSun"/>
          <w:lang w:val="fr-FR"/>
        </w:rPr>
        <w:t>inr</w:t>
      </w:r>
      <w:proofErr w:type="spellEnd"/>
      <w:r w:rsidRPr="00BD49C0">
        <w:rPr>
          <w:rFonts w:eastAsia="SimSun"/>
          <w:lang w:val="fr-FR"/>
        </w:rPr>
        <w:t>/</w:t>
      </w:r>
      <w:proofErr w:type="spellStart"/>
      <w:r w:rsidRPr="00BD49C0">
        <w:rPr>
          <w:rFonts w:eastAsia="SimSun"/>
          <w:lang w:val="fr-FR"/>
        </w:rPr>
        <w:t>nnp</w:t>
      </w:r>
      <w:proofErr w:type="spellEnd"/>
      <w:r w:rsidRPr="00BD49C0">
        <w:rPr>
          <w:rFonts w:eastAsia="SimSun"/>
          <w:lang w:val="fr-FR"/>
        </w:rPr>
        <w:t>/index.html</w:t>
      </w:r>
    </w:p>
    <w:p w:rsidR="00BD49C0" w:rsidRPr="00BD49C0" w:rsidRDefault="00BD49C0" w:rsidP="00BD49C0">
      <w:pPr>
        <w:tabs>
          <w:tab w:val="clear" w:pos="1276"/>
          <w:tab w:val="clear" w:pos="1843"/>
          <w:tab w:val="clear" w:pos="5387"/>
          <w:tab w:val="clear" w:pos="5954"/>
        </w:tabs>
        <w:spacing w:before="240"/>
        <w:rPr>
          <w:rFonts w:eastAsia="SimSun" w:cs="Arial"/>
          <w:lang w:val="fr-FR"/>
        </w:rPr>
      </w:pPr>
      <w:r w:rsidRPr="00BD49C0">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BD49C0">
          <w:rPr>
            <w:rFonts w:eastAsia="SimSun" w:cs="Arial"/>
            <w:lang w:val="fr-FR"/>
          </w:rPr>
          <w:t>m</w:t>
        </w:r>
      </w:smartTag>
      <w:r w:rsidRPr="00BD49C0">
        <w:rPr>
          <w:rFonts w:eastAsia="SimSun" w:cs="Arial"/>
          <w:lang w:val="fr-FR"/>
        </w:rPr>
        <w:t xml:space="preserve">ents, qui seront </w:t>
      </w:r>
      <w:smartTag w:uri="urn:schemas-microsoft-com:office:smarttags" w:element="PersonName">
        <w:r w:rsidRPr="00BD49C0">
          <w:rPr>
            <w:rFonts w:eastAsia="SimSun" w:cs="Arial"/>
            <w:lang w:val="fr-FR"/>
          </w:rPr>
          <w:t>m</w:t>
        </w:r>
      </w:smartTag>
      <w:r w:rsidRPr="00BD49C0">
        <w:rPr>
          <w:rFonts w:eastAsia="SimSun" w:cs="Arial"/>
          <w:lang w:val="fr-FR"/>
        </w:rPr>
        <w:t>is gratuite</w:t>
      </w:r>
      <w:smartTag w:uri="urn:schemas-microsoft-com:office:smarttags" w:element="PersonName">
        <w:r w:rsidRPr="00BD49C0">
          <w:rPr>
            <w:rFonts w:eastAsia="SimSun" w:cs="Arial"/>
            <w:lang w:val="fr-FR"/>
          </w:rPr>
          <w:t>m</w:t>
        </w:r>
      </w:smartTag>
      <w:r w:rsidRPr="00BD49C0">
        <w:rPr>
          <w:rFonts w:eastAsia="SimSun" w:cs="Arial"/>
          <w:lang w:val="fr-FR"/>
        </w:rPr>
        <w:t>ent à la disposition de toutes les Ad</w:t>
      </w:r>
      <w:smartTag w:uri="urn:schemas-microsoft-com:office:smarttags" w:element="PersonName">
        <w:r w:rsidRPr="00BD49C0">
          <w:rPr>
            <w:rFonts w:eastAsia="SimSun" w:cs="Arial"/>
            <w:lang w:val="fr-FR"/>
          </w:rPr>
          <w:t>m</w:t>
        </w:r>
      </w:smartTag>
      <w:r w:rsidRPr="00BD49C0">
        <w:rPr>
          <w:rFonts w:eastAsia="SimSun" w:cs="Arial"/>
          <w:lang w:val="fr-FR"/>
        </w:rPr>
        <w:t>inistrations/ER et des prestataires de services, seront postés sur le site web de l’UIT-T.</w:t>
      </w:r>
    </w:p>
    <w:p w:rsidR="00BD49C0" w:rsidRPr="00BD49C0" w:rsidRDefault="00BD49C0" w:rsidP="00BD49C0">
      <w:pPr>
        <w:rPr>
          <w:rFonts w:eastAsia="SimSun"/>
          <w:lang w:val="fr-FR"/>
        </w:rPr>
      </w:pPr>
      <w:r w:rsidRPr="00BD49C0">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BD49C0">
          <w:rPr>
            <w:rFonts w:eastAsia="SimSun"/>
            <w:lang w:val="fr-FR"/>
          </w:rPr>
          <w:t>m</w:t>
        </w:r>
      </w:smartTag>
      <w:r w:rsidRPr="00BD49C0">
        <w:rPr>
          <w:rFonts w:eastAsia="SimSun"/>
          <w:lang w:val="fr-FR"/>
        </w:rPr>
        <w:t>ise à jour de ces infor</w:t>
      </w:r>
      <w:smartTag w:uri="urn:schemas-microsoft-com:office:smarttags" w:element="PersonName">
        <w:r w:rsidRPr="00BD49C0">
          <w:rPr>
            <w:rFonts w:eastAsia="SimSun"/>
            <w:lang w:val="fr-FR"/>
          </w:rPr>
          <w:t>m</w:t>
        </w:r>
      </w:smartTag>
      <w:r w:rsidRPr="00BD49C0">
        <w:rPr>
          <w:rFonts w:eastAsia="SimSun"/>
          <w:lang w:val="fr-FR"/>
        </w:rPr>
        <w:t xml:space="preserve">ations dans les </w:t>
      </w:r>
      <w:smartTag w:uri="urn:schemas-microsoft-com:office:smarttags" w:element="PersonName">
        <w:r w:rsidRPr="00BD49C0">
          <w:rPr>
            <w:rFonts w:eastAsia="SimSun"/>
            <w:lang w:val="fr-FR"/>
          </w:rPr>
          <w:t>m</w:t>
        </w:r>
      </w:smartTag>
      <w:r w:rsidRPr="00BD49C0">
        <w:rPr>
          <w:rFonts w:eastAsia="SimSun"/>
          <w:lang w:val="fr-FR"/>
        </w:rPr>
        <w:t>eilleurs délais.</w:t>
      </w:r>
    </w:p>
    <w:p w:rsidR="00BD49C0" w:rsidRPr="00BD49C0" w:rsidRDefault="00BD49C0" w:rsidP="00BD49C0">
      <w:pPr>
        <w:rPr>
          <w:rFonts w:eastAsia="SimSun"/>
          <w:lang w:val="fr-FR"/>
        </w:rPr>
      </w:pPr>
      <w:r w:rsidRPr="00BD49C0">
        <w:rPr>
          <w:rFonts w:eastAsia="SimSun"/>
          <w:lang w:val="fr-FR"/>
        </w:rPr>
        <w:t>Le 1.II.2017, les pays suivants ont actualisé leur plan de numérotage national sur le site:</w:t>
      </w:r>
    </w:p>
    <w:p w:rsidR="00BD49C0" w:rsidRPr="00BD49C0" w:rsidRDefault="00BD49C0" w:rsidP="00BD49C0">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BD49C0" w:rsidRPr="00BD49C0" w:rsidTr="00A273A4">
        <w:trPr>
          <w:jc w:val="center"/>
        </w:trPr>
        <w:tc>
          <w:tcPr>
            <w:tcW w:w="3681" w:type="dxa"/>
            <w:tcBorders>
              <w:top w:val="single" w:sz="4" w:space="0" w:color="auto"/>
              <w:bottom w:val="single" w:sz="4" w:space="0" w:color="auto"/>
              <w:right w:val="single" w:sz="4" w:space="0" w:color="auto"/>
            </w:tcBorders>
            <w:hideMark/>
          </w:tcPr>
          <w:p w:rsidR="00BD49C0" w:rsidRPr="00BD49C0" w:rsidRDefault="00BD49C0" w:rsidP="00BD49C0">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eastAsia="zh-CN"/>
              </w:rPr>
            </w:pPr>
            <w:r w:rsidRPr="00BD49C0">
              <w:rPr>
                <w:rFonts w:eastAsia="SimSun" w:cs="Calibri"/>
                <w:i/>
                <w:iCs/>
                <w:color w:val="000000"/>
                <w:lang w:eastAsia="zh-CN"/>
              </w:rPr>
              <w:t xml:space="preserve">Pays </w:t>
            </w:r>
          </w:p>
        </w:tc>
        <w:tc>
          <w:tcPr>
            <w:tcW w:w="3152" w:type="dxa"/>
            <w:tcBorders>
              <w:top w:val="single" w:sz="4" w:space="0" w:color="auto"/>
              <w:left w:val="single" w:sz="4" w:space="0" w:color="auto"/>
              <w:bottom w:val="single" w:sz="4" w:space="0" w:color="auto"/>
            </w:tcBorders>
            <w:hideMark/>
          </w:tcPr>
          <w:p w:rsidR="00BD49C0" w:rsidRPr="00BD49C0" w:rsidRDefault="00BD49C0" w:rsidP="00BD49C0">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CH" w:eastAsia="zh-CN"/>
              </w:rPr>
            </w:pPr>
            <w:proofErr w:type="spellStart"/>
            <w:r w:rsidRPr="00BD49C0">
              <w:rPr>
                <w:rFonts w:eastAsia="SimSun" w:cs="Calibri"/>
                <w:i/>
                <w:iCs/>
                <w:color w:val="000000"/>
                <w:lang w:eastAsia="zh-CN"/>
              </w:rPr>
              <w:t>Indicatif</w:t>
            </w:r>
            <w:proofErr w:type="spellEnd"/>
            <w:r w:rsidRPr="00BD49C0">
              <w:rPr>
                <w:rFonts w:eastAsia="SimSun" w:cs="Calibri"/>
                <w:i/>
                <w:iCs/>
                <w:color w:val="000000"/>
                <w:lang w:eastAsia="zh-CN"/>
              </w:rPr>
              <w:t xml:space="preserve"> de pays (CC) </w:t>
            </w:r>
          </w:p>
        </w:tc>
      </w:tr>
      <w:tr w:rsidR="00BD49C0" w:rsidRPr="00BD49C0" w:rsidTr="00A273A4">
        <w:trPr>
          <w:jc w:val="center"/>
        </w:trPr>
        <w:tc>
          <w:tcPr>
            <w:tcW w:w="3681" w:type="dxa"/>
            <w:tcBorders>
              <w:top w:val="single" w:sz="4" w:space="0" w:color="auto"/>
              <w:left w:val="single" w:sz="4" w:space="0" w:color="auto"/>
              <w:bottom w:val="single" w:sz="4" w:space="0" w:color="auto"/>
              <w:right w:val="single" w:sz="4" w:space="0" w:color="auto"/>
            </w:tcBorders>
          </w:tcPr>
          <w:p w:rsidR="00BD49C0" w:rsidRPr="00BD49C0" w:rsidRDefault="00BD49C0" w:rsidP="00BD49C0">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fr-CH"/>
              </w:rPr>
            </w:pPr>
            <w:r w:rsidRPr="00BD49C0">
              <w:rPr>
                <w:rFonts w:eastAsia="SimSun"/>
                <w:lang w:val="fr-CH"/>
              </w:rPr>
              <w:t>Mozambique</w:t>
            </w:r>
          </w:p>
        </w:tc>
        <w:tc>
          <w:tcPr>
            <w:tcW w:w="3152" w:type="dxa"/>
            <w:tcBorders>
              <w:top w:val="single" w:sz="4" w:space="0" w:color="auto"/>
              <w:left w:val="single" w:sz="4" w:space="0" w:color="auto"/>
              <w:bottom w:val="single" w:sz="4" w:space="0" w:color="auto"/>
              <w:right w:val="single" w:sz="4" w:space="0" w:color="auto"/>
            </w:tcBorders>
          </w:tcPr>
          <w:p w:rsidR="00BD49C0" w:rsidRPr="00BD49C0" w:rsidRDefault="00BD49C0" w:rsidP="00BD49C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D49C0">
              <w:rPr>
                <w:rFonts w:eastAsia="SimSun"/>
                <w:lang w:val="en-US"/>
              </w:rPr>
              <w:t>+258</w:t>
            </w:r>
          </w:p>
        </w:tc>
      </w:tr>
      <w:tr w:rsidR="00BD49C0" w:rsidRPr="00BD49C0" w:rsidTr="00A273A4">
        <w:trPr>
          <w:jc w:val="center"/>
        </w:trPr>
        <w:tc>
          <w:tcPr>
            <w:tcW w:w="3681" w:type="dxa"/>
            <w:tcBorders>
              <w:top w:val="single" w:sz="4" w:space="0" w:color="auto"/>
              <w:left w:val="single" w:sz="4" w:space="0" w:color="auto"/>
              <w:bottom w:val="single" w:sz="4" w:space="0" w:color="auto"/>
              <w:right w:val="single" w:sz="4" w:space="0" w:color="auto"/>
            </w:tcBorders>
          </w:tcPr>
          <w:p w:rsidR="00BD49C0" w:rsidRPr="00BD49C0" w:rsidRDefault="00BD49C0" w:rsidP="00BD49C0">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BD49C0">
              <w:rPr>
                <w:rFonts w:eastAsia="SimSun"/>
                <w:lang w:val="en-US"/>
              </w:rPr>
              <w:t>Royaume-Uni</w:t>
            </w:r>
            <w:proofErr w:type="spellEnd"/>
          </w:p>
        </w:tc>
        <w:tc>
          <w:tcPr>
            <w:tcW w:w="3152" w:type="dxa"/>
            <w:tcBorders>
              <w:top w:val="single" w:sz="4" w:space="0" w:color="auto"/>
              <w:left w:val="single" w:sz="4" w:space="0" w:color="auto"/>
              <w:bottom w:val="single" w:sz="4" w:space="0" w:color="auto"/>
              <w:right w:val="single" w:sz="4" w:space="0" w:color="auto"/>
            </w:tcBorders>
          </w:tcPr>
          <w:p w:rsidR="00BD49C0" w:rsidRPr="00BD49C0" w:rsidRDefault="00BD49C0" w:rsidP="00BD49C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D49C0">
              <w:rPr>
                <w:rFonts w:eastAsia="SimSun"/>
                <w:lang w:val="en-US"/>
              </w:rPr>
              <w:t>+44</w:t>
            </w:r>
          </w:p>
        </w:tc>
      </w:tr>
    </w:tbl>
    <w:p w:rsidR="00BD49C0" w:rsidRPr="00BD49C0" w:rsidRDefault="00BD49C0" w:rsidP="00BD49C0">
      <w:pPr>
        <w:rPr>
          <w:rFonts w:eastAsia="SimSun"/>
          <w:lang w:val="en-US"/>
        </w:rPr>
      </w:pPr>
    </w:p>
    <w:sectPr w:rsidR="00BD49C0" w:rsidRPr="00BD49C0" w:rsidSect="00C24C4F">
      <w:headerReference w:type="even" r:id="rId29"/>
      <w:footerReference w:type="even" r:id="rId30"/>
      <w:footerReference w:type="default" r:id="rId31"/>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A4" w:rsidRDefault="00A273A4">
      <w:r>
        <w:separator/>
      </w:r>
    </w:p>
  </w:endnote>
  <w:endnote w:type="continuationSeparator" w:id="0">
    <w:p w:rsidR="00A273A4" w:rsidRDefault="00A2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273A4" w:rsidRPr="007F091C" w:rsidTr="008149B6">
      <w:trPr>
        <w:cantSplit/>
        <w:trHeight w:val="900"/>
      </w:trPr>
      <w:tc>
        <w:tcPr>
          <w:tcW w:w="8147" w:type="dxa"/>
          <w:tcBorders>
            <w:top w:val="nil"/>
            <w:bottom w:val="nil"/>
          </w:tcBorders>
          <w:shd w:val="clear" w:color="auto" w:fill="FFFFFF"/>
          <w:vAlign w:val="center"/>
        </w:tcPr>
        <w:p w:rsidR="00A273A4" w:rsidRDefault="00A273A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273A4" w:rsidRPr="007F091C" w:rsidRDefault="00A273A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273A4" w:rsidRDefault="00A273A4"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273A4" w:rsidRPr="007F091C" w:rsidTr="002D135B">
      <w:trPr>
        <w:cantSplit/>
        <w:jc w:val="center"/>
      </w:trPr>
      <w:tc>
        <w:tcPr>
          <w:tcW w:w="1761" w:type="dxa"/>
          <w:shd w:val="clear" w:color="auto" w:fill="4C4C4C"/>
        </w:tcPr>
        <w:p w:rsidR="00A273A4" w:rsidRPr="007F091C" w:rsidRDefault="00A273A4"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0CA5">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20CA5">
            <w:rPr>
              <w:noProof/>
              <w:color w:val="FFFFFF"/>
              <w:lang w:val="en-US"/>
            </w:rPr>
            <w:t>14</w:t>
          </w:r>
          <w:r w:rsidRPr="007F091C">
            <w:rPr>
              <w:color w:val="FFFFFF"/>
              <w:lang w:val="en-US"/>
            </w:rPr>
            <w:fldChar w:fldCharType="end"/>
          </w:r>
        </w:p>
      </w:tc>
      <w:tc>
        <w:tcPr>
          <w:tcW w:w="7292" w:type="dxa"/>
          <w:shd w:val="clear" w:color="auto" w:fill="A6A6A6"/>
        </w:tcPr>
        <w:p w:rsidR="00A273A4" w:rsidRPr="007F091C" w:rsidRDefault="00A273A4"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273A4" w:rsidRDefault="00A273A4"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273A4" w:rsidRPr="007F091C" w:rsidTr="002D135B">
      <w:trPr>
        <w:cantSplit/>
        <w:jc w:val="right"/>
      </w:trPr>
      <w:tc>
        <w:tcPr>
          <w:tcW w:w="7378" w:type="dxa"/>
          <w:shd w:val="clear" w:color="auto" w:fill="A6A6A6"/>
        </w:tcPr>
        <w:p w:rsidR="00A273A4" w:rsidRPr="007F091C" w:rsidRDefault="00A273A4"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273A4" w:rsidRPr="007F091C" w:rsidRDefault="00A273A4"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20CA5">
            <w:rPr>
              <w:noProof/>
              <w:color w:val="FFFFFF"/>
              <w:lang w:val="es-ES_tradnl"/>
            </w:rPr>
            <w:t>1119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20CA5">
            <w:rPr>
              <w:noProof/>
              <w:color w:val="FFFFFF"/>
              <w:lang w:val="en-US"/>
            </w:rPr>
            <w:t>15</w:t>
          </w:r>
          <w:r w:rsidRPr="007F091C">
            <w:rPr>
              <w:color w:val="FFFFFF"/>
              <w:lang w:val="en-US"/>
            </w:rPr>
            <w:fldChar w:fldCharType="end"/>
          </w:r>
          <w:r w:rsidRPr="007F091C">
            <w:rPr>
              <w:color w:val="FFFFFF"/>
              <w:lang w:val="es-ES_tradnl"/>
            </w:rPr>
            <w:t>  </w:t>
          </w:r>
        </w:p>
      </w:tc>
    </w:tr>
  </w:tbl>
  <w:p w:rsidR="00A273A4" w:rsidRPr="009D4941" w:rsidRDefault="00A273A4"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A4" w:rsidRDefault="00A273A4">
      <w:r>
        <w:separator/>
      </w:r>
    </w:p>
  </w:footnote>
  <w:footnote w:type="continuationSeparator" w:id="0">
    <w:p w:rsidR="00A273A4" w:rsidRDefault="00A27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A4" w:rsidRDefault="00A273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837E8D"/>
    <w:multiLevelType w:val="hybridMultilevel"/>
    <w:tmpl w:val="9746EF4A"/>
    <w:lvl w:ilvl="0" w:tplc="9C145400">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31"/>
  </w:num>
  <w:num w:numId="3">
    <w:abstractNumId w:val="22"/>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8"/>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19"/>
  </w:num>
  <w:num w:numId="18">
    <w:abstractNumId w:val="41"/>
  </w:num>
  <w:num w:numId="19">
    <w:abstractNumId w:val="33"/>
  </w:num>
  <w:num w:numId="20">
    <w:abstractNumId w:val="40"/>
  </w:num>
  <w:num w:numId="21">
    <w:abstractNumId w:val="36"/>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7"/>
  </w:num>
  <w:num w:numId="28">
    <w:abstractNumId w:val="15"/>
  </w:num>
  <w:num w:numId="29">
    <w:abstractNumId w:val="32"/>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29"/>
  </w:num>
  <w:num w:numId="34">
    <w:abstractNumId w:val="18"/>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21"/>
  </w:num>
  <w:num w:numId="37">
    <w:abstractNumId w:val="25"/>
  </w:num>
  <w:num w:numId="38">
    <w:abstractNumId w:val="39"/>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7"/>
  </w:num>
  <w:num w:numId="41">
    <w:abstractNumId w:val="42"/>
  </w:num>
  <w:num w:numId="42">
    <w:abstractNumId w:val="37"/>
  </w:num>
  <w:num w:numId="43">
    <w:abstractNumId w:val="13"/>
  </w:num>
  <w:num w:numId="44">
    <w:abstractNumId w:val="28"/>
  </w:num>
  <w:num w:numId="45">
    <w:abstractNumId w:val="20"/>
  </w:num>
  <w:num w:numId="46">
    <w:abstractNumId w:val="16"/>
  </w:num>
  <w:num w:numId="47">
    <w:abstractNumId w:val="35"/>
  </w:num>
  <w:num w:numId="4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315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400"/>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6E5"/>
    <w:rsid w:val="001638A9"/>
    <w:rsid w:val="001640D5"/>
    <w:rsid w:val="0016450B"/>
    <w:rsid w:val="001646A1"/>
    <w:rsid w:val="00164A55"/>
    <w:rsid w:val="001650D3"/>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4FF3"/>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2DE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A7EE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46D"/>
    <w:rsid w:val="00600721"/>
    <w:rsid w:val="00600BE2"/>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4E9"/>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AD3"/>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3B2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8F2"/>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592"/>
    <w:rsid w:val="00F547BF"/>
    <w:rsid w:val="00F55911"/>
    <w:rsid w:val="00F5645E"/>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315713"/>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cora.fi/" TargetMode="External"/><Relationship Id="rId18" Type="http://schemas.openxmlformats.org/officeDocument/2006/relationships/hyperlink" Target="mailto:numeracioni@akep.al" TargetMode="External"/><Relationship Id="rId26" Type="http://schemas.openxmlformats.org/officeDocument/2006/relationships/hyperlink" Target="mailto:sales@hostmost.com.hk" TargetMode="External"/><Relationship Id="rId3" Type="http://schemas.openxmlformats.org/officeDocument/2006/relationships/styles" Target="styles.xml"/><Relationship Id="rId21" Type="http://schemas.openxmlformats.org/officeDocument/2006/relationships/hyperlink" Target="mailto:cs@bjles.cn" TargetMode="External"/><Relationship Id="rId7" Type="http://schemas.openxmlformats.org/officeDocument/2006/relationships/endnotes" Target="endnotes.xml"/><Relationship Id="rId12" Type="http://schemas.openxmlformats.org/officeDocument/2006/relationships/hyperlink" Target="http://www.ficora.fi/" TargetMode="External"/><Relationship Id="rId17" Type="http://schemas.openxmlformats.org/officeDocument/2006/relationships/hyperlink" Target="mailto:portabiliteti@infosoftgroup.com.al" TargetMode="External"/><Relationship Id="rId25" Type="http://schemas.openxmlformats.org/officeDocument/2006/relationships/hyperlink" Target="mailto:svgmafe@netvigator.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rtabiliteti@infosoftgroup.com.al" TargetMode="External"/><Relationship Id="rId20" Type="http://schemas.openxmlformats.org/officeDocument/2006/relationships/hyperlink" Target="mailto:comunicacio@govern.a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biliteti.al/" TargetMode="External"/><Relationship Id="rId24" Type="http://schemas.openxmlformats.org/officeDocument/2006/relationships/hyperlink" Target="mailto:linxh@coscochs.com.h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umeracioni@akep.al" TargetMode="External"/><Relationship Id="rId23" Type="http://schemas.openxmlformats.org/officeDocument/2006/relationships/hyperlink" Target="mailto:linxh@coscochs.com.hk" TargetMode="External"/><Relationship Id="rId28" Type="http://schemas.openxmlformats.org/officeDocument/2006/relationships/hyperlink" Target="mailto:John.spronk@networkinv.com" TargetMode="External"/><Relationship Id="rId10" Type="http://schemas.openxmlformats.org/officeDocument/2006/relationships/hyperlink" Target="http://akep.al/images/stories/AKEP/plani-numracionit/1.NumraAlokuar.rar" TargetMode="External"/><Relationship Id="rId19" Type="http://schemas.openxmlformats.org/officeDocument/2006/relationships/hyperlink" Target="http://www.akep.a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zim.sahbani@atra.gov.af" TargetMode="External"/><Relationship Id="rId14" Type="http://schemas.openxmlformats.org/officeDocument/2006/relationships/hyperlink" Target="mailto:numeracioni@akep.al" TargetMode="External"/><Relationship Id="rId22" Type="http://schemas.openxmlformats.org/officeDocument/2006/relationships/hyperlink" Target="mailto:maritime@ofta.gov.hk" TargetMode="External"/><Relationship Id="rId27" Type="http://schemas.openxmlformats.org/officeDocument/2006/relationships/hyperlink" Target="mailto:olwero@ca.go.k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4F97-3A3C-47EC-9659-5579E3FC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4281</TotalTime>
  <Pages>15</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26178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386</cp:revision>
  <cp:lastPrinted>2017-03-21T10:33:00Z</cp:lastPrinted>
  <dcterms:created xsi:type="dcterms:W3CDTF">2016-03-10T09:24:00Z</dcterms:created>
  <dcterms:modified xsi:type="dcterms:W3CDTF">2017-03-21T10:36:00Z</dcterms:modified>
</cp:coreProperties>
</file>