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6B" w:rsidRPr="00507D30" w:rsidRDefault="00BF6D6B"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F54592"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F54592" w:rsidTr="00215F63">
        <w:tc>
          <w:tcPr>
            <w:tcW w:w="1507" w:type="dxa"/>
            <w:tcBorders>
              <w:top w:val="nil"/>
              <w:left w:val="single" w:sz="8" w:space="0" w:color="333333"/>
              <w:bottom w:val="nil"/>
            </w:tcBorders>
            <w:shd w:val="clear" w:color="auto" w:fill="4C4C4C"/>
            <w:vAlign w:val="center"/>
          </w:tcPr>
          <w:p w:rsidR="00BF6D6B" w:rsidRPr="00F462DE" w:rsidRDefault="00BF6D6B" w:rsidP="00A73C51">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6A1CAE">
              <w:rPr>
                <w:rStyle w:val="Foot"/>
                <w:rFonts w:ascii="Arial" w:hAnsi="Arial" w:cs="Arial"/>
                <w:b/>
                <w:bCs/>
                <w:color w:val="FFFFFF"/>
                <w:sz w:val="28"/>
                <w:szCs w:val="28"/>
                <w:lang w:val="fr-FR"/>
              </w:rPr>
              <w:t>1</w:t>
            </w:r>
            <w:r w:rsidR="00A73C51">
              <w:rPr>
                <w:rStyle w:val="Foot"/>
                <w:rFonts w:ascii="Arial" w:hAnsi="Arial" w:cs="Arial"/>
                <w:b/>
                <w:bCs/>
                <w:color w:val="FFFFFF"/>
                <w:sz w:val="28"/>
                <w:szCs w:val="28"/>
                <w:lang w:val="fr-FR"/>
              </w:rPr>
              <w:t>5</w:t>
            </w:r>
          </w:p>
        </w:tc>
        <w:tc>
          <w:tcPr>
            <w:tcW w:w="1359" w:type="dxa"/>
            <w:tcBorders>
              <w:top w:val="nil"/>
              <w:bottom w:val="nil"/>
            </w:tcBorders>
            <w:shd w:val="clear" w:color="auto" w:fill="A6A6A6"/>
            <w:vAlign w:val="center"/>
          </w:tcPr>
          <w:p w:rsidR="00BF6D6B" w:rsidRPr="004E21DC" w:rsidRDefault="00BF6D6B" w:rsidP="006A77CB">
            <w:pPr>
              <w:framePr w:hSpace="181" w:wrap="around" w:vAnchor="text" w:hAnchor="margin" w:xAlign="center" w:y="1"/>
              <w:jc w:val="left"/>
              <w:rPr>
                <w:rFonts w:ascii="Arial" w:hAnsi="Arial" w:cs="Arial"/>
                <w:color w:val="FFFFFF"/>
                <w:lang w:val="fr-FR"/>
              </w:rPr>
            </w:pPr>
            <w:proofErr w:type="gramStart"/>
            <w:r>
              <w:rPr>
                <w:color w:val="FFFFFF"/>
                <w:lang w:val="fr-FR"/>
              </w:rPr>
              <w:t>1.</w:t>
            </w:r>
            <w:r w:rsidR="00943E6E">
              <w:rPr>
                <w:color w:val="FFFFFF"/>
                <w:lang w:val="fr-FR"/>
              </w:rPr>
              <w:t>I</w:t>
            </w:r>
            <w:r>
              <w:rPr>
                <w:color w:val="FFFFFF"/>
                <w:lang w:val="fr-FR"/>
              </w:rPr>
              <w:t>.</w:t>
            </w:r>
            <w:r w:rsidRPr="004E21DC">
              <w:rPr>
                <w:color w:val="FFFFFF"/>
                <w:lang w:val="fr-FR"/>
              </w:rPr>
              <w:t>201</w:t>
            </w:r>
            <w:r w:rsidR="006A77CB">
              <w:rPr>
                <w:color w:val="FFFFFF"/>
                <w:lang w:val="fr-FR"/>
              </w:rPr>
              <w:t>7</w:t>
            </w:r>
            <w:proofErr w:type="gramEnd"/>
          </w:p>
        </w:tc>
        <w:tc>
          <w:tcPr>
            <w:tcW w:w="6314" w:type="dxa"/>
            <w:gridSpan w:val="2"/>
            <w:tcBorders>
              <w:top w:val="nil"/>
              <w:bottom w:val="nil"/>
              <w:right w:val="single" w:sz="8" w:space="0" w:color="333333"/>
            </w:tcBorders>
            <w:shd w:val="clear" w:color="auto" w:fill="A6A6A6"/>
            <w:vAlign w:val="center"/>
          </w:tcPr>
          <w:p w:rsidR="00BF6D6B" w:rsidRPr="004E21DC" w:rsidRDefault="00BF6D6B" w:rsidP="007A5191">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943E6E">
              <w:rPr>
                <w:color w:val="FFFFFF"/>
                <w:lang w:val="fr-FR"/>
              </w:rPr>
              <w:t>1</w:t>
            </w:r>
            <w:r w:rsidR="006A77CB">
              <w:rPr>
                <w:color w:val="FFFFFF"/>
                <w:lang w:val="fr-FR"/>
              </w:rPr>
              <w:t>2</w:t>
            </w:r>
            <w:r w:rsidR="00CE3D7C">
              <w:rPr>
                <w:color w:val="FFFFFF"/>
                <w:lang w:val="fr-FR"/>
              </w:rPr>
              <w:t xml:space="preserve"> </w:t>
            </w:r>
            <w:r w:rsidR="007A5191">
              <w:rPr>
                <w:color w:val="FFFFFF"/>
                <w:lang w:val="fr-FR"/>
              </w:rPr>
              <w:t>décembre</w:t>
            </w:r>
            <w:r w:rsidR="00D576A1">
              <w:rPr>
                <w:color w:val="FFFFFF"/>
                <w:lang w:val="fr-FR"/>
              </w:rPr>
              <w:t xml:space="preserve"> </w:t>
            </w:r>
            <w:r>
              <w:rPr>
                <w:color w:val="FFFFFF"/>
                <w:lang w:val="fr-FR"/>
              </w:rPr>
              <w:t>201</w:t>
            </w:r>
            <w:r w:rsidR="00BF7D98">
              <w:rPr>
                <w:color w:val="FFFFFF"/>
                <w:lang w:val="fr-FR"/>
              </w:rPr>
              <w:t>6</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F54592"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24" w:name="_Toc419901106"/>
            <w:bookmarkStart w:id="25" w:name="_Toc423525450"/>
            <w:bookmarkStart w:id="26" w:name="_Toc424821405"/>
            <w:bookmarkStart w:id="27" w:name="_Toc429043948"/>
            <w:bookmarkStart w:id="28" w:name="_Toc430351610"/>
            <w:bookmarkStart w:id="29" w:name="_Toc435101736"/>
            <w:bookmarkStart w:id="30" w:name="_Toc436994414"/>
            <w:bookmarkStart w:id="31" w:name="_Toc437951326"/>
            <w:bookmarkStart w:id="32" w:name="_Toc439770081"/>
            <w:bookmarkStart w:id="33" w:name="_Toc442697165"/>
            <w:bookmarkStart w:id="34" w:name="_Toc443314395"/>
            <w:bookmarkStart w:id="35" w:name="_Toc451159940"/>
            <w:bookmarkStart w:id="36" w:name="_Toc452042282"/>
            <w:bookmarkStart w:id="37" w:name="_Toc453246382"/>
            <w:bookmarkStart w:id="38" w:name="_Toc455568905"/>
            <w:bookmarkStart w:id="39" w:name="_Toc458763331"/>
            <w:bookmarkStart w:id="40" w:name="_Toc461613919"/>
            <w:bookmarkStart w:id="41" w:name="_Toc464028552"/>
            <w:bookmarkStart w:id="42" w:name="_Toc466292711"/>
            <w:bookmarkStart w:id="43" w:name="_Toc467229208"/>
            <w:bookmarkStart w:id="44" w:name="_Toc468199508"/>
            <w:bookmarkStart w:id="45" w:name="_Toc469058077"/>
            <w:bookmarkStart w:id="46" w:name="_Toc472413645"/>
            <w:bookmarkStart w:id="47" w:name="_Toc473107256"/>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48" w:name="_Toc419901107"/>
            <w:bookmarkStart w:id="49" w:name="_Toc423525451"/>
            <w:bookmarkStart w:id="50" w:name="_Toc424821406"/>
            <w:bookmarkStart w:id="51" w:name="_Toc429043949"/>
            <w:bookmarkStart w:id="52" w:name="_Toc430351611"/>
            <w:bookmarkStart w:id="53" w:name="_Toc435101737"/>
            <w:bookmarkStart w:id="54" w:name="_Toc436994415"/>
            <w:bookmarkStart w:id="55" w:name="_Toc437951327"/>
            <w:bookmarkStart w:id="56" w:name="_Toc439770082"/>
            <w:bookmarkStart w:id="57" w:name="_Toc442697166"/>
            <w:bookmarkStart w:id="58" w:name="_Toc443314396"/>
            <w:bookmarkStart w:id="59" w:name="_Toc451159941"/>
            <w:bookmarkStart w:id="60" w:name="_Toc452042283"/>
            <w:bookmarkStart w:id="61" w:name="_Toc453246383"/>
            <w:bookmarkStart w:id="62" w:name="_Toc455568906"/>
            <w:bookmarkStart w:id="63" w:name="_Toc458763332"/>
            <w:bookmarkStart w:id="64" w:name="_Toc461613920"/>
            <w:bookmarkStart w:id="65" w:name="_Toc464028553"/>
            <w:bookmarkStart w:id="66" w:name="_Toc466292712"/>
            <w:bookmarkStart w:id="67" w:name="_Toc467229209"/>
            <w:bookmarkStart w:id="68" w:name="_Toc468199509"/>
            <w:bookmarkStart w:id="69" w:name="_Toc469058078"/>
            <w:bookmarkStart w:id="70" w:name="_Toc472413646"/>
            <w:bookmarkStart w:id="71" w:name="_Toc473107257"/>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r w:rsidRPr="004712B3">
              <w:rPr>
                <w:b/>
                <w:bCs/>
                <w:sz w:val="14"/>
                <w:szCs w:val="14"/>
                <w:lang w:val="fr-FR"/>
              </w:rPr>
              <w:t>brmail@itu.int</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8"/>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72" w:name="_Toc419901108"/>
      <w:bookmarkStart w:id="73" w:name="_Toc423525452"/>
      <w:bookmarkStart w:id="74" w:name="_Toc424821407"/>
      <w:bookmarkStart w:id="75" w:name="_Toc428366200"/>
      <w:bookmarkStart w:id="76" w:name="_Toc429043950"/>
      <w:bookmarkStart w:id="77" w:name="_Toc430351612"/>
      <w:bookmarkStart w:id="78" w:name="_Toc435101738"/>
      <w:bookmarkStart w:id="79" w:name="_Toc436994416"/>
      <w:bookmarkStart w:id="80" w:name="_Toc437951328"/>
      <w:bookmarkStart w:id="81" w:name="_Toc439770083"/>
      <w:bookmarkStart w:id="82" w:name="_Toc442697167"/>
      <w:bookmarkStart w:id="83" w:name="_Toc443314397"/>
      <w:bookmarkStart w:id="84" w:name="_Toc451159942"/>
      <w:bookmarkStart w:id="85" w:name="_Toc452042284"/>
      <w:bookmarkStart w:id="86" w:name="_Toc453246384"/>
      <w:bookmarkStart w:id="87" w:name="_Toc455568907"/>
      <w:bookmarkStart w:id="88" w:name="_Toc458763333"/>
      <w:bookmarkStart w:id="89" w:name="_Toc461613921"/>
      <w:bookmarkStart w:id="90" w:name="_Toc464028554"/>
      <w:bookmarkStart w:id="91" w:name="_Toc466292713"/>
      <w:bookmarkStart w:id="92" w:name="_Toc467229210"/>
      <w:bookmarkStart w:id="93" w:name="_Toc468199510"/>
      <w:bookmarkStart w:id="94" w:name="_Toc469058079"/>
      <w:bookmarkStart w:id="95" w:name="_Toc472413647"/>
      <w:bookmarkStart w:id="96" w:name="_Toc473107258"/>
      <w:r w:rsidRPr="00A61AFB">
        <w:rPr>
          <w:lang w:val="fr-FR"/>
        </w:rPr>
        <w:t>Table des matières</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BF6D6B" w:rsidRPr="00A61AFB" w:rsidRDefault="00BF6D6B" w:rsidP="00C43B23">
      <w:pPr>
        <w:tabs>
          <w:tab w:val="clear" w:pos="1276"/>
          <w:tab w:val="clear" w:pos="1843"/>
          <w:tab w:val="clear" w:pos="5387"/>
          <w:tab w:val="clear" w:pos="5954"/>
          <w:tab w:val="right" w:leader="dot" w:pos="8505"/>
          <w:tab w:val="right" w:pos="9072"/>
        </w:tabs>
        <w:spacing w:before="40" w:after="40"/>
        <w:ind w:hanging="1134"/>
        <w:jc w:val="right"/>
        <w:rPr>
          <w:i/>
          <w:noProof/>
          <w:szCs w:val="32"/>
          <w:lang w:val="fr-FR"/>
        </w:rPr>
      </w:pPr>
      <w:r w:rsidRPr="00A61AFB">
        <w:rPr>
          <w:i/>
          <w:noProof/>
          <w:szCs w:val="32"/>
          <w:lang w:val="fr-FR"/>
        </w:rPr>
        <w:t>Page</w:t>
      </w:r>
    </w:p>
    <w:p w:rsidR="00125F55" w:rsidRPr="00125F55" w:rsidRDefault="002A1F4E" w:rsidP="00C43B23">
      <w:pPr>
        <w:pStyle w:val="TOC1"/>
        <w:spacing w:before="40"/>
        <w:rPr>
          <w:rFonts w:eastAsiaTheme="minorEastAsia"/>
          <w:b/>
          <w:bCs/>
          <w:lang w:val="fr-CH"/>
        </w:rPr>
      </w:pPr>
      <w:r w:rsidRPr="00125F55">
        <w:rPr>
          <w:b/>
          <w:bCs/>
        </w:rPr>
        <w:t>INFORMATION GENERALE</w:t>
      </w:r>
    </w:p>
    <w:p w:rsidR="002A1F4E" w:rsidRPr="002A1F4E" w:rsidRDefault="002A1F4E" w:rsidP="0076423A">
      <w:pPr>
        <w:pStyle w:val="TOC1"/>
        <w:rPr>
          <w:rFonts w:eastAsiaTheme="minorEastAsia"/>
          <w:lang w:val="fr-CH"/>
        </w:rPr>
      </w:pPr>
      <w:r w:rsidRPr="002A1F4E">
        <w:rPr>
          <w:lang w:val="fr-CH"/>
        </w:rPr>
        <w:t>Listes annexées au Bulletin d'exploitation</w:t>
      </w:r>
      <w:r w:rsidR="00AF3EC6">
        <w:rPr>
          <w:lang w:val="fr-CH"/>
        </w:rPr>
        <w:t xml:space="preserve"> </w:t>
      </w:r>
      <w:r w:rsidRPr="002A1F4E">
        <w:rPr>
          <w:lang w:val="fr-CH"/>
        </w:rPr>
        <w:t>de l'UIT</w:t>
      </w:r>
      <w:r>
        <w:rPr>
          <w:lang w:val="fr-CH"/>
        </w:rPr>
        <w:t xml:space="preserve">: </w:t>
      </w:r>
      <w:r w:rsidRPr="002A1F4E">
        <w:rPr>
          <w:i/>
          <w:iCs/>
          <w:lang w:val="fr-CH"/>
        </w:rPr>
        <w:t>Note du TSB</w:t>
      </w:r>
      <w:r w:rsidRPr="002A1F4E">
        <w:rPr>
          <w:webHidden/>
          <w:lang w:val="fr-CH"/>
        </w:rPr>
        <w:tab/>
      </w:r>
      <w:r>
        <w:rPr>
          <w:webHidden/>
          <w:lang w:val="fr-CH"/>
        </w:rPr>
        <w:tab/>
      </w:r>
      <w:r w:rsidR="0076423A">
        <w:rPr>
          <w:webHidden/>
          <w:lang w:val="fr-CH"/>
        </w:rPr>
        <w:t>3</w:t>
      </w:r>
    </w:p>
    <w:p w:rsidR="002A1F4E" w:rsidRPr="002A1F4E" w:rsidRDefault="002A1F4E" w:rsidP="0041354A">
      <w:pPr>
        <w:pStyle w:val="TOC1"/>
        <w:spacing w:before="60" w:after="20"/>
        <w:rPr>
          <w:rFonts w:eastAsiaTheme="minorEastAsia"/>
          <w:lang w:val="fr-CH"/>
        </w:rPr>
      </w:pPr>
      <w:r w:rsidRPr="002A1F4E">
        <w:rPr>
          <w:lang w:val="fr-CH"/>
        </w:rPr>
        <w:t>Approbation de</w:t>
      </w:r>
      <w:r w:rsidR="007F43ED">
        <w:rPr>
          <w:lang w:val="fr-CH"/>
        </w:rPr>
        <w:t xml:space="preserve"> </w:t>
      </w:r>
      <w:r w:rsidRPr="002A1F4E">
        <w:rPr>
          <w:lang w:val="fr-CH"/>
        </w:rPr>
        <w:t>Recommandations UIT-T</w:t>
      </w:r>
      <w:r w:rsidRPr="002A1F4E">
        <w:rPr>
          <w:webHidden/>
          <w:lang w:val="fr-CH"/>
        </w:rPr>
        <w:tab/>
      </w:r>
      <w:r>
        <w:rPr>
          <w:webHidden/>
          <w:lang w:val="fr-CH"/>
        </w:rPr>
        <w:tab/>
      </w:r>
      <w:r w:rsidR="0076423A">
        <w:rPr>
          <w:webHidden/>
          <w:lang w:val="fr-CH"/>
        </w:rPr>
        <w:t>4</w:t>
      </w:r>
    </w:p>
    <w:p w:rsidR="00F37739" w:rsidRPr="006A77CB" w:rsidRDefault="00F37739" w:rsidP="00F37739">
      <w:pPr>
        <w:pStyle w:val="TOC1"/>
        <w:rPr>
          <w:rFonts w:eastAsiaTheme="minorEastAsia"/>
          <w:lang w:val="es-ES_tradnl"/>
        </w:rPr>
      </w:pPr>
      <w:r w:rsidRPr="006A77CB">
        <w:rPr>
          <w:lang w:val="es-ES_tradnl"/>
        </w:rPr>
        <w:t>Service téléphonique:</w:t>
      </w:r>
    </w:p>
    <w:p w:rsidR="00F37739" w:rsidRPr="00F37739" w:rsidRDefault="00F37739" w:rsidP="00F54592">
      <w:pPr>
        <w:pStyle w:val="TOC2"/>
        <w:rPr>
          <w:rFonts w:eastAsiaTheme="minorEastAsia"/>
          <w:lang w:val="es-ES_tradnl"/>
        </w:rPr>
      </w:pPr>
      <w:r w:rsidRPr="00F37739">
        <w:rPr>
          <w:i/>
          <w:iCs/>
          <w:lang w:val="es-ES_tradnl"/>
        </w:rPr>
        <w:t>Costa Rica (Superintendencia de Telecomunicaciones (SUTEL), San José)</w:t>
      </w:r>
      <w:r w:rsidRPr="00F37739">
        <w:rPr>
          <w:webHidden/>
          <w:lang w:val="es-ES_tradnl"/>
        </w:rPr>
        <w:tab/>
      </w:r>
      <w:r>
        <w:rPr>
          <w:webHidden/>
          <w:lang w:val="es-ES_tradnl"/>
        </w:rPr>
        <w:tab/>
      </w:r>
      <w:r w:rsidR="00F54592">
        <w:rPr>
          <w:webHidden/>
          <w:lang w:val="es-ES_tradnl"/>
        </w:rPr>
        <w:t>5</w:t>
      </w:r>
    </w:p>
    <w:p w:rsidR="00F37739" w:rsidRPr="00F37739" w:rsidRDefault="00F37739" w:rsidP="00F54592">
      <w:pPr>
        <w:pStyle w:val="TOC2"/>
        <w:rPr>
          <w:rFonts w:eastAsiaTheme="minorEastAsia"/>
          <w:lang w:val="en-US"/>
        </w:rPr>
      </w:pPr>
      <w:proofErr w:type="spellStart"/>
      <w:r w:rsidRPr="00F37739">
        <w:rPr>
          <w:i/>
          <w:iCs/>
          <w:lang w:val="en-US"/>
        </w:rPr>
        <w:t>Trinité</w:t>
      </w:r>
      <w:proofErr w:type="spellEnd"/>
      <w:r w:rsidRPr="00F37739">
        <w:rPr>
          <w:i/>
          <w:iCs/>
          <w:lang w:val="en-US"/>
        </w:rPr>
        <w:t xml:space="preserve">-et-Tobago (Telecommunications Authority of Trinidad and Tobago (TATT), </w:t>
      </w:r>
      <w:proofErr w:type="spellStart"/>
      <w:r w:rsidRPr="00F37739">
        <w:rPr>
          <w:i/>
          <w:iCs/>
          <w:lang w:val="en-US"/>
        </w:rPr>
        <w:t>Barataria</w:t>
      </w:r>
      <w:proofErr w:type="spellEnd"/>
      <w:r w:rsidRPr="00F37739">
        <w:rPr>
          <w:i/>
          <w:iCs/>
          <w:lang w:val="en-US"/>
        </w:rPr>
        <w:t>)</w:t>
      </w:r>
      <w:r w:rsidRPr="00F37739">
        <w:rPr>
          <w:webHidden/>
          <w:lang w:val="en-US"/>
        </w:rPr>
        <w:tab/>
      </w:r>
      <w:r>
        <w:rPr>
          <w:webHidden/>
          <w:lang w:val="en-US"/>
        </w:rPr>
        <w:tab/>
      </w:r>
      <w:r w:rsidR="00F54592">
        <w:rPr>
          <w:webHidden/>
          <w:lang w:val="en-US"/>
        </w:rPr>
        <w:t>6</w:t>
      </w:r>
    </w:p>
    <w:p w:rsidR="00F37739" w:rsidRPr="00F37739" w:rsidRDefault="00F37739" w:rsidP="00F54592">
      <w:pPr>
        <w:pStyle w:val="TOC1"/>
        <w:rPr>
          <w:rFonts w:eastAsiaTheme="minorEastAsia"/>
          <w:lang w:val="fr-CH"/>
        </w:rPr>
      </w:pPr>
      <w:r w:rsidRPr="00F37739">
        <w:rPr>
          <w:lang w:val="fr-CH"/>
        </w:rPr>
        <w:t>Restrictions de service</w:t>
      </w:r>
      <w:r w:rsidRPr="00F37739">
        <w:rPr>
          <w:webHidden/>
          <w:lang w:val="fr-CH"/>
        </w:rPr>
        <w:tab/>
      </w:r>
      <w:r>
        <w:rPr>
          <w:webHidden/>
          <w:lang w:val="fr-CH"/>
        </w:rPr>
        <w:tab/>
      </w:r>
      <w:r w:rsidR="00F54592">
        <w:rPr>
          <w:webHidden/>
          <w:lang w:val="fr-CH"/>
        </w:rPr>
        <w:t>7</w:t>
      </w:r>
    </w:p>
    <w:p w:rsidR="00F37739" w:rsidRPr="00F37739" w:rsidRDefault="00F37739" w:rsidP="00F54592">
      <w:pPr>
        <w:pStyle w:val="TOC1"/>
        <w:rPr>
          <w:rFonts w:eastAsiaTheme="minorEastAsia"/>
          <w:lang w:val="fr-CH"/>
        </w:rPr>
      </w:pPr>
      <w:r w:rsidRPr="00F37739">
        <w:rPr>
          <w:lang w:val="fr-CH"/>
        </w:rPr>
        <w:t>Systèmes de rappel (Call-Back) et procédures d'appel alternatives (Rés. 21 Rév. PP-2006)</w:t>
      </w:r>
      <w:r w:rsidRPr="00F37739">
        <w:rPr>
          <w:webHidden/>
          <w:lang w:val="fr-CH"/>
        </w:rPr>
        <w:tab/>
      </w:r>
      <w:r>
        <w:rPr>
          <w:webHidden/>
          <w:lang w:val="fr-CH"/>
        </w:rPr>
        <w:tab/>
      </w:r>
      <w:r w:rsidR="00F54592">
        <w:rPr>
          <w:webHidden/>
          <w:lang w:val="fr-CH"/>
        </w:rPr>
        <w:t>7</w:t>
      </w:r>
    </w:p>
    <w:p w:rsidR="00F37739" w:rsidRPr="00F93421" w:rsidRDefault="00F37739" w:rsidP="00F37739">
      <w:pPr>
        <w:pStyle w:val="TOC1"/>
        <w:rPr>
          <w:rFonts w:eastAsiaTheme="minorEastAsia"/>
          <w:lang w:val="fr-CH"/>
        </w:rPr>
      </w:pPr>
      <w:r w:rsidRPr="002A1F4E">
        <w:rPr>
          <w:b/>
          <w:bCs/>
        </w:rPr>
        <w:t>AMENDEMENTS  AUX  PUBLICATIONS  DE  SERVICE</w:t>
      </w:r>
    </w:p>
    <w:p w:rsidR="00F37739" w:rsidRPr="00F37739" w:rsidRDefault="00F37739" w:rsidP="00F54592">
      <w:pPr>
        <w:pStyle w:val="TOC1"/>
        <w:rPr>
          <w:rFonts w:eastAsiaTheme="minorEastAsia"/>
          <w:lang w:val="fr-CH"/>
        </w:rPr>
      </w:pPr>
      <w:r w:rsidRPr="00F37739">
        <w:rPr>
          <w:lang w:val="fr-CH"/>
        </w:rPr>
        <w:t>Liste des numéros identificateurs d'entités émettrices pour  les cartes internationales de facturation</w:t>
      </w:r>
      <w:r>
        <w:rPr>
          <w:lang w:val="fr-CH"/>
        </w:rPr>
        <w:br/>
      </w:r>
      <w:r w:rsidRPr="00F37739">
        <w:rPr>
          <w:lang w:val="fr-CH"/>
        </w:rPr>
        <w:t>des télécommunications</w:t>
      </w:r>
      <w:r w:rsidRPr="00F37739">
        <w:rPr>
          <w:webHidden/>
          <w:lang w:val="fr-CH"/>
        </w:rPr>
        <w:tab/>
      </w:r>
      <w:r>
        <w:rPr>
          <w:webHidden/>
          <w:lang w:val="fr-CH"/>
        </w:rPr>
        <w:tab/>
      </w:r>
      <w:r w:rsidR="00F54592">
        <w:rPr>
          <w:webHidden/>
          <w:lang w:val="fr-CH"/>
        </w:rPr>
        <w:t>8</w:t>
      </w:r>
    </w:p>
    <w:p w:rsidR="00F37739" w:rsidRPr="00F37739" w:rsidRDefault="00F37739" w:rsidP="00F54592">
      <w:pPr>
        <w:pStyle w:val="TOC1"/>
        <w:rPr>
          <w:rFonts w:eastAsiaTheme="minorEastAsia"/>
          <w:lang w:val="fr-CH"/>
        </w:rPr>
      </w:pPr>
      <w:r w:rsidRPr="00F37739">
        <w:rPr>
          <w:lang w:val="fr-CH"/>
        </w:rPr>
        <w:t>Codes de réseau mobile (MNC) pour le plan d'identification international pour les réseaux publics</w:t>
      </w:r>
      <w:r>
        <w:rPr>
          <w:lang w:val="fr-CH"/>
        </w:rPr>
        <w:br/>
      </w:r>
      <w:r w:rsidRPr="00F37739">
        <w:rPr>
          <w:lang w:val="fr-CH"/>
        </w:rPr>
        <w:t>et les abonnements</w:t>
      </w:r>
      <w:r>
        <w:rPr>
          <w:lang w:val="fr-CH"/>
        </w:rPr>
        <w:tab/>
      </w:r>
      <w:r>
        <w:rPr>
          <w:lang w:val="fr-CH"/>
        </w:rPr>
        <w:tab/>
      </w:r>
      <w:r w:rsidR="00F54592">
        <w:rPr>
          <w:webHidden/>
          <w:lang w:val="fr-CH"/>
        </w:rPr>
        <w:t>9</w:t>
      </w:r>
    </w:p>
    <w:p w:rsidR="00F37739" w:rsidRPr="00F37739" w:rsidRDefault="00F37739" w:rsidP="00F54592">
      <w:pPr>
        <w:pStyle w:val="TOC1"/>
        <w:rPr>
          <w:rFonts w:eastAsiaTheme="minorEastAsia"/>
          <w:lang w:val="fr-CH"/>
        </w:rPr>
      </w:pPr>
      <w:r w:rsidRPr="00F37739">
        <w:rPr>
          <w:lang w:val="fr-CH"/>
        </w:rPr>
        <w:t>Liste des codes de transporteur de l'UIT</w:t>
      </w:r>
      <w:r w:rsidRPr="00F37739">
        <w:rPr>
          <w:webHidden/>
          <w:lang w:val="fr-CH"/>
        </w:rPr>
        <w:tab/>
      </w:r>
      <w:r>
        <w:rPr>
          <w:webHidden/>
          <w:lang w:val="fr-CH"/>
        </w:rPr>
        <w:tab/>
      </w:r>
      <w:r w:rsidR="00F54592">
        <w:rPr>
          <w:webHidden/>
          <w:lang w:val="fr-CH"/>
        </w:rPr>
        <w:t>9</w:t>
      </w:r>
    </w:p>
    <w:p w:rsidR="00F37739" w:rsidRPr="00F37739" w:rsidRDefault="00F37739" w:rsidP="00F54592">
      <w:pPr>
        <w:pStyle w:val="TOC1"/>
        <w:rPr>
          <w:rFonts w:eastAsiaTheme="minorEastAsia"/>
          <w:lang w:val="fr-CH"/>
        </w:rPr>
      </w:pPr>
      <w:r w:rsidRPr="00F37739">
        <w:rPr>
          <w:lang w:val="fr-CH"/>
        </w:rPr>
        <w:t>Liste des codes de points sémaphores internationaux (ISPC)</w:t>
      </w:r>
      <w:r w:rsidRPr="00F37739">
        <w:rPr>
          <w:webHidden/>
          <w:lang w:val="fr-CH"/>
        </w:rPr>
        <w:tab/>
      </w:r>
      <w:r>
        <w:rPr>
          <w:webHidden/>
          <w:lang w:val="fr-CH"/>
        </w:rPr>
        <w:tab/>
      </w:r>
      <w:r w:rsidRPr="00F37739">
        <w:rPr>
          <w:webHidden/>
          <w:lang w:val="fr-CH"/>
        </w:rPr>
        <w:t>1</w:t>
      </w:r>
      <w:r w:rsidR="00F54592">
        <w:rPr>
          <w:webHidden/>
          <w:lang w:val="fr-CH"/>
        </w:rPr>
        <w:t>0</w:t>
      </w:r>
    </w:p>
    <w:p w:rsidR="00F37739" w:rsidRPr="00F37739" w:rsidRDefault="00F37739" w:rsidP="00F54592">
      <w:pPr>
        <w:pStyle w:val="TOC1"/>
        <w:rPr>
          <w:rFonts w:eastAsiaTheme="minorEastAsia"/>
          <w:lang w:val="fr-CH"/>
        </w:rPr>
      </w:pPr>
      <w:r w:rsidRPr="00F37739">
        <w:rPr>
          <w:lang w:val="fr-CH"/>
        </w:rPr>
        <w:t>Plan de numérotage national</w:t>
      </w:r>
      <w:r w:rsidRPr="00F37739">
        <w:rPr>
          <w:webHidden/>
          <w:lang w:val="fr-CH"/>
        </w:rPr>
        <w:tab/>
      </w:r>
      <w:r>
        <w:rPr>
          <w:webHidden/>
          <w:lang w:val="fr-CH"/>
        </w:rPr>
        <w:tab/>
      </w:r>
      <w:r w:rsidRPr="00F37739">
        <w:rPr>
          <w:webHidden/>
          <w:lang w:val="fr-CH"/>
        </w:rPr>
        <w:t>1</w:t>
      </w:r>
      <w:r w:rsidR="00F54592">
        <w:rPr>
          <w:webHidden/>
          <w:lang w:val="fr-CH"/>
        </w:rPr>
        <w:t>1</w:t>
      </w:r>
    </w:p>
    <w:p w:rsidR="00A73C51" w:rsidRDefault="00A73C51" w:rsidP="00A73C51">
      <w:pPr>
        <w:rPr>
          <w:rFonts w:eastAsiaTheme="minorEastAsia"/>
          <w:lang w:val="fr-CH"/>
        </w:rPr>
      </w:pPr>
    </w:p>
    <w:p w:rsidR="00A73C51" w:rsidRPr="00C43B23" w:rsidRDefault="00A73C51" w:rsidP="00F37739">
      <w:pPr>
        <w:rPr>
          <w:rFonts w:eastAsiaTheme="minorEastAsia"/>
          <w:lang w:val="fr-CH"/>
        </w:rPr>
      </w:pPr>
    </w:p>
    <w:p w:rsidR="00BE4226" w:rsidRDefault="00BE4226">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943E6E" w:rsidRPr="00943E6E" w:rsidRDefault="00943E6E" w:rsidP="00943E6E">
      <w:pPr>
        <w:rPr>
          <w:rFonts w:eastAsia="SimSun"/>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43E6E" w:rsidRPr="00F54592" w:rsidTr="008C2E4B">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943E6E" w:rsidRPr="00943E6E" w:rsidRDefault="00943E6E" w:rsidP="00943E6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943E6E" w:rsidRPr="00943E6E" w:rsidRDefault="00943E6E" w:rsidP="00943E6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Comprenant les renseignements reçus au:</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1116</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2.I.2017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1117</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1118</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1119</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1120</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1121</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1.IV.2017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17.III.2017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1122</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15.IV.2017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31.III.2017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1123</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14.IV.2017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1124</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15.V.2017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1125</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16.V.2017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1126</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15.VI.2017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1127</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16.VI.2017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1128</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15.VII.2017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30.VI.2017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1129</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17.VII.2017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1130</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15.VIII.2017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1131</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16.VIII.2017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1132</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1133</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1134</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29.IX.2017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1135</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1136</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31.X.2017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1137</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1138</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1.XII.2017</w:t>
            </w:r>
          </w:p>
        </w:tc>
      </w:tr>
    </w:tbl>
    <w:p w:rsidR="00943E6E" w:rsidRPr="00943E6E" w:rsidRDefault="00943E6E" w:rsidP="00943E6E">
      <w:pPr>
        <w:tabs>
          <w:tab w:val="clear" w:pos="567"/>
          <w:tab w:val="left" w:pos="252"/>
        </w:tabs>
        <w:rPr>
          <w:lang w:val="fr-FR"/>
        </w:rPr>
      </w:pPr>
      <w:r w:rsidRPr="00943E6E">
        <w:rPr>
          <w:lang w:val="fr-FR"/>
        </w:rPr>
        <w:t>*</w:t>
      </w:r>
      <w:r w:rsidRPr="00943E6E">
        <w:rPr>
          <w:lang w:val="fr-FR"/>
        </w:rPr>
        <w:tab/>
        <w:t>Ces dates concernent uniquement la version anglaise.</w:t>
      </w:r>
    </w:p>
    <w:p w:rsidR="0009625E" w:rsidRPr="0041354A" w:rsidRDefault="0009625E" w:rsidP="00EB1E5F">
      <w:pPr>
        <w:rPr>
          <w:lang w:val="fr-CH"/>
        </w:rPr>
      </w:pPr>
      <w:bookmarkStart w:id="97" w:name="_Toc417551655"/>
      <w:bookmarkStart w:id="98" w:name="_Toc418172323"/>
      <w:bookmarkStart w:id="99" w:name="_Toc418590386"/>
      <w:bookmarkStart w:id="100" w:name="_Toc421025955"/>
      <w:bookmarkStart w:id="101" w:name="_Toc422401203"/>
      <w:bookmarkStart w:id="102" w:name="_Toc423525453"/>
      <w:bookmarkStart w:id="103" w:name="_Toc424821408"/>
      <w:bookmarkStart w:id="104" w:name="_Toc428366201"/>
      <w:bookmarkStart w:id="105" w:name="_Toc429043951"/>
      <w:bookmarkStart w:id="106" w:name="_Toc430351613"/>
      <w:bookmarkStart w:id="107" w:name="_Toc435101739"/>
      <w:bookmarkStart w:id="108" w:name="_Toc436994417"/>
      <w:bookmarkStart w:id="109" w:name="_Toc437951329"/>
      <w:bookmarkStart w:id="110" w:name="_Toc439770084"/>
      <w:bookmarkStart w:id="111" w:name="_Toc442697168"/>
      <w:bookmarkStart w:id="112" w:name="_Toc443314398"/>
      <w:bookmarkStart w:id="113" w:name="_Toc451159943"/>
      <w:bookmarkStart w:id="114" w:name="_Toc452042285"/>
      <w:r>
        <w:rPr>
          <w:lang w:val="fr-FR"/>
        </w:rPr>
        <w:br w:type="page"/>
      </w:r>
    </w:p>
    <w:p w:rsidR="00A61AFB" w:rsidRPr="00A61AFB" w:rsidRDefault="00A61AFB" w:rsidP="004715C8">
      <w:pPr>
        <w:pStyle w:val="Heading1"/>
        <w:rPr>
          <w:lang w:val="fr-FR"/>
        </w:rPr>
      </w:pPr>
      <w:bookmarkStart w:id="115" w:name="_Toc453246385"/>
      <w:bookmarkStart w:id="116" w:name="_Toc455568908"/>
      <w:bookmarkStart w:id="117" w:name="_Toc458763334"/>
      <w:bookmarkStart w:id="118" w:name="_Toc461613922"/>
      <w:bookmarkStart w:id="119" w:name="_Toc464028555"/>
      <w:bookmarkStart w:id="120" w:name="_Toc466292714"/>
      <w:bookmarkStart w:id="121" w:name="_Toc467229211"/>
      <w:bookmarkStart w:id="122" w:name="_Toc468199511"/>
      <w:bookmarkStart w:id="123" w:name="_Toc469058080"/>
      <w:bookmarkStart w:id="124" w:name="_Toc472413648"/>
      <w:bookmarkStart w:id="125" w:name="_Toc473107259"/>
      <w:r w:rsidRPr="00A61AFB">
        <w:rPr>
          <w:lang w:val="fr-FR"/>
        </w:rPr>
        <w:lastRenderedPageBreak/>
        <w:t>INFORMATION GÉNÉRALE</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A61AFB" w:rsidRPr="003D52C3" w:rsidRDefault="00A61AFB" w:rsidP="004715C8">
      <w:pPr>
        <w:pStyle w:val="Heading2"/>
        <w:rPr>
          <w:lang w:val="fr-CH"/>
        </w:rPr>
      </w:pPr>
      <w:bookmarkStart w:id="126" w:name="_Toc417551656"/>
      <w:bookmarkStart w:id="127" w:name="_Toc418172324"/>
      <w:bookmarkStart w:id="128" w:name="_Toc418590387"/>
      <w:bookmarkStart w:id="129" w:name="_Toc421025956"/>
      <w:bookmarkStart w:id="130" w:name="_Toc422401204"/>
      <w:bookmarkStart w:id="131" w:name="_Toc423525454"/>
      <w:bookmarkStart w:id="132" w:name="_Toc424821409"/>
      <w:bookmarkStart w:id="133" w:name="_Toc428366202"/>
      <w:bookmarkStart w:id="134" w:name="_Toc429043952"/>
      <w:bookmarkStart w:id="135" w:name="_Toc430351614"/>
      <w:bookmarkStart w:id="136" w:name="_Toc435101740"/>
      <w:bookmarkStart w:id="137" w:name="_Toc436994418"/>
      <w:bookmarkStart w:id="138" w:name="_Toc437951330"/>
      <w:bookmarkStart w:id="139" w:name="_Toc439770085"/>
      <w:bookmarkStart w:id="140" w:name="_Toc442697169"/>
      <w:bookmarkStart w:id="141" w:name="_Toc443314399"/>
      <w:bookmarkStart w:id="142" w:name="_Toc451159944"/>
      <w:bookmarkStart w:id="143" w:name="_Toc452042286"/>
      <w:bookmarkStart w:id="144" w:name="_Toc453246386"/>
      <w:bookmarkStart w:id="145" w:name="_Toc455568909"/>
      <w:bookmarkStart w:id="146" w:name="_Toc458763335"/>
      <w:bookmarkStart w:id="147" w:name="_Toc461613923"/>
      <w:bookmarkStart w:id="148" w:name="_Toc464028556"/>
      <w:bookmarkStart w:id="149" w:name="_Toc466292715"/>
      <w:bookmarkStart w:id="150" w:name="_Toc467229212"/>
      <w:bookmarkStart w:id="151" w:name="_Toc468199512"/>
      <w:bookmarkStart w:id="152" w:name="_Toc469058081"/>
      <w:bookmarkStart w:id="153" w:name="_Toc472413649"/>
      <w:bookmarkStart w:id="154" w:name="_Toc473107260"/>
      <w:r w:rsidRPr="003D52C3">
        <w:rPr>
          <w:lang w:val="fr-CH"/>
        </w:rPr>
        <w:t>Listes annexées au Bulletin d'exploitation de l'UIT</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A61AFB" w:rsidRPr="00A61AFB" w:rsidRDefault="00A61AFB" w:rsidP="00A61AFB">
      <w:pPr>
        <w:spacing w:before="200"/>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proofErr w:type="spellStart"/>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w:t>
      </w:r>
      <w:proofErr w:type="spellEnd"/>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943E6E" w:rsidRPr="00A61AFB" w:rsidRDefault="00943E6E" w:rsidP="004607CE">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1111</w:t>
      </w:r>
      <w:r>
        <w:rPr>
          <w:rFonts w:asciiTheme="minorHAnsi" w:hAnsiTheme="minorHAnsi" w:cstheme="minorBidi"/>
          <w:lang w:val="fr-FR"/>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sidR="004607CE">
        <w:rPr>
          <w:rFonts w:asciiTheme="minorHAnsi" w:hAnsiTheme="minorHAnsi" w:cstheme="minorBidi"/>
          <w:lang w:val="fr-FR"/>
        </w:rPr>
        <w:t>9</w:t>
      </w:r>
      <w:r w:rsidRPr="00A61AFB">
        <w:rPr>
          <w:rFonts w:asciiTheme="minorHAnsi" w:hAnsiTheme="minorHAnsi" w:cstheme="minorBidi"/>
          <w:lang w:val="fr-FR"/>
        </w:rPr>
        <w:t>/20</w:t>
      </w:r>
      <w:r w:rsidR="004607CE">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er</w:t>
      </w:r>
      <w:r w:rsidRPr="00A61AFB">
        <w:rPr>
          <w:rFonts w:asciiTheme="minorHAnsi" w:hAnsiTheme="minorHAnsi" w:cstheme="minorBidi"/>
          <w:lang w:val="fr-FR"/>
        </w:rPr>
        <w:t xml:space="preserve"> </w:t>
      </w:r>
      <w:r>
        <w:rPr>
          <w:rFonts w:asciiTheme="minorHAnsi" w:hAnsiTheme="minorHAnsi" w:cstheme="minorBidi"/>
          <w:lang w:val="fr-FR"/>
        </w:rPr>
        <w:t>novembre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9C07CE" w:rsidRPr="00A61AFB" w:rsidRDefault="009C07CE" w:rsidP="00FF40F0">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w:t>
      </w:r>
      <w:r>
        <w:rPr>
          <w:rFonts w:asciiTheme="minorHAnsi" w:hAnsiTheme="minorHAnsi" w:cstheme="minorBidi"/>
          <w:lang w:val="fr-FR"/>
        </w:rPr>
        <w:t>88</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w:t>
      </w:r>
      <w:r w:rsidR="00FF40F0">
        <w:rPr>
          <w:rFonts w:asciiTheme="minorHAnsi" w:hAnsiTheme="minorHAnsi" w:cstheme="minorBidi"/>
          <w:spacing w:val="-2"/>
          <w:lang w:val="fr-FR"/>
        </w:rPr>
        <w:t>5</w:t>
      </w:r>
      <w:r w:rsidRPr="00A61AFB">
        <w:rPr>
          <w:rFonts w:asciiTheme="minorHAnsi" w:hAnsiTheme="minorHAnsi" w:cstheme="minorBidi"/>
          <w:spacing w:val="-2"/>
          <w:lang w:val="fr-FR"/>
        </w:rPr>
        <w: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1066</w:t>
      </w:r>
      <w:r w:rsidRPr="00A61AFB">
        <w:rPr>
          <w:rFonts w:asciiTheme="minorHAnsi" w:hAnsiTheme="minorHAnsi" w:cstheme="minorBidi"/>
          <w:lang w:val="fr-FR"/>
        </w:rPr>
        <w:tab/>
        <w:t>Liste des codes de zone/réseau sémaphore (SANC) (Complément à la Recommandation UIT-T Q.708 (03/99)) (Situation au 15 décembre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1055</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Pr="00A61AFB">
        <w:rPr>
          <w:rFonts w:asciiTheme="minorHAnsi" w:hAnsiTheme="minorHAnsi" w:cstheme="minorBidi"/>
          <w:vertAlign w:val="superscript"/>
          <w:lang w:val="fr-CH"/>
        </w:rPr>
        <w:t>er</w:t>
      </w:r>
      <w:r w:rsidRPr="00A61AFB">
        <w:rPr>
          <w:rFonts w:asciiTheme="minorHAnsi" w:hAnsiTheme="minorHAnsi" w:cstheme="minorBidi"/>
          <w:lang w:val="fr-CH"/>
        </w:rPr>
        <w:t xml:space="preserve">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1005</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pour les stations mobiles </w:t>
      </w:r>
      <w:r w:rsidRPr="00A61AFB">
        <w:rPr>
          <w:rFonts w:asciiTheme="minorHAnsi" w:hAnsiTheme="minorHAnsi" w:cstheme="minorBidi"/>
          <w:lang w:val="fr-FR"/>
        </w:rPr>
        <w:t xml:space="preserve">(Complément à la Recommandation UIT-T E.212 (05/2008))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juin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w:t>
      </w:r>
      <w:proofErr w:type="spellStart"/>
      <w:r w:rsidRPr="00A61AFB">
        <w:rPr>
          <w:rFonts w:asciiTheme="minorHAnsi" w:hAnsiTheme="minorHAnsi" w:cstheme="minorBidi"/>
          <w:lang w:val="fr-FR"/>
        </w:rPr>
        <w:t>Rés</w:t>
      </w:r>
      <w:proofErr w:type="spellEnd"/>
      <w:r w:rsidRPr="00A61AFB">
        <w:rPr>
          <w:rFonts w:asciiTheme="minorHAnsi" w:hAnsiTheme="minorHAnsi" w:cstheme="minorBidi"/>
          <w:lang w:val="fr-FR"/>
        </w:rPr>
        <w:t xml:space="preserve">. 21 </w:t>
      </w:r>
      <w:proofErr w:type="spellStart"/>
      <w:r w:rsidRPr="00A61AFB">
        <w:rPr>
          <w:rFonts w:asciiTheme="minorHAnsi" w:hAnsiTheme="minorHAnsi" w:cstheme="minorBidi"/>
          <w:lang w:val="fr-FR"/>
        </w:rPr>
        <w:t>Rév</w:t>
      </w:r>
      <w:proofErr w:type="spellEnd"/>
      <w:r w:rsidRPr="00A61AFB">
        <w:rPr>
          <w:rFonts w:asciiTheme="minorHAnsi" w:hAnsiTheme="minorHAnsi" w:cstheme="minorBidi"/>
          <w:lang w:val="fr-FR"/>
        </w:rPr>
        <w:t>.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972</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15 janvier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w:t>
      </w:r>
      <w:proofErr w:type="spellStart"/>
      <w:r w:rsidRPr="00A61AFB">
        <w:rPr>
          <w:rFonts w:asciiTheme="minorHAnsi" w:hAnsiTheme="minorHAnsi" w:cstheme="minorBidi"/>
          <w:sz w:val="18"/>
          <w:szCs w:val="18"/>
          <w:lang w:val="fr-FR"/>
        </w:rPr>
        <w:t>Bureaufax</w:t>
      </w:r>
      <w:proofErr w:type="spellEnd"/>
      <w:r w:rsidRPr="00A61AFB">
        <w:rPr>
          <w:rFonts w:asciiTheme="minorHAnsi" w:hAnsiTheme="minorHAnsi" w:cstheme="minorBidi"/>
          <w:sz w:val="18"/>
          <w:szCs w:val="18"/>
          <w:lang w:val="fr-FR"/>
        </w:rPr>
        <w:t xml:space="preserve">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A61AFB" w:rsidRDefault="00A61AFB" w:rsidP="007374B5">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imes New Roman" w:hAnsi="Times New Roman"/>
          <w:sz w:val="24"/>
          <w:lang w:val="fr-FR"/>
        </w:rPr>
      </w:pPr>
      <w:r w:rsidRPr="00A61AFB">
        <w:rPr>
          <w:rFonts w:ascii="Times New Roman" w:hAnsi="Times New Roman"/>
          <w:sz w:val="24"/>
          <w:lang w:val="fr-FR"/>
        </w:rPr>
        <w:br w:type="page"/>
      </w:r>
    </w:p>
    <w:p w:rsidR="003C434C" w:rsidRPr="003C434C" w:rsidRDefault="003C434C" w:rsidP="003C434C">
      <w:pPr>
        <w:pStyle w:val="Heading2"/>
        <w:rPr>
          <w:lang w:val="fr-CH"/>
        </w:rPr>
      </w:pPr>
      <w:bookmarkStart w:id="155" w:name="_Toc473107261"/>
      <w:r w:rsidRPr="003C434C">
        <w:rPr>
          <w:lang w:val="fr-CH"/>
        </w:rPr>
        <w:lastRenderedPageBreak/>
        <w:t>Approbation de Recommandations UIT-T</w:t>
      </w:r>
      <w:bookmarkEnd w:id="155"/>
    </w:p>
    <w:p w:rsidR="003C434C" w:rsidRPr="003C434C" w:rsidRDefault="003C434C" w:rsidP="003C434C">
      <w:pPr>
        <w:spacing w:before="240"/>
        <w:rPr>
          <w:lang w:val="fr-CH"/>
        </w:rPr>
      </w:pPr>
      <w:r w:rsidRPr="003C434C">
        <w:rPr>
          <w:lang w:val="fr-CH"/>
        </w:rPr>
        <w:t>Par AAP-03, il a été annoncé l’approbation des Recommandations UIT-T suivantes, conformément à la procédure définie dans la Recommandation UIT-T A.8:</w:t>
      </w:r>
    </w:p>
    <w:p w:rsidR="003C434C" w:rsidRPr="003C434C" w:rsidRDefault="003C434C" w:rsidP="003C434C">
      <w:pPr>
        <w:ind w:left="567" w:hanging="567"/>
        <w:rPr>
          <w:lang w:val="fr-CH"/>
        </w:rPr>
      </w:pPr>
      <w:r w:rsidRPr="003C434C">
        <w:rPr>
          <w:lang w:val="fr-CH"/>
        </w:rPr>
        <w:t>–</w:t>
      </w:r>
      <w:r>
        <w:rPr>
          <w:lang w:val="fr-CH"/>
        </w:rPr>
        <w:tab/>
      </w:r>
      <w:r w:rsidRPr="003C434C">
        <w:rPr>
          <w:lang w:val="fr-CH"/>
        </w:rPr>
        <w:t>ITU-T K.20 (12/2016): Immunité des équipements de télécommunication des centres de télécommunication aux surtensions et aux surintensités</w:t>
      </w:r>
    </w:p>
    <w:p w:rsidR="003C434C" w:rsidRPr="003C434C" w:rsidRDefault="003C434C" w:rsidP="003C434C">
      <w:pPr>
        <w:ind w:left="567" w:hanging="567"/>
        <w:rPr>
          <w:rFonts w:cs="Arial"/>
          <w:lang w:val="fr-CH"/>
        </w:rPr>
      </w:pPr>
      <w:r w:rsidRPr="003C434C">
        <w:rPr>
          <w:rFonts w:cs="Arial"/>
          <w:lang w:val="fr-CH"/>
        </w:rPr>
        <w:t>–</w:t>
      </w:r>
      <w:r>
        <w:rPr>
          <w:rFonts w:cs="Arial"/>
          <w:lang w:val="fr-CH"/>
        </w:rPr>
        <w:tab/>
      </w:r>
      <w:r w:rsidRPr="003C434C">
        <w:rPr>
          <w:rFonts w:cs="Arial"/>
          <w:lang w:val="fr-CH"/>
        </w:rPr>
        <w:t>ITU-T K.21 (12/2016): Immunité des équipements de télécommunication installés dans les locaux d'abonné aux surtensions et aux surintensités</w:t>
      </w:r>
    </w:p>
    <w:p w:rsidR="003C434C" w:rsidRPr="003C434C" w:rsidRDefault="003C434C" w:rsidP="003C434C">
      <w:pPr>
        <w:ind w:left="567" w:hanging="567"/>
        <w:rPr>
          <w:rFonts w:cs="Arial"/>
          <w:lang w:val="fr-CH"/>
        </w:rPr>
      </w:pPr>
      <w:r w:rsidRPr="003C434C">
        <w:rPr>
          <w:rFonts w:cs="Arial"/>
          <w:lang w:val="fr-CH"/>
        </w:rPr>
        <w:t>–</w:t>
      </w:r>
      <w:r>
        <w:rPr>
          <w:rFonts w:cs="Arial"/>
          <w:lang w:val="fr-CH"/>
        </w:rPr>
        <w:tab/>
      </w:r>
      <w:r w:rsidRPr="003C434C">
        <w:rPr>
          <w:rFonts w:cs="Arial"/>
          <w:lang w:val="fr-CH"/>
        </w:rPr>
        <w:t>ITU-T K.45 (12/2016): Immunité des équipements de télécommunication installés dans les réseaux d'accès et de jonction aux surtensions et aux surintensités</w:t>
      </w:r>
    </w:p>
    <w:p w:rsidR="003C434C" w:rsidRPr="003C434C" w:rsidRDefault="003C434C" w:rsidP="003C434C">
      <w:pPr>
        <w:ind w:left="567" w:hanging="567"/>
        <w:rPr>
          <w:rFonts w:cs="Arial"/>
          <w:lang w:val="fr-CH"/>
        </w:rPr>
      </w:pPr>
      <w:r w:rsidRPr="003C434C">
        <w:rPr>
          <w:rFonts w:cs="Arial"/>
          <w:lang w:val="fr-CH"/>
        </w:rPr>
        <w:t>–</w:t>
      </w:r>
      <w:r>
        <w:rPr>
          <w:rFonts w:cs="Arial"/>
          <w:lang w:val="fr-CH"/>
        </w:rPr>
        <w:tab/>
      </w:r>
      <w:r w:rsidRPr="003C434C">
        <w:rPr>
          <w:rFonts w:cs="Arial"/>
          <w:lang w:val="fr-CH"/>
        </w:rPr>
        <w:t>ITU-T K.50 (12/2016): Limites de sécurité des tensions et courants de fonctionnement des systèmes de télécommunication alimentés à travers le réseau</w:t>
      </w:r>
    </w:p>
    <w:p w:rsidR="003C434C" w:rsidRPr="003C434C" w:rsidRDefault="003C434C" w:rsidP="003C434C">
      <w:pPr>
        <w:ind w:left="567" w:hanging="567"/>
        <w:rPr>
          <w:rFonts w:cs="Arial"/>
          <w:lang w:val="fr-CH"/>
        </w:rPr>
      </w:pPr>
      <w:r w:rsidRPr="003C434C">
        <w:rPr>
          <w:rFonts w:cs="Arial"/>
          <w:lang w:val="fr-CH"/>
        </w:rPr>
        <w:t>–</w:t>
      </w:r>
      <w:r>
        <w:rPr>
          <w:rFonts w:cs="Arial"/>
          <w:lang w:val="fr-CH"/>
        </w:rPr>
        <w:tab/>
      </w:r>
      <w:r w:rsidRPr="003C434C">
        <w:rPr>
          <w:rFonts w:cs="Arial"/>
          <w:lang w:val="fr-CH"/>
        </w:rPr>
        <w:t>ITU-T K.52 (12/2016): Lignes directrices relatives aux valeurs limites d'exposition des personnes aux champs électromagnétiques</w:t>
      </w:r>
    </w:p>
    <w:p w:rsidR="003C434C" w:rsidRPr="003C434C" w:rsidRDefault="003C434C" w:rsidP="003C434C">
      <w:pPr>
        <w:ind w:left="567" w:hanging="567"/>
        <w:rPr>
          <w:rFonts w:cs="Arial"/>
          <w:lang w:val="fr-CH"/>
        </w:rPr>
      </w:pPr>
      <w:r w:rsidRPr="003C434C">
        <w:rPr>
          <w:rFonts w:cs="Arial"/>
          <w:lang w:val="fr-CH"/>
        </w:rPr>
        <w:t>–</w:t>
      </w:r>
      <w:r>
        <w:rPr>
          <w:rFonts w:cs="Arial"/>
          <w:lang w:val="fr-CH"/>
        </w:rPr>
        <w:tab/>
      </w:r>
      <w:r w:rsidRPr="003C434C">
        <w:rPr>
          <w:rFonts w:cs="Arial"/>
          <w:lang w:val="fr-CH"/>
        </w:rPr>
        <w:t>ITU-T K.93 (12/2016): Immunité des dispositifs de réseau domestique aux perturbations électromagnétiques</w:t>
      </w:r>
    </w:p>
    <w:p w:rsidR="003C434C" w:rsidRPr="003C434C" w:rsidRDefault="003C434C" w:rsidP="003C434C">
      <w:pPr>
        <w:ind w:left="567" w:hanging="567"/>
        <w:rPr>
          <w:rFonts w:cs="Arial"/>
          <w:lang w:val="fr-CH"/>
        </w:rPr>
      </w:pPr>
      <w:r w:rsidRPr="003C434C">
        <w:rPr>
          <w:rFonts w:cs="Arial"/>
          <w:lang w:val="fr-CH"/>
        </w:rPr>
        <w:t>–</w:t>
      </w:r>
      <w:r>
        <w:rPr>
          <w:rFonts w:cs="Arial"/>
          <w:lang w:val="fr-CH"/>
        </w:rPr>
        <w:tab/>
      </w:r>
      <w:r w:rsidRPr="003C434C">
        <w:rPr>
          <w:rFonts w:cs="Arial"/>
          <w:lang w:val="fr-CH"/>
        </w:rPr>
        <w:t xml:space="preserve">ITU-T K.117 (12/2016): </w:t>
      </w:r>
      <w:r w:rsidRPr="003C434C">
        <w:rPr>
          <w:rFonts w:cs="Arial"/>
          <w:i/>
          <w:iCs/>
          <w:lang w:val="fr-CH"/>
        </w:rPr>
        <w:t>Traduction non disponible – Nouveau texte</w:t>
      </w:r>
    </w:p>
    <w:p w:rsidR="003C434C" w:rsidRPr="003C434C" w:rsidRDefault="003C434C" w:rsidP="003C434C">
      <w:pPr>
        <w:ind w:left="567" w:hanging="567"/>
        <w:rPr>
          <w:rFonts w:cs="Arial"/>
          <w:lang w:val="fr-CH"/>
        </w:rPr>
      </w:pPr>
      <w:r w:rsidRPr="003C434C">
        <w:rPr>
          <w:rFonts w:cs="Arial"/>
          <w:lang w:val="fr-CH"/>
        </w:rPr>
        <w:t>–</w:t>
      </w:r>
      <w:r>
        <w:rPr>
          <w:rFonts w:cs="Arial"/>
          <w:lang w:val="fr-CH"/>
        </w:rPr>
        <w:tab/>
      </w:r>
      <w:r w:rsidRPr="003C434C">
        <w:rPr>
          <w:rFonts w:cs="Arial"/>
          <w:lang w:val="fr-CH"/>
        </w:rPr>
        <w:t xml:space="preserve">ITU-T K.118 (12/2016): </w:t>
      </w:r>
      <w:r w:rsidRPr="003C434C">
        <w:rPr>
          <w:rFonts w:cs="Arial"/>
          <w:i/>
          <w:iCs/>
          <w:lang w:val="fr-CH"/>
        </w:rPr>
        <w:t>Traduction non disponible – Nouveau texte</w:t>
      </w:r>
    </w:p>
    <w:p w:rsidR="003C434C" w:rsidRPr="003C434C" w:rsidRDefault="003C434C" w:rsidP="003C434C">
      <w:pPr>
        <w:ind w:left="567" w:hanging="567"/>
        <w:rPr>
          <w:rFonts w:cs="Arial"/>
          <w:lang w:val="fr-CH"/>
        </w:rPr>
      </w:pPr>
      <w:r w:rsidRPr="003C434C">
        <w:rPr>
          <w:rFonts w:cs="Arial"/>
          <w:lang w:val="fr-CH"/>
        </w:rPr>
        <w:t>–</w:t>
      </w:r>
      <w:r>
        <w:rPr>
          <w:rFonts w:cs="Arial"/>
          <w:lang w:val="fr-CH"/>
        </w:rPr>
        <w:tab/>
      </w:r>
      <w:r w:rsidRPr="003C434C">
        <w:rPr>
          <w:rFonts w:cs="Arial"/>
          <w:lang w:val="fr-CH"/>
        </w:rPr>
        <w:t xml:space="preserve">ITU-T K.119 (12/2016): </w:t>
      </w:r>
      <w:r w:rsidRPr="003C434C">
        <w:rPr>
          <w:rFonts w:cs="Arial"/>
          <w:i/>
          <w:iCs/>
          <w:lang w:val="fr-CH"/>
        </w:rPr>
        <w:t>Traduction non disponible – Nouveau texte</w:t>
      </w:r>
    </w:p>
    <w:p w:rsidR="003C434C" w:rsidRPr="003C434C" w:rsidRDefault="003C434C" w:rsidP="003C434C">
      <w:pPr>
        <w:ind w:left="567" w:hanging="567"/>
        <w:rPr>
          <w:rFonts w:cs="Arial"/>
          <w:lang w:val="fr-CH"/>
        </w:rPr>
      </w:pPr>
      <w:r w:rsidRPr="003C434C">
        <w:rPr>
          <w:rFonts w:cs="Arial"/>
          <w:lang w:val="fr-CH"/>
        </w:rPr>
        <w:t>–</w:t>
      </w:r>
      <w:r>
        <w:rPr>
          <w:rFonts w:cs="Arial"/>
          <w:lang w:val="fr-CH"/>
        </w:rPr>
        <w:tab/>
      </w:r>
      <w:r w:rsidRPr="003C434C">
        <w:rPr>
          <w:rFonts w:cs="Arial"/>
          <w:lang w:val="fr-CH"/>
        </w:rPr>
        <w:t xml:space="preserve">ITU-T K.120 (12/2016): </w:t>
      </w:r>
      <w:r w:rsidRPr="003C434C">
        <w:rPr>
          <w:rFonts w:cs="Arial"/>
          <w:i/>
          <w:iCs/>
          <w:lang w:val="fr-CH"/>
        </w:rPr>
        <w:t>Traduction non disponible – Nouveau texte</w:t>
      </w:r>
    </w:p>
    <w:p w:rsidR="003C434C" w:rsidRPr="003C434C" w:rsidRDefault="003C434C" w:rsidP="003C434C">
      <w:pPr>
        <w:ind w:left="567" w:hanging="567"/>
        <w:rPr>
          <w:rFonts w:cs="Arial"/>
          <w:lang w:val="fr-CH"/>
        </w:rPr>
      </w:pPr>
      <w:r w:rsidRPr="003C434C">
        <w:rPr>
          <w:rFonts w:cs="Arial"/>
          <w:lang w:val="fr-CH"/>
        </w:rPr>
        <w:t>–</w:t>
      </w:r>
      <w:r>
        <w:rPr>
          <w:rFonts w:cs="Arial"/>
          <w:lang w:val="fr-CH"/>
        </w:rPr>
        <w:tab/>
      </w:r>
      <w:r w:rsidRPr="003C434C">
        <w:rPr>
          <w:rFonts w:cs="Arial"/>
          <w:lang w:val="fr-CH"/>
        </w:rPr>
        <w:t xml:space="preserve">ITU-T K.121 (12/2016): </w:t>
      </w:r>
      <w:r w:rsidRPr="003C434C">
        <w:rPr>
          <w:rFonts w:cs="Arial"/>
          <w:i/>
          <w:iCs/>
          <w:lang w:val="fr-CH"/>
        </w:rPr>
        <w:t>Traduction non disponible – Nouveau texte</w:t>
      </w:r>
    </w:p>
    <w:p w:rsidR="003C434C" w:rsidRPr="003C434C" w:rsidRDefault="003C434C" w:rsidP="003C434C">
      <w:pPr>
        <w:ind w:left="567" w:hanging="567"/>
        <w:rPr>
          <w:rFonts w:cs="Arial"/>
          <w:lang w:val="fr-CH"/>
        </w:rPr>
      </w:pPr>
      <w:r w:rsidRPr="003C434C">
        <w:rPr>
          <w:rFonts w:cs="Arial"/>
          <w:lang w:val="fr-CH"/>
        </w:rPr>
        <w:t>–</w:t>
      </w:r>
      <w:r>
        <w:rPr>
          <w:rFonts w:cs="Arial"/>
          <w:lang w:val="fr-CH"/>
        </w:rPr>
        <w:tab/>
      </w:r>
      <w:r w:rsidRPr="003C434C">
        <w:rPr>
          <w:rFonts w:cs="Arial"/>
          <w:lang w:val="fr-CH"/>
        </w:rPr>
        <w:t xml:space="preserve">ITU-T K.122 (12/2016): </w:t>
      </w:r>
      <w:r w:rsidRPr="003C434C">
        <w:rPr>
          <w:rFonts w:cs="Arial"/>
          <w:i/>
          <w:iCs/>
          <w:lang w:val="fr-CH"/>
        </w:rPr>
        <w:t>Traduction non disponible – Nouveau texte</w:t>
      </w:r>
    </w:p>
    <w:p w:rsidR="003C434C" w:rsidRPr="003C434C" w:rsidRDefault="003C434C" w:rsidP="003C434C">
      <w:pPr>
        <w:ind w:left="567" w:hanging="567"/>
        <w:rPr>
          <w:rFonts w:cs="Arial"/>
          <w:lang w:val="fr-CH"/>
        </w:rPr>
      </w:pPr>
      <w:r w:rsidRPr="003C434C">
        <w:rPr>
          <w:rFonts w:cs="Arial"/>
          <w:lang w:val="fr-CH"/>
        </w:rPr>
        <w:t>–</w:t>
      </w:r>
      <w:r>
        <w:rPr>
          <w:rFonts w:cs="Arial"/>
          <w:lang w:val="fr-CH"/>
        </w:rPr>
        <w:tab/>
      </w:r>
      <w:r w:rsidRPr="003C434C">
        <w:rPr>
          <w:rFonts w:cs="Arial"/>
          <w:lang w:val="fr-CH"/>
        </w:rPr>
        <w:t xml:space="preserve">ITU-T K.123 (12/2016): </w:t>
      </w:r>
      <w:r w:rsidRPr="003C434C">
        <w:rPr>
          <w:rFonts w:cs="Arial"/>
          <w:i/>
          <w:iCs/>
          <w:lang w:val="fr-CH"/>
        </w:rPr>
        <w:t>Traduction non disponible – Nouveau texte</w:t>
      </w:r>
    </w:p>
    <w:p w:rsidR="003C434C" w:rsidRPr="003C434C" w:rsidRDefault="003C434C" w:rsidP="003C434C">
      <w:pPr>
        <w:ind w:left="567" w:hanging="567"/>
        <w:rPr>
          <w:rFonts w:cs="Arial"/>
          <w:lang w:val="fr-CH"/>
        </w:rPr>
      </w:pPr>
      <w:r w:rsidRPr="003C434C">
        <w:rPr>
          <w:rFonts w:cs="Arial"/>
          <w:lang w:val="fr-CH"/>
        </w:rPr>
        <w:t>–</w:t>
      </w:r>
      <w:r>
        <w:rPr>
          <w:rFonts w:cs="Arial"/>
          <w:lang w:val="fr-CH"/>
        </w:rPr>
        <w:tab/>
      </w:r>
      <w:r w:rsidRPr="003C434C">
        <w:rPr>
          <w:rFonts w:cs="Arial"/>
          <w:lang w:val="fr-CH"/>
        </w:rPr>
        <w:t xml:space="preserve">ITU-T K.124 (12/2016): </w:t>
      </w:r>
      <w:r w:rsidRPr="003C434C">
        <w:rPr>
          <w:rFonts w:cs="Arial"/>
          <w:i/>
          <w:iCs/>
          <w:lang w:val="fr-CH"/>
        </w:rPr>
        <w:t>Traduction non disponible – Nouveau texte</w:t>
      </w:r>
    </w:p>
    <w:p w:rsidR="003C434C" w:rsidRPr="003C434C" w:rsidRDefault="003C434C" w:rsidP="003C434C">
      <w:pPr>
        <w:ind w:left="567" w:hanging="567"/>
        <w:rPr>
          <w:rFonts w:cs="Arial"/>
          <w:lang w:val="fr-CH"/>
        </w:rPr>
      </w:pPr>
      <w:r w:rsidRPr="003C434C">
        <w:rPr>
          <w:rFonts w:cs="Arial"/>
          <w:lang w:val="fr-CH"/>
        </w:rPr>
        <w:t>–</w:t>
      </w:r>
      <w:r>
        <w:rPr>
          <w:rFonts w:cs="Arial"/>
          <w:lang w:val="fr-CH"/>
        </w:rPr>
        <w:tab/>
      </w:r>
      <w:r w:rsidRPr="003C434C">
        <w:rPr>
          <w:rFonts w:cs="Arial"/>
          <w:lang w:val="fr-CH"/>
        </w:rPr>
        <w:t xml:space="preserve">ITU-T L.1006 (12/2016): </w:t>
      </w:r>
      <w:r w:rsidRPr="003C434C">
        <w:rPr>
          <w:rFonts w:cs="Arial"/>
          <w:i/>
          <w:iCs/>
          <w:lang w:val="fr-CH"/>
        </w:rPr>
        <w:t>Traduction non disponible – Nouveau texte</w:t>
      </w:r>
    </w:p>
    <w:p w:rsidR="003C434C" w:rsidRPr="003C434C" w:rsidRDefault="003C434C" w:rsidP="003C434C">
      <w:pPr>
        <w:ind w:left="567" w:hanging="567"/>
        <w:rPr>
          <w:rFonts w:cs="Arial"/>
          <w:lang w:val="fr-CH"/>
        </w:rPr>
      </w:pPr>
      <w:r w:rsidRPr="003C434C">
        <w:rPr>
          <w:rFonts w:cs="Arial"/>
          <w:lang w:val="fr-CH"/>
        </w:rPr>
        <w:t>–</w:t>
      </w:r>
      <w:r>
        <w:rPr>
          <w:rFonts w:cs="Arial"/>
          <w:lang w:val="fr-CH"/>
        </w:rPr>
        <w:tab/>
      </w:r>
      <w:r w:rsidRPr="003C434C">
        <w:rPr>
          <w:rFonts w:cs="Arial"/>
          <w:lang w:val="fr-CH"/>
        </w:rPr>
        <w:t xml:space="preserve">ITU-T L.1007 (12/2016): </w:t>
      </w:r>
      <w:r w:rsidRPr="003C434C">
        <w:rPr>
          <w:rFonts w:cs="Arial"/>
          <w:i/>
          <w:iCs/>
          <w:lang w:val="fr-CH"/>
        </w:rPr>
        <w:t>Traduction non disponible – Nouveau texte</w:t>
      </w:r>
    </w:p>
    <w:p w:rsidR="003C434C" w:rsidRPr="003C434C" w:rsidRDefault="003C434C" w:rsidP="003C434C">
      <w:pPr>
        <w:ind w:left="567" w:hanging="567"/>
        <w:rPr>
          <w:rFonts w:cs="Arial"/>
          <w:lang w:val="fr-CH"/>
        </w:rPr>
      </w:pPr>
      <w:r w:rsidRPr="003C434C">
        <w:rPr>
          <w:rFonts w:cs="Arial"/>
          <w:lang w:val="fr-CH"/>
        </w:rPr>
        <w:t>–</w:t>
      </w:r>
      <w:r>
        <w:rPr>
          <w:rFonts w:cs="Arial"/>
          <w:lang w:val="fr-CH"/>
        </w:rPr>
        <w:tab/>
      </w:r>
      <w:r w:rsidRPr="003C434C">
        <w:rPr>
          <w:rFonts w:cs="Arial"/>
          <w:lang w:val="fr-CH"/>
        </w:rPr>
        <w:t xml:space="preserve">ITU-T L.1205 (12/2016): </w:t>
      </w:r>
      <w:r w:rsidRPr="003C434C">
        <w:rPr>
          <w:rFonts w:cs="Arial"/>
          <w:i/>
          <w:iCs/>
          <w:lang w:val="fr-CH"/>
        </w:rPr>
        <w:t>Traduction non disponible – Nouveau texte</w:t>
      </w:r>
    </w:p>
    <w:p w:rsidR="003C434C" w:rsidRPr="003C434C" w:rsidRDefault="003C434C" w:rsidP="003C434C">
      <w:pPr>
        <w:ind w:left="567" w:hanging="567"/>
        <w:rPr>
          <w:rFonts w:cs="Arial"/>
          <w:lang w:val="fr-CH"/>
        </w:rPr>
      </w:pPr>
      <w:r w:rsidRPr="003C434C">
        <w:rPr>
          <w:rFonts w:cs="Arial"/>
          <w:lang w:val="fr-CH"/>
        </w:rPr>
        <w:t>–</w:t>
      </w:r>
      <w:r>
        <w:rPr>
          <w:rFonts w:cs="Arial"/>
          <w:lang w:val="fr-CH"/>
        </w:rPr>
        <w:tab/>
      </w:r>
      <w:r w:rsidRPr="003C434C">
        <w:rPr>
          <w:rFonts w:cs="Arial"/>
          <w:lang w:val="fr-CH"/>
        </w:rPr>
        <w:t xml:space="preserve">ITU-T L.1325 (12/2016): </w:t>
      </w:r>
      <w:r w:rsidRPr="003C434C">
        <w:rPr>
          <w:rFonts w:cs="Arial"/>
          <w:i/>
          <w:iCs/>
          <w:lang w:val="fr-CH"/>
        </w:rPr>
        <w:t>Traduction non disponible – Nouveau texte</w:t>
      </w:r>
    </w:p>
    <w:p w:rsidR="003C434C" w:rsidRPr="003C434C" w:rsidRDefault="003C434C" w:rsidP="003C434C">
      <w:pPr>
        <w:ind w:left="567" w:hanging="567"/>
        <w:rPr>
          <w:rFonts w:cs="Arial"/>
          <w:lang w:val="fr-CH"/>
        </w:rPr>
      </w:pPr>
      <w:r w:rsidRPr="003C434C">
        <w:rPr>
          <w:rFonts w:cs="Arial"/>
          <w:lang w:val="fr-CH"/>
        </w:rPr>
        <w:t>–</w:t>
      </w:r>
      <w:r>
        <w:rPr>
          <w:rFonts w:cs="Arial"/>
          <w:lang w:val="fr-CH"/>
        </w:rPr>
        <w:tab/>
      </w:r>
      <w:r w:rsidRPr="003C434C">
        <w:rPr>
          <w:rFonts w:cs="Arial"/>
          <w:lang w:val="fr-CH"/>
        </w:rPr>
        <w:t xml:space="preserve">ITU-T L.1360 (12/2016): </w:t>
      </w:r>
      <w:r w:rsidRPr="003C434C">
        <w:rPr>
          <w:rFonts w:cs="Arial"/>
          <w:i/>
          <w:iCs/>
          <w:lang w:val="fr-CH"/>
        </w:rPr>
        <w:t>Traduction non disponible – Nouveau texte</w:t>
      </w:r>
    </w:p>
    <w:p w:rsidR="003C434C" w:rsidRPr="003C434C" w:rsidRDefault="003C434C" w:rsidP="003C434C">
      <w:pPr>
        <w:ind w:left="567" w:hanging="567"/>
        <w:rPr>
          <w:rFonts w:cs="Arial"/>
          <w:lang w:val="fr-CH"/>
        </w:rPr>
      </w:pPr>
      <w:r w:rsidRPr="003C434C">
        <w:rPr>
          <w:rFonts w:cs="Arial"/>
          <w:lang w:val="fr-CH"/>
        </w:rPr>
        <w:t>–</w:t>
      </w:r>
      <w:r>
        <w:rPr>
          <w:rFonts w:cs="Arial"/>
          <w:lang w:val="fr-CH"/>
        </w:rPr>
        <w:tab/>
      </w:r>
      <w:r w:rsidRPr="003C434C">
        <w:rPr>
          <w:rFonts w:cs="Arial"/>
          <w:lang w:val="fr-CH"/>
        </w:rPr>
        <w:t xml:space="preserve">ITU-T L.1504 (12/2016): </w:t>
      </w:r>
      <w:r w:rsidRPr="003C434C">
        <w:rPr>
          <w:rFonts w:cs="Arial"/>
          <w:i/>
          <w:iCs/>
          <w:lang w:val="fr-CH"/>
        </w:rPr>
        <w:t>Traduction non disponible – Nouveau texte</w:t>
      </w:r>
    </w:p>
    <w:p w:rsidR="007A5191" w:rsidRPr="003C434C" w:rsidRDefault="007A5191" w:rsidP="002513BB">
      <w:pPr>
        <w:rPr>
          <w:lang w:val="fr-CH"/>
        </w:rPr>
      </w:pPr>
    </w:p>
    <w:p w:rsidR="00202891" w:rsidRPr="003C434C" w:rsidRDefault="00202891">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sidRPr="003C434C">
        <w:rPr>
          <w:lang w:val="fr-CH"/>
        </w:rPr>
        <w:br w:type="page"/>
      </w:r>
    </w:p>
    <w:p w:rsidR="003C434C" w:rsidRPr="003C434C" w:rsidRDefault="003C434C" w:rsidP="003C434C">
      <w:pPr>
        <w:pStyle w:val="Heading2"/>
        <w:rPr>
          <w:lang w:val="fr-CH"/>
        </w:rPr>
      </w:pPr>
      <w:bookmarkStart w:id="156" w:name="_Toc473107262"/>
      <w:r w:rsidRPr="003C434C">
        <w:rPr>
          <w:lang w:val="fr-CH"/>
        </w:rPr>
        <w:lastRenderedPageBreak/>
        <w:t xml:space="preserve">Service téléphonique </w:t>
      </w:r>
      <w:r w:rsidRPr="003C434C">
        <w:rPr>
          <w:lang w:val="fr-CH"/>
        </w:rPr>
        <w:br/>
        <w:t>(Recommandation UIT-T E.164)</w:t>
      </w:r>
      <w:bookmarkEnd w:id="156"/>
    </w:p>
    <w:p w:rsidR="003C434C" w:rsidRPr="003C434C" w:rsidRDefault="003C434C" w:rsidP="003C434C">
      <w:pPr>
        <w:tabs>
          <w:tab w:val="left" w:pos="794"/>
          <w:tab w:val="left" w:pos="1191"/>
          <w:tab w:val="left" w:pos="1588"/>
          <w:tab w:val="left" w:pos="1985"/>
          <w:tab w:val="left" w:pos="2160"/>
          <w:tab w:val="left" w:pos="2430"/>
        </w:tabs>
        <w:spacing w:line="280" w:lineRule="exact"/>
        <w:jc w:val="center"/>
        <w:rPr>
          <w:lang w:val="en-US"/>
        </w:rPr>
      </w:pPr>
      <w:proofErr w:type="gramStart"/>
      <w:r w:rsidRPr="003C434C">
        <w:rPr>
          <w:lang w:val="en-US"/>
        </w:rPr>
        <w:t>url</w:t>
      </w:r>
      <w:proofErr w:type="gramEnd"/>
      <w:r w:rsidRPr="003C434C">
        <w:rPr>
          <w:lang w:val="en-US"/>
        </w:rPr>
        <w:t>: www.itu.int/itu-t/inr/nnp</w:t>
      </w:r>
    </w:p>
    <w:p w:rsidR="003C434C" w:rsidRPr="003C434C" w:rsidRDefault="003C434C" w:rsidP="003C434C">
      <w:pPr>
        <w:tabs>
          <w:tab w:val="left" w:pos="1560"/>
          <w:tab w:val="left" w:pos="2127"/>
        </w:tabs>
        <w:spacing w:before="240"/>
        <w:outlineLvl w:val="3"/>
        <w:rPr>
          <w:rFonts w:cs="Arial"/>
          <w:b/>
          <w:lang w:val="es-ES_tradnl"/>
        </w:rPr>
      </w:pPr>
      <w:r w:rsidRPr="003C434C">
        <w:rPr>
          <w:rFonts w:cs="Arial"/>
          <w:b/>
          <w:lang w:val="es-ES_tradnl"/>
        </w:rPr>
        <w:t>Costa Rica</w:t>
      </w:r>
      <w:r w:rsidRPr="003C434C">
        <w:rPr>
          <w:rFonts w:cs="Arial"/>
          <w:b/>
          <w:lang w:val="fr-CH"/>
        </w:rPr>
        <w:fldChar w:fldCharType="begin"/>
      </w:r>
      <w:r w:rsidRPr="003C434C">
        <w:rPr>
          <w:lang w:val="es-ES_tradnl"/>
        </w:rPr>
        <w:instrText xml:space="preserve"> TC "</w:instrText>
      </w:r>
      <w:bookmarkStart w:id="157" w:name="_Toc473107263"/>
      <w:r w:rsidRPr="003C434C">
        <w:rPr>
          <w:rFonts w:cs="Arial"/>
          <w:b/>
          <w:lang w:val="es-ES_tradnl"/>
        </w:rPr>
        <w:instrText>Costa Rica</w:instrText>
      </w:r>
      <w:bookmarkEnd w:id="157"/>
      <w:r w:rsidRPr="003C434C">
        <w:rPr>
          <w:lang w:val="es-ES_tradnl"/>
        </w:rPr>
        <w:instrText xml:space="preserve">" \f C \l "1" </w:instrText>
      </w:r>
      <w:r w:rsidRPr="003C434C">
        <w:rPr>
          <w:rFonts w:cs="Arial"/>
          <w:b/>
          <w:lang w:val="fr-CH"/>
        </w:rPr>
        <w:fldChar w:fldCharType="end"/>
      </w:r>
      <w:r w:rsidRPr="003C434C">
        <w:rPr>
          <w:rFonts w:cs="Arial"/>
          <w:b/>
          <w:lang w:val="es-ES_tradnl"/>
        </w:rPr>
        <w:t xml:space="preserve"> (</w:t>
      </w:r>
      <w:proofErr w:type="spellStart"/>
      <w:r w:rsidRPr="003C434C">
        <w:rPr>
          <w:rFonts w:eastAsia="SimSun"/>
          <w:b/>
          <w:lang w:val="es-ES_tradnl"/>
        </w:rPr>
        <w:t>indicatif</w:t>
      </w:r>
      <w:proofErr w:type="spellEnd"/>
      <w:r w:rsidRPr="003C434C">
        <w:rPr>
          <w:rFonts w:eastAsia="SimSun"/>
          <w:b/>
          <w:lang w:val="es-ES_tradnl"/>
        </w:rPr>
        <w:t xml:space="preserve"> de </w:t>
      </w:r>
      <w:proofErr w:type="spellStart"/>
      <w:r w:rsidRPr="003C434C">
        <w:rPr>
          <w:rFonts w:eastAsia="SimSun"/>
          <w:b/>
          <w:lang w:val="es-ES_tradnl"/>
        </w:rPr>
        <w:t>pays</w:t>
      </w:r>
      <w:proofErr w:type="spellEnd"/>
      <w:r w:rsidRPr="003C434C">
        <w:rPr>
          <w:rFonts w:eastAsia="SimSun"/>
          <w:b/>
          <w:lang w:val="es-ES_tradnl"/>
        </w:rPr>
        <w:t xml:space="preserve"> </w:t>
      </w:r>
      <w:r w:rsidRPr="003C434C">
        <w:rPr>
          <w:rFonts w:cs="Arial"/>
          <w:b/>
          <w:lang w:val="es-ES_tradnl"/>
        </w:rPr>
        <w:t>+506)</w:t>
      </w:r>
    </w:p>
    <w:p w:rsidR="003C434C" w:rsidRPr="003C434C" w:rsidRDefault="003C434C" w:rsidP="003C434C">
      <w:pPr>
        <w:spacing w:before="0"/>
        <w:rPr>
          <w:rFonts w:eastAsia="SimSun"/>
          <w:lang w:val="fr-CH"/>
        </w:rPr>
      </w:pPr>
      <w:r w:rsidRPr="003C434C">
        <w:rPr>
          <w:rFonts w:eastAsia="SimSun"/>
          <w:lang w:val="fr-CH"/>
        </w:rPr>
        <w:t>Communication du 4.XII.2016:</w:t>
      </w:r>
    </w:p>
    <w:p w:rsidR="003C434C" w:rsidRPr="003C434C" w:rsidRDefault="003C434C" w:rsidP="003C434C">
      <w:pPr>
        <w:rPr>
          <w:rFonts w:eastAsia="SimSun"/>
          <w:lang w:val="fr-CH"/>
        </w:rPr>
      </w:pPr>
      <w:r w:rsidRPr="003C434C">
        <w:rPr>
          <w:rFonts w:eastAsia="SimSun"/>
          <w:lang w:val="fr-CH"/>
        </w:rPr>
        <w:t xml:space="preserve">La </w:t>
      </w:r>
      <w:proofErr w:type="spellStart"/>
      <w:r w:rsidRPr="003C434C">
        <w:rPr>
          <w:rFonts w:eastAsia="SimSun"/>
          <w:i/>
          <w:iCs/>
          <w:lang w:val="fr-CH"/>
        </w:rPr>
        <w:t>Superintendencia</w:t>
      </w:r>
      <w:proofErr w:type="spellEnd"/>
      <w:r w:rsidRPr="003C434C">
        <w:rPr>
          <w:rFonts w:eastAsia="SimSun"/>
          <w:i/>
          <w:iCs/>
          <w:lang w:val="fr-CH"/>
        </w:rPr>
        <w:t xml:space="preserve"> de </w:t>
      </w:r>
      <w:proofErr w:type="spellStart"/>
      <w:r w:rsidRPr="003C434C">
        <w:rPr>
          <w:rFonts w:eastAsia="SimSun"/>
          <w:i/>
          <w:iCs/>
          <w:lang w:val="fr-CH"/>
        </w:rPr>
        <w:t>Telecomunicaciones</w:t>
      </w:r>
      <w:proofErr w:type="spellEnd"/>
      <w:r w:rsidRPr="003C434C">
        <w:rPr>
          <w:rFonts w:eastAsia="SimSun"/>
          <w:i/>
          <w:iCs/>
          <w:lang w:val="fr-CH"/>
        </w:rPr>
        <w:t xml:space="preserve"> (SUTEL),</w:t>
      </w:r>
      <w:r w:rsidRPr="003C434C">
        <w:rPr>
          <w:rFonts w:eastAsia="SimSun"/>
          <w:lang w:val="fr-CH"/>
        </w:rPr>
        <w:t xml:space="preserve"> San José</w:t>
      </w:r>
      <w:r w:rsidRPr="003C434C">
        <w:rPr>
          <w:rFonts w:eastAsia="SimSun"/>
          <w:lang w:val="fr-CH"/>
        </w:rPr>
        <w:fldChar w:fldCharType="begin"/>
      </w:r>
      <w:r w:rsidRPr="003C434C">
        <w:rPr>
          <w:lang w:val="fr-CH"/>
        </w:rPr>
        <w:instrText xml:space="preserve"> TC "</w:instrText>
      </w:r>
      <w:bookmarkStart w:id="158" w:name="_Toc473107264"/>
      <w:proofErr w:type="spellStart"/>
      <w:r w:rsidRPr="003C434C">
        <w:rPr>
          <w:rFonts w:eastAsia="SimSun"/>
          <w:i/>
          <w:iCs/>
          <w:lang w:val="fr-CH"/>
        </w:rPr>
        <w:instrText>Superintendencia</w:instrText>
      </w:r>
      <w:proofErr w:type="spellEnd"/>
      <w:r w:rsidRPr="003C434C">
        <w:rPr>
          <w:rFonts w:eastAsia="SimSun"/>
          <w:i/>
          <w:iCs/>
          <w:lang w:val="fr-CH"/>
        </w:rPr>
        <w:instrText xml:space="preserve"> de </w:instrText>
      </w:r>
      <w:proofErr w:type="spellStart"/>
      <w:r w:rsidRPr="003C434C">
        <w:rPr>
          <w:rFonts w:eastAsia="SimSun"/>
          <w:i/>
          <w:iCs/>
          <w:lang w:val="fr-CH"/>
        </w:rPr>
        <w:instrText>Telecomunicaciones</w:instrText>
      </w:r>
      <w:proofErr w:type="spellEnd"/>
      <w:r w:rsidRPr="003C434C">
        <w:rPr>
          <w:rFonts w:eastAsia="SimSun"/>
          <w:i/>
          <w:iCs/>
          <w:lang w:val="fr-CH"/>
        </w:rPr>
        <w:instrText xml:space="preserve"> (SUTEL),</w:instrText>
      </w:r>
      <w:r w:rsidRPr="003C434C">
        <w:rPr>
          <w:rFonts w:eastAsia="SimSun"/>
          <w:lang w:val="fr-CH"/>
        </w:rPr>
        <w:instrText xml:space="preserve"> San José</w:instrText>
      </w:r>
      <w:bookmarkEnd w:id="158"/>
      <w:r w:rsidRPr="003C434C">
        <w:rPr>
          <w:lang w:val="fr-CH"/>
        </w:rPr>
        <w:instrText>" \f C \l "1</w:instrText>
      </w:r>
      <w:proofErr w:type="gramStart"/>
      <w:r w:rsidRPr="003C434C">
        <w:rPr>
          <w:lang w:val="fr-CH"/>
        </w:rPr>
        <w:instrText xml:space="preserve">" </w:instrText>
      </w:r>
      <w:proofErr w:type="gramEnd"/>
      <w:r w:rsidRPr="003C434C">
        <w:rPr>
          <w:rFonts w:eastAsia="SimSun"/>
          <w:lang w:val="fr-CH"/>
        </w:rPr>
        <w:fldChar w:fldCharType="end"/>
      </w:r>
      <w:r w:rsidRPr="003C434C">
        <w:rPr>
          <w:rFonts w:eastAsia="SimSun"/>
          <w:lang w:val="fr-CH"/>
        </w:rPr>
        <w:t xml:space="preserve">, qui en vertu du Décret N° 35187-MINAET (plan national de numérotage) est chargée du contrôle et de l'administration des ressources de numérotage au Costa Rica, présente, conformément aux dispositions de la Recommandation </w:t>
      </w:r>
      <w:r w:rsidRPr="003C434C">
        <w:rPr>
          <w:rFonts w:eastAsia="SimSun"/>
          <w:bCs/>
          <w:lang w:val="fr-CH"/>
        </w:rPr>
        <w:t>UIT-T E.129, une</w:t>
      </w:r>
      <w:r w:rsidRPr="003C434C">
        <w:rPr>
          <w:rFonts w:eastAsia="SimSun"/>
          <w:lang w:val="fr-CH"/>
        </w:rPr>
        <w:t>:</w:t>
      </w:r>
    </w:p>
    <w:p w:rsidR="003C434C" w:rsidRPr="003C434C" w:rsidRDefault="003C434C" w:rsidP="003C434C">
      <w:pPr>
        <w:jc w:val="center"/>
        <w:rPr>
          <w:rFonts w:eastAsia="SimSun"/>
          <w:bCs/>
          <w:iCs/>
          <w:lang w:val="fr-CH"/>
        </w:rPr>
      </w:pPr>
      <w:r w:rsidRPr="003C434C">
        <w:rPr>
          <w:rFonts w:eastAsia="SimSun"/>
          <w:lang w:val="fr-CH"/>
        </w:rPr>
        <w:t xml:space="preserve">Modification du plan national de numérotage UIT-T E.164 pour l'indicatif de pays </w:t>
      </w:r>
      <w:r w:rsidRPr="003C434C">
        <w:rPr>
          <w:rFonts w:eastAsia="SimSun"/>
          <w:bCs/>
          <w:iCs/>
          <w:lang w:val="fr-CH"/>
        </w:rPr>
        <w:t>506</w:t>
      </w:r>
    </w:p>
    <w:p w:rsidR="003C434C" w:rsidRPr="003C434C" w:rsidRDefault="003C434C" w:rsidP="003C434C">
      <w:pPr>
        <w:jc w:val="center"/>
        <w:rPr>
          <w:rFonts w:eastAsia="SimSun"/>
          <w:lang w:val="fr-CH"/>
        </w:rPr>
      </w:pPr>
      <w:r w:rsidRPr="003C434C">
        <w:rPr>
          <w:rFonts w:eastAsia="SimSun"/>
          <w:lang w:val="fr-CH"/>
        </w:rPr>
        <w:t>Tableau 1 – Description de la mise en œuvre d'une nouvelle ressource dans le plan national de numérotage UIT</w:t>
      </w:r>
      <w:r w:rsidRPr="003C434C">
        <w:rPr>
          <w:rFonts w:eastAsia="SimSun"/>
          <w:lang w:val="fr-CH"/>
        </w:rPr>
        <w:noBreakHyphen/>
        <w:t>T E.164 pour l'indicatif de pays 506</w:t>
      </w:r>
    </w:p>
    <w:p w:rsidR="003C434C" w:rsidRPr="003C434C" w:rsidRDefault="003C434C" w:rsidP="003C434C">
      <w:pPr>
        <w:rPr>
          <w:rFonts w:eastAsia="SimSun"/>
          <w:sz w:val="8"/>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022"/>
        <w:gridCol w:w="1008"/>
        <w:gridCol w:w="2617"/>
        <w:gridCol w:w="2162"/>
      </w:tblGrid>
      <w:tr w:rsidR="003C434C" w:rsidRPr="00F54592" w:rsidTr="00E760C7">
        <w:trPr>
          <w:trHeight w:val="245"/>
          <w:tblHeader/>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3C434C" w:rsidRPr="003C434C" w:rsidRDefault="003C434C" w:rsidP="003C434C">
            <w:pPr>
              <w:spacing w:before="80" w:after="80"/>
              <w:jc w:val="center"/>
              <w:rPr>
                <w:rFonts w:eastAsia="SimSun"/>
                <w:i/>
                <w:sz w:val="18"/>
                <w:szCs w:val="18"/>
                <w:lang w:val="fr-CH"/>
              </w:rPr>
            </w:pPr>
            <w:r w:rsidRPr="003C434C">
              <w:rPr>
                <w:rFonts w:eastAsia="SimSun"/>
                <w:i/>
                <w:sz w:val="18"/>
                <w:szCs w:val="18"/>
                <w:lang w:val="fr-CH"/>
              </w:rPr>
              <w:t>NDC (indicatif national de destination) ou premiers chiffres du N(S</w:t>
            </w:r>
            <w:proofErr w:type="gramStart"/>
            <w:r w:rsidRPr="003C434C">
              <w:rPr>
                <w:rFonts w:eastAsia="SimSun"/>
                <w:i/>
                <w:sz w:val="18"/>
                <w:szCs w:val="18"/>
                <w:lang w:val="fr-CH"/>
              </w:rPr>
              <w:t>)N</w:t>
            </w:r>
            <w:proofErr w:type="gramEnd"/>
            <w:r w:rsidRPr="003C434C">
              <w:rPr>
                <w:rFonts w:eastAsia="SimSun"/>
                <w:i/>
                <w:sz w:val="18"/>
                <w:szCs w:val="18"/>
                <w:lang w:val="fr-CH"/>
              </w:rPr>
              <w:t xml:space="preserve"> (numéro national (significatif))</w:t>
            </w:r>
          </w:p>
        </w:tc>
        <w:tc>
          <w:tcPr>
            <w:tcW w:w="2030" w:type="dxa"/>
            <w:gridSpan w:val="2"/>
            <w:tcBorders>
              <w:top w:val="single" w:sz="4" w:space="0" w:color="auto"/>
              <w:left w:val="single" w:sz="4" w:space="0" w:color="auto"/>
              <w:bottom w:val="single" w:sz="4" w:space="0" w:color="auto"/>
              <w:right w:val="single" w:sz="4" w:space="0" w:color="auto"/>
            </w:tcBorders>
            <w:vAlign w:val="center"/>
            <w:hideMark/>
          </w:tcPr>
          <w:p w:rsidR="003C434C" w:rsidRPr="003C434C" w:rsidRDefault="003C434C" w:rsidP="003C434C">
            <w:pPr>
              <w:spacing w:before="80" w:after="80"/>
              <w:jc w:val="center"/>
              <w:rPr>
                <w:rFonts w:eastAsia="SimSun"/>
                <w:i/>
                <w:sz w:val="18"/>
                <w:szCs w:val="18"/>
                <w:lang w:val="fr-CH"/>
              </w:rPr>
            </w:pPr>
            <w:r w:rsidRPr="003C434C">
              <w:rPr>
                <w:rFonts w:eastAsia="SimSun"/>
                <w:i/>
                <w:sz w:val="18"/>
                <w:szCs w:val="18"/>
                <w:lang w:val="fr-CH"/>
              </w:rPr>
              <w:t>Longueur du numéro N(S</w:t>
            </w:r>
            <w:proofErr w:type="gramStart"/>
            <w:r w:rsidRPr="003C434C">
              <w:rPr>
                <w:rFonts w:eastAsia="SimSun"/>
                <w:i/>
                <w:sz w:val="18"/>
                <w:szCs w:val="18"/>
                <w:lang w:val="fr-CH"/>
              </w:rPr>
              <w:t>)N</w:t>
            </w:r>
            <w:proofErr w:type="gramEnd"/>
            <w:r w:rsidRPr="003C434C">
              <w:rPr>
                <w:rFonts w:eastAsia="SimSun"/>
                <w:i/>
                <w:sz w:val="18"/>
                <w:szCs w:val="18"/>
                <w:lang w:val="fr-CH"/>
              </w:rPr>
              <w:t xml:space="preserve"> </w:t>
            </w:r>
          </w:p>
        </w:tc>
        <w:tc>
          <w:tcPr>
            <w:tcW w:w="2617" w:type="dxa"/>
            <w:vMerge w:val="restart"/>
            <w:tcBorders>
              <w:top w:val="single" w:sz="4" w:space="0" w:color="auto"/>
              <w:left w:val="single" w:sz="4" w:space="0" w:color="auto"/>
              <w:bottom w:val="single" w:sz="4" w:space="0" w:color="auto"/>
              <w:right w:val="single" w:sz="4" w:space="0" w:color="auto"/>
            </w:tcBorders>
            <w:vAlign w:val="center"/>
            <w:hideMark/>
          </w:tcPr>
          <w:p w:rsidR="003C434C" w:rsidRPr="003C434C" w:rsidRDefault="003C434C" w:rsidP="003C434C">
            <w:pPr>
              <w:spacing w:before="80" w:after="80"/>
              <w:jc w:val="center"/>
              <w:rPr>
                <w:rFonts w:eastAsia="SimSun"/>
                <w:i/>
                <w:sz w:val="18"/>
                <w:szCs w:val="18"/>
                <w:lang w:val="fr-CH"/>
              </w:rPr>
            </w:pPr>
            <w:r w:rsidRPr="003C434C">
              <w:rPr>
                <w:rFonts w:eastAsia="SimSun"/>
                <w:i/>
                <w:sz w:val="18"/>
                <w:szCs w:val="18"/>
                <w:lang w:val="fr-CH"/>
              </w:rPr>
              <w:t xml:space="preserve">Utilisation du numéro </w:t>
            </w:r>
            <w:r w:rsidRPr="003C434C">
              <w:rPr>
                <w:rFonts w:eastAsia="SimSun"/>
                <w:i/>
                <w:sz w:val="18"/>
                <w:szCs w:val="18"/>
                <w:lang w:val="fr-CH"/>
              </w:rPr>
              <w:br/>
              <w:t xml:space="preserve">UIT-T E.164 </w:t>
            </w:r>
          </w:p>
        </w:tc>
        <w:tc>
          <w:tcPr>
            <w:tcW w:w="2162" w:type="dxa"/>
            <w:vMerge w:val="restart"/>
            <w:tcBorders>
              <w:top w:val="single" w:sz="4" w:space="0" w:color="auto"/>
              <w:left w:val="single" w:sz="4" w:space="0" w:color="auto"/>
              <w:bottom w:val="single" w:sz="4" w:space="0" w:color="auto"/>
              <w:right w:val="single" w:sz="4" w:space="0" w:color="auto"/>
            </w:tcBorders>
            <w:vAlign w:val="center"/>
            <w:hideMark/>
          </w:tcPr>
          <w:p w:rsidR="003C434C" w:rsidRPr="003C434C" w:rsidRDefault="003C434C" w:rsidP="003C434C">
            <w:pPr>
              <w:spacing w:before="80" w:after="80"/>
              <w:jc w:val="center"/>
              <w:rPr>
                <w:rFonts w:eastAsia="SimSun"/>
                <w:i/>
                <w:sz w:val="18"/>
                <w:szCs w:val="18"/>
                <w:lang w:val="fr-CH"/>
              </w:rPr>
            </w:pPr>
            <w:r w:rsidRPr="003C434C">
              <w:rPr>
                <w:rFonts w:eastAsia="SimSun"/>
                <w:i/>
                <w:sz w:val="18"/>
                <w:szCs w:val="18"/>
                <w:lang w:val="fr-CH"/>
              </w:rPr>
              <w:t xml:space="preserve">Date et heure de la mise en </w:t>
            </w:r>
            <w:proofErr w:type="spellStart"/>
            <w:r w:rsidRPr="003C434C">
              <w:rPr>
                <w:rFonts w:eastAsia="SimSun"/>
                <w:i/>
                <w:sz w:val="18"/>
                <w:szCs w:val="18"/>
                <w:lang w:val="fr-CH"/>
              </w:rPr>
              <w:t>oeuvre</w:t>
            </w:r>
            <w:proofErr w:type="spellEnd"/>
          </w:p>
        </w:tc>
      </w:tr>
      <w:tr w:rsidR="003C434C" w:rsidRPr="003C434C" w:rsidTr="00E760C7">
        <w:trPr>
          <w:tblHeader/>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3C434C" w:rsidRPr="003C434C" w:rsidRDefault="003C434C" w:rsidP="003C434C">
            <w:pPr>
              <w:spacing w:before="80" w:after="80"/>
              <w:jc w:val="center"/>
              <w:rPr>
                <w:rFonts w:eastAsia="SimSun"/>
                <w:i/>
                <w:sz w:val="18"/>
                <w:szCs w:val="18"/>
                <w:lang w:val="fr-CH"/>
              </w:rPr>
            </w:pPr>
          </w:p>
        </w:tc>
        <w:tc>
          <w:tcPr>
            <w:tcW w:w="1022" w:type="dxa"/>
            <w:tcBorders>
              <w:top w:val="single" w:sz="4" w:space="0" w:color="auto"/>
              <w:left w:val="single" w:sz="4" w:space="0" w:color="auto"/>
              <w:bottom w:val="single" w:sz="4" w:space="0" w:color="auto"/>
              <w:right w:val="single" w:sz="4" w:space="0" w:color="auto"/>
            </w:tcBorders>
            <w:vAlign w:val="center"/>
            <w:hideMark/>
          </w:tcPr>
          <w:p w:rsidR="003C434C" w:rsidRPr="003C434C" w:rsidRDefault="003C434C" w:rsidP="003C434C">
            <w:pPr>
              <w:spacing w:before="80" w:after="80"/>
              <w:jc w:val="center"/>
              <w:rPr>
                <w:rFonts w:eastAsia="SimSun"/>
                <w:i/>
                <w:sz w:val="18"/>
                <w:szCs w:val="18"/>
                <w:lang w:val="fr-CH"/>
              </w:rPr>
            </w:pPr>
            <w:r w:rsidRPr="003C434C">
              <w:rPr>
                <w:rFonts w:eastAsia="SimSun"/>
                <w:i/>
                <w:sz w:val="18"/>
                <w:szCs w:val="18"/>
                <w:lang w:val="fr-CH"/>
              </w:rPr>
              <w:t>Longueur maximale</w:t>
            </w:r>
          </w:p>
        </w:tc>
        <w:tc>
          <w:tcPr>
            <w:tcW w:w="1008" w:type="dxa"/>
            <w:tcBorders>
              <w:top w:val="single" w:sz="4" w:space="0" w:color="auto"/>
              <w:left w:val="single" w:sz="4" w:space="0" w:color="auto"/>
              <w:bottom w:val="single" w:sz="4" w:space="0" w:color="auto"/>
              <w:right w:val="single" w:sz="4" w:space="0" w:color="auto"/>
            </w:tcBorders>
            <w:vAlign w:val="center"/>
            <w:hideMark/>
          </w:tcPr>
          <w:p w:rsidR="003C434C" w:rsidRPr="003C434C" w:rsidRDefault="003C434C" w:rsidP="003C434C">
            <w:pPr>
              <w:spacing w:before="80" w:after="80"/>
              <w:jc w:val="center"/>
              <w:rPr>
                <w:rFonts w:eastAsia="SimSun"/>
                <w:i/>
                <w:sz w:val="18"/>
                <w:szCs w:val="18"/>
                <w:lang w:val="fr-CH"/>
              </w:rPr>
            </w:pPr>
            <w:r w:rsidRPr="003C434C">
              <w:rPr>
                <w:rFonts w:eastAsia="SimSun"/>
                <w:i/>
                <w:sz w:val="18"/>
                <w:szCs w:val="18"/>
                <w:lang w:val="fr-CH"/>
              </w:rPr>
              <w:t>Longueur minimale</w:t>
            </w:r>
          </w:p>
        </w:tc>
        <w:tc>
          <w:tcPr>
            <w:tcW w:w="2617" w:type="dxa"/>
            <w:vMerge/>
            <w:tcBorders>
              <w:top w:val="single" w:sz="4" w:space="0" w:color="auto"/>
              <w:left w:val="single" w:sz="4" w:space="0" w:color="auto"/>
              <w:bottom w:val="single" w:sz="4" w:space="0" w:color="auto"/>
              <w:right w:val="single" w:sz="4" w:space="0" w:color="auto"/>
            </w:tcBorders>
            <w:vAlign w:val="center"/>
            <w:hideMark/>
          </w:tcPr>
          <w:p w:rsidR="003C434C" w:rsidRPr="003C434C" w:rsidRDefault="003C434C" w:rsidP="003C434C">
            <w:pPr>
              <w:spacing w:before="80" w:after="80"/>
              <w:jc w:val="center"/>
              <w:rPr>
                <w:rFonts w:eastAsia="SimSun"/>
                <w:i/>
                <w:sz w:val="18"/>
                <w:szCs w:val="18"/>
                <w:lang w:val="fr-CH"/>
              </w:rPr>
            </w:pPr>
          </w:p>
        </w:tc>
        <w:tc>
          <w:tcPr>
            <w:tcW w:w="2162" w:type="dxa"/>
            <w:vMerge/>
            <w:tcBorders>
              <w:top w:val="single" w:sz="4" w:space="0" w:color="auto"/>
              <w:left w:val="single" w:sz="4" w:space="0" w:color="auto"/>
              <w:bottom w:val="single" w:sz="4" w:space="0" w:color="auto"/>
              <w:right w:val="single" w:sz="4" w:space="0" w:color="auto"/>
            </w:tcBorders>
            <w:vAlign w:val="center"/>
            <w:hideMark/>
          </w:tcPr>
          <w:p w:rsidR="003C434C" w:rsidRPr="003C434C" w:rsidRDefault="003C434C" w:rsidP="003C434C">
            <w:pPr>
              <w:spacing w:before="80" w:after="80"/>
              <w:jc w:val="center"/>
              <w:rPr>
                <w:rFonts w:eastAsia="SimSun"/>
                <w:i/>
                <w:sz w:val="18"/>
                <w:szCs w:val="18"/>
                <w:lang w:val="fr-CH"/>
              </w:rPr>
            </w:pPr>
          </w:p>
        </w:tc>
      </w:tr>
      <w:tr w:rsidR="003C434C" w:rsidRPr="00F54592" w:rsidTr="00E760C7">
        <w:trPr>
          <w:jc w:val="center"/>
        </w:trPr>
        <w:tc>
          <w:tcPr>
            <w:tcW w:w="2263" w:type="dxa"/>
            <w:tcBorders>
              <w:top w:val="single" w:sz="4" w:space="0" w:color="auto"/>
              <w:left w:val="single" w:sz="4" w:space="0" w:color="auto"/>
              <w:bottom w:val="single" w:sz="4" w:space="0" w:color="auto"/>
              <w:right w:val="single" w:sz="4" w:space="0" w:color="auto"/>
            </w:tcBorders>
            <w:noWrap/>
            <w:hideMark/>
          </w:tcPr>
          <w:p w:rsidR="003C434C" w:rsidRPr="003C434C" w:rsidRDefault="003C434C" w:rsidP="003C434C">
            <w:pPr>
              <w:spacing w:before="60" w:after="60"/>
              <w:rPr>
                <w:rFonts w:eastAsia="SimSun"/>
                <w:sz w:val="18"/>
                <w:szCs w:val="18"/>
                <w:lang w:val="fr-CH"/>
              </w:rPr>
            </w:pPr>
            <w:r w:rsidRPr="003C434C">
              <w:rPr>
                <w:rFonts w:eastAsia="SimSun"/>
                <w:sz w:val="18"/>
                <w:szCs w:val="18"/>
                <w:lang w:val="fr-CH"/>
              </w:rPr>
              <w:t>6400-0000</w:t>
            </w:r>
            <w:r w:rsidRPr="003C434C">
              <w:rPr>
                <w:rFonts w:eastAsia="SimSun"/>
                <w:sz w:val="18"/>
                <w:szCs w:val="18"/>
                <w:lang w:val="fr-CH"/>
              </w:rPr>
              <w:br/>
              <w:t>à</w:t>
            </w:r>
            <w:r w:rsidRPr="003C434C">
              <w:rPr>
                <w:rFonts w:eastAsia="SimSun"/>
                <w:sz w:val="18"/>
                <w:szCs w:val="18"/>
                <w:lang w:val="fr-CH"/>
              </w:rPr>
              <w:br/>
              <w:t>6499-9999</w:t>
            </w:r>
          </w:p>
        </w:tc>
        <w:tc>
          <w:tcPr>
            <w:tcW w:w="1022" w:type="dxa"/>
            <w:tcBorders>
              <w:top w:val="single" w:sz="4" w:space="0" w:color="auto"/>
              <w:left w:val="single" w:sz="4" w:space="0" w:color="auto"/>
              <w:bottom w:val="single" w:sz="4" w:space="0" w:color="auto"/>
              <w:right w:val="single" w:sz="4" w:space="0" w:color="auto"/>
            </w:tcBorders>
            <w:noWrap/>
            <w:hideMark/>
          </w:tcPr>
          <w:p w:rsidR="003C434C" w:rsidRPr="003C434C" w:rsidRDefault="003C434C" w:rsidP="003C434C">
            <w:pPr>
              <w:spacing w:before="60" w:after="60"/>
              <w:jc w:val="center"/>
              <w:rPr>
                <w:rFonts w:eastAsia="SimSun"/>
                <w:bCs/>
                <w:sz w:val="18"/>
                <w:szCs w:val="18"/>
                <w:lang w:val="fr-CH"/>
              </w:rPr>
            </w:pPr>
            <w:r w:rsidRPr="003C434C">
              <w:rPr>
                <w:rFonts w:eastAsia="SimSun"/>
                <w:bCs/>
                <w:sz w:val="18"/>
                <w:szCs w:val="18"/>
                <w:lang w:val="fr-CH"/>
              </w:rPr>
              <w:t>8 chiffres</w:t>
            </w:r>
          </w:p>
        </w:tc>
        <w:tc>
          <w:tcPr>
            <w:tcW w:w="1008" w:type="dxa"/>
            <w:tcBorders>
              <w:top w:val="single" w:sz="4" w:space="0" w:color="auto"/>
              <w:left w:val="single" w:sz="4" w:space="0" w:color="auto"/>
              <w:bottom w:val="single" w:sz="4" w:space="0" w:color="auto"/>
              <w:right w:val="single" w:sz="4" w:space="0" w:color="auto"/>
            </w:tcBorders>
            <w:noWrap/>
            <w:hideMark/>
          </w:tcPr>
          <w:p w:rsidR="003C434C" w:rsidRPr="003C434C" w:rsidRDefault="003C434C" w:rsidP="003C434C">
            <w:pPr>
              <w:spacing w:before="60" w:after="60"/>
              <w:jc w:val="center"/>
              <w:rPr>
                <w:rFonts w:eastAsia="SimSun"/>
                <w:bCs/>
                <w:sz w:val="18"/>
                <w:szCs w:val="18"/>
                <w:lang w:val="fr-CH"/>
              </w:rPr>
            </w:pPr>
            <w:r w:rsidRPr="003C434C">
              <w:rPr>
                <w:rFonts w:eastAsia="SimSun"/>
                <w:bCs/>
                <w:sz w:val="18"/>
                <w:szCs w:val="18"/>
                <w:lang w:val="fr-CH"/>
              </w:rPr>
              <w:t>8 chiffres</w:t>
            </w:r>
          </w:p>
        </w:tc>
        <w:tc>
          <w:tcPr>
            <w:tcW w:w="2617" w:type="dxa"/>
            <w:tcBorders>
              <w:top w:val="single" w:sz="4" w:space="0" w:color="auto"/>
              <w:left w:val="single" w:sz="4" w:space="0" w:color="auto"/>
              <w:bottom w:val="single" w:sz="4" w:space="0" w:color="auto"/>
              <w:right w:val="single" w:sz="4" w:space="0" w:color="auto"/>
            </w:tcBorders>
            <w:noWrap/>
            <w:hideMark/>
          </w:tcPr>
          <w:p w:rsidR="003C434C" w:rsidRPr="003C434C" w:rsidRDefault="003C434C" w:rsidP="003C434C">
            <w:pPr>
              <w:spacing w:before="60" w:after="60"/>
              <w:jc w:val="left"/>
              <w:rPr>
                <w:rFonts w:eastAsia="SimSun"/>
                <w:bCs/>
                <w:sz w:val="18"/>
                <w:szCs w:val="18"/>
                <w:lang w:val="es-ES_tradnl"/>
              </w:rPr>
            </w:pPr>
            <w:r w:rsidRPr="003C434C">
              <w:rPr>
                <w:rFonts w:eastAsia="SimSun"/>
                <w:bCs/>
                <w:sz w:val="18"/>
                <w:szCs w:val="18"/>
                <w:lang w:val="es-ES_tradnl"/>
              </w:rPr>
              <w:t xml:space="preserve">Service de </w:t>
            </w:r>
            <w:proofErr w:type="spellStart"/>
            <w:r w:rsidRPr="003C434C">
              <w:rPr>
                <w:rFonts w:eastAsia="SimSun"/>
                <w:bCs/>
                <w:sz w:val="18"/>
                <w:szCs w:val="18"/>
                <w:lang w:val="es-ES_tradnl"/>
              </w:rPr>
              <w:t>téléphonie</w:t>
            </w:r>
            <w:proofErr w:type="spellEnd"/>
            <w:r w:rsidRPr="003C434C">
              <w:rPr>
                <w:rFonts w:eastAsia="SimSun"/>
                <w:bCs/>
                <w:sz w:val="18"/>
                <w:szCs w:val="18"/>
                <w:lang w:val="es-ES_tradnl"/>
              </w:rPr>
              <w:t xml:space="preserve"> </w:t>
            </w:r>
            <w:proofErr w:type="spellStart"/>
            <w:r w:rsidRPr="003C434C">
              <w:rPr>
                <w:rFonts w:eastAsia="SimSun"/>
                <w:bCs/>
                <w:sz w:val="18"/>
                <w:szCs w:val="18"/>
                <w:lang w:val="es-ES_tradnl"/>
              </w:rPr>
              <w:t>mobile</w:t>
            </w:r>
            <w:proofErr w:type="spellEnd"/>
            <w:r w:rsidRPr="003C434C">
              <w:rPr>
                <w:rFonts w:eastAsia="SimSun"/>
                <w:bCs/>
                <w:sz w:val="18"/>
                <w:szCs w:val="18"/>
                <w:lang w:val="es-ES_tradnl"/>
              </w:rPr>
              <w:t xml:space="preserve"> </w:t>
            </w:r>
            <w:r w:rsidRPr="003C434C">
              <w:rPr>
                <w:rFonts w:eastAsia="SimSun"/>
                <w:bCs/>
                <w:sz w:val="18"/>
                <w:szCs w:val="18"/>
                <w:lang w:val="es-ES_tradnl"/>
              </w:rPr>
              <w:br/>
              <w:t>Telefónica de Costa Rica TC, S.A.</w:t>
            </w:r>
          </w:p>
        </w:tc>
        <w:tc>
          <w:tcPr>
            <w:tcW w:w="2162" w:type="dxa"/>
            <w:tcBorders>
              <w:top w:val="single" w:sz="4" w:space="0" w:color="auto"/>
              <w:left w:val="single" w:sz="4" w:space="0" w:color="auto"/>
              <w:bottom w:val="single" w:sz="4" w:space="0" w:color="auto"/>
              <w:right w:val="single" w:sz="4" w:space="0" w:color="auto"/>
            </w:tcBorders>
            <w:noWrap/>
            <w:hideMark/>
          </w:tcPr>
          <w:p w:rsidR="003C434C" w:rsidRPr="003C434C" w:rsidRDefault="003C434C" w:rsidP="003C434C">
            <w:pPr>
              <w:spacing w:before="60" w:after="60"/>
              <w:jc w:val="left"/>
              <w:rPr>
                <w:rFonts w:eastAsia="SimSun"/>
                <w:bCs/>
                <w:sz w:val="18"/>
                <w:szCs w:val="18"/>
                <w:lang w:val="fr-CH"/>
              </w:rPr>
            </w:pPr>
            <w:r w:rsidRPr="003C434C">
              <w:rPr>
                <w:rFonts w:eastAsia="SimSun"/>
                <w:bCs/>
                <w:sz w:val="18"/>
                <w:szCs w:val="18"/>
                <w:lang w:val="fr-CH"/>
              </w:rPr>
              <w:t xml:space="preserve">02/11/2016 – 17 h 15 </w:t>
            </w:r>
            <w:r w:rsidRPr="003C434C">
              <w:rPr>
                <w:rFonts w:eastAsia="SimSun"/>
                <w:bCs/>
                <w:sz w:val="18"/>
                <w:szCs w:val="18"/>
                <w:lang w:val="fr-CH"/>
              </w:rPr>
              <w:br/>
              <w:t>conformément à la résolution RCS-241-2016</w:t>
            </w:r>
          </w:p>
        </w:tc>
      </w:tr>
    </w:tbl>
    <w:p w:rsidR="003C434C" w:rsidRPr="003C434C" w:rsidRDefault="003C434C" w:rsidP="003C434C">
      <w:pPr>
        <w:rPr>
          <w:rFonts w:eastAsia="SimSun"/>
          <w:lang w:val="fr-CH"/>
        </w:rPr>
      </w:pPr>
    </w:p>
    <w:p w:rsidR="003C434C" w:rsidRPr="003C434C" w:rsidRDefault="003C434C" w:rsidP="003C434C">
      <w:pPr>
        <w:rPr>
          <w:rFonts w:eastAsia="SimSun"/>
          <w:lang w:val="es-ES_tradnl"/>
        </w:rPr>
      </w:pPr>
      <w:r w:rsidRPr="003C434C">
        <w:rPr>
          <w:rFonts w:eastAsia="SimSun"/>
          <w:lang w:val="es-ES_tradnl"/>
        </w:rPr>
        <w:t>Contact:</w:t>
      </w:r>
    </w:p>
    <w:p w:rsidR="003C434C" w:rsidRPr="003C434C" w:rsidRDefault="003C434C" w:rsidP="003C434C">
      <w:pPr>
        <w:ind w:left="567" w:hanging="567"/>
        <w:jc w:val="left"/>
        <w:rPr>
          <w:b/>
          <w:bCs/>
          <w:lang w:val="es-ES_tradnl"/>
        </w:rPr>
      </w:pPr>
      <w:r w:rsidRPr="003C434C">
        <w:rPr>
          <w:lang w:val="es-ES_tradnl"/>
        </w:rPr>
        <w:tab/>
        <w:t xml:space="preserve">M. Pedro Arce Villalobos </w:t>
      </w:r>
      <w:r w:rsidRPr="003C434C">
        <w:rPr>
          <w:lang w:val="es-ES_tradnl"/>
        </w:rPr>
        <w:br/>
        <w:t>Superintendencia de Telecomunicaciones (SUTEL)</w:t>
      </w:r>
      <w:r w:rsidRPr="003C434C">
        <w:rPr>
          <w:lang w:val="es-ES_tradnl"/>
        </w:rPr>
        <w:br/>
        <w:t>Apartado Postal 151-1200</w:t>
      </w:r>
      <w:r w:rsidRPr="003C434C">
        <w:rPr>
          <w:lang w:val="es-ES_tradnl"/>
        </w:rPr>
        <w:br/>
        <w:t>SAN JOSÉ, Costa Rica</w:t>
      </w:r>
      <w:r w:rsidRPr="003C434C">
        <w:rPr>
          <w:lang w:val="es-ES_tradnl"/>
        </w:rPr>
        <w:br/>
      </w:r>
      <w:proofErr w:type="spellStart"/>
      <w:r w:rsidRPr="003C434C">
        <w:rPr>
          <w:lang w:val="es-ES_tradnl"/>
        </w:rPr>
        <w:t>Tél</w:t>
      </w:r>
      <w:proofErr w:type="spellEnd"/>
      <w:r w:rsidRPr="003C434C">
        <w:rPr>
          <w:lang w:val="es-ES_tradnl"/>
        </w:rPr>
        <w:t>:</w:t>
      </w:r>
      <w:r w:rsidRPr="003C434C">
        <w:rPr>
          <w:lang w:val="es-ES_tradnl"/>
        </w:rPr>
        <w:tab/>
        <w:t>+506 4000 0000</w:t>
      </w:r>
      <w:r w:rsidRPr="003C434C">
        <w:rPr>
          <w:lang w:val="es-ES_tradnl"/>
        </w:rPr>
        <w:br/>
        <w:t>Fax:</w:t>
      </w:r>
      <w:r w:rsidRPr="003C434C">
        <w:rPr>
          <w:lang w:val="es-ES_tradnl"/>
        </w:rPr>
        <w:tab/>
        <w:t>+506 2215 6821</w:t>
      </w:r>
      <w:r w:rsidRPr="003C434C">
        <w:rPr>
          <w:lang w:val="es-ES_tradnl"/>
        </w:rPr>
        <w:br/>
        <w:t xml:space="preserve">Email: </w:t>
      </w:r>
      <w:r w:rsidRPr="003C434C">
        <w:rPr>
          <w:lang w:val="es-ES_tradnl"/>
        </w:rPr>
        <w:tab/>
      </w:r>
      <w:hyperlink r:id="rId9" w:history="1">
        <w:r w:rsidRPr="003C434C">
          <w:rPr>
            <w:lang w:val="es-ES_tradnl"/>
          </w:rPr>
          <w:t>pedro.arce@sutel.go.cr</w:t>
        </w:r>
      </w:hyperlink>
      <w:r w:rsidRPr="003C434C">
        <w:rPr>
          <w:lang w:val="es-ES_tradnl"/>
        </w:rPr>
        <w:br/>
        <w:t xml:space="preserve">URL: </w:t>
      </w:r>
      <w:r w:rsidRPr="003C434C">
        <w:rPr>
          <w:lang w:val="es-ES_tradnl"/>
        </w:rPr>
        <w:tab/>
        <w:t>www.sutel.go.cr</w:t>
      </w:r>
    </w:p>
    <w:p w:rsidR="003C434C" w:rsidRPr="003C434C" w:rsidRDefault="003C434C" w:rsidP="003C434C">
      <w:pPr>
        <w:tabs>
          <w:tab w:val="clear" w:pos="567"/>
          <w:tab w:val="clear" w:pos="1276"/>
          <w:tab w:val="clear" w:pos="1843"/>
          <w:tab w:val="clear" w:pos="5387"/>
          <w:tab w:val="clear" w:pos="5954"/>
        </w:tabs>
        <w:overflowPunct/>
        <w:autoSpaceDE/>
        <w:autoSpaceDN/>
        <w:adjustRightInd/>
        <w:spacing w:before="0"/>
        <w:jc w:val="left"/>
        <w:textAlignment w:val="auto"/>
        <w:rPr>
          <w:rFonts w:cs="Arial"/>
          <w:b/>
          <w:lang w:val="es-ES_tradnl"/>
        </w:rPr>
      </w:pPr>
      <w:r w:rsidRPr="003C434C">
        <w:rPr>
          <w:rFonts w:cs="Arial"/>
          <w:b/>
          <w:lang w:val="es-ES_tradnl"/>
        </w:rPr>
        <w:br w:type="page"/>
      </w:r>
    </w:p>
    <w:p w:rsidR="003C434C" w:rsidRPr="003C434C" w:rsidRDefault="003C434C" w:rsidP="003C434C">
      <w:pPr>
        <w:tabs>
          <w:tab w:val="left" w:pos="1560"/>
          <w:tab w:val="left" w:pos="2127"/>
        </w:tabs>
        <w:spacing w:before="240"/>
        <w:jc w:val="left"/>
        <w:outlineLvl w:val="3"/>
        <w:rPr>
          <w:rFonts w:cs="Arial"/>
          <w:b/>
          <w:lang w:val="fr-CH"/>
        </w:rPr>
      </w:pPr>
      <w:r w:rsidRPr="003C434C">
        <w:rPr>
          <w:rFonts w:cs="Arial"/>
          <w:b/>
          <w:lang w:val="fr-CH"/>
        </w:rPr>
        <w:lastRenderedPageBreak/>
        <w:t>Trinité-et-Tobago</w:t>
      </w:r>
      <w:r w:rsidRPr="003C434C">
        <w:rPr>
          <w:rFonts w:cs="Arial"/>
          <w:b/>
          <w:lang w:val="fr-CH"/>
        </w:rPr>
        <w:fldChar w:fldCharType="begin"/>
      </w:r>
      <w:r w:rsidRPr="003C434C">
        <w:rPr>
          <w:lang w:val="fr-CH"/>
        </w:rPr>
        <w:instrText xml:space="preserve"> TC "</w:instrText>
      </w:r>
      <w:bookmarkStart w:id="159" w:name="_Toc473107265"/>
      <w:r w:rsidRPr="003C434C">
        <w:rPr>
          <w:rFonts w:cs="Arial"/>
          <w:b/>
          <w:lang w:val="fr-CH"/>
        </w:rPr>
        <w:instrText>Trinité-et-Tobago</w:instrText>
      </w:r>
      <w:bookmarkEnd w:id="159"/>
      <w:r w:rsidRPr="003C434C">
        <w:rPr>
          <w:lang w:val="fr-CH"/>
        </w:rPr>
        <w:instrText xml:space="preserve">" \f C \l "1" </w:instrText>
      </w:r>
      <w:r w:rsidRPr="003C434C">
        <w:rPr>
          <w:rFonts w:cs="Arial"/>
          <w:b/>
          <w:lang w:val="fr-CH"/>
        </w:rPr>
        <w:fldChar w:fldCharType="end"/>
      </w:r>
      <w:r w:rsidRPr="003C434C">
        <w:rPr>
          <w:rFonts w:cs="Arial"/>
          <w:b/>
          <w:lang w:val="fr-CH"/>
        </w:rPr>
        <w:t xml:space="preserve"> (indicatif de pays +1 868)</w:t>
      </w:r>
    </w:p>
    <w:p w:rsidR="003C434C" w:rsidRPr="003C434C" w:rsidRDefault="003C434C" w:rsidP="003C434C">
      <w:pPr>
        <w:spacing w:before="0" w:after="120"/>
        <w:rPr>
          <w:rFonts w:cs="Arial"/>
          <w:lang w:val="fr-CH"/>
        </w:rPr>
      </w:pPr>
      <w:r w:rsidRPr="003C434C">
        <w:rPr>
          <w:rFonts w:cs="Arial"/>
          <w:lang w:val="fr-CH"/>
        </w:rPr>
        <w:t>Communication du 7.XII.2016:</w:t>
      </w:r>
    </w:p>
    <w:p w:rsidR="003C434C" w:rsidRPr="003C434C" w:rsidRDefault="003C434C" w:rsidP="003C434C">
      <w:pPr>
        <w:spacing w:before="0"/>
        <w:rPr>
          <w:rFonts w:cs="Arial"/>
          <w:lang w:val="fr-CH"/>
        </w:rPr>
      </w:pPr>
      <w:r w:rsidRPr="003C434C">
        <w:rPr>
          <w:rFonts w:cs="Arial"/>
          <w:lang w:val="fr-CH"/>
        </w:rPr>
        <w:t xml:space="preserve">La </w:t>
      </w:r>
      <w:proofErr w:type="spellStart"/>
      <w:r w:rsidRPr="003C434C">
        <w:rPr>
          <w:rFonts w:cs="Arial"/>
          <w:i/>
          <w:lang w:val="fr-CH"/>
        </w:rPr>
        <w:t>Telecommunications</w:t>
      </w:r>
      <w:proofErr w:type="spellEnd"/>
      <w:r w:rsidRPr="003C434C">
        <w:rPr>
          <w:rFonts w:cs="Arial"/>
          <w:i/>
          <w:lang w:val="fr-CH"/>
        </w:rPr>
        <w:t xml:space="preserve"> </w:t>
      </w:r>
      <w:proofErr w:type="spellStart"/>
      <w:r w:rsidRPr="003C434C">
        <w:rPr>
          <w:rFonts w:cs="Arial"/>
          <w:i/>
          <w:lang w:val="fr-CH"/>
        </w:rPr>
        <w:t>Authority</w:t>
      </w:r>
      <w:proofErr w:type="spellEnd"/>
      <w:r w:rsidRPr="003C434C">
        <w:rPr>
          <w:rFonts w:cs="Arial"/>
          <w:i/>
          <w:lang w:val="fr-CH"/>
        </w:rPr>
        <w:t xml:space="preserve"> of Trinidad and Tobago (TATT), </w:t>
      </w:r>
      <w:proofErr w:type="spellStart"/>
      <w:r w:rsidRPr="003C434C">
        <w:rPr>
          <w:rFonts w:cs="Arial"/>
          <w:lang w:val="fr-CH"/>
        </w:rPr>
        <w:t>Barataria</w:t>
      </w:r>
      <w:proofErr w:type="spellEnd"/>
      <w:r w:rsidRPr="003C434C">
        <w:rPr>
          <w:rFonts w:cs="Arial"/>
          <w:lang w:val="fr-CH"/>
        </w:rPr>
        <w:fldChar w:fldCharType="begin"/>
      </w:r>
      <w:r w:rsidRPr="003C434C">
        <w:rPr>
          <w:lang w:val="fr-CH"/>
        </w:rPr>
        <w:instrText xml:space="preserve"> TC "</w:instrText>
      </w:r>
      <w:bookmarkStart w:id="160" w:name="_Toc473107266"/>
      <w:proofErr w:type="spellStart"/>
      <w:r w:rsidRPr="003C434C">
        <w:rPr>
          <w:rFonts w:cs="Arial"/>
          <w:i/>
          <w:lang w:val="fr-CH"/>
        </w:rPr>
        <w:instrText>Telecommunications</w:instrText>
      </w:r>
      <w:proofErr w:type="spellEnd"/>
      <w:r w:rsidRPr="003C434C">
        <w:rPr>
          <w:rFonts w:cs="Arial"/>
          <w:i/>
          <w:lang w:val="fr-CH"/>
        </w:rPr>
        <w:instrText xml:space="preserve"> </w:instrText>
      </w:r>
      <w:proofErr w:type="spellStart"/>
      <w:r w:rsidRPr="003C434C">
        <w:rPr>
          <w:rFonts w:cs="Arial"/>
          <w:i/>
          <w:lang w:val="fr-CH"/>
        </w:rPr>
        <w:instrText>Authority</w:instrText>
      </w:r>
      <w:proofErr w:type="spellEnd"/>
      <w:r w:rsidRPr="003C434C">
        <w:rPr>
          <w:rFonts w:cs="Arial"/>
          <w:i/>
          <w:lang w:val="fr-CH"/>
        </w:rPr>
        <w:instrText xml:space="preserve"> of Trinidad and Tobago (TATT), </w:instrText>
      </w:r>
      <w:proofErr w:type="spellStart"/>
      <w:r w:rsidRPr="003C434C">
        <w:rPr>
          <w:rFonts w:cs="Arial"/>
          <w:lang w:val="fr-CH"/>
        </w:rPr>
        <w:instrText>Barataria</w:instrText>
      </w:r>
      <w:bookmarkEnd w:id="160"/>
      <w:proofErr w:type="spellEnd"/>
      <w:r w:rsidRPr="003C434C">
        <w:rPr>
          <w:lang w:val="fr-CH"/>
        </w:rPr>
        <w:instrText xml:space="preserve">" \f C \l "1" </w:instrText>
      </w:r>
      <w:r w:rsidRPr="003C434C">
        <w:rPr>
          <w:rFonts w:cs="Arial"/>
          <w:lang w:val="fr-CH"/>
        </w:rPr>
        <w:fldChar w:fldCharType="end"/>
      </w:r>
      <w:r w:rsidRPr="003C434C">
        <w:rPr>
          <w:rFonts w:cs="Arial"/>
          <w:lang w:val="fr-CH"/>
        </w:rPr>
        <w:t>, annonce que les indicatifs de central (NXX) suivants ont été attribués à des opérateurs, dans le cadre du plan de numérotage de l'Amérique du Nord (NPA – 868), pour Trinité-et-Tobago.</w:t>
      </w:r>
    </w:p>
    <w:p w:rsidR="003C434C" w:rsidRPr="003C434C" w:rsidRDefault="003C434C" w:rsidP="003C434C">
      <w:pPr>
        <w:rPr>
          <w:lang w:val="fr-CH"/>
        </w:rPr>
      </w:pPr>
      <w:r w:rsidRPr="003C434C">
        <w:rPr>
          <w:lang w:val="fr-CH"/>
        </w:rPr>
        <w:t>•</w:t>
      </w:r>
      <w:r w:rsidRPr="003C434C">
        <w:rPr>
          <w:lang w:val="fr-CH"/>
        </w:rPr>
        <w:tab/>
        <w:t>Réseau fixe</w:t>
      </w:r>
    </w:p>
    <w:p w:rsidR="003C434C" w:rsidRPr="003C434C" w:rsidRDefault="003C434C" w:rsidP="003C434C">
      <w:pPr>
        <w:rPr>
          <w:sz w:val="8"/>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3"/>
        <w:gridCol w:w="2393"/>
        <w:gridCol w:w="2096"/>
      </w:tblGrid>
      <w:tr w:rsidR="003C434C" w:rsidRPr="003C434C" w:rsidTr="00E760C7">
        <w:trPr>
          <w:trHeight w:val="265"/>
        </w:trPr>
        <w:tc>
          <w:tcPr>
            <w:tcW w:w="4153" w:type="dxa"/>
            <w:vAlign w:val="center"/>
          </w:tcPr>
          <w:p w:rsidR="003C434C" w:rsidRPr="003C434C" w:rsidRDefault="003C434C" w:rsidP="003C434C">
            <w:pPr>
              <w:overflowPunct/>
              <w:spacing w:before="0"/>
              <w:jc w:val="center"/>
              <w:textAlignment w:val="auto"/>
              <w:rPr>
                <w:rFonts w:eastAsia="SimSun"/>
                <w:color w:val="000000"/>
                <w:lang w:val="fr-CH" w:eastAsia="zh-CN"/>
              </w:rPr>
            </w:pPr>
            <w:r w:rsidRPr="003C434C">
              <w:rPr>
                <w:rFonts w:eastAsia="SimSun"/>
                <w:i/>
                <w:iCs/>
                <w:color w:val="000000"/>
                <w:lang w:val="fr-CH" w:eastAsia="zh-CN"/>
              </w:rPr>
              <w:t>Nom de l'opérateur</w:t>
            </w:r>
          </w:p>
        </w:tc>
        <w:tc>
          <w:tcPr>
            <w:tcW w:w="2393" w:type="dxa"/>
            <w:vAlign w:val="center"/>
          </w:tcPr>
          <w:p w:rsidR="003C434C" w:rsidRPr="003C434C" w:rsidRDefault="003C434C" w:rsidP="003C434C">
            <w:pPr>
              <w:overflowPunct/>
              <w:spacing w:before="0"/>
              <w:jc w:val="center"/>
              <w:textAlignment w:val="auto"/>
              <w:rPr>
                <w:rFonts w:eastAsia="SimSun"/>
                <w:color w:val="000000"/>
                <w:lang w:val="fr-CH" w:eastAsia="zh-CN"/>
              </w:rPr>
            </w:pPr>
            <w:r w:rsidRPr="003C434C">
              <w:rPr>
                <w:rFonts w:eastAsia="SimSun"/>
                <w:i/>
                <w:iCs/>
                <w:color w:val="000000"/>
                <w:lang w:val="fr-CH" w:eastAsia="zh-CN"/>
              </w:rPr>
              <w:t xml:space="preserve">Indicatif de central </w:t>
            </w:r>
            <w:r w:rsidRPr="003C434C">
              <w:rPr>
                <w:rFonts w:eastAsia="SimSun"/>
                <w:i/>
                <w:iCs/>
                <w:color w:val="000000"/>
                <w:lang w:val="fr-CH" w:eastAsia="zh-CN"/>
              </w:rPr>
              <w:br/>
              <w:t>(NXX)</w:t>
            </w:r>
          </w:p>
        </w:tc>
        <w:tc>
          <w:tcPr>
            <w:tcW w:w="2096" w:type="dxa"/>
            <w:vAlign w:val="center"/>
          </w:tcPr>
          <w:p w:rsidR="003C434C" w:rsidRPr="003C434C" w:rsidRDefault="003C434C" w:rsidP="003C434C">
            <w:pPr>
              <w:overflowPunct/>
              <w:spacing w:before="0"/>
              <w:jc w:val="center"/>
              <w:textAlignment w:val="auto"/>
              <w:rPr>
                <w:rFonts w:eastAsia="SimSun"/>
                <w:color w:val="000000"/>
                <w:lang w:val="fr-CH" w:eastAsia="zh-CN"/>
              </w:rPr>
            </w:pPr>
            <w:r w:rsidRPr="003C434C">
              <w:rPr>
                <w:rFonts w:eastAsia="SimSun"/>
                <w:i/>
                <w:iCs/>
                <w:color w:val="000000"/>
                <w:lang w:val="fr-CH" w:eastAsia="zh-CN"/>
              </w:rPr>
              <w:t>Service</w:t>
            </w:r>
          </w:p>
        </w:tc>
      </w:tr>
      <w:tr w:rsidR="003C434C" w:rsidRPr="003C434C" w:rsidTr="00E760C7">
        <w:trPr>
          <w:trHeight w:val="110"/>
        </w:trPr>
        <w:tc>
          <w:tcPr>
            <w:tcW w:w="4153" w:type="dxa"/>
          </w:tcPr>
          <w:p w:rsidR="003C434C" w:rsidRPr="003C434C" w:rsidRDefault="003C434C" w:rsidP="003C434C">
            <w:pPr>
              <w:overflowPunct/>
              <w:spacing w:before="0"/>
              <w:jc w:val="left"/>
              <w:textAlignment w:val="auto"/>
              <w:rPr>
                <w:rFonts w:eastAsia="SimSun"/>
                <w:color w:val="000000"/>
                <w:lang w:val="fr-CH" w:eastAsia="zh-CN"/>
              </w:rPr>
            </w:pPr>
            <w:r w:rsidRPr="003C434C">
              <w:rPr>
                <w:rFonts w:cs="Arial"/>
                <w:lang w:val="fr-CH"/>
              </w:rPr>
              <w:t>Columbus Communications Trinidad Limited</w:t>
            </w:r>
          </w:p>
        </w:tc>
        <w:tc>
          <w:tcPr>
            <w:tcW w:w="2393" w:type="dxa"/>
          </w:tcPr>
          <w:p w:rsidR="003C434C" w:rsidRPr="003C434C" w:rsidRDefault="003C434C" w:rsidP="003C434C">
            <w:pPr>
              <w:overflowPunct/>
              <w:spacing w:before="0"/>
              <w:jc w:val="center"/>
              <w:textAlignment w:val="auto"/>
              <w:rPr>
                <w:rFonts w:cs="Arial"/>
                <w:lang w:val="fr-CH"/>
              </w:rPr>
            </w:pPr>
            <w:r w:rsidRPr="003C434C">
              <w:rPr>
                <w:rFonts w:cs="Arial"/>
                <w:lang w:val="fr-CH"/>
              </w:rPr>
              <w:t>220</w:t>
            </w:r>
            <w:r w:rsidRPr="003C434C">
              <w:rPr>
                <w:rFonts w:cs="Arial"/>
                <w:lang w:val="fr-CH"/>
              </w:rPr>
              <w:br/>
              <w:t>227</w:t>
            </w:r>
            <w:r w:rsidRPr="003C434C">
              <w:rPr>
                <w:rFonts w:cs="Arial"/>
                <w:lang w:val="fr-CH"/>
              </w:rPr>
              <w:br/>
              <w:t>228</w:t>
            </w:r>
            <w:r w:rsidRPr="003C434C">
              <w:rPr>
                <w:rFonts w:cs="Arial"/>
                <w:lang w:val="fr-CH"/>
              </w:rPr>
              <w:br/>
              <w:t>229</w:t>
            </w:r>
          </w:p>
        </w:tc>
        <w:tc>
          <w:tcPr>
            <w:tcW w:w="2096" w:type="dxa"/>
          </w:tcPr>
          <w:p w:rsidR="003C434C" w:rsidRPr="003C434C" w:rsidRDefault="003C434C" w:rsidP="003C434C">
            <w:pPr>
              <w:overflowPunct/>
              <w:spacing w:before="0"/>
              <w:jc w:val="center"/>
              <w:textAlignment w:val="auto"/>
              <w:rPr>
                <w:rFonts w:eastAsia="SimSun"/>
                <w:color w:val="000000"/>
                <w:lang w:val="fr-CH" w:eastAsia="zh-CN"/>
              </w:rPr>
            </w:pPr>
            <w:r w:rsidRPr="003C434C">
              <w:rPr>
                <w:rFonts w:eastAsia="SimSun"/>
                <w:color w:val="000000"/>
                <w:lang w:val="fr-CH" w:eastAsia="zh-CN"/>
              </w:rPr>
              <w:t>Fixe</w:t>
            </w:r>
          </w:p>
        </w:tc>
      </w:tr>
    </w:tbl>
    <w:p w:rsidR="003C434C" w:rsidRPr="003C434C" w:rsidRDefault="003C434C" w:rsidP="003C434C">
      <w:pPr>
        <w:rPr>
          <w:lang w:val="fr-CH"/>
        </w:rPr>
      </w:pPr>
    </w:p>
    <w:p w:rsidR="003C434C" w:rsidRPr="003C434C" w:rsidRDefault="003C434C" w:rsidP="003C434C">
      <w:pPr>
        <w:spacing w:before="0"/>
        <w:rPr>
          <w:rFonts w:cs="Arial"/>
          <w:bCs/>
          <w:lang w:val="fr-CH"/>
        </w:rPr>
      </w:pPr>
      <w:r w:rsidRPr="003C434C">
        <w:rPr>
          <w:rFonts w:cs="Arial"/>
          <w:bCs/>
          <w:lang w:val="fr-CH"/>
        </w:rPr>
        <w:t>Format international de numérotation: +1 868 NXX XXXX</w:t>
      </w:r>
    </w:p>
    <w:p w:rsidR="003C434C" w:rsidRPr="003C434C" w:rsidRDefault="003C434C" w:rsidP="003C434C">
      <w:r w:rsidRPr="003C434C">
        <w:t>Contact:</w:t>
      </w:r>
    </w:p>
    <w:p w:rsidR="003C434C" w:rsidRPr="003C434C" w:rsidRDefault="003C434C" w:rsidP="003C434C">
      <w:pPr>
        <w:ind w:left="567" w:hanging="567"/>
        <w:jc w:val="left"/>
        <w:rPr>
          <w:lang w:val="en-US"/>
        </w:rPr>
      </w:pPr>
      <w:r w:rsidRPr="003C434C">
        <w:tab/>
      </w:r>
      <w:proofErr w:type="spellStart"/>
      <w:r w:rsidRPr="003C434C">
        <w:rPr>
          <w:lang w:val="en-US"/>
        </w:rPr>
        <w:t>Mme</w:t>
      </w:r>
      <w:proofErr w:type="spellEnd"/>
      <w:r w:rsidRPr="003C434C">
        <w:rPr>
          <w:lang w:val="en-US"/>
        </w:rPr>
        <w:t xml:space="preserve"> Cynthia </w:t>
      </w:r>
      <w:proofErr w:type="spellStart"/>
      <w:r w:rsidRPr="003C434C">
        <w:rPr>
          <w:lang w:val="en-US"/>
        </w:rPr>
        <w:t>Reddock-Downes</w:t>
      </w:r>
      <w:proofErr w:type="spellEnd"/>
      <w:r w:rsidRPr="003C434C">
        <w:rPr>
          <w:lang w:val="en-US"/>
        </w:rPr>
        <w:br/>
        <w:t>Chief Executive Officer (Ag.)</w:t>
      </w:r>
      <w:r w:rsidRPr="003C434C">
        <w:rPr>
          <w:lang w:val="en-US"/>
        </w:rPr>
        <w:br/>
        <w:t>Telecommunications Authority of Trinidad and Tobago (TATT)</w:t>
      </w:r>
      <w:r w:rsidRPr="003C434C">
        <w:rPr>
          <w:lang w:val="en-US"/>
        </w:rPr>
        <w:br/>
        <w:t>5, Eight Avenue Extension, off Twelfth Street</w:t>
      </w:r>
      <w:r w:rsidRPr="003C434C">
        <w:rPr>
          <w:lang w:val="en-US"/>
        </w:rPr>
        <w:br/>
        <w:t xml:space="preserve">BARATARIA </w:t>
      </w:r>
      <w:r w:rsidRPr="003C434C">
        <w:rPr>
          <w:lang w:val="en-US"/>
        </w:rPr>
        <w:br/>
      </w:r>
      <w:proofErr w:type="spellStart"/>
      <w:r w:rsidRPr="003C434C">
        <w:rPr>
          <w:lang w:val="en-US"/>
        </w:rPr>
        <w:t>Trinité</w:t>
      </w:r>
      <w:proofErr w:type="spellEnd"/>
      <w:r w:rsidRPr="003C434C">
        <w:rPr>
          <w:lang w:val="en-US"/>
        </w:rPr>
        <w:t>-et-Tobago</w:t>
      </w:r>
      <w:r w:rsidRPr="003C434C">
        <w:rPr>
          <w:lang w:val="en-US"/>
        </w:rPr>
        <w:br/>
      </w:r>
      <w:proofErr w:type="spellStart"/>
      <w:r w:rsidRPr="003C434C">
        <w:rPr>
          <w:lang w:val="en-US"/>
        </w:rPr>
        <w:t>Tél</w:t>
      </w:r>
      <w:proofErr w:type="spellEnd"/>
      <w:r w:rsidRPr="003C434C">
        <w:rPr>
          <w:lang w:val="en-US"/>
        </w:rPr>
        <w:t>.:</w:t>
      </w:r>
      <w:r w:rsidRPr="003C434C">
        <w:rPr>
          <w:lang w:val="en-US"/>
        </w:rPr>
        <w:tab/>
        <w:t xml:space="preserve">+1 868 675 8288 </w:t>
      </w:r>
      <w:r w:rsidRPr="003C434C">
        <w:rPr>
          <w:lang w:val="en-US"/>
        </w:rPr>
        <w:br/>
        <w:t>Fax:</w:t>
      </w:r>
      <w:r w:rsidRPr="003C434C">
        <w:rPr>
          <w:lang w:val="en-US"/>
        </w:rPr>
        <w:tab/>
        <w:t xml:space="preserve">+1 868 674 1055 </w:t>
      </w:r>
      <w:r w:rsidRPr="003C434C">
        <w:rPr>
          <w:lang w:val="en-US"/>
        </w:rPr>
        <w:br/>
        <w:t>E-mail:</w:t>
      </w:r>
      <w:r w:rsidRPr="003C434C">
        <w:rPr>
          <w:lang w:val="en-US"/>
        </w:rPr>
        <w:tab/>
      </w:r>
      <w:hyperlink r:id="rId10" w:history="1">
        <w:r w:rsidRPr="003C434C">
          <w:rPr>
            <w:lang w:val="en-US"/>
          </w:rPr>
          <w:t>info@tatt.org.tt</w:t>
        </w:r>
      </w:hyperlink>
      <w:r w:rsidRPr="003C434C">
        <w:rPr>
          <w:lang w:val="en-US"/>
        </w:rPr>
        <w:br/>
        <w:t>URL:</w:t>
      </w:r>
      <w:r w:rsidRPr="003C434C">
        <w:rPr>
          <w:lang w:val="en-US"/>
        </w:rPr>
        <w:tab/>
        <w:t>www.tatt.org.tt</w:t>
      </w:r>
    </w:p>
    <w:p w:rsidR="00202891" w:rsidRPr="003C434C" w:rsidRDefault="00202891" w:rsidP="00202891">
      <w:pPr>
        <w:rPr>
          <w:lang w:val="en-US"/>
        </w:rPr>
      </w:pPr>
    </w:p>
    <w:p w:rsidR="00064AEC" w:rsidRPr="003C434C" w:rsidRDefault="00064AEC">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sidRPr="003C434C">
        <w:rPr>
          <w:lang w:val="en-US"/>
        </w:rPr>
        <w:br w:type="page"/>
      </w:r>
    </w:p>
    <w:p w:rsidR="009D76D1" w:rsidRPr="00DB1268" w:rsidRDefault="009D76D1" w:rsidP="009D76D1">
      <w:pPr>
        <w:pStyle w:val="Heading2"/>
        <w:rPr>
          <w:lang w:val="fr-CH"/>
        </w:rPr>
      </w:pPr>
      <w:bookmarkStart w:id="161" w:name="_Toc417551684"/>
      <w:bookmarkStart w:id="162" w:name="_Toc418172334"/>
      <w:bookmarkStart w:id="163" w:name="_Toc418590416"/>
      <w:bookmarkStart w:id="164" w:name="_Toc421025977"/>
      <w:bookmarkStart w:id="165" w:name="_Toc422401214"/>
      <w:bookmarkStart w:id="166" w:name="_Toc423525459"/>
      <w:bookmarkStart w:id="167" w:name="_Toc424821420"/>
      <w:bookmarkStart w:id="168" w:name="_Toc428366209"/>
      <w:bookmarkStart w:id="169" w:name="_Toc429043969"/>
      <w:bookmarkStart w:id="170" w:name="_Toc430351629"/>
      <w:bookmarkStart w:id="171" w:name="_Toc435101744"/>
      <w:bookmarkStart w:id="172" w:name="_Toc436994431"/>
      <w:bookmarkStart w:id="173" w:name="_Toc437951348"/>
      <w:bookmarkStart w:id="174" w:name="_Toc439770098"/>
      <w:bookmarkStart w:id="175" w:name="_Toc442697183"/>
      <w:bookmarkStart w:id="176" w:name="_Toc443314403"/>
      <w:bookmarkStart w:id="177" w:name="_Toc451159962"/>
      <w:bookmarkStart w:id="178" w:name="_Toc452042297"/>
      <w:bookmarkStart w:id="179" w:name="_Toc453246397"/>
      <w:bookmarkStart w:id="180" w:name="_Toc455568929"/>
      <w:bookmarkStart w:id="181" w:name="_Toc458763347"/>
      <w:bookmarkStart w:id="182" w:name="_Toc461613929"/>
      <w:bookmarkStart w:id="183" w:name="_Toc464028571"/>
      <w:bookmarkStart w:id="184" w:name="_Toc466292736"/>
      <w:bookmarkStart w:id="185" w:name="_Toc467229228"/>
      <w:bookmarkStart w:id="186" w:name="_Toc468199537"/>
      <w:bookmarkStart w:id="187" w:name="_Toc469058093"/>
      <w:bookmarkStart w:id="188" w:name="_Toc472413666"/>
      <w:bookmarkStart w:id="189" w:name="_Toc473107267"/>
      <w:r w:rsidRPr="003D52C3">
        <w:rPr>
          <w:lang w:val="fr-CH"/>
        </w:rPr>
        <w:lastRenderedPageBreak/>
        <w:t>Restrictions</w:t>
      </w:r>
      <w:r w:rsidRPr="00DB1268">
        <w:rPr>
          <w:lang w:val="fr-CH"/>
        </w:rPr>
        <w:t xml:space="preserve"> de service</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rsidR="009D76D1" w:rsidRPr="00DB1268"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A61AFB" w:rsidRDefault="009D76D1" w:rsidP="009D76D1">
      <w:pPr>
        <w:jc w:val="center"/>
        <w:rPr>
          <w:rFonts w:ascii="Times New Roman" w:hAnsi="Times New Roman"/>
          <w:sz w:val="24"/>
          <w:lang w:val="fr-FR"/>
        </w:rPr>
      </w:pPr>
      <w:r w:rsidRPr="00A61AFB">
        <w:rPr>
          <w:lang w:val="fr-CH"/>
        </w:rPr>
        <w:t>Voir URL: www.itu.int/pub/T-SP-SR.1-2012</w:t>
      </w:r>
    </w:p>
    <w:p w:rsidR="009D76D1" w:rsidRPr="00A61AF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rsidR="009D76D1" w:rsidRPr="00513F8C"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tbl>
      <w:tblPr>
        <w:tblW w:w="0" w:type="auto"/>
        <w:tblLayout w:type="fixed"/>
        <w:tblLook w:val="0000" w:firstRow="0" w:lastRow="0" w:firstColumn="0" w:lastColumn="0" w:noHBand="0" w:noVBand="0"/>
      </w:tblPr>
      <w:tblGrid>
        <w:gridCol w:w="2904"/>
        <w:gridCol w:w="1985"/>
      </w:tblGrid>
      <w:tr w:rsidR="009D76D1" w:rsidRPr="00A61AFB" w:rsidTr="00070B7B">
        <w:tc>
          <w:tcPr>
            <w:tcW w:w="2904" w:type="dxa"/>
            <w:vAlign w:val="center"/>
          </w:tcPr>
          <w:p w:rsidR="009D76D1" w:rsidRPr="00A61AFB"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es-ES_tradnl"/>
              </w:rPr>
            </w:pPr>
            <w:proofErr w:type="spellStart"/>
            <w:r w:rsidRPr="00A61AFB">
              <w:rPr>
                <w:rFonts w:asciiTheme="minorHAnsi" w:hAnsiTheme="minorHAnsi"/>
                <w:b/>
                <w:i/>
                <w:iCs/>
                <w:lang w:val="es-ES_tradnl"/>
              </w:rPr>
              <w:t>Pays</w:t>
            </w:r>
            <w:proofErr w:type="spellEnd"/>
            <w:r w:rsidRPr="00A61AFB">
              <w:rPr>
                <w:rFonts w:asciiTheme="minorHAnsi" w:hAnsiTheme="minorHAnsi"/>
                <w:b/>
                <w:i/>
                <w:iCs/>
                <w:lang w:val="es-ES_tradnl"/>
              </w:rPr>
              <w:t>/</w:t>
            </w:r>
            <w:proofErr w:type="spellStart"/>
            <w:r w:rsidRPr="00A61AFB">
              <w:rPr>
                <w:rFonts w:asciiTheme="minorHAnsi" w:hAnsiTheme="minorHAnsi"/>
                <w:b/>
                <w:i/>
                <w:iCs/>
                <w:lang w:val="es-ES_tradnl"/>
              </w:rPr>
              <w:t>zone</w:t>
            </w:r>
            <w:proofErr w:type="spellEnd"/>
            <w:r w:rsidRPr="00A61AFB">
              <w:rPr>
                <w:rFonts w:asciiTheme="minorHAnsi" w:hAnsiTheme="minorHAnsi"/>
                <w:b/>
                <w:i/>
                <w:iCs/>
                <w:lang w:val="es-ES_tradnl"/>
              </w:rPr>
              <w:t xml:space="preserve"> </w:t>
            </w:r>
            <w:proofErr w:type="spellStart"/>
            <w:r w:rsidRPr="00A61AFB">
              <w:rPr>
                <w:rFonts w:asciiTheme="minorHAnsi" w:hAnsiTheme="minorHAnsi"/>
                <w:b/>
                <w:i/>
                <w:iCs/>
                <w:lang w:val="es-ES_tradnl"/>
              </w:rPr>
              <w:t>géographique</w:t>
            </w:r>
            <w:proofErr w:type="spellEnd"/>
          </w:p>
        </w:tc>
        <w:tc>
          <w:tcPr>
            <w:tcW w:w="1985" w:type="dxa"/>
            <w:vAlign w:val="center"/>
          </w:tcPr>
          <w:p w:rsidR="009D76D1" w:rsidRPr="00A61AFB"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es-ES_tradnl"/>
              </w:rPr>
            </w:pPr>
            <w:r w:rsidRPr="00A61AFB">
              <w:rPr>
                <w:rFonts w:asciiTheme="minorHAnsi" w:hAnsiTheme="minorHAnsi"/>
                <w:b/>
                <w:i/>
                <w:iCs/>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Seychelles</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1006 (p.13)</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proofErr w:type="spellStart"/>
            <w:r w:rsidRPr="0011711E">
              <w:rPr>
                <w:rFonts w:asciiTheme="minorHAnsi" w:hAnsiTheme="minorHAnsi"/>
                <w:b/>
                <w:bCs/>
                <w:lang w:val="es-ES_tradnl"/>
              </w:rPr>
              <w:t>Slovaquie</w:t>
            </w:r>
            <w:proofErr w:type="spellEnd"/>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D76D1">
      <w:pPr>
        <w:pStyle w:val="Heading2"/>
        <w:rPr>
          <w:lang w:val="fr-CH"/>
        </w:rPr>
      </w:pPr>
      <w:bookmarkStart w:id="190" w:name="_Toc417551685"/>
      <w:bookmarkStart w:id="191" w:name="_Toc418172335"/>
      <w:bookmarkStart w:id="192" w:name="_Toc418590417"/>
      <w:bookmarkStart w:id="193" w:name="_Toc421025978"/>
      <w:bookmarkStart w:id="194" w:name="_Toc422401215"/>
      <w:bookmarkStart w:id="195" w:name="_Toc423525460"/>
      <w:bookmarkStart w:id="196" w:name="_Toc424821421"/>
      <w:bookmarkStart w:id="197" w:name="_Toc428366210"/>
      <w:bookmarkStart w:id="198" w:name="_Toc429043970"/>
      <w:bookmarkStart w:id="199" w:name="_Toc430351630"/>
      <w:bookmarkStart w:id="200" w:name="_Toc435101745"/>
      <w:bookmarkStart w:id="201" w:name="_Toc436994432"/>
      <w:bookmarkStart w:id="202" w:name="_Toc437951349"/>
      <w:bookmarkStart w:id="203" w:name="_Toc439770099"/>
      <w:bookmarkStart w:id="204" w:name="_Toc442697184"/>
      <w:bookmarkStart w:id="205" w:name="_Toc443314404"/>
      <w:bookmarkStart w:id="206" w:name="_Toc451159963"/>
      <w:bookmarkStart w:id="207" w:name="_Toc452042298"/>
      <w:bookmarkStart w:id="208" w:name="_Toc453246398"/>
      <w:bookmarkStart w:id="209" w:name="_Toc455568930"/>
      <w:bookmarkStart w:id="210" w:name="_Toc458763348"/>
      <w:bookmarkStart w:id="211" w:name="_Toc461613930"/>
      <w:bookmarkStart w:id="212" w:name="_Toc464028572"/>
      <w:bookmarkStart w:id="213" w:name="_Toc466292737"/>
      <w:bookmarkStart w:id="214" w:name="_Toc467229229"/>
      <w:bookmarkStart w:id="215" w:name="_Toc468199538"/>
      <w:bookmarkStart w:id="216" w:name="_Toc469058094"/>
      <w:bookmarkStart w:id="217" w:name="_Toc472413667"/>
      <w:bookmarkStart w:id="218" w:name="_Toc473107268"/>
      <w:r w:rsidRPr="003D52C3">
        <w:rPr>
          <w:lang w:val="fr-CH"/>
        </w:rPr>
        <w:t>Systèmes de rappel (Call-Back</w:t>
      </w:r>
      <w:proofErr w:type="gramStart"/>
      <w:r w:rsidRPr="003D52C3">
        <w:rPr>
          <w:lang w:val="fr-CH"/>
        </w:rPr>
        <w:t>)</w:t>
      </w:r>
      <w:proofErr w:type="gramEnd"/>
      <w:r w:rsidRPr="003D52C3">
        <w:rPr>
          <w:lang w:val="fr-CH"/>
        </w:rPr>
        <w:br/>
        <w:t>et procédures d'appel alternatives (</w:t>
      </w:r>
      <w:proofErr w:type="spellStart"/>
      <w:r w:rsidRPr="003D52C3">
        <w:rPr>
          <w:lang w:val="fr-CH"/>
        </w:rPr>
        <w:t>Rés</w:t>
      </w:r>
      <w:proofErr w:type="spellEnd"/>
      <w:r w:rsidRPr="003D52C3">
        <w:rPr>
          <w:lang w:val="fr-CH"/>
        </w:rPr>
        <w:t xml:space="preserve">. 21 </w:t>
      </w:r>
      <w:proofErr w:type="spellStart"/>
      <w:r w:rsidRPr="003D52C3">
        <w:rPr>
          <w:lang w:val="fr-CH"/>
        </w:rPr>
        <w:t>Rév</w:t>
      </w:r>
      <w:proofErr w:type="spellEnd"/>
      <w:r w:rsidRPr="003D52C3">
        <w:rPr>
          <w:lang w:val="fr-CH"/>
        </w:rPr>
        <w:t>. PP-2006)</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D630ED">
      <w:pPr>
        <w:pStyle w:val="Heading1"/>
        <w:spacing w:before="0"/>
        <w:ind w:left="142"/>
        <w:rPr>
          <w:lang w:val="fr-FR"/>
        </w:rPr>
      </w:pPr>
      <w:bookmarkStart w:id="219" w:name="_Toc451159964"/>
      <w:bookmarkStart w:id="220" w:name="_Toc452042299"/>
      <w:bookmarkStart w:id="221" w:name="_Toc453246399"/>
      <w:bookmarkStart w:id="222" w:name="_Toc455568931"/>
      <w:bookmarkStart w:id="223" w:name="_Toc458763349"/>
      <w:bookmarkStart w:id="224" w:name="_Toc461613931"/>
      <w:bookmarkStart w:id="225" w:name="_Toc464028573"/>
      <w:bookmarkStart w:id="226" w:name="_Toc466292738"/>
      <w:bookmarkStart w:id="227" w:name="_Toc467229230"/>
      <w:bookmarkStart w:id="228" w:name="_Toc468199539"/>
      <w:bookmarkStart w:id="229" w:name="_Toc469058095"/>
      <w:bookmarkStart w:id="230" w:name="_Toc472413668"/>
      <w:bookmarkStart w:id="231" w:name="_Toc473107269"/>
      <w:r w:rsidRPr="007F41C3">
        <w:rPr>
          <w:lang w:val="fr-FR"/>
        </w:rPr>
        <w:lastRenderedPageBreak/>
        <w:t xml:space="preserve">AMENDEMENTS  </w:t>
      </w:r>
      <w:r w:rsidRPr="00872C86">
        <w:rPr>
          <w:lang w:val="fr-FR"/>
        </w:rPr>
        <w:t>AUX</w:t>
      </w:r>
      <w:r w:rsidRPr="007F41C3">
        <w:rPr>
          <w:lang w:val="fr-FR"/>
        </w:rPr>
        <w:t xml:space="preserve">  PUBLICATIONS  DE  SERVICE</w:t>
      </w:r>
      <w:bookmarkEnd w:id="219"/>
      <w:bookmarkEnd w:id="220"/>
      <w:bookmarkEnd w:id="221"/>
      <w:bookmarkEnd w:id="222"/>
      <w:bookmarkEnd w:id="223"/>
      <w:bookmarkEnd w:id="224"/>
      <w:bookmarkEnd w:id="225"/>
      <w:bookmarkEnd w:id="226"/>
      <w:bookmarkEnd w:id="227"/>
      <w:bookmarkEnd w:id="228"/>
      <w:bookmarkEnd w:id="229"/>
      <w:bookmarkEnd w:id="230"/>
      <w:bookmarkEnd w:id="231"/>
    </w:p>
    <w:p w:rsidR="00347F83" w:rsidRPr="002826D5" w:rsidRDefault="00347F83" w:rsidP="00347F83">
      <w:pPr>
        <w:tabs>
          <w:tab w:val="clear" w:pos="1276"/>
          <w:tab w:val="clear" w:pos="1843"/>
          <w:tab w:val="clear" w:pos="5387"/>
          <w:tab w:val="clear" w:pos="5954"/>
          <w:tab w:val="right" w:pos="1021"/>
          <w:tab w:val="left" w:pos="1701"/>
          <w:tab w:val="left" w:pos="2268"/>
        </w:tabs>
        <w:spacing w:before="0"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Insérer</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paragraphe</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Colonne</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remplacer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supprimer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202891" w:rsidRDefault="00202891" w:rsidP="00202891">
      <w:pPr>
        <w:rPr>
          <w:lang w:val="es-ES"/>
        </w:rPr>
      </w:pPr>
    </w:p>
    <w:p w:rsidR="00094C12" w:rsidRPr="00094C12" w:rsidRDefault="00094C12" w:rsidP="00094C12">
      <w:pPr>
        <w:pStyle w:val="Heading2"/>
        <w:rPr>
          <w:lang w:val="fr-CH"/>
        </w:rPr>
      </w:pPr>
      <w:bookmarkStart w:id="232" w:name="_Toc473107270"/>
      <w:r w:rsidRPr="00094C12">
        <w:rPr>
          <w:lang w:val="fr-CH"/>
        </w:rPr>
        <w:t xml:space="preserve">Liste des numéros identificateurs d'entités émettrices pour </w:t>
      </w:r>
      <w:r w:rsidRPr="00094C12">
        <w:rPr>
          <w:lang w:val="fr-CH"/>
        </w:rPr>
        <w:br/>
        <w:t xml:space="preserve">les cartes internationales de facturation des télécommunications </w:t>
      </w:r>
      <w:r w:rsidRPr="00094C12">
        <w:rPr>
          <w:lang w:val="fr-CH"/>
        </w:rPr>
        <w:br/>
        <w:t xml:space="preserve">(selon la Recommandation UIT-T E.118 (05/2006)) </w:t>
      </w:r>
      <w:r w:rsidRPr="00094C12">
        <w:rPr>
          <w:lang w:val="fr-CH"/>
        </w:rPr>
        <w:br/>
        <w:t>(Situation au 15 Novembre 2015)</w:t>
      </w:r>
      <w:bookmarkEnd w:id="232"/>
    </w:p>
    <w:p w:rsidR="00094C12" w:rsidRPr="00094C12" w:rsidRDefault="00094C12" w:rsidP="00094C12">
      <w:pPr>
        <w:tabs>
          <w:tab w:val="clear" w:pos="567"/>
          <w:tab w:val="clear" w:pos="1276"/>
          <w:tab w:val="clear" w:pos="1843"/>
          <w:tab w:val="clear" w:pos="5387"/>
          <w:tab w:val="clear" w:pos="5954"/>
          <w:tab w:val="left" w:pos="720"/>
          <w:tab w:val="left" w:pos="794"/>
          <w:tab w:val="left" w:pos="1191"/>
          <w:tab w:val="left" w:pos="1588"/>
          <w:tab w:val="left" w:pos="1985"/>
        </w:tabs>
        <w:spacing w:before="60" w:line="280" w:lineRule="exact"/>
        <w:jc w:val="center"/>
        <w:textAlignment w:val="auto"/>
        <w:rPr>
          <w:rFonts w:cs="Arial"/>
          <w:lang w:val="fr-FR"/>
        </w:rPr>
      </w:pPr>
      <w:r w:rsidRPr="00094C12">
        <w:rPr>
          <w:rFonts w:cs="Arial"/>
          <w:lang w:val="fr-FR"/>
        </w:rPr>
        <w:t>(Annexe au Bulletin d'exploitation de l'UIT N° 1088 – 15.XI.2015)</w:t>
      </w:r>
      <w:r w:rsidRPr="00094C12">
        <w:rPr>
          <w:rFonts w:cs="Arial"/>
          <w:lang w:val="fr-FR"/>
        </w:rPr>
        <w:br/>
        <w:t>(Amendement N° 14)</w:t>
      </w:r>
    </w:p>
    <w:p w:rsidR="00094C12" w:rsidRPr="00094C12" w:rsidRDefault="00094C12" w:rsidP="00094C12">
      <w:pPr>
        <w:tabs>
          <w:tab w:val="clear" w:pos="1276"/>
          <w:tab w:val="clear" w:pos="1843"/>
          <w:tab w:val="clear" w:pos="5387"/>
          <w:tab w:val="clear" w:pos="5954"/>
          <w:tab w:val="left" w:pos="1560"/>
          <w:tab w:val="left" w:pos="4140"/>
          <w:tab w:val="left" w:pos="4230"/>
        </w:tabs>
        <w:spacing w:before="0"/>
        <w:jc w:val="left"/>
        <w:textAlignment w:val="auto"/>
        <w:rPr>
          <w:rFonts w:cs="Arial"/>
          <w:b/>
          <w:bCs/>
          <w:lang w:val="fr-FR"/>
        </w:rPr>
      </w:pPr>
    </w:p>
    <w:p w:rsidR="00094C12" w:rsidRPr="00094C12" w:rsidRDefault="00094C12" w:rsidP="00094C12">
      <w:pPr>
        <w:tabs>
          <w:tab w:val="clear" w:pos="1276"/>
          <w:tab w:val="clear" w:pos="1843"/>
          <w:tab w:val="clear" w:pos="5387"/>
          <w:tab w:val="clear" w:pos="5954"/>
          <w:tab w:val="left" w:pos="1560"/>
          <w:tab w:val="left" w:pos="4140"/>
          <w:tab w:val="left" w:pos="4230"/>
        </w:tabs>
        <w:spacing w:before="0" w:after="120"/>
        <w:jc w:val="left"/>
        <w:textAlignment w:val="auto"/>
        <w:rPr>
          <w:rFonts w:cs="Arial"/>
          <w:b/>
          <w:bCs/>
          <w:lang w:val="fr-CH"/>
        </w:rPr>
      </w:pPr>
      <w:r w:rsidRPr="00094C12">
        <w:rPr>
          <w:rFonts w:cs="Arial"/>
          <w:b/>
          <w:bCs/>
          <w:lang w:val="fr-CH"/>
        </w:rPr>
        <w:t xml:space="preserve">Suède </w:t>
      </w:r>
      <w:r w:rsidRPr="00094C12">
        <w:rPr>
          <w:rFonts w:cs="Arial"/>
          <w:b/>
          <w:i/>
          <w:lang w:val="fr-CH"/>
        </w:rPr>
        <w:t xml:space="preserve">  </w:t>
      </w:r>
      <w:r w:rsidRPr="00094C12">
        <w:rPr>
          <w:rFonts w:cs="Arial"/>
          <w:lang w:val="fr-CH"/>
        </w:rPr>
        <w:t xml:space="preserve"> </w:t>
      </w:r>
      <w:r w:rsidRPr="00094C12">
        <w:rPr>
          <w:rFonts w:cs="Arial"/>
          <w:b/>
          <w:bCs/>
          <w:lang w:val="fr-CH"/>
        </w:rPr>
        <w:t>LIR</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22"/>
        <w:gridCol w:w="2828"/>
        <w:gridCol w:w="1665"/>
        <w:gridCol w:w="3234"/>
      </w:tblGrid>
      <w:tr w:rsidR="00094C12" w:rsidRPr="00094C12" w:rsidTr="00094C12">
        <w:tc>
          <w:tcPr>
            <w:tcW w:w="1322" w:type="dxa"/>
            <w:tcBorders>
              <w:top w:val="single" w:sz="6" w:space="0" w:color="auto"/>
              <w:left w:val="single" w:sz="6" w:space="0" w:color="auto"/>
              <w:bottom w:val="single" w:sz="6" w:space="0" w:color="auto"/>
              <w:right w:val="single" w:sz="6" w:space="0" w:color="auto"/>
            </w:tcBorders>
          </w:tcPr>
          <w:p w:rsidR="00094C12" w:rsidRPr="00094C12" w:rsidRDefault="00094C12" w:rsidP="00094C12">
            <w:pPr>
              <w:tabs>
                <w:tab w:val="clear" w:pos="567"/>
                <w:tab w:val="clear" w:pos="1276"/>
                <w:tab w:val="clear" w:pos="1843"/>
                <w:tab w:val="clear" w:pos="5387"/>
                <w:tab w:val="clear" w:pos="5954"/>
                <w:tab w:val="left" w:pos="426"/>
                <w:tab w:val="left" w:pos="4140"/>
                <w:tab w:val="left" w:pos="4230"/>
              </w:tabs>
              <w:spacing w:before="0"/>
              <w:ind w:left="-57" w:right="-57"/>
              <w:jc w:val="center"/>
              <w:textAlignment w:val="auto"/>
              <w:rPr>
                <w:rFonts w:cs="Arial"/>
                <w:i/>
                <w:iCs/>
                <w:lang w:val="fr-CH"/>
              </w:rPr>
            </w:pPr>
            <w:r w:rsidRPr="00094C12">
              <w:rPr>
                <w:rFonts w:cs="Arial"/>
                <w:i/>
                <w:iCs/>
                <w:lang w:val="fr-FR"/>
              </w:rPr>
              <w:t>Pays/zone géographique</w:t>
            </w:r>
          </w:p>
        </w:tc>
        <w:tc>
          <w:tcPr>
            <w:tcW w:w="2828" w:type="dxa"/>
            <w:tcBorders>
              <w:top w:val="single" w:sz="6" w:space="0" w:color="auto"/>
              <w:left w:val="single" w:sz="6" w:space="0" w:color="auto"/>
              <w:bottom w:val="single" w:sz="6" w:space="0" w:color="auto"/>
              <w:right w:val="single" w:sz="6" w:space="0" w:color="auto"/>
            </w:tcBorders>
          </w:tcPr>
          <w:p w:rsidR="00094C12" w:rsidRPr="00094C12" w:rsidRDefault="00094C12" w:rsidP="00094C12">
            <w:pPr>
              <w:tabs>
                <w:tab w:val="clear" w:pos="567"/>
                <w:tab w:val="clear" w:pos="1276"/>
                <w:tab w:val="clear" w:pos="1843"/>
                <w:tab w:val="clear" w:pos="5387"/>
                <w:tab w:val="clear" w:pos="5954"/>
                <w:tab w:val="left" w:pos="426"/>
                <w:tab w:val="left" w:pos="4140"/>
                <w:tab w:val="left" w:pos="4230"/>
              </w:tabs>
              <w:spacing w:before="40" w:after="40"/>
              <w:ind w:left="-57" w:right="-57"/>
              <w:jc w:val="center"/>
              <w:rPr>
                <w:rFonts w:cs="Arial"/>
                <w:i/>
                <w:iCs/>
                <w:lang w:val="fr-FR"/>
              </w:rPr>
            </w:pPr>
            <w:r w:rsidRPr="00094C12">
              <w:rPr>
                <w:rFonts w:cs="Arial"/>
                <w:i/>
                <w:iCs/>
                <w:lang w:val="fr-FR"/>
              </w:rPr>
              <w:t>Nom de la compagnie/</w:t>
            </w:r>
            <w:r w:rsidRPr="00094C12">
              <w:rPr>
                <w:rFonts w:cs="Arial"/>
                <w:i/>
                <w:iCs/>
                <w:lang w:val="fr-FR"/>
              </w:rPr>
              <w:br/>
              <w:t>Adresse</w:t>
            </w:r>
          </w:p>
        </w:tc>
        <w:tc>
          <w:tcPr>
            <w:tcW w:w="1665" w:type="dxa"/>
            <w:tcBorders>
              <w:top w:val="single" w:sz="6" w:space="0" w:color="auto"/>
              <w:left w:val="single" w:sz="6" w:space="0" w:color="auto"/>
              <w:bottom w:val="single" w:sz="6" w:space="0" w:color="auto"/>
              <w:right w:val="single" w:sz="6" w:space="0" w:color="auto"/>
            </w:tcBorders>
          </w:tcPr>
          <w:p w:rsidR="00094C12" w:rsidRPr="00094C12" w:rsidRDefault="00094C12" w:rsidP="00094C12">
            <w:pPr>
              <w:tabs>
                <w:tab w:val="clear" w:pos="567"/>
                <w:tab w:val="clear" w:pos="1276"/>
                <w:tab w:val="clear" w:pos="1843"/>
                <w:tab w:val="clear" w:pos="5387"/>
                <w:tab w:val="clear" w:pos="5954"/>
                <w:tab w:val="left" w:pos="426"/>
                <w:tab w:val="left" w:pos="4140"/>
                <w:tab w:val="left" w:pos="4230"/>
              </w:tabs>
              <w:spacing w:before="40" w:after="40"/>
              <w:ind w:left="-57" w:right="-57"/>
              <w:jc w:val="center"/>
              <w:rPr>
                <w:rFonts w:cs="Arial"/>
                <w:i/>
                <w:iCs/>
                <w:lang w:val="fr-FR"/>
              </w:rPr>
            </w:pPr>
            <w:r w:rsidRPr="00094C12">
              <w:rPr>
                <w:rFonts w:cs="Arial"/>
                <w:i/>
                <w:iCs/>
                <w:lang w:val="fr-FR"/>
              </w:rPr>
              <w:t>Identification d’entité émettrice</w:t>
            </w:r>
          </w:p>
        </w:tc>
        <w:tc>
          <w:tcPr>
            <w:tcW w:w="3234" w:type="dxa"/>
            <w:tcBorders>
              <w:top w:val="single" w:sz="6" w:space="0" w:color="auto"/>
              <w:left w:val="single" w:sz="6" w:space="0" w:color="auto"/>
              <w:bottom w:val="single" w:sz="6" w:space="0" w:color="auto"/>
              <w:right w:val="single" w:sz="6" w:space="0" w:color="auto"/>
            </w:tcBorders>
          </w:tcPr>
          <w:p w:rsidR="00094C12" w:rsidRPr="00094C12" w:rsidRDefault="00094C12" w:rsidP="00094C12">
            <w:pPr>
              <w:tabs>
                <w:tab w:val="clear" w:pos="567"/>
                <w:tab w:val="clear" w:pos="1276"/>
                <w:tab w:val="clear" w:pos="1843"/>
                <w:tab w:val="clear" w:pos="5387"/>
                <w:tab w:val="clear" w:pos="5954"/>
                <w:tab w:val="left" w:pos="426"/>
                <w:tab w:val="left" w:pos="4140"/>
                <w:tab w:val="left" w:pos="4230"/>
              </w:tabs>
              <w:spacing w:before="40" w:after="40"/>
              <w:ind w:left="-57" w:right="-57"/>
              <w:jc w:val="center"/>
              <w:rPr>
                <w:rFonts w:cs="Arial"/>
                <w:i/>
                <w:iCs/>
                <w:lang w:val="fr-FR"/>
              </w:rPr>
            </w:pPr>
            <w:r w:rsidRPr="00094C12">
              <w:rPr>
                <w:rFonts w:cs="Arial"/>
                <w:i/>
                <w:iCs/>
                <w:lang w:val="fr-FR"/>
              </w:rPr>
              <w:t>Contact</w:t>
            </w:r>
          </w:p>
        </w:tc>
      </w:tr>
      <w:tr w:rsidR="00094C12" w:rsidRPr="00094C12" w:rsidTr="00094C12">
        <w:tc>
          <w:tcPr>
            <w:tcW w:w="1322" w:type="dxa"/>
            <w:tcBorders>
              <w:top w:val="single" w:sz="6" w:space="0" w:color="auto"/>
              <w:left w:val="single" w:sz="6" w:space="0" w:color="auto"/>
              <w:bottom w:val="single" w:sz="6" w:space="0" w:color="auto"/>
              <w:right w:val="single" w:sz="6" w:space="0" w:color="auto"/>
            </w:tcBorders>
          </w:tcPr>
          <w:p w:rsidR="00094C12" w:rsidRPr="00094C12" w:rsidRDefault="00094C12" w:rsidP="00094C12">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ind w:left="-57" w:right="-57"/>
              <w:textAlignment w:val="auto"/>
              <w:rPr>
                <w:rFonts w:cs="Arial"/>
                <w:sz w:val="18"/>
                <w:szCs w:val="18"/>
                <w:lang w:val="en-US"/>
              </w:rPr>
            </w:pPr>
            <w:proofErr w:type="spellStart"/>
            <w:r w:rsidRPr="00094C12">
              <w:rPr>
                <w:rFonts w:cs="Arial"/>
                <w:sz w:val="18"/>
                <w:szCs w:val="18"/>
                <w:lang w:val="en-US"/>
              </w:rPr>
              <w:t>Suède</w:t>
            </w:r>
            <w:proofErr w:type="spellEnd"/>
          </w:p>
        </w:tc>
        <w:tc>
          <w:tcPr>
            <w:tcW w:w="2828" w:type="dxa"/>
            <w:tcBorders>
              <w:top w:val="single" w:sz="6" w:space="0" w:color="auto"/>
              <w:left w:val="single" w:sz="6" w:space="0" w:color="auto"/>
              <w:bottom w:val="single" w:sz="6" w:space="0" w:color="auto"/>
              <w:right w:val="single" w:sz="6" w:space="0" w:color="auto"/>
            </w:tcBorders>
          </w:tcPr>
          <w:p w:rsidR="00094C12" w:rsidRPr="00094C12" w:rsidRDefault="00094C12" w:rsidP="00094C12">
            <w:pPr>
              <w:tabs>
                <w:tab w:val="clear" w:pos="567"/>
                <w:tab w:val="clear" w:pos="1276"/>
                <w:tab w:val="clear" w:pos="1843"/>
                <w:tab w:val="clear" w:pos="5387"/>
                <w:tab w:val="clear" w:pos="5954"/>
                <w:tab w:val="left" w:pos="426"/>
                <w:tab w:val="left" w:pos="4140"/>
                <w:tab w:val="left" w:pos="4230"/>
              </w:tabs>
              <w:spacing w:before="0"/>
              <w:ind w:left="-57" w:right="-57"/>
              <w:jc w:val="left"/>
              <w:textAlignment w:val="auto"/>
              <w:rPr>
                <w:lang w:val="en-US"/>
              </w:rPr>
            </w:pPr>
            <w:r w:rsidRPr="00094C12">
              <w:t>Com4 Sweden AB</w:t>
            </w:r>
            <w:r>
              <w:br/>
            </w:r>
            <w:r w:rsidRPr="00094C12">
              <w:t xml:space="preserve">c/o Adv. </w:t>
            </w:r>
            <w:proofErr w:type="spellStart"/>
            <w:r w:rsidRPr="00094C12">
              <w:t>Firman</w:t>
            </w:r>
            <w:proofErr w:type="spellEnd"/>
            <w:r w:rsidRPr="00094C12">
              <w:t xml:space="preserve"> Lindberg &amp;</w:t>
            </w:r>
            <w:r>
              <w:br/>
            </w:r>
            <w:r w:rsidRPr="00094C12">
              <w:t>Saxon AB</w:t>
            </w:r>
            <w:r>
              <w:br/>
            </w:r>
            <w:proofErr w:type="spellStart"/>
            <w:r w:rsidRPr="00094C12">
              <w:rPr>
                <w:lang w:val="en-US"/>
              </w:rPr>
              <w:t>Cardellgatan</w:t>
            </w:r>
            <w:proofErr w:type="spellEnd"/>
            <w:r w:rsidRPr="00094C12">
              <w:rPr>
                <w:lang w:val="en-US"/>
              </w:rPr>
              <w:t xml:space="preserve"> 1</w:t>
            </w:r>
            <w:r w:rsidRPr="00094C12">
              <w:rPr>
                <w:lang w:val="en-US"/>
              </w:rPr>
              <w:br/>
              <w:t>SE-114 36 STOCKHOLM</w:t>
            </w:r>
          </w:p>
        </w:tc>
        <w:tc>
          <w:tcPr>
            <w:tcW w:w="1665" w:type="dxa"/>
            <w:tcBorders>
              <w:top w:val="single" w:sz="6" w:space="0" w:color="auto"/>
              <w:left w:val="single" w:sz="6" w:space="0" w:color="auto"/>
              <w:bottom w:val="single" w:sz="6" w:space="0" w:color="auto"/>
              <w:right w:val="single" w:sz="6" w:space="0" w:color="auto"/>
            </w:tcBorders>
          </w:tcPr>
          <w:p w:rsidR="00094C12" w:rsidRPr="00094C12" w:rsidRDefault="00094C12" w:rsidP="00094C12">
            <w:pPr>
              <w:tabs>
                <w:tab w:val="clear" w:pos="567"/>
                <w:tab w:val="clear" w:pos="1276"/>
                <w:tab w:val="clear" w:pos="1843"/>
                <w:tab w:val="clear" w:pos="5387"/>
                <w:tab w:val="clear" w:pos="5954"/>
                <w:tab w:val="left" w:pos="426"/>
                <w:tab w:val="left" w:pos="4140"/>
                <w:tab w:val="left" w:pos="4230"/>
              </w:tabs>
              <w:spacing w:before="0"/>
              <w:ind w:left="-57" w:right="-57"/>
              <w:jc w:val="center"/>
              <w:textAlignment w:val="auto"/>
              <w:rPr>
                <w:rFonts w:cs="Arial"/>
                <w:b/>
                <w:lang w:val="en-US"/>
              </w:rPr>
            </w:pPr>
            <w:r w:rsidRPr="00094C12">
              <w:rPr>
                <w:rFonts w:cs="Arial"/>
                <w:b/>
                <w:bCs/>
              </w:rPr>
              <w:t>89 46 09</w:t>
            </w:r>
          </w:p>
        </w:tc>
        <w:tc>
          <w:tcPr>
            <w:tcW w:w="3234" w:type="dxa"/>
            <w:tcBorders>
              <w:top w:val="single" w:sz="6" w:space="0" w:color="auto"/>
              <w:left w:val="single" w:sz="6" w:space="0" w:color="auto"/>
              <w:bottom w:val="single" w:sz="6" w:space="0" w:color="auto"/>
              <w:right w:val="single" w:sz="6" w:space="0" w:color="auto"/>
            </w:tcBorders>
          </w:tcPr>
          <w:p w:rsidR="00094C12" w:rsidRPr="0041354A" w:rsidRDefault="00094C12" w:rsidP="00094C12">
            <w:pPr>
              <w:tabs>
                <w:tab w:val="clear" w:pos="567"/>
                <w:tab w:val="clear" w:pos="1276"/>
                <w:tab w:val="clear" w:pos="1843"/>
                <w:tab w:val="clear" w:pos="5387"/>
                <w:tab w:val="clear" w:pos="5954"/>
                <w:tab w:val="left" w:pos="648"/>
                <w:tab w:val="left" w:pos="4140"/>
                <w:tab w:val="left" w:pos="4230"/>
              </w:tabs>
              <w:spacing w:before="0"/>
              <w:ind w:left="-57" w:right="-57"/>
              <w:jc w:val="left"/>
              <w:textAlignment w:val="auto"/>
              <w:rPr>
                <w:rFonts w:cs="Arial"/>
                <w:lang w:val="en-US"/>
              </w:rPr>
            </w:pPr>
            <w:r w:rsidRPr="00094C12">
              <w:rPr>
                <w:rFonts w:cs="Arial"/>
              </w:rPr>
              <w:t>Mr Henning Solberg</w:t>
            </w:r>
            <w:r>
              <w:rPr>
                <w:rFonts w:cs="Arial"/>
              </w:rPr>
              <w:br/>
            </w:r>
            <w:r w:rsidRPr="00094C12">
              <w:rPr>
                <w:rFonts w:cs="Arial"/>
              </w:rPr>
              <w:t>Com4 Sweden AB</w:t>
            </w:r>
            <w:r>
              <w:rPr>
                <w:rFonts w:cs="Arial"/>
              </w:rPr>
              <w:br/>
            </w:r>
            <w:r w:rsidRPr="00094C12">
              <w:rPr>
                <w:rFonts w:cs="Arial"/>
                <w:lang w:val="en-US"/>
              </w:rPr>
              <w:t xml:space="preserve">c/o Adv. </w:t>
            </w:r>
            <w:proofErr w:type="spellStart"/>
            <w:r w:rsidRPr="0041354A">
              <w:rPr>
                <w:rFonts w:cs="Arial"/>
                <w:lang w:val="en-US"/>
              </w:rPr>
              <w:t>Firman</w:t>
            </w:r>
            <w:proofErr w:type="spellEnd"/>
            <w:r w:rsidRPr="0041354A">
              <w:rPr>
                <w:rFonts w:cs="Arial"/>
                <w:lang w:val="en-US"/>
              </w:rPr>
              <w:t xml:space="preserve"> Lindberg &amp;</w:t>
            </w:r>
            <w:r w:rsidRPr="0041354A">
              <w:rPr>
                <w:rFonts w:cs="Arial"/>
                <w:lang w:val="en-US"/>
              </w:rPr>
              <w:br/>
              <w:t>Saxon AB</w:t>
            </w:r>
            <w:r w:rsidRPr="0041354A">
              <w:rPr>
                <w:rFonts w:cs="Arial"/>
                <w:lang w:val="en-US"/>
              </w:rPr>
              <w:br/>
            </w:r>
            <w:proofErr w:type="spellStart"/>
            <w:r w:rsidRPr="0041354A">
              <w:rPr>
                <w:rFonts w:cs="Arial"/>
                <w:lang w:val="en-US"/>
              </w:rPr>
              <w:t>Cardellgatan</w:t>
            </w:r>
            <w:proofErr w:type="spellEnd"/>
            <w:r w:rsidRPr="0041354A">
              <w:rPr>
                <w:rFonts w:cs="Arial"/>
                <w:lang w:val="en-US"/>
              </w:rPr>
              <w:t xml:space="preserve"> 1</w:t>
            </w:r>
            <w:r w:rsidRPr="0041354A">
              <w:rPr>
                <w:rFonts w:cs="Arial"/>
                <w:lang w:val="en-US"/>
              </w:rPr>
              <w:br/>
              <w:t>SE-114 36 STOCKHOLM</w:t>
            </w:r>
            <w:r w:rsidRPr="0041354A">
              <w:rPr>
                <w:rFonts w:cs="Arial"/>
                <w:lang w:val="en-US"/>
              </w:rPr>
              <w:br/>
              <w:t>Tel:</w:t>
            </w:r>
            <w:r w:rsidRPr="0041354A">
              <w:rPr>
                <w:rFonts w:cs="Arial"/>
                <w:lang w:val="en-US"/>
              </w:rPr>
              <w:tab/>
              <w:t>+46 8 5620 8013</w:t>
            </w:r>
            <w:r w:rsidRPr="0041354A">
              <w:rPr>
                <w:rFonts w:cs="Arial"/>
                <w:lang w:val="en-US"/>
              </w:rPr>
              <w:br/>
              <w:t>E-mail:</w:t>
            </w:r>
            <w:r w:rsidRPr="0041354A">
              <w:rPr>
                <w:rFonts w:cs="Arial"/>
                <w:lang w:val="en-US"/>
              </w:rPr>
              <w:tab/>
              <w:t>hso@com4.se</w:t>
            </w:r>
          </w:p>
        </w:tc>
      </w:tr>
    </w:tbl>
    <w:p w:rsidR="00094C12" w:rsidRPr="0041354A" w:rsidRDefault="00094C12" w:rsidP="00094C1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sz w:val="22"/>
          <w:szCs w:val="22"/>
          <w:lang w:val="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4"/>
        <w:gridCol w:w="2786"/>
        <w:gridCol w:w="1665"/>
        <w:gridCol w:w="3234"/>
      </w:tblGrid>
      <w:tr w:rsidR="00094C12" w:rsidRPr="00094C12" w:rsidTr="00094C12">
        <w:tc>
          <w:tcPr>
            <w:tcW w:w="1364" w:type="dxa"/>
            <w:tcBorders>
              <w:top w:val="single" w:sz="6" w:space="0" w:color="auto"/>
              <w:left w:val="single" w:sz="6" w:space="0" w:color="auto"/>
              <w:bottom w:val="single" w:sz="6" w:space="0" w:color="auto"/>
              <w:right w:val="single" w:sz="6" w:space="0" w:color="auto"/>
            </w:tcBorders>
          </w:tcPr>
          <w:p w:rsidR="00094C12" w:rsidRPr="00094C12" w:rsidRDefault="00094C12" w:rsidP="00094C12">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lang w:val="fr-CH"/>
              </w:rPr>
            </w:pPr>
            <w:r w:rsidRPr="00094C12">
              <w:rPr>
                <w:rFonts w:cs="Arial"/>
                <w:i/>
                <w:iCs/>
                <w:lang w:val="fr-FR"/>
              </w:rPr>
              <w:t>Pays/zone géographique</w:t>
            </w:r>
          </w:p>
        </w:tc>
        <w:tc>
          <w:tcPr>
            <w:tcW w:w="2786" w:type="dxa"/>
            <w:tcBorders>
              <w:top w:val="single" w:sz="6" w:space="0" w:color="auto"/>
              <w:left w:val="single" w:sz="6" w:space="0" w:color="auto"/>
              <w:bottom w:val="single" w:sz="6" w:space="0" w:color="auto"/>
              <w:right w:val="single" w:sz="6" w:space="0" w:color="auto"/>
            </w:tcBorders>
          </w:tcPr>
          <w:p w:rsidR="00094C12" w:rsidRPr="00094C12" w:rsidRDefault="00094C12" w:rsidP="00094C12">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094C12">
              <w:rPr>
                <w:rFonts w:cs="Arial"/>
                <w:i/>
                <w:iCs/>
                <w:lang w:val="fr-FR"/>
              </w:rPr>
              <w:t>Nom de la compagnie/</w:t>
            </w:r>
            <w:r w:rsidRPr="00094C12">
              <w:rPr>
                <w:rFonts w:cs="Arial"/>
                <w:i/>
                <w:iCs/>
                <w:lang w:val="fr-FR"/>
              </w:rPr>
              <w:br/>
              <w:t>Adresse</w:t>
            </w:r>
          </w:p>
        </w:tc>
        <w:tc>
          <w:tcPr>
            <w:tcW w:w="1665" w:type="dxa"/>
            <w:tcBorders>
              <w:top w:val="single" w:sz="6" w:space="0" w:color="auto"/>
              <w:left w:val="single" w:sz="6" w:space="0" w:color="auto"/>
              <w:bottom w:val="single" w:sz="6" w:space="0" w:color="auto"/>
              <w:right w:val="single" w:sz="6" w:space="0" w:color="auto"/>
            </w:tcBorders>
          </w:tcPr>
          <w:p w:rsidR="00094C12" w:rsidRPr="00094C12" w:rsidRDefault="00094C12" w:rsidP="00094C12">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094C12">
              <w:rPr>
                <w:rFonts w:cs="Arial"/>
                <w:i/>
                <w:iCs/>
                <w:lang w:val="fr-FR"/>
              </w:rPr>
              <w:t>Identification d’entité émettrice</w:t>
            </w:r>
          </w:p>
        </w:tc>
        <w:tc>
          <w:tcPr>
            <w:tcW w:w="3234" w:type="dxa"/>
            <w:tcBorders>
              <w:top w:val="single" w:sz="6" w:space="0" w:color="auto"/>
              <w:left w:val="single" w:sz="6" w:space="0" w:color="auto"/>
              <w:bottom w:val="single" w:sz="6" w:space="0" w:color="auto"/>
              <w:right w:val="single" w:sz="6" w:space="0" w:color="auto"/>
            </w:tcBorders>
          </w:tcPr>
          <w:p w:rsidR="00094C12" w:rsidRPr="00094C12" w:rsidRDefault="00094C12" w:rsidP="00094C12">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094C12">
              <w:rPr>
                <w:rFonts w:cs="Arial"/>
                <w:i/>
                <w:iCs/>
                <w:lang w:val="fr-FR"/>
              </w:rPr>
              <w:t>Contact</w:t>
            </w:r>
          </w:p>
        </w:tc>
      </w:tr>
      <w:tr w:rsidR="00094C12" w:rsidRPr="00094C12" w:rsidTr="00094C12">
        <w:tc>
          <w:tcPr>
            <w:tcW w:w="1364" w:type="dxa"/>
            <w:tcBorders>
              <w:top w:val="single" w:sz="6" w:space="0" w:color="auto"/>
              <w:left w:val="single" w:sz="6" w:space="0" w:color="auto"/>
              <w:bottom w:val="single" w:sz="6" w:space="0" w:color="auto"/>
              <w:right w:val="single" w:sz="6" w:space="0" w:color="auto"/>
            </w:tcBorders>
          </w:tcPr>
          <w:p w:rsidR="00094C12" w:rsidRPr="00094C12" w:rsidRDefault="00094C12" w:rsidP="00094C12">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textAlignment w:val="auto"/>
              <w:rPr>
                <w:rFonts w:cs="Arial"/>
                <w:sz w:val="18"/>
                <w:szCs w:val="18"/>
                <w:lang w:val="fr-CH"/>
              </w:rPr>
            </w:pPr>
            <w:r w:rsidRPr="00094C12">
              <w:rPr>
                <w:rFonts w:cs="Arial"/>
                <w:sz w:val="18"/>
                <w:szCs w:val="18"/>
                <w:lang w:val="fr-CH"/>
              </w:rPr>
              <w:t>Suède</w:t>
            </w:r>
          </w:p>
        </w:tc>
        <w:tc>
          <w:tcPr>
            <w:tcW w:w="2786" w:type="dxa"/>
            <w:tcBorders>
              <w:top w:val="single" w:sz="6" w:space="0" w:color="auto"/>
              <w:left w:val="single" w:sz="6" w:space="0" w:color="auto"/>
              <w:bottom w:val="single" w:sz="6" w:space="0" w:color="auto"/>
              <w:right w:val="single" w:sz="6" w:space="0" w:color="auto"/>
            </w:tcBorders>
          </w:tcPr>
          <w:p w:rsidR="00094C12" w:rsidRPr="00094C12" w:rsidRDefault="00094C12" w:rsidP="00094C12">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left"/>
              <w:rPr>
                <w:rFonts w:cs="Calibri"/>
                <w:lang w:val="en-US"/>
              </w:rPr>
            </w:pPr>
            <w:r w:rsidRPr="00094C12">
              <w:rPr>
                <w:rFonts w:cs="Calibri"/>
                <w:lang w:val="en-US"/>
              </w:rPr>
              <w:t>Tele2 Business AB</w:t>
            </w:r>
            <w:r w:rsidRPr="00094C12">
              <w:rPr>
                <w:rFonts w:cs="Calibri"/>
                <w:lang w:val="en-US"/>
              </w:rPr>
              <w:br/>
              <w:t>Box 799</w:t>
            </w:r>
            <w:r>
              <w:rPr>
                <w:rFonts w:cs="Calibri"/>
                <w:lang w:val="en-US"/>
              </w:rPr>
              <w:br/>
            </w:r>
            <w:r w:rsidRPr="00094C12">
              <w:rPr>
                <w:rFonts w:cs="Calibri"/>
                <w:lang w:val="en-US"/>
              </w:rPr>
              <w:t>SE-191 27 SOLLENTUNA</w:t>
            </w:r>
          </w:p>
        </w:tc>
        <w:tc>
          <w:tcPr>
            <w:tcW w:w="1665" w:type="dxa"/>
            <w:tcBorders>
              <w:top w:val="single" w:sz="6" w:space="0" w:color="auto"/>
              <w:left w:val="single" w:sz="6" w:space="0" w:color="auto"/>
              <w:bottom w:val="single" w:sz="6" w:space="0" w:color="auto"/>
              <w:right w:val="single" w:sz="6" w:space="0" w:color="auto"/>
            </w:tcBorders>
          </w:tcPr>
          <w:p w:rsidR="00094C12" w:rsidRPr="00094C12" w:rsidRDefault="00094C12" w:rsidP="00094C12">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rPr>
                <w:rFonts w:cs="Arial"/>
                <w:b/>
                <w:bCs/>
              </w:rPr>
            </w:pPr>
            <w:r w:rsidRPr="00094C12">
              <w:rPr>
                <w:rFonts w:cs="Arial"/>
                <w:b/>
                <w:bCs/>
              </w:rPr>
              <w:t>89 46 14</w:t>
            </w:r>
          </w:p>
        </w:tc>
        <w:tc>
          <w:tcPr>
            <w:tcW w:w="3234" w:type="dxa"/>
            <w:tcBorders>
              <w:top w:val="single" w:sz="6" w:space="0" w:color="auto"/>
              <w:left w:val="single" w:sz="6" w:space="0" w:color="auto"/>
              <w:bottom w:val="single" w:sz="6" w:space="0" w:color="auto"/>
              <w:right w:val="single" w:sz="6" w:space="0" w:color="auto"/>
            </w:tcBorders>
          </w:tcPr>
          <w:p w:rsidR="00094C12" w:rsidRPr="00094C12" w:rsidRDefault="00094C12" w:rsidP="00094C12">
            <w:pPr>
              <w:tabs>
                <w:tab w:val="clear" w:pos="567"/>
                <w:tab w:val="clear" w:pos="1276"/>
                <w:tab w:val="clear" w:pos="1843"/>
                <w:tab w:val="clear" w:pos="5387"/>
                <w:tab w:val="clear" w:pos="5954"/>
                <w:tab w:val="left" w:pos="704"/>
                <w:tab w:val="left" w:pos="794"/>
                <w:tab w:val="left" w:pos="1191"/>
                <w:tab w:val="left" w:pos="1588"/>
                <w:tab w:val="left" w:pos="1985"/>
                <w:tab w:val="left" w:pos="4140"/>
                <w:tab w:val="left" w:pos="4230"/>
              </w:tabs>
              <w:spacing w:before="0"/>
              <w:jc w:val="left"/>
              <w:rPr>
                <w:rFonts w:cs="Arial"/>
                <w:lang w:val="pt-BR"/>
              </w:rPr>
            </w:pPr>
            <w:r w:rsidRPr="00094C12">
              <w:rPr>
                <w:rFonts w:cs="Arial"/>
                <w:lang w:val="pt-BR"/>
              </w:rPr>
              <w:t>Mr Carl-Johan Rydén</w:t>
            </w:r>
            <w:r>
              <w:rPr>
                <w:rFonts w:cs="Arial"/>
                <w:lang w:val="pt-BR"/>
              </w:rPr>
              <w:br/>
            </w:r>
            <w:r w:rsidRPr="00094C12">
              <w:rPr>
                <w:rFonts w:cs="Arial"/>
                <w:lang w:val="pt-BR"/>
              </w:rPr>
              <w:t>Tele2 Business AB</w:t>
            </w:r>
            <w:r>
              <w:rPr>
                <w:rFonts w:cs="Arial"/>
                <w:lang w:val="pt-BR"/>
              </w:rPr>
              <w:br/>
            </w:r>
            <w:r w:rsidRPr="00094C12">
              <w:rPr>
                <w:rFonts w:cs="Arial"/>
                <w:lang w:val="pt-BR"/>
              </w:rPr>
              <w:t>Box 799</w:t>
            </w:r>
            <w:r>
              <w:rPr>
                <w:rFonts w:cs="Arial"/>
                <w:lang w:val="pt-BR"/>
              </w:rPr>
              <w:br/>
            </w:r>
            <w:r w:rsidRPr="00094C12">
              <w:rPr>
                <w:rFonts w:cs="Arial"/>
                <w:lang w:val="pt-BR"/>
              </w:rPr>
              <w:t>SE-191 27 SOLLENTUNA</w:t>
            </w:r>
            <w:r>
              <w:rPr>
                <w:rFonts w:cs="Arial"/>
                <w:lang w:val="pt-BR"/>
              </w:rPr>
              <w:br/>
            </w:r>
            <w:r w:rsidRPr="00094C12">
              <w:rPr>
                <w:rFonts w:cs="Arial"/>
                <w:lang w:val="pt-BR"/>
              </w:rPr>
              <w:t>Tel:</w:t>
            </w:r>
            <w:r>
              <w:rPr>
                <w:rFonts w:cs="Arial"/>
                <w:lang w:val="pt-BR"/>
              </w:rPr>
              <w:tab/>
            </w:r>
            <w:r w:rsidRPr="00094C12">
              <w:rPr>
                <w:rFonts w:cs="Arial"/>
                <w:lang w:val="pt-BR"/>
              </w:rPr>
              <w:t>+46 70 426 41 33</w:t>
            </w:r>
            <w:r>
              <w:rPr>
                <w:rFonts w:cs="Arial"/>
                <w:lang w:val="pt-BR"/>
              </w:rPr>
              <w:br/>
            </w:r>
            <w:r w:rsidRPr="00094C12">
              <w:rPr>
                <w:rFonts w:cs="Arial"/>
                <w:lang w:val="pt-BR"/>
              </w:rPr>
              <w:t>E-mail:</w:t>
            </w:r>
            <w:r>
              <w:rPr>
                <w:rFonts w:cs="Arial"/>
                <w:lang w:val="pt-BR"/>
              </w:rPr>
              <w:tab/>
            </w:r>
            <w:r w:rsidRPr="00094C12">
              <w:rPr>
                <w:rFonts w:cs="Arial"/>
                <w:lang w:val="pt-BR"/>
              </w:rPr>
              <w:t>carljohan.ryden@tele2.com</w:t>
            </w:r>
          </w:p>
        </w:tc>
      </w:tr>
    </w:tbl>
    <w:p w:rsidR="00094C12" w:rsidRPr="00094C12" w:rsidRDefault="00094C12" w:rsidP="00094C1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sz w:val="22"/>
          <w:szCs w:val="22"/>
          <w:lang w:val="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05"/>
        <w:gridCol w:w="2745"/>
        <w:gridCol w:w="1693"/>
        <w:gridCol w:w="3206"/>
      </w:tblGrid>
      <w:tr w:rsidR="00094C12" w:rsidRPr="00094C12" w:rsidTr="00094C12">
        <w:tc>
          <w:tcPr>
            <w:tcW w:w="1405" w:type="dxa"/>
            <w:tcBorders>
              <w:top w:val="single" w:sz="6" w:space="0" w:color="auto"/>
              <w:left w:val="single" w:sz="6" w:space="0" w:color="auto"/>
              <w:bottom w:val="single" w:sz="6" w:space="0" w:color="auto"/>
              <w:right w:val="single" w:sz="6" w:space="0" w:color="auto"/>
            </w:tcBorders>
          </w:tcPr>
          <w:p w:rsidR="00094C12" w:rsidRPr="00094C12" w:rsidRDefault="00094C12" w:rsidP="00094C12">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lang w:val="fr-CH"/>
              </w:rPr>
            </w:pPr>
            <w:r w:rsidRPr="00094C12">
              <w:rPr>
                <w:rFonts w:cs="Arial"/>
                <w:i/>
                <w:iCs/>
                <w:lang w:val="fr-FR"/>
              </w:rPr>
              <w:t>Pays/zone géographique</w:t>
            </w:r>
          </w:p>
        </w:tc>
        <w:tc>
          <w:tcPr>
            <w:tcW w:w="2745" w:type="dxa"/>
            <w:tcBorders>
              <w:top w:val="single" w:sz="6" w:space="0" w:color="auto"/>
              <w:left w:val="single" w:sz="6" w:space="0" w:color="auto"/>
              <w:bottom w:val="single" w:sz="6" w:space="0" w:color="auto"/>
              <w:right w:val="single" w:sz="6" w:space="0" w:color="auto"/>
            </w:tcBorders>
          </w:tcPr>
          <w:p w:rsidR="00094C12" w:rsidRPr="00094C12" w:rsidRDefault="00094C12" w:rsidP="00094C12">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094C12">
              <w:rPr>
                <w:rFonts w:cs="Arial"/>
                <w:i/>
                <w:iCs/>
                <w:lang w:val="fr-FR"/>
              </w:rPr>
              <w:t>Nom de la compagnie/</w:t>
            </w:r>
            <w:r w:rsidRPr="00094C12">
              <w:rPr>
                <w:rFonts w:cs="Arial"/>
                <w:i/>
                <w:iCs/>
                <w:lang w:val="fr-FR"/>
              </w:rPr>
              <w:br/>
              <w:t>Adresse</w:t>
            </w:r>
          </w:p>
        </w:tc>
        <w:tc>
          <w:tcPr>
            <w:tcW w:w="1693" w:type="dxa"/>
            <w:tcBorders>
              <w:top w:val="single" w:sz="6" w:space="0" w:color="auto"/>
              <w:left w:val="single" w:sz="6" w:space="0" w:color="auto"/>
              <w:bottom w:val="single" w:sz="6" w:space="0" w:color="auto"/>
              <w:right w:val="single" w:sz="6" w:space="0" w:color="auto"/>
            </w:tcBorders>
          </w:tcPr>
          <w:p w:rsidR="00094C12" w:rsidRPr="00094C12" w:rsidRDefault="00094C12" w:rsidP="00094C12">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094C12">
              <w:rPr>
                <w:rFonts w:cs="Arial"/>
                <w:i/>
                <w:iCs/>
                <w:lang w:val="fr-FR"/>
              </w:rPr>
              <w:t>Identification d’entité émettrice</w:t>
            </w:r>
          </w:p>
        </w:tc>
        <w:tc>
          <w:tcPr>
            <w:tcW w:w="3206" w:type="dxa"/>
            <w:tcBorders>
              <w:top w:val="single" w:sz="6" w:space="0" w:color="auto"/>
              <w:left w:val="single" w:sz="6" w:space="0" w:color="auto"/>
              <w:bottom w:val="single" w:sz="6" w:space="0" w:color="auto"/>
              <w:right w:val="single" w:sz="6" w:space="0" w:color="auto"/>
            </w:tcBorders>
          </w:tcPr>
          <w:p w:rsidR="00094C12" w:rsidRPr="00094C12" w:rsidRDefault="00094C12" w:rsidP="00094C12">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094C12">
              <w:rPr>
                <w:rFonts w:cs="Arial"/>
                <w:i/>
                <w:iCs/>
                <w:lang w:val="fr-FR"/>
              </w:rPr>
              <w:t>Contact</w:t>
            </w:r>
          </w:p>
        </w:tc>
      </w:tr>
      <w:tr w:rsidR="00094C12" w:rsidRPr="00094C12" w:rsidTr="00094C12">
        <w:tc>
          <w:tcPr>
            <w:tcW w:w="1405" w:type="dxa"/>
            <w:tcBorders>
              <w:top w:val="single" w:sz="6" w:space="0" w:color="auto"/>
              <w:left w:val="single" w:sz="6" w:space="0" w:color="auto"/>
              <w:bottom w:val="single" w:sz="6" w:space="0" w:color="auto"/>
              <w:right w:val="single" w:sz="6" w:space="0" w:color="auto"/>
            </w:tcBorders>
          </w:tcPr>
          <w:p w:rsidR="00094C12" w:rsidRPr="00094C12" w:rsidRDefault="00094C12" w:rsidP="00094C12">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textAlignment w:val="auto"/>
              <w:rPr>
                <w:rFonts w:cs="Arial"/>
                <w:sz w:val="18"/>
                <w:szCs w:val="18"/>
                <w:lang w:val="fr-CH"/>
              </w:rPr>
            </w:pPr>
            <w:r w:rsidRPr="00094C12">
              <w:rPr>
                <w:rFonts w:cs="Arial"/>
                <w:sz w:val="18"/>
                <w:szCs w:val="18"/>
                <w:lang w:val="fr-CH"/>
              </w:rPr>
              <w:t>Suède</w:t>
            </w:r>
          </w:p>
        </w:tc>
        <w:tc>
          <w:tcPr>
            <w:tcW w:w="2745" w:type="dxa"/>
            <w:tcBorders>
              <w:top w:val="single" w:sz="6" w:space="0" w:color="auto"/>
              <w:left w:val="single" w:sz="6" w:space="0" w:color="auto"/>
              <w:bottom w:val="single" w:sz="6" w:space="0" w:color="auto"/>
              <w:right w:val="single" w:sz="6" w:space="0" w:color="auto"/>
            </w:tcBorders>
          </w:tcPr>
          <w:p w:rsidR="00094C12" w:rsidRPr="00094C12" w:rsidRDefault="00094C12" w:rsidP="00094C12">
            <w:pPr>
              <w:tabs>
                <w:tab w:val="clear" w:pos="567"/>
                <w:tab w:val="clear" w:pos="1276"/>
                <w:tab w:val="clear" w:pos="1843"/>
                <w:tab w:val="clear" w:pos="5387"/>
                <w:tab w:val="clear" w:pos="5954"/>
                <w:tab w:val="left" w:pos="426"/>
                <w:tab w:val="left" w:pos="4140"/>
                <w:tab w:val="left" w:pos="4230"/>
              </w:tabs>
              <w:spacing w:before="0"/>
              <w:jc w:val="left"/>
              <w:textAlignment w:val="auto"/>
            </w:pPr>
            <w:r w:rsidRPr="00094C12">
              <w:rPr>
                <w:lang w:val="en-US"/>
              </w:rPr>
              <w:t>Com4 Sweden AB</w:t>
            </w:r>
            <w:r w:rsidRPr="00094C12">
              <w:rPr>
                <w:lang w:val="en-US"/>
              </w:rPr>
              <w:br/>
              <w:t xml:space="preserve">c/o Adv. </w:t>
            </w:r>
            <w:proofErr w:type="spellStart"/>
            <w:r w:rsidRPr="00094C12">
              <w:t>Firman</w:t>
            </w:r>
            <w:proofErr w:type="spellEnd"/>
            <w:r w:rsidRPr="00094C12">
              <w:t xml:space="preserve"> Lindberg</w:t>
            </w:r>
            <w:r>
              <w:br/>
            </w:r>
            <w:r w:rsidRPr="00094C12">
              <w:t>&amp; Saxon AB</w:t>
            </w:r>
          </w:p>
          <w:p w:rsidR="00094C12" w:rsidRPr="00094C12" w:rsidRDefault="00094C12" w:rsidP="00094C12">
            <w:pPr>
              <w:tabs>
                <w:tab w:val="clear" w:pos="567"/>
                <w:tab w:val="clear" w:pos="1276"/>
                <w:tab w:val="clear" w:pos="1843"/>
                <w:tab w:val="clear" w:pos="5387"/>
                <w:tab w:val="clear" w:pos="5954"/>
                <w:tab w:val="left" w:pos="426"/>
                <w:tab w:val="left" w:pos="4140"/>
                <w:tab w:val="left" w:pos="4230"/>
              </w:tabs>
              <w:spacing w:before="0"/>
              <w:jc w:val="left"/>
              <w:textAlignment w:val="auto"/>
              <w:rPr>
                <w:lang w:val="en-US"/>
              </w:rPr>
            </w:pPr>
            <w:proofErr w:type="spellStart"/>
            <w:r w:rsidRPr="00094C12">
              <w:rPr>
                <w:lang w:val="en-US"/>
              </w:rPr>
              <w:t>Cardellgatan</w:t>
            </w:r>
            <w:proofErr w:type="spellEnd"/>
            <w:r w:rsidRPr="00094C12">
              <w:rPr>
                <w:lang w:val="en-US"/>
              </w:rPr>
              <w:t xml:space="preserve"> 1</w:t>
            </w:r>
            <w:r w:rsidRPr="00094C12">
              <w:rPr>
                <w:lang w:val="en-US"/>
              </w:rPr>
              <w:br/>
              <w:t>SE-114 36 STOCKHOLM</w:t>
            </w:r>
          </w:p>
        </w:tc>
        <w:tc>
          <w:tcPr>
            <w:tcW w:w="1693" w:type="dxa"/>
            <w:tcBorders>
              <w:top w:val="single" w:sz="6" w:space="0" w:color="auto"/>
              <w:left w:val="single" w:sz="6" w:space="0" w:color="auto"/>
              <w:bottom w:val="single" w:sz="6" w:space="0" w:color="auto"/>
              <w:right w:val="single" w:sz="6" w:space="0" w:color="auto"/>
            </w:tcBorders>
          </w:tcPr>
          <w:p w:rsidR="00094C12" w:rsidRPr="00094C12" w:rsidRDefault="00094C12" w:rsidP="00094C12">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lang w:val="en-US"/>
              </w:rPr>
            </w:pPr>
            <w:r w:rsidRPr="00094C12">
              <w:rPr>
                <w:rFonts w:cs="Arial"/>
                <w:b/>
                <w:bCs/>
                <w:lang w:val="en-US"/>
              </w:rPr>
              <w:t>89 883 04</w:t>
            </w:r>
          </w:p>
        </w:tc>
        <w:tc>
          <w:tcPr>
            <w:tcW w:w="3206" w:type="dxa"/>
            <w:tcBorders>
              <w:top w:val="single" w:sz="6" w:space="0" w:color="auto"/>
              <w:left w:val="single" w:sz="6" w:space="0" w:color="auto"/>
              <w:bottom w:val="single" w:sz="6" w:space="0" w:color="auto"/>
              <w:right w:val="single" w:sz="6" w:space="0" w:color="auto"/>
            </w:tcBorders>
          </w:tcPr>
          <w:p w:rsidR="00094C12" w:rsidRPr="00094C12" w:rsidRDefault="00094C12" w:rsidP="00094C12">
            <w:pPr>
              <w:tabs>
                <w:tab w:val="clear" w:pos="567"/>
                <w:tab w:val="clear" w:pos="1276"/>
                <w:tab w:val="clear" w:pos="1843"/>
                <w:tab w:val="clear" w:pos="5387"/>
                <w:tab w:val="clear" w:pos="5954"/>
                <w:tab w:val="left" w:pos="648"/>
                <w:tab w:val="left" w:pos="4140"/>
                <w:tab w:val="left" w:pos="4230"/>
              </w:tabs>
              <w:spacing w:before="0"/>
              <w:jc w:val="left"/>
              <w:textAlignment w:val="auto"/>
              <w:rPr>
                <w:rFonts w:cs="Arial"/>
                <w:lang w:val="en-US"/>
              </w:rPr>
            </w:pPr>
            <w:r w:rsidRPr="00094C12">
              <w:rPr>
                <w:rFonts w:cs="Arial"/>
              </w:rPr>
              <w:t>Mr Henning Solberg</w:t>
            </w:r>
            <w:r>
              <w:rPr>
                <w:rFonts w:cs="Arial"/>
              </w:rPr>
              <w:br/>
            </w:r>
            <w:r w:rsidRPr="00094C12">
              <w:rPr>
                <w:rFonts w:cs="Arial"/>
              </w:rPr>
              <w:t>Com4 Sweden AB</w:t>
            </w:r>
            <w:r>
              <w:rPr>
                <w:rFonts w:cs="Arial"/>
              </w:rPr>
              <w:br/>
            </w:r>
            <w:r w:rsidRPr="00094C12">
              <w:rPr>
                <w:rFonts w:cs="Arial"/>
                <w:lang w:val="en-US"/>
              </w:rPr>
              <w:t xml:space="preserve">c/o Adv. </w:t>
            </w:r>
            <w:proofErr w:type="spellStart"/>
            <w:r w:rsidRPr="00094C12">
              <w:rPr>
                <w:rFonts w:cs="Arial"/>
                <w:lang w:val="en-US"/>
              </w:rPr>
              <w:t>Firman</w:t>
            </w:r>
            <w:proofErr w:type="spellEnd"/>
            <w:r w:rsidRPr="00094C12">
              <w:rPr>
                <w:rFonts w:cs="Arial"/>
                <w:lang w:val="en-US"/>
              </w:rPr>
              <w:t xml:space="preserve"> Lindberg &amp;</w:t>
            </w:r>
            <w:r>
              <w:rPr>
                <w:rFonts w:cs="Arial"/>
                <w:lang w:val="en-US"/>
              </w:rPr>
              <w:br/>
            </w:r>
            <w:r w:rsidRPr="00094C12">
              <w:rPr>
                <w:rFonts w:cs="Arial"/>
                <w:lang w:val="en-US"/>
              </w:rPr>
              <w:t>Saxon AB</w:t>
            </w:r>
            <w:r>
              <w:rPr>
                <w:rFonts w:cs="Arial"/>
                <w:lang w:val="en-US"/>
              </w:rPr>
              <w:br/>
            </w:r>
            <w:proofErr w:type="spellStart"/>
            <w:r w:rsidRPr="00094C12">
              <w:rPr>
                <w:rFonts w:cs="Arial"/>
                <w:lang w:val="en-US"/>
              </w:rPr>
              <w:t>Cardellgatan</w:t>
            </w:r>
            <w:proofErr w:type="spellEnd"/>
            <w:r w:rsidRPr="00094C12">
              <w:rPr>
                <w:rFonts w:cs="Arial"/>
                <w:lang w:val="en-US"/>
              </w:rPr>
              <w:t xml:space="preserve"> 1</w:t>
            </w:r>
            <w:r>
              <w:rPr>
                <w:rFonts w:cs="Arial"/>
                <w:lang w:val="en-US"/>
              </w:rPr>
              <w:br/>
            </w:r>
            <w:r w:rsidRPr="00094C12">
              <w:rPr>
                <w:rFonts w:cs="Arial"/>
                <w:lang w:val="en-US"/>
              </w:rPr>
              <w:t>SE-114 36 STOCKHOLM</w:t>
            </w:r>
            <w:r>
              <w:rPr>
                <w:rFonts w:cs="Arial"/>
                <w:lang w:val="en-US"/>
              </w:rPr>
              <w:br/>
            </w:r>
            <w:r w:rsidRPr="00094C12">
              <w:rPr>
                <w:rFonts w:cs="Arial"/>
                <w:lang w:val="en-US"/>
              </w:rPr>
              <w:t>Tel:</w:t>
            </w:r>
            <w:r>
              <w:rPr>
                <w:rFonts w:cs="Arial"/>
                <w:lang w:val="en-US"/>
              </w:rPr>
              <w:tab/>
            </w:r>
            <w:r w:rsidRPr="00094C12">
              <w:rPr>
                <w:rFonts w:cs="Arial"/>
                <w:lang w:val="en-US"/>
              </w:rPr>
              <w:t>+46 8 5620 8013</w:t>
            </w:r>
            <w:r>
              <w:rPr>
                <w:rFonts w:cs="Arial"/>
                <w:lang w:val="en-US"/>
              </w:rPr>
              <w:br/>
            </w:r>
            <w:r w:rsidRPr="00094C12">
              <w:rPr>
                <w:rFonts w:cs="Arial"/>
                <w:lang w:val="en-US"/>
              </w:rPr>
              <w:t>E-mail:</w:t>
            </w:r>
            <w:r>
              <w:rPr>
                <w:rFonts w:cs="Arial"/>
                <w:lang w:val="en-US"/>
              </w:rPr>
              <w:tab/>
            </w:r>
            <w:r w:rsidRPr="00094C12">
              <w:rPr>
                <w:rFonts w:cs="Arial"/>
                <w:lang w:val="en-US"/>
              </w:rPr>
              <w:t>hso@com4.se</w:t>
            </w:r>
          </w:p>
        </w:tc>
      </w:tr>
    </w:tbl>
    <w:p w:rsidR="00094C12" w:rsidRDefault="00094C12" w:rsidP="00094C1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sz w:val="22"/>
          <w:szCs w:val="22"/>
        </w:rPr>
      </w:pPr>
    </w:p>
    <w:p w:rsidR="00A26D2A" w:rsidRDefault="00A26D2A">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2"/>
          <w:szCs w:val="22"/>
        </w:rPr>
      </w:pPr>
      <w:r>
        <w:rPr>
          <w:rFonts w:cs="Calibri"/>
          <w:sz w:val="22"/>
          <w:szCs w:val="22"/>
        </w:rPr>
        <w:br w:type="page"/>
      </w:r>
    </w:p>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bl>
      <w:tblPr>
        <w:tblW w:w="0" w:type="auto"/>
        <w:tblCellMar>
          <w:left w:w="0" w:type="dxa"/>
          <w:right w:w="0" w:type="dxa"/>
        </w:tblCellMar>
        <w:tblLook w:val="0000" w:firstRow="0" w:lastRow="0" w:firstColumn="0" w:lastColumn="0" w:noHBand="0" w:noVBand="0"/>
      </w:tblPr>
      <w:tblGrid>
        <w:gridCol w:w="83"/>
        <w:gridCol w:w="8679"/>
        <w:gridCol w:w="303"/>
      </w:tblGrid>
      <w:tr w:rsidR="00C661CD" w:rsidRPr="00C661CD" w:rsidTr="00E760C7">
        <w:trPr>
          <w:trHeight w:val="379"/>
        </w:trPr>
        <w:tc>
          <w:tcPr>
            <w:tcW w:w="110" w:type="dxa"/>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410" w:type="dxa"/>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C661CD" w:rsidRPr="00F54592" w:rsidTr="00E760C7">
        <w:trPr>
          <w:trHeight w:val="1076"/>
        </w:trPr>
        <w:tc>
          <w:tcPr>
            <w:tcW w:w="110" w:type="dxa"/>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C661CD" w:rsidRPr="00F54592" w:rsidTr="00E760C7">
              <w:trPr>
                <w:trHeight w:val="996"/>
              </w:trPr>
              <w:tc>
                <w:tcPr>
                  <w:tcW w:w="8274" w:type="dxa"/>
                  <w:shd w:val="clear" w:color="auto" w:fill="D3D3D3"/>
                  <w:tcMar>
                    <w:top w:w="40" w:type="dxa"/>
                    <w:left w:w="40" w:type="dxa"/>
                    <w:bottom w:w="40" w:type="dxa"/>
                    <w:right w:w="40" w:type="dxa"/>
                  </w:tcMar>
                </w:tcPr>
                <w:p w:rsidR="00C661CD" w:rsidRPr="00C661CD" w:rsidRDefault="00C661CD" w:rsidP="00C661CD">
                  <w:pPr>
                    <w:pStyle w:val="Heading2"/>
                    <w:rPr>
                      <w:rFonts w:ascii="Times New Roman" w:hAnsi="Times New Roman"/>
                      <w:lang w:val="fr-CH"/>
                    </w:rPr>
                  </w:pPr>
                  <w:bookmarkStart w:id="233" w:name="_Toc473107271"/>
                  <w:r w:rsidRPr="00C661CD">
                    <w:rPr>
                      <w:lang w:val="fr-CH"/>
                    </w:rPr>
                    <w:t>Codes de réseau mobile (MNC) pour le plan d'identification international</w:t>
                  </w:r>
                  <w:r>
                    <w:rPr>
                      <w:lang w:val="fr-CH"/>
                    </w:rPr>
                    <w:t xml:space="preserve"> </w:t>
                  </w:r>
                  <w:r w:rsidRPr="00C661CD">
                    <w:rPr>
                      <w:lang w:val="fr-CH"/>
                    </w:rPr>
                    <w:t xml:space="preserve">pour les réseaux publics et les </w:t>
                  </w:r>
                  <w:proofErr w:type="gramStart"/>
                  <w:r w:rsidRPr="00C661CD">
                    <w:rPr>
                      <w:lang w:val="fr-CH"/>
                    </w:rPr>
                    <w:t>abonnements</w:t>
                  </w:r>
                  <w:proofErr w:type="gramEnd"/>
                  <w:r w:rsidRPr="00C661CD">
                    <w:rPr>
                      <w:lang w:val="fr-CH"/>
                    </w:rPr>
                    <w:br/>
                    <w:t>(Selon la Recommandation UIT-T E.212 (09/2016))</w:t>
                  </w:r>
                  <w:r w:rsidRPr="00C661CD">
                    <w:rPr>
                      <w:lang w:val="fr-CH"/>
                    </w:rPr>
                    <w:br/>
                    <w:t>(Situation au 1er novembre 2016)</w:t>
                  </w:r>
                  <w:bookmarkEnd w:id="233"/>
                </w:p>
              </w:tc>
            </w:tr>
          </w:tbl>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c>
          <w:tcPr>
            <w:tcW w:w="410" w:type="dxa"/>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C661CD" w:rsidRPr="00F54592" w:rsidTr="00E760C7">
        <w:trPr>
          <w:trHeight w:val="172"/>
        </w:trPr>
        <w:tc>
          <w:tcPr>
            <w:tcW w:w="110" w:type="dxa"/>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8274" w:type="dxa"/>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410" w:type="dxa"/>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C661CD" w:rsidRPr="00C661CD" w:rsidTr="00E760C7">
        <w:trPr>
          <w:trHeight w:val="434"/>
        </w:trPr>
        <w:tc>
          <w:tcPr>
            <w:tcW w:w="110" w:type="dxa"/>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C661CD" w:rsidRPr="00C661CD" w:rsidTr="00E760C7">
              <w:trPr>
                <w:trHeight w:val="354"/>
              </w:trPr>
              <w:tc>
                <w:tcPr>
                  <w:tcW w:w="8274" w:type="dxa"/>
                  <w:tcMar>
                    <w:top w:w="40" w:type="dxa"/>
                    <w:left w:w="40" w:type="dxa"/>
                    <w:bottom w:w="40" w:type="dxa"/>
                    <w:right w:w="40" w:type="dxa"/>
                  </w:tcMar>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fr-CH"/>
                    </w:rPr>
                  </w:pPr>
                  <w:r w:rsidRPr="00C661CD">
                    <w:rPr>
                      <w:rFonts w:asciiTheme="minorHAnsi" w:eastAsia="Arial" w:hAnsiTheme="minorHAnsi"/>
                      <w:color w:val="000000"/>
                      <w:lang w:val="fr-CH"/>
                    </w:rPr>
                    <w:t xml:space="preserve">(Annexe au Bulletin d'exploitation de l'UIT </w:t>
                  </w:r>
                  <w:r w:rsidRPr="00C661CD">
                    <w:rPr>
                      <w:rFonts w:asciiTheme="minorHAnsi" w:eastAsia="Calibri" w:hAnsiTheme="minorHAnsi"/>
                      <w:color w:val="000000"/>
                      <w:sz w:val="22"/>
                      <w:lang w:val="fr-CH"/>
                    </w:rPr>
                    <w:t>N°</w:t>
                  </w:r>
                  <w:r w:rsidRPr="00C661CD">
                    <w:rPr>
                      <w:rFonts w:asciiTheme="minorHAnsi" w:eastAsia="Arial" w:hAnsiTheme="minorHAnsi"/>
                      <w:color w:val="000000"/>
                      <w:lang w:val="fr-CH"/>
                    </w:rPr>
                    <w:t xml:space="preserve"> 1111 – 1.XI.2016)</w:t>
                  </w:r>
                </w:p>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C661CD">
                    <w:rPr>
                      <w:rFonts w:asciiTheme="minorHAnsi" w:eastAsia="Arial" w:hAnsiTheme="minorHAnsi"/>
                      <w:color w:val="000000"/>
                      <w:lang w:val="en-US"/>
                    </w:rPr>
                    <w:t>(</w:t>
                  </w:r>
                  <w:proofErr w:type="spellStart"/>
                  <w:r w:rsidRPr="00C661CD">
                    <w:rPr>
                      <w:rFonts w:asciiTheme="minorHAnsi" w:eastAsia="Arial" w:hAnsiTheme="minorHAnsi"/>
                      <w:color w:val="000000"/>
                      <w:lang w:val="en-US"/>
                    </w:rPr>
                    <w:t>Amendement</w:t>
                  </w:r>
                  <w:proofErr w:type="spellEnd"/>
                  <w:r w:rsidRPr="00C661CD">
                    <w:rPr>
                      <w:rFonts w:asciiTheme="minorHAnsi" w:eastAsia="Arial" w:hAnsiTheme="minorHAnsi"/>
                      <w:color w:val="000000"/>
                      <w:lang w:val="en-US"/>
                    </w:rPr>
                    <w:t xml:space="preserve"> </w:t>
                  </w:r>
                  <w:r w:rsidRPr="00C661CD">
                    <w:rPr>
                      <w:rFonts w:asciiTheme="minorHAnsi" w:eastAsia="Calibri" w:hAnsiTheme="minorHAnsi"/>
                      <w:color w:val="000000"/>
                      <w:sz w:val="22"/>
                      <w:lang w:val="en-US"/>
                    </w:rPr>
                    <w:t xml:space="preserve">N° </w:t>
                  </w:r>
                  <w:r w:rsidRPr="00C661CD">
                    <w:rPr>
                      <w:rFonts w:asciiTheme="minorHAnsi" w:eastAsia="Arial" w:hAnsiTheme="minorHAnsi"/>
                      <w:color w:val="000000"/>
                      <w:lang w:val="en-US"/>
                    </w:rPr>
                    <w:t>4)</w:t>
                  </w:r>
                </w:p>
              </w:tc>
            </w:tr>
          </w:tbl>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410" w:type="dxa"/>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C661CD" w:rsidRPr="00C661CD" w:rsidTr="00E760C7">
        <w:trPr>
          <w:trHeight w:val="239"/>
        </w:trPr>
        <w:tc>
          <w:tcPr>
            <w:tcW w:w="110" w:type="dxa"/>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410" w:type="dxa"/>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C661CD" w:rsidRPr="00C661CD" w:rsidTr="00E760C7">
        <w:tc>
          <w:tcPr>
            <w:tcW w:w="110" w:type="dxa"/>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tbl>
            <w:tblPr>
              <w:tblW w:w="8679" w:type="dxa"/>
              <w:tblCellMar>
                <w:left w:w="0" w:type="dxa"/>
                <w:right w:w="0" w:type="dxa"/>
              </w:tblCellMar>
              <w:tblLook w:val="0000" w:firstRow="0" w:lastRow="0" w:firstColumn="0" w:lastColumn="0" w:noHBand="0" w:noVBand="0"/>
            </w:tblPr>
            <w:tblGrid>
              <w:gridCol w:w="80"/>
              <w:gridCol w:w="8339"/>
              <w:gridCol w:w="13"/>
              <w:gridCol w:w="247"/>
            </w:tblGrid>
            <w:tr w:rsidR="00C661CD" w:rsidRPr="00C661CD" w:rsidTr="00E760C7">
              <w:trPr>
                <w:trHeight w:val="120"/>
              </w:trPr>
              <w:tc>
                <w:tcPr>
                  <w:tcW w:w="211" w:type="dxa"/>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7788" w:type="dxa"/>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12" w:type="dxa"/>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668" w:type="dxa"/>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r>
            <w:tr w:rsidR="00C661CD" w:rsidRPr="00C661CD" w:rsidTr="00E760C7">
              <w:tc>
                <w:tcPr>
                  <w:tcW w:w="211" w:type="dxa"/>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7788" w:type="dxa"/>
                </w:tcPr>
                <w:tbl>
                  <w:tblPr>
                    <w:tblW w:w="0" w:type="auto"/>
                    <w:tblCellMar>
                      <w:left w:w="0" w:type="dxa"/>
                      <w:right w:w="0" w:type="dxa"/>
                    </w:tblCellMar>
                    <w:tblLook w:val="0000" w:firstRow="0" w:lastRow="0" w:firstColumn="0" w:lastColumn="0" w:noHBand="0" w:noVBand="0"/>
                  </w:tblPr>
                  <w:tblGrid>
                    <w:gridCol w:w="3780"/>
                    <w:gridCol w:w="1143"/>
                    <w:gridCol w:w="2845"/>
                  </w:tblGrid>
                  <w:tr w:rsidR="00C661CD" w:rsidRPr="00C661CD" w:rsidTr="00F54592">
                    <w:trPr>
                      <w:trHeight w:val="464"/>
                    </w:trPr>
                    <w:tc>
                      <w:tcPr>
                        <w:tcW w:w="378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C661CD">
                          <w:rPr>
                            <w:rFonts w:asciiTheme="minorHAnsi" w:eastAsia="Calibri" w:hAnsiTheme="minorHAnsi"/>
                            <w:b/>
                            <w:i/>
                            <w:color w:val="000000"/>
                            <w:sz w:val="22"/>
                            <w:lang w:val="en-US"/>
                          </w:rPr>
                          <w:t xml:space="preserve">Pays </w:t>
                        </w:r>
                        <w:proofErr w:type="spellStart"/>
                        <w:r w:rsidRPr="00C661CD">
                          <w:rPr>
                            <w:rFonts w:asciiTheme="minorHAnsi" w:eastAsia="Calibri" w:hAnsiTheme="minorHAnsi"/>
                            <w:b/>
                            <w:i/>
                            <w:color w:val="000000"/>
                            <w:sz w:val="22"/>
                            <w:lang w:val="en-US"/>
                          </w:rPr>
                          <w:t>ou</w:t>
                        </w:r>
                        <w:proofErr w:type="spellEnd"/>
                        <w:r w:rsidRPr="00C661CD">
                          <w:rPr>
                            <w:rFonts w:asciiTheme="minorHAnsi" w:eastAsia="Calibri" w:hAnsiTheme="minorHAnsi"/>
                            <w:b/>
                            <w:i/>
                            <w:color w:val="000000"/>
                            <w:sz w:val="22"/>
                            <w:lang w:val="en-US"/>
                          </w:rPr>
                          <w:t xml:space="preserve"> Zone </w:t>
                        </w:r>
                        <w:proofErr w:type="spellStart"/>
                        <w:r w:rsidRPr="00C661CD">
                          <w:rPr>
                            <w:rFonts w:asciiTheme="minorHAnsi" w:eastAsia="Calibri" w:hAnsiTheme="minorHAnsi"/>
                            <w:b/>
                            <w:i/>
                            <w:color w:val="000000"/>
                            <w:sz w:val="22"/>
                            <w:lang w:val="en-US"/>
                          </w:rPr>
                          <w:t>géographique</w:t>
                        </w:r>
                        <w:proofErr w:type="spellEnd"/>
                      </w:p>
                    </w:tc>
                    <w:tc>
                      <w:tcPr>
                        <w:tcW w:w="114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C661CD">
                          <w:rPr>
                            <w:rFonts w:asciiTheme="minorHAnsi" w:eastAsia="Calibri" w:hAnsiTheme="minorHAnsi"/>
                            <w:b/>
                            <w:i/>
                            <w:color w:val="000000"/>
                            <w:lang w:val="en-US"/>
                          </w:rPr>
                          <w:t>MCC+MNC *</w:t>
                        </w:r>
                      </w:p>
                    </w:tc>
                    <w:tc>
                      <w:tcPr>
                        <w:tcW w:w="28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C661CD">
                          <w:rPr>
                            <w:rFonts w:asciiTheme="minorHAnsi" w:eastAsia="Calibri" w:hAnsiTheme="minorHAnsi"/>
                            <w:b/>
                            <w:i/>
                            <w:color w:val="000000"/>
                            <w:lang w:val="en-US"/>
                          </w:rPr>
                          <w:t xml:space="preserve">Nom de </w:t>
                        </w:r>
                        <w:proofErr w:type="spellStart"/>
                        <w:r w:rsidRPr="00C661CD">
                          <w:rPr>
                            <w:rFonts w:asciiTheme="minorHAnsi" w:eastAsia="Calibri" w:hAnsiTheme="minorHAnsi"/>
                            <w:b/>
                            <w:i/>
                            <w:color w:val="000000"/>
                            <w:lang w:val="en-US"/>
                          </w:rPr>
                          <w:t>Réseau</w:t>
                        </w:r>
                        <w:proofErr w:type="spellEnd"/>
                        <w:r w:rsidRPr="00C661CD">
                          <w:rPr>
                            <w:rFonts w:asciiTheme="minorHAnsi" w:eastAsia="Calibri" w:hAnsiTheme="minorHAnsi"/>
                            <w:b/>
                            <w:i/>
                            <w:color w:val="000000"/>
                            <w:lang w:val="en-US"/>
                          </w:rPr>
                          <w:t>/</w:t>
                        </w:r>
                        <w:proofErr w:type="spellStart"/>
                        <w:r w:rsidRPr="00C661CD">
                          <w:rPr>
                            <w:rFonts w:asciiTheme="minorHAnsi" w:eastAsia="Calibri" w:hAnsiTheme="minorHAnsi"/>
                            <w:b/>
                            <w:i/>
                            <w:color w:val="000000"/>
                            <w:lang w:val="en-US"/>
                          </w:rPr>
                          <w:t>Opérateur</w:t>
                        </w:r>
                        <w:proofErr w:type="spellEnd"/>
                      </w:p>
                    </w:tc>
                  </w:tr>
                  <w:tr w:rsidR="00C661CD" w:rsidRPr="00C661CD" w:rsidTr="00F54592">
                    <w:trPr>
                      <w:trHeight w:val="260"/>
                    </w:trPr>
                    <w:tc>
                      <w:tcPr>
                        <w:tcW w:w="3780"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C661CD">
                          <w:rPr>
                            <w:rFonts w:asciiTheme="minorHAnsi" w:eastAsia="Calibri" w:hAnsiTheme="minorHAnsi"/>
                            <w:b/>
                            <w:color w:val="000000"/>
                            <w:lang w:val="en-US"/>
                          </w:rPr>
                          <w:t xml:space="preserve"> </w:t>
                        </w:r>
                        <w:proofErr w:type="spellStart"/>
                        <w:r w:rsidRPr="00C661CD">
                          <w:rPr>
                            <w:rFonts w:asciiTheme="minorHAnsi" w:eastAsia="Calibri" w:hAnsiTheme="minorHAnsi"/>
                            <w:b/>
                            <w:color w:val="000000"/>
                            <w:lang w:val="en-US"/>
                          </w:rPr>
                          <w:t>Suède</w:t>
                        </w:r>
                        <w:proofErr w:type="spellEnd"/>
                        <w:r w:rsidRPr="00C661CD">
                          <w:rPr>
                            <w:rFonts w:asciiTheme="minorHAnsi" w:eastAsia="Calibri" w:hAnsiTheme="minorHAnsi"/>
                            <w:b/>
                            <w:color w:val="000000"/>
                            <w:lang w:val="en-US"/>
                          </w:rPr>
                          <w:t xml:space="preserve"> LIR</w:t>
                        </w:r>
                      </w:p>
                    </w:tc>
                    <w:tc>
                      <w:tcPr>
                        <w:tcW w:w="114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28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r>
                  <w:tr w:rsidR="00C661CD" w:rsidRPr="00C661CD" w:rsidTr="00F54592">
                    <w:trPr>
                      <w:trHeight w:val="260"/>
                    </w:trPr>
                    <w:tc>
                      <w:tcPr>
                        <w:tcW w:w="3780" w:type="dxa"/>
                        <w:vMerge/>
                        <w:tcBorders>
                          <w:left w:val="single" w:sz="8" w:space="0" w:color="D3D3D3"/>
                          <w:right w:val="single" w:sz="8" w:space="0" w:color="D3D3D3"/>
                        </w:tcBorders>
                        <w:tcMar>
                          <w:top w:w="40" w:type="dxa"/>
                          <w:left w:w="40" w:type="dxa"/>
                          <w:bottom w:w="40" w:type="dxa"/>
                          <w:right w:w="40" w:type="dxa"/>
                        </w:tcMar>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14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C661CD">
                          <w:rPr>
                            <w:rFonts w:asciiTheme="minorHAnsi" w:eastAsia="Calibri" w:hAnsiTheme="minorHAnsi"/>
                            <w:color w:val="000000"/>
                            <w:lang w:val="en-US"/>
                          </w:rPr>
                          <w:t>240 09</w:t>
                        </w:r>
                      </w:p>
                    </w:tc>
                    <w:tc>
                      <w:tcPr>
                        <w:tcW w:w="28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C661CD">
                          <w:rPr>
                            <w:rFonts w:asciiTheme="minorHAnsi" w:eastAsia="Calibri" w:hAnsiTheme="minorHAnsi"/>
                            <w:color w:val="000000"/>
                            <w:lang w:val="en-US"/>
                          </w:rPr>
                          <w:t>Com4 Sweden AB</w:t>
                        </w:r>
                      </w:p>
                    </w:tc>
                  </w:tr>
                  <w:tr w:rsidR="00C661CD" w:rsidRPr="00C661CD" w:rsidTr="00F54592">
                    <w:trPr>
                      <w:trHeight w:val="260"/>
                    </w:trPr>
                    <w:tc>
                      <w:tcPr>
                        <w:tcW w:w="3780"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14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C661CD">
                          <w:rPr>
                            <w:rFonts w:asciiTheme="minorHAnsi" w:eastAsia="Calibri" w:hAnsiTheme="minorHAnsi"/>
                            <w:color w:val="000000"/>
                            <w:lang w:val="en-US"/>
                          </w:rPr>
                          <w:t>240 14</w:t>
                        </w:r>
                      </w:p>
                    </w:tc>
                    <w:tc>
                      <w:tcPr>
                        <w:tcW w:w="28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C661CD">
                          <w:rPr>
                            <w:rFonts w:asciiTheme="minorHAnsi" w:eastAsia="Calibri" w:hAnsiTheme="minorHAnsi"/>
                            <w:color w:val="000000"/>
                            <w:lang w:val="en-US"/>
                          </w:rPr>
                          <w:t>Tele2 Business AB</w:t>
                        </w:r>
                      </w:p>
                    </w:tc>
                  </w:tr>
                  <w:tr w:rsidR="00C661CD" w:rsidRPr="00F54592" w:rsidTr="00F54592">
                    <w:trPr>
                      <w:trHeight w:val="260"/>
                    </w:trPr>
                    <w:tc>
                      <w:tcPr>
                        <w:tcW w:w="3780"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CH"/>
                          </w:rPr>
                        </w:pPr>
                        <w:r w:rsidRPr="00C661CD">
                          <w:rPr>
                            <w:rFonts w:asciiTheme="minorHAnsi" w:eastAsia="Calibri" w:hAnsiTheme="minorHAnsi"/>
                            <w:b/>
                            <w:color w:val="000000"/>
                            <w:lang w:val="fr-CH"/>
                          </w:rPr>
                          <w:t>Mobile international, indicatif partagé LIR</w:t>
                        </w:r>
                      </w:p>
                    </w:tc>
                    <w:tc>
                      <w:tcPr>
                        <w:tcW w:w="114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CH"/>
                          </w:rPr>
                        </w:pPr>
                      </w:p>
                    </w:tc>
                    <w:tc>
                      <w:tcPr>
                        <w:tcW w:w="28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CH"/>
                          </w:rPr>
                        </w:pPr>
                      </w:p>
                    </w:tc>
                  </w:tr>
                  <w:tr w:rsidR="00C661CD" w:rsidRPr="00C661CD" w:rsidTr="00F54592">
                    <w:trPr>
                      <w:trHeight w:val="260"/>
                    </w:trPr>
                    <w:tc>
                      <w:tcPr>
                        <w:tcW w:w="3780"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CH"/>
                          </w:rPr>
                        </w:pPr>
                      </w:p>
                    </w:tc>
                    <w:tc>
                      <w:tcPr>
                        <w:tcW w:w="114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C661CD">
                          <w:rPr>
                            <w:rFonts w:asciiTheme="minorHAnsi" w:eastAsia="Calibri" w:hAnsiTheme="minorHAnsi"/>
                            <w:color w:val="000000"/>
                            <w:lang w:val="en-US"/>
                          </w:rPr>
                          <w:t>901 48</w:t>
                        </w:r>
                      </w:p>
                    </w:tc>
                    <w:tc>
                      <w:tcPr>
                        <w:tcW w:w="28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C661CD">
                          <w:rPr>
                            <w:rFonts w:asciiTheme="minorHAnsi" w:eastAsia="Calibri" w:hAnsiTheme="minorHAnsi"/>
                            <w:color w:val="000000"/>
                            <w:lang w:val="en-US"/>
                          </w:rPr>
                          <w:t>Com4 Sweden AB</w:t>
                        </w:r>
                      </w:p>
                    </w:tc>
                  </w:tr>
                </w:tbl>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2" w:type="dxa"/>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668" w:type="dxa"/>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r>
            <w:tr w:rsidR="00C661CD" w:rsidRPr="00C661CD" w:rsidTr="00E760C7">
              <w:trPr>
                <w:trHeight w:val="323"/>
              </w:trPr>
              <w:tc>
                <w:tcPr>
                  <w:tcW w:w="211" w:type="dxa"/>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7788" w:type="dxa"/>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12" w:type="dxa"/>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668" w:type="dxa"/>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r>
            <w:tr w:rsidR="00C661CD" w:rsidRPr="00C661CD" w:rsidTr="00E760C7">
              <w:trPr>
                <w:trHeight w:val="688"/>
              </w:trPr>
              <w:tc>
                <w:tcPr>
                  <w:tcW w:w="211" w:type="dxa"/>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7800" w:type="dxa"/>
                  <w:gridSpan w:val="2"/>
                </w:tcPr>
                <w:tbl>
                  <w:tblPr>
                    <w:tblW w:w="8352" w:type="dxa"/>
                    <w:tblCellMar>
                      <w:left w:w="0" w:type="dxa"/>
                      <w:right w:w="0" w:type="dxa"/>
                    </w:tblCellMar>
                    <w:tblLook w:val="0000" w:firstRow="0" w:lastRow="0" w:firstColumn="0" w:lastColumn="0" w:noHBand="0" w:noVBand="0"/>
                  </w:tblPr>
                  <w:tblGrid>
                    <w:gridCol w:w="8352"/>
                  </w:tblGrid>
                  <w:tr w:rsidR="00C661CD" w:rsidRPr="00C661CD" w:rsidTr="00E760C7">
                    <w:trPr>
                      <w:trHeight w:val="608"/>
                    </w:trPr>
                    <w:tc>
                      <w:tcPr>
                        <w:tcW w:w="8352" w:type="dxa"/>
                        <w:tcMar>
                          <w:top w:w="40" w:type="dxa"/>
                          <w:left w:w="40" w:type="dxa"/>
                          <w:bottom w:w="40" w:type="dxa"/>
                          <w:right w:w="40" w:type="dxa"/>
                        </w:tcMar>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C661CD">
                          <w:rPr>
                            <w:rFonts w:asciiTheme="minorHAnsi" w:eastAsia="Arial" w:hAnsiTheme="minorHAnsi"/>
                            <w:color w:val="000000"/>
                            <w:sz w:val="16"/>
                            <w:lang w:val="en-US"/>
                          </w:rPr>
                          <w:t>____________</w:t>
                        </w:r>
                      </w:p>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C661CD">
                          <w:rPr>
                            <w:rFonts w:asciiTheme="minorHAnsi" w:eastAsia="Calibri" w:hAnsiTheme="minorHAnsi"/>
                            <w:color w:val="000000"/>
                            <w:sz w:val="16"/>
                            <w:lang w:val="en-US"/>
                          </w:rPr>
                          <w:t>*</w:t>
                        </w:r>
                        <w:r w:rsidRPr="00C661CD">
                          <w:rPr>
                            <w:rFonts w:asciiTheme="minorHAnsi" w:eastAsia="Calibri" w:hAnsiTheme="minorHAnsi"/>
                            <w:color w:val="000000"/>
                            <w:sz w:val="18"/>
                            <w:lang w:val="en-US"/>
                          </w:rPr>
                          <w:t xml:space="preserve">                  MCC:  Mobile Country Code / </w:t>
                        </w:r>
                        <w:proofErr w:type="spellStart"/>
                        <w:r w:rsidRPr="00C661CD">
                          <w:rPr>
                            <w:rFonts w:asciiTheme="minorHAnsi" w:eastAsia="Calibri" w:hAnsiTheme="minorHAnsi"/>
                            <w:color w:val="000000"/>
                            <w:sz w:val="18"/>
                            <w:lang w:val="en-US"/>
                          </w:rPr>
                          <w:t>Indicatif</w:t>
                        </w:r>
                        <w:proofErr w:type="spellEnd"/>
                        <w:r w:rsidRPr="00C661CD">
                          <w:rPr>
                            <w:rFonts w:asciiTheme="minorHAnsi" w:eastAsia="Calibri" w:hAnsiTheme="minorHAnsi"/>
                            <w:color w:val="000000"/>
                            <w:sz w:val="18"/>
                            <w:lang w:val="en-US"/>
                          </w:rPr>
                          <w:t xml:space="preserve"> de pays du mobile / </w:t>
                        </w:r>
                        <w:proofErr w:type="spellStart"/>
                        <w:r w:rsidRPr="00C661CD">
                          <w:rPr>
                            <w:rFonts w:asciiTheme="minorHAnsi" w:eastAsia="Calibri" w:hAnsiTheme="minorHAnsi"/>
                            <w:color w:val="000000"/>
                            <w:sz w:val="18"/>
                            <w:lang w:val="en-US"/>
                          </w:rPr>
                          <w:t>Indicativo</w:t>
                        </w:r>
                        <w:proofErr w:type="spellEnd"/>
                        <w:r w:rsidRPr="00C661CD">
                          <w:rPr>
                            <w:rFonts w:asciiTheme="minorHAnsi" w:eastAsia="Calibri" w:hAnsiTheme="minorHAnsi"/>
                            <w:color w:val="000000"/>
                            <w:sz w:val="18"/>
                            <w:lang w:val="en-US"/>
                          </w:rPr>
                          <w:t xml:space="preserve"> de </w:t>
                        </w:r>
                        <w:proofErr w:type="spellStart"/>
                        <w:r w:rsidRPr="00C661CD">
                          <w:rPr>
                            <w:rFonts w:asciiTheme="minorHAnsi" w:eastAsia="Calibri" w:hAnsiTheme="minorHAnsi"/>
                            <w:color w:val="000000"/>
                            <w:sz w:val="18"/>
                            <w:lang w:val="en-US"/>
                          </w:rPr>
                          <w:t>país</w:t>
                        </w:r>
                        <w:proofErr w:type="spellEnd"/>
                        <w:r w:rsidRPr="00C661CD">
                          <w:rPr>
                            <w:rFonts w:asciiTheme="minorHAnsi" w:eastAsia="Calibri" w:hAnsiTheme="minorHAnsi"/>
                            <w:color w:val="000000"/>
                            <w:sz w:val="18"/>
                            <w:lang w:val="en-US"/>
                          </w:rPr>
                          <w:t xml:space="preserve"> para el </w:t>
                        </w:r>
                        <w:proofErr w:type="spellStart"/>
                        <w:r w:rsidRPr="00C661CD">
                          <w:rPr>
                            <w:rFonts w:asciiTheme="minorHAnsi" w:eastAsia="Calibri" w:hAnsiTheme="minorHAnsi"/>
                            <w:color w:val="000000"/>
                            <w:sz w:val="18"/>
                            <w:lang w:val="en-US"/>
                          </w:rPr>
                          <w:t>servicio</w:t>
                        </w:r>
                        <w:proofErr w:type="spellEnd"/>
                        <w:r w:rsidRPr="00C661CD">
                          <w:rPr>
                            <w:rFonts w:asciiTheme="minorHAnsi" w:eastAsia="Calibri" w:hAnsiTheme="minorHAnsi"/>
                            <w:color w:val="000000"/>
                            <w:sz w:val="18"/>
                            <w:lang w:val="en-US"/>
                          </w:rPr>
                          <w:t xml:space="preserve"> </w:t>
                        </w:r>
                        <w:proofErr w:type="spellStart"/>
                        <w:r w:rsidRPr="00C661CD">
                          <w:rPr>
                            <w:rFonts w:asciiTheme="minorHAnsi" w:eastAsia="Calibri" w:hAnsiTheme="minorHAnsi"/>
                            <w:color w:val="000000"/>
                            <w:sz w:val="18"/>
                            <w:lang w:val="en-US"/>
                          </w:rPr>
                          <w:t>móvil</w:t>
                        </w:r>
                        <w:proofErr w:type="spellEnd"/>
                      </w:p>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C661CD">
                          <w:rPr>
                            <w:rFonts w:asciiTheme="minorHAnsi" w:eastAsia="Calibri" w:hAnsiTheme="minorHAnsi"/>
                            <w:color w:val="000000"/>
                            <w:sz w:val="18"/>
                            <w:lang w:val="en-US"/>
                          </w:rPr>
                          <w:t xml:space="preserve">                    MNC:  Mobile Network Code / Code de </w:t>
                        </w:r>
                        <w:proofErr w:type="spellStart"/>
                        <w:r w:rsidRPr="00C661CD">
                          <w:rPr>
                            <w:rFonts w:asciiTheme="minorHAnsi" w:eastAsia="Calibri" w:hAnsiTheme="minorHAnsi"/>
                            <w:color w:val="000000"/>
                            <w:sz w:val="18"/>
                            <w:lang w:val="en-US"/>
                          </w:rPr>
                          <w:t>réseau</w:t>
                        </w:r>
                        <w:proofErr w:type="spellEnd"/>
                        <w:r w:rsidRPr="00C661CD">
                          <w:rPr>
                            <w:rFonts w:asciiTheme="minorHAnsi" w:eastAsia="Calibri" w:hAnsiTheme="minorHAnsi"/>
                            <w:color w:val="000000"/>
                            <w:sz w:val="18"/>
                            <w:lang w:val="en-US"/>
                          </w:rPr>
                          <w:t xml:space="preserve"> mobile / </w:t>
                        </w:r>
                        <w:proofErr w:type="spellStart"/>
                        <w:r w:rsidRPr="00C661CD">
                          <w:rPr>
                            <w:rFonts w:asciiTheme="minorHAnsi" w:eastAsia="Calibri" w:hAnsiTheme="minorHAnsi"/>
                            <w:color w:val="000000"/>
                            <w:sz w:val="18"/>
                            <w:lang w:val="en-US"/>
                          </w:rPr>
                          <w:t>Indicativo</w:t>
                        </w:r>
                        <w:proofErr w:type="spellEnd"/>
                        <w:r w:rsidRPr="00C661CD">
                          <w:rPr>
                            <w:rFonts w:asciiTheme="minorHAnsi" w:eastAsia="Calibri" w:hAnsiTheme="minorHAnsi"/>
                            <w:color w:val="000000"/>
                            <w:sz w:val="18"/>
                            <w:lang w:val="en-US"/>
                          </w:rPr>
                          <w:t xml:space="preserve"> de red para el </w:t>
                        </w:r>
                        <w:proofErr w:type="spellStart"/>
                        <w:r w:rsidRPr="00C661CD">
                          <w:rPr>
                            <w:rFonts w:asciiTheme="minorHAnsi" w:eastAsia="Calibri" w:hAnsiTheme="minorHAnsi"/>
                            <w:color w:val="000000"/>
                            <w:sz w:val="18"/>
                            <w:lang w:val="en-US"/>
                          </w:rPr>
                          <w:t>servicio</w:t>
                        </w:r>
                        <w:proofErr w:type="spellEnd"/>
                        <w:r w:rsidRPr="00C661CD">
                          <w:rPr>
                            <w:rFonts w:asciiTheme="minorHAnsi" w:eastAsia="Calibri" w:hAnsiTheme="minorHAnsi"/>
                            <w:color w:val="000000"/>
                            <w:sz w:val="18"/>
                            <w:lang w:val="en-US"/>
                          </w:rPr>
                          <w:t xml:space="preserve"> </w:t>
                        </w:r>
                        <w:proofErr w:type="spellStart"/>
                        <w:r w:rsidRPr="00C661CD">
                          <w:rPr>
                            <w:rFonts w:asciiTheme="minorHAnsi" w:eastAsia="Calibri" w:hAnsiTheme="minorHAnsi"/>
                            <w:color w:val="000000"/>
                            <w:sz w:val="18"/>
                            <w:lang w:val="en-US"/>
                          </w:rPr>
                          <w:t>móvil</w:t>
                        </w:r>
                        <w:proofErr w:type="spellEnd"/>
                      </w:p>
                    </w:tc>
                  </w:tr>
                </w:tbl>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668" w:type="dxa"/>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r>
            <w:tr w:rsidR="00C661CD" w:rsidRPr="00C661CD" w:rsidTr="00E760C7">
              <w:trPr>
                <w:trHeight w:val="48"/>
              </w:trPr>
              <w:tc>
                <w:tcPr>
                  <w:tcW w:w="211" w:type="dxa"/>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7788" w:type="dxa"/>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12" w:type="dxa"/>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668" w:type="dxa"/>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r>
          </w:tbl>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410" w:type="dxa"/>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rsidR="00C661CD" w:rsidRPr="00C661CD" w:rsidRDefault="00C661CD" w:rsidP="00C661CD">
      <w:pPr>
        <w:rPr>
          <w:lang w:val="en-US"/>
        </w:rPr>
      </w:pPr>
    </w:p>
    <w:p w:rsidR="00A26D2A" w:rsidRDefault="00A26D2A" w:rsidP="00094C1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sz w:val="22"/>
          <w:szCs w:val="22"/>
          <w:lang w:val="en-US"/>
        </w:rPr>
      </w:pPr>
    </w:p>
    <w:p w:rsidR="00C661CD" w:rsidRPr="00C661CD" w:rsidRDefault="00C661CD" w:rsidP="00C661CD">
      <w:pPr>
        <w:pStyle w:val="Heading2"/>
        <w:rPr>
          <w:lang w:val="fr-CH"/>
        </w:rPr>
      </w:pPr>
      <w:bookmarkStart w:id="234" w:name="_Toc402878819"/>
      <w:bookmarkStart w:id="235" w:name="_Toc436994436"/>
      <w:bookmarkStart w:id="236" w:name="_Toc458670027"/>
      <w:bookmarkStart w:id="237" w:name="_Toc458670620"/>
      <w:bookmarkStart w:id="238" w:name="_Toc473107272"/>
      <w:r w:rsidRPr="00C661CD">
        <w:rPr>
          <w:lang w:val="fr-CH"/>
        </w:rPr>
        <w:t xml:space="preserve">Liste des codes de transporteur de </w:t>
      </w:r>
      <w:proofErr w:type="gramStart"/>
      <w:r w:rsidRPr="00C661CD">
        <w:rPr>
          <w:lang w:val="fr-CH"/>
        </w:rPr>
        <w:t>l'UIT</w:t>
      </w:r>
      <w:proofErr w:type="gramEnd"/>
      <w:r w:rsidRPr="00C661CD">
        <w:rPr>
          <w:lang w:val="fr-CH"/>
        </w:rPr>
        <w:br/>
        <w:t>(Selon la Recommandation UIT-T M.1400 ((03/2013))</w:t>
      </w:r>
      <w:r w:rsidRPr="00C661CD">
        <w:rPr>
          <w:lang w:val="fr-CH"/>
        </w:rPr>
        <w:br/>
        <w:t>(Situation au 15 septembre 2014)</w:t>
      </w:r>
      <w:bookmarkEnd w:id="234"/>
      <w:bookmarkEnd w:id="235"/>
      <w:bookmarkEnd w:id="236"/>
      <w:bookmarkEnd w:id="237"/>
      <w:bookmarkEnd w:id="238"/>
    </w:p>
    <w:p w:rsidR="00C661CD" w:rsidRPr="00C661CD" w:rsidRDefault="00C661CD" w:rsidP="00C661CD">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240" w:after="480"/>
        <w:jc w:val="center"/>
        <w:textAlignment w:val="auto"/>
        <w:rPr>
          <w:rFonts w:eastAsia="SimSun" w:cs="Arial"/>
          <w:lang w:val="fr-CH" w:eastAsia="zh-CN"/>
        </w:rPr>
      </w:pPr>
      <w:r w:rsidRPr="00C661CD">
        <w:rPr>
          <w:rFonts w:eastAsia="SimSun" w:cs="Arial"/>
          <w:lang w:val="fr-CH" w:eastAsia="zh-CN"/>
        </w:rPr>
        <w:t>(Annexe au Bulletin d'exploitation de l'UIT N° 1060 – 15.IX.2014)</w:t>
      </w:r>
      <w:r w:rsidRPr="00C661CD">
        <w:rPr>
          <w:rFonts w:eastAsia="SimSun" w:cs="Arial"/>
          <w:lang w:val="fr-CH" w:eastAsia="zh-CN"/>
        </w:rPr>
        <w:br/>
        <w:t>(Amendement N° 36)</w:t>
      </w:r>
    </w:p>
    <w:tbl>
      <w:tblPr>
        <w:tblW w:w="9356" w:type="dxa"/>
        <w:tblLayout w:type="fixed"/>
        <w:tblLook w:val="04A0" w:firstRow="1" w:lastRow="0" w:firstColumn="1" w:lastColumn="0" w:noHBand="0" w:noVBand="1"/>
      </w:tblPr>
      <w:tblGrid>
        <w:gridCol w:w="4111"/>
        <w:gridCol w:w="1985"/>
        <w:gridCol w:w="3260"/>
      </w:tblGrid>
      <w:tr w:rsidR="00C661CD" w:rsidRPr="00C661CD" w:rsidTr="00E760C7">
        <w:trPr>
          <w:cantSplit/>
          <w:tblHeader/>
        </w:trPr>
        <w:tc>
          <w:tcPr>
            <w:tcW w:w="4111" w:type="dxa"/>
            <w:hideMark/>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CH"/>
              </w:rPr>
            </w:pPr>
            <w:r w:rsidRPr="00C661CD">
              <w:rPr>
                <w:rFonts w:eastAsia="SimSun" w:cs="Arial"/>
                <w:b/>
                <w:bCs/>
                <w:i/>
                <w:iCs/>
                <w:lang w:val="fr-FR" w:eastAsia="zh-CN"/>
              </w:rPr>
              <w:t>Pays ou zone/code ISO</w:t>
            </w:r>
          </w:p>
        </w:tc>
        <w:tc>
          <w:tcPr>
            <w:tcW w:w="1985" w:type="dxa"/>
            <w:hideMark/>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rPr>
            </w:pPr>
            <w:r w:rsidRPr="00C661CD">
              <w:rPr>
                <w:rFonts w:eastAsia="SimSun" w:cs="Arial"/>
                <w:b/>
                <w:bCs/>
                <w:i/>
                <w:iCs/>
                <w:lang w:val="fr-FR" w:eastAsia="zh-CN"/>
              </w:rPr>
              <w:t>Code de la Société</w:t>
            </w:r>
          </w:p>
        </w:tc>
        <w:tc>
          <w:tcPr>
            <w:tcW w:w="3260" w:type="dxa"/>
            <w:hideMark/>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b/>
                <w:bCs/>
                <w:i/>
                <w:iCs/>
              </w:rPr>
            </w:pPr>
            <w:bookmarkStart w:id="239" w:name="lt_pId2396"/>
            <w:r w:rsidRPr="00C661CD">
              <w:rPr>
                <w:rFonts w:eastAsia="SimSun" w:cs="Arial"/>
                <w:b/>
                <w:bCs/>
                <w:i/>
                <w:iCs/>
              </w:rPr>
              <w:t>Contact</w:t>
            </w:r>
            <w:bookmarkEnd w:id="239"/>
          </w:p>
        </w:tc>
      </w:tr>
      <w:tr w:rsidR="00C661CD" w:rsidRPr="00C661CD" w:rsidTr="00E760C7">
        <w:trPr>
          <w:cantSplit/>
          <w:tblHeader/>
        </w:trPr>
        <w:tc>
          <w:tcPr>
            <w:tcW w:w="4111" w:type="dxa"/>
            <w:tcBorders>
              <w:top w:val="nil"/>
              <w:left w:val="nil"/>
              <w:bottom w:val="single" w:sz="4" w:space="0" w:color="auto"/>
              <w:right w:val="nil"/>
            </w:tcBorders>
            <w:hideMark/>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CH"/>
              </w:rPr>
            </w:pPr>
            <w:r w:rsidRPr="00C661CD">
              <w:rPr>
                <w:rFonts w:eastAsia="SimSun" w:cs="Arial"/>
                <w:b/>
                <w:bCs/>
                <w:i/>
                <w:iCs/>
                <w:lang w:val="fr-FR" w:eastAsia="zh-CN"/>
              </w:rPr>
              <w:t>Nom de la société/Adresse</w:t>
            </w:r>
          </w:p>
        </w:tc>
        <w:tc>
          <w:tcPr>
            <w:tcW w:w="1985" w:type="dxa"/>
            <w:tcBorders>
              <w:top w:val="nil"/>
              <w:left w:val="nil"/>
              <w:bottom w:val="single" w:sz="4" w:space="0" w:color="auto"/>
              <w:right w:val="nil"/>
            </w:tcBorders>
            <w:hideMark/>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
                <w:bCs/>
                <w:i/>
                <w:iCs/>
              </w:rPr>
            </w:pPr>
            <w:bookmarkStart w:id="240" w:name="lt_pId2398"/>
            <w:r w:rsidRPr="00C661CD">
              <w:rPr>
                <w:rFonts w:eastAsia="SimSun" w:cs="Arial"/>
                <w:b/>
                <w:bCs/>
                <w:i/>
                <w:iCs/>
              </w:rPr>
              <w:t xml:space="preserve">(code de </w:t>
            </w:r>
            <w:proofErr w:type="spellStart"/>
            <w:r w:rsidRPr="00C661CD">
              <w:rPr>
                <w:rFonts w:eastAsia="SimSun" w:cs="Arial"/>
                <w:b/>
                <w:bCs/>
                <w:i/>
                <w:iCs/>
              </w:rPr>
              <w:t>l'exploitant</w:t>
            </w:r>
            <w:proofErr w:type="spellEnd"/>
            <w:r w:rsidRPr="00C661CD">
              <w:rPr>
                <w:rFonts w:eastAsia="SimSun" w:cs="Arial"/>
                <w:b/>
                <w:bCs/>
                <w:i/>
                <w:iCs/>
              </w:rPr>
              <w:t>)</w:t>
            </w:r>
            <w:bookmarkEnd w:id="240"/>
          </w:p>
        </w:tc>
        <w:tc>
          <w:tcPr>
            <w:tcW w:w="3260" w:type="dxa"/>
            <w:tcBorders>
              <w:top w:val="nil"/>
              <w:left w:val="nil"/>
              <w:bottom w:val="single" w:sz="4" w:space="0" w:color="auto"/>
              <w:right w:val="nil"/>
            </w:tcBorders>
          </w:tcPr>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rPr>
            </w:pPr>
          </w:p>
        </w:tc>
      </w:tr>
    </w:tbl>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rPr>
      </w:pPr>
    </w:p>
    <w:p w:rsidR="00C661CD" w:rsidRPr="00C661CD" w:rsidRDefault="00C661CD" w:rsidP="00C661C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color w:val="000000"/>
          <w:lang w:val="fr-FR" w:eastAsia="zh-CN"/>
        </w:rPr>
      </w:pPr>
      <w:r w:rsidRPr="00C661CD">
        <w:rPr>
          <w:rFonts w:eastAsia="SimSun" w:cs="Arial"/>
          <w:b/>
          <w:bCs/>
          <w:i/>
          <w:iCs/>
          <w:color w:val="000000"/>
          <w:lang w:val="fr-FR" w:eastAsia="zh-CN"/>
        </w:rPr>
        <w:t>Allemagne (République fédérale d')/DEU</w:t>
      </w:r>
      <w:r w:rsidRPr="00C661CD">
        <w:rPr>
          <w:rFonts w:eastAsia="SimSun" w:cs="Arial"/>
          <w:b/>
          <w:bCs/>
          <w:i/>
          <w:iCs/>
          <w:color w:val="000000"/>
          <w:lang w:val="fr-FR" w:eastAsia="zh-CN"/>
        </w:rPr>
        <w:tab/>
      </w:r>
      <w:r w:rsidRPr="00C661CD">
        <w:rPr>
          <w:rFonts w:eastAsia="SimSun" w:cs="Arial"/>
          <w:b/>
          <w:bCs/>
          <w:color w:val="000000"/>
          <w:lang w:val="fr-FR" w:eastAsia="zh-CN"/>
        </w:rPr>
        <w:t>ADD</w:t>
      </w:r>
    </w:p>
    <w:p w:rsidR="00C661CD" w:rsidRPr="00C661CD" w:rsidRDefault="00C661CD" w:rsidP="00C661CD">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4253"/>
        <w:gridCol w:w="1701"/>
        <w:gridCol w:w="4252"/>
      </w:tblGrid>
      <w:tr w:rsidR="00C661CD" w:rsidRPr="00C661CD" w:rsidTr="00E760C7">
        <w:trPr>
          <w:trHeight w:val="1014"/>
        </w:trPr>
        <w:tc>
          <w:tcPr>
            <w:tcW w:w="4253" w:type="dxa"/>
          </w:tcPr>
          <w:p w:rsidR="00C661CD" w:rsidRPr="00C661CD" w:rsidRDefault="00C661CD" w:rsidP="00C661CD">
            <w:pPr>
              <w:tabs>
                <w:tab w:val="clear" w:pos="567"/>
                <w:tab w:val="clear" w:pos="1276"/>
                <w:tab w:val="clear" w:pos="1843"/>
                <w:tab w:val="clear" w:pos="5387"/>
                <w:tab w:val="clear" w:pos="5954"/>
                <w:tab w:val="left" w:pos="426"/>
                <w:tab w:val="left" w:pos="4140"/>
                <w:tab w:val="left" w:pos="4230"/>
              </w:tabs>
              <w:spacing w:before="0"/>
              <w:jc w:val="left"/>
              <w:rPr>
                <w:rFonts w:cs="Calibri"/>
                <w:color w:val="000000"/>
              </w:rPr>
            </w:pPr>
            <w:proofErr w:type="spellStart"/>
            <w:r w:rsidRPr="00C661CD">
              <w:rPr>
                <w:rFonts w:cs="Calibri"/>
                <w:color w:val="000000"/>
              </w:rPr>
              <w:t>QuaeroSys</w:t>
            </w:r>
            <w:proofErr w:type="spellEnd"/>
            <w:r w:rsidRPr="00C661CD">
              <w:rPr>
                <w:rFonts w:cs="Calibri"/>
                <w:color w:val="000000"/>
              </w:rPr>
              <w:t xml:space="preserve"> UG (</w:t>
            </w:r>
            <w:proofErr w:type="spellStart"/>
            <w:r w:rsidRPr="00C661CD">
              <w:rPr>
                <w:rFonts w:cs="Calibri"/>
                <w:color w:val="000000"/>
              </w:rPr>
              <w:t>haftungsbeschraenkt</w:t>
            </w:r>
            <w:proofErr w:type="spellEnd"/>
            <w:r w:rsidRPr="00C661CD">
              <w:rPr>
                <w:rFonts w:cs="Calibri"/>
                <w:color w:val="000000"/>
              </w:rPr>
              <w:t>)</w:t>
            </w:r>
            <w:r w:rsidRPr="00C661CD">
              <w:rPr>
                <w:rFonts w:cs="Calibri"/>
                <w:color w:val="000000"/>
              </w:rPr>
              <w:br/>
            </w:r>
            <w:proofErr w:type="spellStart"/>
            <w:r w:rsidRPr="00C661CD">
              <w:rPr>
                <w:rFonts w:cs="Calibri"/>
                <w:color w:val="000000"/>
              </w:rPr>
              <w:t>Nobelstrasse</w:t>
            </w:r>
            <w:proofErr w:type="spellEnd"/>
            <w:r w:rsidRPr="00C661CD">
              <w:rPr>
                <w:rFonts w:cs="Calibri"/>
                <w:color w:val="000000"/>
              </w:rPr>
              <w:t xml:space="preserve"> 13a</w:t>
            </w:r>
          </w:p>
          <w:p w:rsidR="00C661CD" w:rsidRPr="00C661CD" w:rsidRDefault="00C661CD" w:rsidP="00C661CD">
            <w:pPr>
              <w:tabs>
                <w:tab w:val="clear" w:pos="567"/>
                <w:tab w:val="clear" w:pos="1276"/>
                <w:tab w:val="clear" w:pos="1843"/>
                <w:tab w:val="clear" w:pos="5387"/>
                <w:tab w:val="clear" w:pos="5954"/>
                <w:tab w:val="left" w:pos="426"/>
                <w:tab w:val="left" w:pos="4140"/>
                <w:tab w:val="left" w:pos="4230"/>
              </w:tabs>
              <w:spacing w:before="0"/>
              <w:jc w:val="left"/>
              <w:rPr>
                <w:rFonts w:cs="Arial"/>
                <w:b/>
                <w:bCs/>
                <w:lang w:val="de-CH"/>
              </w:rPr>
            </w:pPr>
            <w:r w:rsidRPr="00C661CD">
              <w:rPr>
                <w:rFonts w:cs="Calibri"/>
                <w:color w:val="000000"/>
                <w:lang w:val="en-US"/>
              </w:rPr>
              <w:t>70569 STUTTGART</w:t>
            </w:r>
          </w:p>
        </w:tc>
        <w:tc>
          <w:tcPr>
            <w:tcW w:w="1701" w:type="dxa"/>
          </w:tcPr>
          <w:p w:rsidR="00C661CD" w:rsidRPr="00C661CD" w:rsidRDefault="00C661CD" w:rsidP="00C661CD">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C661CD">
              <w:rPr>
                <w:rFonts w:eastAsia="SimSun" w:cs="Arial"/>
                <w:b/>
                <w:bCs/>
                <w:color w:val="000000"/>
                <w:lang w:val="en-US"/>
              </w:rPr>
              <w:t>QS</w:t>
            </w:r>
          </w:p>
        </w:tc>
        <w:tc>
          <w:tcPr>
            <w:tcW w:w="4252" w:type="dxa"/>
          </w:tcPr>
          <w:p w:rsidR="00C661CD" w:rsidRPr="00C661CD" w:rsidRDefault="00C661CD" w:rsidP="00F54592">
            <w:pPr>
              <w:widowControl w:val="0"/>
              <w:tabs>
                <w:tab w:val="clear" w:pos="567"/>
                <w:tab w:val="clear" w:pos="1276"/>
                <w:tab w:val="clear" w:pos="1843"/>
                <w:tab w:val="clear" w:pos="5387"/>
                <w:tab w:val="clear" w:pos="5954"/>
                <w:tab w:val="left" w:pos="755"/>
              </w:tabs>
              <w:spacing w:before="0"/>
              <w:jc w:val="left"/>
              <w:rPr>
                <w:rFonts w:eastAsia="SimSun" w:cs="Arial"/>
                <w:color w:val="000000"/>
                <w:lang w:val="en-US"/>
              </w:rPr>
            </w:pPr>
            <w:proofErr w:type="spellStart"/>
            <w:r w:rsidRPr="00C661CD">
              <w:rPr>
                <w:rFonts w:cs="Calibri"/>
                <w:color w:val="000000"/>
                <w:lang w:val="en-US"/>
              </w:rPr>
              <w:t>Mr</w:t>
            </w:r>
            <w:proofErr w:type="spellEnd"/>
            <w:r w:rsidRPr="00C661CD">
              <w:rPr>
                <w:rFonts w:cs="Calibri"/>
                <w:color w:val="000000"/>
                <w:lang w:val="en-US"/>
              </w:rPr>
              <w:t xml:space="preserve"> Johannes Braun</w:t>
            </w:r>
            <w:r>
              <w:rPr>
                <w:rFonts w:cs="Calibri"/>
                <w:color w:val="000000"/>
                <w:lang w:val="en-US"/>
              </w:rPr>
              <w:br/>
            </w:r>
            <w:r w:rsidRPr="00C661CD">
              <w:rPr>
                <w:rFonts w:eastAsia="SimSun" w:cs="Arial"/>
                <w:color w:val="000000"/>
              </w:rPr>
              <w:t>Tel:</w:t>
            </w:r>
            <w:r>
              <w:rPr>
                <w:rFonts w:eastAsia="SimSun" w:cs="Arial"/>
                <w:color w:val="000000"/>
              </w:rPr>
              <w:tab/>
            </w:r>
            <w:r w:rsidRPr="00C661CD">
              <w:rPr>
                <w:rFonts w:cs="Calibri"/>
                <w:color w:val="000000"/>
                <w:lang w:val="en-US"/>
              </w:rPr>
              <w:t>+49 6044 96698 0</w:t>
            </w:r>
            <w:r>
              <w:rPr>
                <w:rFonts w:cs="Calibri"/>
                <w:color w:val="000000"/>
                <w:lang w:val="en-US"/>
              </w:rPr>
              <w:br/>
            </w:r>
            <w:r w:rsidRPr="00C661CD">
              <w:rPr>
                <w:rFonts w:eastAsia="SimSun" w:cs="Arial"/>
                <w:color w:val="000000"/>
              </w:rPr>
              <w:t>Fax:</w:t>
            </w:r>
            <w:r>
              <w:rPr>
                <w:rFonts w:eastAsia="SimSun" w:cs="Arial"/>
                <w:color w:val="000000"/>
              </w:rPr>
              <w:tab/>
            </w:r>
            <w:r w:rsidRPr="00C661CD">
              <w:rPr>
                <w:rFonts w:cs="Calibri"/>
                <w:color w:val="000000"/>
              </w:rPr>
              <w:t>+49 6044 96698 100</w:t>
            </w:r>
            <w:r>
              <w:rPr>
                <w:rFonts w:cs="Calibri"/>
                <w:color w:val="000000"/>
              </w:rPr>
              <w:br/>
            </w:r>
            <w:r w:rsidRPr="00C661CD">
              <w:rPr>
                <w:rFonts w:eastAsia="SimSun" w:cs="Arial"/>
                <w:color w:val="000000"/>
                <w:lang w:val="en-US"/>
              </w:rPr>
              <w:t>E-mail:</w:t>
            </w:r>
            <w:r w:rsidRPr="00C661CD">
              <w:rPr>
                <w:rFonts w:eastAsia="SimSun" w:cs="Arial"/>
                <w:color w:val="000000"/>
                <w:lang w:val="en-US"/>
              </w:rPr>
              <w:tab/>
            </w:r>
            <w:r w:rsidRPr="00C661CD">
              <w:rPr>
                <w:rFonts w:cs="Calibri"/>
              </w:rPr>
              <w:t>mail@quaerosys.com</w:t>
            </w:r>
          </w:p>
        </w:tc>
      </w:tr>
    </w:tbl>
    <w:p w:rsidR="00C661CD" w:rsidRPr="00C661CD" w:rsidRDefault="00C661CD" w:rsidP="00C661CD">
      <w:pPr>
        <w:rPr>
          <w:lang w:val="pt-BR"/>
        </w:rPr>
      </w:pPr>
    </w:p>
    <w:p w:rsidR="00C661CD" w:rsidRDefault="00C661CD">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E760C7" w:rsidRPr="00E760C7" w:rsidRDefault="00E760C7" w:rsidP="00E760C7">
      <w:pPr>
        <w:pStyle w:val="Heading2"/>
        <w:rPr>
          <w:lang w:val="fr-CH"/>
        </w:rPr>
      </w:pPr>
      <w:bookmarkStart w:id="241" w:name="_Toc473107273"/>
      <w:r w:rsidRPr="00E760C7">
        <w:rPr>
          <w:lang w:val="fr-CH"/>
        </w:rPr>
        <w:lastRenderedPageBreak/>
        <w:t>Liste des codes de points sémaphores internationaux (ISPC</w:t>
      </w:r>
      <w:proofErr w:type="gramStart"/>
      <w:r w:rsidRPr="00E760C7">
        <w:rPr>
          <w:lang w:val="fr-CH"/>
        </w:rPr>
        <w:t>)</w:t>
      </w:r>
      <w:proofErr w:type="gramEnd"/>
      <w:r w:rsidRPr="00E760C7">
        <w:rPr>
          <w:lang w:val="fr-CH"/>
        </w:rPr>
        <w:br/>
        <w:t>(Selon la Recommandation UIT-T Q.708 (03/1999))</w:t>
      </w:r>
      <w:r w:rsidRPr="00E760C7">
        <w:rPr>
          <w:lang w:val="fr-CH"/>
        </w:rPr>
        <w:br/>
        <w:t>(Situation au 1 octobre 2016)</w:t>
      </w:r>
      <w:bookmarkEnd w:id="241"/>
    </w:p>
    <w:p w:rsidR="00E760C7" w:rsidRPr="00652AC7" w:rsidRDefault="00E760C7" w:rsidP="00652AC7">
      <w:pPr>
        <w:keepNext/>
        <w:tabs>
          <w:tab w:val="clear" w:pos="1276"/>
          <w:tab w:val="clear" w:pos="1843"/>
          <w:tab w:val="clear" w:pos="5387"/>
          <w:tab w:val="clear" w:pos="5954"/>
          <w:tab w:val="right" w:pos="1021"/>
          <w:tab w:val="left" w:pos="1701"/>
          <w:tab w:val="left" w:pos="2268"/>
        </w:tabs>
        <w:spacing w:before="240"/>
        <w:jc w:val="center"/>
        <w:rPr>
          <w:rFonts w:asciiTheme="minorHAnsi" w:hAnsiTheme="minorHAnsi"/>
          <w:bCs/>
          <w:lang w:val="fr-CH"/>
        </w:rPr>
      </w:pPr>
      <w:r w:rsidRPr="00652AC7">
        <w:rPr>
          <w:rFonts w:asciiTheme="minorHAnsi" w:hAnsiTheme="minorHAnsi"/>
          <w:bCs/>
          <w:lang w:val="fr-CH"/>
        </w:rPr>
        <w:t>(Annexe au Bulletin d'exploitation de l'UIT No. 1109 – 1.X.2016)</w:t>
      </w:r>
      <w:r w:rsidRPr="00652AC7">
        <w:rPr>
          <w:rFonts w:asciiTheme="minorHAnsi" w:hAnsiTheme="minorHAnsi"/>
          <w:bCs/>
          <w:lang w:val="fr-CH"/>
        </w:rPr>
        <w:br/>
        <w:t>(Amendement No. 6)</w:t>
      </w:r>
    </w:p>
    <w:p w:rsidR="00E760C7" w:rsidRPr="00652AC7" w:rsidRDefault="00E760C7" w:rsidP="00E760C7">
      <w:pPr>
        <w:keepNext/>
        <w:rPr>
          <w:rFonts w:asciiTheme="minorHAnsi" w:hAnsiTheme="minorHAnsi"/>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E760C7" w:rsidRPr="00F54592" w:rsidTr="00E760C7">
        <w:trPr>
          <w:cantSplit/>
          <w:trHeight w:val="227"/>
        </w:trPr>
        <w:tc>
          <w:tcPr>
            <w:tcW w:w="1818" w:type="dxa"/>
            <w:gridSpan w:val="2"/>
          </w:tcPr>
          <w:p w:rsidR="00E760C7" w:rsidRPr="00652AC7" w:rsidRDefault="00E760C7" w:rsidP="00E760C7">
            <w:pPr>
              <w:keepNext/>
              <w:tabs>
                <w:tab w:val="clear" w:pos="567"/>
                <w:tab w:val="clear" w:pos="5387"/>
                <w:tab w:val="clear" w:pos="5954"/>
              </w:tabs>
              <w:spacing w:before="60" w:after="60"/>
              <w:jc w:val="left"/>
              <w:rPr>
                <w:rFonts w:asciiTheme="minorHAnsi" w:hAnsiTheme="minorHAnsi"/>
                <w:i/>
                <w:sz w:val="18"/>
                <w:lang w:val="fr-FR"/>
              </w:rPr>
            </w:pPr>
            <w:r w:rsidRPr="00652AC7">
              <w:rPr>
                <w:rFonts w:asciiTheme="minorHAnsi" w:hAnsiTheme="minorHAnsi"/>
                <w:i/>
                <w:sz w:val="18"/>
                <w:lang w:val="fr-FR"/>
              </w:rPr>
              <w:t>Pays/ Zone Géographique</w:t>
            </w:r>
          </w:p>
        </w:tc>
        <w:tc>
          <w:tcPr>
            <w:tcW w:w="3461" w:type="dxa"/>
            <w:vMerge w:val="restart"/>
            <w:shd w:val="clear" w:color="auto" w:fill="auto"/>
          </w:tcPr>
          <w:p w:rsidR="00E760C7" w:rsidRPr="00652AC7" w:rsidRDefault="00E760C7" w:rsidP="00E760C7">
            <w:pPr>
              <w:keepNext/>
              <w:tabs>
                <w:tab w:val="clear" w:pos="567"/>
                <w:tab w:val="clear" w:pos="5387"/>
                <w:tab w:val="clear" w:pos="5954"/>
              </w:tabs>
              <w:spacing w:before="60" w:after="60"/>
              <w:jc w:val="left"/>
              <w:rPr>
                <w:rFonts w:asciiTheme="minorHAnsi" w:hAnsiTheme="minorHAnsi"/>
                <w:i/>
                <w:sz w:val="18"/>
                <w:lang w:val="fr-FR"/>
              </w:rPr>
            </w:pPr>
            <w:r w:rsidRPr="00652AC7">
              <w:rPr>
                <w:rFonts w:asciiTheme="minorHAnsi" w:hAnsiTheme="minorHAnsi"/>
                <w:i/>
                <w:sz w:val="18"/>
                <w:lang w:val="fr-FR"/>
              </w:rPr>
              <w:t>Nom unique du point sémaphore</w:t>
            </w:r>
          </w:p>
        </w:tc>
        <w:tc>
          <w:tcPr>
            <w:tcW w:w="4009" w:type="dxa"/>
            <w:vMerge w:val="restart"/>
            <w:shd w:val="clear" w:color="auto" w:fill="auto"/>
          </w:tcPr>
          <w:p w:rsidR="00E760C7" w:rsidRPr="00652AC7" w:rsidRDefault="00E760C7" w:rsidP="00E760C7">
            <w:pPr>
              <w:keepNext/>
              <w:tabs>
                <w:tab w:val="clear" w:pos="567"/>
                <w:tab w:val="clear" w:pos="5387"/>
                <w:tab w:val="clear" w:pos="5954"/>
              </w:tabs>
              <w:spacing w:before="60" w:after="60"/>
              <w:jc w:val="left"/>
              <w:rPr>
                <w:rFonts w:asciiTheme="minorHAnsi" w:hAnsiTheme="minorHAnsi"/>
                <w:i/>
                <w:sz w:val="18"/>
                <w:lang w:val="fr-FR"/>
              </w:rPr>
            </w:pPr>
            <w:r w:rsidRPr="00652AC7">
              <w:rPr>
                <w:rFonts w:asciiTheme="minorHAnsi" w:hAnsiTheme="minorHAnsi"/>
                <w:i/>
                <w:sz w:val="18"/>
                <w:lang w:val="fr-FR"/>
              </w:rPr>
              <w:t>Nom de l'opérateur du point sémaphore</w:t>
            </w:r>
          </w:p>
        </w:tc>
      </w:tr>
      <w:tr w:rsidR="00E760C7" w:rsidRPr="00652AC7" w:rsidTr="00E760C7">
        <w:trPr>
          <w:cantSplit/>
          <w:trHeight w:val="227"/>
        </w:trPr>
        <w:tc>
          <w:tcPr>
            <w:tcW w:w="909" w:type="dxa"/>
          </w:tcPr>
          <w:p w:rsidR="00E760C7" w:rsidRPr="00652AC7" w:rsidRDefault="00E760C7" w:rsidP="00E760C7">
            <w:pPr>
              <w:keepNext/>
              <w:tabs>
                <w:tab w:val="clear" w:pos="567"/>
                <w:tab w:val="clear" w:pos="5387"/>
                <w:tab w:val="clear" w:pos="5954"/>
              </w:tabs>
              <w:spacing w:before="60" w:after="60"/>
              <w:jc w:val="left"/>
              <w:rPr>
                <w:rFonts w:asciiTheme="minorHAnsi" w:hAnsiTheme="minorHAnsi"/>
                <w:i/>
                <w:sz w:val="18"/>
                <w:lang w:val="fr-FR"/>
              </w:rPr>
            </w:pPr>
            <w:r w:rsidRPr="00652AC7">
              <w:rPr>
                <w:rFonts w:asciiTheme="minorHAnsi" w:hAnsiTheme="minorHAnsi"/>
                <w:i/>
                <w:sz w:val="18"/>
                <w:lang w:val="fr-FR"/>
              </w:rPr>
              <w:t>ISPC</w:t>
            </w:r>
          </w:p>
        </w:tc>
        <w:tc>
          <w:tcPr>
            <w:tcW w:w="909" w:type="dxa"/>
            <w:shd w:val="clear" w:color="auto" w:fill="auto"/>
          </w:tcPr>
          <w:p w:rsidR="00E760C7" w:rsidRPr="00652AC7" w:rsidRDefault="00E760C7" w:rsidP="00E760C7">
            <w:pPr>
              <w:keepNext/>
              <w:tabs>
                <w:tab w:val="clear" w:pos="567"/>
                <w:tab w:val="clear" w:pos="5387"/>
                <w:tab w:val="clear" w:pos="5954"/>
              </w:tabs>
              <w:spacing w:before="60" w:after="60"/>
              <w:jc w:val="left"/>
              <w:rPr>
                <w:rFonts w:asciiTheme="minorHAnsi" w:hAnsiTheme="minorHAnsi"/>
                <w:i/>
                <w:sz w:val="18"/>
                <w:lang w:val="fr-FR"/>
              </w:rPr>
            </w:pPr>
            <w:r w:rsidRPr="00652AC7">
              <w:rPr>
                <w:rFonts w:asciiTheme="minorHAnsi" w:hAnsiTheme="minorHAnsi"/>
                <w:i/>
                <w:sz w:val="18"/>
                <w:lang w:val="fr-FR"/>
              </w:rPr>
              <w:t>DEC</w:t>
            </w:r>
          </w:p>
        </w:tc>
        <w:tc>
          <w:tcPr>
            <w:tcW w:w="3461" w:type="dxa"/>
            <w:vMerge/>
            <w:shd w:val="clear" w:color="auto" w:fill="auto"/>
          </w:tcPr>
          <w:p w:rsidR="00E760C7" w:rsidRPr="00652AC7" w:rsidRDefault="00E760C7" w:rsidP="00E760C7">
            <w:pPr>
              <w:keepNext/>
              <w:tabs>
                <w:tab w:val="clear" w:pos="567"/>
                <w:tab w:val="clear" w:pos="5387"/>
                <w:tab w:val="clear" w:pos="5954"/>
              </w:tabs>
              <w:spacing w:before="60" w:after="60"/>
              <w:jc w:val="left"/>
              <w:rPr>
                <w:rFonts w:asciiTheme="minorHAnsi" w:hAnsiTheme="minorHAnsi"/>
                <w:i/>
                <w:sz w:val="18"/>
                <w:lang w:val="fr-FR"/>
              </w:rPr>
            </w:pPr>
          </w:p>
        </w:tc>
        <w:tc>
          <w:tcPr>
            <w:tcW w:w="4009" w:type="dxa"/>
            <w:vMerge/>
            <w:shd w:val="clear" w:color="auto" w:fill="auto"/>
          </w:tcPr>
          <w:p w:rsidR="00E760C7" w:rsidRPr="00652AC7" w:rsidRDefault="00E760C7" w:rsidP="00E760C7">
            <w:pPr>
              <w:keepNext/>
              <w:tabs>
                <w:tab w:val="clear" w:pos="567"/>
                <w:tab w:val="clear" w:pos="5387"/>
                <w:tab w:val="clear" w:pos="5954"/>
              </w:tabs>
              <w:spacing w:before="60" w:after="60"/>
              <w:jc w:val="left"/>
              <w:rPr>
                <w:rFonts w:asciiTheme="minorHAnsi" w:hAnsiTheme="minorHAnsi"/>
                <w:i/>
                <w:sz w:val="18"/>
                <w:lang w:val="fr-FR"/>
              </w:rPr>
            </w:pPr>
          </w:p>
        </w:tc>
      </w:tr>
      <w:tr w:rsidR="00E760C7" w:rsidRPr="00652AC7" w:rsidTr="00E760C7">
        <w:trPr>
          <w:cantSplit/>
          <w:trHeight w:val="240"/>
        </w:trPr>
        <w:tc>
          <w:tcPr>
            <w:tcW w:w="9288" w:type="dxa"/>
            <w:gridSpan w:val="4"/>
            <w:shd w:val="clear" w:color="auto" w:fill="auto"/>
          </w:tcPr>
          <w:p w:rsidR="00E760C7" w:rsidRPr="00652AC7" w:rsidRDefault="00E760C7" w:rsidP="00E760C7">
            <w:pPr>
              <w:keepNext/>
              <w:tabs>
                <w:tab w:val="clear" w:pos="1276"/>
                <w:tab w:val="clear" w:pos="1843"/>
                <w:tab w:val="clear" w:pos="5387"/>
                <w:tab w:val="clear" w:pos="5954"/>
                <w:tab w:val="right" w:pos="1021"/>
                <w:tab w:val="left" w:pos="1701"/>
                <w:tab w:val="left" w:pos="2268"/>
              </w:tabs>
              <w:spacing w:before="240"/>
              <w:rPr>
                <w:rFonts w:asciiTheme="minorHAnsi" w:hAnsiTheme="minorHAnsi"/>
                <w:b/>
              </w:rPr>
            </w:pPr>
            <w:r w:rsidRPr="00652AC7">
              <w:rPr>
                <w:rFonts w:asciiTheme="minorHAnsi" w:hAnsiTheme="minorHAnsi"/>
                <w:b/>
              </w:rPr>
              <w:t>Chypre    ADD</w:t>
            </w:r>
          </w:p>
        </w:tc>
      </w:tr>
      <w:tr w:rsidR="00E760C7" w:rsidRPr="00652AC7" w:rsidTr="00E760C7">
        <w:trPr>
          <w:cantSplit/>
          <w:trHeight w:val="240"/>
        </w:trPr>
        <w:tc>
          <w:tcPr>
            <w:tcW w:w="909"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6-231-2</w:t>
            </w:r>
          </w:p>
        </w:tc>
        <w:tc>
          <w:tcPr>
            <w:tcW w:w="909"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14138</w:t>
            </w:r>
          </w:p>
        </w:tc>
        <w:tc>
          <w:tcPr>
            <w:tcW w:w="2640"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MTNCYMGCF1</w:t>
            </w:r>
          </w:p>
        </w:tc>
        <w:tc>
          <w:tcPr>
            <w:tcW w:w="4009" w:type="dxa"/>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 xml:space="preserve">MTN </w:t>
            </w:r>
            <w:proofErr w:type="spellStart"/>
            <w:r w:rsidRPr="00652AC7">
              <w:rPr>
                <w:rFonts w:asciiTheme="minorHAnsi" w:hAnsiTheme="minorHAnsi"/>
                <w:bCs/>
                <w:sz w:val="18"/>
                <w:szCs w:val="22"/>
                <w:lang w:val="fr-FR"/>
              </w:rPr>
              <w:t>Cyprus</w:t>
            </w:r>
            <w:proofErr w:type="spellEnd"/>
            <w:r w:rsidRPr="00652AC7">
              <w:rPr>
                <w:rFonts w:asciiTheme="minorHAnsi" w:hAnsiTheme="minorHAnsi"/>
                <w:bCs/>
                <w:sz w:val="18"/>
                <w:szCs w:val="22"/>
                <w:lang w:val="fr-FR"/>
              </w:rPr>
              <w:t xml:space="preserve"> Ltd</w:t>
            </w:r>
          </w:p>
        </w:tc>
      </w:tr>
      <w:tr w:rsidR="00E760C7" w:rsidRPr="00652AC7" w:rsidTr="00E760C7">
        <w:trPr>
          <w:cantSplit/>
          <w:trHeight w:val="240"/>
        </w:trPr>
        <w:tc>
          <w:tcPr>
            <w:tcW w:w="909"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6-231-3</w:t>
            </w:r>
          </w:p>
        </w:tc>
        <w:tc>
          <w:tcPr>
            <w:tcW w:w="909"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14139</w:t>
            </w:r>
          </w:p>
        </w:tc>
        <w:tc>
          <w:tcPr>
            <w:tcW w:w="2640"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MTNCYMGCF2</w:t>
            </w:r>
          </w:p>
        </w:tc>
        <w:tc>
          <w:tcPr>
            <w:tcW w:w="4009" w:type="dxa"/>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 xml:space="preserve">MTN </w:t>
            </w:r>
            <w:proofErr w:type="spellStart"/>
            <w:r w:rsidRPr="00652AC7">
              <w:rPr>
                <w:rFonts w:asciiTheme="minorHAnsi" w:hAnsiTheme="minorHAnsi"/>
                <w:bCs/>
                <w:sz w:val="18"/>
                <w:szCs w:val="22"/>
                <w:lang w:val="fr-FR"/>
              </w:rPr>
              <w:t>Cyprus</w:t>
            </w:r>
            <w:proofErr w:type="spellEnd"/>
            <w:r w:rsidRPr="00652AC7">
              <w:rPr>
                <w:rFonts w:asciiTheme="minorHAnsi" w:hAnsiTheme="minorHAnsi"/>
                <w:bCs/>
                <w:sz w:val="18"/>
                <w:szCs w:val="22"/>
                <w:lang w:val="fr-FR"/>
              </w:rPr>
              <w:t xml:space="preserve"> Ltd</w:t>
            </w:r>
          </w:p>
        </w:tc>
      </w:tr>
      <w:tr w:rsidR="00E760C7" w:rsidRPr="00652AC7" w:rsidTr="00E760C7">
        <w:trPr>
          <w:cantSplit/>
          <w:trHeight w:val="240"/>
        </w:trPr>
        <w:tc>
          <w:tcPr>
            <w:tcW w:w="909"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6-231-4</w:t>
            </w:r>
          </w:p>
        </w:tc>
        <w:tc>
          <w:tcPr>
            <w:tcW w:w="909"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14140</w:t>
            </w:r>
          </w:p>
        </w:tc>
        <w:tc>
          <w:tcPr>
            <w:tcW w:w="2640"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MTNCYIMGW1</w:t>
            </w:r>
          </w:p>
        </w:tc>
        <w:tc>
          <w:tcPr>
            <w:tcW w:w="4009" w:type="dxa"/>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 xml:space="preserve">MTN </w:t>
            </w:r>
            <w:proofErr w:type="spellStart"/>
            <w:r w:rsidRPr="00652AC7">
              <w:rPr>
                <w:rFonts w:asciiTheme="minorHAnsi" w:hAnsiTheme="minorHAnsi"/>
                <w:bCs/>
                <w:sz w:val="18"/>
                <w:szCs w:val="22"/>
                <w:lang w:val="fr-FR"/>
              </w:rPr>
              <w:t>Cyprus</w:t>
            </w:r>
            <w:proofErr w:type="spellEnd"/>
            <w:r w:rsidRPr="00652AC7">
              <w:rPr>
                <w:rFonts w:asciiTheme="minorHAnsi" w:hAnsiTheme="minorHAnsi"/>
                <w:bCs/>
                <w:sz w:val="18"/>
                <w:szCs w:val="22"/>
                <w:lang w:val="fr-FR"/>
              </w:rPr>
              <w:t xml:space="preserve"> Ltd</w:t>
            </w:r>
          </w:p>
        </w:tc>
      </w:tr>
      <w:tr w:rsidR="00E760C7" w:rsidRPr="00652AC7" w:rsidTr="00E760C7">
        <w:trPr>
          <w:cantSplit/>
          <w:trHeight w:val="240"/>
        </w:trPr>
        <w:tc>
          <w:tcPr>
            <w:tcW w:w="909"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6-231-5</w:t>
            </w:r>
          </w:p>
        </w:tc>
        <w:tc>
          <w:tcPr>
            <w:tcW w:w="909"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14141</w:t>
            </w:r>
          </w:p>
        </w:tc>
        <w:tc>
          <w:tcPr>
            <w:tcW w:w="2640"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MTNCYIMGW2</w:t>
            </w:r>
          </w:p>
        </w:tc>
        <w:tc>
          <w:tcPr>
            <w:tcW w:w="4009" w:type="dxa"/>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 xml:space="preserve">MTN </w:t>
            </w:r>
            <w:proofErr w:type="spellStart"/>
            <w:r w:rsidRPr="00652AC7">
              <w:rPr>
                <w:rFonts w:asciiTheme="minorHAnsi" w:hAnsiTheme="minorHAnsi"/>
                <w:bCs/>
                <w:sz w:val="18"/>
                <w:szCs w:val="22"/>
                <w:lang w:val="fr-FR"/>
              </w:rPr>
              <w:t>Cyprus</w:t>
            </w:r>
            <w:proofErr w:type="spellEnd"/>
            <w:r w:rsidRPr="00652AC7">
              <w:rPr>
                <w:rFonts w:asciiTheme="minorHAnsi" w:hAnsiTheme="minorHAnsi"/>
                <w:bCs/>
                <w:sz w:val="18"/>
                <w:szCs w:val="22"/>
                <w:lang w:val="fr-FR"/>
              </w:rPr>
              <w:t xml:space="preserve"> Ltd</w:t>
            </w:r>
          </w:p>
        </w:tc>
      </w:tr>
      <w:tr w:rsidR="00E760C7" w:rsidRPr="00652AC7" w:rsidTr="00E760C7">
        <w:trPr>
          <w:cantSplit/>
          <w:trHeight w:val="240"/>
        </w:trPr>
        <w:tc>
          <w:tcPr>
            <w:tcW w:w="909"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6-231-6</w:t>
            </w:r>
          </w:p>
        </w:tc>
        <w:tc>
          <w:tcPr>
            <w:tcW w:w="909"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14142</w:t>
            </w:r>
          </w:p>
        </w:tc>
        <w:tc>
          <w:tcPr>
            <w:tcW w:w="2640"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MTNCYSPS1</w:t>
            </w:r>
          </w:p>
        </w:tc>
        <w:tc>
          <w:tcPr>
            <w:tcW w:w="4009" w:type="dxa"/>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 xml:space="preserve">MTN </w:t>
            </w:r>
            <w:proofErr w:type="spellStart"/>
            <w:r w:rsidRPr="00652AC7">
              <w:rPr>
                <w:rFonts w:asciiTheme="minorHAnsi" w:hAnsiTheme="minorHAnsi"/>
                <w:bCs/>
                <w:sz w:val="18"/>
                <w:szCs w:val="22"/>
                <w:lang w:val="fr-FR"/>
              </w:rPr>
              <w:t>Cyprus</w:t>
            </w:r>
            <w:proofErr w:type="spellEnd"/>
            <w:r w:rsidRPr="00652AC7">
              <w:rPr>
                <w:rFonts w:asciiTheme="minorHAnsi" w:hAnsiTheme="minorHAnsi"/>
                <w:bCs/>
                <w:sz w:val="18"/>
                <w:szCs w:val="22"/>
                <w:lang w:val="fr-FR"/>
              </w:rPr>
              <w:t xml:space="preserve"> Ltd</w:t>
            </w:r>
          </w:p>
        </w:tc>
      </w:tr>
      <w:tr w:rsidR="00E760C7" w:rsidRPr="00652AC7" w:rsidTr="00E760C7">
        <w:trPr>
          <w:cantSplit/>
          <w:trHeight w:val="240"/>
        </w:trPr>
        <w:tc>
          <w:tcPr>
            <w:tcW w:w="909"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6-231-7</w:t>
            </w:r>
          </w:p>
        </w:tc>
        <w:tc>
          <w:tcPr>
            <w:tcW w:w="909"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14143</w:t>
            </w:r>
          </w:p>
        </w:tc>
        <w:tc>
          <w:tcPr>
            <w:tcW w:w="2640"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MTNCYSPS2</w:t>
            </w:r>
          </w:p>
        </w:tc>
        <w:tc>
          <w:tcPr>
            <w:tcW w:w="4009" w:type="dxa"/>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 xml:space="preserve">MTN </w:t>
            </w:r>
            <w:proofErr w:type="spellStart"/>
            <w:r w:rsidRPr="00652AC7">
              <w:rPr>
                <w:rFonts w:asciiTheme="minorHAnsi" w:hAnsiTheme="minorHAnsi"/>
                <w:bCs/>
                <w:sz w:val="18"/>
                <w:szCs w:val="22"/>
                <w:lang w:val="fr-FR"/>
              </w:rPr>
              <w:t>Cyprus</w:t>
            </w:r>
            <w:proofErr w:type="spellEnd"/>
            <w:r w:rsidRPr="00652AC7">
              <w:rPr>
                <w:rFonts w:asciiTheme="minorHAnsi" w:hAnsiTheme="minorHAnsi"/>
                <w:bCs/>
                <w:sz w:val="18"/>
                <w:szCs w:val="22"/>
                <w:lang w:val="fr-FR"/>
              </w:rPr>
              <w:t xml:space="preserve"> Ltd</w:t>
            </w:r>
          </w:p>
        </w:tc>
      </w:tr>
      <w:tr w:rsidR="00E760C7" w:rsidRPr="00652AC7" w:rsidTr="00E760C7">
        <w:trPr>
          <w:cantSplit/>
          <w:trHeight w:val="240"/>
        </w:trPr>
        <w:tc>
          <w:tcPr>
            <w:tcW w:w="9288" w:type="dxa"/>
            <w:gridSpan w:val="4"/>
            <w:shd w:val="clear" w:color="auto" w:fill="auto"/>
          </w:tcPr>
          <w:p w:rsidR="00E760C7" w:rsidRPr="00652AC7" w:rsidRDefault="00E760C7" w:rsidP="00E760C7">
            <w:pPr>
              <w:keepNext/>
              <w:tabs>
                <w:tab w:val="clear" w:pos="1276"/>
                <w:tab w:val="clear" w:pos="1843"/>
                <w:tab w:val="clear" w:pos="5387"/>
                <w:tab w:val="clear" w:pos="5954"/>
                <w:tab w:val="right" w:pos="1021"/>
                <w:tab w:val="left" w:pos="1701"/>
                <w:tab w:val="left" w:pos="2268"/>
              </w:tabs>
              <w:spacing w:before="240"/>
              <w:rPr>
                <w:rFonts w:asciiTheme="minorHAnsi" w:hAnsiTheme="minorHAnsi"/>
                <w:b/>
              </w:rPr>
            </w:pPr>
            <w:proofErr w:type="spellStart"/>
            <w:r w:rsidRPr="00652AC7">
              <w:rPr>
                <w:rFonts w:asciiTheme="minorHAnsi" w:hAnsiTheme="minorHAnsi"/>
                <w:b/>
              </w:rPr>
              <w:t>Espagne</w:t>
            </w:r>
            <w:proofErr w:type="spellEnd"/>
            <w:r w:rsidRPr="00652AC7">
              <w:rPr>
                <w:rFonts w:asciiTheme="minorHAnsi" w:hAnsiTheme="minorHAnsi"/>
                <w:b/>
              </w:rPr>
              <w:t xml:space="preserve">    SUP</w:t>
            </w:r>
          </w:p>
        </w:tc>
      </w:tr>
      <w:tr w:rsidR="00E760C7" w:rsidRPr="00652AC7" w:rsidTr="00E760C7">
        <w:trPr>
          <w:cantSplit/>
          <w:trHeight w:val="240"/>
        </w:trPr>
        <w:tc>
          <w:tcPr>
            <w:tcW w:w="909"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2-027-1</w:t>
            </w:r>
          </w:p>
        </w:tc>
        <w:tc>
          <w:tcPr>
            <w:tcW w:w="909"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4313</w:t>
            </w:r>
          </w:p>
        </w:tc>
        <w:tc>
          <w:tcPr>
            <w:tcW w:w="2640"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proofErr w:type="spellStart"/>
            <w:r w:rsidRPr="00652AC7">
              <w:rPr>
                <w:rFonts w:asciiTheme="minorHAnsi" w:hAnsiTheme="minorHAnsi"/>
                <w:bCs/>
                <w:sz w:val="18"/>
                <w:szCs w:val="22"/>
                <w:lang w:val="fr-FR"/>
              </w:rPr>
              <w:t>Zamudio</w:t>
            </w:r>
            <w:proofErr w:type="spellEnd"/>
            <w:r w:rsidRPr="00652AC7">
              <w:rPr>
                <w:rFonts w:asciiTheme="minorHAnsi" w:hAnsiTheme="minorHAnsi"/>
                <w:bCs/>
                <w:sz w:val="18"/>
                <w:szCs w:val="22"/>
                <w:lang w:val="fr-FR"/>
              </w:rPr>
              <w:t xml:space="preserve"> (</w:t>
            </w:r>
            <w:proofErr w:type="spellStart"/>
            <w:r w:rsidRPr="00652AC7">
              <w:rPr>
                <w:rFonts w:asciiTheme="minorHAnsi" w:hAnsiTheme="minorHAnsi"/>
                <w:bCs/>
                <w:sz w:val="18"/>
                <w:szCs w:val="22"/>
                <w:lang w:val="fr-FR"/>
              </w:rPr>
              <w:t>Vizcaya</w:t>
            </w:r>
            <w:proofErr w:type="spellEnd"/>
            <w:r w:rsidRPr="00652AC7">
              <w:rPr>
                <w:rFonts w:asciiTheme="minorHAnsi" w:hAnsiTheme="minorHAnsi"/>
                <w:bCs/>
                <w:sz w:val="18"/>
                <w:szCs w:val="22"/>
                <w:lang w:val="fr-FR"/>
              </w:rPr>
              <w:t>)</w:t>
            </w:r>
          </w:p>
        </w:tc>
        <w:tc>
          <w:tcPr>
            <w:tcW w:w="4009" w:type="dxa"/>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proofErr w:type="spellStart"/>
            <w:r w:rsidRPr="00652AC7">
              <w:rPr>
                <w:rFonts w:asciiTheme="minorHAnsi" w:hAnsiTheme="minorHAnsi"/>
                <w:bCs/>
                <w:sz w:val="18"/>
                <w:szCs w:val="22"/>
                <w:lang w:val="fr-FR"/>
              </w:rPr>
              <w:t>Euskaltel</w:t>
            </w:r>
            <w:proofErr w:type="spellEnd"/>
            <w:r w:rsidRPr="00652AC7">
              <w:rPr>
                <w:rFonts w:asciiTheme="minorHAnsi" w:hAnsiTheme="minorHAnsi"/>
                <w:bCs/>
                <w:sz w:val="18"/>
                <w:szCs w:val="22"/>
                <w:lang w:val="fr-FR"/>
              </w:rPr>
              <w:t>, S.A.</w:t>
            </w:r>
          </w:p>
        </w:tc>
      </w:tr>
      <w:tr w:rsidR="00E760C7" w:rsidRPr="00652AC7" w:rsidTr="00E760C7">
        <w:trPr>
          <w:cantSplit/>
          <w:trHeight w:val="240"/>
        </w:trPr>
        <w:tc>
          <w:tcPr>
            <w:tcW w:w="909"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2-027-2</w:t>
            </w:r>
          </w:p>
        </w:tc>
        <w:tc>
          <w:tcPr>
            <w:tcW w:w="909"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4314</w:t>
            </w:r>
          </w:p>
        </w:tc>
        <w:tc>
          <w:tcPr>
            <w:tcW w:w="2640"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Vitoria (</w:t>
            </w:r>
            <w:proofErr w:type="spellStart"/>
            <w:r w:rsidRPr="00652AC7">
              <w:rPr>
                <w:rFonts w:asciiTheme="minorHAnsi" w:hAnsiTheme="minorHAnsi"/>
                <w:bCs/>
                <w:sz w:val="18"/>
                <w:szCs w:val="22"/>
                <w:lang w:val="fr-FR"/>
              </w:rPr>
              <w:t>Álava</w:t>
            </w:r>
            <w:proofErr w:type="spellEnd"/>
            <w:r w:rsidRPr="00652AC7">
              <w:rPr>
                <w:rFonts w:asciiTheme="minorHAnsi" w:hAnsiTheme="minorHAnsi"/>
                <w:bCs/>
                <w:sz w:val="18"/>
                <w:szCs w:val="22"/>
                <w:lang w:val="fr-FR"/>
              </w:rPr>
              <w:t>)</w:t>
            </w:r>
          </w:p>
        </w:tc>
        <w:tc>
          <w:tcPr>
            <w:tcW w:w="4009" w:type="dxa"/>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proofErr w:type="spellStart"/>
            <w:r w:rsidRPr="00652AC7">
              <w:rPr>
                <w:rFonts w:asciiTheme="minorHAnsi" w:hAnsiTheme="minorHAnsi"/>
                <w:bCs/>
                <w:sz w:val="18"/>
                <w:szCs w:val="22"/>
                <w:lang w:val="fr-FR"/>
              </w:rPr>
              <w:t>Euskaltel</w:t>
            </w:r>
            <w:proofErr w:type="spellEnd"/>
            <w:r w:rsidRPr="00652AC7">
              <w:rPr>
                <w:rFonts w:asciiTheme="minorHAnsi" w:hAnsiTheme="minorHAnsi"/>
                <w:bCs/>
                <w:sz w:val="18"/>
                <w:szCs w:val="22"/>
                <w:lang w:val="fr-FR"/>
              </w:rPr>
              <w:t>, S.A.</w:t>
            </w:r>
          </w:p>
        </w:tc>
      </w:tr>
      <w:tr w:rsidR="00E760C7" w:rsidRPr="00652AC7" w:rsidTr="00E760C7">
        <w:trPr>
          <w:cantSplit/>
          <w:trHeight w:val="240"/>
        </w:trPr>
        <w:tc>
          <w:tcPr>
            <w:tcW w:w="909"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2-027-3</w:t>
            </w:r>
          </w:p>
        </w:tc>
        <w:tc>
          <w:tcPr>
            <w:tcW w:w="909"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4315</w:t>
            </w:r>
          </w:p>
        </w:tc>
        <w:tc>
          <w:tcPr>
            <w:tcW w:w="2640"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proofErr w:type="spellStart"/>
            <w:r w:rsidRPr="00652AC7">
              <w:rPr>
                <w:rFonts w:asciiTheme="minorHAnsi" w:hAnsiTheme="minorHAnsi"/>
                <w:bCs/>
                <w:sz w:val="18"/>
                <w:szCs w:val="22"/>
                <w:lang w:val="fr-FR"/>
              </w:rPr>
              <w:t>Miramón</w:t>
            </w:r>
            <w:proofErr w:type="spellEnd"/>
            <w:r w:rsidRPr="00652AC7">
              <w:rPr>
                <w:rFonts w:asciiTheme="minorHAnsi" w:hAnsiTheme="minorHAnsi"/>
                <w:bCs/>
                <w:sz w:val="18"/>
                <w:szCs w:val="22"/>
                <w:lang w:val="fr-FR"/>
              </w:rPr>
              <w:t>-PTS</w:t>
            </w:r>
          </w:p>
        </w:tc>
        <w:tc>
          <w:tcPr>
            <w:tcW w:w="4009" w:type="dxa"/>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proofErr w:type="spellStart"/>
            <w:r w:rsidRPr="00652AC7">
              <w:rPr>
                <w:rFonts w:asciiTheme="minorHAnsi" w:hAnsiTheme="minorHAnsi"/>
                <w:bCs/>
                <w:sz w:val="18"/>
                <w:szCs w:val="22"/>
                <w:lang w:val="fr-FR"/>
              </w:rPr>
              <w:t>Euskaltel</w:t>
            </w:r>
            <w:proofErr w:type="spellEnd"/>
            <w:r w:rsidRPr="00652AC7">
              <w:rPr>
                <w:rFonts w:asciiTheme="minorHAnsi" w:hAnsiTheme="minorHAnsi"/>
                <w:bCs/>
                <w:sz w:val="18"/>
                <w:szCs w:val="22"/>
                <w:lang w:val="fr-FR"/>
              </w:rPr>
              <w:t>, S.A.</w:t>
            </w:r>
          </w:p>
        </w:tc>
      </w:tr>
      <w:tr w:rsidR="00E760C7" w:rsidRPr="00652AC7" w:rsidTr="00E760C7">
        <w:trPr>
          <w:cantSplit/>
          <w:trHeight w:val="240"/>
        </w:trPr>
        <w:tc>
          <w:tcPr>
            <w:tcW w:w="909"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2-027-4</w:t>
            </w:r>
          </w:p>
        </w:tc>
        <w:tc>
          <w:tcPr>
            <w:tcW w:w="909"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4316</w:t>
            </w:r>
          </w:p>
        </w:tc>
        <w:tc>
          <w:tcPr>
            <w:tcW w:w="2640"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proofErr w:type="spellStart"/>
            <w:r w:rsidRPr="00652AC7">
              <w:rPr>
                <w:rFonts w:asciiTheme="minorHAnsi" w:hAnsiTheme="minorHAnsi"/>
                <w:bCs/>
                <w:sz w:val="18"/>
                <w:szCs w:val="22"/>
                <w:lang w:val="fr-FR"/>
              </w:rPr>
              <w:t>Zamudio</w:t>
            </w:r>
            <w:proofErr w:type="spellEnd"/>
            <w:r w:rsidRPr="00652AC7">
              <w:rPr>
                <w:rFonts w:asciiTheme="minorHAnsi" w:hAnsiTheme="minorHAnsi"/>
                <w:bCs/>
                <w:sz w:val="18"/>
                <w:szCs w:val="22"/>
                <w:lang w:val="fr-FR"/>
              </w:rPr>
              <w:t>-PTS</w:t>
            </w:r>
          </w:p>
        </w:tc>
        <w:tc>
          <w:tcPr>
            <w:tcW w:w="4009" w:type="dxa"/>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proofErr w:type="spellStart"/>
            <w:r w:rsidRPr="00652AC7">
              <w:rPr>
                <w:rFonts w:asciiTheme="minorHAnsi" w:hAnsiTheme="minorHAnsi"/>
                <w:bCs/>
                <w:sz w:val="18"/>
                <w:szCs w:val="22"/>
                <w:lang w:val="fr-FR"/>
              </w:rPr>
              <w:t>Euskaltel</w:t>
            </w:r>
            <w:proofErr w:type="spellEnd"/>
            <w:r w:rsidRPr="00652AC7">
              <w:rPr>
                <w:rFonts w:asciiTheme="minorHAnsi" w:hAnsiTheme="minorHAnsi"/>
                <w:bCs/>
                <w:sz w:val="18"/>
                <w:szCs w:val="22"/>
                <w:lang w:val="fr-FR"/>
              </w:rPr>
              <w:t>, S.A.</w:t>
            </w:r>
          </w:p>
        </w:tc>
      </w:tr>
      <w:tr w:rsidR="00E760C7" w:rsidRPr="00652AC7" w:rsidTr="00E760C7">
        <w:trPr>
          <w:cantSplit/>
          <w:trHeight w:val="240"/>
        </w:trPr>
        <w:tc>
          <w:tcPr>
            <w:tcW w:w="909"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2-028-0</w:t>
            </w:r>
          </w:p>
        </w:tc>
        <w:tc>
          <w:tcPr>
            <w:tcW w:w="909"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4320</w:t>
            </w:r>
          </w:p>
        </w:tc>
        <w:tc>
          <w:tcPr>
            <w:tcW w:w="2640"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proofErr w:type="spellStart"/>
            <w:r w:rsidRPr="00652AC7">
              <w:rPr>
                <w:rFonts w:asciiTheme="minorHAnsi" w:hAnsiTheme="minorHAnsi"/>
                <w:bCs/>
                <w:sz w:val="18"/>
                <w:szCs w:val="22"/>
                <w:lang w:val="fr-FR"/>
              </w:rPr>
              <w:t>Jundiz</w:t>
            </w:r>
            <w:proofErr w:type="spellEnd"/>
            <w:r w:rsidRPr="00652AC7">
              <w:rPr>
                <w:rFonts w:asciiTheme="minorHAnsi" w:hAnsiTheme="minorHAnsi"/>
                <w:bCs/>
                <w:sz w:val="18"/>
                <w:szCs w:val="22"/>
                <w:lang w:val="fr-FR"/>
              </w:rPr>
              <w:t>-Central</w:t>
            </w:r>
          </w:p>
        </w:tc>
        <w:tc>
          <w:tcPr>
            <w:tcW w:w="4009" w:type="dxa"/>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proofErr w:type="spellStart"/>
            <w:r w:rsidRPr="00652AC7">
              <w:rPr>
                <w:rFonts w:asciiTheme="minorHAnsi" w:hAnsiTheme="minorHAnsi"/>
                <w:bCs/>
                <w:sz w:val="18"/>
                <w:szCs w:val="22"/>
                <w:lang w:val="fr-FR"/>
              </w:rPr>
              <w:t>Euskaltel</w:t>
            </w:r>
            <w:proofErr w:type="spellEnd"/>
            <w:r w:rsidRPr="00652AC7">
              <w:rPr>
                <w:rFonts w:asciiTheme="minorHAnsi" w:hAnsiTheme="minorHAnsi"/>
                <w:bCs/>
                <w:sz w:val="18"/>
                <w:szCs w:val="22"/>
                <w:lang w:val="fr-FR"/>
              </w:rPr>
              <w:t>, S.A.</w:t>
            </w:r>
          </w:p>
        </w:tc>
      </w:tr>
      <w:tr w:rsidR="00E760C7" w:rsidRPr="00652AC7" w:rsidTr="00E760C7">
        <w:trPr>
          <w:cantSplit/>
          <w:trHeight w:val="240"/>
        </w:trPr>
        <w:tc>
          <w:tcPr>
            <w:tcW w:w="909"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2-031-6</w:t>
            </w:r>
          </w:p>
        </w:tc>
        <w:tc>
          <w:tcPr>
            <w:tcW w:w="909"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4350</w:t>
            </w:r>
          </w:p>
        </w:tc>
        <w:tc>
          <w:tcPr>
            <w:tcW w:w="2640"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proofErr w:type="spellStart"/>
            <w:r w:rsidRPr="00652AC7">
              <w:rPr>
                <w:rFonts w:asciiTheme="minorHAnsi" w:hAnsiTheme="minorHAnsi"/>
                <w:bCs/>
                <w:sz w:val="18"/>
                <w:szCs w:val="22"/>
                <w:lang w:val="fr-FR"/>
              </w:rPr>
              <w:t>Jundiz</w:t>
            </w:r>
            <w:proofErr w:type="spellEnd"/>
            <w:r w:rsidRPr="00652AC7">
              <w:rPr>
                <w:rFonts w:asciiTheme="minorHAnsi" w:hAnsiTheme="minorHAnsi"/>
                <w:bCs/>
                <w:sz w:val="18"/>
                <w:szCs w:val="22"/>
                <w:lang w:val="fr-FR"/>
              </w:rPr>
              <w:t xml:space="preserve"> (Alava)</w:t>
            </w:r>
          </w:p>
        </w:tc>
        <w:tc>
          <w:tcPr>
            <w:tcW w:w="4009" w:type="dxa"/>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proofErr w:type="spellStart"/>
            <w:r w:rsidRPr="00652AC7">
              <w:rPr>
                <w:rFonts w:asciiTheme="minorHAnsi" w:hAnsiTheme="minorHAnsi"/>
                <w:bCs/>
                <w:sz w:val="18"/>
                <w:szCs w:val="22"/>
                <w:lang w:val="fr-FR"/>
              </w:rPr>
              <w:t>Euskaltel</w:t>
            </w:r>
            <w:proofErr w:type="spellEnd"/>
            <w:r w:rsidRPr="00652AC7">
              <w:rPr>
                <w:rFonts w:asciiTheme="minorHAnsi" w:hAnsiTheme="minorHAnsi"/>
                <w:bCs/>
                <w:sz w:val="18"/>
                <w:szCs w:val="22"/>
                <w:lang w:val="fr-FR"/>
              </w:rPr>
              <w:t>, S.A.</w:t>
            </w:r>
          </w:p>
        </w:tc>
      </w:tr>
      <w:tr w:rsidR="00E760C7" w:rsidRPr="00652AC7" w:rsidTr="00E760C7">
        <w:trPr>
          <w:cantSplit/>
          <w:trHeight w:val="240"/>
        </w:trPr>
        <w:tc>
          <w:tcPr>
            <w:tcW w:w="909"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7-241-5</w:t>
            </w:r>
          </w:p>
        </w:tc>
        <w:tc>
          <w:tcPr>
            <w:tcW w:w="909"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16269</w:t>
            </w:r>
          </w:p>
        </w:tc>
        <w:tc>
          <w:tcPr>
            <w:tcW w:w="2640"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proofErr w:type="spellStart"/>
            <w:r w:rsidRPr="00652AC7">
              <w:rPr>
                <w:rFonts w:asciiTheme="minorHAnsi" w:hAnsiTheme="minorHAnsi"/>
                <w:bCs/>
                <w:sz w:val="18"/>
                <w:szCs w:val="22"/>
                <w:lang w:val="fr-FR"/>
              </w:rPr>
              <w:t>Jundiz</w:t>
            </w:r>
            <w:proofErr w:type="spellEnd"/>
            <w:r w:rsidRPr="00652AC7">
              <w:rPr>
                <w:rFonts w:asciiTheme="minorHAnsi" w:hAnsiTheme="minorHAnsi"/>
                <w:bCs/>
                <w:sz w:val="18"/>
                <w:szCs w:val="22"/>
                <w:lang w:val="fr-FR"/>
              </w:rPr>
              <w:t xml:space="preserve"> (Alava)</w:t>
            </w:r>
          </w:p>
        </w:tc>
        <w:tc>
          <w:tcPr>
            <w:tcW w:w="4009" w:type="dxa"/>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proofErr w:type="spellStart"/>
            <w:r w:rsidRPr="00652AC7">
              <w:rPr>
                <w:rFonts w:asciiTheme="minorHAnsi" w:hAnsiTheme="minorHAnsi"/>
                <w:bCs/>
                <w:sz w:val="18"/>
                <w:szCs w:val="22"/>
                <w:lang w:val="fr-FR"/>
              </w:rPr>
              <w:t>Euskaltel</w:t>
            </w:r>
            <w:proofErr w:type="spellEnd"/>
            <w:r w:rsidRPr="00652AC7">
              <w:rPr>
                <w:rFonts w:asciiTheme="minorHAnsi" w:hAnsiTheme="minorHAnsi"/>
                <w:bCs/>
                <w:sz w:val="18"/>
                <w:szCs w:val="22"/>
                <w:lang w:val="fr-FR"/>
              </w:rPr>
              <w:t>, S.A.</w:t>
            </w:r>
          </w:p>
        </w:tc>
      </w:tr>
      <w:tr w:rsidR="00E760C7" w:rsidRPr="00652AC7" w:rsidTr="00E760C7">
        <w:trPr>
          <w:cantSplit/>
          <w:trHeight w:val="240"/>
        </w:trPr>
        <w:tc>
          <w:tcPr>
            <w:tcW w:w="909"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7-241-6</w:t>
            </w:r>
          </w:p>
        </w:tc>
        <w:tc>
          <w:tcPr>
            <w:tcW w:w="909"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16270</w:t>
            </w:r>
          </w:p>
        </w:tc>
        <w:tc>
          <w:tcPr>
            <w:tcW w:w="2640"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proofErr w:type="spellStart"/>
            <w:r w:rsidRPr="00652AC7">
              <w:rPr>
                <w:rFonts w:asciiTheme="minorHAnsi" w:hAnsiTheme="minorHAnsi"/>
                <w:bCs/>
                <w:sz w:val="18"/>
                <w:szCs w:val="22"/>
                <w:lang w:val="fr-FR"/>
              </w:rPr>
              <w:t>Zamudio</w:t>
            </w:r>
            <w:proofErr w:type="spellEnd"/>
            <w:r w:rsidRPr="00652AC7">
              <w:rPr>
                <w:rFonts w:asciiTheme="minorHAnsi" w:hAnsiTheme="minorHAnsi"/>
                <w:bCs/>
                <w:sz w:val="18"/>
                <w:szCs w:val="22"/>
                <w:lang w:val="fr-FR"/>
              </w:rPr>
              <w:t xml:space="preserve"> (</w:t>
            </w:r>
            <w:proofErr w:type="spellStart"/>
            <w:r w:rsidRPr="00652AC7">
              <w:rPr>
                <w:rFonts w:asciiTheme="minorHAnsi" w:hAnsiTheme="minorHAnsi"/>
                <w:bCs/>
                <w:sz w:val="18"/>
                <w:szCs w:val="22"/>
                <w:lang w:val="fr-FR"/>
              </w:rPr>
              <w:t>Vizcaya</w:t>
            </w:r>
            <w:proofErr w:type="spellEnd"/>
            <w:r w:rsidRPr="00652AC7">
              <w:rPr>
                <w:rFonts w:asciiTheme="minorHAnsi" w:hAnsiTheme="minorHAnsi"/>
                <w:bCs/>
                <w:sz w:val="18"/>
                <w:szCs w:val="22"/>
                <w:lang w:val="fr-FR"/>
              </w:rPr>
              <w:t>)</w:t>
            </w:r>
          </w:p>
        </w:tc>
        <w:tc>
          <w:tcPr>
            <w:tcW w:w="4009" w:type="dxa"/>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proofErr w:type="spellStart"/>
            <w:r w:rsidRPr="00652AC7">
              <w:rPr>
                <w:rFonts w:asciiTheme="minorHAnsi" w:hAnsiTheme="minorHAnsi"/>
                <w:bCs/>
                <w:sz w:val="18"/>
                <w:szCs w:val="22"/>
                <w:lang w:val="fr-FR"/>
              </w:rPr>
              <w:t>Euskaltel</w:t>
            </w:r>
            <w:proofErr w:type="spellEnd"/>
            <w:r w:rsidRPr="00652AC7">
              <w:rPr>
                <w:rFonts w:asciiTheme="minorHAnsi" w:hAnsiTheme="minorHAnsi"/>
                <w:bCs/>
                <w:sz w:val="18"/>
                <w:szCs w:val="22"/>
                <w:lang w:val="fr-FR"/>
              </w:rPr>
              <w:t>, S.A.</w:t>
            </w:r>
          </w:p>
        </w:tc>
      </w:tr>
      <w:tr w:rsidR="00E760C7" w:rsidRPr="00652AC7" w:rsidTr="00E760C7">
        <w:trPr>
          <w:cantSplit/>
          <w:trHeight w:val="240"/>
        </w:trPr>
        <w:tc>
          <w:tcPr>
            <w:tcW w:w="9288" w:type="dxa"/>
            <w:gridSpan w:val="4"/>
            <w:shd w:val="clear" w:color="auto" w:fill="auto"/>
          </w:tcPr>
          <w:p w:rsidR="00E760C7" w:rsidRPr="00652AC7" w:rsidRDefault="00E760C7" w:rsidP="00E760C7">
            <w:pPr>
              <w:keepNext/>
              <w:tabs>
                <w:tab w:val="clear" w:pos="1276"/>
                <w:tab w:val="clear" w:pos="1843"/>
                <w:tab w:val="clear" w:pos="5387"/>
                <w:tab w:val="clear" w:pos="5954"/>
                <w:tab w:val="right" w:pos="1021"/>
                <w:tab w:val="left" w:pos="1701"/>
                <w:tab w:val="left" w:pos="2268"/>
              </w:tabs>
              <w:spacing w:before="240"/>
              <w:rPr>
                <w:rFonts w:asciiTheme="minorHAnsi" w:hAnsiTheme="minorHAnsi"/>
                <w:b/>
              </w:rPr>
            </w:pPr>
            <w:proofErr w:type="spellStart"/>
            <w:r w:rsidRPr="00652AC7">
              <w:rPr>
                <w:rFonts w:asciiTheme="minorHAnsi" w:hAnsiTheme="minorHAnsi"/>
                <w:b/>
              </w:rPr>
              <w:t>Espagne</w:t>
            </w:r>
            <w:proofErr w:type="spellEnd"/>
            <w:r w:rsidRPr="00652AC7">
              <w:rPr>
                <w:rFonts w:asciiTheme="minorHAnsi" w:hAnsiTheme="minorHAnsi"/>
                <w:b/>
              </w:rPr>
              <w:t xml:space="preserve">    ADD</w:t>
            </w:r>
          </w:p>
        </w:tc>
      </w:tr>
      <w:tr w:rsidR="00E760C7" w:rsidRPr="00F54592" w:rsidTr="00E760C7">
        <w:trPr>
          <w:cantSplit/>
          <w:trHeight w:val="240"/>
        </w:trPr>
        <w:tc>
          <w:tcPr>
            <w:tcW w:w="909"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2-241-5</w:t>
            </w:r>
          </w:p>
        </w:tc>
        <w:tc>
          <w:tcPr>
            <w:tcW w:w="909"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6029</w:t>
            </w:r>
          </w:p>
        </w:tc>
        <w:tc>
          <w:tcPr>
            <w:tcW w:w="2640"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Manresa</w:t>
            </w:r>
          </w:p>
        </w:tc>
        <w:tc>
          <w:tcPr>
            <w:tcW w:w="4009" w:type="dxa"/>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es-ES_tradnl"/>
              </w:rPr>
            </w:pPr>
            <w:r w:rsidRPr="00652AC7">
              <w:rPr>
                <w:rFonts w:asciiTheme="minorHAnsi" w:hAnsiTheme="minorHAnsi"/>
                <w:bCs/>
                <w:sz w:val="18"/>
                <w:szCs w:val="22"/>
                <w:lang w:val="es-ES_tradnl"/>
              </w:rPr>
              <w:t>ALTA TECNOLOGIA EN COMUNICACIONS, S.L.</w:t>
            </w:r>
          </w:p>
        </w:tc>
      </w:tr>
      <w:tr w:rsidR="00E760C7" w:rsidRPr="00652AC7" w:rsidTr="00E760C7">
        <w:trPr>
          <w:cantSplit/>
          <w:trHeight w:val="240"/>
        </w:trPr>
        <w:tc>
          <w:tcPr>
            <w:tcW w:w="9288" w:type="dxa"/>
            <w:gridSpan w:val="4"/>
            <w:shd w:val="clear" w:color="auto" w:fill="auto"/>
          </w:tcPr>
          <w:p w:rsidR="00E760C7" w:rsidRPr="00652AC7" w:rsidRDefault="00E760C7" w:rsidP="00E760C7">
            <w:pPr>
              <w:keepNext/>
              <w:tabs>
                <w:tab w:val="clear" w:pos="1276"/>
                <w:tab w:val="clear" w:pos="1843"/>
                <w:tab w:val="clear" w:pos="5387"/>
                <w:tab w:val="clear" w:pos="5954"/>
                <w:tab w:val="right" w:pos="1021"/>
                <w:tab w:val="left" w:pos="1701"/>
                <w:tab w:val="left" w:pos="2268"/>
              </w:tabs>
              <w:spacing w:before="240"/>
              <w:rPr>
                <w:rFonts w:asciiTheme="minorHAnsi" w:hAnsiTheme="minorHAnsi"/>
                <w:b/>
              </w:rPr>
            </w:pPr>
            <w:proofErr w:type="spellStart"/>
            <w:r w:rsidRPr="00652AC7">
              <w:rPr>
                <w:rFonts w:asciiTheme="minorHAnsi" w:hAnsiTheme="minorHAnsi"/>
                <w:b/>
              </w:rPr>
              <w:t>Hongrie</w:t>
            </w:r>
            <w:proofErr w:type="spellEnd"/>
            <w:r w:rsidRPr="00652AC7">
              <w:rPr>
                <w:rFonts w:asciiTheme="minorHAnsi" w:hAnsiTheme="minorHAnsi"/>
                <w:b/>
              </w:rPr>
              <w:t xml:space="preserve">    ADD</w:t>
            </w:r>
          </w:p>
        </w:tc>
      </w:tr>
      <w:tr w:rsidR="00E760C7" w:rsidRPr="00652AC7" w:rsidTr="00E760C7">
        <w:trPr>
          <w:cantSplit/>
          <w:trHeight w:val="240"/>
        </w:trPr>
        <w:tc>
          <w:tcPr>
            <w:tcW w:w="909"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2-032-6</w:t>
            </w:r>
          </w:p>
        </w:tc>
        <w:tc>
          <w:tcPr>
            <w:tcW w:w="909"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4358</w:t>
            </w:r>
          </w:p>
        </w:tc>
        <w:tc>
          <w:tcPr>
            <w:tcW w:w="2640"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TTI INT 01</w:t>
            </w:r>
          </w:p>
        </w:tc>
        <w:tc>
          <w:tcPr>
            <w:tcW w:w="4009" w:type="dxa"/>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rPr>
            </w:pPr>
            <w:proofErr w:type="spellStart"/>
            <w:r w:rsidRPr="00652AC7">
              <w:rPr>
                <w:rFonts w:asciiTheme="minorHAnsi" w:hAnsiTheme="minorHAnsi"/>
                <w:bCs/>
                <w:sz w:val="18"/>
                <w:szCs w:val="22"/>
              </w:rPr>
              <w:t>Türk</w:t>
            </w:r>
            <w:proofErr w:type="spellEnd"/>
            <w:r w:rsidRPr="00652AC7">
              <w:rPr>
                <w:rFonts w:asciiTheme="minorHAnsi" w:hAnsiTheme="minorHAnsi"/>
                <w:bCs/>
                <w:sz w:val="18"/>
                <w:szCs w:val="22"/>
              </w:rPr>
              <w:t xml:space="preserve"> Telekom International HU Ltd.</w:t>
            </w:r>
          </w:p>
        </w:tc>
      </w:tr>
      <w:tr w:rsidR="00E760C7" w:rsidRPr="00652AC7" w:rsidTr="00E760C7">
        <w:trPr>
          <w:cantSplit/>
          <w:trHeight w:val="240"/>
        </w:trPr>
        <w:tc>
          <w:tcPr>
            <w:tcW w:w="909"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6-251-6</w:t>
            </w:r>
          </w:p>
        </w:tc>
        <w:tc>
          <w:tcPr>
            <w:tcW w:w="909"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14302</w:t>
            </w:r>
          </w:p>
        </w:tc>
        <w:tc>
          <w:tcPr>
            <w:tcW w:w="2640"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TTI INT 02</w:t>
            </w:r>
          </w:p>
        </w:tc>
        <w:tc>
          <w:tcPr>
            <w:tcW w:w="4009" w:type="dxa"/>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rPr>
            </w:pPr>
            <w:proofErr w:type="spellStart"/>
            <w:r w:rsidRPr="00652AC7">
              <w:rPr>
                <w:rFonts w:asciiTheme="minorHAnsi" w:hAnsiTheme="minorHAnsi"/>
                <w:bCs/>
                <w:sz w:val="18"/>
                <w:szCs w:val="22"/>
              </w:rPr>
              <w:t>Türk</w:t>
            </w:r>
            <w:proofErr w:type="spellEnd"/>
            <w:r w:rsidRPr="00652AC7">
              <w:rPr>
                <w:rFonts w:asciiTheme="minorHAnsi" w:hAnsiTheme="minorHAnsi"/>
                <w:bCs/>
                <w:sz w:val="18"/>
                <w:szCs w:val="22"/>
              </w:rPr>
              <w:t xml:space="preserve"> Telekom International HU Ltd.</w:t>
            </w:r>
          </w:p>
        </w:tc>
      </w:tr>
      <w:tr w:rsidR="00E760C7" w:rsidRPr="00652AC7" w:rsidTr="00E760C7">
        <w:trPr>
          <w:cantSplit/>
          <w:trHeight w:val="240"/>
        </w:trPr>
        <w:tc>
          <w:tcPr>
            <w:tcW w:w="9288" w:type="dxa"/>
            <w:gridSpan w:val="4"/>
            <w:shd w:val="clear" w:color="auto" w:fill="auto"/>
          </w:tcPr>
          <w:p w:rsidR="00E760C7" w:rsidRPr="00652AC7" w:rsidRDefault="00E760C7" w:rsidP="00E760C7">
            <w:pPr>
              <w:keepNext/>
              <w:tabs>
                <w:tab w:val="clear" w:pos="1276"/>
                <w:tab w:val="clear" w:pos="1843"/>
                <w:tab w:val="clear" w:pos="5387"/>
                <w:tab w:val="clear" w:pos="5954"/>
                <w:tab w:val="right" w:pos="1021"/>
                <w:tab w:val="left" w:pos="1701"/>
                <w:tab w:val="left" w:pos="2268"/>
              </w:tabs>
              <w:spacing w:before="240"/>
              <w:rPr>
                <w:rFonts w:asciiTheme="minorHAnsi" w:hAnsiTheme="minorHAnsi"/>
                <w:b/>
              </w:rPr>
            </w:pPr>
            <w:proofErr w:type="spellStart"/>
            <w:r w:rsidRPr="00652AC7">
              <w:rPr>
                <w:rFonts w:asciiTheme="minorHAnsi" w:hAnsiTheme="minorHAnsi"/>
                <w:b/>
              </w:rPr>
              <w:t>Suède</w:t>
            </w:r>
            <w:proofErr w:type="spellEnd"/>
            <w:r w:rsidRPr="00652AC7">
              <w:rPr>
                <w:rFonts w:asciiTheme="minorHAnsi" w:hAnsiTheme="minorHAnsi"/>
                <w:b/>
              </w:rPr>
              <w:t xml:space="preserve">    LIR</w:t>
            </w:r>
          </w:p>
        </w:tc>
      </w:tr>
      <w:tr w:rsidR="00E760C7" w:rsidRPr="00652AC7" w:rsidTr="00E760C7">
        <w:trPr>
          <w:cantSplit/>
          <w:trHeight w:val="240"/>
        </w:trPr>
        <w:tc>
          <w:tcPr>
            <w:tcW w:w="909"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2-081-5</w:t>
            </w:r>
          </w:p>
        </w:tc>
        <w:tc>
          <w:tcPr>
            <w:tcW w:w="909"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4749</w:t>
            </w:r>
          </w:p>
        </w:tc>
        <w:tc>
          <w:tcPr>
            <w:tcW w:w="2640"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SNVH1-INT (Stockholm)</w:t>
            </w:r>
          </w:p>
        </w:tc>
        <w:tc>
          <w:tcPr>
            <w:tcW w:w="4009" w:type="dxa"/>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Tele2 Business AB</w:t>
            </w:r>
          </w:p>
        </w:tc>
      </w:tr>
      <w:tr w:rsidR="00E760C7" w:rsidRPr="00652AC7" w:rsidTr="00E760C7">
        <w:trPr>
          <w:cantSplit/>
          <w:trHeight w:val="240"/>
        </w:trPr>
        <w:tc>
          <w:tcPr>
            <w:tcW w:w="909"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2-081-6</w:t>
            </w:r>
          </w:p>
        </w:tc>
        <w:tc>
          <w:tcPr>
            <w:tcW w:w="909"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4750</w:t>
            </w:r>
          </w:p>
        </w:tc>
        <w:tc>
          <w:tcPr>
            <w:tcW w:w="2640" w:type="dxa"/>
            <w:shd w:val="clear" w:color="auto" w:fill="auto"/>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SNKT1-INT (Stockholm)</w:t>
            </w:r>
          </w:p>
        </w:tc>
        <w:tc>
          <w:tcPr>
            <w:tcW w:w="4009" w:type="dxa"/>
          </w:tcPr>
          <w:p w:rsidR="00E760C7" w:rsidRPr="00652AC7" w:rsidRDefault="00E760C7" w:rsidP="00E760C7">
            <w:pPr>
              <w:tabs>
                <w:tab w:val="clear" w:pos="567"/>
                <w:tab w:val="clear" w:pos="1276"/>
                <w:tab w:val="clear" w:pos="1843"/>
                <w:tab w:val="clear" w:pos="5387"/>
                <w:tab w:val="clear" w:pos="5954"/>
                <w:tab w:val="right" w:pos="454"/>
              </w:tabs>
              <w:spacing w:before="40" w:after="40"/>
              <w:jc w:val="left"/>
              <w:rPr>
                <w:rFonts w:asciiTheme="minorHAnsi" w:hAnsiTheme="minorHAnsi"/>
                <w:bCs/>
                <w:sz w:val="18"/>
                <w:szCs w:val="22"/>
                <w:lang w:val="fr-FR"/>
              </w:rPr>
            </w:pPr>
            <w:r w:rsidRPr="00652AC7">
              <w:rPr>
                <w:rFonts w:asciiTheme="minorHAnsi" w:hAnsiTheme="minorHAnsi"/>
                <w:bCs/>
                <w:sz w:val="18"/>
                <w:szCs w:val="22"/>
                <w:lang w:val="fr-FR"/>
              </w:rPr>
              <w:t>Tele2 Business AB</w:t>
            </w:r>
          </w:p>
        </w:tc>
      </w:tr>
    </w:tbl>
    <w:p w:rsidR="00E760C7" w:rsidRPr="00652AC7" w:rsidRDefault="00E760C7" w:rsidP="00E760C7">
      <w:pPr>
        <w:tabs>
          <w:tab w:val="clear" w:pos="567"/>
          <w:tab w:val="clear" w:pos="5387"/>
          <w:tab w:val="clear" w:pos="5954"/>
          <w:tab w:val="left" w:pos="284"/>
        </w:tabs>
        <w:spacing w:before="136"/>
        <w:rPr>
          <w:rFonts w:asciiTheme="minorHAnsi" w:hAnsiTheme="minorHAnsi"/>
          <w:position w:val="6"/>
          <w:sz w:val="16"/>
          <w:szCs w:val="16"/>
          <w:lang w:val="fr-FR"/>
        </w:rPr>
      </w:pPr>
      <w:r w:rsidRPr="00652AC7">
        <w:rPr>
          <w:rFonts w:asciiTheme="minorHAnsi" w:hAnsiTheme="minorHAnsi"/>
          <w:position w:val="6"/>
          <w:sz w:val="16"/>
          <w:szCs w:val="16"/>
          <w:lang w:val="fr-FR"/>
        </w:rPr>
        <w:t>____________</w:t>
      </w:r>
    </w:p>
    <w:p w:rsidR="00E760C7" w:rsidRPr="00652AC7" w:rsidRDefault="00E760C7" w:rsidP="00E760C7">
      <w:pPr>
        <w:tabs>
          <w:tab w:val="clear" w:pos="1276"/>
          <w:tab w:val="clear" w:pos="1843"/>
          <w:tab w:val="clear" w:pos="5387"/>
          <w:tab w:val="clear" w:pos="5954"/>
        </w:tabs>
        <w:spacing w:before="40"/>
        <w:jc w:val="left"/>
        <w:rPr>
          <w:rFonts w:asciiTheme="minorHAnsi" w:hAnsiTheme="minorHAnsi"/>
          <w:sz w:val="16"/>
          <w:szCs w:val="16"/>
          <w:lang w:val="fr-FR"/>
        </w:rPr>
      </w:pPr>
      <w:r w:rsidRPr="00652AC7">
        <w:rPr>
          <w:rFonts w:asciiTheme="minorHAnsi" w:hAnsiTheme="minorHAnsi"/>
          <w:sz w:val="16"/>
          <w:szCs w:val="16"/>
          <w:lang w:val="fr-FR"/>
        </w:rPr>
        <w:t>ISPC:</w:t>
      </w:r>
      <w:r w:rsidRPr="00652AC7">
        <w:rPr>
          <w:rFonts w:asciiTheme="minorHAnsi" w:hAnsiTheme="minorHAnsi"/>
          <w:sz w:val="16"/>
          <w:szCs w:val="16"/>
          <w:lang w:val="fr-FR"/>
        </w:rPr>
        <w:tab/>
        <w:t xml:space="preserve">International </w:t>
      </w:r>
      <w:proofErr w:type="spellStart"/>
      <w:r w:rsidRPr="00652AC7">
        <w:rPr>
          <w:rFonts w:asciiTheme="minorHAnsi" w:hAnsiTheme="minorHAnsi"/>
          <w:sz w:val="16"/>
          <w:szCs w:val="16"/>
          <w:lang w:val="fr-FR"/>
        </w:rPr>
        <w:t>Signalling</w:t>
      </w:r>
      <w:proofErr w:type="spellEnd"/>
      <w:r w:rsidRPr="00652AC7">
        <w:rPr>
          <w:rFonts w:asciiTheme="minorHAnsi" w:hAnsiTheme="minorHAnsi"/>
          <w:sz w:val="16"/>
          <w:szCs w:val="16"/>
          <w:lang w:val="fr-FR"/>
        </w:rPr>
        <w:t xml:space="preserve"> Point Codes.</w:t>
      </w:r>
    </w:p>
    <w:p w:rsidR="00E760C7" w:rsidRPr="00652AC7" w:rsidRDefault="00E760C7" w:rsidP="00E760C7">
      <w:pPr>
        <w:tabs>
          <w:tab w:val="clear" w:pos="1276"/>
          <w:tab w:val="clear" w:pos="1843"/>
          <w:tab w:val="clear" w:pos="5387"/>
          <w:tab w:val="clear" w:pos="5954"/>
        </w:tabs>
        <w:spacing w:before="0"/>
        <w:jc w:val="left"/>
        <w:rPr>
          <w:rFonts w:asciiTheme="minorHAnsi" w:hAnsiTheme="minorHAnsi"/>
          <w:sz w:val="16"/>
          <w:szCs w:val="16"/>
          <w:lang w:val="fr-FR"/>
        </w:rPr>
      </w:pPr>
      <w:r w:rsidRPr="00652AC7">
        <w:rPr>
          <w:rFonts w:asciiTheme="minorHAnsi" w:hAnsiTheme="minorHAnsi"/>
          <w:sz w:val="16"/>
          <w:szCs w:val="16"/>
          <w:lang w:val="fr-FR"/>
        </w:rPr>
        <w:tab/>
        <w:t>Codes de points sémaphores internationaux (CPSI).</w:t>
      </w:r>
    </w:p>
    <w:p w:rsidR="00E760C7" w:rsidRPr="00652AC7" w:rsidRDefault="00E760C7" w:rsidP="00E760C7">
      <w:pPr>
        <w:tabs>
          <w:tab w:val="clear" w:pos="1276"/>
          <w:tab w:val="clear" w:pos="1843"/>
          <w:tab w:val="clear" w:pos="5387"/>
          <w:tab w:val="clear" w:pos="5954"/>
        </w:tabs>
        <w:spacing w:before="0"/>
        <w:jc w:val="left"/>
        <w:rPr>
          <w:rFonts w:asciiTheme="minorHAnsi" w:hAnsiTheme="minorHAnsi"/>
          <w:b/>
          <w:sz w:val="18"/>
          <w:szCs w:val="22"/>
          <w:lang w:val="es-ES"/>
        </w:rPr>
      </w:pPr>
      <w:r w:rsidRPr="00652AC7">
        <w:rPr>
          <w:rFonts w:asciiTheme="minorHAnsi" w:hAnsiTheme="minorHAnsi"/>
          <w:sz w:val="16"/>
          <w:szCs w:val="16"/>
          <w:lang w:val="fr-FR"/>
        </w:rPr>
        <w:tab/>
      </w:r>
      <w:r w:rsidRPr="00652AC7">
        <w:rPr>
          <w:rFonts w:asciiTheme="minorHAnsi" w:hAnsiTheme="minorHAnsi"/>
          <w:sz w:val="16"/>
          <w:szCs w:val="16"/>
          <w:lang w:val="es-ES"/>
        </w:rPr>
        <w:t>Códigos de puntos de señalización internacional (CPSI).</w:t>
      </w:r>
    </w:p>
    <w:p w:rsidR="00E760C7" w:rsidRPr="00E760C7" w:rsidRDefault="00E760C7" w:rsidP="00E760C7">
      <w:pPr>
        <w:rPr>
          <w:lang w:val="es-ES"/>
        </w:rPr>
      </w:pPr>
    </w:p>
    <w:p w:rsidR="00652AC7" w:rsidRDefault="00652AC7">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652AC7" w:rsidRPr="00652AC7" w:rsidRDefault="00652AC7" w:rsidP="00652AC7">
      <w:pPr>
        <w:pStyle w:val="Heading2"/>
        <w:rPr>
          <w:lang w:val="fr-CH"/>
        </w:rPr>
      </w:pPr>
      <w:bookmarkStart w:id="242" w:name="_Toc36874412"/>
      <w:bookmarkStart w:id="243" w:name="_Toc473107274"/>
      <w:r w:rsidRPr="00652AC7">
        <w:rPr>
          <w:lang w:val="fr-CH"/>
        </w:rPr>
        <w:lastRenderedPageBreak/>
        <w:t xml:space="preserve">Plan de numérotage </w:t>
      </w:r>
      <w:proofErr w:type="gramStart"/>
      <w:r w:rsidRPr="00652AC7">
        <w:rPr>
          <w:lang w:val="fr-CH"/>
        </w:rPr>
        <w:t>national</w:t>
      </w:r>
      <w:proofErr w:type="gramEnd"/>
      <w:r w:rsidRPr="00652AC7">
        <w:rPr>
          <w:lang w:val="fr-CH"/>
        </w:rPr>
        <w:br/>
        <w:t>(Selon la Recommandation UIT-T E.129 (01/2013))</w:t>
      </w:r>
      <w:bookmarkEnd w:id="242"/>
      <w:bookmarkEnd w:id="243"/>
    </w:p>
    <w:p w:rsidR="00652AC7" w:rsidRPr="00652AC7" w:rsidRDefault="00652AC7" w:rsidP="00652AC7">
      <w:pPr>
        <w:tabs>
          <w:tab w:val="clear" w:pos="567"/>
          <w:tab w:val="clear" w:pos="1276"/>
          <w:tab w:val="clear" w:pos="1843"/>
          <w:tab w:val="clear" w:pos="5387"/>
          <w:tab w:val="clear" w:pos="5954"/>
        </w:tabs>
        <w:overflowPunct/>
        <w:autoSpaceDE/>
        <w:autoSpaceDN/>
        <w:adjustRightInd/>
        <w:jc w:val="center"/>
        <w:textAlignment w:val="auto"/>
        <w:rPr>
          <w:rFonts w:eastAsia="SimSun"/>
          <w:lang w:val="fr-FR"/>
        </w:rPr>
      </w:pPr>
      <w:bookmarkStart w:id="244" w:name="_Toc36875244"/>
      <w:proofErr w:type="spellStart"/>
      <w:r w:rsidRPr="00652AC7">
        <w:rPr>
          <w:rFonts w:eastAsia="SimSun"/>
          <w:lang w:val="fr-FR"/>
        </w:rPr>
        <w:t>Web:www.itu.int</w:t>
      </w:r>
      <w:proofErr w:type="spellEnd"/>
      <w:r w:rsidRPr="00652AC7">
        <w:rPr>
          <w:rFonts w:eastAsia="SimSun"/>
          <w:lang w:val="fr-FR"/>
        </w:rPr>
        <w:t>/</w:t>
      </w:r>
      <w:proofErr w:type="spellStart"/>
      <w:r w:rsidRPr="00652AC7">
        <w:rPr>
          <w:rFonts w:eastAsia="SimSun"/>
          <w:lang w:val="fr-FR"/>
        </w:rPr>
        <w:t>itu</w:t>
      </w:r>
      <w:proofErr w:type="spellEnd"/>
      <w:r w:rsidRPr="00652AC7">
        <w:rPr>
          <w:rFonts w:eastAsia="SimSun"/>
          <w:lang w:val="fr-FR"/>
        </w:rPr>
        <w:t>-t/</w:t>
      </w:r>
      <w:proofErr w:type="spellStart"/>
      <w:r w:rsidRPr="00652AC7">
        <w:rPr>
          <w:rFonts w:eastAsia="SimSun"/>
          <w:lang w:val="fr-FR"/>
        </w:rPr>
        <w:t>inr</w:t>
      </w:r>
      <w:proofErr w:type="spellEnd"/>
      <w:r w:rsidRPr="00652AC7">
        <w:rPr>
          <w:rFonts w:eastAsia="SimSun"/>
          <w:lang w:val="fr-FR"/>
        </w:rPr>
        <w:t>/</w:t>
      </w:r>
      <w:proofErr w:type="spellStart"/>
      <w:r w:rsidRPr="00652AC7">
        <w:rPr>
          <w:rFonts w:eastAsia="SimSun"/>
          <w:lang w:val="fr-FR"/>
        </w:rPr>
        <w:t>nnp</w:t>
      </w:r>
      <w:proofErr w:type="spellEnd"/>
      <w:r w:rsidRPr="00652AC7">
        <w:rPr>
          <w:rFonts w:eastAsia="SimSun"/>
          <w:lang w:val="fr-FR"/>
        </w:rPr>
        <w:t>/index.html</w:t>
      </w:r>
    </w:p>
    <w:bookmarkEnd w:id="244"/>
    <w:p w:rsidR="00652AC7" w:rsidRPr="00652AC7" w:rsidRDefault="00652AC7" w:rsidP="00652AC7">
      <w:pPr>
        <w:spacing w:before="240"/>
        <w:rPr>
          <w:rFonts w:eastAsia="SimSun"/>
          <w:lang w:val="fr-FR"/>
        </w:rPr>
      </w:pPr>
      <w:r w:rsidRPr="00652AC7">
        <w:rPr>
          <w:rFonts w:eastAsia="SimSun"/>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w:t>
      </w:r>
      <w:smartTag w:uri="urn:schemas-microsoft-com:office:smarttags" w:element="PersonName">
        <w:r w:rsidRPr="00652AC7">
          <w:rPr>
            <w:rFonts w:eastAsia="SimSun"/>
            <w:lang w:val="fr-FR"/>
          </w:rPr>
          <w:t>m</w:t>
        </w:r>
      </w:smartTag>
      <w:r w:rsidRPr="00652AC7">
        <w:rPr>
          <w:rFonts w:eastAsia="SimSun"/>
          <w:lang w:val="fr-FR"/>
        </w:rPr>
        <w:t xml:space="preserve">ents, qui seront </w:t>
      </w:r>
      <w:smartTag w:uri="urn:schemas-microsoft-com:office:smarttags" w:element="PersonName">
        <w:r w:rsidRPr="00652AC7">
          <w:rPr>
            <w:rFonts w:eastAsia="SimSun"/>
            <w:lang w:val="fr-FR"/>
          </w:rPr>
          <w:t>m</w:t>
        </w:r>
      </w:smartTag>
      <w:r w:rsidRPr="00652AC7">
        <w:rPr>
          <w:rFonts w:eastAsia="SimSun"/>
          <w:lang w:val="fr-FR"/>
        </w:rPr>
        <w:t>is gratuite</w:t>
      </w:r>
      <w:smartTag w:uri="urn:schemas-microsoft-com:office:smarttags" w:element="PersonName">
        <w:r w:rsidRPr="00652AC7">
          <w:rPr>
            <w:rFonts w:eastAsia="SimSun"/>
            <w:lang w:val="fr-FR"/>
          </w:rPr>
          <w:t>m</w:t>
        </w:r>
      </w:smartTag>
      <w:r w:rsidRPr="00652AC7">
        <w:rPr>
          <w:rFonts w:eastAsia="SimSun"/>
          <w:lang w:val="fr-FR"/>
        </w:rPr>
        <w:t>ent à la disposition de toutes les Ad</w:t>
      </w:r>
      <w:smartTag w:uri="urn:schemas-microsoft-com:office:smarttags" w:element="PersonName">
        <w:r w:rsidRPr="00652AC7">
          <w:rPr>
            <w:rFonts w:eastAsia="SimSun"/>
            <w:lang w:val="fr-FR"/>
          </w:rPr>
          <w:t>m</w:t>
        </w:r>
      </w:smartTag>
      <w:r w:rsidRPr="00652AC7">
        <w:rPr>
          <w:rFonts w:eastAsia="SimSun"/>
          <w:lang w:val="fr-FR"/>
        </w:rPr>
        <w:t>inistrations/ER et des prestataires de services, seront postés sur le site web de l’UIT-T.</w:t>
      </w:r>
    </w:p>
    <w:p w:rsidR="00652AC7" w:rsidRPr="00652AC7" w:rsidRDefault="00652AC7" w:rsidP="00652AC7">
      <w:pPr>
        <w:rPr>
          <w:rFonts w:eastAsia="SimSun"/>
          <w:lang w:val="fr-FR"/>
        </w:rPr>
      </w:pPr>
      <w:r w:rsidRPr="00652AC7">
        <w:rPr>
          <w:rFonts w:eastAsia="SimSun"/>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rsidR="00652AC7" w:rsidRPr="00652AC7" w:rsidRDefault="00652AC7" w:rsidP="00652AC7">
      <w:pPr>
        <w:rPr>
          <w:rFonts w:eastAsia="SimSun"/>
          <w:lang w:val="fr-FR"/>
        </w:rPr>
      </w:pPr>
      <w:r w:rsidRPr="00652AC7">
        <w:rPr>
          <w:rFonts w:eastAsia="SimSun"/>
          <w:lang w:val="fr-FR"/>
        </w:rPr>
        <w:t>Le 1.XII.2016, les pays suivants ont actualisé leur plan de numérotage national sur le site:</w:t>
      </w:r>
    </w:p>
    <w:p w:rsidR="00652AC7" w:rsidRPr="00652AC7" w:rsidRDefault="00652AC7" w:rsidP="00652AC7">
      <w:pPr>
        <w:rPr>
          <w:rFonts w:eastAsia="SimSun"/>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81"/>
        <w:gridCol w:w="3152"/>
      </w:tblGrid>
      <w:tr w:rsidR="00652AC7" w:rsidRPr="00652AC7" w:rsidTr="00652AC7">
        <w:trPr>
          <w:jc w:val="center"/>
        </w:trPr>
        <w:tc>
          <w:tcPr>
            <w:tcW w:w="3681" w:type="dxa"/>
            <w:tcBorders>
              <w:top w:val="single" w:sz="4" w:space="0" w:color="auto"/>
              <w:bottom w:val="single" w:sz="4" w:space="0" w:color="auto"/>
              <w:right w:val="single" w:sz="4" w:space="0" w:color="auto"/>
            </w:tcBorders>
            <w:hideMark/>
          </w:tcPr>
          <w:p w:rsidR="00652AC7" w:rsidRPr="00652AC7" w:rsidRDefault="00F54592" w:rsidP="00652AC7">
            <w:pPr>
              <w:tabs>
                <w:tab w:val="clear" w:pos="567"/>
                <w:tab w:val="clear" w:pos="1276"/>
                <w:tab w:val="clear" w:pos="1843"/>
                <w:tab w:val="clear" w:pos="5387"/>
                <w:tab w:val="clear" w:pos="5954"/>
              </w:tabs>
              <w:overflowPunct/>
              <w:spacing w:before="40" w:after="40"/>
              <w:jc w:val="center"/>
              <w:textAlignment w:val="auto"/>
              <w:rPr>
                <w:rFonts w:eastAsia="SimSun" w:cs="Arial"/>
                <w:i/>
                <w:iCs/>
                <w:lang w:val="en-US"/>
              </w:rPr>
            </w:pPr>
            <w:r>
              <w:rPr>
                <w:rFonts w:eastAsia="SimSun"/>
                <w:i/>
                <w:iCs/>
                <w:lang w:val="en-US"/>
              </w:rPr>
              <w:t>Pays</w:t>
            </w:r>
          </w:p>
        </w:tc>
        <w:tc>
          <w:tcPr>
            <w:tcW w:w="3152" w:type="dxa"/>
            <w:tcBorders>
              <w:top w:val="single" w:sz="4" w:space="0" w:color="auto"/>
              <w:left w:val="single" w:sz="4" w:space="0" w:color="auto"/>
              <w:bottom w:val="single" w:sz="4" w:space="0" w:color="auto"/>
            </w:tcBorders>
            <w:hideMark/>
          </w:tcPr>
          <w:p w:rsidR="00652AC7" w:rsidRPr="00652AC7" w:rsidRDefault="000042FE" w:rsidP="00652AC7">
            <w:pPr>
              <w:tabs>
                <w:tab w:val="clear" w:pos="567"/>
                <w:tab w:val="clear" w:pos="1276"/>
                <w:tab w:val="clear" w:pos="1843"/>
                <w:tab w:val="clear" w:pos="5387"/>
                <w:tab w:val="clear" w:pos="5954"/>
              </w:tabs>
              <w:overflowPunct/>
              <w:spacing w:before="40" w:after="40"/>
              <w:jc w:val="center"/>
              <w:textAlignment w:val="auto"/>
              <w:rPr>
                <w:rFonts w:eastAsia="SimSun" w:cs="Arial"/>
                <w:i/>
                <w:iCs/>
                <w:lang w:val="fr-CH"/>
              </w:rPr>
            </w:pPr>
            <w:r>
              <w:rPr>
                <w:rFonts w:eastAsia="SimSun"/>
                <w:i/>
                <w:iCs/>
                <w:lang w:val="fr-CH"/>
              </w:rPr>
              <w:t>Indicatif de Pays (</w:t>
            </w:r>
            <w:bookmarkStart w:id="245" w:name="_GoBack"/>
            <w:r>
              <w:rPr>
                <w:rFonts w:eastAsia="SimSun"/>
                <w:i/>
                <w:iCs/>
                <w:lang w:val="fr-CH"/>
              </w:rPr>
              <w:t>cc</w:t>
            </w:r>
            <w:bookmarkEnd w:id="245"/>
            <w:r>
              <w:rPr>
                <w:rFonts w:eastAsia="SimSun"/>
                <w:i/>
                <w:iCs/>
                <w:lang w:val="fr-CH"/>
              </w:rPr>
              <w:t>)</w:t>
            </w:r>
          </w:p>
        </w:tc>
      </w:tr>
      <w:tr w:rsidR="00652AC7" w:rsidRPr="00652AC7" w:rsidTr="00652AC7">
        <w:trPr>
          <w:jc w:val="center"/>
        </w:trPr>
        <w:tc>
          <w:tcPr>
            <w:tcW w:w="3681" w:type="dxa"/>
            <w:tcBorders>
              <w:top w:val="single" w:sz="4" w:space="0" w:color="auto"/>
              <w:left w:val="single" w:sz="4" w:space="0" w:color="auto"/>
              <w:bottom w:val="single" w:sz="4" w:space="0" w:color="auto"/>
              <w:right w:val="single" w:sz="4" w:space="0" w:color="auto"/>
            </w:tcBorders>
          </w:tcPr>
          <w:p w:rsidR="00652AC7" w:rsidRPr="00652AC7" w:rsidRDefault="00652AC7" w:rsidP="00652AC7">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en-US"/>
              </w:rPr>
            </w:pPr>
            <w:r w:rsidRPr="00652AC7">
              <w:rPr>
                <w:rFonts w:eastAsia="SimSun"/>
                <w:lang w:val="en-US"/>
              </w:rPr>
              <w:t>Kenya</w:t>
            </w:r>
          </w:p>
        </w:tc>
        <w:tc>
          <w:tcPr>
            <w:tcW w:w="3152" w:type="dxa"/>
            <w:tcBorders>
              <w:top w:val="single" w:sz="4" w:space="0" w:color="auto"/>
              <w:left w:val="single" w:sz="4" w:space="0" w:color="auto"/>
              <w:bottom w:val="single" w:sz="4" w:space="0" w:color="auto"/>
              <w:right w:val="single" w:sz="4" w:space="0" w:color="auto"/>
            </w:tcBorders>
          </w:tcPr>
          <w:p w:rsidR="00652AC7" w:rsidRPr="00652AC7" w:rsidRDefault="00652AC7" w:rsidP="00652AC7">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652AC7">
              <w:rPr>
                <w:rFonts w:eastAsia="SimSun"/>
                <w:lang w:val="en-US"/>
              </w:rPr>
              <w:t>+254</w:t>
            </w:r>
          </w:p>
        </w:tc>
      </w:tr>
      <w:tr w:rsidR="00652AC7" w:rsidRPr="00652AC7" w:rsidTr="00652AC7">
        <w:trPr>
          <w:jc w:val="center"/>
        </w:trPr>
        <w:tc>
          <w:tcPr>
            <w:tcW w:w="3681" w:type="dxa"/>
            <w:tcBorders>
              <w:top w:val="single" w:sz="4" w:space="0" w:color="auto"/>
              <w:left w:val="single" w:sz="4" w:space="0" w:color="auto"/>
              <w:bottom w:val="single" w:sz="4" w:space="0" w:color="auto"/>
              <w:right w:val="single" w:sz="4" w:space="0" w:color="auto"/>
            </w:tcBorders>
          </w:tcPr>
          <w:p w:rsidR="00652AC7" w:rsidRPr="00652AC7" w:rsidRDefault="00652AC7" w:rsidP="00652AC7">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en-US"/>
              </w:rPr>
            </w:pPr>
            <w:proofErr w:type="spellStart"/>
            <w:r w:rsidRPr="00652AC7">
              <w:rPr>
                <w:rFonts w:eastAsia="SimSun"/>
                <w:lang w:val="en-US"/>
              </w:rPr>
              <w:t>Guinée</w:t>
            </w:r>
            <w:proofErr w:type="spellEnd"/>
            <w:r w:rsidRPr="00652AC7">
              <w:rPr>
                <w:rFonts w:eastAsia="SimSun"/>
                <w:lang w:val="en-US"/>
              </w:rPr>
              <w:t>-Bissau</w:t>
            </w:r>
          </w:p>
        </w:tc>
        <w:tc>
          <w:tcPr>
            <w:tcW w:w="3152" w:type="dxa"/>
            <w:tcBorders>
              <w:top w:val="single" w:sz="4" w:space="0" w:color="auto"/>
              <w:left w:val="single" w:sz="4" w:space="0" w:color="auto"/>
              <w:bottom w:val="single" w:sz="4" w:space="0" w:color="auto"/>
              <w:right w:val="single" w:sz="4" w:space="0" w:color="auto"/>
            </w:tcBorders>
          </w:tcPr>
          <w:p w:rsidR="00652AC7" w:rsidRPr="00652AC7" w:rsidRDefault="00652AC7" w:rsidP="00652AC7">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652AC7">
              <w:rPr>
                <w:rFonts w:eastAsia="SimSun"/>
                <w:lang w:val="en-US"/>
              </w:rPr>
              <w:t>+245</w:t>
            </w:r>
          </w:p>
        </w:tc>
      </w:tr>
    </w:tbl>
    <w:p w:rsidR="00C661CD" w:rsidRPr="00E760C7" w:rsidRDefault="00C661CD" w:rsidP="00652AC7">
      <w:pPr>
        <w:rPr>
          <w:lang w:val="es-ES_tradnl"/>
        </w:rPr>
      </w:pPr>
    </w:p>
    <w:p w:rsidR="00C661CD" w:rsidRPr="00E760C7" w:rsidRDefault="00C661CD" w:rsidP="00652AC7">
      <w:pPr>
        <w:rPr>
          <w:lang w:val="es-ES_tradnl"/>
        </w:rPr>
      </w:pPr>
    </w:p>
    <w:sectPr w:rsidR="00C661CD" w:rsidRPr="00E760C7" w:rsidSect="00C24C4F">
      <w:headerReference w:type="even" r:id="rId11"/>
      <w:footerReference w:type="even" r:id="rId12"/>
      <w:footerReference w:type="default" r:id="rId13"/>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592" w:rsidRDefault="00F54592">
      <w:r>
        <w:separator/>
      </w:r>
    </w:p>
  </w:endnote>
  <w:endnote w:type="continuationSeparator" w:id="0">
    <w:p w:rsidR="00F54592" w:rsidRDefault="00F5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altName w:val="Segoe UI Semibold"/>
    <w:charset w:val="00"/>
    <w:family w:val="auto"/>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F54592" w:rsidRPr="007F091C" w:rsidTr="008149B6">
      <w:trPr>
        <w:cantSplit/>
        <w:trHeight w:val="900"/>
      </w:trPr>
      <w:tc>
        <w:tcPr>
          <w:tcW w:w="8147" w:type="dxa"/>
          <w:tcBorders>
            <w:top w:val="nil"/>
            <w:bottom w:val="nil"/>
          </w:tcBorders>
          <w:shd w:val="clear" w:color="auto" w:fill="FFFFFF"/>
          <w:vAlign w:val="center"/>
        </w:tcPr>
        <w:p w:rsidR="00F54592" w:rsidRDefault="00F54592"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F54592" w:rsidRPr="007F091C" w:rsidRDefault="00F54592"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5E411EC" wp14:editId="29906087">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F54592" w:rsidRDefault="00F54592"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F54592" w:rsidRPr="007F091C" w:rsidTr="002D135B">
      <w:trPr>
        <w:cantSplit/>
        <w:jc w:val="center"/>
      </w:trPr>
      <w:tc>
        <w:tcPr>
          <w:tcW w:w="1761" w:type="dxa"/>
          <w:shd w:val="clear" w:color="auto" w:fill="4C4C4C"/>
        </w:tcPr>
        <w:p w:rsidR="00F54592" w:rsidRPr="007F091C" w:rsidRDefault="00F54592"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C7AB3">
            <w:rPr>
              <w:noProof/>
              <w:color w:val="FFFFFF"/>
              <w:lang w:val="es-ES_tradnl"/>
            </w:rPr>
            <w:t>1115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3C7AB3">
            <w:rPr>
              <w:noProof/>
              <w:color w:val="FFFFFF"/>
              <w:lang w:val="en-US"/>
            </w:rPr>
            <w:t>10</w:t>
          </w:r>
          <w:r w:rsidRPr="007F091C">
            <w:rPr>
              <w:color w:val="FFFFFF"/>
              <w:lang w:val="en-US"/>
            </w:rPr>
            <w:fldChar w:fldCharType="end"/>
          </w:r>
        </w:p>
      </w:tc>
      <w:tc>
        <w:tcPr>
          <w:tcW w:w="7292" w:type="dxa"/>
          <w:shd w:val="clear" w:color="auto" w:fill="A6A6A6"/>
        </w:tcPr>
        <w:p w:rsidR="00F54592" w:rsidRPr="007F091C" w:rsidRDefault="00F54592"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F54592" w:rsidRDefault="00F54592" w:rsidP="009D4941">
    <w:pP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54592" w:rsidRPr="007F091C" w:rsidTr="002D135B">
      <w:trPr>
        <w:cantSplit/>
        <w:jc w:val="right"/>
      </w:trPr>
      <w:tc>
        <w:tcPr>
          <w:tcW w:w="7378" w:type="dxa"/>
          <w:shd w:val="clear" w:color="auto" w:fill="A6A6A6"/>
        </w:tcPr>
        <w:p w:rsidR="00F54592" w:rsidRPr="007F091C" w:rsidRDefault="00F54592"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F54592" w:rsidRPr="007F091C" w:rsidRDefault="00F54592"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C7AB3">
            <w:rPr>
              <w:noProof/>
              <w:color w:val="FFFFFF"/>
              <w:lang w:val="es-ES_tradnl"/>
            </w:rPr>
            <w:t>1115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3C7AB3">
            <w:rPr>
              <w:noProof/>
              <w:color w:val="FFFFFF"/>
              <w:lang w:val="en-US"/>
            </w:rPr>
            <w:t>9</w:t>
          </w:r>
          <w:r w:rsidRPr="007F091C">
            <w:rPr>
              <w:color w:val="FFFFFF"/>
              <w:lang w:val="en-US"/>
            </w:rPr>
            <w:fldChar w:fldCharType="end"/>
          </w:r>
          <w:r w:rsidRPr="007F091C">
            <w:rPr>
              <w:color w:val="FFFFFF"/>
              <w:lang w:val="es-ES_tradnl"/>
            </w:rPr>
            <w:t>  </w:t>
          </w:r>
        </w:p>
      </w:tc>
    </w:tr>
  </w:tbl>
  <w:p w:rsidR="00F54592" w:rsidRPr="009D4941" w:rsidRDefault="00F54592" w:rsidP="009D4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592" w:rsidRDefault="00F54592">
      <w:r>
        <w:separator/>
      </w:r>
    </w:p>
  </w:footnote>
  <w:footnote w:type="continuationSeparator" w:id="0">
    <w:p w:rsidR="00F54592" w:rsidRDefault="00F54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592" w:rsidRDefault="00F5459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210C3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049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628A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4CB1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B2F2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E20C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14FD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3E81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4B77D3"/>
    <w:multiLevelType w:val="hybridMultilevel"/>
    <w:tmpl w:val="43104D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0C6862"/>
    <w:multiLevelType w:val="hybridMultilevel"/>
    <w:tmpl w:val="7BBC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1A5BF1"/>
    <w:multiLevelType w:val="hybridMultilevel"/>
    <w:tmpl w:val="01883E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233999"/>
    <w:multiLevelType w:val="hybridMultilevel"/>
    <w:tmpl w:val="9042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71837E8D"/>
    <w:multiLevelType w:val="hybridMultilevel"/>
    <w:tmpl w:val="28AEDE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1" w15:restartNumberingAfterBreak="0">
    <w:nsid w:val="7FDE33B8"/>
    <w:multiLevelType w:val="hybridMultilevel"/>
    <w:tmpl w:val="D26862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9"/>
  </w:num>
  <w:num w:numId="2">
    <w:abstractNumId w:val="30"/>
  </w:num>
  <w:num w:numId="3">
    <w:abstractNumId w:val="22"/>
  </w:num>
  <w:num w:numId="4">
    <w:abstractNumId w:val="14"/>
  </w:num>
  <w:num w:numId="5">
    <w:abstractNumId w:val="6"/>
  </w:num>
  <w:num w:numId="6">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7">
    <w:abstractNumId w:val="37"/>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3"/>
  </w:num>
  <w:num w:numId="17">
    <w:abstractNumId w:val="19"/>
  </w:num>
  <w:num w:numId="18">
    <w:abstractNumId w:val="40"/>
  </w:num>
  <w:num w:numId="19">
    <w:abstractNumId w:val="32"/>
  </w:num>
  <w:num w:numId="20">
    <w:abstractNumId w:val="39"/>
  </w:num>
  <w:num w:numId="21">
    <w:abstractNumId w:val="35"/>
  </w:num>
  <w:num w:numId="22">
    <w:abstractNumId w:val="11"/>
  </w:num>
  <w:num w:numId="23">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4">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5">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6">
    <w:abstractNumId w:val="9"/>
  </w:num>
  <w:num w:numId="27">
    <w:abstractNumId w:val="26"/>
  </w:num>
  <w:num w:numId="28">
    <w:abstractNumId w:val="15"/>
  </w:num>
  <w:num w:numId="29">
    <w:abstractNumId w:val="31"/>
  </w:num>
  <w:num w:numId="3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5"/>
  </w:num>
  <w:num w:numId="33">
    <w:abstractNumId w:val="28"/>
  </w:num>
  <w:num w:numId="34">
    <w:abstractNumId w:val="18"/>
  </w:num>
  <w:num w:numId="35">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36">
    <w:abstractNumId w:val="21"/>
  </w:num>
  <w:num w:numId="37">
    <w:abstractNumId w:val="24"/>
  </w:num>
  <w:num w:numId="38">
    <w:abstractNumId w:val="38"/>
  </w:num>
  <w:num w:numId="39">
    <w:abstractNumId w:val="10"/>
    <w:lvlOverride w:ilvl="0">
      <w:lvl w:ilvl="0">
        <w:numFmt w:val="bullet"/>
        <w:lvlText w:val=""/>
        <w:legacy w:legacy="1" w:legacySpace="120" w:legacyIndent="360"/>
        <w:lvlJc w:val="left"/>
        <w:pPr>
          <w:ind w:left="0" w:hanging="360"/>
        </w:pPr>
        <w:rPr>
          <w:rFonts w:ascii="Symbol" w:hAnsi="Symbol" w:hint="default"/>
        </w:rPr>
      </w:lvl>
    </w:lvlOverride>
  </w:num>
  <w:num w:numId="40">
    <w:abstractNumId w:val="17"/>
  </w:num>
  <w:num w:numId="41">
    <w:abstractNumId w:val="41"/>
  </w:num>
  <w:num w:numId="42">
    <w:abstractNumId w:val="36"/>
  </w:num>
  <w:num w:numId="43">
    <w:abstractNumId w:val="13"/>
  </w:num>
  <w:num w:numId="44">
    <w:abstractNumId w:val="27"/>
  </w:num>
  <w:num w:numId="45">
    <w:abstractNumId w:val="20"/>
  </w:num>
  <w:num w:numId="46">
    <w:abstractNumId w:val="16"/>
  </w:num>
  <w:num w:numId="47">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2849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120E"/>
    <w:rsid w:val="0000134B"/>
    <w:rsid w:val="0000182B"/>
    <w:rsid w:val="00001855"/>
    <w:rsid w:val="00001FEF"/>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E79"/>
    <w:rsid w:val="000115EF"/>
    <w:rsid w:val="00011627"/>
    <w:rsid w:val="000121F8"/>
    <w:rsid w:val="00012578"/>
    <w:rsid w:val="000129E8"/>
    <w:rsid w:val="00012BCB"/>
    <w:rsid w:val="00012CAB"/>
    <w:rsid w:val="00012CCD"/>
    <w:rsid w:val="000130F2"/>
    <w:rsid w:val="00013769"/>
    <w:rsid w:val="000137D3"/>
    <w:rsid w:val="00013E1F"/>
    <w:rsid w:val="000149F4"/>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D0B"/>
    <w:rsid w:val="00017E37"/>
    <w:rsid w:val="0002004D"/>
    <w:rsid w:val="0002007F"/>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4F9"/>
    <w:rsid w:val="000245AA"/>
    <w:rsid w:val="000245B6"/>
    <w:rsid w:val="00024672"/>
    <w:rsid w:val="000247E5"/>
    <w:rsid w:val="00024B56"/>
    <w:rsid w:val="00024BCA"/>
    <w:rsid w:val="00024F9A"/>
    <w:rsid w:val="0002651E"/>
    <w:rsid w:val="00026656"/>
    <w:rsid w:val="000266D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87E"/>
    <w:rsid w:val="000419BA"/>
    <w:rsid w:val="00041BA0"/>
    <w:rsid w:val="00041D01"/>
    <w:rsid w:val="000423AF"/>
    <w:rsid w:val="00042522"/>
    <w:rsid w:val="0004272E"/>
    <w:rsid w:val="00042B10"/>
    <w:rsid w:val="00042B28"/>
    <w:rsid w:val="00042F5C"/>
    <w:rsid w:val="000434A2"/>
    <w:rsid w:val="00043B5F"/>
    <w:rsid w:val="00044062"/>
    <w:rsid w:val="000440E7"/>
    <w:rsid w:val="000441D3"/>
    <w:rsid w:val="00044464"/>
    <w:rsid w:val="00044EE5"/>
    <w:rsid w:val="00045041"/>
    <w:rsid w:val="00045408"/>
    <w:rsid w:val="000455DD"/>
    <w:rsid w:val="00045704"/>
    <w:rsid w:val="00046198"/>
    <w:rsid w:val="00046378"/>
    <w:rsid w:val="000470E2"/>
    <w:rsid w:val="00047330"/>
    <w:rsid w:val="00047332"/>
    <w:rsid w:val="0005000E"/>
    <w:rsid w:val="00050044"/>
    <w:rsid w:val="00050555"/>
    <w:rsid w:val="0005074E"/>
    <w:rsid w:val="00050E31"/>
    <w:rsid w:val="00050EEC"/>
    <w:rsid w:val="00051626"/>
    <w:rsid w:val="000518BE"/>
    <w:rsid w:val="00052433"/>
    <w:rsid w:val="0005273D"/>
    <w:rsid w:val="000527C9"/>
    <w:rsid w:val="00052809"/>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76E"/>
    <w:rsid w:val="00057852"/>
    <w:rsid w:val="000579A2"/>
    <w:rsid w:val="00057CFF"/>
    <w:rsid w:val="00057FC7"/>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60AF"/>
    <w:rsid w:val="00066657"/>
    <w:rsid w:val="00066CD3"/>
    <w:rsid w:val="00066F10"/>
    <w:rsid w:val="0006740B"/>
    <w:rsid w:val="00067AEC"/>
    <w:rsid w:val="000704F0"/>
    <w:rsid w:val="00070862"/>
    <w:rsid w:val="00070AD3"/>
    <w:rsid w:val="00070B7B"/>
    <w:rsid w:val="00070D66"/>
    <w:rsid w:val="00071440"/>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13C8"/>
    <w:rsid w:val="000814F0"/>
    <w:rsid w:val="00081839"/>
    <w:rsid w:val="0008195C"/>
    <w:rsid w:val="00081AE3"/>
    <w:rsid w:val="00082046"/>
    <w:rsid w:val="0008213B"/>
    <w:rsid w:val="000822DA"/>
    <w:rsid w:val="000829DE"/>
    <w:rsid w:val="00082B2E"/>
    <w:rsid w:val="00082C44"/>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A79"/>
    <w:rsid w:val="00091B00"/>
    <w:rsid w:val="0009244C"/>
    <w:rsid w:val="000925C7"/>
    <w:rsid w:val="00092F19"/>
    <w:rsid w:val="0009353F"/>
    <w:rsid w:val="000936DB"/>
    <w:rsid w:val="00093821"/>
    <w:rsid w:val="0009390C"/>
    <w:rsid w:val="00093B86"/>
    <w:rsid w:val="00094022"/>
    <w:rsid w:val="00094263"/>
    <w:rsid w:val="0009493D"/>
    <w:rsid w:val="00094C12"/>
    <w:rsid w:val="00094CA1"/>
    <w:rsid w:val="00095021"/>
    <w:rsid w:val="00095403"/>
    <w:rsid w:val="000959B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239E"/>
    <w:rsid w:val="000A253F"/>
    <w:rsid w:val="000A257B"/>
    <w:rsid w:val="000A25DC"/>
    <w:rsid w:val="000A27F5"/>
    <w:rsid w:val="000A2E64"/>
    <w:rsid w:val="000A300C"/>
    <w:rsid w:val="000A3858"/>
    <w:rsid w:val="000A392A"/>
    <w:rsid w:val="000A3B87"/>
    <w:rsid w:val="000A3F71"/>
    <w:rsid w:val="000A401B"/>
    <w:rsid w:val="000A41A0"/>
    <w:rsid w:val="000A4254"/>
    <w:rsid w:val="000A433A"/>
    <w:rsid w:val="000A4757"/>
    <w:rsid w:val="000A4BD2"/>
    <w:rsid w:val="000A4E27"/>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A8D"/>
    <w:rsid w:val="000B1E6A"/>
    <w:rsid w:val="000B2334"/>
    <w:rsid w:val="000B24BD"/>
    <w:rsid w:val="000B31A3"/>
    <w:rsid w:val="000B32FB"/>
    <w:rsid w:val="000B3519"/>
    <w:rsid w:val="000B3E57"/>
    <w:rsid w:val="000B4211"/>
    <w:rsid w:val="000B43B6"/>
    <w:rsid w:val="000B481D"/>
    <w:rsid w:val="000B4F24"/>
    <w:rsid w:val="000B52D7"/>
    <w:rsid w:val="000B5E50"/>
    <w:rsid w:val="000B6056"/>
    <w:rsid w:val="000B62A4"/>
    <w:rsid w:val="000B674A"/>
    <w:rsid w:val="000B6A4A"/>
    <w:rsid w:val="000B6D2B"/>
    <w:rsid w:val="000B733C"/>
    <w:rsid w:val="000B7703"/>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38D7"/>
    <w:rsid w:val="000D42FC"/>
    <w:rsid w:val="000D43E6"/>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3252"/>
    <w:rsid w:val="000F36B6"/>
    <w:rsid w:val="000F3CD7"/>
    <w:rsid w:val="000F3E91"/>
    <w:rsid w:val="000F4288"/>
    <w:rsid w:val="000F428B"/>
    <w:rsid w:val="000F44D2"/>
    <w:rsid w:val="000F48F8"/>
    <w:rsid w:val="000F4BF9"/>
    <w:rsid w:val="000F56D2"/>
    <w:rsid w:val="000F596A"/>
    <w:rsid w:val="000F629F"/>
    <w:rsid w:val="000F6470"/>
    <w:rsid w:val="000F64B2"/>
    <w:rsid w:val="000F66FA"/>
    <w:rsid w:val="000F6EFB"/>
    <w:rsid w:val="000F7126"/>
    <w:rsid w:val="000F72A0"/>
    <w:rsid w:val="000F74D4"/>
    <w:rsid w:val="001014A4"/>
    <w:rsid w:val="00101988"/>
    <w:rsid w:val="001024BD"/>
    <w:rsid w:val="001024E6"/>
    <w:rsid w:val="0010290E"/>
    <w:rsid w:val="001031A1"/>
    <w:rsid w:val="00103204"/>
    <w:rsid w:val="00103963"/>
    <w:rsid w:val="00103D6F"/>
    <w:rsid w:val="00104007"/>
    <w:rsid w:val="00104ECE"/>
    <w:rsid w:val="0010500D"/>
    <w:rsid w:val="001056B5"/>
    <w:rsid w:val="0010603B"/>
    <w:rsid w:val="00106A2B"/>
    <w:rsid w:val="00106D95"/>
    <w:rsid w:val="001073D2"/>
    <w:rsid w:val="00107400"/>
    <w:rsid w:val="0010771F"/>
    <w:rsid w:val="00107A07"/>
    <w:rsid w:val="00107B6F"/>
    <w:rsid w:val="00110189"/>
    <w:rsid w:val="00110F1E"/>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4D1"/>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1B05"/>
    <w:rsid w:val="0012208C"/>
    <w:rsid w:val="0012290F"/>
    <w:rsid w:val="00122B70"/>
    <w:rsid w:val="00123777"/>
    <w:rsid w:val="00124258"/>
    <w:rsid w:val="001245DE"/>
    <w:rsid w:val="001247C9"/>
    <w:rsid w:val="00124928"/>
    <w:rsid w:val="001259C8"/>
    <w:rsid w:val="00125AF5"/>
    <w:rsid w:val="00125B78"/>
    <w:rsid w:val="00125BC0"/>
    <w:rsid w:val="00125E36"/>
    <w:rsid w:val="00125F55"/>
    <w:rsid w:val="001261F5"/>
    <w:rsid w:val="0012633F"/>
    <w:rsid w:val="001263B0"/>
    <w:rsid w:val="00126C4C"/>
    <w:rsid w:val="001273E4"/>
    <w:rsid w:val="00127E9E"/>
    <w:rsid w:val="00130390"/>
    <w:rsid w:val="00130BC6"/>
    <w:rsid w:val="00130C21"/>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616A"/>
    <w:rsid w:val="0013726B"/>
    <w:rsid w:val="001372EB"/>
    <w:rsid w:val="00137DDD"/>
    <w:rsid w:val="0014000E"/>
    <w:rsid w:val="001400EC"/>
    <w:rsid w:val="00140244"/>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44F"/>
    <w:rsid w:val="001544B9"/>
    <w:rsid w:val="0015457C"/>
    <w:rsid w:val="001547C7"/>
    <w:rsid w:val="001548C6"/>
    <w:rsid w:val="00155438"/>
    <w:rsid w:val="0015550B"/>
    <w:rsid w:val="00155BC4"/>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2986"/>
    <w:rsid w:val="00163435"/>
    <w:rsid w:val="00163638"/>
    <w:rsid w:val="0016364F"/>
    <w:rsid w:val="001638A9"/>
    <w:rsid w:val="001640D5"/>
    <w:rsid w:val="0016450B"/>
    <w:rsid w:val="001646A1"/>
    <w:rsid w:val="00164A55"/>
    <w:rsid w:val="001650D3"/>
    <w:rsid w:val="001653A5"/>
    <w:rsid w:val="001653FE"/>
    <w:rsid w:val="0016560D"/>
    <w:rsid w:val="00165E66"/>
    <w:rsid w:val="00166383"/>
    <w:rsid w:val="001664CF"/>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408C"/>
    <w:rsid w:val="0017416B"/>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D5"/>
    <w:rsid w:val="00182E10"/>
    <w:rsid w:val="001832FB"/>
    <w:rsid w:val="001836EA"/>
    <w:rsid w:val="00183BD5"/>
    <w:rsid w:val="00183BE7"/>
    <w:rsid w:val="00183EE3"/>
    <w:rsid w:val="0018410C"/>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70D2"/>
    <w:rsid w:val="0019780C"/>
    <w:rsid w:val="0019787E"/>
    <w:rsid w:val="00197A01"/>
    <w:rsid w:val="001A00F5"/>
    <w:rsid w:val="001A01B9"/>
    <w:rsid w:val="001A0297"/>
    <w:rsid w:val="001A0973"/>
    <w:rsid w:val="001A0B6F"/>
    <w:rsid w:val="001A1153"/>
    <w:rsid w:val="001A127F"/>
    <w:rsid w:val="001A16C1"/>
    <w:rsid w:val="001A2096"/>
    <w:rsid w:val="001A25AA"/>
    <w:rsid w:val="001A2A53"/>
    <w:rsid w:val="001A2D71"/>
    <w:rsid w:val="001A3807"/>
    <w:rsid w:val="001A3DF6"/>
    <w:rsid w:val="001A4218"/>
    <w:rsid w:val="001A4224"/>
    <w:rsid w:val="001A447C"/>
    <w:rsid w:val="001A48C3"/>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F69"/>
    <w:rsid w:val="001B4114"/>
    <w:rsid w:val="001B4134"/>
    <w:rsid w:val="001B41BA"/>
    <w:rsid w:val="001B41C3"/>
    <w:rsid w:val="001B42C2"/>
    <w:rsid w:val="001B4773"/>
    <w:rsid w:val="001B517A"/>
    <w:rsid w:val="001B5840"/>
    <w:rsid w:val="001B5A61"/>
    <w:rsid w:val="001B5D30"/>
    <w:rsid w:val="001B60E0"/>
    <w:rsid w:val="001B60F0"/>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EE"/>
    <w:rsid w:val="001D0187"/>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7AA"/>
    <w:rsid w:val="001E4D71"/>
    <w:rsid w:val="001E4FF3"/>
    <w:rsid w:val="001E5531"/>
    <w:rsid w:val="001E555A"/>
    <w:rsid w:val="001E56A0"/>
    <w:rsid w:val="001E5807"/>
    <w:rsid w:val="001E5B74"/>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1186"/>
    <w:rsid w:val="001F19CB"/>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574"/>
    <w:rsid w:val="001F69E6"/>
    <w:rsid w:val="001F6D90"/>
    <w:rsid w:val="001F728D"/>
    <w:rsid w:val="001F761F"/>
    <w:rsid w:val="001F7AE9"/>
    <w:rsid w:val="0020035A"/>
    <w:rsid w:val="002006EA"/>
    <w:rsid w:val="00201AE8"/>
    <w:rsid w:val="00201DFB"/>
    <w:rsid w:val="002022C0"/>
    <w:rsid w:val="00202891"/>
    <w:rsid w:val="00203838"/>
    <w:rsid w:val="00203A42"/>
    <w:rsid w:val="00203B55"/>
    <w:rsid w:val="00203F22"/>
    <w:rsid w:val="0020410A"/>
    <w:rsid w:val="0020412D"/>
    <w:rsid w:val="002043A1"/>
    <w:rsid w:val="00204753"/>
    <w:rsid w:val="002049BB"/>
    <w:rsid w:val="00204A3D"/>
    <w:rsid w:val="002050FE"/>
    <w:rsid w:val="002051BC"/>
    <w:rsid w:val="002057E8"/>
    <w:rsid w:val="00205847"/>
    <w:rsid w:val="0020619E"/>
    <w:rsid w:val="00206278"/>
    <w:rsid w:val="0020627F"/>
    <w:rsid w:val="0020671B"/>
    <w:rsid w:val="0020692D"/>
    <w:rsid w:val="00206A5B"/>
    <w:rsid w:val="00206BA3"/>
    <w:rsid w:val="00206E1C"/>
    <w:rsid w:val="00207123"/>
    <w:rsid w:val="002072FB"/>
    <w:rsid w:val="002074DD"/>
    <w:rsid w:val="002078FE"/>
    <w:rsid w:val="00207D3E"/>
    <w:rsid w:val="00207FA7"/>
    <w:rsid w:val="0021041C"/>
    <w:rsid w:val="00210892"/>
    <w:rsid w:val="00210C1A"/>
    <w:rsid w:val="00210E4B"/>
    <w:rsid w:val="0021159B"/>
    <w:rsid w:val="0021198A"/>
    <w:rsid w:val="002119B9"/>
    <w:rsid w:val="00212034"/>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71DE"/>
    <w:rsid w:val="002278B2"/>
    <w:rsid w:val="00227BE8"/>
    <w:rsid w:val="00227DCE"/>
    <w:rsid w:val="0023004E"/>
    <w:rsid w:val="00230570"/>
    <w:rsid w:val="0023068D"/>
    <w:rsid w:val="00231189"/>
    <w:rsid w:val="00231306"/>
    <w:rsid w:val="002318EB"/>
    <w:rsid w:val="00231942"/>
    <w:rsid w:val="00231CA8"/>
    <w:rsid w:val="00231E2E"/>
    <w:rsid w:val="00232315"/>
    <w:rsid w:val="002326E4"/>
    <w:rsid w:val="00232C19"/>
    <w:rsid w:val="00232D3F"/>
    <w:rsid w:val="00232F04"/>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FE9"/>
    <w:rsid w:val="00245059"/>
    <w:rsid w:val="002451D9"/>
    <w:rsid w:val="002455A5"/>
    <w:rsid w:val="002457FC"/>
    <w:rsid w:val="00245D20"/>
    <w:rsid w:val="00246535"/>
    <w:rsid w:val="0024685A"/>
    <w:rsid w:val="00246F12"/>
    <w:rsid w:val="00247953"/>
    <w:rsid w:val="00247D16"/>
    <w:rsid w:val="002505BA"/>
    <w:rsid w:val="00250C88"/>
    <w:rsid w:val="00250F5C"/>
    <w:rsid w:val="002513BB"/>
    <w:rsid w:val="002514B1"/>
    <w:rsid w:val="00251C77"/>
    <w:rsid w:val="00252238"/>
    <w:rsid w:val="0025260A"/>
    <w:rsid w:val="00253095"/>
    <w:rsid w:val="002534F2"/>
    <w:rsid w:val="00253CCB"/>
    <w:rsid w:val="00253E12"/>
    <w:rsid w:val="00253EE6"/>
    <w:rsid w:val="002541B2"/>
    <w:rsid w:val="0025420C"/>
    <w:rsid w:val="002544DD"/>
    <w:rsid w:val="002548D1"/>
    <w:rsid w:val="00254920"/>
    <w:rsid w:val="00254C43"/>
    <w:rsid w:val="00254E54"/>
    <w:rsid w:val="00255132"/>
    <w:rsid w:val="002551FB"/>
    <w:rsid w:val="00255A76"/>
    <w:rsid w:val="00255BA0"/>
    <w:rsid w:val="002566D3"/>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9F3"/>
    <w:rsid w:val="00266E9F"/>
    <w:rsid w:val="0026702C"/>
    <w:rsid w:val="0026709D"/>
    <w:rsid w:val="002674F1"/>
    <w:rsid w:val="002677B4"/>
    <w:rsid w:val="00267A94"/>
    <w:rsid w:val="00267AFE"/>
    <w:rsid w:val="00267CCB"/>
    <w:rsid w:val="00267E50"/>
    <w:rsid w:val="002719E1"/>
    <w:rsid w:val="00271EF1"/>
    <w:rsid w:val="00272365"/>
    <w:rsid w:val="00272521"/>
    <w:rsid w:val="00272537"/>
    <w:rsid w:val="00272D00"/>
    <w:rsid w:val="00273030"/>
    <w:rsid w:val="00273213"/>
    <w:rsid w:val="00273324"/>
    <w:rsid w:val="00273420"/>
    <w:rsid w:val="0027388D"/>
    <w:rsid w:val="00273900"/>
    <w:rsid w:val="00273D3F"/>
    <w:rsid w:val="00273F1F"/>
    <w:rsid w:val="002742F2"/>
    <w:rsid w:val="00274810"/>
    <w:rsid w:val="0027487E"/>
    <w:rsid w:val="00274FEE"/>
    <w:rsid w:val="00275C42"/>
    <w:rsid w:val="00275FA9"/>
    <w:rsid w:val="002761A6"/>
    <w:rsid w:val="002761FA"/>
    <w:rsid w:val="00276907"/>
    <w:rsid w:val="00276A81"/>
    <w:rsid w:val="0027703C"/>
    <w:rsid w:val="00277AB3"/>
    <w:rsid w:val="00277D2A"/>
    <w:rsid w:val="00277E5F"/>
    <w:rsid w:val="00277EBC"/>
    <w:rsid w:val="00277FA0"/>
    <w:rsid w:val="00280409"/>
    <w:rsid w:val="0028092B"/>
    <w:rsid w:val="00280989"/>
    <w:rsid w:val="00280A54"/>
    <w:rsid w:val="00280CD4"/>
    <w:rsid w:val="00280D97"/>
    <w:rsid w:val="00281D61"/>
    <w:rsid w:val="00281D6A"/>
    <w:rsid w:val="00281D84"/>
    <w:rsid w:val="0028223D"/>
    <w:rsid w:val="002826D5"/>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23E"/>
    <w:rsid w:val="00286310"/>
    <w:rsid w:val="00286419"/>
    <w:rsid w:val="00286958"/>
    <w:rsid w:val="00286C6B"/>
    <w:rsid w:val="002870A0"/>
    <w:rsid w:val="002871D0"/>
    <w:rsid w:val="00287324"/>
    <w:rsid w:val="00287481"/>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1C6"/>
    <w:rsid w:val="00295812"/>
    <w:rsid w:val="00295971"/>
    <w:rsid w:val="00295EA7"/>
    <w:rsid w:val="002961E4"/>
    <w:rsid w:val="00296489"/>
    <w:rsid w:val="00296B9F"/>
    <w:rsid w:val="00296C22"/>
    <w:rsid w:val="0029731F"/>
    <w:rsid w:val="0029752D"/>
    <w:rsid w:val="00297A04"/>
    <w:rsid w:val="00297AEC"/>
    <w:rsid w:val="00297DFA"/>
    <w:rsid w:val="00297EF5"/>
    <w:rsid w:val="002A07D7"/>
    <w:rsid w:val="002A092D"/>
    <w:rsid w:val="002A0AF5"/>
    <w:rsid w:val="002A0F27"/>
    <w:rsid w:val="002A17D2"/>
    <w:rsid w:val="002A189F"/>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7F2"/>
    <w:rsid w:val="002A69D7"/>
    <w:rsid w:val="002A6B0F"/>
    <w:rsid w:val="002A73A7"/>
    <w:rsid w:val="002A77BB"/>
    <w:rsid w:val="002A7C94"/>
    <w:rsid w:val="002B0E4B"/>
    <w:rsid w:val="002B1499"/>
    <w:rsid w:val="002B1A6A"/>
    <w:rsid w:val="002B1EC8"/>
    <w:rsid w:val="002B2451"/>
    <w:rsid w:val="002B2AEC"/>
    <w:rsid w:val="002B33AE"/>
    <w:rsid w:val="002B3779"/>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3C7"/>
    <w:rsid w:val="002B6629"/>
    <w:rsid w:val="002B6FB1"/>
    <w:rsid w:val="002B702A"/>
    <w:rsid w:val="002B71BC"/>
    <w:rsid w:val="002B74BA"/>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5CEF"/>
    <w:rsid w:val="002C6258"/>
    <w:rsid w:val="002C641A"/>
    <w:rsid w:val="002C651B"/>
    <w:rsid w:val="002C65AC"/>
    <w:rsid w:val="002C6BBB"/>
    <w:rsid w:val="002C6EE8"/>
    <w:rsid w:val="002C6FD9"/>
    <w:rsid w:val="002C70F1"/>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812"/>
    <w:rsid w:val="002D39E3"/>
    <w:rsid w:val="002D3F2F"/>
    <w:rsid w:val="002D434B"/>
    <w:rsid w:val="002D4FB2"/>
    <w:rsid w:val="002D5582"/>
    <w:rsid w:val="002D59E7"/>
    <w:rsid w:val="002D5A5E"/>
    <w:rsid w:val="002D5A99"/>
    <w:rsid w:val="002D5D40"/>
    <w:rsid w:val="002D5FDB"/>
    <w:rsid w:val="002D68E5"/>
    <w:rsid w:val="002D7436"/>
    <w:rsid w:val="002D7DA8"/>
    <w:rsid w:val="002D7F81"/>
    <w:rsid w:val="002E03AB"/>
    <w:rsid w:val="002E081B"/>
    <w:rsid w:val="002E0C8D"/>
    <w:rsid w:val="002E0E14"/>
    <w:rsid w:val="002E1138"/>
    <w:rsid w:val="002E121A"/>
    <w:rsid w:val="002E1365"/>
    <w:rsid w:val="002E14DC"/>
    <w:rsid w:val="002E217D"/>
    <w:rsid w:val="002E250E"/>
    <w:rsid w:val="002E2579"/>
    <w:rsid w:val="002E2780"/>
    <w:rsid w:val="002E2E47"/>
    <w:rsid w:val="002E2EA9"/>
    <w:rsid w:val="002E32EA"/>
    <w:rsid w:val="002E3831"/>
    <w:rsid w:val="002E461B"/>
    <w:rsid w:val="002E4686"/>
    <w:rsid w:val="002E4855"/>
    <w:rsid w:val="002E486B"/>
    <w:rsid w:val="002E4A8A"/>
    <w:rsid w:val="002E4B05"/>
    <w:rsid w:val="002E6168"/>
    <w:rsid w:val="002E67CD"/>
    <w:rsid w:val="002E68F5"/>
    <w:rsid w:val="002E71C6"/>
    <w:rsid w:val="002E7267"/>
    <w:rsid w:val="002E747A"/>
    <w:rsid w:val="002E75DC"/>
    <w:rsid w:val="002E7BAF"/>
    <w:rsid w:val="002F086C"/>
    <w:rsid w:val="002F1983"/>
    <w:rsid w:val="002F19AB"/>
    <w:rsid w:val="002F287F"/>
    <w:rsid w:val="002F2AF6"/>
    <w:rsid w:val="002F2D48"/>
    <w:rsid w:val="002F2EBA"/>
    <w:rsid w:val="002F2EBD"/>
    <w:rsid w:val="002F32A5"/>
    <w:rsid w:val="002F33A7"/>
    <w:rsid w:val="002F3952"/>
    <w:rsid w:val="002F39E3"/>
    <w:rsid w:val="002F3BFD"/>
    <w:rsid w:val="002F3EF6"/>
    <w:rsid w:val="002F458E"/>
    <w:rsid w:val="002F4AC7"/>
    <w:rsid w:val="002F4DB4"/>
    <w:rsid w:val="002F4E69"/>
    <w:rsid w:val="002F5562"/>
    <w:rsid w:val="002F558D"/>
    <w:rsid w:val="002F5603"/>
    <w:rsid w:val="002F5832"/>
    <w:rsid w:val="002F59F7"/>
    <w:rsid w:val="002F5CED"/>
    <w:rsid w:val="002F5E1F"/>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6C3"/>
    <w:rsid w:val="00303706"/>
    <w:rsid w:val="0030393E"/>
    <w:rsid w:val="00303D91"/>
    <w:rsid w:val="00304150"/>
    <w:rsid w:val="00304341"/>
    <w:rsid w:val="0030448C"/>
    <w:rsid w:val="00304CB4"/>
    <w:rsid w:val="00305E34"/>
    <w:rsid w:val="00306298"/>
    <w:rsid w:val="003064A2"/>
    <w:rsid w:val="003065FA"/>
    <w:rsid w:val="003069A4"/>
    <w:rsid w:val="00306F23"/>
    <w:rsid w:val="003074AF"/>
    <w:rsid w:val="00307862"/>
    <w:rsid w:val="00307B97"/>
    <w:rsid w:val="0031070D"/>
    <w:rsid w:val="00310758"/>
    <w:rsid w:val="0031085B"/>
    <w:rsid w:val="00310B46"/>
    <w:rsid w:val="00310BAB"/>
    <w:rsid w:val="00310C41"/>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4302"/>
    <w:rsid w:val="00314C88"/>
    <w:rsid w:val="00315512"/>
    <w:rsid w:val="00315762"/>
    <w:rsid w:val="00315B2E"/>
    <w:rsid w:val="00315DDC"/>
    <w:rsid w:val="003160A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554"/>
    <w:rsid w:val="00322BA3"/>
    <w:rsid w:val="00323388"/>
    <w:rsid w:val="00323FE3"/>
    <w:rsid w:val="0032415D"/>
    <w:rsid w:val="00324A20"/>
    <w:rsid w:val="003250CC"/>
    <w:rsid w:val="003256B4"/>
    <w:rsid w:val="0032576E"/>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FFB"/>
    <w:rsid w:val="00360321"/>
    <w:rsid w:val="0036052B"/>
    <w:rsid w:val="00360A35"/>
    <w:rsid w:val="00360E27"/>
    <w:rsid w:val="00360E30"/>
    <w:rsid w:val="00361081"/>
    <w:rsid w:val="0036189F"/>
    <w:rsid w:val="00361B37"/>
    <w:rsid w:val="00362152"/>
    <w:rsid w:val="003623E5"/>
    <w:rsid w:val="00362445"/>
    <w:rsid w:val="00362829"/>
    <w:rsid w:val="00362C80"/>
    <w:rsid w:val="00362FA8"/>
    <w:rsid w:val="0036315F"/>
    <w:rsid w:val="00363484"/>
    <w:rsid w:val="00363490"/>
    <w:rsid w:val="003636F9"/>
    <w:rsid w:val="00363FDE"/>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AC3"/>
    <w:rsid w:val="003752F0"/>
    <w:rsid w:val="00375B2A"/>
    <w:rsid w:val="00375B9D"/>
    <w:rsid w:val="00375E3A"/>
    <w:rsid w:val="003767D6"/>
    <w:rsid w:val="00376F3E"/>
    <w:rsid w:val="0038015C"/>
    <w:rsid w:val="003802D2"/>
    <w:rsid w:val="00380579"/>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95"/>
    <w:rsid w:val="003877B6"/>
    <w:rsid w:val="0039013A"/>
    <w:rsid w:val="0039035A"/>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94F"/>
    <w:rsid w:val="003A2EBC"/>
    <w:rsid w:val="003A2EDC"/>
    <w:rsid w:val="003A32E5"/>
    <w:rsid w:val="003A3577"/>
    <w:rsid w:val="003A40D8"/>
    <w:rsid w:val="003A41BF"/>
    <w:rsid w:val="003A41D2"/>
    <w:rsid w:val="003A46F3"/>
    <w:rsid w:val="003A4752"/>
    <w:rsid w:val="003A4EE2"/>
    <w:rsid w:val="003A4F34"/>
    <w:rsid w:val="003A4FA7"/>
    <w:rsid w:val="003A580F"/>
    <w:rsid w:val="003A6339"/>
    <w:rsid w:val="003A65AE"/>
    <w:rsid w:val="003A671C"/>
    <w:rsid w:val="003A6ACE"/>
    <w:rsid w:val="003A7E4F"/>
    <w:rsid w:val="003B042A"/>
    <w:rsid w:val="003B0746"/>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915"/>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5F0"/>
    <w:rsid w:val="003C5AAA"/>
    <w:rsid w:val="003C6003"/>
    <w:rsid w:val="003C6636"/>
    <w:rsid w:val="003C67E7"/>
    <w:rsid w:val="003C6E0F"/>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CD7"/>
    <w:rsid w:val="003D30D7"/>
    <w:rsid w:val="003D3140"/>
    <w:rsid w:val="003D3394"/>
    <w:rsid w:val="003D35D0"/>
    <w:rsid w:val="003D43EC"/>
    <w:rsid w:val="003D4BC1"/>
    <w:rsid w:val="003D4CE2"/>
    <w:rsid w:val="003D4F41"/>
    <w:rsid w:val="003D52C3"/>
    <w:rsid w:val="003D535E"/>
    <w:rsid w:val="003D5A92"/>
    <w:rsid w:val="003D5D70"/>
    <w:rsid w:val="003D633E"/>
    <w:rsid w:val="003D6AA2"/>
    <w:rsid w:val="003D7273"/>
    <w:rsid w:val="003D7E0E"/>
    <w:rsid w:val="003E03C1"/>
    <w:rsid w:val="003E052F"/>
    <w:rsid w:val="003E0BBD"/>
    <w:rsid w:val="003E0C16"/>
    <w:rsid w:val="003E1013"/>
    <w:rsid w:val="003E1141"/>
    <w:rsid w:val="003E134D"/>
    <w:rsid w:val="003E16D0"/>
    <w:rsid w:val="003E173F"/>
    <w:rsid w:val="003E1B1B"/>
    <w:rsid w:val="003E1B89"/>
    <w:rsid w:val="003E22B1"/>
    <w:rsid w:val="003E26AF"/>
    <w:rsid w:val="003E32ED"/>
    <w:rsid w:val="003E33AF"/>
    <w:rsid w:val="003E3E30"/>
    <w:rsid w:val="003E43B6"/>
    <w:rsid w:val="003E43D7"/>
    <w:rsid w:val="003E44FA"/>
    <w:rsid w:val="003E4717"/>
    <w:rsid w:val="003E49E9"/>
    <w:rsid w:val="003E53A4"/>
    <w:rsid w:val="003E5858"/>
    <w:rsid w:val="003E5881"/>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505"/>
    <w:rsid w:val="003F69F0"/>
    <w:rsid w:val="003F6BB4"/>
    <w:rsid w:val="003F6E1C"/>
    <w:rsid w:val="003F7313"/>
    <w:rsid w:val="003F7690"/>
    <w:rsid w:val="003F7C8F"/>
    <w:rsid w:val="004003D8"/>
    <w:rsid w:val="004005C7"/>
    <w:rsid w:val="00400947"/>
    <w:rsid w:val="004009B7"/>
    <w:rsid w:val="00400F92"/>
    <w:rsid w:val="00401018"/>
    <w:rsid w:val="00401911"/>
    <w:rsid w:val="00401A1D"/>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5261"/>
    <w:rsid w:val="0041537D"/>
    <w:rsid w:val="00415397"/>
    <w:rsid w:val="00415B65"/>
    <w:rsid w:val="00415BA9"/>
    <w:rsid w:val="004161E6"/>
    <w:rsid w:val="004169FE"/>
    <w:rsid w:val="00416C55"/>
    <w:rsid w:val="00416C80"/>
    <w:rsid w:val="00416CAD"/>
    <w:rsid w:val="0041740E"/>
    <w:rsid w:val="004177B7"/>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AC"/>
    <w:rsid w:val="00422282"/>
    <w:rsid w:val="00422363"/>
    <w:rsid w:val="004229A1"/>
    <w:rsid w:val="004229F8"/>
    <w:rsid w:val="00422A6B"/>
    <w:rsid w:val="00422CD5"/>
    <w:rsid w:val="00422D81"/>
    <w:rsid w:val="00422F49"/>
    <w:rsid w:val="00423FBE"/>
    <w:rsid w:val="004245BE"/>
    <w:rsid w:val="004245C6"/>
    <w:rsid w:val="00424F6B"/>
    <w:rsid w:val="00425456"/>
    <w:rsid w:val="004259ED"/>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47F8"/>
    <w:rsid w:val="004349E5"/>
    <w:rsid w:val="00434E78"/>
    <w:rsid w:val="0043517C"/>
    <w:rsid w:val="004353A2"/>
    <w:rsid w:val="00435990"/>
    <w:rsid w:val="00435B7D"/>
    <w:rsid w:val="00436CDF"/>
    <w:rsid w:val="0043730F"/>
    <w:rsid w:val="0043798E"/>
    <w:rsid w:val="00437BB9"/>
    <w:rsid w:val="00441344"/>
    <w:rsid w:val="004414DD"/>
    <w:rsid w:val="004419B7"/>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F7"/>
    <w:rsid w:val="00445930"/>
    <w:rsid w:val="00445FC3"/>
    <w:rsid w:val="0044619E"/>
    <w:rsid w:val="00446BC1"/>
    <w:rsid w:val="004475FC"/>
    <w:rsid w:val="0044792A"/>
    <w:rsid w:val="00447C45"/>
    <w:rsid w:val="004508F7"/>
    <w:rsid w:val="0045160D"/>
    <w:rsid w:val="004517CF"/>
    <w:rsid w:val="0045198C"/>
    <w:rsid w:val="00452C48"/>
    <w:rsid w:val="00453267"/>
    <w:rsid w:val="004533EC"/>
    <w:rsid w:val="0045355C"/>
    <w:rsid w:val="004538E2"/>
    <w:rsid w:val="00453E58"/>
    <w:rsid w:val="004540BE"/>
    <w:rsid w:val="004541E1"/>
    <w:rsid w:val="00454828"/>
    <w:rsid w:val="00454994"/>
    <w:rsid w:val="00454B1C"/>
    <w:rsid w:val="00455ABD"/>
    <w:rsid w:val="0045626A"/>
    <w:rsid w:val="00456512"/>
    <w:rsid w:val="00456CD9"/>
    <w:rsid w:val="00456E0D"/>
    <w:rsid w:val="00456FBE"/>
    <w:rsid w:val="004575AF"/>
    <w:rsid w:val="004579D9"/>
    <w:rsid w:val="00457E79"/>
    <w:rsid w:val="004600A4"/>
    <w:rsid w:val="004601C3"/>
    <w:rsid w:val="004603BC"/>
    <w:rsid w:val="004607CE"/>
    <w:rsid w:val="00461D9F"/>
    <w:rsid w:val="00461F5C"/>
    <w:rsid w:val="0046202F"/>
    <w:rsid w:val="0046236B"/>
    <w:rsid w:val="00462454"/>
    <w:rsid w:val="004628DD"/>
    <w:rsid w:val="00462D02"/>
    <w:rsid w:val="00462DA7"/>
    <w:rsid w:val="00463034"/>
    <w:rsid w:val="0046320E"/>
    <w:rsid w:val="004636FC"/>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A4"/>
    <w:rsid w:val="00466E06"/>
    <w:rsid w:val="00467308"/>
    <w:rsid w:val="00467BAB"/>
    <w:rsid w:val="00467C9F"/>
    <w:rsid w:val="00467E78"/>
    <w:rsid w:val="0047067A"/>
    <w:rsid w:val="00470B50"/>
    <w:rsid w:val="00470BC0"/>
    <w:rsid w:val="00470E3F"/>
    <w:rsid w:val="00471175"/>
    <w:rsid w:val="004712B3"/>
    <w:rsid w:val="004715C8"/>
    <w:rsid w:val="004718BA"/>
    <w:rsid w:val="00471957"/>
    <w:rsid w:val="00471B3F"/>
    <w:rsid w:val="004725BF"/>
    <w:rsid w:val="00472929"/>
    <w:rsid w:val="00472CFA"/>
    <w:rsid w:val="00472D9E"/>
    <w:rsid w:val="004738E5"/>
    <w:rsid w:val="00473E22"/>
    <w:rsid w:val="0047441B"/>
    <w:rsid w:val="004746C3"/>
    <w:rsid w:val="004748DA"/>
    <w:rsid w:val="00474C16"/>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35"/>
    <w:rsid w:val="00487B61"/>
    <w:rsid w:val="00487EFF"/>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DA9"/>
    <w:rsid w:val="00495FF3"/>
    <w:rsid w:val="00496225"/>
    <w:rsid w:val="00496617"/>
    <w:rsid w:val="004968D2"/>
    <w:rsid w:val="00496ACC"/>
    <w:rsid w:val="00496EB2"/>
    <w:rsid w:val="00497C40"/>
    <w:rsid w:val="00497F5F"/>
    <w:rsid w:val="00497F75"/>
    <w:rsid w:val="00497FB6"/>
    <w:rsid w:val="004A0542"/>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89"/>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1FD3"/>
    <w:rsid w:val="004C2522"/>
    <w:rsid w:val="004C282A"/>
    <w:rsid w:val="004C2E38"/>
    <w:rsid w:val="004C31E6"/>
    <w:rsid w:val="004C362D"/>
    <w:rsid w:val="004C3959"/>
    <w:rsid w:val="004C3F62"/>
    <w:rsid w:val="004C40EC"/>
    <w:rsid w:val="004C44CF"/>
    <w:rsid w:val="004C4564"/>
    <w:rsid w:val="004C46F0"/>
    <w:rsid w:val="004C47A9"/>
    <w:rsid w:val="004C4811"/>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CC2"/>
    <w:rsid w:val="004D5E05"/>
    <w:rsid w:val="004D656A"/>
    <w:rsid w:val="004D6643"/>
    <w:rsid w:val="004D6764"/>
    <w:rsid w:val="004D68D1"/>
    <w:rsid w:val="004D6D57"/>
    <w:rsid w:val="004D71D1"/>
    <w:rsid w:val="004D74FE"/>
    <w:rsid w:val="004D76AE"/>
    <w:rsid w:val="004D7D39"/>
    <w:rsid w:val="004D7DAA"/>
    <w:rsid w:val="004E0358"/>
    <w:rsid w:val="004E051B"/>
    <w:rsid w:val="004E0DC7"/>
    <w:rsid w:val="004E0F48"/>
    <w:rsid w:val="004E140F"/>
    <w:rsid w:val="004E1543"/>
    <w:rsid w:val="004E18A1"/>
    <w:rsid w:val="004E1DAC"/>
    <w:rsid w:val="004E20D1"/>
    <w:rsid w:val="004E20D2"/>
    <w:rsid w:val="004E21B2"/>
    <w:rsid w:val="004E21DC"/>
    <w:rsid w:val="004E230A"/>
    <w:rsid w:val="004E2773"/>
    <w:rsid w:val="004E2B8D"/>
    <w:rsid w:val="004E2D42"/>
    <w:rsid w:val="004E3427"/>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748D"/>
    <w:rsid w:val="004E7987"/>
    <w:rsid w:val="004F0125"/>
    <w:rsid w:val="004F02D8"/>
    <w:rsid w:val="004F0496"/>
    <w:rsid w:val="004F0EC1"/>
    <w:rsid w:val="004F1780"/>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104C"/>
    <w:rsid w:val="00521572"/>
    <w:rsid w:val="00521A95"/>
    <w:rsid w:val="00521B5A"/>
    <w:rsid w:val="00521DD2"/>
    <w:rsid w:val="00521F2A"/>
    <w:rsid w:val="0052238F"/>
    <w:rsid w:val="00522444"/>
    <w:rsid w:val="00522C57"/>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1B0"/>
    <w:rsid w:val="00537762"/>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C5E"/>
    <w:rsid w:val="005512A4"/>
    <w:rsid w:val="0055138C"/>
    <w:rsid w:val="005515C1"/>
    <w:rsid w:val="00551746"/>
    <w:rsid w:val="00551886"/>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52C"/>
    <w:rsid w:val="0055576F"/>
    <w:rsid w:val="0055586C"/>
    <w:rsid w:val="00555A6B"/>
    <w:rsid w:val="00555C78"/>
    <w:rsid w:val="0055631C"/>
    <w:rsid w:val="00556808"/>
    <w:rsid w:val="00557484"/>
    <w:rsid w:val="0055765C"/>
    <w:rsid w:val="00557ACC"/>
    <w:rsid w:val="00557C4F"/>
    <w:rsid w:val="00557DC1"/>
    <w:rsid w:val="00557FF1"/>
    <w:rsid w:val="00560212"/>
    <w:rsid w:val="005606D6"/>
    <w:rsid w:val="0056071A"/>
    <w:rsid w:val="00560D9C"/>
    <w:rsid w:val="00560FE2"/>
    <w:rsid w:val="005611BC"/>
    <w:rsid w:val="00561280"/>
    <w:rsid w:val="005617A7"/>
    <w:rsid w:val="00561ED3"/>
    <w:rsid w:val="005621A7"/>
    <w:rsid w:val="005623DE"/>
    <w:rsid w:val="00562639"/>
    <w:rsid w:val="0056295D"/>
    <w:rsid w:val="00562A22"/>
    <w:rsid w:val="00563193"/>
    <w:rsid w:val="0056357A"/>
    <w:rsid w:val="00563683"/>
    <w:rsid w:val="00564719"/>
    <w:rsid w:val="0056472E"/>
    <w:rsid w:val="00564985"/>
    <w:rsid w:val="005649B3"/>
    <w:rsid w:val="00565302"/>
    <w:rsid w:val="00565418"/>
    <w:rsid w:val="00565493"/>
    <w:rsid w:val="00565516"/>
    <w:rsid w:val="0056551F"/>
    <w:rsid w:val="005656C9"/>
    <w:rsid w:val="0056693C"/>
    <w:rsid w:val="00566A5B"/>
    <w:rsid w:val="00566BF1"/>
    <w:rsid w:val="00566EDD"/>
    <w:rsid w:val="0056706C"/>
    <w:rsid w:val="0056759A"/>
    <w:rsid w:val="0056764E"/>
    <w:rsid w:val="0056778C"/>
    <w:rsid w:val="00567A05"/>
    <w:rsid w:val="00567A0E"/>
    <w:rsid w:val="00567B5A"/>
    <w:rsid w:val="00567BD4"/>
    <w:rsid w:val="0057009B"/>
    <w:rsid w:val="00570769"/>
    <w:rsid w:val="005707BA"/>
    <w:rsid w:val="00571076"/>
    <w:rsid w:val="00571EC5"/>
    <w:rsid w:val="00571F10"/>
    <w:rsid w:val="005724AA"/>
    <w:rsid w:val="00572D79"/>
    <w:rsid w:val="00573436"/>
    <w:rsid w:val="0057450B"/>
    <w:rsid w:val="00574A27"/>
    <w:rsid w:val="00574B85"/>
    <w:rsid w:val="00574D5A"/>
    <w:rsid w:val="005752B5"/>
    <w:rsid w:val="00575788"/>
    <w:rsid w:val="00575828"/>
    <w:rsid w:val="00575923"/>
    <w:rsid w:val="00575A62"/>
    <w:rsid w:val="00575CFB"/>
    <w:rsid w:val="005760C1"/>
    <w:rsid w:val="0057653D"/>
    <w:rsid w:val="005767A4"/>
    <w:rsid w:val="00576C8C"/>
    <w:rsid w:val="00576CB1"/>
    <w:rsid w:val="00576CBA"/>
    <w:rsid w:val="00576FE6"/>
    <w:rsid w:val="0057720F"/>
    <w:rsid w:val="005778D5"/>
    <w:rsid w:val="00577A8A"/>
    <w:rsid w:val="00577E92"/>
    <w:rsid w:val="00577FF0"/>
    <w:rsid w:val="0058024C"/>
    <w:rsid w:val="005802B2"/>
    <w:rsid w:val="005802D0"/>
    <w:rsid w:val="0058140D"/>
    <w:rsid w:val="00581B70"/>
    <w:rsid w:val="00581E44"/>
    <w:rsid w:val="00582532"/>
    <w:rsid w:val="005828FB"/>
    <w:rsid w:val="005829FE"/>
    <w:rsid w:val="00582C22"/>
    <w:rsid w:val="00583332"/>
    <w:rsid w:val="00583393"/>
    <w:rsid w:val="00583673"/>
    <w:rsid w:val="00583A59"/>
    <w:rsid w:val="005840E1"/>
    <w:rsid w:val="005846E8"/>
    <w:rsid w:val="00584769"/>
    <w:rsid w:val="00584F0B"/>
    <w:rsid w:val="0058509B"/>
    <w:rsid w:val="00585601"/>
    <w:rsid w:val="0058567D"/>
    <w:rsid w:val="00585BCD"/>
    <w:rsid w:val="00585BEC"/>
    <w:rsid w:val="00586156"/>
    <w:rsid w:val="00586419"/>
    <w:rsid w:val="005864BA"/>
    <w:rsid w:val="00586584"/>
    <w:rsid w:val="00586713"/>
    <w:rsid w:val="00586A67"/>
    <w:rsid w:val="005877B7"/>
    <w:rsid w:val="00587A73"/>
    <w:rsid w:val="00587B97"/>
    <w:rsid w:val="00587F7A"/>
    <w:rsid w:val="005902DC"/>
    <w:rsid w:val="00590BEF"/>
    <w:rsid w:val="005917F4"/>
    <w:rsid w:val="005918AE"/>
    <w:rsid w:val="00591950"/>
    <w:rsid w:val="00591989"/>
    <w:rsid w:val="00591AE7"/>
    <w:rsid w:val="00591DDC"/>
    <w:rsid w:val="00591FC3"/>
    <w:rsid w:val="00592185"/>
    <w:rsid w:val="00592B17"/>
    <w:rsid w:val="00592E25"/>
    <w:rsid w:val="00592EF2"/>
    <w:rsid w:val="00593246"/>
    <w:rsid w:val="00593AF2"/>
    <w:rsid w:val="00594201"/>
    <w:rsid w:val="005948C2"/>
    <w:rsid w:val="00594DAC"/>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213E"/>
    <w:rsid w:val="005B22BD"/>
    <w:rsid w:val="005B2316"/>
    <w:rsid w:val="005B27B9"/>
    <w:rsid w:val="005B29FF"/>
    <w:rsid w:val="005B2B5D"/>
    <w:rsid w:val="005B2BC8"/>
    <w:rsid w:val="005B2C85"/>
    <w:rsid w:val="005B2CC7"/>
    <w:rsid w:val="005B2D80"/>
    <w:rsid w:val="005B301B"/>
    <w:rsid w:val="005B3297"/>
    <w:rsid w:val="005B350A"/>
    <w:rsid w:val="005B3B6F"/>
    <w:rsid w:val="005B3DA4"/>
    <w:rsid w:val="005B4197"/>
    <w:rsid w:val="005B4547"/>
    <w:rsid w:val="005B4A1C"/>
    <w:rsid w:val="005B5146"/>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A71"/>
    <w:rsid w:val="005C6BDD"/>
    <w:rsid w:val="005C7004"/>
    <w:rsid w:val="005C7261"/>
    <w:rsid w:val="005C7C2E"/>
    <w:rsid w:val="005D024A"/>
    <w:rsid w:val="005D064F"/>
    <w:rsid w:val="005D0F07"/>
    <w:rsid w:val="005D1989"/>
    <w:rsid w:val="005D2033"/>
    <w:rsid w:val="005D21FF"/>
    <w:rsid w:val="005D2346"/>
    <w:rsid w:val="005D23CA"/>
    <w:rsid w:val="005D2BAF"/>
    <w:rsid w:val="005D310D"/>
    <w:rsid w:val="005D3A63"/>
    <w:rsid w:val="005D3E45"/>
    <w:rsid w:val="005D3F83"/>
    <w:rsid w:val="005D40D1"/>
    <w:rsid w:val="005D4C27"/>
    <w:rsid w:val="005D552D"/>
    <w:rsid w:val="005D5585"/>
    <w:rsid w:val="005D5A0D"/>
    <w:rsid w:val="005D5C15"/>
    <w:rsid w:val="005D62EB"/>
    <w:rsid w:val="005D65C6"/>
    <w:rsid w:val="005D65FB"/>
    <w:rsid w:val="005D69D8"/>
    <w:rsid w:val="005D69F6"/>
    <w:rsid w:val="005D7823"/>
    <w:rsid w:val="005D7A8D"/>
    <w:rsid w:val="005E0871"/>
    <w:rsid w:val="005E08AC"/>
    <w:rsid w:val="005E0967"/>
    <w:rsid w:val="005E0CBD"/>
    <w:rsid w:val="005E1450"/>
    <w:rsid w:val="005E155A"/>
    <w:rsid w:val="005E1C62"/>
    <w:rsid w:val="005E1E2F"/>
    <w:rsid w:val="005E1E9A"/>
    <w:rsid w:val="005E20BB"/>
    <w:rsid w:val="005E21BD"/>
    <w:rsid w:val="005E2675"/>
    <w:rsid w:val="005E26E8"/>
    <w:rsid w:val="005E27FA"/>
    <w:rsid w:val="005E2F7B"/>
    <w:rsid w:val="005E3820"/>
    <w:rsid w:val="005E481A"/>
    <w:rsid w:val="005E4A01"/>
    <w:rsid w:val="005E4C27"/>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318F"/>
    <w:rsid w:val="005F3816"/>
    <w:rsid w:val="005F413B"/>
    <w:rsid w:val="005F53D7"/>
    <w:rsid w:val="005F53EA"/>
    <w:rsid w:val="005F5A88"/>
    <w:rsid w:val="005F622D"/>
    <w:rsid w:val="005F6D90"/>
    <w:rsid w:val="005F6E67"/>
    <w:rsid w:val="005F701E"/>
    <w:rsid w:val="005F75CC"/>
    <w:rsid w:val="005F7E56"/>
    <w:rsid w:val="00600049"/>
    <w:rsid w:val="006000B4"/>
    <w:rsid w:val="00600233"/>
    <w:rsid w:val="00600721"/>
    <w:rsid w:val="00600BE2"/>
    <w:rsid w:val="00600CA3"/>
    <w:rsid w:val="006011EE"/>
    <w:rsid w:val="0060148E"/>
    <w:rsid w:val="00601B75"/>
    <w:rsid w:val="00601B7A"/>
    <w:rsid w:val="00601E9B"/>
    <w:rsid w:val="00602207"/>
    <w:rsid w:val="00602336"/>
    <w:rsid w:val="006024BF"/>
    <w:rsid w:val="00602B90"/>
    <w:rsid w:val="00602BAD"/>
    <w:rsid w:val="00602E56"/>
    <w:rsid w:val="006034E7"/>
    <w:rsid w:val="00604058"/>
    <w:rsid w:val="006042FD"/>
    <w:rsid w:val="00604517"/>
    <w:rsid w:val="006047A4"/>
    <w:rsid w:val="0060553E"/>
    <w:rsid w:val="00605749"/>
    <w:rsid w:val="0060584A"/>
    <w:rsid w:val="00605D46"/>
    <w:rsid w:val="00605F01"/>
    <w:rsid w:val="0060602A"/>
    <w:rsid w:val="006061A6"/>
    <w:rsid w:val="006064C3"/>
    <w:rsid w:val="00606772"/>
    <w:rsid w:val="00607308"/>
    <w:rsid w:val="0060783F"/>
    <w:rsid w:val="006078A7"/>
    <w:rsid w:val="0061011C"/>
    <w:rsid w:val="0061061E"/>
    <w:rsid w:val="00610D99"/>
    <w:rsid w:val="0061113B"/>
    <w:rsid w:val="00611222"/>
    <w:rsid w:val="00611993"/>
    <w:rsid w:val="006119EC"/>
    <w:rsid w:val="00611AE1"/>
    <w:rsid w:val="00611DD2"/>
    <w:rsid w:val="006125A0"/>
    <w:rsid w:val="0061277B"/>
    <w:rsid w:val="00612A25"/>
    <w:rsid w:val="006131DB"/>
    <w:rsid w:val="006136A5"/>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687"/>
    <w:rsid w:val="00620943"/>
    <w:rsid w:val="00620955"/>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B16"/>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3C04"/>
    <w:rsid w:val="00633C1D"/>
    <w:rsid w:val="00633D6C"/>
    <w:rsid w:val="00633FBC"/>
    <w:rsid w:val="006343C9"/>
    <w:rsid w:val="006347C6"/>
    <w:rsid w:val="00634AC4"/>
    <w:rsid w:val="00634B1D"/>
    <w:rsid w:val="00634B97"/>
    <w:rsid w:val="00634F2B"/>
    <w:rsid w:val="00635468"/>
    <w:rsid w:val="006354C8"/>
    <w:rsid w:val="00635731"/>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CA5"/>
    <w:rsid w:val="00645E1E"/>
    <w:rsid w:val="00646217"/>
    <w:rsid w:val="0064698C"/>
    <w:rsid w:val="00646BF2"/>
    <w:rsid w:val="00646CD4"/>
    <w:rsid w:val="00646E63"/>
    <w:rsid w:val="00646EE8"/>
    <w:rsid w:val="00646EEF"/>
    <w:rsid w:val="006476B7"/>
    <w:rsid w:val="00647797"/>
    <w:rsid w:val="006479EE"/>
    <w:rsid w:val="00647C23"/>
    <w:rsid w:val="0065019B"/>
    <w:rsid w:val="00650463"/>
    <w:rsid w:val="00650C72"/>
    <w:rsid w:val="0065155E"/>
    <w:rsid w:val="00651573"/>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7F"/>
    <w:rsid w:val="00654CD7"/>
    <w:rsid w:val="006555AF"/>
    <w:rsid w:val="006558A3"/>
    <w:rsid w:val="00655E7C"/>
    <w:rsid w:val="00656C84"/>
    <w:rsid w:val="006573D1"/>
    <w:rsid w:val="00657789"/>
    <w:rsid w:val="006578BF"/>
    <w:rsid w:val="00657D89"/>
    <w:rsid w:val="00657EB1"/>
    <w:rsid w:val="00660231"/>
    <w:rsid w:val="00660336"/>
    <w:rsid w:val="00660867"/>
    <w:rsid w:val="0066232D"/>
    <w:rsid w:val="00662581"/>
    <w:rsid w:val="00662AFE"/>
    <w:rsid w:val="00662CA5"/>
    <w:rsid w:val="00662DFD"/>
    <w:rsid w:val="00663143"/>
    <w:rsid w:val="00663196"/>
    <w:rsid w:val="006631E4"/>
    <w:rsid w:val="0066331C"/>
    <w:rsid w:val="00663356"/>
    <w:rsid w:val="006634C6"/>
    <w:rsid w:val="006634E4"/>
    <w:rsid w:val="00663ED6"/>
    <w:rsid w:val="00664B52"/>
    <w:rsid w:val="00664C37"/>
    <w:rsid w:val="0066563A"/>
    <w:rsid w:val="00665646"/>
    <w:rsid w:val="0066581A"/>
    <w:rsid w:val="00665C4C"/>
    <w:rsid w:val="00665F5A"/>
    <w:rsid w:val="00666DE0"/>
    <w:rsid w:val="00667155"/>
    <w:rsid w:val="0066772A"/>
    <w:rsid w:val="006677A9"/>
    <w:rsid w:val="00667D2D"/>
    <w:rsid w:val="00670063"/>
    <w:rsid w:val="006701AA"/>
    <w:rsid w:val="0067028C"/>
    <w:rsid w:val="00670639"/>
    <w:rsid w:val="006709AF"/>
    <w:rsid w:val="00670CEB"/>
    <w:rsid w:val="00670F6C"/>
    <w:rsid w:val="00671110"/>
    <w:rsid w:val="006719FE"/>
    <w:rsid w:val="00671BAD"/>
    <w:rsid w:val="00671BB8"/>
    <w:rsid w:val="0067242E"/>
    <w:rsid w:val="00672567"/>
    <w:rsid w:val="00672666"/>
    <w:rsid w:val="006729C4"/>
    <w:rsid w:val="00672DDA"/>
    <w:rsid w:val="00673031"/>
    <w:rsid w:val="00673305"/>
    <w:rsid w:val="0067369B"/>
    <w:rsid w:val="00673FFE"/>
    <w:rsid w:val="00674A9E"/>
    <w:rsid w:val="00674F34"/>
    <w:rsid w:val="0067512C"/>
    <w:rsid w:val="0067554B"/>
    <w:rsid w:val="00675783"/>
    <w:rsid w:val="00675A41"/>
    <w:rsid w:val="00675F2E"/>
    <w:rsid w:val="0067608A"/>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EE7"/>
    <w:rsid w:val="00684132"/>
    <w:rsid w:val="006849C9"/>
    <w:rsid w:val="00684C38"/>
    <w:rsid w:val="00684FBB"/>
    <w:rsid w:val="0068556F"/>
    <w:rsid w:val="00686710"/>
    <w:rsid w:val="0068710E"/>
    <w:rsid w:val="00687140"/>
    <w:rsid w:val="00687B1B"/>
    <w:rsid w:val="00687B73"/>
    <w:rsid w:val="0069016A"/>
    <w:rsid w:val="0069038E"/>
    <w:rsid w:val="00690676"/>
    <w:rsid w:val="00690989"/>
    <w:rsid w:val="00691043"/>
    <w:rsid w:val="0069105F"/>
    <w:rsid w:val="00691131"/>
    <w:rsid w:val="00691548"/>
    <w:rsid w:val="00691B0A"/>
    <w:rsid w:val="00692190"/>
    <w:rsid w:val="0069222F"/>
    <w:rsid w:val="006928BD"/>
    <w:rsid w:val="006929CB"/>
    <w:rsid w:val="00692EBA"/>
    <w:rsid w:val="00693515"/>
    <w:rsid w:val="00693A3E"/>
    <w:rsid w:val="00693A55"/>
    <w:rsid w:val="00693B06"/>
    <w:rsid w:val="00693CF0"/>
    <w:rsid w:val="00693EB1"/>
    <w:rsid w:val="00694650"/>
    <w:rsid w:val="006947CC"/>
    <w:rsid w:val="006956D3"/>
    <w:rsid w:val="006957E7"/>
    <w:rsid w:val="006963FE"/>
    <w:rsid w:val="006964D7"/>
    <w:rsid w:val="00696AFF"/>
    <w:rsid w:val="00696E70"/>
    <w:rsid w:val="00697CDB"/>
    <w:rsid w:val="00697D4C"/>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7CB"/>
    <w:rsid w:val="006A79EF"/>
    <w:rsid w:val="006A7A14"/>
    <w:rsid w:val="006A7AD5"/>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9D4"/>
    <w:rsid w:val="006B4F20"/>
    <w:rsid w:val="006B50B5"/>
    <w:rsid w:val="006B6197"/>
    <w:rsid w:val="006B65F8"/>
    <w:rsid w:val="006B6704"/>
    <w:rsid w:val="006B7131"/>
    <w:rsid w:val="006B7294"/>
    <w:rsid w:val="006B7C30"/>
    <w:rsid w:val="006B7CC1"/>
    <w:rsid w:val="006B7D3E"/>
    <w:rsid w:val="006B7F18"/>
    <w:rsid w:val="006C0084"/>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963"/>
    <w:rsid w:val="006E1B07"/>
    <w:rsid w:val="006E1ED8"/>
    <w:rsid w:val="006E21AC"/>
    <w:rsid w:val="006E2213"/>
    <w:rsid w:val="006E2587"/>
    <w:rsid w:val="006E25BE"/>
    <w:rsid w:val="006E2C36"/>
    <w:rsid w:val="006E2CB1"/>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AB1"/>
    <w:rsid w:val="006E7DA8"/>
    <w:rsid w:val="006F0E32"/>
    <w:rsid w:val="006F11F1"/>
    <w:rsid w:val="006F11F2"/>
    <w:rsid w:val="006F13F9"/>
    <w:rsid w:val="006F1F78"/>
    <w:rsid w:val="006F1FAF"/>
    <w:rsid w:val="006F2815"/>
    <w:rsid w:val="006F2A96"/>
    <w:rsid w:val="006F37A2"/>
    <w:rsid w:val="006F3D83"/>
    <w:rsid w:val="006F4278"/>
    <w:rsid w:val="006F4429"/>
    <w:rsid w:val="006F4662"/>
    <w:rsid w:val="006F4D15"/>
    <w:rsid w:val="006F4FDE"/>
    <w:rsid w:val="006F5460"/>
    <w:rsid w:val="006F5536"/>
    <w:rsid w:val="006F5569"/>
    <w:rsid w:val="006F5AF7"/>
    <w:rsid w:val="006F61A7"/>
    <w:rsid w:val="006F6753"/>
    <w:rsid w:val="006F6845"/>
    <w:rsid w:val="006F7309"/>
    <w:rsid w:val="006F7852"/>
    <w:rsid w:val="006F798F"/>
    <w:rsid w:val="00700226"/>
    <w:rsid w:val="0070094B"/>
    <w:rsid w:val="00700A28"/>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FCD"/>
    <w:rsid w:val="00716AE4"/>
    <w:rsid w:val="00716F27"/>
    <w:rsid w:val="007170BA"/>
    <w:rsid w:val="0072051F"/>
    <w:rsid w:val="007207B7"/>
    <w:rsid w:val="00720884"/>
    <w:rsid w:val="00720927"/>
    <w:rsid w:val="0072095A"/>
    <w:rsid w:val="00720967"/>
    <w:rsid w:val="00720F2C"/>
    <w:rsid w:val="007210F3"/>
    <w:rsid w:val="0072138E"/>
    <w:rsid w:val="007213A5"/>
    <w:rsid w:val="007214E9"/>
    <w:rsid w:val="00721505"/>
    <w:rsid w:val="00721698"/>
    <w:rsid w:val="00722613"/>
    <w:rsid w:val="00723B74"/>
    <w:rsid w:val="00724052"/>
    <w:rsid w:val="0072414F"/>
    <w:rsid w:val="007243F9"/>
    <w:rsid w:val="00724652"/>
    <w:rsid w:val="007247AF"/>
    <w:rsid w:val="00724BD3"/>
    <w:rsid w:val="00725733"/>
    <w:rsid w:val="007257F7"/>
    <w:rsid w:val="007259B2"/>
    <w:rsid w:val="00725B25"/>
    <w:rsid w:val="00726C0C"/>
    <w:rsid w:val="0072706F"/>
    <w:rsid w:val="00727D67"/>
    <w:rsid w:val="00727E8E"/>
    <w:rsid w:val="00730030"/>
    <w:rsid w:val="007300BF"/>
    <w:rsid w:val="007302C3"/>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553B"/>
    <w:rsid w:val="00735A4C"/>
    <w:rsid w:val="00735D0D"/>
    <w:rsid w:val="00735D68"/>
    <w:rsid w:val="007360BC"/>
    <w:rsid w:val="0073634B"/>
    <w:rsid w:val="007366A2"/>
    <w:rsid w:val="0073675E"/>
    <w:rsid w:val="00736A97"/>
    <w:rsid w:val="00736C4D"/>
    <w:rsid w:val="00736C8C"/>
    <w:rsid w:val="00736CBF"/>
    <w:rsid w:val="00737079"/>
    <w:rsid w:val="007374B5"/>
    <w:rsid w:val="00737B90"/>
    <w:rsid w:val="0074029B"/>
    <w:rsid w:val="0074094E"/>
    <w:rsid w:val="0074148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214"/>
    <w:rsid w:val="00751440"/>
    <w:rsid w:val="00751A96"/>
    <w:rsid w:val="007533A5"/>
    <w:rsid w:val="007538C1"/>
    <w:rsid w:val="00753913"/>
    <w:rsid w:val="00754284"/>
    <w:rsid w:val="00754367"/>
    <w:rsid w:val="0075491F"/>
    <w:rsid w:val="0075499D"/>
    <w:rsid w:val="00754AE0"/>
    <w:rsid w:val="00755065"/>
    <w:rsid w:val="007550C8"/>
    <w:rsid w:val="0075510B"/>
    <w:rsid w:val="007557CA"/>
    <w:rsid w:val="0075680A"/>
    <w:rsid w:val="00756816"/>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56D"/>
    <w:rsid w:val="00764A22"/>
    <w:rsid w:val="00765045"/>
    <w:rsid w:val="0076552D"/>
    <w:rsid w:val="00765702"/>
    <w:rsid w:val="0076591D"/>
    <w:rsid w:val="00765BBF"/>
    <w:rsid w:val="00765C3F"/>
    <w:rsid w:val="00765D26"/>
    <w:rsid w:val="00765ED5"/>
    <w:rsid w:val="00766338"/>
    <w:rsid w:val="0076684C"/>
    <w:rsid w:val="00766AF3"/>
    <w:rsid w:val="00767447"/>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AA"/>
    <w:rsid w:val="007743AC"/>
    <w:rsid w:val="00774843"/>
    <w:rsid w:val="00774C75"/>
    <w:rsid w:val="00774CA8"/>
    <w:rsid w:val="0077540B"/>
    <w:rsid w:val="00775A12"/>
    <w:rsid w:val="00775A64"/>
    <w:rsid w:val="007760E3"/>
    <w:rsid w:val="00776428"/>
    <w:rsid w:val="0077676C"/>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C8"/>
    <w:rsid w:val="00784F43"/>
    <w:rsid w:val="00785333"/>
    <w:rsid w:val="0078566E"/>
    <w:rsid w:val="00785C94"/>
    <w:rsid w:val="00786114"/>
    <w:rsid w:val="00787AFA"/>
    <w:rsid w:val="007902B1"/>
    <w:rsid w:val="007903CE"/>
    <w:rsid w:val="007904C2"/>
    <w:rsid w:val="007916B1"/>
    <w:rsid w:val="007916EA"/>
    <w:rsid w:val="007928B4"/>
    <w:rsid w:val="00792CD0"/>
    <w:rsid w:val="00793459"/>
    <w:rsid w:val="0079384A"/>
    <w:rsid w:val="007945EE"/>
    <w:rsid w:val="00794A7C"/>
    <w:rsid w:val="00794F7B"/>
    <w:rsid w:val="0079504E"/>
    <w:rsid w:val="00796022"/>
    <w:rsid w:val="007961F8"/>
    <w:rsid w:val="00796356"/>
    <w:rsid w:val="00796972"/>
    <w:rsid w:val="0079697E"/>
    <w:rsid w:val="00797396"/>
    <w:rsid w:val="007978BE"/>
    <w:rsid w:val="00797FAF"/>
    <w:rsid w:val="007A0466"/>
    <w:rsid w:val="007A04B6"/>
    <w:rsid w:val="007A07DB"/>
    <w:rsid w:val="007A08FB"/>
    <w:rsid w:val="007A0EF7"/>
    <w:rsid w:val="007A12FD"/>
    <w:rsid w:val="007A137C"/>
    <w:rsid w:val="007A168B"/>
    <w:rsid w:val="007A1CDE"/>
    <w:rsid w:val="007A3326"/>
    <w:rsid w:val="007A3354"/>
    <w:rsid w:val="007A3AB0"/>
    <w:rsid w:val="007A3B06"/>
    <w:rsid w:val="007A3BFC"/>
    <w:rsid w:val="007A430F"/>
    <w:rsid w:val="007A4420"/>
    <w:rsid w:val="007A49C2"/>
    <w:rsid w:val="007A4CD5"/>
    <w:rsid w:val="007A5191"/>
    <w:rsid w:val="007A5371"/>
    <w:rsid w:val="007A5595"/>
    <w:rsid w:val="007A5775"/>
    <w:rsid w:val="007A58BD"/>
    <w:rsid w:val="007A5A28"/>
    <w:rsid w:val="007A5BA7"/>
    <w:rsid w:val="007A5EE1"/>
    <w:rsid w:val="007A605A"/>
    <w:rsid w:val="007A6387"/>
    <w:rsid w:val="007A646F"/>
    <w:rsid w:val="007A69B9"/>
    <w:rsid w:val="007A6BC1"/>
    <w:rsid w:val="007A6E44"/>
    <w:rsid w:val="007A6E54"/>
    <w:rsid w:val="007A764C"/>
    <w:rsid w:val="007A7D87"/>
    <w:rsid w:val="007A7E48"/>
    <w:rsid w:val="007B031D"/>
    <w:rsid w:val="007B0D87"/>
    <w:rsid w:val="007B0FD6"/>
    <w:rsid w:val="007B18E4"/>
    <w:rsid w:val="007B1EF6"/>
    <w:rsid w:val="007B2142"/>
    <w:rsid w:val="007B2392"/>
    <w:rsid w:val="007B2722"/>
    <w:rsid w:val="007B29E3"/>
    <w:rsid w:val="007B3127"/>
    <w:rsid w:val="007B36C9"/>
    <w:rsid w:val="007B4181"/>
    <w:rsid w:val="007B47E1"/>
    <w:rsid w:val="007B491C"/>
    <w:rsid w:val="007B4F6D"/>
    <w:rsid w:val="007B507B"/>
    <w:rsid w:val="007B5602"/>
    <w:rsid w:val="007B5CFD"/>
    <w:rsid w:val="007B60E6"/>
    <w:rsid w:val="007B6184"/>
    <w:rsid w:val="007B65F1"/>
    <w:rsid w:val="007B6767"/>
    <w:rsid w:val="007B6B78"/>
    <w:rsid w:val="007B6C72"/>
    <w:rsid w:val="007B73EE"/>
    <w:rsid w:val="007B77E9"/>
    <w:rsid w:val="007B784A"/>
    <w:rsid w:val="007B7A25"/>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E09DC"/>
    <w:rsid w:val="007E18EB"/>
    <w:rsid w:val="007E23A3"/>
    <w:rsid w:val="007E33CE"/>
    <w:rsid w:val="007E3E17"/>
    <w:rsid w:val="007E3F13"/>
    <w:rsid w:val="007E3F3D"/>
    <w:rsid w:val="007E3F87"/>
    <w:rsid w:val="007E40F8"/>
    <w:rsid w:val="007E476A"/>
    <w:rsid w:val="007E4890"/>
    <w:rsid w:val="007E4ADF"/>
    <w:rsid w:val="007E4DFD"/>
    <w:rsid w:val="007E562B"/>
    <w:rsid w:val="007E5A73"/>
    <w:rsid w:val="007E5B44"/>
    <w:rsid w:val="007E5C47"/>
    <w:rsid w:val="007E5CAB"/>
    <w:rsid w:val="007E5FE4"/>
    <w:rsid w:val="007E6069"/>
    <w:rsid w:val="007E6F0B"/>
    <w:rsid w:val="007E7B31"/>
    <w:rsid w:val="007E7CB7"/>
    <w:rsid w:val="007F07C7"/>
    <w:rsid w:val="007F0836"/>
    <w:rsid w:val="007F0CE2"/>
    <w:rsid w:val="007F0D25"/>
    <w:rsid w:val="007F12F3"/>
    <w:rsid w:val="007F1548"/>
    <w:rsid w:val="007F2321"/>
    <w:rsid w:val="007F285F"/>
    <w:rsid w:val="007F2AFB"/>
    <w:rsid w:val="007F2B72"/>
    <w:rsid w:val="007F2ED4"/>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2D8"/>
    <w:rsid w:val="007F67B7"/>
    <w:rsid w:val="007F68A4"/>
    <w:rsid w:val="007F68FF"/>
    <w:rsid w:val="007F69EC"/>
    <w:rsid w:val="007F6E9E"/>
    <w:rsid w:val="007F7231"/>
    <w:rsid w:val="007F7269"/>
    <w:rsid w:val="007F7804"/>
    <w:rsid w:val="007F7A61"/>
    <w:rsid w:val="00800A3B"/>
    <w:rsid w:val="00800E02"/>
    <w:rsid w:val="008010E3"/>
    <w:rsid w:val="008012E4"/>
    <w:rsid w:val="00801BBA"/>
    <w:rsid w:val="00801CBC"/>
    <w:rsid w:val="00801D0D"/>
    <w:rsid w:val="00801F2C"/>
    <w:rsid w:val="00801FF1"/>
    <w:rsid w:val="00802831"/>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3079A"/>
    <w:rsid w:val="00830939"/>
    <w:rsid w:val="00830A69"/>
    <w:rsid w:val="00830D68"/>
    <w:rsid w:val="008312BD"/>
    <w:rsid w:val="00831361"/>
    <w:rsid w:val="00831432"/>
    <w:rsid w:val="008314F6"/>
    <w:rsid w:val="008319E9"/>
    <w:rsid w:val="00831B80"/>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BD1"/>
    <w:rsid w:val="00835E7A"/>
    <w:rsid w:val="00835FC4"/>
    <w:rsid w:val="008364FB"/>
    <w:rsid w:val="00836BDA"/>
    <w:rsid w:val="00837207"/>
    <w:rsid w:val="008372CE"/>
    <w:rsid w:val="008376D0"/>
    <w:rsid w:val="00837B1C"/>
    <w:rsid w:val="00837CD1"/>
    <w:rsid w:val="00840178"/>
    <w:rsid w:val="008416AA"/>
    <w:rsid w:val="008417A5"/>
    <w:rsid w:val="00841AE0"/>
    <w:rsid w:val="00841CDC"/>
    <w:rsid w:val="00841F34"/>
    <w:rsid w:val="00842076"/>
    <w:rsid w:val="008423E1"/>
    <w:rsid w:val="00843168"/>
    <w:rsid w:val="0084359D"/>
    <w:rsid w:val="0084393E"/>
    <w:rsid w:val="00844121"/>
    <w:rsid w:val="00844228"/>
    <w:rsid w:val="0084461E"/>
    <w:rsid w:val="00844BCF"/>
    <w:rsid w:val="00844D48"/>
    <w:rsid w:val="008450EE"/>
    <w:rsid w:val="00845B3B"/>
    <w:rsid w:val="00845CD9"/>
    <w:rsid w:val="00846360"/>
    <w:rsid w:val="008465F9"/>
    <w:rsid w:val="00846A1E"/>
    <w:rsid w:val="00846ED8"/>
    <w:rsid w:val="0084719E"/>
    <w:rsid w:val="008476B0"/>
    <w:rsid w:val="00847B6F"/>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CD7"/>
    <w:rsid w:val="00860F2C"/>
    <w:rsid w:val="008611DC"/>
    <w:rsid w:val="00861703"/>
    <w:rsid w:val="00861770"/>
    <w:rsid w:val="00861A84"/>
    <w:rsid w:val="00861D0D"/>
    <w:rsid w:val="00861EB5"/>
    <w:rsid w:val="00861F61"/>
    <w:rsid w:val="00862440"/>
    <w:rsid w:val="008624B7"/>
    <w:rsid w:val="008629E8"/>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8A4"/>
    <w:rsid w:val="008879BA"/>
    <w:rsid w:val="00890245"/>
    <w:rsid w:val="008902A6"/>
    <w:rsid w:val="0089057D"/>
    <w:rsid w:val="008908D2"/>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C18"/>
    <w:rsid w:val="00896748"/>
    <w:rsid w:val="00896764"/>
    <w:rsid w:val="008975E1"/>
    <w:rsid w:val="0089761A"/>
    <w:rsid w:val="00897940"/>
    <w:rsid w:val="00897F59"/>
    <w:rsid w:val="00897FE5"/>
    <w:rsid w:val="008A0AEC"/>
    <w:rsid w:val="008A0BD5"/>
    <w:rsid w:val="008A1736"/>
    <w:rsid w:val="008A1A31"/>
    <w:rsid w:val="008A1DD0"/>
    <w:rsid w:val="008A2312"/>
    <w:rsid w:val="008A272E"/>
    <w:rsid w:val="008A28D4"/>
    <w:rsid w:val="008A2BD1"/>
    <w:rsid w:val="008A3920"/>
    <w:rsid w:val="008A44DA"/>
    <w:rsid w:val="008A45C8"/>
    <w:rsid w:val="008A45E8"/>
    <w:rsid w:val="008A5139"/>
    <w:rsid w:val="008A5F0B"/>
    <w:rsid w:val="008A66FC"/>
    <w:rsid w:val="008A6FA1"/>
    <w:rsid w:val="008A7BD4"/>
    <w:rsid w:val="008B09B8"/>
    <w:rsid w:val="008B0CFB"/>
    <w:rsid w:val="008B11B2"/>
    <w:rsid w:val="008B1717"/>
    <w:rsid w:val="008B1EEB"/>
    <w:rsid w:val="008B276F"/>
    <w:rsid w:val="008B28D2"/>
    <w:rsid w:val="008B2B10"/>
    <w:rsid w:val="008B318F"/>
    <w:rsid w:val="008B343A"/>
    <w:rsid w:val="008B3C29"/>
    <w:rsid w:val="008B440D"/>
    <w:rsid w:val="008B4675"/>
    <w:rsid w:val="008B47EA"/>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E4B"/>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EC"/>
    <w:rsid w:val="008D0B05"/>
    <w:rsid w:val="008D0E3A"/>
    <w:rsid w:val="008D0EDB"/>
    <w:rsid w:val="008D1344"/>
    <w:rsid w:val="008D142F"/>
    <w:rsid w:val="008D15EE"/>
    <w:rsid w:val="008D19F9"/>
    <w:rsid w:val="008D1A8B"/>
    <w:rsid w:val="008D21F8"/>
    <w:rsid w:val="008D22F2"/>
    <w:rsid w:val="008D28A7"/>
    <w:rsid w:val="008D2ABF"/>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AED"/>
    <w:rsid w:val="008E40C7"/>
    <w:rsid w:val="008E4A34"/>
    <w:rsid w:val="008E4A46"/>
    <w:rsid w:val="008E4DE6"/>
    <w:rsid w:val="008E4E44"/>
    <w:rsid w:val="008E509F"/>
    <w:rsid w:val="008E5175"/>
    <w:rsid w:val="008E586C"/>
    <w:rsid w:val="008E5CAE"/>
    <w:rsid w:val="008E65DE"/>
    <w:rsid w:val="008E6D24"/>
    <w:rsid w:val="008E7116"/>
    <w:rsid w:val="008E79A8"/>
    <w:rsid w:val="008F0669"/>
    <w:rsid w:val="008F0B62"/>
    <w:rsid w:val="008F1322"/>
    <w:rsid w:val="008F173C"/>
    <w:rsid w:val="008F1764"/>
    <w:rsid w:val="008F17B8"/>
    <w:rsid w:val="008F275A"/>
    <w:rsid w:val="008F27C2"/>
    <w:rsid w:val="008F40A2"/>
    <w:rsid w:val="008F42ED"/>
    <w:rsid w:val="008F444A"/>
    <w:rsid w:val="008F4A9B"/>
    <w:rsid w:val="008F50FD"/>
    <w:rsid w:val="008F52D6"/>
    <w:rsid w:val="008F55D7"/>
    <w:rsid w:val="008F58C4"/>
    <w:rsid w:val="008F58F0"/>
    <w:rsid w:val="008F5E04"/>
    <w:rsid w:val="008F609D"/>
    <w:rsid w:val="008F62F4"/>
    <w:rsid w:val="008F6E9A"/>
    <w:rsid w:val="008F7022"/>
    <w:rsid w:val="008F70B9"/>
    <w:rsid w:val="008F70BA"/>
    <w:rsid w:val="008F7257"/>
    <w:rsid w:val="008F77C4"/>
    <w:rsid w:val="008F7ADB"/>
    <w:rsid w:val="008F7D1C"/>
    <w:rsid w:val="0090014C"/>
    <w:rsid w:val="00900650"/>
    <w:rsid w:val="00900854"/>
    <w:rsid w:val="00900EE5"/>
    <w:rsid w:val="00901447"/>
    <w:rsid w:val="00901709"/>
    <w:rsid w:val="00901D8B"/>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997"/>
    <w:rsid w:val="00915998"/>
    <w:rsid w:val="00915C30"/>
    <w:rsid w:val="00916346"/>
    <w:rsid w:val="0091640B"/>
    <w:rsid w:val="00916C39"/>
    <w:rsid w:val="00916D39"/>
    <w:rsid w:val="00916F7D"/>
    <w:rsid w:val="00917314"/>
    <w:rsid w:val="00917E71"/>
    <w:rsid w:val="0092017A"/>
    <w:rsid w:val="00920218"/>
    <w:rsid w:val="00920EFA"/>
    <w:rsid w:val="0092118C"/>
    <w:rsid w:val="00921455"/>
    <w:rsid w:val="0092147B"/>
    <w:rsid w:val="00921679"/>
    <w:rsid w:val="00921A45"/>
    <w:rsid w:val="00921F91"/>
    <w:rsid w:val="00922F83"/>
    <w:rsid w:val="00922FBF"/>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6DB5"/>
    <w:rsid w:val="0092714C"/>
    <w:rsid w:val="009273E0"/>
    <w:rsid w:val="0092775E"/>
    <w:rsid w:val="00927BDD"/>
    <w:rsid w:val="00927DE4"/>
    <w:rsid w:val="00927E4C"/>
    <w:rsid w:val="00930172"/>
    <w:rsid w:val="009303A7"/>
    <w:rsid w:val="00930712"/>
    <w:rsid w:val="009307B1"/>
    <w:rsid w:val="00930A8D"/>
    <w:rsid w:val="009311AC"/>
    <w:rsid w:val="00931342"/>
    <w:rsid w:val="0093157C"/>
    <w:rsid w:val="009315F5"/>
    <w:rsid w:val="00931C53"/>
    <w:rsid w:val="00931DB8"/>
    <w:rsid w:val="009328E4"/>
    <w:rsid w:val="00932C42"/>
    <w:rsid w:val="00932C6A"/>
    <w:rsid w:val="00932E59"/>
    <w:rsid w:val="0093311C"/>
    <w:rsid w:val="009339A9"/>
    <w:rsid w:val="00934533"/>
    <w:rsid w:val="0093454B"/>
    <w:rsid w:val="00934A34"/>
    <w:rsid w:val="00935467"/>
    <w:rsid w:val="009358FE"/>
    <w:rsid w:val="00935BBB"/>
    <w:rsid w:val="00935C13"/>
    <w:rsid w:val="00935C65"/>
    <w:rsid w:val="00935F69"/>
    <w:rsid w:val="009363D9"/>
    <w:rsid w:val="00936AE3"/>
    <w:rsid w:val="00936F6B"/>
    <w:rsid w:val="00937068"/>
    <w:rsid w:val="00937428"/>
    <w:rsid w:val="00937764"/>
    <w:rsid w:val="00937C06"/>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662"/>
    <w:rsid w:val="00950B48"/>
    <w:rsid w:val="00951129"/>
    <w:rsid w:val="00951AFF"/>
    <w:rsid w:val="00951CF8"/>
    <w:rsid w:val="00951D6D"/>
    <w:rsid w:val="00952223"/>
    <w:rsid w:val="00953FBF"/>
    <w:rsid w:val="00954B51"/>
    <w:rsid w:val="009555CB"/>
    <w:rsid w:val="00955F73"/>
    <w:rsid w:val="009563F0"/>
    <w:rsid w:val="009564FE"/>
    <w:rsid w:val="00956D6E"/>
    <w:rsid w:val="00956D9A"/>
    <w:rsid w:val="00956D9B"/>
    <w:rsid w:val="00957137"/>
    <w:rsid w:val="0095721D"/>
    <w:rsid w:val="00957698"/>
    <w:rsid w:val="00957757"/>
    <w:rsid w:val="009578B6"/>
    <w:rsid w:val="00957B5E"/>
    <w:rsid w:val="00957B8E"/>
    <w:rsid w:val="00957F4C"/>
    <w:rsid w:val="00960AED"/>
    <w:rsid w:val="00961043"/>
    <w:rsid w:val="009613FF"/>
    <w:rsid w:val="0096162D"/>
    <w:rsid w:val="0096168D"/>
    <w:rsid w:val="00961CD5"/>
    <w:rsid w:val="00961DEB"/>
    <w:rsid w:val="009621A6"/>
    <w:rsid w:val="009623E1"/>
    <w:rsid w:val="009624AF"/>
    <w:rsid w:val="00962DD3"/>
    <w:rsid w:val="00964D92"/>
    <w:rsid w:val="00964DBE"/>
    <w:rsid w:val="00964E2A"/>
    <w:rsid w:val="00965397"/>
    <w:rsid w:val="00965644"/>
    <w:rsid w:val="00965A54"/>
    <w:rsid w:val="00965AB9"/>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98"/>
    <w:rsid w:val="009803DD"/>
    <w:rsid w:val="009805B4"/>
    <w:rsid w:val="00980787"/>
    <w:rsid w:val="00980A27"/>
    <w:rsid w:val="00980B65"/>
    <w:rsid w:val="00982408"/>
    <w:rsid w:val="009826A4"/>
    <w:rsid w:val="0098273A"/>
    <w:rsid w:val="009827D5"/>
    <w:rsid w:val="00982C99"/>
    <w:rsid w:val="00983610"/>
    <w:rsid w:val="009838B5"/>
    <w:rsid w:val="00983931"/>
    <w:rsid w:val="0098394F"/>
    <w:rsid w:val="00984A96"/>
    <w:rsid w:val="00984C6E"/>
    <w:rsid w:val="00984DDF"/>
    <w:rsid w:val="0098553F"/>
    <w:rsid w:val="009858AF"/>
    <w:rsid w:val="00986284"/>
    <w:rsid w:val="00986BD4"/>
    <w:rsid w:val="00986E58"/>
    <w:rsid w:val="00987277"/>
    <w:rsid w:val="00987439"/>
    <w:rsid w:val="00987754"/>
    <w:rsid w:val="00987FEB"/>
    <w:rsid w:val="00990865"/>
    <w:rsid w:val="00990DD1"/>
    <w:rsid w:val="009910D1"/>
    <w:rsid w:val="009912B2"/>
    <w:rsid w:val="009913FC"/>
    <w:rsid w:val="00991AC1"/>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8E"/>
    <w:rsid w:val="009978F2"/>
    <w:rsid w:val="00997A1F"/>
    <w:rsid w:val="00997C81"/>
    <w:rsid w:val="009A060A"/>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40A9"/>
    <w:rsid w:val="009A42B8"/>
    <w:rsid w:val="009A4891"/>
    <w:rsid w:val="009A4F2F"/>
    <w:rsid w:val="009A57E2"/>
    <w:rsid w:val="009A5904"/>
    <w:rsid w:val="009A5D33"/>
    <w:rsid w:val="009A5EE6"/>
    <w:rsid w:val="009A606E"/>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3BE"/>
    <w:rsid w:val="009B671B"/>
    <w:rsid w:val="009B6C5F"/>
    <w:rsid w:val="009B7541"/>
    <w:rsid w:val="009B766F"/>
    <w:rsid w:val="009C07CE"/>
    <w:rsid w:val="009C101D"/>
    <w:rsid w:val="009C1208"/>
    <w:rsid w:val="009C1415"/>
    <w:rsid w:val="009C1484"/>
    <w:rsid w:val="009C163A"/>
    <w:rsid w:val="009C20FF"/>
    <w:rsid w:val="009C21CC"/>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88"/>
    <w:rsid w:val="009D317E"/>
    <w:rsid w:val="009D32E3"/>
    <w:rsid w:val="009D3890"/>
    <w:rsid w:val="009D3A92"/>
    <w:rsid w:val="009D3C51"/>
    <w:rsid w:val="009D4472"/>
    <w:rsid w:val="009D4941"/>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5CE3"/>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BD6"/>
    <w:rsid w:val="00A04BE9"/>
    <w:rsid w:val="00A04D76"/>
    <w:rsid w:val="00A04E3C"/>
    <w:rsid w:val="00A055F0"/>
    <w:rsid w:val="00A05E21"/>
    <w:rsid w:val="00A060F4"/>
    <w:rsid w:val="00A066C1"/>
    <w:rsid w:val="00A103AC"/>
    <w:rsid w:val="00A10553"/>
    <w:rsid w:val="00A1063A"/>
    <w:rsid w:val="00A10697"/>
    <w:rsid w:val="00A109EB"/>
    <w:rsid w:val="00A10A84"/>
    <w:rsid w:val="00A10D88"/>
    <w:rsid w:val="00A11099"/>
    <w:rsid w:val="00A114E5"/>
    <w:rsid w:val="00A116D3"/>
    <w:rsid w:val="00A11E9B"/>
    <w:rsid w:val="00A11EAC"/>
    <w:rsid w:val="00A121CB"/>
    <w:rsid w:val="00A1291D"/>
    <w:rsid w:val="00A12B83"/>
    <w:rsid w:val="00A12BF6"/>
    <w:rsid w:val="00A12C6E"/>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C4C"/>
    <w:rsid w:val="00A21DE8"/>
    <w:rsid w:val="00A22481"/>
    <w:rsid w:val="00A225D3"/>
    <w:rsid w:val="00A22633"/>
    <w:rsid w:val="00A226D4"/>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402B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ABA"/>
    <w:rsid w:val="00A46556"/>
    <w:rsid w:val="00A468BB"/>
    <w:rsid w:val="00A46C12"/>
    <w:rsid w:val="00A4725E"/>
    <w:rsid w:val="00A47D83"/>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C66"/>
    <w:rsid w:val="00A56003"/>
    <w:rsid w:val="00A56508"/>
    <w:rsid w:val="00A56606"/>
    <w:rsid w:val="00A56749"/>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C8E"/>
    <w:rsid w:val="00A64E76"/>
    <w:rsid w:val="00A6520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CB9"/>
    <w:rsid w:val="00A86222"/>
    <w:rsid w:val="00A86507"/>
    <w:rsid w:val="00A86C6D"/>
    <w:rsid w:val="00A87092"/>
    <w:rsid w:val="00A90312"/>
    <w:rsid w:val="00A90344"/>
    <w:rsid w:val="00A9049A"/>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F3"/>
    <w:rsid w:val="00AB6F17"/>
    <w:rsid w:val="00AB72D7"/>
    <w:rsid w:val="00AB7803"/>
    <w:rsid w:val="00AB7CAB"/>
    <w:rsid w:val="00AC02CB"/>
    <w:rsid w:val="00AC0357"/>
    <w:rsid w:val="00AC0503"/>
    <w:rsid w:val="00AC1887"/>
    <w:rsid w:val="00AC2533"/>
    <w:rsid w:val="00AC257D"/>
    <w:rsid w:val="00AC2E2A"/>
    <w:rsid w:val="00AC2EAE"/>
    <w:rsid w:val="00AC3409"/>
    <w:rsid w:val="00AC346B"/>
    <w:rsid w:val="00AC3BD0"/>
    <w:rsid w:val="00AC4222"/>
    <w:rsid w:val="00AC4542"/>
    <w:rsid w:val="00AC4A11"/>
    <w:rsid w:val="00AC4C40"/>
    <w:rsid w:val="00AC4CB6"/>
    <w:rsid w:val="00AC4EB4"/>
    <w:rsid w:val="00AC50D4"/>
    <w:rsid w:val="00AC57D4"/>
    <w:rsid w:val="00AC599B"/>
    <w:rsid w:val="00AC6945"/>
    <w:rsid w:val="00AC69C6"/>
    <w:rsid w:val="00AC6FD7"/>
    <w:rsid w:val="00AC70C8"/>
    <w:rsid w:val="00AC7213"/>
    <w:rsid w:val="00AC77FF"/>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85D"/>
    <w:rsid w:val="00AD69DF"/>
    <w:rsid w:val="00AD6E5D"/>
    <w:rsid w:val="00AD7272"/>
    <w:rsid w:val="00AD7C27"/>
    <w:rsid w:val="00AE027E"/>
    <w:rsid w:val="00AE08C2"/>
    <w:rsid w:val="00AE0AB4"/>
    <w:rsid w:val="00AE0FAC"/>
    <w:rsid w:val="00AE1A2A"/>
    <w:rsid w:val="00AE1C92"/>
    <w:rsid w:val="00AE24F4"/>
    <w:rsid w:val="00AE25C4"/>
    <w:rsid w:val="00AE2882"/>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6BC5"/>
    <w:rsid w:val="00AE74B0"/>
    <w:rsid w:val="00AE74F5"/>
    <w:rsid w:val="00AF0046"/>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5D0"/>
    <w:rsid w:val="00AF77DF"/>
    <w:rsid w:val="00AF7AB4"/>
    <w:rsid w:val="00B001A3"/>
    <w:rsid w:val="00B001CC"/>
    <w:rsid w:val="00B001D5"/>
    <w:rsid w:val="00B00259"/>
    <w:rsid w:val="00B00374"/>
    <w:rsid w:val="00B00387"/>
    <w:rsid w:val="00B0069F"/>
    <w:rsid w:val="00B00766"/>
    <w:rsid w:val="00B01070"/>
    <w:rsid w:val="00B018D7"/>
    <w:rsid w:val="00B01925"/>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438"/>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752"/>
    <w:rsid w:val="00B12ECE"/>
    <w:rsid w:val="00B13456"/>
    <w:rsid w:val="00B1431C"/>
    <w:rsid w:val="00B14506"/>
    <w:rsid w:val="00B14535"/>
    <w:rsid w:val="00B148F0"/>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E9E"/>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7D0"/>
    <w:rsid w:val="00B4183C"/>
    <w:rsid w:val="00B42B15"/>
    <w:rsid w:val="00B42B5A"/>
    <w:rsid w:val="00B42E19"/>
    <w:rsid w:val="00B42E78"/>
    <w:rsid w:val="00B43134"/>
    <w:rsid w:val="00B435C7"/>
    <w:rsid w:val="00B43DD6"/>
    <w:rsid w:val="00B43FF0"/>
    <w:rsid w:val="00B4495B"/>
    <w:rsid w:val="00B44A07"/>
    <w:rsid w:val="00B44B63"/>
    <w:rsid w:val="00B4532D"/>
    <w:rsid w:val="00B45357"/>
    <w:rsid w:val="00B45CF5"/>
    <w:rsid w:val="00B46C3C"/>
    <w:rsid w:val="00B46FB6"/>
    <w:rsid w:val="00B47056"/>
    <w:rsid w:val="00B479C3"/>
    <w:rsid w:val="00B47F0D"/>
    <w:rsid w:val="00B5019B"/>
    <w:rsid w:val="00B5040E"/>
    <w:rsid w:val="00B504FB"/>
    <w:rsid w:val="00B506FF"/>
    <w:rsid w:val="00B507D7"/>
    <w:rsid w:val="00B508D8"/>
    <w:rsid w:val="00B50DD8"/>
    <w:rsid w:val="00B50EF1"/>
    <w:rsid w:val="00B512FE"/>
    <w:rsid w:val="00B519FE"/>
    <w:rsid w:val="00B52AB7"/>
    <w:rsid w:val="00B53251"/>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FE4"/>
    <w:rsid w:val="00B7532C"/>
    <w:rsid w:val="00B7548F"/>
    <w:rsid w:val="00B75B1D"/>
    <w:rsid w:val="00B76AA5"/>
    <w:rsid w:val="00B76C5A"/>
    <w:rsid w:val="00B76D5E"/>
    <w:rsid w:val="00B77249"/>
    <w:rsid w:val="00B773FF"/>
    <w:rsid w:val="00B774D2"/>
    <w:rsid w:val="00B775F4"/>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A08"/>
    <w:rsid w:val="00B84A36"/>
    <w:rsid w:val="00B84FD1"/>
    <w:rsid w:val="00B8529A"/>
    <w:rsid w:val="00B85BEB"/>
    <w:rsid w:val="00B8608C"/>
    <w:rsid w:val="00B8609F"/>
    <w:rsid w:val="00B86812"/>
    <w:rsid w:val="00B8694D"/>
    <w:rsid w:val="00B87BBB"/>
    <w:rsid w:val="00B87C91"/>
    <w:rsid w:val="00B900BD"/>
    <w:rsid w:val="00B90100"/>
    <w:rsid w:val="00B901CE"/>
    <w:rsid w:val="00B90A53"/>
    <w:rsid w:val="00B90D31"/>
    <w:rsid w:val="00B90F07"/>
    <w:rsid w:val="00B9132D"/>
    <w:rsid w:val="00B9176A"/>
    <w:rsid w:val="00B91A85"/>
    <w:rsid w:val="00B91C9F"/>
    <w:rsid w:val="00B9200C"/>
    <w:rsid w:val="00B922D0"/>
    <w:rsid w:val="00B924D9"/>
    <w:rsid w:val="00B925C9"/>
    <w:rsid w:val="00B92742"/>
    <w:rsid w:val="00B929A1"/>
    <w:rsid w:val="00B929CD"/>
    <w:rsid w:val="00B92D76"/>
    <w:rsid w:val="00B93069"/>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8BE"/>
    <w:rsid w:val="00B97BBB"/>
    <w:rsid w:val="00BA0139"/>
    <w:rsid w:val="00BA0252"/>
    <w:rsid w:val="00BA05B9"/>
    <w:rsid w:val="00BA0D2C"/>
    <w:rsid w:val="00BA1B38"/>
    <w:rsid w:val="00BA1D90"/>
    <w:rsid w:val="00BA1F27"/>
    <w:rsid w:val="00BA20E2"/>
    <w:rsid w:val="00BA2291"/>
    <w:rsid w:val="00BA27B7"/>
    <w:rsid w:val="00BA2925"/>
    <w:rsid w:val="00BA2E1E"/>
    <w:rsid w:val="00BA2EFF"/>
    <w:rsid w:val="00BA32D6"/>
    <w:rsid w:val="00BA3327"/>
    <w:rsid w:val="00BA3351"/>
    <w:rsid w:val="00BA3D69"/>
    <w:rsid w:val="00BA3E37"/>
    <w:rsid w:val="00BA48A9"/>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552"/>
    <w:rsid w:val="00BB21DB"/>
    <w:rsid w:val="00BB22C4"/>
    <w:rsid w:val="00BB272C"/>
    <w:rsid w:val="00BB2F5E"/>
    <w:rsid w:val="00BB36DF"/>
    <w:rsid w:val="00BB437F"/>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CD"/>
    <w:rsid w:val="00BC24A3"/>
    <w:rsid w:val="00BC24C9"/>
    <w:rsid w:val="00BC2E66"/>
    <w:rsid w:val="00BC33F1"/>
    <w:rsid w:val="00BC3971"/>
    <w:rsid w:val="00BC3FDF"/>
    <w:rsid w:val="00BC40B8"/>
    <w:rsid w:val="00BC470C"/>
    <w:rsid w:val="00BC48CD"/>
    <w:rsid w:val="00BC4AC8"/>
    <w:rsid w:val="00BC4AE2"/>
    <w:rsid w:val="00BC4C06"/>
    <w:rsid w:val="00BC4C58"/>
    <w:rsid w:val="00BC5858"/>
    <w:rsid w:val="00BC587E"/>
    <w:rsid w:val="00BC5EB6"/>
    <w:rsid w:val="00BC6336"/>
    <w:rsid w:val="00BC6453"/>
    <w:rsid w:val="00BC6562"/>
    <w:rsid w:val="00BC6F4A"/>
    <w:rsid w:val="00BC71C3"/>
    <w:rsid w:val="00BC720B"/>
    <w:rsid w:val="00BC7839"/>
    <w:rsid w:val="00BC788E"/>
    <w:rsid w:val="00BC7BF8"/>
    <w:rsid w:val="00BC7C0F"/>
    <w:rsid w:val="00BD067F"/>
    <w:rsid w:val="00BD0965"/>
    <w:rsid w:val="00BD0E50"/>
    <w:rsid w:val="00BD0F1B"/>
    <w:rsid w:val="00BD1455"/>
    <w:rsid w:val="00BD260E"/>
    <w:rsid w:val="00BD2791"/>
    <w:rsid w:val="00BD2DB7"/>
    <w:rsid w:val="00BD34A8"/>
    <w:rsid w:val="00BD3F38"/>
    <w:rsid w:val="00BD403A"/>
    <w:rsid w:val="00BD4486"/>
    <w:rsid w:val="00BD48B6"/>
    <w:rsid w:val="00BD4EB0"/>
    <w:rsid w:val="00BD4ED9"/>
    <w:rsid w:val="00BD50A9"/>
    <w:rsid w:val="00BD5320"/>
    <w:rsid w:val="00BD5420"/>
    <w:rsid w:val="00BD5948"/>
    <w:rsid w:val="00BD59C3"/>
    <w:rsid w:val="00BD5DFD"/>
    <w:rsid w:val="00BD61C7"/>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DC"/>
    <w:rsid w:val="00BF0CA7"/>
    <w:rsid w:val="00BF0FFE"/>
    <w:rsid w:val="00BF1103"/>
    <w:rsid w:val="00BF142D"/>
    <w:rsid w:val="00BF14AA"/>
    <w:rsid w:val="00BF14B2"/>
    <w:rsid w:val="00BF1741"/>
    <w:rsid w:val="00BF17D2"/>
    <w:rsid w:val="00BF1903"/>
    <w:rsid w:val="00BF1A81"/>
    <w:rsid w:val="00BF1C46"/>
    <w:rsid w:val="00BF1C8E"/>
    <w:rsid w:val="00BF1F0A"/>
    <w:rsid w:val="00BF1FB6"/>
    <w:rsid w:val="00BF2040"/>
    <w:rsid w:val="00BF21DD"/>
    <w:rsid w:val="00BF2978"/>
    <w:rsid w:val="00BF2E37"/>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909"/>
    <w:rsid w:val="00C06D86"/>
    <w:rsid w:val="00C0712F"/>
    <w:rsid w:val="00C0718C"/>
    <w:rsid w:val="00C0720A"/>
    <w:rsid w:val="00C074BC"/>
    <w:rsid w:val="00C07C7C"/>
    <w:rsid w:val="00C07D4A"/>
    <w:rsid w:val="00C07E50"/>
    <w:rsid w:val="00C1002C"/>
    <w:rsid w:val="00C10489"/>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230"/>
    <w:rsid w:val="00C17FF6"/>
    <w:rsid w:val="00C20119"/>
    <w:rsid w:val="00C204A1"/>
    <w:rsid w:val="00C21048"/>
    <w:rsid w:val="00C210AF"/>
    <w:rsid w:val="00C210E4"/>
    <w:rsid w:val="00C21949"/>
    <w:rsid w:val="00C219F5"/>
    <w:rsid w:val="00C21D8C"/>
    <w:rsid w:val="00C21F87"/>
    <w:rsid w:val="00C22378"/>
    <w:rsid w:val="00C22F49"/>
    <w:rsid w:val="00C23195"/>
    <w:rsid w:val="00C235E0"/>
    <w:rsid w:val="00C235F6"/>
    <w:rsid w:val="00C24077"/>
    <w:rsid w:val="00C2464C"/>
    <w:rsid w:val="00C24A3D"/>
    <w:rsid w:val="00C24C4F"/>
    <w:rsid w:val="00C24E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711A"/>
    <w:rsid w:val="00C27299"/>
    <w:rsid w:val="00C2768E"/>
    <w:rsid w:val="00C278B2"/>
    <w:rsid w:val="00C27959"/>
    <w:rsid w:val="00C27E9D"/>
    <w:rsid w:val="00C304F1"/>
    <w:rsid w:val="00C30797"/>
    <w:rsid w:val="00C309F0"/>
    <w:rsid w:val="00C30A59"/>
    <w:rsid w:val="00C30AA0"/>
    <w:rsid w:val="00C31694"/>
    <w:rsid w:val="00C31852"/>
    <w:rsid w:val="00C3190B"/>
    <w:rsid w:val="00C31D34"/>
    <w:rsid w:val="00C31E3A"/>
    <w:rsid w:val="00C32072"/>
    <w:rsid w:val="00C32F17"/>
    <w:rsid w:val="00C32F1F"/>
    <w:rsid w:val="00C32FC8"/>
    <w:rsid w:val="00C3341F"/>
    <w:rsid w:val="00C3342B"/>
    <w:rsid w:val="00C3346E"/>
    <w:rsid w:val="00C336D9"/>
    <w:rsid w:val="00C33949"/>
    <w:rsid w:val="00C33D45"/>
    <w:rsid w:val="00C33ECB"/>
    <w:rsid w:val="00C33EF4"/>
    <w:rsid w:val="00C34202"/>
    <w:rsid w:val="00C34429"/>
    <w:rsid w:val="00C34639"/>
    <w:rsid w:val="00C34903"/>
    <w:rsid w:val="00C3496D"/>
    <w:rsid w:val="00C35642"/>
    <w:rsid w:val="00C359CA"/>
    <w:rsid w:val="00C35AA9"/>
    <w:rsid w:val="00C360A2"/>
    <w:rsid w:val="00C36408"/>
    <w:rsid w:val="00C36B64"/>
    <w:rsid w:val="00C36E46"/>
    <w:rsid w:val="00C37CCB"/>
    <w:rsid w:val="00C37D8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A35"/>
    <w:rsid w:val="00C43A46"/>
    <w:rsid w:val="00C43AD3"/>
    <w:rsid w:val="00C43B23"/>
    <w:rsid w:val="00C4437D"/>
    <w:rsid w:val="00C44ADE"/>
    <w:rsid w:val="00C44E45"/>
    <w:rsid w:val="00C45171"/>
    <w:rsid w:val="00C459B9"/>
    <w:rsid w:val="00C45DEF"/>
    <w:rsid w:val="00C4617C"/>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8CE"/>
    <w:rsid w:val="00C718D0"/>
    <w:rsid w:val="00C7192A"/>
    <w:rsid w:val="00C719E7"/>
    <w:rsid w:val="00C7233A"/>
    <w:rsid w:val="00C728B7"/>
    <w:rsid w:val="00C72B36"/>
    <w:rsid w:val="00C72B39"/>
    <w:rsid w:val="00C72FA0"/>
    <w:rsid w:val="00C7308B"/>
    <w:rsid w:val="00C7317C"/>
    <w:rsid w:val="00C734F4"/>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0E69"/>
    <w:rsid w:val="00C81002"/>
    <w:rsid w:val="00C810CF"/>
    <w:rsid w:val="00C81BA6"/>
    <w:rsid w:val="00C81E8E"/>
    <w:rsid w:val="00C821FC"/>
    <w:rsid w:val="00C826EA"/>
    <w:rsid w:val="00C82C00"/>
    <w:rsid w:val="00C82D2A"/>
    <w:rsid w:val="00C82ECC"/>
    <w:rsid w:val="00C83055"/>
    <w:rsid w:val="00C83C51"/>
    <w:rsid w:val="00C83CA0"/>
    <w:rsid w:val="00C84075"/>
    <w:rsid w:val="00C856B3"/>
    <w:rsid w:val="00C856FF"/>
    <w:rsid w:val="00C858A0"/>
    <w:rsid w:val="00C858D9"/>
    <w:rsid w:val="00C85F83"/>
    <w:rsid w:val="00C85FED"/>
    <w:rsid w:val="00C86055"/>
    <w:rsid w:val="00C86109"/>
    <w:rsid w:val="00C8631A"/>
    <w:rsid w:val="00C865F0"/>
    <w:rsid w:val="00C871AA"/>
    <w:rsid w:val="00C872BF"/>
    <w:rsid w:val="00C8791F"/>
    <w:rsid w:val="00C90446"/>
    <w:rsid w:val="00C91011"/>
    <w:rsid w:val="00C918E5"/>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785"/>
    <w:rsid w:val="00CA0AB2"/>
    <w:rsid w:val="00CA0B78"/>
    <w:rsid w:val="00CA0C59"/>
    <w:rsid w:val="00CA14DE"/>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5"/>
    <w:rsid w:val="00CA467B"/>
    <w:rsid w:val="00CA4C37"/>
    <w:rsid w:val="00CA5431"/>
    <w:rsid w:val="00CA557C"/>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4998"/>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4B1"/>
    <w:rsid w:val="00CD4770"/>
    <w:rsid w:val="00CD483A"/>
    <w:rsid w:val="00CD49B2"/>
    <w:rsid w:val="00CD588A"/>
    <w:rsid w:val="00CD58A0"/>
    <w:rsid w:val="00CD5DFE"/>
    <w:rsid w:val="00CD5E4D"/>
    <w:rsid w:val="00CD6858"/>
    <w:rsid w:val="00CD6911"/>
    <w:rsid w:val="00CD6B49"/>
    <w:rsid w:val="00CD6B79"/>
    <w:rsid w:val="00CD6C45"/>
    <w:rsid w:val="00CD6EF6"/>
    <w:rsid w:val="00CD7381"/>
    <w:rsid w:val="00CE02D0"/>
    <w:rsid w:val="00CE0A59"/>
    <w:rsid w:val="00CE0B6C"/>
    <w:rsid w:val="00CE1146"/>
    <w:rsid w:val="00CE1813"/>
    <w:rsid w:val="00CE1E49"/>
    <w:rsid w:val="00CE2017"/>
    <w:rsid w:val="00CE2C73"/>
    <w:rsid w:val="00CE2CFE"/>
    <w:rsid w:val="00CE37A1"/>
    <w:rsid w:val="00CE3932"/>
    <w:rsid w:val="00CE3BE5"/>
    <w:rsid w:val="00CE3D7C"/>
    <w:rsid w:val="00CE3DDF"/>
    <w:rsid w:val="00CE3E24"/>
    <w:rsid w:val="00CE3E8D"/>
    <w:rsid w:val="00CE3EB9"/>
    <w:rsid w:val="00CE41CB"/>
    <w:rsid w:val="00CE428D"/>
    <w:rsid w:val="00CE4404"/>
    <w:rsid w:val="00CE4665"/>
    <w:rsid w:val="00CE4AF3"/>
    <w:rsid w:val="00CE4C47"/>
    <w:rsid w:val="00CE4E5E"/>
    <w:rsid w:val="00CE54CE"/>
    <w:rsid w:val="00CE55B5"/>
    <w:rsid w:val="00CE5736"/>
    <w:rsid w:val="00CE5D48"/>
    <w:rsid w:val="00CE60FE"/>
    <w:rsid w:val="00CE67F3"/>
    <w:rsid w:val="00CE6BCF"/>
    <w:rsid w:val="00CE7170"/>
    <w:rsid w:val="00CE73EC"/>
    <w:rsid w:val="00CE76E1"/>
    <w:rsid w:val="00CE77D9"/>
    <w:rsid w:val="00CE7B46"/>
    <w:rsid w:val="00CE7C85"/>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D000A8"/>
    <w:rsid w:val="00D0081D"/>
    <w:rsid w:val="00D00837"/>
    <w:rsid w:val="00D00F3C"/>
    <w:rsid w:val="00D010B7"/>
    <w:rsid w:val="00D012A0"/>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FCB"/>
    <w:rsid w:val="00D06FF6"/>
    <w:rsid w:val="00D071BD"/>
    <w:rsid w:val="00D077F6"/>
    <w:rsid w:val="00D07CA2"/>
    <w:rsid w:val="00D07FFA"/>
    <w:rsid w:val="00D1071C"/>
    <w:rsid w:val="00D1075C"/>
    <w:rsid w:val="00D10C1F"/>
    <w:rsid w:val="00D119E4"/>
    <w:rsid w:val="00D129C2"/>
    <w:rsid w:val="00D12B24"/>
    <w:rsid w:val="00D13380"/>
    <w:rsid w:val="00D138D3"/>
    <w:rsid w:val="00D13B0B"/>
    <w:rsid w:val="00D14017"/>
    <w:rsid w:val="00D14355"/>
    <w:rsid w:val="00D1438C"/>
    <w:rsid w:val="00D1455A"/>
    <w:rsid w:val="00D14FC9"/>
    <w:rsid w:val="00D1518F"/>
    <w:rsid w:val="00D153AD"/>
    <w:rsid w:val="00D15AB8"/>
    <w:rsid w:val="00D15E9C"/>
    <w:rsid w:val="00D15EF0"/>
    <w:rsid w:val="00D161D1"/>
    <w:rsid w:val="00D162EA"/>
    <w:rsid w:val="00D16AAA"/>
    <w:rsid w:val="00D16BB3"/>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AB9"/>
    <w:rsid w:val="00D33C7C"/>
    <w:rsid w:val="00D3410A"/>
    <w:rsid w:val="00D34A47"/>
    <w:rsid w:val="00D34D6A"/>
    <w:rsid w:val="00D34F01"/>
    <w:rsid w:val="00D358D3"/>
    <w:rsid w:val="00D35B7D"/>
    <w:rsid w:val="00D35C4A"/>
    <w:rsid w:val="00D35C78"/>
    <w:rsid w:val="00D36147"/>
    <w:rsid w:val="00D3644A"/>
    <w:rsid w:val="00D365EA"/>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50040"/>
    <w:rsid w:val="00D50694"/>
    <w:rsid w:val="00D50A3C"/>
    <w:rsid w:val="00D50D9C"/>
    <w:rsid w:val="00D511B9"/>
    <w:rsid w:val="00D5131B"/>
    <w:rsid w:val="00D51D0E"/>
    <w:rsid w:val="00D522CF"/>
    <w:rsid w:val="00D52556"/>
    <w:rsid w:val="00D52864"/>
    <w:rsid w:val="00D52B3F"/>
    <w:rsid w:val="00D5328A"/>
    <w:rsid w:val="00D53302"/>
    <w:rsid w:val="00D53363"/>
    <w:rsid w:val="00D5375C"/>
    <w:rsid w:val="00D54857"/>
    <w:rsid w:val="00D54A44"/>
    <w:rsid w:val="00D54F8C"/>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7793"/>
    <w:rsid w:val="00D67832"/>
    <w:rsid w:val="00D678C0"/>
    <w:rsid w:val="00D67CB6"/>
    <w:rsid w:val="00D67FAE"/>
    <w:rsid w:val="00D67FEA"/>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77470"/>
    <w:rsid w:val="00D77DB3"/>
    <w:rsid w:val="00D80055"/>
    <w:rsid w:val="00D80147"/>
    <w:rsid w:val="00D804E4"/>
    <w:rsid w:val="00D8066C"/>
    <w:rsid w:val="00D80720"/>
    <w:rsid w:val="00D80AAF"/>
    <w:rsid w:val="00D80BB0"/>
    <w:rsid w:val="00D8170C"/>
    <w:rsid w:val="00D81A68"/>
    <w:rsid w:val="00D823B2"/>
    <w:rsid w:val="00D82565"/>
    <w:rsid w:val="00D828EF"/>
    <w:rsid w:val="00D830E9"/>
    <w:rsid w:val="00D83AEC"/>
    <w:rsid w:val="00D83F7D"/>
    <w:rsid w:val="00D84715"/>
    <w:rsid w:val="00D85430"/>
    <w:rsid w:val="00D85431"/>
    <w:rsid w:val="00D85577"/>
    <w:rsid w:val="00D8594D"/>
    <w:rsid w:val="00D85AC4"/>
    <w:rsid w:val="00D86403"/>
    <w:rsid w:val="00D86469"/>
    <w:rsid w:val="00D8649A"/>
    <w:rsid w:val="00D868AE"/>
    <w:rsid w:val="00D869FF"/>
    <w:rsid w:val="00D86D7E"/>
    <w:rsid w:val="00D87397"/>
    <w:rsid w:val="00D87420"/>
    <w:rsid w:val="00D874B2"/>
    <w:rsid w:val="00D87679"/>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ACB"/>
    <w:rsid w:val="00D93DB4"/>
    <w:rsid w:val="00D93E37"/>
    <w:rsid w:val="00D94406"/>
    <w:rsid w:val="00D9475C"/>
    <w:rsid w:val="00D947AF"/>
    <w:rsid w:val="00D94BF3"/>
    <w:rsid w:val="00D94E5D"/>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AB9"/>
    <w:rsid w:val="00DB0CF0"/>
    <w:rsid w:val="00DB1262"/>
    <w:rsid w:val="00DB1268"/>
    <w:rsid w:val="00DB1C91"/>
    <w:rsid w:val="00DB2592"/>
    <w:rsid w:val="00DB2D0F"/>
    <w:rsid w:val="00DB34A7"/>
    <w:rsid w:val="00DB358E"/>
    <w:rsid w:val="00DB3711"/>
    <w:rsid w:val="00DB38C2"/>
    <w:rsid w:val="00DB3A62"/>
    <w:rsid w:val="00DB4AF4"/>
    <w:rsid w:val="00DB519D"/>
    <w:rsid w:val="00DB5298"/>
    <w:rsid w:val="00DB5DC1"/>
    <w:rsid w:val="00DB62B0"/>
    <w:rsid w:val="00DB6506"/>
    <w:rsid w:val="00DB6ADA"/>
    <w:rsid w:val="00DB7E4F"/>
    <w:rsid w:val="00DC0DD5"/>
    <w:rsid w:val="00DC11D8"/>
    <w:rsid w:val="00DC153F"/>
    <w:rsid w:val="00DC17EE"/>
    <w:rsid w:val="00DC1849"/>
    <w:rsid w:val="00DC1DE3"/>
    <w:rsid w:val="00DC230C"/>
    <w:rsid w:val="00DC231F"/>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71A6"/>
    <w:rsid w:val="00DC735D"/>
    <w:rsid w:val="00DC740E"/>
    <w:rsid w:val="00DC74EC"/>
    <w:rsid w:val="00DC7549"/>
    <w:rsid w:val="00DC7855"/>
    <w:rsid w:val="00DC7CF0"/>
    <w:rsid w:val="00DC7F27"/>
    <w:rsid w:val="00DD06B8"/>
    <w:rsid w:val="00DD1549"/>
    <w:rsid w:val="00DD18DA"/>
    <w:rsid w:val="00DD209D"/>
    <w:rsid w:val="00DD2B97"/>
    <w:rsid w:val="00DD2D21"/>
    <w:rsid w:val="00DD3337"/>
    <w:rsid w:val="00DD43CC"/>
    <w:rsid w:val="00DD4C24"/>
    <w:rsid w:val="00DD5311"/>
    <w:rsid w:val="00DD5A7D"/>
    <w:rsid w:val="00DD5BD5"/>
    <w:rsid w:val="00DD5D87"/>
    <w:rsid w:val="00DD619B"/>
    <w:rsid w:val="00DD62F9"/>
    <w:rsid w:val="00DD66E5"/>
    <w:rsid w:val="00DD6DF1"/>
    <w:rsid w:val="00DD70F4"/>
    <w:rsid w:val="00DD7176"/>
    <w:rsid w:val="00DD7AF7"/>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65E"/>
    <w:rsid w:val="00DE46B0"/>
    <w:rsid w:val="00DE48BC"/>
    <w:rsid w:val="00DE49AD"/>
    <w:rsid w:val="00DE4B3A"/>
    <w:rsid w:val="00DE50DB"/>
    <w:rsid w:val="00DE55BF"/>
    <w:rsid w:val="00DE5AF0"/>
    <w:rsid w:val="00DE5DAD"/>
    <w:rsid w:val="00DE6430"/>
    <w:rsid w:val="00DE6804"/>
    <w:rsid w:val="00DE6BC7"/>
    <w:rsid w:val="00DE7374"/>
    <w:rsid w:val="00DE7A15"/>
    <w:rsid w:val="00DE7AB8"/>
    <w:rsid w:val="00DE7BD7"/>
    <w:rsid w:val="00DF0015"/>
    <w:rsid w:val="00DF0E09"/>
    <w:rsid w:val="00DF2326"/>
    <w:rsid w:val="00DF2C2C"/>
    <w:rsid w:val="00DF2CBB"/>
    <w:rsid w:val="00DF2E95"/>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651"/>
    <w:rsid w:val="00E006DA"/>
    <w:rsid w:val="00E00B75"/>
    <w:rsid w:val="00E011E9"/>
    <w:rsid w:val="00E0178B"/>
    <w:rsid w:val="00E01A2D"/>
    <w:rsid w:val="00E023F8"/>
    <w:rsid w:val="00E02422"/>
    <w:rsid w:val="00E030B0"/>
    <w:rsid w:val="00E04042"/>
    <w:rsid w:val="00E04077"/>
    <w:rsid w:val="00E04339"/>
    <w:rsid w:val="00E0486A"/>
    <w:rsid w:val="00E04E1B"/>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263"/>
    <w:rsid w:val="00E163F4"/>
    <w:rsid w:val="00E16A30"/>
    <w:rsid w:val="00E16AA7"/>
    <w:rsid w:val="00E170B9"/>
    <w:rsid w:val="00E17197"/>
    <w:rsid w:val="00E172B0"/>
    <w:rsid w:val="00E17CA9"/>
    <w:rsid w:val="00E208F4"/>
    <w:rsid w:val="00E20A88"/>
    <w:rsid w:val="00E21431"/>
    <w:rsid w:val="00E218A9"/>
    <w:rsid w:val="00E21E4B"/>
    <w:rsid w:val="00E2243F"/>
    <w:rsid w:val="00E225AF"/>
    <w:rsid w:val="00E22A98"/>
    <w:rsid w:val="00E22AA4"/>
    <w:rsid w:val="00E22D05"/>
    <w:rsid w:val="00E233DB"/>
    <w:rsid w:val="00E23452"/>
    <w:rsid w:val="00E234C3"/>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740"/>
    <w:rsid w:val="00E317E6"/>
    <w:rsid w:val="00E317EE"/>
    <w:rsid w:val="00E330EE"/>
    <w:rsid w:val="00E33C26"/>
    <w:rsid w:val="00E33E36"/>
    <w:rsid w:val="00E341B6"/>
    <w:rsid w:val="00E34222"/>
    <w:rsid w:val="00E34469"/>
    <w:rsid w:val="00E34D45"/>
    <w:rsid w:val="00E350B0"/>
    <w:rsid w:val="00E350C1"/>
    <w:rsid w:val="00E3539C"/>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C3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23B9"/>
    <w:rsid w:val="00E52E5E"/>
    <w:rsid w:val="00E5320C"/>
    <w:rsid w:val="00E5398E"/>
    <w:rsid w:val="00E53A77"/>
    <w:rsid w:val="00E53D3F"/>
    <w:rsid w:val="00E540C2"/>
    <w:rsid w:val="00E541FD"/>
    <w:rsid w:val="00E5434F"/>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2184"/>
    <w:rsid w:val="00E72689"/>
    <w:rsid w:val="00E72867"/>
    <w:rsid w:val="00E72980"/>
    <w:rsid w:val="00E72A13"/>
    <w:rsid w:val="00E72D24"/>
    <w:rsid w:val="00E72E3B"/>
    <w:rsid w:val="00E73936"/>
    <w:rsid w:val="00E739A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F85"/>
    <w:rsid w:val="00E8079D"/>
    <w:rsid w:val="00E80829"/>
    <w:rsid w:val="00E808A1"/>
    <w:rsid w:val="00E809C3"/>
    <w:rsid w:val="00E80BE7"/>
    <w:rsid w:val="00E80C94"/>
    <w:rsid w:val="00E81102"/>
    <w:rsid w:val="00E816E7"/>
    <w:rsid w:val="00E81EA1"/>
    <w:rsid w:val="00E821D8"/>
    <w:rsid w:val="00E828A6"/>
    <w:rsid w:val="00E828F6"/>
    <w:rsid w:val="00E82A95"/>
    <w:rsid w:val="00E82F87"/>
    <w:rsid w:val="00E83238"/>
    <w:rsid w:val="00E83298"/>
    <w:rsid w:val="00E83409"/>
    <w:rsid w:val="00E834C2"/>
    <w:rsid w:val="00E83515"/>
    <w:rsid w:val="00E83622"/>
    <w:rsid w:val="00E83941"/>
    <w:rsid w:val="00E83A6D"/>
    <w:rsid w:val="00E84796"/>
    <w:rsid w:val="00E8489E"/>
    <w:rsid w:val="00E8507E"/>
    <w:rsid w:val="00E85444"/>
    <w:rsid w:val="00E85A6C"/>
    <w:rsid w:val="00E8749E"/>
    <w:rsid w:val="00E878CA"/>
    <w:rsid w:val="00E87E3E"/>
    <w:rsid w:val="00E87ED5"/>
    <w:rsid w:val="00E87F58"/>
    <w:rsid w:val="00E9015A"/>
    <w:rsid w:val="00E90871"/>
    <w:rsid w:val="00E90939"/>
    <w:rsid w:val="00E90E97"/>
    <w:rsid w:val="00E91426"/>
    <w:rsid w:val="00E9192C"/>
    <w:rsid w:val="00E920BF"/>
    <w:rsid w:val="00E92292"/>
    <w:rsid w:val="00E928D2"/>
    <w:rsid w:val="00E92E95"/>
    <w:rsid w:val="00E93CBE"/>
    <w:rsid w:val="00E945C5"/>
    <w:rsid w:val="00E94897"/>
    <w:rsid w:val="00E94E80"/>
    <w:rsid w:val="00E94E8D"/>
    <w:rsid w:val="00E94FB8"/>
    <w:rsid w:val="00E95189"/>
    <w:rsid w:val="00E95ACB"/>
    <w:rsid w:val="00E95C4C"/>
    <w:rsid w:val="00E96268"/>
    <w:rsid w:val="00E968CC"/>
    <w:rsid w:val="00E97816"/>
    <w:rsid w:val="00E97B18"/>
    <w:rsid w:val="00E97EBD"/>
    <w:rsid w:val="00EA04A9"/>
    <w:rsid w:val="00EA0647"/>
    <w:rsid w:val="00EA1214"/>
    <w:rsid w:val="00EA129C"/>
    <w:rsid w:val="00EA1BBD"/>
    <w:rsid w:val="00EA1EA0"/>
    <w:rsid w:val="00EA20C9"/>
    <w:rsid w:val="00EA26B2"/>
    <w:rsid w:val="00EA2A10"/>
    <w:rsid w:val="00EA30B0"/>
    <w:rsid w:val="00EA3689"/>
    <w:rsid w:val="00EA3CA3"/>
    <w:rsid w:val="00EA3F98"/>
    <w:rsid w:val="00EA4A69"/>
    <w:rsid w:val="00EA4B9B"/>
    <w:rsid w:val="00EA51E0"/>
    <w:rsid w:val="00EA5514"/>
    <w:rsid w:val="00EA5E40"/>
    <w:rsid w:val="00EA6239"/>
    <w:rsid w:val="00EA6439"/>
    <w:rsid w:val="00EA6DCD"/>
    <w:rsid w:val="00EA6EEF"/>
    <w:rsid w:val="00EA7FD0"/>
    <w:rsid w:val="00EB000D"/>
    <w:rsid w:val="00EB0065"/>
    <w:rsid w:val="00EB020C"/>
    <w:rsid w:val="00EB0804"/>
    <w:rsid w:val="00EB0810"/>
    <w:rsid w:val="00EB09AF"/>
    <w:rsid w:val="00EB09BD"/>
    <w:rsid w:val="00EB0ACC"/>
    <w:rsid w:val="00EB0AEF"/>
    <w:rsid w:val="00EB13FB"/>
    <w:rsid w:val="00EB15F6"/>
    <w:rsid w:val="00EB181B"/>
    <w:rsid w:val="00EB1E5F"/>
    <w:rsid w:val="00EB255C"/>
    <w:rsid w:val="00EB2A09"/>
    <w:rsid w:val="00EB2D6E"/>
    <w:rsid w:val="00EB2DE9"/>
    <w:rsid w:val="00EB33FE"/>
    <w:rsid w:val="00EB457E"/>
    <w:rsid w:val="00EB464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E77"/>
    <w:rsid w:val="00EC7399"/>
    <w:rsid w:val="00EC74EF"/>
    <w:rsid w:val="00EC7C84"/>
    <w:rsid w:val="00EC7E23"/>
    <w:rsid w:val="00ED0FD8"/>
    <w:rsid w:val="00ED19FA"/>
    <w:rsid w:val="00ED1BDA"/>
    <w:rsid w:val="00ED1E09"/>
    <w:rsid w:val="00ED1E16"/>
    <w:rsid w:val="00ED25B6"/>
    <w:rsid w:val="00ED2D84"/>
    <w:rsid w:val="00ED322A"/>
    <w:rsid w:val="00ED3763"/>
    <w:rsid w:val="00ED3E86"/>
    <w:rsid w:val="00ED434F"/>
    <w:rsid w:val="00ED4744"/>
    <w:rsid w:val="00ED4817"/>
    <w:rsid w:val="00ED597E"/>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F0056"/>
    <w:rsid w:val="00EF087F"/>
    <w:rsid w:val="00EF0965"/>
    <w:rsid w:val="00EF0BCE"/>
    <w:rsid w:val="00EF0DED"/>
    <w:rsid w:val="00EF1233"/>
    <w:rsid w:val="00EF14B9"/>
    <w:rsid w:val="00EF1A89"/>
    <w:rsid w:val="00EF2821"/>
    <w:rsid w:val="00EF2B32"/>
    <w:rsid w:val="00EF2B6E"/>
    <w:rsid w:val="00EF36DD"/>
    <w:rsid w:val="00EF4060"/>
    <w:rsid w:val="00EF4170"/>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3CF"/>
    <w:rsid w:val="00F00431"/>
    <w:rsid w:val="00F00931"/>
    <w:rsid w:val="00F00F42"/>
    <w:rsid w:val="00F00F99"/>
    <w:rsid w:val="00F01000"/>
    <w:rsid w:val="00F0140A"/>
    <w:rsid w:val="00F015F3"/>
    <w:rsid w:val="00F0177A"/>
    <w:rsid w:val="00F0186A"/>
    <w:rsid w:val="00F018AE"/>
    <w:rsid w:val="00F022F6"/>
    <w:rsid w:val="00F023D2"/>
    <w:rsid w:val="00F0277C"/>
    <w:rsid w:val="00F02798"/>
    <w:rsid w:val="00F027BB"/>
    <w:rsid w:val="00F02988"/>
    <w:rsid w:val="00F032E2"/>
    <w:rsid w:val="00F0366B"/>
    <w:rsid w:val="00F037CC"/>
    <w:rsid w:val="00F03D58"/>
    <w:rsid w:val="00F04937"/>
    <w:rsid w:val="00F05B37"/>
    <w:rsid w:val="00F065AD"/>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D40"/>
    <w:rsid w:val="00F21129"/>
    <w:rsid w:val="00F21715"/>
    <w:rsid w:val="00F21E62"/>
    <w:rsid w:val="00F22202"/>
    <w:rsid w:val="00F222DD"/>
    <w:rsid w:val="00F22590"/>
    <w:rsid w:val="00F22718"/>
    <w:rsid w:val="00F22A02"/>
    <w:rsid w:val="00F22B7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BED"/>
    <w:rsid w:val="00F32D5C"/>
    <w:rsid w:val="00F331C1"/>
    <w:rsid w:val="00F3329A"/>
    <w:rsid w:val="00F332AC"/>
    <w:rsid w:val="00F33D4C"/>
    <w:rsid w:val="00F3435C"/>
    <w:rsid w:val="00F34663"/>
    <w:rsid w:val="00F34B23"/>
    <w:rsid w:val="00F34F90"/>
    <w:rsid w:val="00F352B9"/>
    <w:rsid w:val="00F35FD1"/>
    <w:rsid w:val="00F360EE"/>
    <w:rsid w:val="00F36268"/>
    <w:rsid w:val="00F364F1"/>
    <w:rsid w:val="00F3676C"/>
    <w:rsid w:val="00F36ABC"/>
    <w:rsid w:val="00F36B77"/>
    <w:rsid w:val="00F36CCE"/>
    <w:rsid w:val="00F37011"/>
    <w:rsid w:val="00F37131"/>
    <w:rsid w:val="00F37552"/>
    <w:rsid w:val="00F37739"/>
    <w:rsid w:val="00F402E4"/>
    <w:rsid w:val="00F40963"/>
    <w:rsid w:val="00F412F2"/>
    <w:rsid w:val="00F41711"/>
    <w:rsid w:val="00F41935"/>
    <w:rsid w:val="00F41E8A"/>
    <w:rsid w:val="00F42172"/>
    <w:rsid w:val="00F42222"/>
    <w:rsid w:val="00F422B2"/>
    <w:rsid w:val="00F422E1"/>
    <w:rsid w:val="00F4230A"/>
    <w:rsid w:val="00F4260B"/>
    <w:rsid w:val="00F427C6"/>
    <w:rsid w:val="00F42955"/>
    <w:rsid w:val="00F42B65"/>
    <w:rsid w:val="00F42E10"/>
    <w:rsid w:val="00F43D13"/>
    <w:rsid w:val="00F44208"/>
    <w:rsid w:val="00F449A8"/>
    <w:rsid w:val="00F44A67"/>
    <w:rsid w:val="00F44B05"/>
    <w:rsid w:val="00F44D63"/>
    <w:rsid w:val="00F44ED0"/>
    <w:rsid w:val="00F4515C"/>
    <w:rsid w:val="00F458DB"/>
    <w:rsid w:val="00F45FE1"/>
    <w:rsid w:val="00F462DE"/>
    <w:rsid w:val="00F463F7"/>
    <w:rsid w:val="00F46AD8"/>
    <w:rsid w:val="00F46D94"/>
    <w:rsid w:val="00F4776D"/>
    <w:rsid w:val="00F47C9B"/>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283"/>
    <w:rsid w:val="00F5341B"/>
    <w:rsid w:val="00F536AA"/>
    <w:rsid w:val="00F539D3"/>
    <w:rsid w:val="00F53ED7"/>
    <w:rsid w:val="00F54592"/>
    <w:rsid w:val="00F547BF"/>
    <w:rsid w:val="00F55911"/>
    <w:rsid w:val="00F5645E"/>
    <w:rsid w:val="00F56B48"/>
    <w:rsid w:val="00F56D73"/>
    <w:rsid w:val="00F577ED"/>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B92"/>
    <w:rsid w:val="00F90393"/>
    <w:rsid w:val="00F908B1"/>
    <w:rsid w:val="00F90C14"/>
    <w:rsid w:val="00F90E7A"/>
    <w:rsid w:val="00F90F1E"/>
    <w:rsid w:val="00F91073"/>
    <w:rsid w:val="00F912DE"/>
    <w:rsid w:val="00F917B1"/>
    <w:rsid w:val="00F91B29"/>
    <w:rsid w:val="00F91F67"/>
    <w:rsid w:val="00F924EF"/>
    <w:rsid w:val="00F92B31"/>
    <w:rsid w:val="00F9331A"/>
    <w:rsid w:val="00F93421"/>
    <w:rsid w:val="00F941E1"/>
    <w:rsid w:val="00F943B1"/>
    <w:rsid w:val="00F9460D"/>
    <w:rsid w:val="00F94B1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A07E6"/>
    <w:rsid w:val="00FA0A34"/>
    <w:rsid w:val="00FA0C31"/>
    <w:rsid w:val="00FA145C"/>
    <w:rsid w:val="00FA1BCE"/>
    <w:rsid w:val="00FA1E4F"/>
    <w:rsid w:val="00FA1EEC"/>
    <w:rsid w:val="00FA259C"/>
    <w:rsid w:val="00FA28D4"/>
    <w:rsid w:val="00FA2DD8"/>
    <w:rsid w:val="00FA34F3"/>
    <w:rsid w:val="00FA378A"/>
    <w:rsid w:val="00FA3822"/>
    <w:rsid w:val="00FA3834"/>
    <w:rsid w:val="00FA3A6C"/>
    <w:rsid w:val="00FA3C75"/>
    <w:rsid w:val="00FA4105"/>
    <w:rsid w:val="00FA4C8D"/>
    <w:rsid w:val="00FA533F"/>
    <w:rsid w:val="00FA57AC"/>
    <w:rsid w:val="00FA5966"/>
    <w:rsid w:val="00FA5C2C"/>
    <w:rsid w:val="00FA5E2F"/>
    <w:rsid w:val="00FA691B"/>
    <w:rsid w:val="00FA694F"/>
    <w:rsid w:val="00FA7209"/>
    <w:rsid w:val="00FA7309"/>
    <w:rsid w:val="00FA764C"/>
    <w:rsid w:val="00FA7731"/>
    <w:rsid w:val="00FA7762"/>
    <w:rsid w:val="00FA78C7"/>
    <w:rsid w:val="00FA7DBB"/>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970"/>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C5B"/>
    <w:rsid w:val="00FC2D38"/>
    <w:rsid w:val="00FC2E2E"/>
    <w:rsid w:val="00FC3344"/>
    <w:rsid w:val="00FC37CA"/>
    <w:rsid w:val="00FC3B54"/>
    <w:rsid w:val="00FC3C9B"/>
    <w:rsid w:val="00FC3D81"/>
    <w:rsid w:val="00FC43D8"/>
    <w:rsid w:val="00FC4B55"/>
    <w:rsid w:val="00FC5A68"/>
    <w:rsid w:val="00FC5D6D"/>
    <w:rsid w:val="00FC6232"/>
    <w:rsid w:val="00FC68D8"/>
    <w:rsid w:val="00FC6A2D"/>
    <w:rsid w:val="00FC6DF2"/>
    <w:rsid w:val="00FC7107"/>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5C0F"/>
    <w:rsid w:val="00FD5F5C"/>
    <w:rsid w:val="00FD6752"/>
    <w:rsid w:val="00FD6EDE"/>
    <w:rsid w:val="00FD70D8"/>
    <w:rsid w:val="00FD78D4"/>
    <w:rsid w:val="00FD79C9"/>
    <w:rsid w:val="00FD7DC2"/>
    <w:rsid w:val="00FD7DEE"/>
    <w:rsid w:val="00FE0805"/>
    <w:rsid w:val="00FE09E3"/>
    <w:rsid w:val="00FE1503"/>
    <w:rsid w:val="00FE2282"/>
    <w:rsid w:val="00FE24E3"/>
    <w:rsid w:val="00FE345F"/>
    <w:rsid w:val="00FE3563"/>
    <w:rsid w:val="00FE3BA9"/>
    <w:rsid w:val="00FE401E"/>
    <w:rsid w:val="00FE4885"/>
    <w:rsid w:val="00FE4EED"/>
    <w:rsid w:val="00FE52E1"/>
    <w:rsid w:val="00FE593A"/>
    <w:rsid w:val="00FE5DF4"/>
    <w:rsid w:val="00FE5EEC"/>
    <w:rsid w:val="00FE638C"/>
    <w:rsid w:val="00FE64B2"/>
    <w:rsid w:val="00FE64C7"/>
    <w:rsid w:val="00FE6890"/>
    <w:rsid w:val="00FE6DA6"/>
    <w:rsid w:val="00FE6F57"/>
    <w:rsid w:val="00FE723E"/>
    <w:rsid w:val="00FE74F7"/>
    <w:rsid w:val="00FE7854"/>
    <w:rsid w:val="00FE79EA"/>
    <w:rsid w:val="00FE7CE1"/>
    <w:rsid w:val="00FE7D37"/>
    <w:rsid w:val="00FF0984"/>
    <w:rsid w:val="00FF1187"/>
    <w:rsid w:val="00FF178F"/>
    <w:rsid w:val="00FF2FD9"/>
    <w:rsid w:val="00FF310F"/>
    <w:rsid w:val="00FF362B"/>
    <w:rsid w:val="00FF39FF"/>
    <w:rsid w:val="00FF3FAC"/>
    <w:rsid w:val="00FF40F0"/>
    <w:rsid w:val="00FF422A"/>
    <w:rsid w:val="00FF433A"/>
    <w:rsid w:val="00FF45F3"/>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284993"/>
    <o:shapelayout v:ext="edit">
      <o:idmap v:ext="edit" data="1"/>
    </o:shapelayout>
  </w:shapeDefaults>
  <w:decimalSymbol w:val="."/>
  <w:listSeparator w:val=","/>
  <w15:docId w15:val="{BA9BE64E-FE70-40F0-8E18-91E66E84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11711E"/>
    <w:pPr>
      <w:spacing w:before="360"/>
    </w:pPr>
    <w:rPr>
      <w:rFonts w:ascii="Calibri" w:hAnsi="Calibri" w:cs="Calibri"/>
      <w:color w:val="auto"/>
      <w:sz w:val="26"/>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3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tatt.org.tt" TargetMode="External"/><Relationship Id="rId4" Type="http://schemas.openxmlformats.org/officeDocument/2006/relationships/settings" Target="settings.xml"/><Relationship Id="rId9" Type="http://schemas.openxmlformats.org/officeDocument/2006/relationships/hyperlink" Target="mailto:pedro.arce@sutel.go.c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39982-AA46-48CC-9536-A4BB4B598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3855</TotalTime>
  <Pages>11</Pages>
  <Words>2478</Words>
  <Characters>14129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16574</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282</cp:revision>
  <cp:lastPrinted>2017-02-03T13:18:00Z</cp:lastPrinted>
  <dcterms:created xsi:type="dcterms:W3CDTF">2016-03-10T09:24:00Z</dcterms:created>
  <dcterms:modified xsi:type="dcterms:W3CDTF">2017-02-03T13:20:00Z</dcterms:modified>
</cp:coreProperties>
</file>