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5206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9D0F2D">
              <w:rPr>
                <w:rStyle w:val="Foot"/>
                <w:rFonts w:ascii="Arial" w:hAnsi="Arial" w:cs="Arial"/>
                <w:b/>
                <w:bCs/>
                <w:color w:val="FFFFFF" w:themeColor="background1"/>
                <w:sz w:val="28"/>
                <w:szCs w:val="28"/>
                <w:lang w:val="fr-FR"/>
              </w:rPr>
              <w:t>1</w:t>
            </w:r>
            <w:r w:rsidR="0065206D">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1C1EDA" w:rsidP="0065206D">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A22B07">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AC1D7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CB621B">
              <w:rPr>
                <w:color w:val="FFFFFF" w:themeColor="background1"/>
                <w:lang w:val="en-US"/>
              </w:rPr>
              <w:t>1</w:t>
            </w:r>
            <w:r w:rsidR="0065206D">
              <w:rPr>
                <w:color w:val="FFFFFF" w:themeColor="background1"/>
                <w:lang w:val="en-US"/>
              </w:rPr>
              <w:t>2</w:t>
            </w:r>
            <w:r w:rsidR="00CB621B">
              <w:rPr>
                <w:color w:val="FFFFFF" w:themeColor="background1"/>
                <w:lang w:val="en-US"/>
              </w:rPr>
              <w:t xml:space="preserve"> </w:t>
            </w:r>
            <w:r w:rsidR="00AC1D7D">
              <w:rPr>
                <w:color w:val="FFFFFF" w:themeColor="background1"/>
                <w:lang w:val="en-US"/>
              </w:rPr>
              <w:t>December</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2C35E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6" w:name="_Toc273023317"/>
            <w:bookmarkStart w:id="127" w:name="_Toc292704947"/>
            <w:bookmarkStart w:id="128" w:name="_Toc295387892"/>
            <w:bookmarkStart w:id="129" w:name="_Toc296675475"/>
            <w:bookmarkStart w:id="130" w:name="_Toc301945286"/>
            <w:bookmarkStart w:id="131" w:name="_Toc308530333"/>
            <w:bookmarkStart w:id="132" w:name="_Toc321233386"/>
            <w:bookmarkStart w:id="133" w:name="_Toc321311657"/>
            <w:bookmarkStart w:id="134" w:name="_Toc321820537"/>
            <w:bookmarkStart w:id="135" w:name="_Toc323035703"/>
            <w:bookmarkStart w:id="136" w:name="_Toc323904371"/>
            <w:bookmarkStart w:id="137" w:name="_Toc332272643"/>
            <w:bookmarkStart w:id="138" w:name="_Toc334776189"/>
            <w:bookmarkStart w:id="139" w:name="_Toc335901496"/>
            <w:bookmarkStart w:id="140" w:name="_Toc337110330"/>
            <w:bookmarkStart w:id="141" w:name="_Toc338779370"/>
            <w:bookmarkStart w:id="142" w:name="_Toc340225510"/>
            <w:bookmarkStart w:id="143" w:name="_Toc341451209"/>
            <w:bookmarkStart w:id="144" w:name="_Toc342912836"/>
            <w:bookmarkStart w:id="145" w:name="_Toc343262673"/>
            <w:bookmarkStart w:id="146" w:name="_Toc345579824"/>
            <w:bookmarkStart w:id="147" w:name="_Toc346885929"/>
            <w:bookmarkStart w:id="148" w:name="_Toc347929577"/>
            <w:bookmarkStart w:id="149" w:name="_Toc349288245"/>
            <w:bookmarkStart w:id="150" w:name="_Toc350415575"/>
            <w:bookmarkStart w:id="151" w:name="_Toc351549873"/>
            <w:bookmarkStart w:id="152" w:name="_Toc352940473"/>
            <w:bookmarkStart w:id="153" w:name="_Toc354053818"/>
            <w:bookmarkStart w:id="154" w:name="_Toc355708833"/>
            <w:bookmarkStart w:id="155" w:name="_Toc357001926"/>
            <w:bookmarkStart w:id="156" w:name="_Toc358192557"/>
            <w:bookmarkStart w:id="157" w:name="_Toc359489410"/>
            <w:bookmarkStart w:id="158" w:name="_Toc360696813"/>
            <w:bookmarkStart w:id="159" w:name="_Toc361921546"/>
            <w:bookmarkStart w:id="160" w:name="_Toc363741383"/>
            <w:bookmarkStart w:id="161" w:name="_Toc364672332"/>
            <w:bookmarkStart w:id="162" w:name="_Toc366157672"/>
            <w:bookmarkStart w:id="163" w:name="_Toc367715511"/>
            <w:bookmarkStart w:id="164" w:name="_Toc369007673"/>
            <w:bookmarkStart w:id="165" w:name="_Toc369007853"/>
            <w:bookmarkStart w:id="166" w:name="_Toc370373460"/>
            <w:bookmarkStart w:id="167" w:name="_Toc371588836"/>
            <w:bookmarkStart w:id="168" w:name="_Toc373157809"/>
            <w:bookmarkStart w:id="169" w:name="_Toc374006622"/>
            <w:bookmarkStart w:id="170" w:name="_Toc374692680"/>
            <w:bookmarkStart w:id="171" w:name="_Toc374692757"/>
            <w:bookmarkStart w:id="172" w:name="_Toc377026487"/>
            <w:bookmarkStart w:id="173" w:name="_Toc378322702"/>
            <w:bookmarkStart w:id="174" w:name="_Toc379440360"/>
            <w:bookmarkStart w:id="175" w:name="_Toc380582885"/>
            <w:bookmarkStart w:id="176" w:name="_Toc381784215"/>
            <w:bookmarkStart w:id="177" w:name="_Toc383182294"/>
            <w:bookmarkStart w:id="178" w:name="_Toc384625680"/>
            <w:bookmarkStart w:id="179" w:name="_Toc385496779"/>
            <w:bookmarkStart w:id="180" w:name="_Toc388946303"/>
            <w:bookmarkStart w:id="181" w:name="_Toc388947550"/>
            <w:bookmarkStart w:id="182" w:name="_Toc389730865"/>
            <w:bookmarkStart w:id="183" w:name="_Toc391386062"/>
            <w:bookmarkStart w:id="184" w:name="_Toc392235866"/>
            <w:bookmarkStart w:id="185" w:name="_Toc393713405"/>
            <w:bookmarkStart w:id="186" w:name="_Toc393714453"/>
            <w:bookmarkStart w:id="187" w:name="_Toc393715457"/>
            <w:bookmarkStart w:id="188" w:name="_Toc395100442"/>
            <w:bookmarkStart w:id="189" w:name="_Toc396212798"/>
            <w:bookmarkStart w:id="190" w:name="_Toc397517635"/>
            <w:bookmarkStart w:id="191" w:name="_Toc399160619"/>
            <w:bookmarkStart w:id="192" w:name="_Toc400374863"/>
            <w:bookmarkStart w:id="193" w:name="_Toc401757899"/>
            <w:bookmarkStart w:id="194" w:name="_Toc402967088"/>
            <w:bookmarkStart w:id="195" w:name="_Toc404332301"/>
            <w:bookmarkStart w:id="196" w:name="_Toc405386767"/>
            <w:bookmarkStart w:id="197" w:name="_Toc406508000"/>
            <w:bookmarkStart w:id="198" w:name="_Toc408576620"/>
            <w:bookmarkStart w:id="199" w:name="_Toc409708219"/>
            <w:bookmarkStart w:id="200" w:name="_Toc410904529"/>
            <w:bookmarkStart w:id="201" w:name="_Toc414884934"/>
            <w:bookmarkStart w:id="202" w:name="_Toc416360064"/>
            <w:bookmarkStart w:id="203" w:name="_Toc417984327"/>
            <w:bookmarkStart w:id="204" w:name="_Toc420414814"/>
            <w:bookmarkStart w:id="205" w:name="_Toc421783542"/>
            <w:bookmarkStart w:id="206" w:name="_Toc423078761"/>
            <w:bookmarkStart w:id="207" w:name="_Toc424300232"/>
            <w:bookmarkStart w:id="208" w:name="_Toc426533938"/>
            <w:bookmarkStart w:id="209" w:name="_Toc426534936"/>
            <w:bookmarkStart w:id="210" w:name="_Toc428193346"/>
            <w:bookmarkStart w:id="211" w:name="_Toc429469035"/>
            <w:bookmarkStart w:id="212" w:name="_Toc432498822"/>
            <w:bookmarkStart w:id="213" w:name="_Toc268773996"/>
            <w:bookmarkStart w:id="214" w:name="_Toc433358210"/>
            <w:bookmarkStart w:id="215" w:name="_Toc434843819"/>
            <w:bookmarkStart w:id="216" w:name="_Toc436383047"/>
            <w:bookmarkStart w:id="217" w:name="_Toc437264269"/>
            <w:bookmarkStart w:id="218" w:name="_Toc438219154"/>
            <w:bookmarkStart w:id="219" w:name="_Toc440443777"/>
            <w:bookmarkStart w:id="220" w:name="_Toc441671594"/>
            <w:bookmarkStart w:id="221" w:name="_Toc442711609"/>
            <w:bookmarkStart w:id="222" w:name="_Toc445368572"/>
            <w:bookmarkStart w:id="223" w:name="_Toc446578860"/>
            <w:bookmarkStart w:id="224" w:name="_Toc449442754"/>
            <w:bookmarkStart w:id="225" w:name="_Toc450747458"/>
            <w:bookmarkStart w:id="226" w:name="_Toc451863127"/>
            <w:bookmarkStart w:id="227" w:name="_Toc453320497"/>
            <w:bookmarkStart w:id="228" w:name="_Toc454789141"/>
            <w:bookmarkStart w:id="229" w:name="_Toc456103203"/>
            <w:bookmarkStart w:id="230" w:name="_Toc456103319"/>
            <w:bookmarkStart w:id="231" w:name="_Toc469048933"/>
            <w:bookmarkStart w:id="232" w:name="_Toc469924980"/>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33" w:name="_Toc268773997"/>
            <w:bookmarkStart w:id="234" w:name="_Toc273023318"/>
            <w:bookmarkStart w:id="235" w:name="_Toc292704948"/>
            <w:bookmarkStart w:id="236" w:name="_Toc295387893"/>
            <w:bookmarkStart w:id="237" w:name="_Toc296675476"/>
            <w:bookmarkStart w:id="238" w:name="_Toc301945287"/>
            <w:bookmarkStart w:id="239" w:name="_Toc308530334"/>
            <w:bookmarkStart w:id="240" w:name="_Toc321233387"/>
            <w:bookmarkStart w:id="241" w:name="_Toc321311658"/>
            <w:bookmarkStart w:id="242" w:name="_Toc321820538"/>
            <w:bookmarkStart w:id="243" w:name="_Toc323035704"/>
            <w:bookmarkStart w:id="244" w:name="_Toc323904372"/>
            <w:bookmarkStart w:id="245" w:name="_Toc332272644"/>
            <w:bookmarkStart w:id="246" w:name="_Toc334776190"/>
            <w:bookmarkStart w:id="247" w:name="_Toc335901497"/>
            <w:bookmarkStart w:id="248" w:name="_Toc337110331"/>
            <w:bookmarkStart w:id="249" w:name="_Toc338779371"/>
            <w:bookmarkStart w:id="250" w:name="_Toc340225511"/>
            <w:bookmarkStart w:id="251" w:name="_Toc341451210"/>
            <w:bookmarkStart w:id="252" w:name="_Toc342912837"/>
            <w:bookmarkStart w:id="253" w:name="_Toc343262674"/>
            <w:bookmarkStart w:id="254" w:name="_Toc345579825"/>
            <w:bookmarkStart w:id="255" w:name="_Toc346885930"/>
            <w:bookmarkStart w:id="256" w:name="_Toc347929578"/>
            <w:bookmarkStart w:id="257" w:name="_Toc349288246"/>
            <w:bookmarkStart w:id="258" w:name="_Toc350415576"/>
            <w:bookmarkStart w:id="259" w:name="_Toc351549874"/>
            <w:bookmarkStart w:id="260" w:name="_Toc352940474"/>
            <w:bookmarkStart w:id="261" w:name="_Toc354053819"/>
            <w:bookmarkStart w:id="262" w:name="_Toc355708834"/>
            <w:bookmarkStart w:id="263" w:name="_Toc357001927"/>
            <w:bookmarkStart w:id="264" w:name="_Toc358192558"/>
            <w:bookmarkStart w:id="265" w:name="_Toc359489411"/>
            <w:bookmarkStart w:id="266" w:name="_Toc360696814"/>
            <w:bookmarkStart w:id="267" w:name="_Toc361921547"/>
            <w:bookmarkStart w:id="268" w:name="_Toc363741384"/>
            <w:bookmarkStart w:id="269" w:name="_Toc364672333"/>
            <w:bookmarkStart w:id="270" w:name="_Toc366157673"/>
            <w:bookmarkStart w:id="271" w:name="_Toc367715512"/>
            <w:bookmarkStart w:id="272" w:name="_Toc369007674"/>
            <w:bookmarkStart w:id="273" w:name="_Toc369007854"/>
            <w:bookmarkStart w:id="274" w:name="_Toc370373461"/>
            <w:bookmarkStart w:id="275" w:name="_Toc371588837"/>
            <w:bookmarkStart w:id="276" w:name="_Toc373157810"/>
            <w:bookmarkStart w:id="277" w:name="_Toc374006623"/>
            <w:bookmarkStart w:id="278" w:name="_Toc374692681"/>
            <w:bookmarkStart w:id="279" w:name="_Toc374692758"/>
            <w:bookmarkStart w:id="280" w:name="_Toc377026488"/>
            <w:bookmarkStart w:id="281" w:name="_Toc378322703"/>
            <w:bookmarkStart w:id="282" w:name="_Toc379440361"/>
            <w:bookmarkStart w:id="283" w:name="_Toc380582886"/>
            <w:bookmarkStart w:id="284" w:name="_Toc381784216"/>
            <w:bookmarkStart w:id="285" w:name="_Toc383182295"/>
            <w:bookmarkStart w:id="286" w:name="_Toc384625681"/>
            <w:bookmarkStart w:id="287" w:name="_Toc385496780"/>
            <w:bookmarkStart w:id="288" w:name="_Toc388946304"/>
            <w:bookmarkStart w:id="289" w:name="_Toc388947551"/>
            <w:bookmarkStart w:id="290" w:name="_Toc389730866"/>
            <w:bookmarkStart w:id="291" w:name="_Toc391386063"/>
            <w:bookmarkStart w:id="292" w:name="_Toc392235867"/>
            <w:bookmarkStart w:id="293" w:name="_Toc393713406"/>
            <w:bookmarkStart w:id="294" w:name="_Toc393714454"/>
            <w:bookmarkStart w:id="295" w:name="_Toc393715458"/>
            <w:bookmarkStart w:id="296" w:name="_Toc395100443"/>
            <w:bookmarkStart w:id="297" w:name="_Toc396212799"/>
            <w:bookmarkStart w:id="298" w:name="_Toc397517636"/>
            <w:bookmarkStart w:id="299" w:name="_Toc399160620"/>
            <w:bookmarkStart w:id="300" w:name="_Toc400374864"/>
            <w:bookmarkStart w:id="301" w:name="_Toc401757900"/>
            <w:bookmarkStart w:id="302" w:name="_Toc402967089"/>
            <w:bookmarkStart w:id="303" w:name="_Toc404332302"/>
            <w:bookmarkStart w:id="304" w:name="_Toc405386768"/>
            <w:bookmarkStart w:id="305" w:name="_Toc406508001"/>
            <w:bookmarkStart w:id="306" w:name="_Toc408576621"/>
            <w:bookmarkStart w:id="307" w:name="_Toc409708220"/>
            <w:bookmarkStart w:id="308" w:name="_Toc410904530"/>
            <w:bookmarkStart w:id="309" w:name="_Toc414884935"/>
            <w:bookmarkStart w:id="310" w:name="_Toc416360065"/>
            <w:bookmarkStart w:id="311" w:name="_Toc417984328"/>
            <w:bookmarkStart w:id="312" w:name="_Toc420414815"/>
            <w:bookmarkStart w:id="313" w:name="_Toc421783543"/>
            <w:bookmarkStart w:id="314" w:name="_Toc423078762"/>
            <w:bookmarkStart w:id="315" w:name="_Toc424300233"/>
            <w:bookmarkStart w:id="316" w:name="_Toc426533939"/>
            <w:bookmarkStart w:id="317" w:name="_Toc426534937"/>
            <w:bookmarkStart w:id="318" w:name="_Toc428193347"/>
            <w:bookmarkStart w:id="319" w:name="_Toc429469036"/>
            <w:bookmarkStart w:id="320" w:name="_Toc432498823"/>
            <w:bookmarkStart w:id="321" w:name="_Toc433358211"/>
            <w:bookmarkStart w:id="322" w:name="_Toc434843820"/>
            <w:bookmarkStart w:id="323" w:name="_Toc436383048"/>
            <w:bookmarkStart w:id="324" w:name="_Toc437264270"/>
            <w:bookmarkStart w:id="325" w:name="_Toc438219155"/>
            <w:bookmarkStart w:id="326" w:name="_Toc440443778"/>
            <w:bookmarkStart w:id="327" w:name="_Toc441671595"/>
            <w:bookmarkStart w:id="328" w:name="_Toc442711610"/>
            <w:bookmarkStart w:id="329" w:name="_Toc445368573"/>
            <w:bookmarkStart w:id="330" w:name="_Toc446578861"/>
            <w:bookmarkStart w:id="331" w:name="_Toc449442755"/>
            <w:bookmarkStart w:id="332" w:name="_Toc450747459"/>
            <w:bookmarkStart w:id="333" w:name="_Toc451863128"/>
            <w:bookmarkStart w:id="334" w:name="_Toc453320498"/>
            <w:bookmarkStart w:id="335" w:name="_Toc454789142"/>
            <w:bookmarkStart w:id="336" w:name="_Toc456103204"/>
            <w:bookmarkStart w:id="337" w:name="_Toc456103320"/>
            <w:bookmarkStart w:id="338" w:name="_Toc469048934"/>
            <w:bookmarkStart w:id="339" w:name="_Toc469924981"/>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40" w:name="_Toc253407140"/>
      <w:bookmarkStart w:id="341" w:name="_Toc259783103"/>
      <w:bookmarkStart w:id="342" w:name="_Toc266181232"/>
      <w:bookmarkStart w:id="343" w:name="_Toc268773998"/>
      <w:bookmarkStart w:id="344" w:name="_Toc271700475"/>
      <w:bookmarkStart w:id="345" w:name="_Toc273023319"/>
      <w:bookmarkStart w:id="346" w:name="_Toc274223813"/>
      <w:bookmarkStart w:id="347" w:name="_Toc276717161"/>
      <w:bookmarkStart w:id="348" w:name="_Toc279669134"/>
      <w:bookmarkStart w:id="349" w:name="_Toc280349204"/>
      <w:bookmarkStart w:id="350" w:name="_Toc282526036"/>
      <w:bookmarkStart w:id="351" w:name="_Toc283737193"/>
      <w:bookmarkStart w:id="352" w:name="_Toc286218710"/>
      <w:bookmarkStart w:id="353" w:name="_Toc288660267"/>
      <w:bookmarkStart w:id="354" w:name="_Toc291005377"/>
      <w:bookmarkStart w:id="355" w:name="_Toc292704949"/>
      <w:bookmarkStart w:id="356" w:name="_Toc295387894"/>
      <w:bookmarkStart w:id="357" w:name="_Toc296675477"/>
      <w:bookmarkStart w:id="358" w:name="_Toc297804716"/>
      <w:bookmarkStart w:id="359" w:name="_Toc301945288"/>
      <w:bookmarkStart w:id="360" w:name="_Toc303344247"/>
      <w:bookmarkStart w:id="361" w:name="_Toc304892153"/>
      <w:bookmarkStart w:id="362" w:name="_Toc308530335"/>
      <w:bookmarkStart w:id="363" w:name="_Toc311103641"/>
      <w:bookmarkStart w:id="364" w:name="_Toc313973311"/>
      <w:bookmarkStart w:id="365" w:name="_Toc316479951"/>
      <w:bookmarkStart w:id="366" w:name="_Toc318964997"/>
      <w:bookmarkStart w:id="367" w:name="_Toc320536953"/>
      <w:bookmarkStart w:id="368" w:name="_Toc321233388"/>
      <w:bookmarkStart w:id="369" w:name="_Toc321311659"/>
      <w:bookmarkStart w:id="370" w:name="_Toc321820539"/>
      <w:bookmarkStart w:id="371" w:name="_Toc323035705"/>
      <w:bookmarkStart w:id="372" w:name="_Toc323904373"/>
      <w:bookmarkStart w:id="373" w:name="_Toc332272645"/>
      <w:bookmarkStart w:id="374" w:name="_Toc334776191"/>
      <w:bookmarkStart w:id="375" w:name="_Toc335901498"/>
      <w:bookmarkStart w:id="376" w:name="_Toc337110332"/>
      <w:bookmarkStart w:id="377" w:name="_Toc338779372"/>
      <w:bookmarkStart w:id="378" w:name="_Toc340225512"/>
      <w:bookmarkStart w:id="379" w:name="_Toc341451211"/>
      <w:bookmarkStart w:id="380" w:name="_Toc342912838"/>
      <w:bookmarkStart w:id="381" w:name="_Toc343262675"/>
      <w:bookmarkStart w:id="382" w:name="_Toc345579826"/>
      <w:bookmarkStart w:id="383" w:name="_Toc346885931"/>
      <w:bookmarkStart w:id="384" w:name="_Toc347929579"/>
      <w:bookmarkStart w:id="385" w:name="_Toc349288247"/>
      <w:bookmarkStart w:id="386" w:name="_Toc350415577"/>
      <w:bookmarkStart w:id="387" w:name="_Toc351549875"/>
      <w:bookmarkStart w:id="388" w:name="_Toc352940475"/>
      <w:bookmarkStart w:id="389" w:name="_Toc354053820"/>
      <w:bookmarkStart w:id="390" w:name="_Toc355708835"/>
      <w:bookmarkStart w:id="391" w:name="_Toc357001928"/>
      <w:bookmarkStart w:id="392" w:name="_Toc358192559"/>
      <w:bookmarkStart w:id="393" w:name="_Toc359489412"/>
      <w:bookmarkStart w:id="394" w:name="_Toc360696815"/>
      <w:bookmarkStart w:id="395" w:name="_Toc361921548"/>
      <w:bookmarkStart w:id="396" w:name="_Toc363741385"/>
      <w:bookmarkStart w:id="397" w:name="_Toc364672334"/>
      <w:bookmarkStart w:id="398" w:name="_Toc366157674"/>
      <w:bookmarkStart w:id="399" w:name="_Toc367715513"/>
      <w:bookmarkStart w:id="400" w:name="_Toc369007675"/>
      <w:bookmarkStart w:id="401" w:name="_Toc369007855"/>
      <w:bookmarkStart w:id="402" w:name="_Toc370373462"/>
      <w:bookmarkStart w:id="403" w:name="_Toc371588838"/>
      <w:bookmarkStart w:id="404" w:name="_Toc373157811"/>
      <w:bookmarkStart w:id="405" w:name="_Toc374006624"/>
      <w:bookmarkStart w:id="406" w:name="_Toc374692682"/>
      <w:bookmarkStart w:id="407" w:name="_Toc374692759"/>
      <w:bookmarkStart w:id="408" w:name="_Toc377026489"/>
      <w:bookmarkStart w:id="409" w:name="_Toc378322704"/>
      <w:bookmarkStart w:id="410" w:name="_Toc379440362"/>
      <w:bookmarkStart w:id="411" w:name="_Toc380582887"/>
      <w:bookmarkStart w:id="412" w:name="_Toc381784217"/>
      <w:bookmarkStart w:id="413" w:name="_Toc383182296"/>
      <w:bookmarkStart w:id="414" w:name="_Toc384625682"/>
      <w:bookmarkStart w:id="415" w:name="_Toc385496781"/>
      <w:bookmarkStart w:id="416" w:name="_Toc388946305"/>
      <w:bookmarkStart w:id="417" w:name="_Toc388947552"/>
      <w:bookmarkStart w:id="418" w:name="_Toc389730867"/>
      <w:bookmarkStart w:id="419" w:name="_Toc391386064"/>
      <w:bookmarkStart w:id="420" w:name="_Toc392235868"/>
      <w:bookmarkStart w:id="421" w:name="_Toc393713407"/>
      <w:bookmarkStart w:id="422" w:name="_Toc393714455"/>
      <w:bookmarkStart w:id="423" w:name="_Toc393715459"/>
      <w:bookmarkStart w:id="424" w:name="_Toc395100444"/>
      <w:bookmarkStart w:id="425" w:name="_Toc396212800"/>
      <w:bookmarkStart w:id="426" w:name="_Toc397517637"/>
      <w:bookmarkStart w:id="427" w:name="_Toc399160621"/>
      <w:bookmarkStart w:id="428" w:name="_Toc400374865"/>
      <w:bookmarkStart w:id="429" w:name="_Toc401757901"/>
      <w:bookmarkStart w:id="430" w:name="_Toc402967090"/>
      <w:bookmarkStart w:id="431" w:name="_Toc404332303"/>
      <w:bookmarkStart w:id="432" w:name="_Toc405386769"/>
      <w:bookmarkStart w:id="433" w:name="_Toc406508002"/>
      <w:bookmarkStart w:id="434" w:name="_Toc408576622"/>
      <w:bookmarkStart w:id="435" w:name="_Toc409708221"/>
      <w:bookmarkStart w:id="436" w:name="_Toc410904531"/>
      <w:bookmarkStart w:id="437" w:name="_Toc414884936"/>
      <w:bookmarkStart w:id="438" w:name="_Toc416360066"/>
      <w:bookmarkStart w:id="439" w:name="_Toc417984329"/>
      <w:bookmarkStart w:id="440" w:name="_Toc420414816"/>
      <w:bookmarkStart w:id="441" w:name="_Toc421783544"/>
      <w:bookmarkStart w:id="442" w:name="_Toc423078763"/>
      <w:bookmarkStart w:id="443" w:name="_Toc424300234"/>
      <w:bookmarkStart w:id="444" w:name="_Toc426533940"/>
      <w:bookmarkStart w:id="445" w:name="_Toc426534938"/>
      <w:bookmarkStart w:id="446" w:name="_Toc428193348"/>
      <w:bookmarkStart w:id="447" w:name="_Toc428372288"/>
      <w:bookmarkStart w:id="448" w:name="_Toc429469037"/>
      <w:bookmarkStart w:id="449" w:name="_Toc432498824"/>
      <w:bookmarkStart w:id="450" w:name="_Toc433358212"/>
      <w:bookmarkStart w:id="451" w:name="_Toc434843821"/>
      <w:bookmarkStart w:id="452" w:name="_Toc436383049"/>
      <w:bookmarkStart w:id="453" w:name="_Toc437264271"/>
      <w:bookmarkStart w:id="454" w:name="_Toc438219156"/>
      <w:bookmarkStart w:id="455" w:name="_Toc440443779"/>
      <w:bookmarkStart w:id="456" w:name="_Toc441671596"/>
      <w:bookmarkStart w:id="457" w:name="_Toc442711611"/>
      <w:bookmarkStart w:id="458" w:name="_Toc445368574"/>
      <w:bookmarkStart w:id="459" w:name="_Toc446578862"/>
      <w:bookmarkStart w:id="460" w:name="_Toc449442756"/>
      <w:bookmarkStart w:id="461" w:name="_Toc450747460"/>
      <w:bookmarkStart w:id="462" w:name="_Toc451863129"/>
      <w:bookmarkStart w:id="463" w:name="_Toc453320499"/>
      <w:bookmarkStart w:id="464" w:name="_Toc454789143"/>
      <w:bookmarkStart w:id="465" w:name="_Toc456103205"/>
      <w:bookmarkStart w:id="466" w:name="_Toc456103321"/>
      <w:bookmarkStart w:id="467" w:name="_Toc457223980"/>
      <w:bookmarkStart w:id="468" w:name="_Toc457308207"/>
      <w:bookmarkStart w:id="469" w:name="_Toc466367266"/>
      <w:bookmarkStart w:id="470" w:name="_Toc469048935"/>
      <w:bookmarkStart w:id="471" w:name="_Toc469924982"/>
      <w:r w:rsidRPr="001C4F41">
        <w:rPr>
          <w:lang w:val="en-US"/>
        </w:rPr>
        <w:t>Table</w:t>
      </w:r>
      <w:r w:rsidR="005427B9">
        <w:rPr>
          <w:lang w:val="en-US"/>
        </w:rPr>
        <w:t xml:space="preserve"> </w:t>
      </w:r>
      <w:r w:rsidRPr="001C4F41">
        <w:rPr>
          <w:lang w:val="en-US"/>
        </w:rPr>
        <w:t>of Contents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8C723B" w:rsidRPr="00862309" w:rsidRDefault="008C723B" w:rsidP="00A27C8E">
      <w:pPr>
        <w:pStyle w:val="TOC1"/>
        <w:tabs>
          <w:tab w:val="clear" w:pos="567"/>
          <w:tab w:val="center" w:leader="dot" w:pos="8505"/>
          <w:tab w:val="right" w:pos="9072"/>
        </w:tabs>
        <w:rPr>
          <w:rFonts w:eastAsiaTheme="minorEastAsia"/>
          <w:lang w:val="en-US"/>
        </w:rPr>
      </w:pPr>
      <w:r w:rsidRPr="008C723B">
        <w:rPr>
          <w:lang w:val="en-US"/>
        </w:rPr>
        <w:t>Lists annexed to the ITU Operational Bulletin</w:t>
      </w:r>
      <w:r w:rsidR="00862309">
        <w:rPr>
          <w:lang w:val="en-US"/>
        </w:rPr>
        <w:t xml:space="preserve">: </w:t>
      </w:r>
      <w:r w:rsidR="00862309" w:rsidRPr="00862309">
        <w:rPr>
          <w:i/>
          <w:iCs/>
          <w:lang w:val="en-US"/>
        </w:rPr>
        <w:t>Note from TSB</w:t>
      </w:r>
      <w:r w:rsidRPr="00862309">
        <w:rPr>
          <w:webHidden/>
          <w:lang w:val="en-US"/>
        </w:rPr>
        <w:tab/>
      </w:r>
      <w:r w:rsidR="00690A4F">
        <w:rPr>
          <w:webHidden/>
          <w:lang w:val="en-US"/>
        </w:rPr>
        <w:tab/>
      </w:r>
      <w:r w:rsidR="00A22B07">
        <w:rPr>
          <w:webHidden/>
          <w:lang w:val="en-US"/>
        </w:rPr>
        <w:t>3</w:t>
      </w:r>
    </w:p>
    <w:p w:rsidR="008C723B" w:rsidRPr="00690A4F" w:rsidRDefault="008C723B" w:rsidP="00A27C8E">
      <w:pPr>
        <w:pStyle w:val="TOC1"/>
        <w:tabs>
          <w:tab w:val="clear" w:pos="567"/>
          <w:tab w:val="center" w:leader="dot" w:pos="8505"/>
          <w:tab w:val="right" w:pos="9072"/>
        </w:tabs>
        <w:rPr>
          <w:rFonts w:eastAsiaTheme="minorEastAsia"/>
          <w:lang w:val="en-US"/>
        </w:rPr>
      </w:pPr>
      <w:r w:rsidRPr="008C723B">
        <w:rPr>
          <w:lang w:val="en-US"/>
        </w:rPr>
        <w:t>Approval of ITU-T Recommendations</w:t>
      </w:r>
      <w:r w:rsidRPr="00690A4F">
        <w:rPr>
          <w:webHidden/>
          <w:lang w:val="en-US"/>
        </w:rPr>
        <w:tab/>
      </w:r>
      <w:r w:rsidR="00690A4F" w:rsidRPr="00690A4F">
        <w:rPr>
          <w:webHidden/>
          <w:lang w:val="en-US"/>
        </w:rPr>
        <w:tab/>
      </w:r>
      <w:r w:rsidR="00A22B07">
        <w:rPr>
          <w:webHidden/>
          <w:lang w:val="en-US"/>
        </w:rPr>
        <w:t>4</w:t>
      </w:r>
    </w:p>
    <w:p w:rsidR="007024E8" w:rsidRPr="002C35ED" w:rsidRDefault="007024E8" w:rsidP="00D83298">
      <w:pPr>
        <w:pStyle w:val="TOC1"/>
        <w:tabs>
          <w:tab w:val="clear" w:pos="567"/>
          <w:tab w:val="center" w:leader="dot" w:pos="8505"/>
          <w:tab w:val="right" w:pos="9072"/>
        </w:tabs>
        <w:rPr>
          <w:rFonts w:eastAsiaTheme="minorEastAsia"/>
          <w:lang w:val="en-US"/>
        </w:rPr>
      </w:pPr>
      <w:r w:rsidRPr="002C35ED">
        <w:rPr>
          <w:lang w:val="en-US"/>
        </w:rPr>
        <w:t>Telephone Service</w:t>
      </w:r>
      <w:r w:rsidR="00D83298" w:rsidRPr="002C35ED">
        <w:rPr>
          <w:lang w:val="en-US"/>
        </w:rPr>
        <w:t>:</w:t>
      </w:r>
    </w:p>
    <w:p w:rsidR="007024E8" w:rsidRPr="002C35ED" w:rsidRDefault="007024E8" w:rsidP="00D83298">
      <w:pPr>
        <w:pStyle w:val="TOC2"/>
        <w:tabs>
          <w:tab w:val="clear" w:pos="567"/>
          <w:tab w:val="center" w:leader="dot" w:pos="8505"/>
          <w:tab w:val="right" w:pos="9072"/>
        </w:tabs>
        <w:rPr>
          <w:rFonts w:eastAsiaTheme="minorEastAsia"/>
          <w:lang w:val="en-US"/>
        </w:rPr>
      </w:pPr>
      <w:r w:rsidRPr="002C35ED">
        <w:rPr>
          <w:i/>
          <w:iCs/>
          <w:lang w:val="en-US"/>
        </w:rPr>
        <w:t>Costa Rica (</w:t>
      </w:r>
      <w:proofErr w:type="spellStart"/>
      <w:r w:rsidRPr="002C35ED">
        <w:rPr>
          <w:i/>
          <w:iCs/>
          <w:lang w:val="en-US"/>
        </w:rPr>
        <w:t>Superintendencia</w:t>
      </w:r>
      <w:proofErr w:type="spellEnd"/>
      <w:r w:rsidRPr="002C35ED">
        <w:rPr>
          <w:i/>
          <w:iCs/>
          <w:lang w:val="en-US"/>
        </w:rPr>
        <w:t xml:space="preserve"> de </w:t>
      </w:r>
      <w:proofErr w:type="spellStart"/>
      <w:r w:rsidRPr="002C35ED">
        <w:rPr>
          <w:i/>
          <w:iCs/>
          <w:lang w:val="en-US"/>
        </w:rPr>
        <w:t>Telecomunicaciones</w:t>
      </w:r>
      <w:proofErr w:type="spellEnd"/>
      <w:r w:rsidRPr="002C35ED">
        <w:rPr>
          <w:i/>
          <w:iCs/>
          <w:lang w:val="en-US"/>
        </w:rPr>
        <w:t xml:space="preserve"> (SUTEL), San José)</w:t>
      </w:r>
      <w:r w:rsidRPr="002C35ED">
        <w:rPr>
          <w:webHidden/>
          <w:lang w:val="en-US"/>
        </w:rPr>
        <w:tab/>
      </w:r>
      <w:r w:rsidR="00A27C8E" w:rsidRPr="002C35ED">
        <w:rPr>
          <w:webHidden/>
          <w:lang w:val="en-US"/>
        </w:rPr>
        <w:tab/>
      </w:r>
      <w:r w:rsidR="00D83298" w:rsidRPr="002C35ED">
        <w:rPr>
          <w:webHidden/>
          <w:lang w:val="en-US"/>
        </w:rPr>
        <w:t>5</w:t>
      </w:r>
    </w:p>
    <w:p w:rsidR="007024E8" w:rsidRPr="007024E8" w:rsidRDefault="007024E8" w:rsidP="00A27C8E">
      <w:pPr>
        <w:pStyle w:val="TOC2"/>
        <w:tabs>
          <w:tab w:val="clear" w:pos="567"/>
          <w:tab w:val="center" w:leader="dot" w:pos="8505"/>
          <w:tab w:val="right" w:pos="9072"/>
        </w:tabs>
        <w:rPr>
          <w:rFonts w:eastAsiaTheme="minorEastAsia"/>
        </w:rPr>
      </w:pPr>
      <w:r w:rsidRPr="007024E8">
        <w:rPr>
          <w:i/>
          <w:iCs/>
          <w:lang w:val="en-US"/>
        </w:rPr>
        <w:t xml:space="preserve">Trinidad and Tobago (Telecommunications Authority of Trinidad and Tobago (TATT), </w:t>
      </w:r>
      <w:proofErr w:type="spellStart"/>
      <w:r w:rsidRPr="007024E8">
        <w:rPr>
          <w:i/>
          <w:iCs/>
          <w:lang w:val="en-US"/>
        </w:rPr>
        <w:t>Barataria</w:t>
      </w:r>
      <w:proofErr w:type="spellEnd"/>
      <w:r w:rsidRPr="007024E8">
        <w:rPr>
          <w:i/>
          <w:iCs/>
          <w:lang w:val="en-US"/>
        </w:rPr>
        <w:t>)</w:t>
      </w:r>
      <w:r w:rsidRPr="007024E8">
        <w:rPr>
          <w:webHidden/>
          <w:lang w:val="en-US"/>
        </w:rPr>
        <w:tab/>
      </w:r>
      <w:r w:rsidR="00A27C8E">
        <w:rPr>
          <w:webHidden/>
          <w:lang w:val="en-US"/>
        </w:rPr>
        <w:tab/>
      </w:r>
      <w:r w:rsidRPr="007024E8">
        <w:rPr>
          <w:webHidden/>
          <w:lang w:val="en-US"/>
        </w:rPr>
        <w:t>6</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Service Restrictions</w:t>
      </w:r>
      <w:r w:rsidRPr="007024E8">
        <w:rPr>
          <w:webHidden/>
          <w:lang w:val="en-US"/>
        </w:rPr>
        <w:tab/>
      </w:r>
      <w:r w:rsidRPr="007024E8">
        <w:rPr>
          <w:webHidden/>
          <w:lang w:val="en-US"/>
        </w:rPr>
        <w:tab/>
      </w:r>
      <w:r w:rsidR="00D83298">
        <w:rPr>
          <w:webHidden/>
          <w:lang w:val="en-US"/>
        </w:rPr>
        <w:t>7</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Call – Back and alternative calling procedures (Res. 21 Rev. PP – 2006)</w:t>
      </w:r>
      <w:r w:rsidRPr="007024E8">
        <w:rPr>
          <w:webHidden/>
          <w:lang w:val="en-US"/>
        </w:rPr>
        <w:tab/>
      </w:r>
      <w:r>
        <w:rPr>
          <w:webHidden/>
          <w:lang w:val="en-US"/>
        </w:rPr>
        <w:tab/>
      </w:r>
      <w:r w:rsidR="00D83298">
        <w:rPr>
          <w:webHidden/>
          <w:lang w:val="en-US"/>
        </w:rPr>
        <w:t>7</w:t>
      </w:r>
    </w:p>
    <w:p w:rsidR="007024E8" w:rsidRPr="005B38F8" w:rsidRDefault="007024E8" w:rsidP="00A27C8E">
      <w:pPr>
        <w:pStyle w:val="TOC1"/>
        <w:tabs>
          <w:tab w:val="clear" w:pos="567"/>
          <w:tab w:val="center" w:leader="dot" w:pos="8505"/>
          <w:tab w:val="right" w:pos="9072"/>
        </w:tabs>
        <w:rPr>
          <w:rFonts w:eastAsiaTheme="minorEastAsia"/>
          <w:b/>
          <w:bCs/>
          <w:lang w:val="en-US"/>
        </w:rPr>
      </w:pPr>
      <w:r w:rsidRPr="00F1519C">
        <w:rPr>
          <w:b/>
          <w:bCs/>
          <w:lang w:val="en-US"/>
        </w:rPr>
        <w:t>AMENDMENTS  TO  SERVICE  PUBLICATIONS</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List of Issuer Identifier Numbers for the International Telecommunication Charge Card</w:t>
      </w:r>
      <w:r w:rsidRPr="007024E8">
        <w:rPr>
          <w:webHidden/>
          <w:lang w:val="en-US"/>
        </w:rPr>
        <w:tab/>
      </w:r>
      <w:r w:rsidRPr="007024E8">
        <w:rPr>
          <w:webHidden/>
          <w:lang w:val="en-US"/>
        </w:rPr>
        <w:tab/>
      </w:r>
      <w:r w:rsidR="00D83298">
        <w:rPr>
          <w:webHidden/>
          <w:lang w:val="en-US"/>
        </w:rPr>
        <w:t>8</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Mobile Network Codes (MNC) for the international identification plan  for public networks</w:t>
      </w:r>
      <w:r>
        <w:rPr>
          <w:lang w:val="en-US"/>
        </w:rPr>
        <w:br/>
      </w:r>
      <w:r w:rsidRPr="007024E8">
        <w:rPr>
          <w:lang w:val="en-US"/>
        </w:rPr>
        <w:t>and subscriptions</w:t>
      </w:r>
      <w:r w:rsidRPr="007024E8">
        <w:rPr>
          <w:webHidden/>
          <w:lang w:val="en-US"/>
        </w:rPr>
        <w:tab/>
      </w:r>
      <w:r>
        <w:rPr>
          <w:webHidden/>
          <w:lang w:val="en-US"/>
        </w:rPr>
        <w:tab/>
      </w:r>
      <w:r w:rsidR="00D83298">
        <w:rPr>
          <w:webHidden/>
          <w:lang w:val="en-US"/>
        </w:rPr>
        <w:t>9</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List of ITU Carrier Codes</w:t>
      </w:r>
      <w:r w:rsidRPr="007024E8">
        <w:rPr>
          <w:webHidden/>
          <w:lang w:val="en-US"/>
        </w:rPr>
        <w:tab/>
      </w:r>
      <w:r w:rsidRPr="007024E8">
        <w:rPr>
          <w:webHidden/>
          <w:lang w:val="en-US"/>
        </w:rPr>
        <w:tab/>
      </w:r>
      <w:r w:rsidR="00D83298">
        <w:rPr>
          <w:webHidden/>
          <w:lang w:val="en-US"/>
        </w:rPr>
        <w:t>9</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List of International Signalling Point Codes (ISPC)</w:t>
      </w:r>
      <w:r w:rsidRPr="007024E8">
        <w:rPr>
          <w:webHidden/>
          <w:lang w:val="en-US"/>
        </w:rPr>
        <w:tab/>
      </w:r>
      <w:r w:rsidRPr="007024E8">
        <w:rPr>
          <w:webHidden/>
          <w:lang w:val="en-US"/>
        </w:rPr>
        <w:tab/>
        <w:t>1</w:t>
      </w:r>
      <w:r w:rsidR="00D83298">
        <w:rPr>
          <w:webHidden/>
          <w:lang w:val="en-US"/>
        </w:rPr>
        <w:t>0</w:t>
      </w:r>
    </w:p>
    <w:p w:rsidR="007024E8" w:rsidRPr="007024E8" w:rsidRDefault="007024E8" w:rsidP="00D83298">
      <w:pPr>
        <w:pStyle w:val="TOC1"/>
        <w:tabs>
          <w:tab w:val="clear" w:pos="567"/>
          <w:tab w:val="center" w:leader="dot" w:pos="8505"/>
          <w:tab w:val="right" w:pos="9072"/>
        </w:tabs>
        <w:rPr>
          <w:rFonts w:eastAsiaTheme="minorEastAsia"/>
          <w:lang w:val="en-US"/>
        </w:rPr>
      </w:pPr>
      <w:r w:rsidRPr="007024E8">
        <w:rPr>
          <w:lang w:val="en-US"/>
        </w:rPr>
        <w:t>National Numbering Plan</w:t>
      </w:r>
      <w:r w:rsidRPr="007024E8">
        <w:rPr>
          <w:webHidden/>
          <w:lang w:val="en-US"/>
        </w:rPr>
        <w:tab/>
      </w:r>
      <w:r w:rsidRPr="007024E8">
        <w:rPr>
          <w:webHidden/>
          <w:lang w:val="en-US"/>
        </w:rPr>
        <w:tab/>
        <w:t>1</w:t>
      </w:r>
      <w:r w:rsidR="00D83298">
        <w:rPr>
          <w:webHidden/>
          <w:lang w:val="en-US"/>
        </w:rPr>
        <w:t>1</w:t>
      </w:r>
    </w:p>
    <w:p w:rsidR="008C723B" w:rsidRDefault="008C723B" w:rsidP="00750EF9">
      <w:pPr>
        <w:pStyle w:val="TOC1"/>
        <w:tabs>
          <w:tab w:val="center" w:leader="dot" w:pos="8505"/>
          <w:tab w:val="right" w:pos="9072"/>
        </w:tabs>
        <w:rPr>
          <w:rFonts w:eastAsiaTheme="minorEastAsia"/>
          <w:lang w:val="en-US"/>
        </w:rPr>
      </w:pPr>
    </w:p>
    <w:p w:rsidR="008C723B" w:rsidRDefault="008C723B" w:rsidP="00A27C8E">
      <w:pPr>
        <w:rPr>
          <w:lang w:val="en-US"/>
        </w:rPr>
      </w:pPr>
    </w:p>
    <w:p w:rsidR="0065206D" w:rsidRDefault="0065206D" w:rsidP="00A27C8E">
      <w:pPr>
        <w:rPr>
          <w:lang w:val="en-US"/>
        </w:rPr>
      </w:pPr>
    </w:p>
    <w:p w:rsidR="0065206D" w:rsidRPr="0065206D" w:rsidRDefault="0065206D" w:rsidP="00A27C8E">
      <w:pPr>
        <w:rPr>
          <w:lang w:val="en-US"/>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472" w:name="_Toc253407141"/>
      <w:bookmarkStart w:id="473" w:name="_Toc259783104"/>
      <w:bookmarkStart w:id="474" w:name="_Toc266181233"/>
      <w:bookmarkStart w:id="475" w:name="_Toc268773999"/>
      <w:bookmarkStart w:id="476" w:name="_Toc271700476"/>
      <w:bookmarkStart w:id="477" w:name="_Toc273023320"/>
      <w:bookmarkStart w:id="478" w:name="_Toc274223814"/>
      <w:bookmarkStart w:id="479" w:name="_Toc276717162"/>
      <w:bookmarkStart w:id="480" w:name="_Toc279669135"/>
      <w:bookmarkStart w:id="481" w:name="_Toc280349205"/>
      <w:bookmarkStart w:id="482" w:name="_Toc282526037"/>
      <w:bookmarkStart w:id="483" w:name="_Toc283737194"/>
      <w:bookmarkStart w:id="484" w:name="_Toc286218711"/>
      <w:bookmarkStart w:id="485" w:name="_Toc288660268"/>
      <w:bookmarkStart w:id="486" w:name="_Toc291005378"/>
      <w:bookmarkStart w:id="487" w:name="_Toc292704950"/>
      <w:bookmarkStart w:id="488" w:name="_Toc295387895"/>
      <w:bookmarkStart w:id="489" w:name="_Toc296675478"/>
      <w:bookmarkStart w:id="490" w:name="_Toc297804717"/>
      <w:bookmarkStart w:id="491" w:name="_Toc301945289"/>
      <w:bookmarkStart w:id="492" w:name="_Toc303344248"/>
      <w:bookmarkStart w:id="493" w:name="_Toc304892154"/>
      <w:bookmarkStart w:id="494" w:name="_Toc308530336"/>
      <w:bookmarkStart w:id="495" w:name="_Toc311103642"/>
      <w:bookmarkStart w:id="496" w:name="_Toc313973312"/>
      <w:bookmarkStart w:id="497" w:name="_Toc316479952"/>
      <w:bookmarkStart w:id="498" w:name="_Toc318964998"/>
      <w:bookmarkStart w:id="499" w:name="_Toc320536954"/>
      <w:bookmarkStart w:id="500" w:name="_Toc321233389"/>
      <w:bookmarkStart w:id="501" w:name="_Toc321311660"/>
      <w:bookmarkStart w:id="502" w:name="_Toc321820540"/>
      <w:bookmarkStart w:id="503" w:name="_Toc323035706"/>
      <w:bookmarkStart w:id="504" w:name="_Toc323904374"/>
      <w:bookmarkStart w:id="505" w:name="_Toc332272646"/>
      <w:bookmarkStart w:id="506" w:name="_Toc334776192"/>
      <w:bookmarkStart w:id="507" w:name="_Toc335901499"/>
      <w:bookmarkStart w:id="508" w:name="_Toc337110333"/>
      <w:bookmarkStart w:id="509" w:name="_Toc338779373"/>
      <w:bookmarkStart w:id="510" w:name="_Toc340225513"/>
      <w:bookmarkStart w:id="511" w:name="_Toc341451212"/>
      <w:bookmarkStart w:id="512" w:name="_Toc342912839"/>
      <w:bookmarkStart w:id="513" w:name="_Toc343262676"/>
      <w:bookmarkStart w:id="514" w:name="_Toc345579827"/>
      <w:bookmarkStart w:id="515" w:name="_Toc346885932"/>
      <w:bookmarkStart w:id="516" w:name="_Toc347929580"/>
      <w:bookmarkStart w:id="517" w:name="_Toc349288248"/>
      <w:bookmarkStart w:id="518" w:name="_Toc350415578"/>
      <w:bookmarkStart w:id="519" w:name="_Toc351549876"/>
      <w:bookmarkStart w:id="520" w:name="_Toc352940476"/>
      <w:bookmarkStart w:id="521" w:name="_Toc354053821"/>
      <w:bookmarkStart w:id="522" w:name="_Toc355708836"/>
      <w:bookmarkStart w:id="523" w:name="_Toc357001929"/>
      <w:bookmarkStart w:id="524" w:name="_Toc358192560"/>
      <w:bookmarkStart w:id="525" w:name="_Toc359489413"/>
      <w:bookmarkStart w:id="526" w:name="_Toc360696816"/>
      <w:bookmarkStart w:id="527" w:name="_Toc361921549"/>
      <w:bookmarkStart w:id="528" w:name="_Toc363741386"/>
      <w:bookmarkStart w:id="529" w:name="_Toc364672335"/>
      <w:bookmarkStart w:id="530" w:name="_Toc366157675"/>
      <w:bookmarkStart w:id="531" w:name="_Toc367715514"/>
      <w:bookmarkStart w:id="532" w:name="_Toc369007676"/>
      <w:bookmarkStart w:id="533" w:name="_Toc369007856"/>
      <w:bookmarkStart w:id="534" w:name="_Toc370373463"/>
      <w:bookmarkStart w:id="535" w:name="_Toc371588839"/>
      <w:bookmarkStart w:id="536" w:name="_Toc373157812"/>
      <w:bookmarkStart w:id="537" w:name="_Toc374006625"/>
      <w:bookmarkStart w:id="538" w:name="_Toc374692683"/>
      <w:bookmarkStart w:id="539" w:name="_Toc374692760"/>
      <w:bookmarkStart w:id="540" w:name="_Toc377026490"/>
      <w:bookmarkStart w:id="541" w:name="_Toc378322705"/>
      <w:bookmarkStart w:id="542" w:name="_Toc379440363"/>
      <w:bookmarkStart w:id="543" w:name="_Toc380582888"/>
      <w:bookmarkStart w:id="544" w:name="_Toc381784218"/>
      <w:bookmarkStart w:id="545" w:name="_Toc383182297"/>
      <w:bookmarkStart w:id="546" w:name="_Toc384625683"/>
      <w:bookmarkStart w:id="547" w:name="_Toc385496782"/>
      <w:bookmarkStart w:id="548" w:name="_Toc388946306"/>
      <w:bookmarkStart w:id="549" w:name="_Toc388947553"/>
      <w:bookmarkStart w:id="550" w:name="_Toc389730868"/>
      <w:bookmarkStart w:id="551" w:name="_Toc391386065"/>
      <w:bookmarkStart w:id="552" w:name="_Toc392235869"/>
      <w:bookmarkStart w:id="553" w:name="_Toc393713408"/>
      <w:bookmarkStart w:id="554" w:name="_Toc393714456"/>
      <w:bookmarkStart w:id="555" w:name="_Toc393715460"/>
      <w:bookmarkStart w:id="556" w:name="_Toc395100445"/>
      <w:bookmarkStart w:id="557" w:name="_Toc396212801"/>
      <w:bookmarkStart w:id="558" w:name="_Toc397517638"/>
      <w:bookmarkStart w:id="559" w:name="_Toc399160622"/>
      <w:bookmarkStart w:id="560" w:name="_Toc400374866"/>
      <w:bookmarkStart w:id="561" w:name="_Toc401757902"/>
      <w:bookmarkStart w:id="562" w:name="_Toc402967091"/>
      <w:bookmarkStart w:id="563" w:name="_Toc404332304"/>
      <w:bookmarkStart w:id="564" w:name="_Toc405386770"/>
      <w:bookmarkStart w:id="565" w:name="_Toc406508003"/>
      <w:bookmarkStart w:id="566" w:name="_Toc408576623"/>
      <w:bookmarkStart w:id="567" w:name="_Toc409708222"/>
      <w:bookmarkStart w:id="568" w:name="_Toc410904532"/>
      <w:bookmarkStart w:id="569" w:name="_Toc414884937"/>
      <w:bookmarkStart w:id="570" w:name="_Toc416360067"/>
      <w:bookmarkStart w:id="571" w:name="_Toc417984330"/>
      <w:bookmarkStart w:id="572" w:name="_Toc420414817"/>
      <w:bookmarkStart w:id="573" w:name="_Toc421783545"/>
      <w:bookmarkStart w:id="574" w:name="_Toc423078764"/>
      <w:bookmarkStart w:id="575" w:name="_Toc424300235"/>
      <w:bookmarkStart w:id="576" w:name="_Toc428193349"/>
      <w:bookmarkStart w:id="577" w:name="_Toc428372289"/>
      <w:bookmarkStart w:id="578" w:name="_Toc429469038"/>
      <w:bookmarkStart w:id="579" w:name="_Toc432498825"/>
      <w:bookmarkStart w:id="580" w:name="_Toc433358213"/>
      <w:bookmarkStart w:id="581" w:name="_Toc434843822"/>
      <w:bookmarkStart w:id="582" w:name="_Toc436383050"/>
      <w:bookmarkStart w:id="583" w:name="_Toc437264272"/>
      <w:bookmarkStart w:id="584" w:name="_Toc438219157"/>
      <w:bookmarkStart w:id="585" w:name="_Toc440443780"/>
      <w:bookmarkStart w:id="586" w:name="_Toc441671597"/>
      <w:bookmarkStart w:id="587" w:name="_Toc442711612"/>
      <w:bookmarkStart w:id="588" w:name="_Toc445368575"/>
      <w:bookmarkStart w:id="589" w:name="_Toc446578863"/>
      <w:bookmarkStart w:id="590" w:name="_Toc449442757"/>
      <w:bookmarkStart w:id="591" w:name="_Toc450747461"/>
      <w:bookmarkStart w:id="592" w:name="_Toc451863130"/>
      <w:bookmarkStart w:id="593" w:name="_Toc453320500"/>
      <w:bookmarkStart w:id="594" w:name="_Toc454789144"/>
      <w:bookmarkStart w:id="595" w:name="_Toc456103206"/>
      <w:bookmarkStart w:id="596" w:name="_Toc456103322"/>
      <w:bookmarkStart w:id="597" w:name="_Toc465345248"/>
      <w:bookmarkStart w:id="598" w:name="_Toc466367267"/>
      <w:bookmarkStart w:id="599" w:name="_Toc469048936"/>
      <w:bookmarkStart w:id="600" w:name="_Toc469924983"/>
      <w:bookmarkStart w:id="601" w:name="_Toc262631799"/>
      <w:bookmarkStart w:id="602" w:name="_Toc253407143"/>
      <w:proofErr w:type="gramStart"/>
      <w:r w:rsidR="00CB621B" w:rsidRPr="00DB3264">
        <w:rPr>
          <w:lang w:val="en-US"/>
        </w:rPr>
        <w:lastRenderedPageBreak/>
        <w:t>GENERAL  INFORMATION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roofErr w:type="gramEnd"/>
    </w:p>
    <w:p w:rsidR="00CB621B" w:rsidRPr="0050515D" w:rsidRDefault="00CB621B" w:rsidP="00CB621B">
      <w:pPr>
        <w:pStyle w:val="Heading20"/>
        <w:rPr>
          <w:lang w:val="en-US"/>
        </w:rPr>
      </w:pPr>
      <w:bookmarkStart w:id="603" w:name="_Toc253407142"/>
      <w:bookmarkStart w:id="604" w:name="_Toc259783105"/>
      <w:bookmarkStart w:id="605" w:name="_Toc262631768"/>
      <w:bookmarkStart w:id="606" w:name="_Toc265056484"/>
      <w:bookmarkStart w:id="607" w:name="_Toc266181234"/>
      <w:bookmarkStart w:id="608" w:name="_Toc268774000"/>
      <w:bookmarkStart w:id="609" w:name="_Toc271700477"/>
      <w:bookmarkStart w:id="610" w:name="_Toc273023321"/>
      <w:bookmarkStart w:id="611" w:name="_Toc274223815"/>
      <w:bookmarkStart w:id="612" w:name="_Toc276717163"/>
      <w:bookmarkStart w:id="613" w:name="_Toc279669136"/>
      <w:bookmarkStart w:id="614" w:name="_Toc280349206"/>
      <w:bookmarkStart w:id="615" w:name="_Toc282526038"/>
      <w:bookmarkStart w:id="616" w:name="_Toc283737195"/>
      <w:bookmarkStart w:id="617" w:name="_Toc286218712"/>
      <w:bookmarkStart w:id="618" w:name="_Toc288660269"/>
      <w:bookmarkStart w:id="619" w:name="_Toc291005379"/>
      <w:bookmarkStart w:id="620" w:name="_Toc292704951"/>
      <w:bookmarkStart w:id="621" w:name="_Toc295387896"/>
      <w:bookmarkStart w:id="622" w:name="_Toc296675479"/>
      <w:bookmarkStart w:id="623" w:name="_Toc297804718"/>
      <w:bookmarkStart w:id="624" w:name="_Toc301945290"/>
      <w:bookmarkStart w:id="625" w:name="_Toc303344249"/>
      <w:bookmarkStart w:id="626" w:name="_Toc304892155"/>
      <w:bookmarkStart w:id="627" w:name="_Toc308530337"/>
      <w:bookmarkStart w:id="628" w:name="_Toc311103643"/>
      <w:bookmarkStart w:id="629" w:name="_Toc313973313"/>
      <w:bookmarkStart w:id="630" w:name="_Toc316479953"/>
      <w:bookmarkStart w:id="631" w:name="_Toc318964999"/>
      <w:bookmarkStart w:id="632" w:name="_Toc320536955"/>
      <w:bookmarkStart w:id="633" w:name="_Toc321233390"/>
      <w:bookmarkStart w:id="634" w:name="_Toc321311661"/>
      <w:bookmarkStart w:id="635" w:name="_Toc321820541"/>
      <w:bookmarkStart w:id="636" w:name="_Toc323035707"/>
      <w:bookmarkStart w:id="637" w:name="_Toc323904375"/>
      <w:bookmarkStart w:id="638" w:name="_Toc332272647"/>
      <w:bookmarkStart w:id="639" w:name="_Toc334776193"/>
      <w:bookmarkStart w:id="640" w:name="_Toc335901500"/>
      <w:bookmarkStart w:id="641" w:name="_Toc337110334"/>
      <w:bookmarkStart w:id="642" w:name="_Toc338779374"/>
      <w:bookmarkStart w:id="643" w:name="_Toc340225514"/>
      <w:bookmarkStart w:id="644" w:name="_Toc341451213"/>
      <w:bookmarkStart w:id="645" w:name="_Toc342912840"/>
      <w:bookmarkStart w:id="646" w:name="_Toc343262677"/>
      <w:bookmarkStart w:id="647" w:name="_Toc345579828"/>
      <w:bookmarkStart w:id="648" w:name="_Toc346885933"/>
      <w:bookmarkStart w:id="649" w:name="_Toc347929581"/>
      <w:bookmarkStart w:id="650" w:name="_Toc349288249"/>
      <w:bookmarkStart w:id="651" w:name="_Toc350415579"/>
      <w:bookmarkStart w:id="652" w:name="_Toc351549877"/>
      <w:bookmarkStart w:id="653" w:name="_Toc352940477"/>
      <w:bookmarkStart w:id="654" w:name="_Toc354053822"/>
      <w:bookmarkStart w:id="655" w:name="_Toc355708837"/>
      <w:bookmarkStart w:id="656" w:name="_Toc357001930"/>
      <w:bookmarkStart w:id="657" w:name="_Toc358192561"/>
      <w:bookmarkStart w:id="658" w:name="_Toc359489414"/>
      <w:bookmarkStart w:id="659" w:name="_Toc360696817"/>
      <w:bookmarkStart w:id="660" w:name="_Toc361921550"/>
      <w:bookmarkStart w:id="661" w:name="_Toc363741387"/>
      <w:bookmarkStart w:id="662" w:name="_Toc364672336"/>
      <w:bookmarkStart w:id="663" w:name="_Toc366157676"/>
      <w:bookmarkStart w:id="664" w:name="_Toc367715515"/>
      <w:bookmarkStart w:id="665" w:name="_Toc369007677"/>
      <w:bookmarkStart w:id="666" w:name="_Toc369007857"/>
      <w:bookmarkStart w:id="667" w:name="_Toc370373464"/>
      <w:bookmarkStart w:id="668" w:name="_Toc371588840"/>
      <w:bookmarkStart w:id="669" w:name="_Toc373157813"/>
      <w:bookmarkStart w:id="670" w:name="_Toc374006626"/>
      <w:bookmarkStart w:id="671" w:name="_Toc374692684"/>
      <w:bookmarkStart w:id="672" w:name="_Toc374692761"/>
      <w:bookmarkStart w:id="673" w:name="_Toc377026491"/>
      <w:bookmarkStart w:id="674" w:name="_Toc378322706"/>
      <w:bookmarkStart w:id="675" w:name="_Toc379440364"/>
      <w:bookmarkStart w:id="676" w:name="_Toc380582889"/>
      <w:bookmarkStart w:id="677" w:name="_Toc381784219"/>
      <w:bookmarkStart w:id="678" w:name="_Toc383182298"/>
      <w:bookmarkStart w:id="679" w:name="_Toc384625684"/>
      <w:bookmarkStart w:id="680" w:name="_Toc385496783"/>
      <w:bookmarkStart w:id="681" w:name="_Toc388946307"/>
      <w:bookmarkStart w:id="682" w:name="_Toc388947554"/>
      <w:bookmarkStart w:id="683" w:name="_Toc389730869"/>
      <w:bookmarkStart w:id="684" w:name="_Toc391386066"/>
      <w:bookmarkStart w:id="685" w:name="_Toc392235870"/>
      <w:bookmarkStart w:id="686" w:name="_Toc393713409"/>
      <w:bookmarkStart w:id="687" w:name="_Toc393714457"/>
      <w:bookmarkStart w:id="688" w:name="_Toc393715461"/>
      <w:bookmarkStart w:id="689" w:name="_Toc395100446"/>
      <w:bookmarkStart w:id="690" w:name="_Toc396212802"/>
      <w:bookmarkStart w:id="691" w:name="_Toc397517639"/>
      <w:bookmarkStart w:id="692" w:name="_Toc399160623"/>
      <w:bookmarkStart w:id="693" w:name="_Toc400374867"/>
      <w:bookmarkStart w:id="694" w:name="_Toc401757903"/>
      <w:bookmarkStart w:id="695" w:name="_Toc402967092"/>
      <w:bookmarkStart w:id="696" w:name="_Toc404332305"/>
      <w:bookmarkStart w:id="697" w:name="_Toc405386771"/>
      <w:bookmarkStart w:id="698" w:name="_Toc406508004"/>
      <w:bookmarkStart w:id="699" w:name="_Toc408576624"/>
      <w:bookmarkStart w:id="700" w:name="_Toc409708223"/>
      <w:bookmarkStart w:id="701" w:name="_Toc410904533"/>
      <w:bookmarkStart w:id="702" w:name="_Toc414884938"/>
      <w:bookmarkStart w:id="703" w:name="_Toc416360068"/>
      <w:bookmarkStart w:id="704" w:name="_Toc417984331"/>
      <w:bookmarkStart w:id="705" w:name="_Toc420414818"/>
      <w:bookmarkStart w:id="706" w:name="_Toc421783546"/>
      <w:bookmarkStart w:id="707" w:name="_Toc423078765"/>
      <w:bookmarkStart w:id="708" w:name="_Toc424300236"/>
      <w:bookmarkStart w:id="709" w:name="_Toc428193350"/>
      <w:bookmarkStart w:id="710" w:name="_Toc428372290"/>
      <w:bookmarkStart w:id="711" w:name="_Toc429469039"/>
      <w:bookmarkStart w:id="712" w:name="_Toc432498826"/>
      <w:bookmarkStart w:id="713" w:name="_Toc433358214"/>
      <w:bookmarkStart w:id="714" w:name="_Toc434843823"/>
      <w:bookmarkStart w:id="715" w:name="_Toc436383051"/>
      <w:bookmarkStart w:id="716" w:name="_Toc437264273"/>
      <w:bookmarkStart w:id="717" w:name="_Toc438219158"/>
      <w:bookmarkStart w:id="718" w:name="_Toc440443781"/>
      <w:bookmarkStart w:id="719" w:name="_Toc441671598"/>
      <w:bookmarkStart w:id="720" w:name="_Toc442711613"/>
      <w:bookmarkStart w:id="721" w:name="_Toc445368576"/>
      <w:bookmarkStart w:id="722" w:name="_Toc446578864"/>
      <w:bookmarkStart w:id="723" w:name="_Toc449442758"/>
      <w:bookmarkStart w:id="724" w:name="_Toc450747462"/>
      <w:bookmarkStart w:id="725" w:name="_Toc451863131"/>
      <w:bookmarkStart w:id="726" w:name="_Toc453320501"/>
      <w:bookmarkStart w:id="727" w:name="_Toc454789145"/>
      <w:bookmarkStart w:id="728" w:name="_Toc456103207"/>
      <w:bookmarkStart w:id="729" w:name="_Toc456103323"/>
      <w:bookmarkStart w:id="730" w:name="_Toc465345249"/>
      <w:bookmarkStart w:id="731" w:name="_Toc466367268"/>
      <w:bookmarkStart w:id="732" w:name="_Toc469048937"/>
      <w:bookmarkStart w:id="733" w:name="_Toc469924984"/>
      <w:r w:rsidRPr="0050515D">
        <w:rPr>
          <w:lang w:val="en-US"/>
        </w:rPr>
        <w:t>Lists annexed to the ITU Operational Bulletin</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CB621B" w:rsidRPr="00DB3264" w:rsidRDefault="00CB621B" w:rsidP="00CB621B">
      <w:pPr>
        <w:spacing w:before="200"/>
        <w:rPr>
          <w:rFonts w:asciiTheme="minorHAnsi" w:hAnsiTheme="minorHAnsi"/>
          <w:b/>
          <w:bCs/>
        </w:rPr>
      </w:pPr>
      <w:bookmarkStart w:id="734" w:name="_Toc105302119"/>
      <w:bookmarkStart w:id="735" w:name="_Toc106504837"/>
      <w:bookmarkStart w:id="736" w:name="_Toc107798484"/>
      <w:bookmarkStart w:id="737" w:name="_Toc109028728"/>
      <w:bookmarkStart w:id="738" w:name="_Toc109631795"/>
      <w:bookmarkStart w:id="739" w:name="_Toc109631890"/>
      <w:bookmarkStart w:id="740" w:name="_Toc110233107"/>
      <w:bookmarkStart w:id="741" w:name="_Toc110233322"/>
      <w:bookmarkStart w:id="742" w:name="_Toc111607471"/>
      <w:bookmarkStart w:id="743" w:name="_Toc113250000"/>
      <w:bookmarkStart w:id="744" w:name="_Toc114285869"/>
      <w:bookmarkStart w:id="745" w:name="_Toc116117066"/>
      <w:bookmarkStart w:id="746" w:name="_Toc117389514"/>
      <w:bookmarkStart w:id="747" w:name="_Toc119749612"/>
      <w:bookmarkStart w:id="748" w:name="_Toc121281070"/>
      <w:bookmarkStart w:id="749" w:name="_Toc122238432"/>
      <w:bookmarkStart w:id="750" w:name="_Toc122940721"/>
      <w:bookmarkStart w:id="751" w:name="_Toc126481926"/>
      <w:bookmarkStart w:id="752" w:name="_Toc127606592"/>
      <w:bookmarkStart w:id="753" w:name="_Toc128886943"/>
      <w:bookmarkStart w:id="754" w:name="_Toc131917082"/>
      <w:bookmarkStart w:id="755" w:name="_Toc131917356"/>
      <w:bookmarkStart w:id="756" w:name="_Toc135453245"/>
      <w:bookmarkStart w:id="757" w:name="_Toc136762578"/>
      <w:bookmarkStart w:id="758" w:name="_Toc138153363"/>
      <w:bookmarkStart w:id="759" w:name="_Toc139444662"/>
      <w:bookmarkStart w:id="760" w:name="_Toc140656512"/>
      <w:bookmarkStart w:id="761" w:name="_Toc141774304"/>
      <w:bookmarkStart w:id="762" w:name="_Toc143331177"/>
      <w:bookmarkStart w:id="763" w:name="_Toc144780335"/>
      <w:bookmarkStart w:id="764" w:name="_Toc146011631"/>
      <w:bookmarkStart w:id="765" w:name="_Toc147313830"/>
      <w:bookmarkStart w:id="766" w:name="_Toc148518933"/>
      <w:bookmarkStart w:id="767" w:name="_Toc148519277"/>
      <w:bookmarkStart w:id="768" w:name="_Toc150078542"/>
      <w:bookmarkStart w:id="769" w:name="_Toc151281224"/>
      <w:bookmarkStart w:id="770" w:name="_Toc152663483"/>
      <w:bookmarkStart w:id="771" w:name="_Toc153877708"/>
      <w:bookmarkStart w:id="772" w:name="_Toc156378795"/>
      <w:bookmarkStart w:id="773" w:name="_Toc158019338"/>
      <w:bookmarkStart w:id="774" w:name="_Toc159212689"/>
      <w:bookmarkStart w:id="775" w:name="_Toc160456136"/>
      <w:bookmarkStart w:id="776" w:name="_Toc161638205"/>
      <w:bookmarkStart w:id="777" w:name="_Toc162942676"/>
      <w:bookmarkStart w:id="778" w:name="_Toc164586120"/>
      <w:bookmarkStart w:id="779" w:name="_Toc165690490"/>
      <w:bookmarkStart w:id="780" w:name="_Toc166647544"/>
      <w:bookmarkStart w:id="781" w:name="_Toc168388002"/>
      <w:bookmarkStart w:id="782" w:name="_Toc169584443"/>
      <w:bookmarkStart w:id="783" w:name="_Toc170815249"/>
      <w:bookmarkStart w:id="784" w:name="_Toc171936761"/>
      <w:bookmarkStart w:id="785" w:name="_Toc173647010"/>
      <w:bookmarkStart w:id="786" w:name="_Toc174436269"/>
      <w:bookmarkStart w:id="787" w:name="_Toc176340203"/>
      <w:bookmarkStart w:id="788" w:name="_Toc177526404"/>
      <w:bookmarkStart w:id="789" w:name="_Toc178733525"/>
      <w:bookmarkStart w:id="790" w:name="_Toc181591757"/>
      <w:bookmarkStart w:id="791" w:name="_Toc182996109"/>
      <w:bookmarkStart w:id="792" w:name="_Toc184099119"/>
      <w:bookmarkStart w:id="793" w:name="_Toc187491733"/>
      <w:bookmarkStart w:id="794" w:name="_Toc188073917"/>
      <w:bookmarkStart w:id="795" w:name="_Toc191803606"/>
      <w:bookmarkStart w:id="796" w:name="_Toc192925234"/>
      <w:bookmarkStart w:id="797" w:name="_Toc193013099"/>
      <w:bookmarkStart w:id="798" w:name="_Toc196019478"/>
      <w:bookmarkStart w:id="799" w:name="_Toc197223434"/>
      <w:bookmarkStart w:id="800" w:name="_Toc198519367"/>
      <w:bookmarkStart w:id="801" w:name="_Toc200872012"/>
      <w:bookmarkStart w:id="802" w:name="_Toc202750807"/>
      <w:bookmarkStart w:id="803" w:name="_Toc202750917"/>
      <w:bookmarkStart w:id="804" w:name="_Toc202751280"/>
      <w:bookmarkStart w:id="805" w:name="_Toc203553649"/>
      <w:bookmarkStart w:id="806" w:name="_Toc204666529"/>
      <w:bookmarkStart w:id="807" w:name="_Toc205106594"/>
      <w:bookmarkStart w:id="808" w:name="_Toc206389934"/>
      <w:bookmarkStart w:id="809" w:name="_Toc208205449"/>
      <w:bookmarkStart w:id="810" w:name="_Toc211848177"/>
      <w:bookmarkStart w:id="811" w:name="_Toc212964587"/>
      <w:bookmarkStart w:id="812" w:name="_Toc214162711"/>
      <w:bookmarkStart w:id="813" w:name="_Toc215907199"/>
      <w:bookmarkStart w:id="814" w:name="_Toc219001148"/>
      <w:bookmarkStart w:id="815" w:name="_Toc219610057"/>
      <w:bookmarkStart w:id="816" w:name="_Toc222028812"/>
      <w:bookmarkStart w:id="817" w:name="_Toc223252037"/>
      <w:bookmarkStart w:id="818" w:name="_Toc224533682"/>
      <w:bookmarkStart w:id="819" w:name="_Toc226791560"/>
      <w:bookmarkStart w:id="820" w:name="_Toc228766354"/>
      <w:bookmarkStart w:id="821" w:name="_Toc229971353"/>
      <w:bookmarkStart w:id="822" w:name="_Toc232323931"/>
      <w:bookmarkStart w:id="823" w:name="_Toc233609592"/>
      <w:bookmarkStart w:id="824" w:name="_Toc235352384"/>
      <w:bookmarkStart w:id="825" w:name="_Toc236573557"/>
      <w:bookmarkStart w:id="826" w:name="_Toc240790085"/>
      <w:bookmarkStart w:id="827" w:name="_Toc242001425"/>
      <w:bookmarkStart w:id="828" w:name="_Toc243300311"/>
      <w:bookmarkStart w:id="829" w:name="_Toc244506936"/>
      <w:bookmarkStart w:id="830" w:name="_Toc248829258"/>
      <w:r w:rsidRPr="00DB3264">
        <w:rPr>
          <w:rFonts w:asciiTheme="minorHAnsi" w:hAnsiTheme="minorHAnsi"/>
          <w:b/>
          <w:bCs/>
        </w:rPr>
        <w:t xml:space="preserve">Note from </w:t>
      </w:r>
      <w:r w:rsidRPr="00DB3264">
        <w:rPr>
          <w:rFonts w:asciiTheme="minorHAnsi" w:hAnsiTheme="minorHAnsi"/>
          <w:b/>
          <w:bCs/>
          <w:lang w:val="en-US"/>
        </w:rPr>
        <w:t>TSB</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C35ED" w:rsidRDefault="00CB621B" w:rsidP="00CB621B">
      <w:pPr>
        <w:tabs>
          <w:tab w:val="clear" w:pos="5387"/>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C35ED">
          <w:rPr>
            <w:rFonts w:asciiTheme="minorHAnsi" w:hAnsiTheme="minorHAnsi"/>
            <w:sz w:val="18"/>
            <w:szCs w:val="18"/>
            <w:lang w:val="fr-CH"/>
          </w:rPr>
          <w:t>www.it</w:t>
        </w:r>
        <w:bookmarkStart w:id="831" w:name="_GoBack"/>
        <w:bookmarkEnd w:id="831"/>
        <w:r w:rsidR="00F1519C" w:rsidRPr="002C35ED">
          <w:rPr>
            <w:rFonts w:asciiTheme="minorHAnsi" w:hAnsiTheme="minorHAnsi"/>
            <w:sz w:val="18"/>
            <w:szCs w:val="18"/>
            <w:lang w:val="fr-CH"/>
          </w:rPr>
          <w: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891E10" w:rsidRPr="00B75C16" w:rsidRDefault="00891E10" w:rsidP="00891E10">
      <w:pPr>
        <w:pStyle w:val="Heading20"/>
        <w:rPr>
          <w:lang w:val="en-US"/>
        </w:rPr>
      </w:pPr>
      <w:bookmarkStart w:id="832" w:name="_Toc469048938"/>
      <w:bookmarkStart w:id="833" w:name="_Toc469924985"/>
      <w:r w:rsidRPr="00B75C16">
        <w:rPr>
          <w:lang w:val="en-US"/>
        </w:rPr>
        <w:lastRenderedPageBreak/>
        <w:t>Approval of ITU-T Recommendations</w:t>
      </w:r>
      <w:bookmarkEnd w:id="832"/>
      <w:bookmarkEnd w:id="833"/>
    </w:p>
    <w:p w:rsidR="0065206D" w:rsidRPr="00883C4D" w:rsidRDefault="0065206D" w:rsidP="0065206D">
      <w:pPr>
        <w:spacing w:before="240"/>
      </w:pPr>
      <w:r w:rsidRPr="00883C4D">
        <w:t>By AAP-03, it was announced that the following ITU-T Recommendations were approved, in accordance with the procedures outlined in Recommendation ITU-T A.8:</w:t>
      </w:r>
    </w:p>
    <w:p w:rsidR="0065206D" w:rsidRPr="00883C4D" w:rsidRDefault="0065206D" w:rsidP="0065206D">
      <w:pPr>
        <w:ind w:left="567" w:hanging="567"/>
      </w:pPr>
      <w:r w:rsidRPr="00883C4D">
        <w:t>–</w:t>
      </w:r>
      <w:r>
        <w:tab/>
      </w:r>
      <w:r w:rsidRPr="00883C4D">
        <w:t xml:space="preserve">ITU-T K.20 (12/2016): Resistibility of telecommunication equipment installed in a telecommunication centre to </w:t>
      </w:r>
      <w:proofErr w:type="spellStart"/>
      <w:r w:rsidRPr="00883C4D">
        <w:t>overvoltages</w:t>
      </w:r>
      <w:proofErr w:type="spellEnd"/>
      <w:r w:rsidRPr="00883C4D">
        <w:t xml:space="preserve"> and </w:t>
      </w:r>
      <w:proofErr w:type="spellStart"/>
      <w:r w:rsidRPr="00883C4D">
        <w:t>overcurrents</w:t>
      </w:r>
      <w:proofErr w:type="spellEnd"/>
    </w:p>
    <w:p w:rsidR="0065206D" w:rsidRPr="00883C4D" w:rsidRDefault="0065206D" w:rsidP="0065206D">
      <w:pPr>
        <w:spacing w:before="240"/>
        <w:ind w:left="567" w:hanging="567"/>
        <w:rPr>
          <w:rFonts w:cs="Arial"/>
        </w:rPr>
      </w:pPr>
      <w:r w:rsidRPr="00883C4D">
        <w:rPr>
          <w:rFonts w:cs="Arial"/>
        </w:rPr>
        <w:t>–</w:t>
      </w:r>
      <w:r>
        <w:rPr>
          <w:rFonts w:cs="Arial"/>
        </w:rPr>
        <w:tab/>
      </w:r>
      <w:r w:rsidRPr="00883C4D">
        <w:rPr>
          <w:rFonts w:cs="Arial"/>
        </w:rPr>
        <w:t xml:space="preserve">ITU-T K.21 (12/2016): Resistibility of telecommunication equipment installed in customer premises to </w:t>
      </w:r>
      <w:proofErr w:type="spellStart"/>
      <w:r w:rsidRPr="00883C4D">
        <w:rPr>
          <w:rFonts w:cs="Arial"/>
        </w:rPr>
        <w:t>overvoltages</w:t>
      </w:r>
      <w:proofErr w:type="spellEnd"/>
      <w:r w:rsidRPr="00883C4D">
        <w:rPr>
          <w:rFonts w:cs="Arial"/>
        </w:rPr>
        <w:t xml:space="preserve"> and </w:t>
      </w:r>
      <w:proofErr w:type="spellStart"/>
      <w:r w:rsidRPr="00883C4D">
        <w:rPr>
          <w:rFonts w:cs="Arial"/>
        </w:rPr>
        <w:t>overcurrents</w:t>
      </w:r>
      <w:proofErr w:type="spellEnd"/>
    </w:p>
    <w:p w:rsidR="0065206D" w:rsidRPr="00883C4D" w:rsidRDefault="0065206D" w:rsidP="0065206D">
      <w:pPr>
        <w:spacing w:before="240"/>
        <w:ind w:left="567" w:hanging="567"/>
        <w:rPr>
          <w:rFonts w:cs="Arial"/>
        </w:rPr>
      </w:pPr>
      <w:r w:rsidRPr="00883C4D">
        <w:rPr>
          <w:rFonts w:cs="Arial"/>
        </w:rPr>
        <w:t>–</w:t>
      </w:r>
      <w:r>
        <w:rPr>
          <w:rFonts w:cs="Arial"/>
        </w:rPr>
        <w:tab/>
      </w:r>
      <w:r w:rsidRPr="00883C4D">
        <w:rPr>
          <w:rFonts w:cs="Arial"/>
        </w:rPr>
        <w:t xml:space="preserve">ITU-T K.45 (12/2016): Resistibility of telecommunication equipment installed in the access and trunk networks to </w:t>
      </w:r>
      <w:proofErr w:type="spellStart"/>
      <w:r w:rsidRPr="00883C4D">
        <w:rPr>
          <w:rFonts w:cs="Arial"/>
        </w:rPr>
        <w:t>overvoltages</w:t>
      </w:r>
      <w:proofErr w:type="spellEnd"/>
      <w:r w:rsidRPr="00883C4D">
        <w:rPr>
          <w:rFonts w:cs="Arial"/>
        </w:rPr>
        <w:t xml:space="preserve"> and </w:t>
      </w:r>
      <w:proofErr w:type="spellStart"/>
      <w:r w:rsidRPr="00883C4D">
        <w:rPr>
          <w:rFonts w:cs="Arial"/>
        </w:rPr>
        <w:t>overcurrents</w:t>
      </w:r>
      <w:proofErr w:type="spellEnd"/>
    </w:p>
    <w:p w:rsidR="0065206D" w:rsidRPr="00883C4D" w:rsidRDefault="0065206D" w:rsidP="0065206D">
      <w:pPr>
        <w:ind w:left="567" w:hanging="567"/>
      </w:pPr>
      <w:r w:rsidRPr="00883C4D">
        <w:t>–</w:t>
      </w:r>
      <w:r>
        <w:tab/>
      </w:r>
      <w:r w:rsidRPr="00883C4D">
        <w:t>ITU-T K.50 (12/2016): Safe limits for operating voltages and currents of telecommunication systems powered over the network</w:t>
      </w:r>
    </w:p>
    <w:p w:rsidR="0065206D" w:rsidRPr="00883C4D" w:rsidRDefault="0065206D" w:rsidP="0065206D">
      <w:r w:rsidRPr="00883C4D">
        <w:t>–</w:t>
      </w:r>
      <w:r>
        <w:tab/>
      </w:r>
      <w:r w:rsidRPr="00883C4D">
        <w:t>ITU-T K.52 (12/2016): Guidance on complying with limits for human exposure to electromagnetic fields</w:t>
      </w:r>
    </w:p>
    <w:p w:rsidR="0065206D" w:rsidRPr="00883C4D" w:rsidRDefault="0065206D" w:rsidP="0065206D">
      <w:r w:rsidRPr="00883C4D">
        <w:t>–</w:t>
      </w:r>
      <w:r>
        <w:tab/>
      </w:r>
      <w:r w:rsidRPr="00883C4D">
        <w:t>ITU-T K.93 (12/2016): Immunity of home network devices to electromagnetic disturbances</w:t>
      </w:r>
    </w:p>
    <w:p w:rsidR="0065206D" w:rsidRPr="00883C4D" w:rsidRDefault="0065206D" w:rsidP="0065206D">
      <w:pPr>
        <w:ind w:left="567" w:hanging="567"/>
      </w:pPr>
      <w:r w:rsidRPr="00883C4D">
        <w:t>–</w:t>
      </w:r>
      <w:r>
        <w:tab/>
      </w:r>
      <w:r w:rsidRPr="00883C4D">
        <w:t>ITU-T K.117 (12/2016): Primary protector parameters for the surge protection of equipment Ethernet ports</w:t>
      </w:r>
    </w:p>
    <w:p w:rsidR="0065206D" w:rsidRPr="00883C4D" w:rsidRDefault="0065206D" w:rsidP="0065206D">
      <w:pPr>
        <w:ind w:left="567" w:hanging="567"/>
      </w:pPr>
      <w:r w:rsidRPr="00883C4D">
        <w:t>–</w:t>
      </w:r>
      <w:r>
        <w:tab/>
      </w:r>
      <w:r w:rsidRPr="00883C4D">
        <w:t>ITU-T K.118 (12/2016): Requirements for Lightning Protection of Fibre To The distribution point (</w:t>
      </w:r>
      <w:proofErr w:type="spellStart"/>
      <w:r w:rsidRPr="00883C4D">
        <w:t>FTTdp</w:t>
      </w:r>
      <w:proofErr w:type="spellEnd"/>
      <w:r w:rsidRPr="00883C4D">
        <w:t>) Equipment</w:t>
      </w:r>
    </w:p>
    <w:p w:rsidR="0065206D" w:rsidRPr="00883C4D" w:rsidRDefault="0065206D" w:rsidP="0065206D">
      <w:pPr>
        <w:ind w:left="567" w:hanging="567"/>
      </w:pPr>
      <w:r w:rsidRPr="00883C4D">
        <w:t>–</w:t>
      </w:r>
      <w:r>
        <w:tab/>
      </w:r>
      <w:r w:rsidRPr="00883C4D">
        <w:t xml:space="preserve">ITU-T K.119 (12/2016): Conformance Assessment of Radio Base Stations Regarding Lightning Protection and </w:t>
      </w:r>
      <w:proofErr w:type="spellStart"/>
      <w:r w:rsidRPr="00883C4D">
        <w:t>Earthing</w:t>
      </w:r>
      <w:proofErr w:type="spellEnd"/>
    </w:p>
    <w:p w:rsidR="0065206D" w:rsidRPr="00883C4D" w:rsidRDefault="0065206D" w:rsidP="0065206D">
      <w:r w:rsidRPr="00883C4D">
        <w:t>–</w:t>
      </w:r>
      <w:r>
        <w:tab/>
      </w:r>
      <w:r w:rsidRPr="00883C4D">
        <w:t xml:space="preserve">ITU-T K.120 (12/2016): Lightning protection and </w:t>
      </w:r>
      <w:proofErr w:type="spellStart"/>
      <w:r w:rsidRPr="00883C4D">
        <w:t>earthing</w:t>
      </w:r>
      <w:proofErr w:type="spellEnd"/>
      <w:r w:rsidRPr="00883C4D">
        <w:t xml:space="preserve"> of miniature base station</w:t>
      </w:r>
    </w:p>
    <w:p w:rsidR="0065206D" w:rsidRPr="00883C4D" w:rsidRDefault="0065206D" w:rsidP="0065206D">
      <w:pPr>
        <w:ind w:left="567" w:hanging="567"/>
      </w:pPr>
      <w:r w:rsidRPr="00883C4D">
        <w:t>–</w:t>
      </w:r>
      <w:r>
        <w:tab/>
      </w:r>
      <w:r w:rsidRPr="00883C4D">
        <w:t xml:space="preserve">ITU-T K.121 (12/2016): Guidance on the environmental management for compliance with radio Frequency EMF limits for </w:t>
      </w:r>
      <w:proofErr w:type="spellStart"/>
      <w:r w:rsidRPr="00883C4D">
        <w:t>radiocommunication</w:t>
      </w:r>
      <w:proofErr w:type="spellEnd"/>
      <w:r w:rsidRPr="00883C4D">
        <w:t xml:space="preserve"> base stations</w:t>
      </w:r>
    </w:p>
    <w:p w:rsidR="0065206D" w:rsidRPr="00883C4D" w:rsidRDefault="0065206D" w:rsidP="0065206D">
      <w:r w:rsidRPr="00883C4D">
        <w:t>–</w:t>
      </w:r>
      <w:r>
        <w:tab/>
      </w:r>
      <w:r w:rsidRPr="00883C4D">
        <w:t xml:space="preserve">ITU-T K.122 (12/2016): Exposure levels in the close proximity of the </w:t>
      </w:r>
      <w:proofErr w:type="spellStart"/>
      <w:r w:rsidRPr="00883C4D">
        <w:t>radiocommunication</w:t>
      </w:r>
      <w:proofErr w:type="spellEnd"/>
      <w:r w:rsidRPr="00883C4D">
        <w:t xml:space="preserve"> antennas</w:t>
      </w:r>
    </w:p>
    <w:p w:rsidR="0065206D" w:rsidRPr="00883C4D" w:rsidRDefault="0065206D" w:rsidP="0065206D">
      <w:r w:rsidRPr="00883C4D">
        <w:t>–</w:t>
      </w:r>
      <w:r>
        <w:tab/>
      </w:r>
      <w:r w:rsidRPr="00883C4D">
        <w:t>ITU-T K.123 (12/2016): EMC requirements for electrical equipment in telecommunication facilities</w:t>
      </w:r>
    </w:p>
    <w:p w:rsidR="0065206D" w:rsidRPr="00883C4D" w:rsidRDefault="0065206D" w:rsidP="0065206D">
      <w:r w:rsidRPr="00883C4D">
        <w:t>–</w:t>
      </w:r>
      <w:r>
        <w:tab/>
      </w:r>
      <w:r w:rsidRPr="00883C4D">
        <w:t>ITU-T K.124 (12/2016): Overview of particle radiation effects on telecommunications systems</w:t>
      </w:r>
    </w:p>
    <w:p w:rsidR="0065206D" w:rsidRPr="00883C4D" w:rsidRDefault="0065206D" w:rsidP="0065206D">
      <w:r w:rsidRPr="00883C4D">
        <w:t>–</w:t>
      </w:r>
      <w:r>
        <w:tab/>
      </w:r>
      <w:r w:rsidRPr="00883C4D">
        <w:t xml:space="preserve">ITU-T L.1006 (12/2016): Test suites for assessment of the external universal power adapter solutions for </w:t>
      </w:r>
      <w:r>
        <w:tab/>
      </w:r>
      <w:r w:rsidRPr="00883C4D">
        <w:t>stationary information and communication technology devices</w:t>
      </w:r>
    </w:p>
    <w:p w:rsidR="0065206D" w:rsidRPr="00883C4D" w:rsidRDefault="0065206D" w:rsidP="0065206D">
      <w:pPr>
        <w:ind w:left="567" w:hanging="567"/>
      </w:pPr>
      <w:r w:rsidRPr="00883C4D">
        <w:t>–</w:t>
      </w:r>
      <w:r>
        <w:tab/>
      </w:r>
      <w:r w:rsidRPr="00883C4D">
        <w:t>ITU-T L.1007 (12/2016): Test suites for assessment of the External universal power adapter solutions for portable information and communication technology devices</w:t>
      </w:r>
    </w:p>
    <w:p w:rsidR="0065206D" w:rsidRPr="00883C4D" w:rsidRDefault="0065206D" w:rsidP="0065206D">
      <w:pPr>
        <w:ind w:left="567" w:hanging="567"/>
      </w:pPr>
      <w:r w:rsidRPr="00883C4D">
        <w:t>–</w:t>
      </w:r>
      <w:r>
        <w:tab/>
      </w:r>
      <w:r w:rsidRPr="00883C4D">
        <w:t>ITU-T L.1205 (12/2016): Interfacing of renewable energy or distributed power sources to up to 400 VDC power feeding systems</w:t>
      </w:r>
    </w:p>
    <w:p w:rsidR="0065206D" w:rsidRPr="00883C4D" w:rsidRDefault="0065206D" w:rsidP="0065206D">
      <w:r w:rsidRPr="00883C4D">
        <w:t>–</w:t>
      </w:r>
      <w:r>
        <w:tab/>
      </w:r>
      <w:r w:rsidRPr="00883C4D">
        <w:t>ITU-T L.1325 (12/2016): Green ICT solutions for telecom network facilities</w:t>
      </w:r>
    </w:p>
    <w:p w:rsidR="0065206D" w:rsidRPr="00883C4D" w:rsidRDefault="0065206D" w:rsidP="0065206D">
      <w:r w:rsidRPr="00883C4D">
        <w:t>–</w:t>
      </w:r>
      <w:r>
        <w:tab/>
      </w:r>
      <w:r w:rsidRPr="00883C4D">
        <w:t>ITU-T L.1360 (12/2016): Energy control of SDN architecture</w:t>
      </w:r>
    </w:p>
    <w:p w:rsidR="0065206D" w:rsidRDefault="0065206D" w:rsidP="0065206D">
      <w:r w:rsidRPr="00883C4D">
        <w:t>–</w:t>
      </w:r>
      <w:r>
        <w:tab/>
      </w:r>
      <w:r w:rsidRPr="00883C4D">
        <w:t>ITU-T L.1504 (12/2016): ICT and adaptation of agriculture to the effects of climate change</w:t>
      </w:r>
    </w:p>
    <w:p w:rsidR="00A40AD3" w:rsidRPr="0065206D" w:rsidRDefault="00A40AD3" w:rsidP="00F1519C"/>
    <w:p w:rsidR="00A40AD3" w:rsidRDefault="00A40AD3" w:rsidP="00F1519C">
      <w:pPr>
        <w:rPr>
          <w:lang w:val="en-US"/>
        </w:rPr>
      </w:pPr>
    </w:p>
    <w:p w:rsidR="00A40AD3" w:rsidRDefault="00A40AD3" w:rsidP="00F1519C">
      <w:pPr>
        <w:rPr>
          <w:lang w:val="en-US"/>
        </w:rPr>
      </w:pPr>
    </w:p>
    <w:p w:rsidR="00A40AD3" w:rsidRDefault="00A40AD3" w:rsidP="00F1519C">
      <w:pPr>
        <w:rPr>
          <w:lang w:val="en-US"/>
        </w:rPr>
      </w:pPr>
    </w:p>
    <w:p w:rsidR="00A40AD3" w:rsidRDefault="00A40AD3" w:rsidP="00F1519C">
      <w:pPr>
        <w:rPr>
          <w:lang w:val="en-US"/>
        </w:rPr>
      </w:pPr>
    </w:p>
    <w:p w:rsidR="008D432C" w:rsidRPr="00A22B07" w:rsidRDefault="008D432C" w:rsidP="00A22B07">
      <w:pPr>
        <w:ind w:left="567" w:hanging="567"/>
      </w:pPr>
    </w:p>
    <w:p w:rsidR="00F1519C" w:rsidRDefault="00F1519C" w:rsidP="00B6138C"/>
    <w:p w:rsidR="0065206D" w:rsidRPr="00D83298" w:rsidRDefault="0065206D" w:rsidP="0065206D">
      <w:pPr>
        <w:pStyle w:val="Heading20"/>
        <w:rPr>
          <w:lang w:val="fr-CH"/>
        </w:rPr>
      </w:pPr>
      <w:bookmarkStart w:id="834" w:name="_Toc467767049"/>
      <w:bookmarkStart w:id="835" w:name="_Toc469924986"/>
      <w:bookmarkStart w:id="836" w:name="_Toc215907216"/>
      <w:proofErr w:type="spellStart"/>
      <w:r w:rsidRPr="00D83298">
        <w:rPr>
          <w:lang w:val="fr-CH"/>
        </w:rPr>
        <w:lastRenderedPageBreak/>
        <w:t>Telephone</w:t>
      </w:r>
      <w:proofErr w:type="spellEnd"/>
      <w:r w:rsidRPr="00D83298">
        <w:rPr>
          <w:lang w:val="fr-CH"/>
        </w:rPr>
        <w:t xml:space="preserve"> </w:t>
      </w:r>
      <w:proofErr w:type="gramStart"/>
      <w:r w:rsidRPr="00D83298">
        <w:rPr>
          <w:lang w:val="fr-CH"/>
        </w:rPr>
        <w:t>Service</w:t>
      </w:r>
      <w:proofErr w:type="gramEnd"/>
      <w:r w:rsidRPr="00D83298">
        <w:rPr>
          <w:lang w:val="fr-CH"/>
        </w:rPr>
        <w:br/>
        <w:t>(</w:t>
      </w:r>
      <w:proofErr w:type="spellStart"/>
      <w:r w:rsidRPr="00D83298">
        <w:rPr>
          <w:lang w:val="fr-CH"/>
        </w:rPr>
        <w:t>Recommendation</w:t>
      </w:r>
      <w:proofErr w:type="spellEnd"/>
      <w:r w:rsidRPr="00D83298">
        <w:rPr>
          <w:lang w:val="fr-CH"/>
        </w:rPr>
        <w:t xml:space="preserve"> ITU-T E.164)</w:t>
      </w:r>
      <w:bookmarkEnd w:id="834"/>
      <w:bookmarkEnd w:id="835"/>
    </w:p>
    <w:p w:rsidR="0065206D" w:rsidRDefault="0065206D" w:rsidP="0065206D">
      <w:pPr>
        <w:tabs>
          <w:tab w:val="left" w:pos="794"/>
          <w:tab w:val="left" w:pos="1191"/>
          <w:tab w:val="left" w:pos="1588"/>
          <w:tab w:val="left" w:pos="1985"/>
          <w:tab w:val="left" w:pos="2160"/>
          <w:tab w:val="left" w:pos="2430"/>
        </w:tabs>
        <w:spacing w:line="280" w:lineRule="exact"/>
        <w:jc w:val="center"/>
      </w:pPr>
      <w:proofErr w:type="gramStart"/>
      <w:r>
        <w:t>url</w:t>
      </w:r>
      <w:proofErr w:type="gramEnd"/>
      <w:r>
        <w:t xml:space="preserve">: </w:t>
      </w:r>
      <w:r w:rsidRPr="00F56E8E">
        <w:t>www.itu.int/itu-t/inr/nnp</w:t>
      </w:r>
    </w:p>
    <w:p w:rsidR="0065206D" w:rsidRPr="006225CB" w:rsidRDefault="0065206D" w:rsidP="0065206D">
      <w:pPr>
        <w:tabs>
          <w:tab w:val="left" w:pos="1560"/>
          <w:tab w:val="left" w:pos="2127"/>
        </w:tabs>
        <w:spacing w:before="240"/>
        <w:outlineLvl w:val="3"/>
        <w:rPr>
          <w:rFonts w:cs="Arial"/>
          <w:b/>
        </w:rPr>
      </w:pPr>
      <w:r w:rsidRPr="006225CB">
        <w:rPr>
          <w:rFonts w:cs="Arial"/>
          <w:b/>
        </w:rPr>
        <w:t>Costa Rica</w:t>
      </w:r>
      <w:r>
        <w:rPr>
          <w:rFonts w:cs="Arial"/>
          <w:b/>
        </w:rPr>
        <w:fldChar w:fldCharType="begin"/>
      </w:r>
      <w:r>
        <w:instrText xml:space="preserve"> TC "</w:instrText>
      </w:r>
      <w:bookmarkStart w:id="837" w:name="_Toc469924987"/>
      <w:r w:rsidRPr="00FA4EEB">
        <w:rPr>
          <w:rFonts w:cs="Arial"/>
          <w:b/>
        </w:rPr>
        <w:instrText>Costa Rica</w:instrText>
      </w:r>
      <w:bookmarkEnd w:id="837"/>
      <w:r>
        <w:instrText xml:space="preserve">" \f C \l "1" </w:instrText>
      </w:r>
      <w:r>
        <w:rPr>
          <w:rFonts w:cs="Arial"/>
          <w:b/>
        </w:rPr>
        <w:fldChar w:fldCharType="end"/>
      </w:r>
      <w:r w:rsidRPr="006225CB">
        <w:rPr>
          <w:rFonts w:cs="Arial"/>
          <w:b/>
        </w:rPr>
        <w:t xml:space="preserve"> (</w:t>
      </w:r>
      <w:r w:rsidRPr="000D4D79">
        <w:rPr>
          <w:rFonts w:eastAsia="SimSun"/>
          <w:b/>
        </w:rPr>
        <w:t xml:space="preserve">country code </w:t>
      </w:r>
      <w:r w:rsidRPr="006225CB">
        <w:rPr>
          <w:rFonts w:cs="Arial"/>
          <w:b/>
        </w:rPr>
        <w:t>+506)</w:t>
      </w:r>
    </w:p>
    <w:p w:rsidR="0065206D" w:rsidRPr="000D4D79" w:rsidRDefault="0065206D" w:rsidP="0065206D">
      <w:pPr>
        <w:spacing w:before="0"/>
        <w:rPr>
          <w:rFonts w:eastAsia="SimSun"/>
        </w:rPr>
      </w:pPr>
      <w:r w:rsidRPr="000D4D79">
        <w:rPr>
          <w:rFonts w:eastAsia="SimSun"/>
        </w:rPr>
        <w:t xml:space="preserve">Communication of </w:t>
      </w:r>
      <w:r>
        <w:rPr>
          <w:rFonts w:eastAsia="SimSun"/>
        </w:rPr>
        <w:t>4.XII.2016:</w:t>
      </w:r>
    </w:p>
    <w:p w:rsidR="0065206D" w:rsidRPr="000D4D79" w:rsidRDefault="0065206D" w:rsidP="0065206D">
      <w:pPr>
        <w:rPr>
          <w:rFonts w:eastAsia="SimSun"/>
        </w:rPr>
      </w:pPr>
      <w:r w:rsidRPr="000D4D79">
        <w:rPr>
          <w:rFonts w:eastAsia="SimSun"/>
        </w:rPr>
        <w:t xml:space="preserve">The </w:t>
      </w:r>
      <w:proofErr w:type="spellStart"/>
      <w:r w:rsidRPr="000D4D79">
        <w:rPr>
          <w:rFonts w:eastAsia="SimSun"/>
          <w:i/>
          <w:iCs/>
        </w:rPr>
        <w:t>Superintendencia</w:t>
      </w:r>
      <w:proofErr w:type="spellEnd"/>
      <w:r w:rsidRPr="000D4D79">
        <w:rPr>
          <w:rFonts w:eastAsia="SimSun"/>
          <w:i/>
          <w:iCs/>
        </w:rPr>
        <w:t xml:space="preserve"> de </w:t>
      </w:r>
      <w:proofErr w:type="spellStart"/>
      <w:r w:rsidRPr="000D4D79">
        <w:rPr>
          <w:rFonts w:eastAsia="SimSun"/>
          <w:i/>
          <w:iCs/>
        </w:rPr>
        <w:t>Telecomunicaciones</w:t>
      </w:r>
      <w:proofErr w:type="spellEnd"/>
      <w:r w:rsidRPr="000D4D79">
        <w:rPr>
          <w:rFonts w:eastAsia="SimSun"/>
          <w:i/>
          <w:iCs/>
        </w:rPr>
        <w:t xml:space="preserve"> (SUTEL)</w:t>
      </w:r>
      <w:r w:rsidRPr="00DB362D">
        <w:rPr>
          <w:rFonts w:eastAsia="SimSun"/>
          <w:i/>
          <w:iCs/>
        </w:rPr>
        <w:t>,</w:t>
      </w:r>
      <w:r w:rsidRPr="000D4D79">
        <w:rPr>
          <w:rFonts w:eastAsia="SimSun"/>
        </w:rPr>
        <w:t xml:space="preserve"> San José</w:t>
      </w:r>
      <w:r>
        <w:rPr>
          <w:rFonts w:eastAsia="SimSun"/>
        </w:rPr>
        <w:fldChar w:fldCharType="begin"/>
      </w:r>
      <w:r>
        <w:instrText xml:space="preserve"> TC "</w:instrText>
      </w:r>
      <w:bookmarkStart w:id="838" w:name="_Toc469924988"/>
      <w:proofErr w:type="spellStart"/>
      <w:r w:rsidRPr="002A17C5">
        <w:rPr>
          <w:rFonts w:eastAsia="SimSun"/>
          <w:i/>
          <w:iCs/>
        </w:rPr>
        <w:instrText>Superintendencia</w:instrText>
      </w:r>
      <w:proofErr w:type="spellEnd"/>
      <w:r w:rsidRPr="002A17C5">
        <w:rPr>
          <w:rFonts w:eastAsia="SimSun"/>
          <w:i/>
          <w:iCs/>
        </w:rPr>
        <w:instrText xml:space="preserve"> de </w:instrText>
      </w:r>
      <w:proofErr w:type="spellStart"/>
      <w:r w:rsidRPr="002A17C5">
        <w:rPr>
          <w:rFonts w:eastAsia="SimSun"/>
          <w:i/>
          <w:iCs/>
        </w:rPr>
        <w:instrText>Telecomunicaciones</w:instrText>
      </w:r>
      <w:proofErr w:type="spellEnd"/>
      <w:r w:rsidRPr="002A17C5">
        <w:rPr>
          <w:rFonts w:eastAsia="SimSun"/>
          <w:i/>
          <w:iCs/>
        </w:rPr>
        <w:instrText xml:space="preserve"> (SUTEL),</w:instrText>
      </w:r>
      <w:r w:rsidRPr="002A17C5">
        <w:rPr>
          <w:rFonts w:eastAsia="SimSun"/>
        </w:rPr>
        <w:instrText xml:space="preserve"> San José</w:instrText>
      </w:r>
      <w:bookmarkEnd w:id="838"/>
      <w:r>
        <w:instrText xml:space="preserve">" \f C \l "1" </w:instrText>
      </w:r>
      <w:r>
        <w:rPr>
          <w:rFonts w:eastAsia="SimSun"/>
        </w:rPr>
        <w:fldChar w:fldCharType="end"/>
      </w:r>
      <w:r w:rsidRPr="000D4D79">
        <w:rPr>
          <w:rFonts w:eastAsia="SimSun"/>
        </w:rPr>
        <w:t xml:space="preserve">, which under </w:t>
      </w:r>
      <w:r w:rsidRPr="00DB362D">
        <w:rPr>
          <w:rFonts w:eastAsia="SimSun"/>
        </w:rPr>
        <w:t xml:space="preserve">Executive </w:t>
      </w:r>
      <w:r w:rsidRPr="000D4D79">
        <w:rPr>
          <w:rFonts w:eastAsia="SimSun"/>
        </w:rPr>
        <w:t xml:space="preserve">Decree N°35187-MINAET (National Numbering Plan) is in charge of the control and administration of Numbering resources in Costa Rica, acting in accordance with the provisions of Recommendation </w:t>
      </w:r>
      <w:r w:rsidRPr="000D4D79">
        <w:rPr>
          <w:rFonts w:eastAsia="SimSun"/>
          <w:bCs/>
        </w:rPr>
        <w:t>ITU-T E.129</w:t>
      </w:r>
      <w:r w:rsidRPr="000D4D79">
        <w:rPr>
          <w:rFonts w:eastAsia="SimSun"/>
          <w:b/>
        </w:rPr>
        <w:t>,</w:t>
      </w:r>
      <w:r w:rsidRPr="000D4D79">
        <w:rPr>
          <w:rFonts w:eastAsia="SimSun"/>
        </w:rPr>
        <w:t xml:space="preserve"> presents the:</w:t>
      </w:r>
    </w:p>
    <w:p w:rsidR="0065206D" w:rsidRPr="000D4D79" w:rsidRDefault="0065206D" w:rsidP="0065206D">
      <w:pPr>
        <w:jc w:val="center"/>
        <w:rPr>
          <w:rFonts w:eastAsia="SimSun"/>
          <w:bCs/>
          <w:iCs/>
        </w:rPr>
      </w:pPr>
      <w:r w:rsidRPr="000D4D79">
        <w:rPr>
          <w:rFonts w:eastAsia="SimSun"/>
        </w:rPr>
        <w:t xml:space="preserve">Modification to the </w:t>
      </w:r>
      <w:r>
        <w:rPr>
          <w:rFonts w:eastAsia="SimSun"/>
        </w:rPr>
        <w:t xml:space="preserve">ITU-T </w:t>
      </w:r>
      <w:r w:rsidRPr="000D4D79">
        <w:rPr>
          <w:rFonts w:eastAsia="SimSun"/>
        </w:rPr>
        <w:t xml:space="preserve">E.164 National Numbering Plan (NNP) </w:t>
      </w:r>
      <w:r>
        <w:rPr>
          <w:rFonts w:eastAsia="SimSun"/>
          <w:bCs/>
          <w:iCs/>
        </w:rPr>
        <w:t xml:space="preserve">for country code </w:t>
      </w:r>
      <w:r w:rsidRPr="000D4D79">
        <w:rPr>
          <w:rFonts w:eastAsia="SimSun"/>
          <w:bCs/>
          <w:iCs/>
        </w:rPr>
        <w:t>506</w:t>
      </w:r>
    </w:p>
    <w:p w:rsidR="0065206D" w:rsidRPr="00DB362D" w:rsidRDefault="0065206D" w:rsidP="0065206D">
      <w:pPr>
        <w:jc w:val="center"/>
        <w:rPr>
          <w:rFonts w:eastAsia="SimSun"/>
        </w:rPr>
      </w:pPr>
      <w:r w:rsidRPr="000D4D79">
        <w:rPr>
          <w:rFonts w:eastAsia="SimSun"/>
        </w:rPr>
        <w:t xml:space="preserve">Table 1 – Description of </w:t>
      </w:r>
      <w:r w:rsidRPr="00D7319B">
        <w:rPr>
          <w:rFonts w:eastAsia="SimSun"/>
        </w:rPr>
        <w:t xml:space="preserve">introduction of new resource </w:t>
      </w:r>
      <w:r w:rsidRPr="000D4D79">
        <w:rPr>
          <w:rFonts w:eastAsia="SimSun"/>
        </w:rPr>
        <w:t>in the ITU-T E.164 National Numbering Plan</w:t>
      </w:r>
      <w:r w:rsidRPr="00DB362D">
        <w:rPr>
          <w:rFonts w:eastAsia="SimSun"/>
        </w:rPr>
        <w:t xml:space="preserve"> </w:t>
      </w:r>
      <w:r>
        <w:rPr>
          <w:rFonts w:eastAsia="SimSun"/>
        </w:rPr>
        <w:br/>
        <w:t xml:space="preserve">for country code </w:t>
      </w:r>
      <w:r w:rsidRPr="000D4D79">
        <w:rPr>
          <w:rFonts w:eastAsia="SimSun"/>
        </w:rPr>
        <w:t>506</w:t>
      </w:r>
    </w:p>
    <w:p w:rsidR="0065206D" w:rsidRPr="000D4D79" w:rsidRDefault="0065206D" w:rsidP="0065206D">
      <w:pPr>
        <w:rPr>
          <w:rFonts w:eastAsia="SimSu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992"/>
        <w:gridCol w:w="997"/>
        <w:gridCol w:w="2263"/>
        <w:gridCol w:w="2131"/>
      </w:tblGrid>
      <w:tr w:rsidR="0065206D" w:rsidRPr="000D4D79" w:rsidTr="007024E8">
        <w:trPr>
          <w:trHeight w:val="245"/>
          <w:tblHeade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r w:rsidRPr="000D4D79">
              <w:rPr>
                <w:rFonts w:eastAsia="SimSun"/>
                <w:i/>
                <w:sz w:val="18"/>
                <w:szCs w:val="18"/>
              </w:rPr>
              <w:t>NDC (National Destination Code) or leading digits of N(S)N (National (Significant) Number))</w:t>
            </w:r>
          </w:p>
        </w:tc>
        <w:tc>
          <w:tcPr>
            <w:tcW w:w="1989" w:type="dxa"/>
            <w:gridSpan w:val="2"/>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r w:rsidRPr="000D4D79">
              <w:rPr>
                <w:rFonts w:eastAsia="SimSun"/>
                <w:i/>
                <w:sz w:val="18"/>
                <w:szCs w:val="18"/>
              </w:rPr>
              <w:t>N(S)N number length</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r w:rsidRPr="000D4D79">
              <w:rPr>
                <w:rFonts w:eastAsia="SimSun"/>
                <w:i/>
                <w:sz w:val="18"/>
                <w:szCs w:val="18"/>
              </w:rPr>
              <w:t xml:space="preserve">Usage of </w:t>
            </w:r>
            <w:r w:rsidRPr="00DB362D">
              <w:rPr>
                <w:rFonts w:eastAsia="SimSun"/>
                <w:i/>
                <w:sz w:val="18"/>
                <w:szCs w:val="18"/>
              </w:rPr>
              <w:br/>
              <w:t xml:space="preserve">ITU-T </w:t>
            </w:r>
            <w:r w:rsidRPr="000D4D79">
              <w:rPr>
                <w:rFonts w:eastAsia="SimSun"/>
                <w:i/>
                <w:sz w:val="18"/>
                <w:szCs w:val="18"/>
              </w:rPr>
              <w:t>E.164 Number</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r w:rsidRPr="000D4D79">
              <w:rPr>
                <w:rFonts w:eastAsia="SimSun"/>
                <w:i/>
                <w:sz w:val="18"/>
                <w:szCs w:val="18"/>
              </w:rPr>
              <w:t>Date and time of introduction</w:t>
            </w:r>
          </w:p>
        </w:tc>
      </w:tr>
      <w:tr w:rsidR="0065206D" w:rsidRPr="000D4D79" w:rsidTr="007024E8">
        <w:trPr>
          <w:tblHeade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r w:rsidRPr="000D4D79">
              <w:rPr>
                <w:rFonts w:eastAsia="SimSun"/>
                <w:i/>
                <w:sz w:val="18"/>
                <w:szCs w:val="18"/>
              </w:rPr>
              <w:t>Maximum length</w:t>
            </w:r>
          </w:p>
        </w:tc>
        <w:tc>
          <w:tcPr>
            <w:tcW w:w="997" w:type="dxa"/>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r w:rsidRPr="000D4D79">
              <w:rPr>
                <w:rFonts w:eastAsia="SimSun"/>
                <w:i/>
                <w:sz w:val="18"/>
                <w:szCs w:val="18"/>
              </w:rPr>
              <w:t>Minimum length</w:t>
            </w: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65206D" w:rsidRPr="000D4D79" w:rsidRDefault="0065206D" w:rsidP="007024E8">
            <w:pPr>
              <w:spacing w:before="80" w:after="80"/>
              <w:jc w:val="center"/>
              <w:rPr>
                <w:rFonts w:eastAsia="SimSun"/>
                <w:i/>
                <w:sz w:val="18"/>
                <w:szCs w:val="18"/>
              </w:rPr>
            </w:pPr>
          </w:p>
        </w:tc>
      </w:tr>
      <w:tr w:rsidR="0065206D" w:rsidRPr="0065206D" w:rsidTr="007024E8">
        <w:trPr>
          <w:jc w:val="center"/>
        </w:trPr>
        <w:tc>
          <w:tcPr>
            <w:tcW w:w="2689" w:type="dxa"/>
            <w:tcBorders>
              <w:top w:val="single" w:sz="4" w:space="0" w:color="auto"/>
              <w:left w:val="single" w:sz="4" w:space="0" w:color="auto"/>
              <w:bottom w:val="single" w:sz="4" w:space="0" w:color="auto"/>
              <w:right w:val="single" w:sz="4" w:space="0" w:color="auto"/>
            </w:tcBorders>
            <w:noWrap/>
            <w:hideMark/>
          </w:tcPr>
          <w:p w:rsidR="0065206D" w:rsidRPr="000D4D79" w:rsidRDefault="0065206D" w:rsidP="0065206D">
            <w:pPr>
              <w:spacing w:before="60" w:after="60"/>
              <w:rPr>
                <w:rFonts w:eastAsia="SimSun"/>
                <w:sz w:val="18"/>
                <w:szCs w:val="18"/>
              </w:rPr>
            </w:pPr>
            <w:r w:rsidRPr="00DB362D">
              <w:rPr>
                <w:rFonts w:eastAsia="SimSun"/>
                <w:sz w:val="18"/>
                <w:szCs w:val="18"/>
              </w:rPr>
              <w:t>6400-0000</w:t>
            </w:r>
            <w:r>
              <w:rPr>
                <w:rFonts w:eastAsia="SimSun"/>
                <w:sz w:val="18"/>
                <w:szCs w:val="18"/>
              </w:rPr>
              <w:br/>
            </w:r>
            <w:r w:rsidRPr="00DB362D">
              <w:rPr>
                <w:rFonts w:eastAsia="SimSun"/>
                <w:sz w:val="18"/>
                <w:szCs w:val="18"/>
              </w:rPr>
              <w:t>to</w:t>
            </w:r>
            <w:r>
              <w:rPr>
                <w:rFonts w:eastAsia="SimSun"/>
                <w:sz w:val="18"/>
                <w:szCs w:val="18"/>
              </w:rPr>
              <w:br/>
            </w:r>
            <w:r w:rsidRPr="00DB362D">
              <w:rPr>
                <w:rFonts w:eastAsia="SimSun"/>
                <w:sz w:val="18"/>
                <w:szCs w:val="18"/>
              </w:rPr>
              <w:t>6499-9999</w:t>
            </w:r>
          </w:p>
        </w:tc>
        <w:tc>
          <w:tcPr>
            <w:tcW w:w="992" w:type="dxa"/>
            <w:tcBorders>
              <w:top w:val="single" w:sz="4" w:space="0" w:color="auto"/>
              <w:left w:val="single" w:sz="4" w:space="0" w:color="auto"/>
              <w:bottom w:val="single" w:sz="4" w:space="0" w:color="auto"/>
              <w:right w:val="single" w:sz="4" w:space="0" w:color="auto"/>
            </w:tcBorders>
            <w:noWrap/>
            <w:hideMark/>
          </w:tcPr>
          <w:p w:rsidR="0065206D" w:rsidRPr="000D4D79" w:rsidRDefault="0065206D" w:rsidP="007024E8">
            <w:pPr>
              <w:spacing w:before="60" w:after="60"/>
              <w:jc w:val="center"/>
              <w:rPr>
                <w:rFonts w:eastAsia="SimSun"/>
                <w:bCs/>
                <w:sz w:val="18"/>
                <w:szCs w:val="18"/>
              </w:rPr>
            </w:pPr>
            <w:r w:rsidRPr="000D4D79">
              <w:rPr>
                <w:rFonts w:eastAsia="SimSun"/>
                <w:bCs/>
                <w:sz w:val="18"/>
                <w:szCs w:val="18"/>
              </w:rPr>
              <w:t>8 digits</w:t>
            </w:r>
          </w:p>
        </w:tc>
        <w:tc>
          <w:tcPr>
            <w:tcW w:w="997" w:type="dxa"/>
            <w:tcBorders>
              <w:top w:val="single" w:sz="4" w:space="0" w:color="auto"/>
              <w:left w:val="single" w:sz="4" w:space="0" w:color="auto"/>
              <w:bottom w:val="single" w:sz="4" w:space="0" w:color="auto"/>
              <w:right w:val="single" w:sz="4" w:space="0" w:color="auto"/>
            </w:tcBorders>
            <w:noWrap/>
            <w:hideMark/>
          </w:tcPr>
          <w:p w:rsidR="0065206D" w:rsidRPr="000D4D79" w:rsidRDefault="0065206D" w:rsidP="007024E8">
            <w:pPr>
              <w:spacing w:before="60" w:after="60"/>
              <w:jc w:val="center"/>
              <w:rPr>
                <w:rFonts w:eastAsia="SimSun"/>
                <w:bCs/>
                <w:sz w:val="18"/>
                <w:szCs w:val="18"/>
              </w:rPr>
            </w:pPr>
            <w:r w:rsidRPr="000D4D79">
              <w:rPr>
                <w:rFonts w:eastAsia="SimSun"/>
                <w:bCs/>
                <w:sz w:val="18"/>
                <w:szCs w:val="18"/>
              </w:rPr>
              <w:t>8 digits</w:t>
            </w:r>
          </w:p>
        </w:tc>
        <w:tc>
          <w:tcPr>
            <w:tcW w:w="2263" w:type="dxa"/>
            <w:tcBorders>
              <w:top w:val="single" w:sz="4" w:space="0" w:color="auto"/>
              <w:left w:val="single" w:sz="4" w:space="0" w:color="auto"/>
              <w:bottom w:val="single" w:sz="4" w:space="0" w:color="auto"/>
              <w:right w:val="single" w:sz="4" w:space="0" w:color="auto"/>
            </w:tcBorders>
            <w:noWrap/>
            <w:hideMark/>
          </w:tcPr>
          <w:p w:rsidR="0065206D" w:rsidRPr="00F56E8E" w:rsidRDefault="0065206D" w:rsidP="0065206D">
            <w:pPr>
              <w:spacing w:before="60" w:after="60"/>
              <w:jc w:val="left"/>
              <w:rPr>
                <w:rFonts w:eastAsia="SimSun"/>
                <w:bCs/>
                <w:sz w:val="18"/>
                <w:szCs w:val="18"/>
                <w:lang w:val="es-ES_tradnl"/>
              </w:rPr>
            </w:pPr>
            <w:r w:rsidRPr="00F56E8E">
              <w:rPr>
                <w:rFonts w:eastAsia="SimSun"/>
                <w:bCs/>
                <w:sz w:val="18"/>
                <w:szCs w:val="18"/>
                <w:lang w:val="es-ES_tradnl"/>
              </w:rPr>
              <w:t xml:space="preserve">Mobile </w:t>
            </w:r>
            <w:proofErr w:type="spellStart"/>
            <w:r w:rsidRPr="00F56E8E">
              <w:rPr>
                <w:rFonts w:eastAsia="SimSun"/>
                <w:bCs/>
                <w:sz w:val="18"/>
                <w:szCs w:val="18"/>
                <w:lang w:val="es-ES_tradnl"/>
              </w:rPr>
              <w:t>telephone</w:t>
            </w:r>
            <w:proofErr w:type="spellEnd"/>
            <w:r w:rsidRPr="00F56E8E">
              <w:rPr>
                <w:rFonts w:eastAsia="SimSun"/>
                <w:bCs/>
                <w:sz w:val="18"/>
                <w:szCs w:val="18"/>
                <w:lang w:val="es-ES_tradnl"/>
              </w:rPr>
              <w:t xml:space="preserve"> </w:t>
            </w:r>
            <w:proofErr w:type="spellStart"/>
            <w:r w:rsidR="00902D4F">
              <w:rPr>
                <w:rFonts w:eastAsia="SimSun"/>
                <w:bCs/>
                <w:sz w:val="18"/>
                <w:szCs w:val="18"/>
                <w:lang w:val="es-ES_tradnl"/>
              </w:rPr>
              <w:t>s</w:t>
            </w:r>
            <w:r>
              <w:rPr>
                <w:rFonts w:eastAsia="SimSun"/>
                <w:bCs/>
                <w:sz w:val="18"/>
                <w:szCs w:val="18"/>
                <w:lang w:val="es-ES_tradnl"/>
              </w:rPr>
              <w:t>ervice</w:t>
            </w:r>
            <w:proofErr w:type="spellEnd"/>
            <w:r>
              <w:rPr>
                <w:rFonts w:eastAsia="SimSun"/>
                <w:bCs/>
                <w:sz w:val="18"/>
                <w:szCs w:val="18"/>
                <w:lang w:val="es-ES_tradnl"/>
              </w:rPr>
              <w:br/>
            </w:r>
            <w:r w:rsidRPr="00F56E8E">
              <w:rPr>
                <w:rFonts w:eastAsia="SimSun"/>
                <w:bCs/>
                <w:sz w:val="18"/>
                <w:szCs w:val="18"/>
                <w:lang w:val="es-ES_tradnl"/>
              </w:rPr>
              <w:t>Telefónica de Costa Rica TC, S.A.</w:t>
            </w:r>
          </w:p>
        </w:tc>
        <w:tc>
          <w:tcPr>
            <w:tcW w:w="2131" w:type="dxa"/>
            <w:tcBorders>
              <w:top w:val="single" w:sz="4" w:space="0" w:color="auto"/>
              <w:left w:val="single" w:sz="4" w:space="0" w:color="auto"/>
              <w:bottom w:val="single" w:sz="4" w:space="0" w:color="auto"/>
              <w:right w:val="single" w:sz="4" w:space="0" w:color="auto"/>
            </w:tcBorders>
            <w:noWrap/>
            <w:hideMark/>
          </w:tcPr>
          <w:p w:rsidR="0065206D" w:rsidRPr="0065206D" w:rsidRDefault="0065206D" w:rsidP="0065206D">
            <w:pPr>
              <w:spacing w:before="60" w:after="60"/>
              <w:jc w:val="left"/>
              <w:rPr>
                <w:rFonts w:eastAsia="SimSun"/>
                <w:bCs/>
                <w:sz w:val="18"/>
                <w:szCs w:val="18"/>
                <w:lang w:val="en-US"/>
              </w:rPr>
            </w:pPr>
            <w:r w:rsidRPr="0065206D">
              <w:rPr>
                <w:rFonts w:eastAsia="SimSun"/>
                <w:bCs/>
                <w:sz w:val="18"/>
                <w:szCs w:val="18"/>
                <w:lang w:val="en-US"/>
              </w:rPr>
              <w:t>2016 – 11– 02 – 17:15</w:t>
            </w:r>
            <w:r w:rsidRPr="0065206D">
              <w:rPr>
                <w:rFonts w:eastAsia="SimSun"/>
                <w:bCs/>
                <w:sz w:val="18"/>
                <w:szCs w:val="18"/>
                <w:lang w:val="en-US"/>
              </w:rPr>
              <w:br/>
              <w:t>In conformance with resolution RCS-241-2016</w:t>
            </w:r>
          </w:p>
        </w:tc>
      </w:tr>
    </w:tbl>
    <w:p w:rsidR="0065206D" w:rsidRPr="0065206D" w:rsidRDefault="0065206D" w:rsidP="0065206D">
      <w:pPr>
        <w:rPr>
          <w:rFonts w:eastAsia="SimSun"/>
          <w:lang w:val="en-US"/>
        </w:rPr>
      </w:pPr>
    </w:p>
    <w:p w:rsidR="0065206D" w:rsidRPr="00F56E8E" w:rsidRDefault="0065206D" w:rsidP="0065206D">
      <w:pPr>
        <w:spacing w:before="0"/>
        <w:rPr>
          <w:rFonts w:eastAsia="SimSun"/>
          <w:lang w:val="es-ES_tradnl"/>
        </w:rPr>
      </w:pPr>
      <w:r w:rsidRPr="00F56E8E">
        <w:rPr>
          <w:rFonts w:eastAsia="SimSun"/>
          <w:lang w:val="es-ES_tradnl"/>
        </w:rPr>
        <w:t>Contact:</w:t>
      </w:r>
    </w:p>
    <w:p w:rsidR="0065206D" w:rsidRPr="0065206D" w:rsidRDefault="0065206D" w:rsidP="0065206D">
      <w:pPr>
        <w:ind w:left="567" w:hanging="567"/>
        <w:jc w:val="left"/>
        <w:rPr>
          <w:b/>
          <w:bCs/>
          <w:lang w:val="es-ES_tradnl"/>
        </w:rPr>
      </w:pPr>
      <w:r>
        <w:rPr>
          <w:lang w:val="es-ES_tradnl"/>
        </w:rPr>
        <w:tab/>
      </w:r>
      <w:r w:rsidRPr="00F56E8E">
        <w:rPr>
          <w:lang w:val="es-ES_tradnl"/>
        </w:rPr>
        <w:t xml:space="preserve">Ing. Pedro Arce Villalobos </w:t>
      </w:r>
      <w:r>
        <w:rPr>
          <w:lang w:val="es-ES_tradnl"/>
        </w:rPr>
        <w:br/>
      </w:r>
      <w:r w:rsidRPr="00F56E8E">
        <w:rPr>
          <w:lang w:val="es-ES_tradnl"/>
        </w:rPr>
        <w:t>Superintendencia de Telecomunicaciones (SUTEL)</w:t>
      </w:r>
      <w:r>
        <w:rPr>
          <w:lang w:val="es-ES_tradnl"/>
        </w:rPr>
        <w:br/>
      </w:r>
      <w:r w:rsidRPr="00F56E8E">
        <w:rPr>
          <w:lang w:val="es-ES_tradnl"/>
        </w:rPr>
        <w:t>Apartado Postal 151-1200</w:t>
      </w:r>
      <w:r>
        <w:rPr>
          <w:lang w:val="es-ES_tradnl"/>
        </w:rPr>
        <w:br/>
      </w:r>
      <w:r w:rsidRPr="00F56E8E">
        <w:rPr>
          <w:lang w:val="es-ES_tradnl"/>
        </w:rPr>
        <w:t>SAN JOSÉ, Costa Rica</w:t>
      </w:r>
      <w:r>
        <w:rPr>
          <w:lang w:val="es-ES_tradnl"/>
        </w:rPr>
        <w:br/>
      </w:r>
      <w:r w:rsidRPr="0065206D">
        <w:rPr>
          <w:lang w:val="es-ES_tradnl"/>
        </w:rPr>
        <w:t>Tel:</w:t>
      </w:r>
      <w:r w:rsidRPr="0065206D">
        <w:rPr>
          <w:lang w:val="es-ES_tradnl"/>
        </w:rPr>
        <w:tab/>
        <w:t>+506 4000 0000</w:t>
      </w:r>
      <w:r>
        <w:rPr>
          <w:lang w:val="es-ES_tradnl"/>
        </w:rPr>
        <w:br/>
      </w:r>
      <w:r w:rsidRPr="0065206D">
        <w:rPr>
          <w:lang w:val="es-ES_tradnl"/>
        </w:rPr>
        <w:t>Fax:</w:t>
      </w:r>
      <w:r w:rsidRPr="0065206D">
        <w:rPr>
          <w:lang w:val="es-ES_tradnl"/>
        </w:rPr>
        <w:tab/>
        <w:t>+506 2215 6821</w:t>
      </w:r>
      <w:r>
        <w:rPr>
          <w:lang w:val="es-ES_tradnl"/>
        </w:rPr>
        <w:br/>
      </w:r>
      <w:r w:rsidRPr="0065206D">
        <w:rPr>
          <w:lang w:val="es-ES_tradnl"/>
        </w:rPr>
        <w:t xml:space="preserve">Email: </w:t>
      </w:r>
      <w:r w:rsidRPr="0065206D">
        <w:rPr>
          <w:lang w:val="es-ES_tradnl"/>
        </w:rPr>
        <w:tab/>
      </w:r>
      <w:hyperlink r:id="rId10" w:history="1">
        <w:r w:rsidRPr="0065206D">
          <w:rPr>
            <w:lang w:val="es-ES_tradnl"/>
          </w:rPr>
          <w:t>pedro.arce@sutel.go.cr</w:t>
        </w:r>
      </w:hyperlink>
      <w:r w:rsidRPr="00D83298">
        <w:rPr>
          <w:lang w:val="es-ES_tradnl"/>
        </w:rPr>
        <w:br/>
      </w:r>
      <w:r w:rsidRPr="0065206D">
        <w:rPr>
          <w:lang w:val="es-ES_tradnl"/>
        </w:rPr>
        <w:t xml:space="preserve">URL: </w:t>
      </w:r>
      <w:r w:rsidRPr="0065206D">
        <w:rPr>
          <w:lang w:val="es-ES_tradnl"/>
        </w:rPr>
        <w:tab/>
        <w:t>www.sutel.go.cr</w:t>
      </w:r>
    </w:p>
    <w:p w:rsidR="00902D4F" w:rsidRPr="002C35ED" w:rsidRDefault="00902D4F">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s-ES_tradnl"/>
        </w:rPr>
      </w:pPr>
      <w:r w:rsidRPr="002C35ED">
        <w:rPr>
          <w:rFonts w:cs="Arial"/>
          <w:b/>
          <w:lang w:val="es-ES_tradnl"/>
        </w:rPr>
        <w:br w:type="page"/>
      </w:r>
    </w:p>
    <w:p w:rsidR="0065206D" w:rsidRPr="00CD6E95" w:rsidRDefault="0065206D" w:rsidP="008B1E38">
      <w:pPr>
        <w:tabs>
          <w:tab w:val="left" w:pos="1560"/>
          <w:tab w:val="left" w:pos="2127"/>
        </w:tabs>
        <w:spacing w:before="240"/>
        <w:jc w:val="left"/>
        <w:outlineLvl w:val="3"/>
        <w:rPr>
          <w:rFonts w:cs="Arial"/>
          <w:b/>
        </w:rPr>
      </w:pPr>
      <w:r w:rsidRPr="00CD6E95">
        <w:rPr>
          <w:rFonts w:cs="Arial"/>
          <w:b/>
        </w:rPr>
        <w:lastRenderedPageBreak/>
        <w:t>Trinidad and Tobago</w:t>
      </w:r>
      <w:r>
        <w:rPr>
          <w:rFonts w:cs="Arial"/>
          <w:b/>
        </w:rPr>
        <w:fldChar w:fldCharType="begin"/>
      </w:r>
      <w:r>
        <w:instrText xml:space="preserve"> TC "</w:instrText>
      </w:r>
      <w:bookmarkStart w:id="839" w:name="_Toc469924989"/>
      <w:r w:rsidRPr="00BB4D8E">
        <w:rPr>
          <w:rFonts w:cs="Arial"/>
          <w:b/>
        </w:rPr>
        <w:instrText>Trinidad and Tobago</w:instrText>
      </w:r>
      <w:bookmarkEnd w:id="839"/>
      <w:r>
        <w:instrText xml:space="preserve">" \f C \l "1" </w:instrText>
      </w:r>
      <w:r>
        <w:rPr>
          <w:rFonts w:cs="Arial"/>
          <w:b/>
        </w:rPr>
        <w:fldChar w:fldCharType="end"/>
      </w:r>
      <w:r w:rsidRPr="00CD6E95">
        <w:rPr>
          <w:rFonts w:cs="Arial"/>
          <w:b/>
        </w:rPr>
        <w:t xml:space="preserve"> (country code +1 868)</w:t>
      </w:r>
    </w:p>
    <w:p w:rsidR="0065206D" w:rsidRPr="00CD6E95" w:rsidRDefault="0065206D" w:rsidP="0065206D">
      <w:pPr>
        <w:spacing w:before="0" w:after="120"/>
        <w:rPr>
          <w:rFonts w:cs="Arial"/>
        </w:rPr>
      </w:pPr>
      <w:r w:rsidRPr="00CD6E95">
        <w:rPr>
          <w:rFonts w:cs="Arial"/>
        </w:rPr>
        <w:t xml:space="preserve">Communication of </w:t>
      </w:r>
      <w:r>
        <w:rPr>
          <w:rFonts w:cs="Arial"/>
        </w:rPr>
        <w:t>7</w:t>
      </w:r>
      <w:r w:rsidRPr="00A12AD5">
        <w:rPr>
          <w:rFonts w:cs="Arial"/>
        </w:rPr>
        <w:t>.X</w:t>
      </w:r>
      <w:r>
        <w:rPr>
          <w:rFonts w:cs="Arial"/>
        </w:rPr>
        <w:t>II</w:t>
      </w:r>
      <w:r w:rsidRPr="00CD6E95">
        <w:rPr>
          <w:rFonts w:cs="Arial"/>
        </w:rPr>
        <w:t>.201</w:t>
      </w:r>
      <w:r w:rsidRPr="00A12AD5">
        <w:rPr>
          <w:rFonts w:cs="Arial"/>
        </w:rPr>
        <w:t>6</w:t>
      </w:r>
      <w:r w:rsidRPr="00CD6E95">
        <w:rPr>
          <w:rFonts w:cs="Arial"/>
        </w:rPr>
        <w:t>:</w:t>
      </w:r>
    </w:p>
    <w:p w:rsidR="0065206D" w:rsidRPr="00A12AD5" w:rsidRDefault="0065206D" w:rsidP="0065206D">
      <w:pPr>
        <w:spacing w:before="0"/>
        <w:rPr>
          <w:rFonts w:cs="Arial"/>
        </w:rPr>
      </w:pPr>
      <w:r w:rsidRPr="00CD6E95">
        <w:rPr>
          <w:rFonts w:cs="Arial"/>
        </w:rPr>
        <w:t xml:space="preserve">The </w:t>
      </w:r>
      <w:r w:rsidRPr="00CD6E95">
        <w:rPr>
          <w:rFonts w:cs="Arial"/>
          <w:i/>
        </w:rPr>
        <w:t xml:space="preserve">Telecommunications Authority of Trinidad and Tobago (TATT), </w:t>
      </w:r>
      <w:proofErr w:type="spellStart"/>
      <w:r w:rsidRPr="00CD6E95">
        <w:rPr>
          <w:rFonts w:cs="Arial"/>
        </w:rPr>
        <w:t>Barataria</w:t>
      </w:r>
      <w:proofErr w:type="spellEnd"/>
      <w:r>
        <w:rPr>
          <w:rFonts w:cs="Arial"/>
        </w:rPr>
        <w:fldChar w:fldCharType="begin"/>
      </w:r>
      <w:r>
        <w:instrText xml:space="preserve"> TC "</w:instrText>
      </w:r>
      <w:bookmarkStart w:id="840" w:name="_Toc469924990"/>
      <w:r w:rsidRPr="003D55B6">
        <w:rPr>
          <w:rFonts w:cs="Arial"/>
          <w:i/>
        </w:rPr>
        <w:instrText xml:space="preserve">Telecommunications Authority of Trinidad and Tobago (TATT), </w:instrText>
      </w:r>
      <w:proofErr w:type="spellStart"/>
      <w:r w:rsidRPr="003D55B6">
        <w:rPr>
          <w:rFonts w:cs="Arial"/>
        </w:rPr>
        <w:instrText>Barataria</w:instrText>
      </w:r>
      <w:bookmarkEnd w:id="840"/>
      <w:proofErr w:type="spellEnd"/>
      <w:r>
        <w:instrText xml:space="preserve">" \f C \l "1" </w:instrText>
      </w:r>
      <w:r>
        <w:rPr>
          <w:rFonts w:cs="Arial"/>
        </w:rPr>
        <w:fldChar w:fldCharType="end"/>
      </w:r>
      <w:r w:rsidRPr="00CD6E95">
        <w:rPr>
          <w:rFonts w:cs="Arial"/>
        </w:rPr>
        <w:t xml:space="preserve">, </w:t>
      </w:r>
      <w:r w:rsidRPr="00356B51">
        <w:rPr>
          <w:rFonts w:cs="Arial"/>
        </w:rPr>
        <w:t>announces that the following Central Office codes (NXX) have been assigned to operators within the North American Numbering Plan (NPA – 868) for Trinidad and Tobago.</w:t>
      </w:r>
    </w:p>
    <w:p w:rsidR="0065206D" w:rsidRPr="00CD6E95" w:rsidRDefault="0065206D" w:rsidP="0065206D">
      <w:r>
        <w:t>•</w:t>
      </w:r>
      <w:r>
        <w:tab/>
      </w:r>
      <w:r w:rsidRPr="00CD6E95">
        <w:t>Fixed network</w:t>
      </w:r>
    </w:p>
    <w:p w:rsidR="0065206D" w:rsidRPr="00CD6E95" w:rsidRDefault="0065206D" w:rsidP="00652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65206D" w:rsidRPr="00CD6E95" w:rsidTr="0065206D">
        <w:trPr>
          <w:trHeight w:val="265"/>
        </w:trPr>
        <w:tc>
          <w:tcPr>
            <w:tcW w:w="3964" w:type="dxa"/>
            <w:vAlign w:val="center"/>
          </w:tcPr>
          <w:p w:rsidR="0065206D" w:rsidRPr="00CD6E95" w:rsidRDefault="0065206D" w:rsidP="007024E8">
            <w:pPr>
              <w:overflowPunct/>
              <w:spacing w:before="0"/>
              <w:jc w:val="center"/>
              <w:textAlignment w:val="auto"/>
              <w:rPr>
                <w:rFonts w:eastAsia="SimSun"/>
                <w:color w:val="000000"/>
                <w:lang w:eastAsia="zh-CN"/>
              </w:rPr>
            </w:pPr>
            <w:r w:rsidRPr="00CD6E95">
              <w:rPr>
                <w:rFonts w:eastAsia="SimSun"/>
                <w:i/>
                <w:iCs/>
                <w:color w:val="000000"/>
                <w:lang w:eastAsia="zh-CN"/>
              </w:rPr>
              <w:t>Name of operator</w:t>
            </w:r>
          </w:p>
        </w:tc>
        <w:tc>
          <w:tcPr>
            <w:tcW w:w="2552" w:type="dxa"/>
            <w:vAlign w:val="center"/>
          </w:tcPr>
          <w:p w:rsidR="0065206D" w:rsidRPr="00CD6E95" w:rsidRDefault="0065206D" w:rsidP="007024E8">
            <w:pPr>
              <w:overflowPunct/>
              <w:spacing w:before="0"/>
              <w:jc w:val="center"/>
              <w:textAlignment w:val="auto"/>
              <w:rPr>
                <w:rFonts w:eastAsia="SimSun"/>
                <w:color w:val="000000"/>
                <w:lang w:eastAsia="zh-CN"/>
              </w:rPr>
            </w:pPr>
            <w:r w:rsidRPr="00CD6E95">
              <w:rPr>
                <w:rFonts w:eastAsia="SimSun"/>
                <w:i/>
                <w:iCs/>
                <w:color w:val="000000"/>
                <w:lang w:eastAsia="zh-CN"/>
              </w:rPr>
              <w:t xml:space="preserve">Central office code </w:t>
            </w:r>
            <w:r w:rsidRPr="00CD6E95">
              <w:rPr>
                <w:rFonts w:eastAsia="SimSun"/>
                <w:i/>
                <w:iCs/>
                <w:color w:val="000000"/>
                <w:lang w:eastAsia="zh-CN"/>
              </w:rPr>
              <w:br/>
              <w:t>(NXX)</w:t>
            </w:r>
          </w:p>
        </w:tc>
        <w:tc>
          <w:tcPr>
            <w:tcW w:w="2126" w:type="dxa"/>
            <w:vAlign w:val="center"/>
          </w:tcPr>
          <w:p w:rsidR="0065206D" w:rsidRPr="00CD6E95" w:rsidRDefault="0065206D" w:rsidP="007024E8">
            <w:pPr>
              <w:overflowPunct/>
              <w:spacing w:before="0"/>
              <w:jc w:val="center"/>
              <w:textAlignment w:val="auto"/>
              <w:rPr>
                <w:rFonts w:eastAsia="SimSun"/>
                <w:color w:val="000000"/>
                <w:lang w:eastAsia="zh-CN"/>
              </w:rPr>
            </w:pPr>
            <w:r w:rsidRPr="00CD6E95">
              <w:rPr>
                <w:rFonts w:eastAsia="SimSun"/>
                <w:i/>
                <w:iCs/>
                <w:color w:val="000000"/>
                <w:lang w:eastAsia="zh-CN"/>
              </w:rPr>
              <w:t>Service</w:t>
            </w:r>
          </w:p>
        </w:tc>
      </w:tr>
      <w:tr w:rsidR="0065206D" w:rsidRPr="00CD6E95" w:rsidTr="007024E8">
        <w:trPr>
          <w:trHeight w:val="110"/>
        </w:trPr>
        <w:tc>
          <w:tcPr>
            <w:tcW w:w="3964" w:type="dxa"/>
          </w:tcPr>
          <w:p w:rsidR="0065206D" w:rsidRPr="00CD6E95" w:rsidRDefault="0065206D" w:rsidP="007024E8">
            <w:pPr>
              <w:overflowPunct/>
              <w:spacing w:before="0"/>
              <w:jc w:val="left"/>
              <w:textAlignment w:val="auto"/>
              <w:rPr>
                <w:rFonts w:eastAsia="SimSun"/>
                <w:color w:val="000000"/>
                <w:lang w:eastAsia="zh-CN"/>
              </w:rPr>
            </w:pPr>
            <w:r>
              <w:rPr>
                <w:rFonts w:cs="Arial"/>
              </w:rPr>
              <w:t>Columbus Communications Trinidad Limited</w:t>
            </w:r>
          </w:p>
        </w:tc>
        <w:tc>
          <w:tcPr>
            <w:tcW w:w="2552" w:type="dxa"/>
          </w:tcPr>
          <w:p w:rsidR="0065206D" w:rsidRPr="00A12AD5" w:rsidRDefault="0065206D" w:rsidP="007024E8">
            <w:pPr>
              <w:overflowPunct/>
              <w:spacing w:before="0"/>
              <w:jc w:val="center"/>
              <w:textAlignment w:val="auto"/>
              <w:rPr>
                <w:rFonts w:cs="Arial"/>
              </w:rPr>
            </w:pPr>
            <w:r w:rsidRPr="00A12AD5">
              <w:rPr>
                <w:rFonts w:cs="Arial"/>
              </w:rPr>
              <w:t>2</w:t>
            </w:r>
            <w:r>
              <w:rPr>
                <w:rFonts w:cs="Arial"/>
              </w:rPr>
              <w:t>2</w:t>
            </w:r>
            <w:r w:rsidRPr="00A12AD5">
              <w:rPr>
                <w:rFonts w:cs="Arial"/>
              </w:rPr>
              <w:t>0</w:t>
            </w:r>
          </w:p>
          <w:p w:rsidR="0065206D" w:rsidRPr="00A12AD5" w:rsidRDefault="0065206D" w:rsidP="007024E8">
            <w:pPr>
              <w:overflowPunct/>
              <w:spacing w:before="0"/>
              <w:jc w:val="center"/>
              <w:textAlignment w:val="auto"/>
              <w:rPr>
                <w:rFonts w:cs="Arial"/>
              </w:rPr>
            </w:pPr>
            <w:r w:rsidRPr="00A12AD5">
              <w:rPr>
                <w:rFonts w:cs="Arial"/>
              </w:rPr>
              <w:t>2</w:t>
            </w:r>
            <w:r>
              <w:rPr>
                <w:rFonts w:cs="Arial"/>
              </w:rPr>
              <w:t>27</w:t>
            </w:r>
          </w:p>
          <w:p w:rsidR="0065206D" w:rsidRPr="00A12AD5" w:rsidRDefault="0065206D" w:rsidP="007024E8">
            <w:pPr>
              <w:overflowPunct/>
              <w:spacing w:before="0"/>
              <w:jc w:val="center"/>
              <w:textAlignment w:val="auto"/>
              <w:rPr>
                <w:rFonts w:cs="Arial"/>
              </w:rPr>
            </w:pPr>
            <w:r>
              <w:rPr>
                <w:rFonts w:cs="Arial"/>
              </w:rPr>
              <w:t>228</w:t>
            </w:r>
          </w:p>
          <w:p w:rsidR="0065206D" w:rsidRPr="00CD6E95" w:rsidRDefault="0065206D" w:rsidP="007024E8">
            <w:pPr>
              <w:overflowPunct/>
              <w:spacing w:before="0"/>
              <w:jc w:val="center"/>
              <w:textAlignment w:val="auto"/>
              <w:rPr>
                <w:rFonts w:cs="Arial"/>
              </w:rPr>
            </w:pPr>
            <w:r>
              <w:rPr>
                <w:rFonts w:cs="Arial"/>
              </w:rPr>
              <w:t>229</w:t>
            </w:r>
          </w:p>
        </w:tc>
        <w:tc>
          <w:tcPr>
            <w:tcW w:w="2126" w:type="dxa"/>
          </w:tcPr>
          <w:p w:rsidR="0065206D" w:rsidRPr="00CD6E95" w:rsidRDefault="0065206D" w:rsidP="007024E8">
            <w:pPr>
              <w:overflowPunct/>
              <w:spacing w:before="0"/>
              <w:jc w:val="center"/>
              <w:textAlignment w:val="auto"/>
              <w:rPr>
                <w:rFonts w:eastAsia="SimSun"/>
                <w:color w:val="000000"/>
                <w:lang w:eastAsia="zh-CN"/>
              </w:rPr>
            </w:pPr>
            <w:r w:rsidRPr="00CD6E95">
              <w:rPr>
                <w:rFonts w:eastAsia="SimSun"/>
                <w:color w:val="000000"/>
                <w:lang w:eastAsia="zh-CN"/>
              </w:rPr>
              <w:t>Fixed</w:t>
            </w:r>
          </w:p>
        </w:tc>
      </w:tr>
    </w:tbl>
    <w:p w:rsidR="0065206D" w:rsidRPr="00CD6E95" w:rsidRDefault="0065206D" w:rsidP="0065206D">
      <w:pPr>
        <w:spacing w:before="0"/>
        <w:rPr>
          <w:rFonts w:cs="Arial"/>
          <w:bCs/>
        </w:rPr>
      </w:pPr>
    </w:p>
    <w:p w:rsidR="0065206D" w:rsidRDefault="0065206D">
      <w:pPr>
        <w:tabs>
          <w:tab w:val="clear" w:pos="567"/>
          <w:tab w:val="clear" w:pos="1276"/>
          <w:tab w:val="clear" w:pos="1843"/>
          <w:tab w:val="clear" w:pos="5387"/>
          <w:tab w:val="clear" w:pos="5954"/>
        </w:tabs>
        <w:overflowPunct/>
        <w:autoSpaceDE/>
        <w:autoSpaceDN/>
        <w:adjustRightInd/>
        <w:spacing w:before="0"/>
        <w:jc w:val="left"/>
        <w:textAlignment w:val="auto"/>
        <w:rPr>
          <w:rFonts w:cs="Arial"/>
          <w:bCs/>
        </w:rPr>
      </w:pPr>
    </w:p>
    <w:p w:rsidR="0065206D" w:rsidRDefault="0065206D" w:rsidP="0065206D">
      <w:pPr>
        <w:spacing w:before="0"/>
        <w:rPr>
          <w:rFonts w:cs="Arial"/>
          <w:bCs/>
        </w:rPr>
      </w:pPr>
      <w:r w:rsidRPr="00FA0E52">
        <w:rPr>
          <w:rFonts w:cs="Arial"/>
          <w:bCs/>
        </w:rPr>
        <w:t>International dialling format: +1 868 NXX XXXX</w:t>
      </w:r>
    </w:p>
    <w:p w:rsidR="0065206D" w:rsidRPr="00CD6E95" w:rsidRDefault="0065206D" w:rsidP="0065206D">
      <w:r w:rsidRPr="00CD6E95">
        <w:t>Contact:</w:t>
      </w:r>
    </w:p>
    <w:p w:rsidR="0065206D" w:rsidRPr="00CD6E95" w:rsidRDefault="0065206D" w:rsidP="008B1E38">
      <w:pPr>
        <w:jc w:val="left"/>
        <w:rPr>
          <w:rFonts w:cs="Arial"/>
          <w:bCs/>
        </w:rPr>
      </w:pPr>
      <w:r w:rsidRPr="00CD6E95">
        <w:tab/>
      </w:r>
      <w:r w:rsidRPr="00A12AD5">
        <w:t xml:space="preserve">Ms Cynthia </w:t>
      </w:r>
      <w:proofErr w:type="spellStart"/>
      <w:r w:rsidRPr="00A12AD5">
        <w:t>Reddock-Downes</w:t>
      </w:r>
      <w:proofErr w:type="spellEnd"/>
      <w:r>
        <w:br/>
      </w:r>
      <w:r w:rsidRPr="00A12AD5">
        <w:tab/>
        <w:t>Chief Executive Officer (Ag.)</w:t>
      </w:r>
      <w:r>
        <w:br/>
      </w:r>
      <w:r w:rsidRPr="00CD6E95">
        <w:rPr>
          <w:rFonts w:cs="Arial"/>
          <w:bCs/>
        </w:rPr>
        <w:tab/>
        <w:t>Telecommunications Authority of Trinidad and Tobago (TATT)</w:t>
      </w:r>
      <w:r>
        <w:rPr>
          <w:rFonts w:cs="Arial"/>
          <w:bCs/>
        </w:rPr>
        <w:br/>
      </w:r>
      <w:r w:rsidRPr="00CD6E95">
        <w:rPr>
          <w:rFonts w:cs="Arial"/>
          <w:bCs/>
        </w:rPr>
        <w:tab/>
        <w:t>5, Eight Avenue Extension, off Twelfth Street</w:t>
      </w:r>
      <w:r>
        <w:rPr>
          <w:rFonts w:cs="Arial"/>
          <w:bCs/>
        </w:rPr>
        <w:br/>
      </w:r>
      <w:r w:rsidRPr="00CD6E95">
        <w:rPr>
          <w:rFonts w:cs="Arial"/>
          <w:bCs/>
        </w:rPr>
        <w:tab/>
      </w:r>
      <w:r w:rsidRPr="0065206D">
        <w:rPr>
          <w:rFonts w:cs="Arial"/>
          <w:bCs/>
          <w:lang w:val="en-US"/>
        </w:rPr>
        <w:t xml:space="preserve">BARATARIA </w:t>
      </w:r>
      <w:r>
        <w:rPr>
          <w:rFonts w:cs="Arial"/>
          <w:bCs/>
          <w:lang w:val="en-US"/>
        </w:rPr>
        <w:br/>
      </w:r>
      <w:r w:rsidRPr="0065206D">
        <w:rPr>
          <w:rFonts w:cs="Arial"/>
          <w:bCs/>
          <w:lang w:val="en-US"/>
        </w:rPr>
        <w:tab/>
        <w:t>Trinidad and Tobago</w:t>
      </w:r>
      <w:r w:rsidRPr="0065206D">
        <w:rPr>
          <w:rFonts w:cs="Arial"/>
          <w:bCs/>
          <w:lang w:val="en-US"/>
        </w:rPr>
        <w:br/>
      </w:r>
      <w:r w:rsidRPr="0065206D">
        <w:rPr>
          <w:rFonts w:cs="Arial"/>
          <w:bCs/>
          <w:lang w:val="en-US"/>
        </w:rPr>
        <w:tab/>
        <w:t>Tel:</w:t>
      </w:r>
      <w:r w:rsidRPr="0065206D">
        <w:rPr>
          <w:rFonts w:cs="Arial"/>
          <w:bCs/>
          <w:lang w:val="en-US"/>
        </w:rPr>
        <w:tab/>
        <w:t xml:space="preserve">+1 868 675 8288 </w:t>
      </w:r>
      <w:r w:rsidRPr="0065206D">
        <w:rPr>
          <w:rFonts w:cs="Arial"/>
          <w:bCs/>
          <w:lang w:val="en-US"/>
        </w:rPr>
        <w:br/>
      </w:r>
      <w:r w:rsidRPr="0065206D">
        <w:rPr>
          <w:rFonts w:cs="Arial"/>
          <w:bCs/>
          <w:lang w:val="en-US"/>
        </w:rPr>
        <w:tab/>
        <w:t>Fax:</w:t>
      </w:r>
      <w:r w:rsidRPr="0065206D">
        <w:rPr>
          <w:rFonts w:cs="Arial"/>
          <w:bCs/>
          <w:lang w:val="en-US"/>
        </w:rPr>
        <w:tab/>
        <w:t xml:space="preserve">+1 868 674 1055 </w:t>
      </w:r>
      <w:r w:rsidRPr="0065206D">
        <w:rPr>
          <w:rFonts w:cs="Arial"/>
          <w:bCs/>
          <w:lang w:val="en-US"/>
        </w:rPr>
        <w:br/>
      </w:r>
      <w:r w:rsidRPr="0065206D">
        <w:rPr>
          <w:rFonts w:cs="Arial"/>
          <w:bCs/>
          <w:lang w:val="en-US"/>
        </w:rPr>
        <w:tab/>
        <w:t>E-mail:</w:t>
      </w:r>
      <w:r w:rsidR="008B1E38">
        <w:rPr>
          <w:rFonts w:cs="Arial"/>
          <w:bCs/>
          <w:lang w:val="en-US"/>
        </w:rPr>
        <w:tab/>
      </w:r>
      <w:hyperlink r:id="rId11" w:history="1">
        <w:r w:rsidRPr="00902D4F">
          <w:t>info@tatt.org.tt</w:t>
        </w:r>
      </w:hyperlink>
      <w:r w:rsidRPr="00902D4F">
        <w:br/>
      </w:r>
      <w:r w:rsidRPr="0065206D">
        <w:rPr>
          <w:rFonts w:cs="Arial"/>
          <w:bCs/>
          <w:lang w:val="en-US"/>
        </w:rPr>
        <w:tab/>
      </w:r>
      <w:r w:rsidRPr="00CD6E95">
        <w:rPr>
          <w:rFonts w:cs="Arial"/>
          <w:bCs/>
        </w:rPr>
        <w:t>URL:</w:t>
      </w:r>
      <w:r w:rsidRPr="00CD6E95">
        <w:rPr>
          <w:rFonts w:cs="Arial"/>
          <w:bCs/>
        </w:rPr>
        <w:tab/>
        <w:t>www.tatt.org.tt</w:t>
      </w:r>
    </w:p>
    <w:bookmarkEnd w:id="836"/>
    <w:p w:rsidR="0065206D" w:rsidRDefault="0065206D" w:rsidP="00B6138C"/>
    <w:p w:rsidR="0065206D" w:rsidRDefault="0065206D" w:rsidP="00B6138C"/>
    <w:p w:rsidR="001063A9" w:rsidRPr="00EF21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EF21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EF21D8"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B47B32" w:rsidRDefault="00E5105F" w:rsidP="0050515D">
      <w:pPr>
        <w:pStyle w:val="Heading20"/>
        <w:rPr>
          <w:lang w:val="en-US"/>
        </w:rPr>
      </w:pPr>
      <w:bookmarkStart w:id="841" w:name="_Toc248829285"/>
      <w:bookmarkStart w:id="842" w:name="_Toc251059439"/>
      <w:bookmarkStart w:id="843" w:name="_Toc253407165"/>
      <w:bookmarkStart w:id="844" w:name="_Toc259783160"/>
      <w:bookmarkStart w:id="845" w:name="_Toc262631831"/>
      <w:bookmarkStart w:id="846" w:name="_Toc265056510"/>
      <w:bookmarkStart w:id="847" w:name="_Toc266181257"/>
      <w:bookmarkStart w:id="848" w:name="_Toc268774042"/>
      <w:bookmarkStart w:id="849" w:name="_Toc271700511"/>
      <w:bookmarkStart w:id="850" w:name="_Toc273023372"/>
      <w:bookmarkStart w:id="851" w:name="_Toc274223846"/>
      <w:bookmarkStart w:id="852" w:name="_Toc276717182"/>
      <w:bookmarkStart w:id="853" w:name="_Toc279669168"/>
      <w:bookmarkStart w:id="854" w:name="_Toc280349224"/>
      <w:bookmarkStart w:id="855" w:name="_Toc282526056"/>
      <w:bookmarkStart w:id="856" w:name="_Toc283737222"/>
      <w:bookmarkStart w:id="857" w:name="_Toc286218733"/>
      <w:bookmarkStart w:id="858" w:name="_Toc288660298"/>
      <w:bookmarkStart w:id="859" w:name="_Toc291005407"/>
      <w:bookmarkStart w:id="860" w:name="_Toc292704991"/>
      <w:bookmarkStart w:id="861" w:name="_Toc295387916"/>
      <w:bookmarkStart w:id="862" w:name="_Toc296675486"/>
      <w:bookmarkStart w:id="863" w:name="_Toc297804737"/>
      <w:bookmarkStart w:id="864" w:name="_Toc301945311"/>
      <w:bookmarkStart w:id="865" w:name="_Toc303344266"/>
      <w:bookmarkStart w:id="866" w:name="_Toc304892184"/>
      <w:bookmarkStart w:id="867" w:name="_Toc308530349"/>
      <w:bookmarkStart w:id="868" w:name="_Toc311103661"/>
      <w:bookmarkStart w:id="869" w:name="_Toc313973326"/>
      <w:bookmarkStart w:id="870" w:name="_Toc316479982"/>
      <w:bookmarkStart w:id="871" w:name="_Toc318965020"/>
      <w:bookmarkStart w:id="872" w:name="_Toc320536977"/>
      <w:bookmarkStart w:id="873" w:name="_Toc323035740"/>
      <w:bookmarkStart w:id="874" w:name="_Toc323904393"/>
      <w:bookmarkStart w:id="875" w:name="_Toc332272671"/>
      <w:bookmarkStart w:id="876" w:name="_Toc334776206"/>
      <w:bookmarkStart w:id="877" w:name="_Toc335901525"/>
      <w:bookmarkStart w:id="878" w:name="_Toc337110351"/>
      <w:bookmarkStart w:id="879" w:name="_Toc338779392"/>
      <w:bookmarkStart w:id="880" w:name="_Toc340225539"/>
      <w:bookmarkStart w:id="881" w:name="_Toc341451237"/>
      <w:bookmarkStart w:id="882" w:name="_Toc342912868"/>
      <w:bookmarkStart w:id="883" w:name="_Toc343262688"/>
      <w:bookmarkStart w:id="884" w:name="_Toc345579843"/>
      <w:bookmarkStart w:id="885" w:name="_Toc346885965"/>
      <w:bookmarkStart w:id="886" w:name="_Toc347929610"/>
      <w:bookmarkStart w:id="887" w:name="_Toc349288271"/>
      <w:bookmarkStart w:id="888" w:name="_Toc350415589"/>
      <w:bookmarkStart w:id="889" w:name="_Toc351549910"/>
      <w:bookmarkStart w:id="890" w:name="_Toc352940515"/>
      <w:bookmarkStart w:id="891" w:name="_Toc354053852"/>
      <w:bookmarkStart w:id="892" w:name="_Toc355708878"/>
      <w:bookmarkStart w:id="893" w:name="_Toc357001961"/>
      <w:bookmarkStart w:id="894" w:name="_Toc358192588"/>
      <w:bookmarkStart w:id="895" w:name="_Toc359489437"/>
      <w:bookmarkStart w:id="896" w:name="_Toc360696837"/>
      <w:bookmarkStart w:id="897" w:name="_Toc361921568"/>
      <w:bookmarkStart w:id="898" w:name="_Toc363741408"/>
      <w:bookmarkStart w:id="899" w:name="_Toc364672357"/>
      <w:bookmarkStart w:id="900" w:name="_Toc366157714"/>
      <w:bookmarkStart w:id="901" w:name="_Toc367715553"/>
      <w:bookmarkStart w:id="902" w:name="_Toc369007687"/>
      <w:bookmarkStart w:id="903" w:name="_Toc369007891"/>
      <w:bookmarkStart w:id="904" w:name="_Toc370373498"/>
      <w:bookmarkStart w:id="905" w:name="_Toc371588866"/>
      <w:bookmarkStart w:id="906" w:name="_Toc373157832"/>
      <w:bookmarkStart w:id="907" w:name="_Toc374006640"/>
      <w:bookmarkStart w:id="908" w:name="_Toc374692694"/>
      <w:bookmarkStart w:id="909" w:name="_Toc374692771"/>
      <w:bookmarkStart w:id="910" w:name="_Toc377026500"/>
      <w:bookmarkStart w:id="911" w:name="_Toc378322721"/>
      <w:bookmarkStart w:id="912" w:name="_Toc379440374"/>
      <w:bookmarkStart w:id="913" w:name="_Toc380582899"/>
      <w:bookmarkStart w:id="914" w:name="_Toc381784232"/>
      <w:bookmarkStart w:id="915" w:name="_Toc383182315"/>
      <w:bookmarkStart w:id="916" w:name="_Toc384625709"/>
      <w:bookmarkStart w:id="917" w:name="_Toc385496801"/>
      <w:bookmarkStart w:id="918" w:name="_Toc388946329"/>
      <w:bookmarkStart w:id="919" w:name="_Toc388947562"/>
      <w:bookmarkStart w:id="920" w:name="_Toc389730886"/>
      <w:bookmarkStart w:id="921" w:name="_Toc391386074"/>
      <w:bookmarkStart w:id="922" w:name="_Toc392235888"/>
      <w:bookmarkStart w:id="923" w:name="_Toc393713419"/>
      <w:bookmarkStart w:id="924" w:name="_Toc393714486"/>
      <w:bookmarkStart w:id="925" w:name="_Toc393715490"/>
      <w:bookmarkStart w:id="926" w:name="_Toc395100465"/>
      <w:bookmarkStart w:id="927" w:name="_Toc396212812"/>
      <w:bookmarkStart w:id="928" w:name="_Toc397517657"/>
      <w:bookmarkStart w:id="929" w:name="_Toc399160640"/>
      <w:bookmarkStart w:id="930" w:name="_Toc400374878"/>
      <w:bookmarkStart w:id="931" w:name="_Toc401757924"/>
      <w:bookmarkStart w:id="932" w:name="_Toc402967104"/>
      <w:bookmarkStart w:id="933" w:name="_Toc404332316"/>
      <w:bookmarkStart w:id="934" w:name="_Toc405386782"/>
      <w:bookmarkStart w:id="935" w:name="_Toc406508020"/>
      <w:bookmarkStart w:id="936" w:name="_Toc408576641"/>
      <w:bookmarkStart w:id="937" w:name="_Toc409708236"/>
      <w:bookmarkStart w:id="938" w:name="_Toc410904539"/>
      <w:bookmarkStart w:id="939" w:name="_Toc414884968"/>
      <w:bookmarkStart w:id="940" w:name="_Toc416360078"/>
      <w:bookmarkStart w:id="941" w:name="_Toc417984361"/>
      <w:bookmarkStart w:id="942" w:name="_Toc420414839"/>
      <w:bookmarkStart w:id="943" w:name="_Toc421783562"/>
      <w:bookmarkStart w:id="944" w:name="_Toc423078775"/>
      <w:bookmarkStart w:id="945" w:name="_Toc424300248"/>
      <w:bookmarkStart w:id="946" w:name="_Toc428193356"/>
      <w:bookmarkStart w:id="947" w:name="_Toc428372303"/>
      <w:bookmarkStart w:id="948" w:name="_Toc429469054"/>
      <w:bookmarkStart w:id="949" w:name="_Toc432498840"/>
      <w:bookmarkStart w:id="950" w:name="_Toc433358220"/>
      <w:bookmarkStart w:id="951" w:name="_Toc434843834"/>
      <w:bookmarkStart w:id="952" w:name="_Toc436383069"/>
      <w:bookmarkStart w:id="953" w:name="_Toc437264287"/>
      <w:bookmarkStart w:id="954" w:name="_Toc438219174"/>
      <w:bookmarkStart w:id="955" w:name="_Toc440443796"/>
      <w:bookmarkStart w:id="956" w:name="_Toc441671603"/>
      <w:bookmarkStart w:id="957" w:name="_Toc442711620"/>
      <w:bookmarkStart w:id="958" w:name="_Toc445368596"/>
      <w:bookmarkStart w:id="959" w:name="_Toc446578881"/>
      <w:bookmarkStart w:id="960" w:name="_Toc449442775"/>
      <w:bookmarkStart w:id="961" w:name="_Toc450747475"/>
      <w:bookmarkStart w:id="962" w:name="_Toc451863143"/>
      <w:bookmarkStart w:id="963" w:name="_Toc453320524"/>
      <w:bookmarkStart w:id="964" w:name="_Toc454789159"/>
      <w:bookmarkStart w:id="965" w:name="_Toc456103219"/>
      <w:bookmarkStart w:id="966" w:name="_Toc456103335"/>
      <w:bookmarkStart w:id="967" w:name="_Toc466367272"/>
      <w:bookmarkStart w:id="968" w:name="_Toc469048950"/>
      <w:bookmarkStart w:id="969" w:name="_Toc469924991"/>
      <w:bookmarkEnd w:id="601"/>
      <w:bookmarkEnd w:id="602"/>
      <w:r w:rsidRPr="00B47B32">
        <w:rPr>
          <w:lang w:val="en-US"/>
        </w:rPr>
        <w:lastRenderedPageBreak/>
        <w:t>Service Restrictions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E5105F" w:rsidRPr="007A2B38" w:rsidRDefault="00E5105F" w:rsidP="001247F3">
      <w:pPr>
        <w:jc w:val="center"/>
        <w:rPr>
          <w:lang w:val="en-US"/>
        </w:rPr>
      </w:pPr>
      <w:bookmarkStart w:id="970" w:name="_Toc248829287"/>
      <w:bookmarkStart w:id="971"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72" w:name="_Toc253407167"/>
      <w:bookmarkStart w:id="973" w:name="_Toc259783162"/>
      <w:bookmarkStart w:id="974" w:name="_Toc262631833"/>
      <w:bookmarkStart w:id="975" w:name="_Toc265056512"/>
      <w:bookmarkStart w:id="976" w:name="_Toc266181259"/>
      <w:bookmarkStart w:id="977" w:name="_Toc268774044"/>
      <w:bookmarkStart w:id="978" w:name="_Toc271700513"/>
      <w:bookmarkStart w:id="979" w:name="_Toc273023374"/>
      <w:bookmarkStart w:id="980" w:name="_Toc274223848"/>
      <w:bookmarkStart w:id="981" w:name="_Toc276717184"/>
      <w:bookmarkStart w:id="982" w:name="_Toc279669170"/>
      <w:bookmarkStart w:id="983" w:name="_Toc280349226"/>
      <w:bookmarkStart w:id="984" w:name="_Toc282526058"/>
      <w:bookmarkStart w:id="985" w:name="_Toc283737224"/>
      <w:bookmarkStart w:id="986" w:name="_Toc286218735"/>
      <w:bookmarkStart w:id="987" w:name="_Toc288660300"/>
      <w:bookmarkStart w:id="988" w:name="_Toc291005409"/>
      <w:bookmarkStart w:id="989" w:name="_Toc292704993"/>
      <w:bookmarkStart w:id="990" w:name="_Toc295387918"/>
      <w:bookmarkStart w:id="991" w:name="_Toc296675488"/>
      <w:bookmarkStart w:id="992" w:name="_Toc297804739"/>
      <w:bookmarkStart w:id="993" w:name="_Toc301945313"/>
      <w:bookmarkStart w:id="994" w:name="_Toc303344268"/>
      <w:bookmarkStart w:id="995" w:name="_Toc304892186"/>
      <w:bookmarkStart w:id="996" w:name="_Toc308530351"/>
      <w:bookmarkStart w:id="997" w:name="_Toc311103663"/>
      <w:bookmarkStart w:id="998" w:name="_Toc313973328"/>
      <w:bookmarkStart w:id="999" w:name="_Toc316479984"/>
      <w:bookmarkStart w:id="1000" w:name="_Toc318965022"/>
      <w:bookmarkStart w:id="1001" w:name="_Toc320536978"/>
      <w:bookmarkStart w:id="1002" w:name="_Toc323035741"/>
      <w:bookmarkStart w:id="1003" w:name="_Toc323904394"/>
      <w:bookmarkStart w:id="1004" w:name="_Toc332272672"/>
      <w:bookmarkStart w:id="1005" w:name="_Toc334776207"/>
      <w:bookmarkStart w:id="1006" w:name="_Toc335901526"/>
      <w:bookmarkStart w:id="1007" w:name="_Toc337110352"/>
      <w:bookmarkStart w:id="1008" w:name="_Toc338779393"/>
      <w:bookmarkStart w:id="1009" w:name="_Toc340225540"/>
      <w:bookmarkStart w:id="1010" w:name="_Toc341451238"/>
      <w:bookmarkStart w:id="1011" w:name="_Toc342912869"/>
      <w:bookmarkStart w:id="1012" w:name="_Toc343262689"/>
      <w:bookmarkStart w:id="1013" w:name="_Toc345579844"/>
      <w:bookmarkStart w:id="1014" w:name="_Toc346885966"/>
      <w:bookmarkStart w:id="1015" w:name="_Toc347929611"/>
      <w:bookmarkStart w:id="1016" w:name="_Toc349288272"/>
      <w:bookmarkStart w:id="1017" w:name="_Toc350415590"/>
      <w:bookmarkStart w:id="1018" w:name="_Toc351549911"/>
      <w:bookmarkStart w:id="1019" w:name="_Toc352940516"/>
      <w:bookmarkStart w:id="1020" w:name="_Toc354053853"/>
      <w:bookmarkStart w:id="1021" w:name="_Toc355708879"/>
      <w:bookmarkStart w:id="1022" w:name="_Toc357001962"/>
      <w:bookmarkStart w:id="1023" w:name="_Toc358192589"/>
      <w:bookmarkStart w:id="1024" w:name="_Toc359489438"/>
      <w:bookmarkStart w:id="1025" w:name="_Toc360696838"/>
      <w:bookmarkStart w:id="1026" w:name="_Toc361921569"/>
      <w:bookmarkStart w:id="1027" w:name="_Toc363741409"/>
      <w:bookmarkStart w:id="1028" w:name="_Toc364672358"/>
      <w:bookmarkStart w:id="1029" w:name="_Toc366157715"/>
      <w:bookmarkStart w:id="1030" w:name="_Toc367715554"/>
      <w:bookmarkStart w:id="1031" w:name="_Toc369007688"/>
      <w:bookmarkStart w:id="1032" w:name="_Toc369007892"/>
      <w:bookmarkStart w:id="1033" w:name="_Toc370373501"/>
      <w:bookmarkStart w:id="1034" w:name="_Toc371588867"/>
      <w:bookmarkStart w:id="1035" w:name="_Toc373157833"/>
      <w:bookmarkStart w:id="1036" w:name="_Toc374006641"/>
      <w:bookmarkStart w:id="1037" w:name="_Toc374692695"/>
      <w:bookmarkStart w:id="1038" w:name="_Toc374692772"/>
      <w:bookmarkStart w:id="1039" w:name="_Toc377026501"/>
      <w:bookmarkStart w:id="1040" w:name="_Toc378322722"/>
      <w:bookmarkStart w:id="1041" w:name="_Toc379440375"/>
      <w:bookmarkStart w:id="1042" w:name="_Toc380582900"/>
      <w:bookmarkStart w:id="1043" w:name="_Toc381784233"/>
      <w:bookmarkStart w:id="1044" w:name="_Toc383182316"/>
      <w:bookmarkStart w:id="1045" w:name="_Toc384625710"/>
      <w:bookmarkStart w:id="1046" w:name="_Toc385496802"/>
      <w:bookmarkStart w:id="1047" w:name="_Toc388946330"/>
      <w:bookmarkStart w:id="1048" w:name="_Toc388947563"/>
      <w:bookmarkStart w:id="1049" w:name="_Toc389730887"/>
      <w:bookmarkStart w:id="1050" w:name="_Toc391386075"/>
      <w:bookmarkStart w:id="1051" w:name="_Toc392235889"/>
      <w:bookmarkStart w:id="1052" w:name="_Toc393713420"/>
      <w:bookmarkStart w:id="1053" w:name="_Toc393714487"/>
      <w:bookmarkStart w:id="1054" w:name="_Toc393715491"/>
      <w:bookmarkStart w:id="1055" w:name="_Toc395100466"/>
      <w:bookmarkStart w:id="1056" w:name="_Toc396212813"/>
      <w:bookmarkStart w:id="1057" w:name="_Toc397517658"/>
      <w:bookmarkStart w:id="1058" w:name="_Toc399160641"/>
      <w:bookmarkStart w:id="1059" w:name="_Toc400374879"/>
      <w:bookmarkStart w:id="1060" w:name="_Toc401757925"/>
      <w:bookmarkStart w:id="1061" w:name="_Toc402967105"/>
      <w:bookmarkStart w:id="1062" w:name="_Toc404332317"/>
      <w:bookmarkStart w:id="1063" w:name="_Toc405386783"/>
      <w:bookmarkStart w:id="1064" w:name="_Toc406508021"/>
      <w:bookmarkStart w:id="1065" w:name="_Toc408576642"/>
      <w:bookmarkStart w:id="1066" w:name="_Toc409708237"/>
      <w:bookmarkStart w:id="1067" w:name="_Toc410904540"/>
      <w:bookmarkStart w:id="1068" w:name="_Toc414884969"/>
      <w:bookmarkStart w:id="1069" w:name="_Toc416360079"/>
      <w:bookmarkStart w:id="1070" w:name="_Toc417984362"/>
      <w:bookmarkStart w:id="1071" w:name="_Toc420414840"/>
      <w:bookmarkStart w:id="1072" w:name="_Toc421783563"/>
      <w:bookmarkStart w:id="1073" w:name="_Toc423078776"/>
      <w:bookmarkStart w:id="1074" w:name="_Toc424300249"/>
      <w:bookmarkStart w:id="1075" w:name="_Toc428193357"/>
      <w:bookmarkStart w:id="1076" w:name="_Toc428372304"/>
      <w:bookmarkStart w:id="1077" w:name="_Toc429469055"/>
      <w:bookmarkStart w:id="1078" w:name="_Toc432498841"/>
      <w:bookmarkStart w:id="1079" w:name="_Toc433358221"/>
      <w:bookmarkStart w:id="1080" w:name="_Toc434843835"/>
      <w:bookmarkStart w:id="1081" w:name="_Toc436383070"/>
      <w:bookmarkStart w:id="1082" w:name="_Toc437264288"/>
      <w:bookmarkStart w:id="1083" w:name="_Toc438219175"/>
      <w:bookmarkStart w:id="1084" w:name="_Toc440443797"/>
      <w:bookmarkStart w:id="1085" w:name="_Toc441671604"/>
      <w:bookmarkStart w:id="1086" w:name="_Toc442711621"/>
      <w:bookmarkStart w:id="1087" w:name="_Toc445368597"/>
      <w:bookmarkStart w:id="1088" w:name="_Toc446578882"/>
      <w:bookmarkStart w:id="1089" w:name="_Toc449442776"/>
      <w:bookmarkStart w:id="1090" w:name="_Toc450747476"/>
      <w:bookmarkStart w:id="1091" w:name="_Toc451863144"/>
      <w:bookmarkStart w:id="1092" w:name="_Toc453320525"/>
      <w:bookmarkStart w:id="1093" w:name="_Toc454789160"/>
      <w:bookmarkStart w:id="1094" w:name="_Toc456103220"/>
      <w:bookmarkStart w:id="1095" w:name="_Toc456103336"/>
      <w:bookmarkStart w:id="1096" w:name="_Toc466367273"/>
      <w:bookmarkStart w:id="1097" w:name="_Toc469048951"/>
      <w:bookmarkStart w:id="1098" w:name="_Toc469924992"/>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099" w:name="_Toc253407169"/>
      <w:bookmarkStart w:id="1100" w:name="_Toc259783164"/>
      <w:bookmarkStart w:id="1101" w:name="_Toc266181261"/>
      <w:bookmarkStart w:id="1102" w:name="_Toc268774046"/>
      <w:bookmarkStart w:id="1103" w:name="_Toc271700515"/>
      <w:bookmarkStart w:id="1104" w:name="_Toc273023376"/>
      <w:bookmarkStart w:id="1105" w:name="_Toc274223850"/>
      <w:bookmarkStart w:id="1106" w:name="_Toc276717186"/>
      <w:bookmarkStart w:id="1107" w:name="_Toc279669172"/>
      <w:bookmarkStart w:id="1108" w:name="_Toc280349228"/>
      <w:bookmarkStart w:id="1109" w:name="_Toc282526060"/>
      <w:bookmarkStart w:id="1110" w:name="_Toc283737226"/>
      <w:bookmarkStart w:id="1111" w:name="_Toc286218737"/>
      <w:bookmarkStart w:id="1112" w:name="_Toc288660302"/>
      <w:bookmarkStart w:id="1113" w:name="_Toc291005411"/>
      <w:bookmarkStart w:id="1114" w:name="_Toc292704995"/>
      <w:bookmarkStart w:id="1115" w:name="_Toc295387920"/>
      <w:bookmarkStart w:id="1116" w:name="_Toc296675490"/>
      <w:bookmarkStart w:id="1117" w:name="_Toc297804741"/>
      <w:bookmarkStart w:id="1118" w:name="_Toc301945315"/>
      <w:bookmarkStart w:id="1119" w:name="_Toc303344270"/>
      <w:bookmarkStart w:id="1120" w:name="_Toc304892188"/>
      <w:bookmarkStart w:id="1121" w:name="_Toc308530352"/>
      <w:bookmarkStart w:id="1122" w:name="_Toc311103664"/>
      <w:bookmarkStart w:id="1123" w:name="_Toc313973329"/>
      <w:bookmarkStart w:id="1124" w:name="_Toc316479985"/>
      <w:bookmarkStart w:id="1125" w:name="_Toc318965023"/>
      <w:bookmarkStart w:id="1126" w:name="_Toc320536979"/>
      <w:bookmarkStart w:id="1127" w:name="_Toc321233409"/>
      <w:bookmarkStart w:id="1128" w:name="_Toc321311688"/>
      <w:bookmarkStart w:id="1129" w:name="_Toc321820569"/>
      <w:bookmarkStart w:id="1130" w:name="_Toc323035742"/>
      <w:bookmarkStart w:id="1131" w:name="_Toc323904395"/>
      <w:bookmarkStart w:id="1132" w:name="_Toc332272673"/>
      <w:bookmarkStart w:id="1133" w:name="_Toc334776208"/>
      <w:bookmarkStart w:id="1134" w:name="_Toc335901527"/>
      <w:bookmarkStart w:id="1135" w:name="_Toc337110353"/>
      <w:bookmarkStart w:id="1136" w:name="_Toc338779394"/>
      <w:bookmarkStart w:id="1137" w:name="_Toc340225541"/>
      <w:bookmarkStart w:id="1138" w:name="_Toc341451239"/>
      <w:bookmarkStart w:id="1139" w:name="_Toc342912870"/>
      <w:bookmarkStart w:id="1140" w:name="_Toc343262690"/>
      <w:bookmarkStart w:id="1141" w:name="_Toc345579845"/>
      <w:bookmarkStart w:id="1142" w:name="_Toc346885967"/>
      <w:bookmarkStart w:id="1143" w:name="_Toc347929612"/>
      <w:bookmarkStart w:id="1144" w:name="_Toc349288273"/>
      <w:bookmarkStart w:id="1145" w:name="_Toc350415591"/>
      <w:bookmarkStart w:id="1146" w:name="_Toc351549912"/>
      <w:bookmarkStart w:id="1147" w:name="_Toc352940517"/>
      <w:bookmarkStart w:id="1148" w:name="_Toc354053854"/>
      <w:bookmarkStart w:id="1149" w:name="_Toc355708880"/>
      <w:bookmarkStart w:id="1150" w:name="_Toc357001963"/>
      <w:bookmarkStart w:id="1151" w:name="_Toc358192590"/>
      <w:bookmarkStart w:id="1152" w:name="_Toc359489439"/>
      <w:bookmarkStart w:id="1153" w:name="_Toc360696839"/>
      <w:bookmarkStart w:id="1154" w:name="_Toc361921570"/>
      <w:bookmarkStart w:id="1155" w:name="_Toc363741410"/>
      <w:bookmarkStart w:id="1156" w:name="_Toc364672359"/>
      <w:bookmarkStart w:id="1157" w:name="_Toc366157716"/>
      <w:bookmarkStart w:id="1158" w:name="_Toc367715555"/>
      <w:bookmarkStart w:id="1159" w:name="_Toc369007689"/>
      <w:bookmarkStart w:id="1160" w:name="_Toc369007893"/>
      <w:bookmarkStart w:id="1161" w:name="_Toc370373502"/>
      <w:bookmarkStart w:id="1162" w:name="_Toc371588868"/>
      <w:bookmarkStart w:id="1163" w:name="_Toc373157834"/>
      <w:bookmarkStart w:id="1164" w:name="_Toc374006642"/>
      <w:bookmarkStart w:id="1165" w:name="_Toc374692696"/>
      <w:bookmarkStart w:id="1166" w:name="_Toc374692773"/>
      <w:bookmarkStart w:id="1167" w:name="_Toc377026502"/>
      <w:bookmarkStart w:id="1168" w:name="_Toc378322723"/>
      <w:bookmarkStart w:id="1169" w:name="_Toc379440376"/>
      <w:bookmarkStart w:id="1170" w:name="_Toc380582901"/>
      <w:bookmarkStart w:id="1171" w:name="_Toc381784234"/>
      <w:bookmarkStart w:id="1172" w:name="_Toc383182317"/>
      <w:bookmarkStart w:id="1173" w:name="_Toc384625711"/>
      <w:bookmarkStart w:id="1174" w:name="_Toc385496803"/>
      <w:bookmarkStart w:id="1175" w:name="_Toc388946331"/>
      <w:bookmarkStart w:id="1176" w:name="_Toc388947564"/>
      <w:bookmarkStart w:id="1177" w:name="_Toc389730888"/>
      <w:bookmarkStart w:id="1178" w:name="_Toc391386076"/>
      <w:bookmarkStart w:id="1179" w:name="_Toc392235890"/>
      <w:bookmarkStart w:id="1180" w:name="_Toc393713421"/>
      <w:bookmarkStart w:id="1181" w:name="_Toc393714488"/>
      <w:bookmarkStart w:id="1182" w:name="_Toc393715492"/>
      <w:bookmarkStart w:id="1183" w:name="_Toc395100467"/>
      <w:bookmarkStart w:id="1184" w:name="_Toc396212814"/>
      <w:bookmarkStart w:id="1185" w:name="_Toc397517659"/>
      <w:bookmarkStart w:id="1186" w:name="_Toc399160642"/>
      <w:bookmarkStart w:id="1187" w:name="_Toc400374880"/>
      <w:bookmarkStart w:id="1188" w:name="_Toc401757926"/>
      <w:bookmarkStart w:id="1189" w:name="_Toc402967106"/>
      <w:bookmarkStart w:id="1190" w:name="_Toc404332318"/>
      <w:bookmarkStart w:id="1191" w:name="_Toc405386784"/>
      <w:bookmarkStart w:id="1192" w:name="_Toc406508022"/>
      <w:bookmarkStart w:id="1193" w:name="_Toc408576643"/>
      <w:bookmarkStart w:id="1194" w:name="_Toc409708238"/>
      <w:bookmarkStart w:id="1195" w:name="_Toc410904541"/>
      <w:bookmarkStart w:id="1196" w:name="_Toc414884970"/>
      <w:bookmarkStart w:id="1197" w:name="_Toc416360080"/>
      <w:bookmarkStart w:id="1198" w:name="_Toc417984363"/>
      <w:bookmarkStart w:id="1199" w:name="_Toc420414841"/>
    </w:p>
    <w:p w:rsidR="00872C86" w:rsidRPr="00824BAB" w:rsidRDefault="00911AE9" w:rsidP="00AD54EE">
      <w:pPr>
        <w:pStyle w:val="Heading1"/>
        <w:spacing w:before="0"/>
        <w:ind w:left="142"/>
        <w:jc w:val="center"/>
        <w:rPr>
          <w:kern w:val="0"/>
          <w:lang w:val="en-US"/>
        </w:rPr>
      </w:pPr>
      <w:bookmarkStart w:id="1200" w:name="_Toc421783564"/>
      <w:bookmarkStart w:id="1201" w:name="_Toc423078777"/>
      <w:bookmarkStart w:id="1202" w:name="_Toc424300250"/>
      <w:bookmarkStart w:id="1203" w:name="_Toc428193358"/>
      <w:bookmarkStart w:id="1204" w:name="_Toc428372305"/>
      <w:bookmarkStart w:id="1205" w:name="_Toc429469056"/>
      <w:bookmarkStart w:id="1206" w:name="_Toc432498842"/>
      <w:bookmarkStart w:id="1207" w:name="_Toc433358222"/>
      <w:bookmarkStart w:id="1208" w:name="_Toc434843836"/>
      <w:bookmarkStart w:id="1209" w:name="_Toc436383071"/>
      <w:bookmarkStart w:id="1210" w:name="_Toc437264289"/>
      <w:bookmarkStart w:id="1211" w:name="_Toc438219176"/>
      <w:bookmarkStart w:id="1212" w:name="_Toc440443798"/>
      <w:bookmarkStart w:id="1213" w:name="_Toc441671605"/>
      <w:bookmarkStart w:id="1214" w:name="_Toc442711622"/>
      <w:bookmarkStart w:id="1215" w:name="_Toc445368598"/>
      <w:bookmarkStart w:id="1216" w:name="_Toc446578883"/>
      <w:bookmarkStart w:id="1217" w:name="_Toc449442777"/>
      <w:bookmarkStart w:id="1218" w:name="_Toc450747477"/>
      <w:bookmarkStart w:id="1219" w:name="_Toc451863145"/>
      <w:bookmarkStart w:id="1220" w:name="_Toc453320526"/>
      <w:bookmarkStart w:id="1221" w:name="_Toc454789161"/>
      <w:bookmarkStart w:id="1222" w:name="_Toc456103221"/>
      <w:bookmarkStart w:id="1223" w:name="_Toc456103337"/>
      <w:bookmarkStart w:id="1224" w:name="_Toc466367274"/>
      <w:bookmarkStart w:id="1225" w:name="_Toc469048952"/>
      <w:bookmarkStart w:id="1226" w:name="_Toc469924993"/>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0C7542" w:rsidRDefault="000C7542"/>
    <w:p w:rsidR="00B85050" w:rsidRPr="00B85050" w:rsidRDefault="00B85050" w:rsidP="00B85050">
      <w:pPr>
        <w:pStyle w:val="Heading20"/>
        <w:rPr>
          <w:lang w:val="en-US"/>
        </w:rPr>
      </w:pPr>
      <w:bookmarkStart w:id="1227" w:name="_Toc469924994"/>
      <w:r w:rsidRPr="00B85050">
        <w:rPr>
          <w:lang w:val="en-US"/>
        </w:rPr>
        <w:t>List of Issuer Identifier Numbers for</w:t>
      </w:r>
      <w:r w:rsidRPr="00B85050">
        <w:rPr>
          <w:lang w:val="en-US"/>
        </w:rPr>
        <w:br/>
        <w:t xml:space="preserve">the International Telecommunication Charge Card </w:t>
      </w:r>
      <w:r w:rsidRPr="00B85050">
        <w:rPr>
          <w:lang w:val="en-US"/>
        </w:rPr>
        <w:br/>
        <w:t>(in accordance with ITU-T Recommendation E.118 (05/2006)</w:t>
      </w:r>
      <w:proofErr w:type="gramStart"/>
      <w:r w:rsidRPr="00B85050">
        <w:rPr>
          <w:lang w:val="en-US"/>
        </w:rPr>
        <w:t>)</w:t>
      </w:r>
      <w:proofErr w:type="gramEnd"/>
      <w:r w:rsidRPr="00B85050">
        <w:rPr>
          <w:lang w:val="en-US"/>
        </w:rPr>
        <w:br/>
        <w:t>(Position on 15 November 2015)</w:t>
      </w:r>
      <w:bookmarkEnd w:id="1227"/>
    </w:p>
    <w:p w:rsidR="00B85050" w:rsidRPr="00B85050" w:rsidRDefault="00B85050" w:rsidP="00B85050">
      <w:pPr>
        <w:tabs>
          <w:tab w:val="left" w:pos="720"/>
        </w:tabs>
        <w:spacing w:before="240"/>
        <w:jc w:val="center"/>
      </w:pPr>
      <w:r w:rsidRPr="00B85050">
        <w:rPr>
          <w:rFonts w:asciiTheme="minorHAnsi" w:hAnsiTheme="minorHAnsi"/>
        </w:rPr>
        <w:t xml:space="preserve">(Annex to ITU Operational Bulletin No. 1088 </w:t>
      </w:r>
      <w:r>
        <w:rPr>
          <w:rFonts w:asciiTheme="minorHAnsi" w:hAnsiTheme="minorHAnsi"/>
        </w:rPr>
        <w:t>–</w:t>
      </w:r>
      <w:r w:rsidRPr="00B85050">
        <w:rPr>
          <w:rFonts w:asciiTheme="minorHAnsi" w:hAnsiTheme="minorHAnsi"/>
        </w:rPr>
        <w:t xml:space="preserve"> 15.XI.2015)</w:t>
      </w:r>
      <w:r w:rsidRPr="00B85050">
        <w:rPr>
          <w:rFonts w:asciiTheme="minorHAnsi" w:hAnsiTheme="minorHAnsi"/>
        </w:rPr>
        <w:br/>
        <w:t>(Amendment No. 14)</w:t>
      </w:r>
    </w:p>
    <w:p w:rsidR="00B85050" w:rsidRPr="00B85050" w:rsidRDefault="00B85050" w:rsidP="00B85050">
      <w:pPr>
        <w:tabs>
          <w:tab w:val="clear" w:pos="1276"/>
          <w:tab w:val="clear" w:pos="1843"/>
          <w:tab w:val="clear" w:pos="5387"/>
          <w:tab w:val="clear" w:pos="5954"/>
          <w:tab w:val="left" w:pos="1560"/>
          <w:tab w:val="left" w:pos="4140"/>
          <w:tab w:val="left" w:pos="4230"/>
        </w:tabs>
        <w:spacing w:before="0" w:after="80"/>
        <w:jc w:val="left"/>
        <w:rPr>
          <w:rFonts w:cs="Arial"/>
          <w:b/>
          <w:bCs/>
          <w:lang w:val="fr-CH"/>
        </w:rPr>
      </w:pPr>
      <w:proofErr w:type="spellStart"/>
      <w:r w:rsidRPr="00B85050">
        <w:rPr>
          <w:rFonts w:cs="Arial"/>
          <w:b/>
          <w:bCs/>
          <w:lang w:val="fr-CH"/>
        </w:rPr>
        <w:t>Sweden</w:t>
      </w:r>
      <w:proofErr w:type="spellEnd"/>
      <w:r w:rsidRPr="00B85050">
        <w:rPr>
          <w:rFonts w:cs="Arial"/>
          <w:b/>
          <w:i/>
          <w:lang w:val="fr-CH"/>
        </w:rPr>
        <w:t xml:space="preserve">   </w:t>
      </w:r>
      <w:r w:rsidRPr="00B85050">
        <w:rPr>
          <w:rFonts w:cs="Arial"/>
          <w:lang w:val="fr-CH"/>
        </w:rPr>
        <w:t xml:space="preserve"> </w:t>
      </w:r>
      <w:r w:rsidRPr="00B85050">
        <w:rPr>
          <w:rFonts w:cs="Arial"/>
          <w:b/>
          <w:bCs/>
          <w:lang w:val="fr-CH"/>
        </w:rPr>
        <w:t>LIR</w:t>
      </w:r>
    </w:p>
    <w:p w:rsidR="00B85050" w:rsidRPr="00B85050" w:rsidRDefault="00B85050" w:rsidP="00B85050">
      <w:pPr>
        <w:tabs>
          <w:tab w:val="clear" w:pos="1276"/>
          <w:tab w:val="clear" w:pos="1843"/>
          <w:tab w:val="clear" w:pos="5387"/>
          <w:tab w:val="clear" w:pos="5954"/>
          <w:tab w:val="left" w:pos="1560"/>
          <w:tab w:val="left" w:pos="4140"/>
          <w:tab w:val="left" w:pos="4230"/>
        </w:tabs>
        <w:spacing w:before="0" w:after="80"/>
        <w:jc w:val="left"/>
        <w:rPr>
          <w:rFonts w:cs="Arial"/>
          <w:lang w:val="fr-CH"/>
        </w:rPr>
      </w:pPr>
    </w:p>
    <w:tbl>
      <w:tblPr>
        <w:tblW w:w="47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662"/>
        <w:gridCol w:w="1207"/>
        <w:gridCol w:w="3322"/>
      </w:tblGrid>
      <w:tr w:rsidR="00B85050" w:rsidRPr="00B85050" w:rsidTr="007024E8">
        <w:tc>
          <w:tcPr>
            <w:tcW w:w="1411"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85050">
              <w:rPr>
                <w:rFonts w:cs="Arial"/>
                <w:i/>
                <w:iCs/>
              </w:rPr>
              <w:t>Country/</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85050">
              <w:rPr>
                <w:rFonts w:cs="Arial"/>
                <w:i/>
                <w:iCs/>
              </w:rPr>
              <w:t>geographical area</w:t>
            </w:r>
          </w:p>
        </w:tc>
        <w:tc>
          <w:tcPr>
            <w:tcW w:w="2835"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B85050">
              <w:rPr>
                <w:rFonts w:cs="Arial"/>
                <w:i/>
                <w:iCs/>
              </w:rPr>
              <w:t>Company Name/Address</w:t>
            </w:r>
          </w:p>
        </w:tc>
        <w:tc>
          <w:tcPr>
            <w:tcW w:w="1276"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85050">
              <w:rPr>
                <w:rFonts w:cs="Arial"/>
                <w:i/>
                <w:iCs/>
              </w:rPr>
              <w:t>Issuer Identifier Number</w:t>
            </w:r>
          </w:p>
        </w:tc>
        <w:tc>
          <w:tcPr>
            <w:tcW w:w="3542"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B85050">
              <w:rPr>
                <w:rFonts w:cs="Arial"/>
                <w:i/>
                <w:iCs/>
              </w:rPr>
              <w:t>Contact</w:t>
            </w:r>
          </w:p>
        </w:tc>
      </w:tr>
      <w:tr w:rsidR="00B85050" w:rsidRPr="00B85050" w:rsidTr="007024E8">
        <w:tc>
          <w:tcPr>
            <w:tcW w:w="1411"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rPr>
              <w:t>Sweden</w:t>
            </w:r>
          </w:p>
        </w:tc>
        <w:tc>
          <w:tcPr>
            <w:tcW w:w="2835"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Com4 Sweden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 xml:space="preserve">c/o Adv. </w:t>
            </w:r>
            <w:proofErr w:type="spellStart"/>
            <w:r w:rsidRPr="00B85050">
              <w:rPr>
                <w:rFonts w:cs="Calibri"/>
                <w:lang w:val="en-US"/>
              </w:rPr>
              <w:t>Firman</w:t>
            </w:r>
            <w:proofErr w:type="spellEnd"/>
            <w:r w:rsidRPr="00B85050">
              <w:rPr>
                <w:rFonts w:cs="Calibri"/>
                <w:lang w:val="en-US"/>
              </w:rPr>
              <w:t xml:space="preserve"> Lindberg &amp; Saxon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proofErr w:type="spellStart"/>
            <w:r w:rsidRPr="00B85050">
              <w:rPr>
                <w:rFonts w:cs="Calibri"/>
                <w:lang w:val="en-US"/>
              </w:rPr>
              <w:t>Cardellgatan</w:t>
            </w:r>
            <w:proofErr w:type="spellEnd"/>
            <w:r w:rsidRPr="00B85050">
              <w:rPr>
                <w:rFonts w:cs="Calibri"/>
                <w:lang w:val="en-US"/>
              </w:rPr>
              <w:t xml:space="preserve"> 1</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SE-114 36 STOCKHOLM</w:t>
            </w:r>
          </w:p>
        </w:tc>
        <w:tc>
          <w:tcPr>
            <w:tcW w:w="1276"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b/>
                <w:bCs/>
              </w:rPr>
            </w:pPr>
            <w:r w:rsidRPr="00B85050">
              <w:rPr>
                <w:rFonts w:cs="Arial"/>
                <w:b/>
                <w:bCs/>
              </w:rPr>
              <w:t>89 46 09</w:t>
            </w:r>
          </w:p>
        </w:tc>
        <w:tc>
          <w:tcPr>
            <w:tcW w:w="3542"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Mr Henning Solberg</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Com4 Sweden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 Adv. Firman Lindberg &amp; Saxon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Cardellgatan 1</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SE-114 36 STOCKHOLM</w:t>
            </w:r>
          </w:p>
          <w:p w:rsidR="00B85050" w:rsidRPr="00B85050" w:rsidRDefault="00B85050" w:rsidP="00B85050">
            <w:pPr>
              <w:tabs>
                <w:tab w:val="clear" w:pos="567"/>
                <w:tab w:val="clear" w:pos="1276"/>
                <w:tab w:val="clear" w:pos="1843"/>
                <w:tab w:val="clear" w:pos="5387"/>
                <w:tab w:val="clear" w:pos="5954"/>
                <w:tab w:val="left" w:pos="778"/>
                <w:tab w:val="left" w:pos="4140"/>
                <w:tab w:val="left" w:pos="4230"/>
                <w:tab w:val="left" w:pos="6089"/>
              </w:tabs>
              <w:spacing w:before="0"/>
              <w:jc w:val="left"/>
              <w:rPr>
                <w:rFonts w:cs="Arial"/>
                <w:lang w:val="pt-BR"/>
              </w:rPr>
            </w:pPr>
            <w:r w:rsidRPr="00B85050">
              <w:rPr>
                <w:rFonts w:cs="Arial"/>
                <w:lang w:val="pt-BR"/>
              </w:rPr>
              <w:t>Tel:</w:t>
            </w:r>
            <w:r>
              <w:rPr>
                <w:rFonts w:cs="Arial"/>
                <w:lang w:val="pt-BR"/>
              </w:rPr>
              <w:tab/>
            </w:r>
            <w:r w:rsidRPr="00B85050">
              <w:rPr>
                <w:rFonts w:cs="Arial"/>
                <w:lang w:val="pt-BR"/>
              </w:rPr>
              <w:t>+46 8 5620 8013</w:t>
            </w:r>
            <w:r w:rsidRPr="00B85050">
              <w:rPr>
                <w:rFonts w:cs="Arial"/>
                <w:lang w:val="pt-BR"/>
              </w:rPr>
              <w:br/>
              <w:t>E-mail:</w:t>
            </w:r>
            <w:r>
              <w:rPr>
                <w:rFonts w:cs="Arial"/>
                <w:lang w:val="pt-BR"/>
              </w:rPr>
              <w:tab/>
            </w:r>
            <w:r w:rsidRPr="00B85050">
              <w:rPr>
                <w:rFonts w:cs="Arial"/>
                <w:lang w:val="pt-BR"/>
              </w:rPr>
              <w:t>hso@com4.se</w:t>
            </w:r>
          </w:p>
        </w:tc>
      </w:tr>
    </w:tbl>
    <w:p w:rsidR="00B85050" w:rsidRPr="00B85050" w:rsidRDefault="00B85050" w:rsidP="00B85050">
      <w:pPr>
        <w:tabs>
          <w:tab w:val="clear" w:pos="567"/>
          <w:tab w:val="clear" w:pos="1276"/>
          <w:tab w:val="clear" w:pos="1843"/>
          <w:tab w:val="clear" w:pos="5387"/>
          <w:tab w:val="clear" w:pos="5954"/>
          <w:tab w:val="left" w:pos="6089"/>
        </w:tabs>
        <w:overflowPunct/>
        <w:autoSpaceDE/>
        <w:autoSpaceDN/>
        <w:adjustRightInd/>
        <w:spacing w:before="0"/>
        <w:jc w:val="left"/>
        <w:textAlignment w:val="auto"/>
        <w:rPr>
          <w:rFonts w:eastAsia="SimSun" w:cs="Arial"/>
          <w:lang w:val="en-US" w:eastAsia="zh-CN"/>
        </w:rPr>
      </w:pPr>
    </w:p>
    <w:p w:rsidR="00B85050" w:rsidRPr="00B85050" w:rsidRDefault="00B85050" w:rsidP="00B85050">
      <w:pPr>
        <w:tabs>
          <w:tab w:val="clear" w:pos="1276"/>
          <w:tab w:val="clear" w:pos="1843"/>
          <w:tab w:val="clear" w:pos="5387"/>
          <w:tab w:val="clear" w:pos="5954"/>
          <w:tab w:val="left" w:pos="1560"/>
          <w:tab w:val="left" w:pos="4140"/>
          <w:tab w:val="left" w:pos="4230"/>
          <w:tab w:val="left" w:pos="6089"/>
        </w:tabs>
        <w:spacing w:before="0" w:after="80"/>
        <w:jc w:val="left"/>
        <w:rPr>
          <w:rFonts w:cs="Arial"/>
          <w:lang w:val="en-US"/>
        </w:rPr>
      </w:pPr>
    </w:p>
    <w:tbl>
      <w:tblPr>
        <w:tblW w:w="47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662"/>
        <w:gridCol w:w="1207"/>
        <w:gridCol w:w="3322"/>
      </w:tblGrid>
      <w:tr w:rsidR="00B85050" w:rsidRPr="00B85050" w:rsidTr="007024E8">
        <w:tc>
          <w:tcPr>
            <w:tcW w:w="1411"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i/>
                <w:iCs/>
              </w:rPr>
            </w:pPr>
            <w:r w:rsidRPr="00B85050">
              <w:rPr>
                <w:rFonts w:cs="Arial"/>
                <w:i/>
                <w:iCs/>
              </w:rPr>
              <w:t>Country/</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i/>
                <w:iCs/>
              </w:rPr>
            </w:pPr>
            <w:r w:rsidRPr="00B85050">
              <w:rPr>
                <w:rFonts w:cs="Arial"/>
                <w:i/>
                <w:iCs/>
              </w:rPr>
              <w:t>geographical area</w:t>
            </w:r>
          </w:p>
        </w:tc>
        <w:tc>
          <w:tcPr>
            <w:tcW w:w="2835"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i/>
                <w:iCs/>
              </w:rPr>
            </w:pPr>
            <w:r w:rsidRPr="00B85050">
              <w:rPr>
                <w:rFonts w:cs="Arial"/>
                <w:i/>
                <w:iCs/>
              </w:rPr>
              <w:t>Company Name/Address</w:t>
            </w:r>
          </w:p>
        </w:tc>
        <w:tc>
          <w:tcPr>
            <w:tcW w:w="1276"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i/>
                <w:iCs/>
              </w:rPr>
            </w:pPr>
            <w:r w:rsidRPr="00B85050">
              <w:rPr>
                <w:rFonts w:cs="Arial"/>
                <w:i/>
                <w:iCs/>
              </w:rPr>
              <w:t>Issuer Identifier Number</w:t>
            </w:r>
          </w:p>
        </w:tc>
        <w:tc>
          <w:tcPr>
            <w:tcW w:w="3542"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i/>
                <w:iCs/>
              </w:rPr>
            </w:pPr>
            <w:r w:rsidRPr="00B85050">
              <w:rPr>
                <w:rFonts w:cs="Arial"/>
                <w:i/>
                <w:iCs/>
              </w:rPr>
              <w:t>Contact</w:t>
            </w:r>
          </w:p>
        </w:tc>
      </w:tr>
      <w:tr w:rsidR="00B85050" w:rsidRPr="00B85050" w:rsidTr="007024E8">
        <w:tc>
          <w:tcPr>
            <w:tcW w:w="1411"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rPr>
              <w:t>Sweden</w:t>
            </w:r>
          </w:p>
        </w:tc>
        <w:tc>
          <w:tcPr>
            <w:tcW w:w="2835"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Tele2 Business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Box 799</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SE-191 27 SOLLENTUNA</w:t>
            </w:r>
          </w:p>
        </w:tc>
        <w:tc>
          <w:tcPr>
            <w:tcW w:w="1276"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b/>
                <w:bCs/>
              </w:rPr>
            </w:pPr>
            <w:r w:rsidRPr="00B85050">
              <w:rPr>
                <w:rFonts w:cs="Arial"/>
                <w:b/>
                <w:bCs/>
              </w:rPr>
              <w:t>89 46 14</w:t>
            </w:r>
          </w:p>
        </w:tc>
        <w:tc>
          <w:tcPr>
            <w:tcW w:w="3542"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Mr Carl-Johan Rydén</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Tele2 Business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Box 799</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SE-191 27 SOLLENTUNA</w:t>
            </w:r>
          </w:p>
          <w:p w:rsidR="00B85050" w:rsidRPr="00B85050" w:rsidRDefault="00B85050" w:rsidP="00B85050">
            <w:pPr>
              <w:tabs>
                <w:tab w:val="clear" w:pos="567"/>
                <w:tab w:val="clear" w:pos="1276"/>
                <w:tab w:val="clear" w:pos="1843"/>
                <w:tab w:val="clear" w:pos="5387"/>
                <w:tab w:val="clear" w:pos="5954"/>
                <w:tab w:val="left" w:pos="778"/>
                <w:tab w:val="left" w:pos="4140"/>
                <w:tab w:val="left" w:pos="4230"/>
                <w:tab w:val="left" w:pos="6089"/>
              </w:tabs>
              <w:spacing w:before="0"/>
              <w:jc w:val="left"/>
              <w:rPr>
                <w:rFonts w:cs="Arial"/>
                <w:lang w:val="pt-BR"/>
              </w:rPr>
            </w:pPr>
            <w:r w:rsidRPr="00B85050">
              <w:rPr>
                <w:rFonts w:cs="Arial"/>
                <w:lang w:val="pt-BR"/>
              </w:rPr>
              <w:t>Tel:</w:t>
            </w:r>
            <w:r>
              <w:rPr>
                <w:rFonts w:cs="Arial"/>
                <w:lang w:val="pt-BR"/>
              </w:rPr>
              <w:tab/>
            </w:r>
            <w:r w:rsidRPr="00B85050">
              <w:rPr>
                <w:rFonts w:cs="Arial"/>
                <w:lang w:val="pt-BR"/>
              </w:rPr>
              <w:t>+46 70 426 41 33</w:t>
            </w:r>
          </w:p>
          <w:p w:rsidR="00B85050" w:rsidRPr="00B85050" w:rsidRDefault="00B85050" w:rsidP="00B85050">
            <w:pPr>
              <w:tabs>
                <w:tab w:val="clear" w:pos="567"/>
                <w:tab w:val="clear" w:pos="1276"/>
                <w:tab w:val="clear" w:pos="1843"/>
                <w:tab w:val="clear" w:pos="5387"/>
                <w:tab w:val="clear" w:pos="5954"/>
                <w:tab w:val="left" w:pos="778"/>
                <w:tab w:val="left" w:pos="4140"/>
                <w:tab w:val="left" w:pos="4230"/>
                <w:tab w:val="left" w:pos="6089"/>
              </w:tabs>
              <w:spacing w:before="0"/>
              <w:jc w:val="left"/>
              <w:rPr>
                <w:rFonts w:cs="Arial"/>
                <w:lang w:val="pt-BR"/>
              </w:rPr>
            </w:pPr>
            <w:r w:rsidRPr="00B85050">
              <w:rPr>
                <w:rFonts w:cs="Arial"/>
                <w:lang w:val="pt-BR"/>
              </w:rPr>
              <w:t>E-mail:</w:t>
            </w:r>
            <w:r>
              <w:rPr>
                <w:rFonts w:cs="Arial"/>
                <w:lang w:val="pt-BR"/>
              </w:rPr>
              <w:tab/>
            </w:r>
            <w:r w:rsidRPr="00B85050">
              <w:rPr>
                <w:rFonts w:cs="Arial"/>
                <w:lang w:val="pt-BR"/>
              </w:rPr>
              <w:t>carljohan.ryden@tele2.com</w:t>
            </w:r>
          </w:p>
        </w:tc>
      </w:tr>
    </w:tbl>
    <w:p w:rsidR="00B85050" w:rsidRPr="00B85050" w:rsidRDefault="00B85050" w:rsidP="00B85050">
      <w:pPr>
        <w:tabs>
          <w:tab w:val="clear" w:pos="567"/>
          <w:tab w:val="clear" w:pos="1276"/>
          <w:tab w:val="clear" w:pos="1843"/>
          <w:tab w:val="clear" w:pos="5387"/>
          <w:tab w:val="clear" w:pos="5954"/>
          <w:tab w:val="left" w:pos="6089"/>
        </w:tabs>
        <w:overflowPunct/>
        <w:autoSpaceDE/>
        <w:autoSpaceDN/>
        <w:adjustRightInd/>
        <w:spacing w:before="0"/>
        <w:jc w:val="left"/>
        <w:textAlignment w:val="auto"/>
        <w:rPr>
          <w:rFonts w:eastAsia="SimSun" w:cs="Arial"/>
          <w:lang w:val="en-US" w:eastAsia="zh-CN"/>
        </w:rPr>
      </w:pPr>
    </w:p>
    <w:p w:rsidR="00B85050" w:rsidRPr="00B85050" w:rsidRDefault="00B85050" w:rsidP="00B85050">
      <w:pPr>
        <w:tabs>
          <w:tab w:val="clear" w:pos="567"/>
          <w:tab w:val="clear" w:pos="1276"/>
          <w:tab w:val="clear" w:pos="1843"/>
          <w:tab w:val="clear" w:pos="5387"/>
          <w:tab w:val="clear" w:pos="5954"/>
          <w:tab w:val="left" w:pos="6089"/>
        </w:tabs>
        <w:overflowPunct/>
        <w:autoSpaceDE/>
        <w:autoSpaceDN/>
        <w:adjustRightInd/>
        <w:spacing w:before="0"/>
        <w:jc w:val="left"/>
        <w:textAlignment w:val="auto"/>
        <w:rPr>
          <w:rFonts w:eastAsia="SimSun" w:cs="Arial"/>
          <w:lang w:val="en-US" w:eastAsia="zh-CN"/>
        </w:rPr>
      </w:pPr>
    </w:p>
    <w:tbl>
      <w:tblPr>
        <w:tblW w:w="47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662"/>
        <w:gridCol w:w="1207"/>
        <w:gridCol w:w="3322"/>
      </w:tblGrid>
      <w:tr w:rsidR="00B85050" w:rsidRPr="00B85050" w:rsidTr="007024E8">
        <w:tc>
          <w:tcPr>
            <w:tcW w:w="1411"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i/>
                <w:iCs/>
              </w:rPr>
            </w:pPr>
            <w:r w:rsidRPr="00B85050">
              <w:rPr>
                <w:rFonts w:cs="Arial"/>
                <w:i/>
                <w:iCs/>
              </w:rPr>
              <w:t>Country/</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i/>
                <w:iCs/>
              </w:rPr>
            </w:pPr>
            <w:r w:rsidRPr="00B85050">
              <w:rPr>
                <w:rFonts w:cs="Arial"/>
                <w:i/>
                <w:iCs/>
              </w:rPr>
              <w:t>geographical area</w:t>
            </w:r>
          </w:p>
        </w:tc>
        <w:tc>
          <w:tcPr>
            <w:tcW w:w="2835"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i/>
                <w:iCs/>
              </w:rPr>
            </w:pPr>
            <w:r w:rsidRPr="00B85050">
              <w:rPr>
                <w:rFonts w:cs="Arial"/>
                <w:i/>
                <w:iCs/>
              </w:rPr>
              <w:t>Company Name/Address</w:t>
            </w:r>
          </w:p>
        </w:tc>
        <w:tc>
          <w:tcPr>
            <w:tcW w:w="1276"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i/>
                <w:iCs/>
              </w:rPr>
            </w:pPr>
            <w:r w:rsidRPr="00B85050">
              <w:rPr>
                <w:rFonts w:cs="Arial"/>
                <w:i/>
                <w:iCs/>
              </w:rPr>
              <w:t>Issuer Identifier Number</w:t>
            </w:r>
          </w:p>
        </w:tc>
        <w:tc>
          <w:tcPr>
            <w:tcW w:w="3542"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i/>
                <w:iCs/>
              </w:rPr>
            </w:pPr>
            <w:r w:rsidRPr="00B85050">
              <w:rPr>
                <w:rFonts w:cs="Arial"/>
                <w:i/>
                <w:iCs/>
              </w:rPr>
              <w:t>Contact</w:t>
            </w:r>
          </w:p>
        </w:tc>
      </w:tr>
      <w:tr w:rsidR="00B85050" w:rsidRPr="00B85050" w:rsidTr="007024E8">
        <w:tc>
          <w:tcPr>
            <w:tcW w:w="1411"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rPr>
              <w:t>Sweden</w:t>
            </w:r>
          </w:p>
        </w:tc>
        <w:tc>
          <w:tcPr>
            <w:tcW w:w="2835"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Com4 Sweden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 xml:space="preserve">c/o Adv. </w:t>
            </w:r>
            <w:proofErr w:type="spellStart"/>
            <w:r w:rsidRPr="00B85050">
              <w:rPr>
                <w:rFonts w:cs="Calibri"/>
                <w:lang w:val="en-US"/>
              </w:rPr>
              <w:t>Firman</w:t>
            </w:r>
            <w:proofErr w:type="spellEnd"/>
            <w:r w:rsidRPr="00B85050">
              <w:rPr>
                <w:rFonts w:cs="Calibri"/>
                <w:lang w:val="en-US"/>
              </w:rPr>
              <w:t xml:space="preserve"> Lindberg &amp; Saxon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proofErr w:type="spellStart"/>
            <w:r w:rsidRPr="00B85050">
              <w:rPr>
                <w:rFonts w:cs="Calibri"/>
                <w:lang w:val="en-US"/>
              </w:rPr>
              <w:t>Cardellgatan</w:t>
            </w:r>
            <w:proofErr w:type="spellEnd"/>
            <w:r w:rsidRPr="00B85050">
              <w:rPr>
                <w:rFonts w:cs="Calibri"/>
                <w:lang w:val="en-US"/>
              </w:rPr>
              <w:t xml:space="preserve"> 1</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SE-114 36 STOCKHOLM</w:t>
            </w:r>
          </w:p>
        </w:tc>
        <w:tc>
          <w:tcPr>
            <w:tcW w:w="1276"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b/>
                <w:bCs/>
              </w:rPr>
            </w:pPr>
            <w:r w:rsidRPr="00B85050">
              <w:rPr>
                <w:rFonts w:cs="Arial"/>
                <w:b/>
                <w:bCs/>
              </w:rPr>
              <w:t>89 883 04</w:t>
            </w:r>
          </w:p>
        </w:tc>
        <w:tc>
          <w:tcPr>
            <w:tcW w:w="3542" w:type="dxa"/>
            <w:tcBorders>
              <w:top w:val="single" w:sz="6" w:space="0" w:color="auto"/>
              <w:left w:val="single" w:sz="6" w:space="0" w:color="auto"/>
              <w:bottom w:val="single" w:sz="6" w:space="0" w:color="auto"/>
              <w:right w:val="single" w:sz="6" w:space="0" w:color="auto"/>
            </w:tcBorders>
          </w:tcPr>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Mr Henning Solberg</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Com4 Sweden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 Adv. Firman Lindberg &amp; Saxon AB</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Cardellgatan 1</w:t>
            </w:r>
          </w:p>
          <w:p w:rsidR="00B85050" w:rsidRPr="00B85050" w:rsidRDefault="00B85050" w:rsidP="00B85050">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SE-114 36 STOCKHOLM</w:t>
            </w:r>
          </w:p>
          <w:p w:rsidR="00B85050" w:rsidRPr="00B85050" w:rsidRDefault="00B85050" w:rsidP="00B85050">
            <w:pPr>
              <w:tabs>
                <w:tab w:val="clear" w:pos="567"/>
                <w:tab w:val="clear" w:pos="1276"/>
                <w:tab w:val="clear" w:pos="1843"/>
                <w:tab w:val="clear" w:pos="5387"/>
                <w:tab w:val="clear" w:pos="5954"/>
                <w:tab w:val="left" w:pos="778"/>
                <w:tab w:val="left" w:pos="4140"/>
                <w:tab w:val="left" w:pos="4230"/>
                <w:tab w:val="left" w:pos="6089"/>
              </w:tabs>
              <w:spacing w:before="0"/>
              <w:jc w:val="left"/>
              <w:rPr>
                <w:rFonts w:cs="Arial"/>
                <w:lang w:val="pt-BR"/>
              </w:rPr>
            </w:pPr>
            <w:r w:rsidRPr="00B85050">
              <w:rPr>
                <w:rFonts w:cs="Arial"/>
                <w:lang w:val="pt-BR"/>
              </w:rPr>
              <w:t>Tel:</w:t>
            </w:r>
            <w:r>
              <w:rPr>
                <w:rFonts w:cs="Arial"/>
                <w:lang w:val="pt-BR"/>
              </w:rPr>
              <w:tab/>
            </w:r>
            <w:r w:rsidRPr="00B85050">
              <w:rPr>
                <w:rFonts w:cs="Arial"/>
                <w:lang w:val="pt-BR"/>
              </w:rPr>
              <w:t>+46 8 5620 8013</w:t>
            </w:r>
            <w:r w:rsidRPr="00B85050">
              <w:rPr>
                <w:rFonts w:cs="Arial"/>
                <w:lang w:val="pt-BR"/>
              </w:rPr>
              <w:br/>
              <w:t>E-mail:</w:t>
            </w:r>
            <w:r>
              <w:rPr>
                <w:rFonts w:cs="Arial"/>
                <w:lang w:val="pt-BR"/>
              </w:rPr>
              <w:tab/>
            </w:r>
            <w:r w:rsidRPr="00B85050">
              <w:rPr>
                <w:rFonts w:cs="Arial"/>
                <w:lang w:val="pt-BR"/>
              </w:rPr>
              <w:t>hso@com4.se</w:t>
            </w:r>
          </w:p>
        </w:tc>
      </w:tr>
    </w:tbl>
    <w:p w:rsidR="00B85050" w:rsidRPr="00B85050" w:rsidRDefault="00B85050" w:rsidP="00B8505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pt-BR" w:eastAsia="zh-CN"/>
        </w:rPr>
      </w:pPr>
    </w:p>
    <w:tbl>
      <w:tblPr>
        <w:tblW w:w="9639" w:type="dxa"/>
        <w:tblCellMar>
          <w:left w:w="0" w:type="dxa"/>
          <w:right w:w="0" w:type="dxa"/>
        </w:tblCellMar>
        <w:tblLook w:val="0000" w:firstRow="0" w:lastRow="0" w:firstColumn="0" w:lastColumn="0" w:noHBand="0" w:noVBand="0"/>
      </w:tblPr>
      <w:tblGrid>
        <w:gridCol w:w="68"/>
        <w:gridCol w:w="8821"/>
        <w:gridCol w:w="750"/>
      </w:tblGrid>
      <w:tr w:rsidR="000C7542" w:rsidRPr="000C7542" w:rsidTr="007024E8">
        <w:trPr>
          <w:trHeight w:val="339"/>
        </w:trPr>
        <w:tc>
          <w:tcPr>
            <w:tcW w:w="11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55"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1064"/>
        </w:trPr>
        <w:tc>
          <w:tcPr>
            <w:tcW w:w="11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0C7542" w:rsidRPr="000C7542" w:rsidTr="007024E8">
              <w:trPr>
                <w:trHeight w:val="984"/>
              </w:trPr>
              <w:tc>
                <w:tcPr>
                  <w:tcW w:w="8274" w:type="dxa"/>
                  <w:shd w:val="clear" w:color="auto" w:fill="D3D3D3"/>
                  <w:tcMar>
                    <w:top w:w="40" w:type="dxa"/>
                    <w:left w:w="40" w:type="dxa"/>
                    <w:bottom w:w="40" w:type="dxa"/>
                    <w:right w:w="40" w:type="dxa"/>
                  </w:tcMar>
                </w:tcPr>
                <w:p w:rsidR="000C7542" w:rsidRPr="000C7542" w:rsidRDefault="000C7542" w:rsidP="000C7542">
                  <w:pPr>
                    <w:pStyle w:val="Heading20"/>
                    <w:rPr>
                      <w:rFonts w:ascii="Times New Roman" w:hAnsi="Times New Roman"/>
                      <w:lang w:val="en-US"/>
                    </w:rPr>
                  </w:pPr>
                  <w:bookmarkStart w:id="1228" w:name="_Toc469924995"/>
                  <w:r w:rsidRPr="000C7542">
                    <w:rPr>
                      <w:lang w:val="en-US"/>
                    </w:rPr>
                    <w:t xml:space="preserve">Mobile Network Codes (MNC) for the international identification plan </w:t>
                  </w:r>
                  <w:r w:rsidRPr="000C7542">
                    <w:rPr>
                      <w:lang w:val="en-US"/>
                    </w:rPr>
                    <w:br/>
                    <w:t>for public networks and subscriptions</w:t>
                  </w:r>
                  <w:r w:rsidRPr="000C7542">
                    <w:rPr>
                      <w:lang w:val="en-US"/>
                    </w:rPr>
                    <w:br/>
                    <w:t>(According to  Recommendation ITU-T E.212 (09/2016))</w:t>
                  </w:r>
                  <w:r w:rsidRPr="000C7542">
                    <w:rPr>
                      <w:lang w:val="en-US"/>
                    </w:rPr>
                    <w:br/>
                    <w:t>(Position on 1st November 2016)</w:t>
                  </w:r>
                  <w:bookmarkEnd w:id="1228"/>
                </w:p>
              </w:tc>
            </w:tr>
          </w:tbl>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55"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116"/>
        </w:trPr>
        <w:tc>
          <w:tcPr>
            <w:tcW w:w="11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55"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394"/>
        </w:trPr>
        <w:tc>
          <w:tcPr>
            <w:tcW w:w="11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0C7542" w:rsidRPr="000C7542" w:rsidTr="007024E8">
              <w:trPr>
                <w:trHeight w:val="314"/>
              </w:trPr>
              <w:tc>
                <w:tcPr>
                  <w:tcW w:w="8274" w:type="dxa"/>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 xml:space="preserve">(Annex to ITU Operational Bulletin No. 1111 </w:t>
                  </w:r>
                  <w:r>
                    <w:rPr>
                      <w:rFonts w:eastAsia="Calibri"/>
                      <w:color w:val="000000"/>
                      <w:lang w:val="en-US"/>
                    </w:rPr>
                    <w:t>–</w:t>
                  </w:r>
                  <w:r w:rsidRPr="000C7542">
                    <w:rPr>
                      <w:rFonts w:eastAsia="Calibri"/>
                      <w:color w:val="000000"/>
                      <w:lang w:val="en-US"/>
                    </w:rPr>
                    <w:t xml:space="preserve"> 1.XI.2016)</w:t>
                  </w:r>
                </w:p>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(Amendment No.4)</w:t>
                  </w:r>
                </w:p>
              </w:tc>
            </w:tr>
          </w:tbl>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55"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103"/>
        </w:trPr>
        <w:tc>
          <w:tcPr>
            <w:tcW w:w="11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55"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c>
          <w:tcPr>
            <w:tcW w:w="11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821" w:type="dxa"/>
              <w:tblCellMar>
                <w:left w:w="0" w:type="dxa"/>
                <w:right w:w="0" w:type="dxa"/>
              </w:tblCellMar>
              <w:tblLook w:val="0000" w:firstRow="0" w:lastRow="0" w:firstColumn="0" w:lastColumn="0" w:noHBand="0" w:noVBand="0"/>
            </w:tblPr>
            <w:tblGrid>
              <w:gridCol w:w="19"/>
              <w:gridCol w:w="120"/>
              <w:gridCol w:w="8566"/>
              <w:gridCol w:w="9"/>
              <w:gridCol w:w="107"/>
            </w:tblGrid>
            <w:tr w:rsidR="000C7542" w:rsidRPr="000C7542" w:rsidTr="007024E8">
              <w:trPr>
                <w:trHeight w:val="91"/>
              </w:trPr>
              <w:tc>
                <w:tcPr>
                  <w:tcW w:w="99"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c>
                <w:tcPr>
                  <w:tcW w:w="99"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410" w:type="dxa"/>
                    <w:tblCellMar>
                      <w:left w:w="0" w:type="dxa"/>
                      <w:right w:w="0" w:type="dxa"/>
                    </w:tblCellMar>
                    <w:tblLook w:val="0000" w:firstRow="0" w:lastRow="0" w:firstColumn="0" w:lastColumn="0" w:noHBand="0" w:noVBand="0"/>
                  </w:tblPr>
                  <w:tblGrid>
                    <w:gridCol w:w="3289"/>
                    <w:gridCol w:w="1456"/>
                    <w:gridCol w:w="3665"/>
                  </w:tblGrid>
                  <w:tr w:rsidR="000C7542" w:rsidRPr="000C7542" w:rsidTr="007024E8">
                    <w:trPr>
                      <w:trHeight w:val="297"/>
                    </w:trPr>
                    <w:tc>
                      <w:tcPr>
                        <w:tcW w:w="32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b/>
                            <w:i/>
                            <w:color w:val="000000"/>
                            <w:lang w:val="en-US"/>
                          </w:rPr>
                          <w:t>Country/Geographical area</w:t>
                        </w:r>
                      </w:p>
                    </w:tc>
                    <w:tc>
                      <w:tcPr>
                        <w:tcW w:w="145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b/>
                            <w:i/>
                            <w:color w:val="000000"/>
                            <w:lang w:val="en-US"/>
                          </w:rPr>
                          <w:t>MCC+MNC *</w:t>
                        </w:r>
                      </w:p>
                    </w:tc>
                    <w:tc>
                      <w:tcPr>
                        <w:tcW w:w="36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b/>
                            <w:i/>
                            <w:color w:val="000000"/>
                            <w:lang w:val="en-US"/>
                          </w:rPr>
                          <w:t>Operator/Network</w:t>
                        </w:r>
                      </w:p>
                    </w:tc>
                  </w:tr>
                  <w:tr w:rsidR="000C7542" w:rsidRPr="000C7542" w:rsidTr="007024E8">
                    <w:trPr>
                      <w:trHeight w:val="260"/>
                    </w:trPr>
                    <w:tc>
                      <w:tcPr>
                        <w:tcW w:w="328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b/>
                            <w:color w:val="000000"/>
                            <w:lang w:val="en-US"/>
                          </w:rPr>
                          <w:t>Sweden LIR</w:t>
                        </w:r>
                      </w:p>
                    </w:tc>
                    <w:tc>
                      <w:tcPr>
                        <w:tcW w:w="145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6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C7542" w:rsidRPr="000C7542" w:rsidTr="007024E8">
                    <w:trPr>
                      <w:trHeight w:val="260"/>
                    </w:trPr>
                    <w:tc>
                      <w:tcPr>
                        <w:tcW w:w="3289" w:type="dxa"/>
                        <w:vMerge/>
                        <w:tcBorders>
                          <w:left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5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240 09</w:t>
                        </w:r>
                      </w:p>
                    </w:tc>
                    <w:tc>
                      <w:tcPr>
                        <w:tcW w:w="36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lang w:val="en-US"/>
                          </w:rPr>
                          <w:t>Com4 Sweden AB</w:t>
                        </w:r>
                      </w:p>
                    </w:tc>
                  </w:tr>
                  <w:tr w:rsidR="000C7542" w:rsidRPr="000C7542" w:rsidTr="007024E8">
                    <w:trPr>
                      <w:trHeight w:val="260"/>
                    </w:trPr>
                    <w:tc>
                      <w:tcPr>
                        <w:tcW w:w="328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5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240 14</w:t>
                        </w:r>
                      </w:p>
                    </w:tc>
                    <w:tc>
                      <w:tcPr>
                        <w:tcW w:w="36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lang w:val="en-US"/>
                          </w:rPr>
                          <w:t>Tele2 Business AB</w:t>
                        </w:r>
                      </w:p>
                    </w:tc>
                  </w:tr>
                  <w:tr w:rsidR="000C7542" w:rsidRPr="000C7542" w:rsidTr="007024E8">
                    <w:trPr>
                      <w:trHeight w:val="260"/>
                    </w:trPr>
                    <w:tc>
                      <w:tcPr>
                        <w:tcW w:w="328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b/>
                            <w:color w:val="000000"/>
                            <w:lang w:val="en-US"/>
                          </w:rPr>
                          <w:t xml:space="preserve"> International Mobile, shared code LIR</w:t>
                        </w:r>
                      </w:p>
                    </w:tc>
                    <w:tc>
                      <w:tcPr>
                        <w:tcW w:w="145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6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C7542" w:rsidRPr="000C7542" w:rsidTr="007024E8">
                    <w:trPr>
                      <w:trHeight w:val="260"/>
                    </w:trPr>
                    <w:tc>
                      <w:tcPr>
                        <w:tcW w:w="328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5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901 48</w:t>
                        </w:r>
                      </w:p>
                    </w:tc>
                    <w:tc>
                      <w:tcPr>
                        <w:tcW w:w="36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lang w:val="en-US"/>
                          </w:rPr>
                          <w:t>Com4 Sweden AB</w:t>
                        </w:r>
                      </w:p>
                    </w:tc>
                  </w:tr>
                </w:tbl>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322"/>
              </w:trPr>
              <w:tc>
                <w:tcPr>
                  <w:tcW w:w="99"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736"/>
              </w:trPr>
              <w:tc>
                <w:tcPr>
                  <w:tcW w:w="99"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8681" w:type="dxa"/>
                    <w:tblCellMar>
                      <w:left w:w="0" w:type="dxa"/>
                      <w:right w:w="0" w:type="dxa"/>
                    </w:tblCellMar>
                    <w:tblLook w:val="0000" w:firstRow="0" w:lastRow="0" w:firstColumn="0" w:lastColumn="0" w:noHBand="0" w:noVBand="0"/>
                  </w:tblPr>
                  <w:tblGrid>
                    <w:gridCol w:w="8681"/>
                  </w:tblGrid>
                  <w:tr w:rsidR="000C7542" w:rsidRPr="000C7542" w:rsidTr="007024E8">
                    <w:trPr>
                      <w:trHeight w:val="656"/>
                    </w:trPr>
                    <w:tc>
                      <w:tcPr>
                        <w:tcW w:w="8681" w:type="dxa"/>
                        <w:tcMar>
                          <w:top w:w="40" w:type="dxa"/>
                          <w:left w:w="40" w:type="dxa"/>
                          <w:bottom w:w="40" w:type="dxa"/>
                          <w:right w:w="40" w:type="dxa"/>
                        </w:tcMar>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ascii="Arial" w:eastAsia="Arial" w:hAnsi="Arial"/>
                            <w:color w:val="000000"/>
                            <w:sz w:val="16"/>
                            <w:lang w:val="en-US"/>
                          </w:rPr>
                          <w:t>____________</w:t>
                        </w:r>
                      </w:p>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sz w:val="16"/>
                            <w:lang w:val="en-US"/>
                          </w:rPr>
                          <w:t>*</w:t>
                        </w:r>
                        <w:r w:rsidRPr="000C7542">
                          <w:rPr>
                            <w:rFonts w:eastAsia="Calibri"/>
                            <w:color w:val="000000"/>
                            <w:sz w:val="18"/>
                            <w:lang w:val="en-US"/>
                          </w:rPr>
                          <w:t xml:space="preserve">                  MCC:  Mobile Country Code / </w:t>
                        </w:r>
                        <w:proofErr w:type="spellStart"/>
                        <w:r w:rsidRPr="000C7542">
                          <w:rPr>
                            <w:rFonts w:eastAsia="Calibri"/>
                            <w:color w:val="000000"/>
                            <w:sz w:val="18"/>
                            <w:lang w:val="en-US"/>
                          </w:rPr>
                          <w:t>Indicatif</w:t>
                        </w:r>
                        <w:proofErr w:type="spellEnd"/>
                        <w:r w:rsidRPr="000C7542">
                          <w:rPr>
                            <w:rFonts w:eastAsia="Calibri"/>
                            <w:color w:val="000000"/>
                            <w:sz w:val="18"/>
                            <w:lang w:val="en-US"/>
                          </w:rPr>
                          <w:t xml:space="preserve"> de pays du mobile / </w:t>
                        </w:r>
                        <w:proofErr w:type="spellStart"/>
                        <w:r w:rsidRPr="000C7542">
                          <w:rPr>
                            <w:rFonts w:eastAsia="Calibri"/>
                            <w:color w:val="000000"/>
                            <w:sz w:val="18"/>
                            <w:lang w:val="en-US"/>
                          </w:rPr>
                          <w:t>Indicativo</w:t>
                        </w:r>
                        <w:proofErr w:type="spellEnd"/>
                        <w:r w:rsidRPr="000C7542">
                          <w:rPr>
                            <w:rFonts w:eastAsia="Calibri"/>
                            <w:color w:val="000000"/>
                            <w:sz w:val="18"/>
                            <w:lang w:val="en-US"/>
                          </w:rPr>
                          <w:t xml:space="preserve"> de </w:t>
                        </w:r>
                        <w:proofErr w:type="spellStart"/>
                        <w:r w:rsidRPr="000C7542">
                          <w:rPr>
                            <w:rFonts w:eastAsia="Calibri"/>
                            <w:color w:val="000000"/>
                            <w:sz w:val="18"/>
                            <w:lang w:val="en-US"/>
                          </w:rPr>
                          <w:t>país</w:t>
                        </w:r>
                        <w:proofErr w:type="spellEnd"/>
                        <w:r w:rsidRPr="000C7542">
                          <w:rPr>
                            <w:rFonts w:eastAsia="Calibri"/>
                            <w:color w:val="000000"/>
                            <w:sz w:val="18"/>
                            <w:lang w:val="en-US"/>
                          </w:rPr>
                          <w:t xml:space="preserve"> para el </w:t>
                        </w:r>
                        <w:proofErr w:type="spellStart"/>
                        <w:r w:rsidRPr="000C7542">
                          <w:rPr>
                            <w:rFonts w:eastAsia="Calibri"/>
                            <w:color w:val="000000"/>
                            <w:sz w:val="18"/>
                            <w:lang w:val="en-US"/>
                          </w:rPr>
                          <w:t>servicio</w:t>
                        </w:r>
                        <w:proofErr w:type="spellEnd"/>
                        <w:r w:rsidRPr="000C7542">
                          <w:rPr>
                            <w:rFonts w:eastAsia="Calibri"/>
                            <w:color w:val="000000"/>
                            <w:sz w:val="18"/>
                            <w:lang w:val="en-US"/>
                          </w:rPr>
                          <w:t xml:space="preserve"> </w:t>
                        </w:r>
                        <w:proofErr w:type="spellStart"/>
                        <w:r w:rsidRPr="000C7542">
                          <w:rPr>
                            <w:rFonts w:eastAsia="Calibri"/>
                            <w:color w:val="000000"/>
                            <w:sz w:val="18"/>
                            <w:lang w:val="en-US"/>
                          </w:rPr>
                          <w:t>móvil</w:t>
                        </w:r>
                        <w:proofErr w:type="spellEnd"/>
                      </w:p>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sz w:val="18"/>
                            <w:lang w:val="en-US"/>
                          </w:rPr>
                          <w:t xml:space="preserve">                    MNC:  Mobile Network Code / Code de </w:t>
                        </w:r>
                        <w:proofErr w:type="spellStart"/>
                        <w:r w:rsidRPr="000C7542">
                          <w:rPr>
                            <w:rFonts w:eastAsia="Calibri"/>
                            <w:color w:val="000000"/>
                            <w:sz w:val="18"/>
                            <w:lang w:val="en-US"/>
                          </w:rPr>
                          <w:t>réseau</w:t>
                        </w:r>
                        <w:proofErr w:type="spellEnd"/>
                        <w:r w:rsidRPr="000C7542">
                          <w:rPr>
                            <w:rFonts w:eastAsia="Calibri"/>
                            <w:color w:val="000000"/>
                            <w:sz w:val="18"/>
                            <w:lang w:val="en-US"/>
                          </w:rPr>
                          <w:t xml:space="preserve"> mobile / </w:t>
                        </w:r>
                        <w:proofErr w:type="spellStart"/>
                        <w:r w:rsidRPr="000C7542">
                          <w:rPr>
                            <w:rFonts w:eastAsia="Calibri"/>
                            <w:color w:val="000000"/>
                            <w:sz w:val="18"/>
                            <w:lang w:val="en-US"/>
                          </w:rPr>
                          <w:t>Indicativo</w:t>
                        </w:r>
                        <w:proofErr w:type="spellEnd"/>
                        <w:r w:rsidRPr="000C7542">
                          <w:rPr>
                            <w:rFonts w:eastAsia="Calibri"/>
                            <w:color w:val="000000"/>
                            <w:sz w:val="18"/>
                            <w:lang w:val="en-US"/>
                          </w:rPr>
                          <w:t xml:space="preserve"> de red para el </w:t>
                        </w:r>
                        <w:proofErr w:type="spellStart"/>
                        <w:r w:rsidRPr="000C7542">
                          <w:rPr>
                            <w:rFonts w:eastAsia="Calibri"/>
                            <w:color w:val="000000"/>
                            <w:sz w:val="18"/>
                            <w:lang w:val="en-US"/>
                          </w:rPr>
                          <w:t>servicio</w:t>
                        </w:r>
                        <w:proofErr w:type="spellEnd"/>
                        <w:r w:rsidRPr="000C7542">
                          <w:rPr>
                            <w:rFonts w:eastAsia="Calibri"/>
                            <w:color w:val="000000"/>
                            <w:sz w:val="18"/>
                            <w:lang w:val="en-US"/>
                          </w:rPr>
                          <w:t xml:space="preserve"> </w:t>
                        </w:r>
                        <w:proofErr w:type="spellStart"/>
                        <w:r w:rsidRPr="000C7542">
                          <w:rPr>
                            <w:rFonts w:eastAsia="Calibri"/>
                            <w:color w:val="000000"/>
                            <w:sz w:val="18"/>
                            <w:lang w:val="en-US"/>
                          </w:rPr>
                          <w:t>móvil</w:t>
                        </w:r>
                        <w:proofErr w:type="spellEnd"/>
                      </w:p>
                    </w:tc>
                  </w:tr>
                </w:tbl>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72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C7542" w:rsidRPr="000C7542" w:rsidTr="007024E8">
              <w:trPr>
                <w:trHeight w:val="163"/>
              </w:trPr>
              <w:tc>
                <w:tcPr>
                  <w:tcW w:w="99"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55" w:type="dxa"/>
          </w:tcPr>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0C7542" w:rsidRPr="000C7542" w:rsidRDefault="000C7542" w:rsidP="000C75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B85050" w:rsidRDefault="00B85050">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rsidR="000940AA" w:rsidRPr="000940AA" w:rsidRDefault="000940AA" w:rsidP="000940AA">
      <w:pPr>
        <w:pStyle w:val="Heading20"/>
        <w:rPr>
          <w:lang w:val="en-US"/>
        </w:rPr>
      </w:pPr>
      <w:bookmarkStart w:id="1229" w:name="_Toc469924996"/>
      <w:r w:rsidRPr="000940AA">
        <w:rPr>
          <w:lang w:val="en-US"/>
        </w:rPr>
        <w:t xml:space="preserve">List of ITU Carrier Codes </w:t>
      </w:r>
      <w:r w:rsidRPr="000940AA">
        <w:rPr>
          <w:lang w:val="en-US"/>
        </w:rPr>
        <w:br/>
        <w:t xml:space="preserve">(According to Recommendation ITU-T M.1400 (03/2013)) </w:t>
      </w:r>
      <w:r w:rsidRPr="000940AA">
        <w:rPr>
          <w:lang w:val="en-US"/>
        </w:rPr>
        <w:br/>
        <w:t>(Position on 15 September 2014)</w:t>
      </w:r>
      <w:bookmarkEnd w:id="1229"/>
    </w:p>
    <w:p w:rsidR="000940AA" w:rsidRPr="000940AA" w:rsidRDefault="000940AA" w:rsidP="000940AA">
      <w:pPr>
        <w:tabs>
          <w:tab w:val="clear" w:pos="567"/>
          <w:tab w:val="clear" w:pos="1276"/>
          <w:tab w:val="clear" w:pos="1843"/>
          <w:tab w:val="clear" w:pos="5387"/>
          <w:tab w:val="clear" w:pos="5954"/>
        </w:tabs>
        <w:spacing w:before="240"/>
        <w:jc w:val="center"/>
        <w:rPr>
          <w:lang w:val="en-US"/>
        </w:rPr>
      </w:pPr>
      <w:r w:rsidRPr="000940AA">
        <w:rPr>
          <w:lang w:val="en-US"/>
        </w:rPr>
        <w:t>(Annex to ITU Operational Bulletin No. 1060 – 15.IX.2014)</w:t>
      </w:r>
      <w:r w:rsidRPr="000940AA">
        <w:rPr>
          <w:lang w:val="en-US"/>
        </w:rPr>
        <w:br/>
        <w:t>(Amendment No. 36)</w:t>
      </w:r>
    </w:p>
    <w:p w:rsidR="000940AA" w:rsidRPr="000940AA" w:rsidRDefault="000940AA" w:rsidP="000940AA">
      <w:pPr>
        <w:rPr>
          <w:lang w:val="en-US"/>
        </w:rPr>
      </w:pPr>
    </w:p>
    <w:tbl>
      <w:tblPr>
        <w:tblW w:w="8931" w:type="dxa"/>
        <w:tblLayout w:type="fixed"/>
        <w:tblLook w:val="04A0" w:firstRow="1" w:lastRow="0" w:firstColumn="1" w:lastColumn="0" w:noHBand="0" w:noVBand="1"/>
      </w:tblPr>
      <w:tblGrid>
        <w:gridCol w:w="4253"/>
        <w:gridCol w:w="1701"/>
        <w:gridCol w:w="2977"/>
      </w:tblGrid>
      <w:tr w:rsidR="000940AA" w:rsidRPr="000940AA" w:rsidTr="000940AA">
        <w:trPr>
          <w:cantSplit/>
          <w:tblHeader/>
        </w:trPr>
        <w:tc>
          <w:tcPr>
            <w:tcW w:w="4253" w:type="dxa"/>
            <w:hideMark/>
          </w:tcPr>
          <w:p w:rsidR="000940AA" w:rsidRPr="000940AA" w:rsidRDefault="000940AA" w:rsidP="000940AA">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0940AA">
              <w:rPr>
                <w:rFonts w:eastAsia="SimSun" w:cs="Arial"/>
                <w:b/>
                <w:bCs/>
                <w:i/>
                <w:iCs/>
                <w:color w:val="000000"/>
                <w:lang w:val="en-US"/>
              </w:rPr>
              <w:t>Country or area/ISO code</w:t>
            </w:r>
          </w:p>
        </w:tc>
        <w:tc>
          <w:tcPr>
            <w:tcW w:w="1701" w:type="dxa"/>
            <w:hideMark/>
          </w:tcPr>
          <w:p w:rsidR="000940AA" w:rsidRPr="000940AA" w:rsidRDefault="000940AA" w:rsidP="000940AA">
            <w:pPr>
              <w:widowControl w:val="0"/>
              <w:tabs>
                <w:tab w:val="clear" w:pos="567"/>
                <w:tab w:val="clear" w:pos="1276"/>
                <w:tab w:val="clear" w:pos="1843"/>
                <w:tab w:val="clear" w:pos="5387"/>
                <w:tab w:val="clear" w:pos="5954"/>
              </w:tabs>
              <w:spacing w:before="60"/>
              <w:jc w:val="center"/>
              <w:rPr>
                <w:rFonts w:eastAsia="SimSun" w:cs="Arial"/>
                <w:b/>
                <w:bCs/>
                <w:i/>
                <w:iCs/>
                <w:color w:val="000000"/>
                <w:lang w:val="en-US"/>
              </w:rPr>
            </w:pPr>
            <w:r w:rsidRPr="000940AA">
              <w:rPr>
                <w:rFonts w:eastAsia="SimSun" w:cs="Arial"/>
                <w:b/>
                <w:bCs/>
                <w:i/>
                <w:iCs/>
                <w:color w:val="000000"/>
                <w:lang w:val="en-US"/>
              </w:rPr>
              <w:t>Company Code</w:t>
            </w:r>
          </w:p>
        </w:tc>
        <w:tc>
          <w:tcPr>
            <w:tcW w:w="2977" w:type="dxa"/>
            <w:hideMark/>
          </w:tcPr>
          <w:p w:rsidR="000940AA" w:rsidRPr="000940AA" w:rsidRDefault="000940AA" w:rsidP="000940AA">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0940AA">
              <w:rPr>
                <w:rFonts w:eastAsia="SimSun" w:cs="Arial"/>
                <w:b/>
                <w:bCs/>
                <w:i/>
                <w:iCs/>
                <w:color w:val="000000"/>
                <w:lang w:val="en-US"/>
              </w:rPr>
              <w:t>Contact</w:t>
            </w:r>
          </w:p>
        </w:tc>
      </w:tr>
      <w:tr w:rsidR="000940AA" w:rsidRPr="000940AA" w:rsidTr="000940AA">
        <w:trPr>
          <w:cantSplit/>
          <w:tblHeader/>
        </w:trPr>
        <w:tc>
          <w:tcPr>
            <w:tcW w:w="4253" w:type="dxa"/>
            <w:tcBorders>
              <w:top w:val="nil"/>
              <w:left w:val="nil"/>
              <w:bottom w:val="single" w:sz="4" w:space="0" w:color="auto"/>
              <w:right w:val="nil"/>
            </w:tcBorders>
            <w:hideMark/>
          </w:tcPr>
          <w:p w:rsidR="000940AA" w:rsidRPr="000940AA" w:rsidRDefault="000940AA" w:rsidP="000940AA">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r w:rsidRPr="000940AA">
              <w:rPr>
                <w:rFonts w:eastAsia="SimSun" w:cs="Arial"/>
                <w:i/>
                <w:iCs/>
                <w:lang w:val="en-US"/>
              </w:rPr>
              <w:t xml:space="preserve">  </w:t>
            </w:r>
            <w:r w:rsidRPr="000940AA">
              <w:rPr>
                <w:rFonts w:eastAsia="SimSun" w:cs="Arial"/>
                <w:b/>
                <w:bCs/>
                <w:i/>
                <w:iCs/>
                <w:color w:val="000000"/>
                <w:lang w:val="en-US"/>
              </w:rPr>
              <w:t>Company Name/Address</w:t>
            </w:r>
          </w:p>
        </w:tc>
        <w:tc>
          <w:tcPr>
            <w:tcW w:w="1701" w:type="dxa"/>
            <w:tcBorders>
              <w:top w:val="nil"/>
              <w:left w:val="nil"/>
              <w:bottom w:val="single" w:sz="4" w:space="0" w:color="auto"/>
              <w:right w:val="nil"/>
            </w:tcBorders>
            <w:hideMark/>
          </w:tcPr>
          <w:p w:rsidR="000940AA" w:rsidRPr="000940AA" w:rsidRDefault="000940AA" w:rsidP="000940AA">
            <w:pPr>
              <w:widowControl w:val="0"/>
              <w:tabs>
                <w:tab w:val="clear" w:pos="567"/>
                <w:tab w:val="clear" w:pos="1276"/>
                <w:tab w:val="clear" w:pos="1843"/>
                <w:tab w:val="clear" w:pos="5387"/>
                <w:tab w:val="clear" w:pos="5954"/>
              </w:tabs>
              <w:spacing w:before="0"/>
              <w:jc w:val="center"/>
              <w:rPr>
                <w:rFonts w:eastAsia="SimSun" w:cs="Arial"/>
                <w:b/>
                <w:bCs/>
                <w:i/>
                <w:iCs/>
                <w:color w:val="000000"/>
                <w:lang w:val="en-US"/>
              </w:rPr>
            </w:pPr>
            <w:r w:rsidRPr="000940AA">
              <w:rPr>
                <w:rFonts w:eastAsia="SimSun" w:cs="Arial"/>
                <w:b/>
                <w:bCs/>
                <w:i/>
                <w:iCs/>
                <w:color w:val="000000"/>
                <w:lang w:val="en-US"/>
              </w:rPr>
              <w:t>(carrier code)</w:t>
            </w:r>
          </w:p>
        </w:tc>
        <w:tc>
          <w:tcPr>
            <w:tcW w:w="2977" w:type="dxa"/>
            <w:tcBorders>
              <w:top w:val="nil"/>
              <w:left w:val="nil"/>
              <w:bottom w:val="single" w:sz="4" w:space="0" w:color="auto"/>
              <w:right w:val="nil"/>
            </w:tcBorders>
          </w:tcPr>
          <w:p w:rsidR="000940AA" w:rsidRPr="000940AA" w:rsidRDefault="000940AA" w:rsidP="000940AA">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p>
        </w:tc>
      </w:tr>
    </w:tbl>
    <w:p w:rsidR="000940AA" w:rsidRPr="000940AA" w:rsidRDefault="000940AA" w:rsidP="000940AA">
      <w:pPr>
        <w:tabs>
          <w:tab w:val="clear" w:pos="567"/>
          <w:tab w:val="clear" w:pos="1276"/>
          <w:tab w:val="clear" w:pos="1843"/>
          <w:tab w:val="clear" w:pos="5387"/>
          <w:tab w:val="clear" w:pos="5954"/>
        </w:tabs>
        <w:spacing w:before="0"/>
        <w:jc w:val="left"/>
        <w:rPr>
          <w:rFonts w:cs="Calibri"/>
          <w:color w:val="000000"/>
          <w:lang w:val="en-US"/>
        </w:rPr>
      </w:pPr>
    </w:p>
    <w:p w:rsidR="000940AA" w:rsidRPr="000940AA" w:rsidRDefault="000940AA" w:rsidP="000940AA">
      <w:pPr>
        <w:tabs>
          <w:tab w:val="clear" w:pos="567"/>
          <w:tab w:val="clear" w:pos="1276"/>
          <w:tab w:val="clear" w:pos="1843"/>
          <w:tab w:val="clear" w:pos="5387"/>
          <w:tab w:val="clear" w:pos="5954"/>
          <w:tab w:val="left" w:pos="3686"/>
        </w:tabs>
        <w:spacing w:before="0"/>
        <w:jc w:val="left"/>
        <w:rPr>
          <w:rFonts w:cs="Calibri"/>
          <w:b/>
          <w:i/>
          <w:lang w:val="en-US"/>
        </w:rPr>
      </w:pPr>
      <w:r w:rsidRPr="000940AA">
        <w:rPr>
          <w:rFonts w:eastAsia="SimSun"/>
          <w:b/>
          <w:bCs/>
          <w:i/>
          <w:iCs/>
          <w:lang w:val="en-US"/>
        </w:rPr>
        <w:t>Germany (Federal Republic of) / DEU</w:t>
      </w:r>
      <w:r w:rsidRPr="000940AA">
        <w:rPr>
          <w:rFonts w:cs="Calibri"/>
          <w:b/>
          <w:i/>
          <w:color w:val="00B050"/>
          <w:lang w:val="en-US"/>
        </w:rPr>
        <w:tab/>
      </w:r>
      <w:r w:rsidRPr="000940AA">
        <w:rPr>
          <w:rFonts w:cs="Calibri"/>
          <w:b/>
          <w:lang w:val="en-US"/>
        </w:rPr>
        <w:t>ADD</w:t>
      </w:r>
    </w:p>
    <w:p w:rsidR="000940AA" w:rsidRPr="000940AA" w:rsidRDefault="000940AA" w:rsidP="000940AA">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8931" w:type="dxa"/>
        <w:tblLayout w:type="fixed"/>
        <w:tblLook w:val="04A0" w:firstRow="1" w:lastRow="0" w:firstColumn="1" w:lastColumn="0" w:noHBand="0" w:noVBand="1"/>
      </w:tblPr>
      <w:tblGrid>
        <w:gridCol w:w="4253"/>
        <w:gridCol w:w="1701"/>
        <w:gridCol w:w="2977"/>
      </w:tblGrid>
      <w:tr w:rsidR="000940AA" w:rsidRPr="000940AA" w:rsidTr="000940AA">
        <w:trPr>
          <w:trHeight w:val="1014"/>
        </w:trPr>
        <w:tc>
          <w:tcPr>
            <w:tcW w:w="4253" w:type="dxa"/>
          </w:tcPr>
          <w:p w:rsidR="000940AA" w:rsidRPr="000940AA" w:rsidRDefault="000940AA" w:rsidP="000940AA">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0940AA">
              <w:rPr>
                <w:rFonts w:cs="Calibri"/>
                <w:color w:val="000000"/>
              </w:rPr>
              <w:t>QuaeroSys</w:t>
            </w:r>
            <w:proofErr w:type="spellEnd"/>
            <w:r w:rsidRPr="000940AA">
              <w:rPr>
                <w:rFonts w:cs="Calibri"/>
                <w:color w:val="000000"/>
              </w:rPr>
              <w:t xml:space="preserve"> UG (</w:t>
            </w:r>
            <w:proofErr w:type="spellStart"/>
            <w:r w:rsidRPr="000940AA">
              <w:rPr>
                <w:rFonts w:cs="Calibri"/>
                <w:color w:val="000000"/>
              </w:rPr>
              <w:t>haftungsbeschraenkt</w:t>
            </w:r>
            <w:proofErr w:type="spellEnd"/>
            <w:r w:rsidRPr="000940AA">
              <w:rPr>
                <w:rFonts w:cs="Calibri"/>
                <w:color w:val="000000"/>
              </w:rPr>
              <w:t>)</w:t>
            </w:r>
            <w:r w:rsidRPr="000940AA">
              <w:rPr>
                <w:rFonts w:cs="Calibri"/>
                <w:color w:val="000000"/>
              </w:rPr>
              <w:br/>
            </w:r>
            <w:proofErr w:type="spellStart"/>
            <w:r w:rsidRPr="000940AA">
              <w:rPr>
                <w:rFonts w:cs="Calibri"/>
                <w:color w:val="000000"/>
              </w:rPr>
              <w:t>Nobelstrasse</w:t>
            </w:r>
            <w:proofErr w:type="spellEnd"/>
            <w:r w:rsidRPr="000940AA">
              <w:rPr>
                <w:rFonts w:cs="Calibri"/>
                <w:color w:val="000000"/>
              </w:rPr>
              <w:t xml:space="preserve"> 13a</w:t>
            </w:r>
          </w:p>
          <w:p w:rsidR="000940AA" w:rsidRPr="000940AA" w:rsidRDefault="000940AA" w:rsidP="000940AA">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0940AA">
              <w:rPr>
                <w:rFonts w:cs="Calibri"/>
                <w:color w:val="000000"/>
                <w:lang w:val="en-US"/>
              </w:rPr>
              <w:t>70569 STUTTGART</w:t>
            </w:r>
          </w:p>
        </w:tc>
        <w:tc>
          <w:tcPr>
            <w:tcW w:w="1701" w:type="dxa"/>
          </w:tcPr>
          <w:p w:rsidR="000940AA" w:rsidRPr="000940AA" w:rsidRDefault="000940AA" w:rsidP="000940AA">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0940AA">
              <w:rPr>
                <w:rFonts w:eastAsia="SimSun" w:cs="Arial"/>
                <w:b/>
                <w:bCs/>
                <w:color w:val="000000"/>
                <w:lang w:val="en-US"/>
              </w:rPr>
              <w:t>QS</w:t>
            </w:r>
          </w:p>
        </w:tc>
        <w:tc>
          <w:tcPr>
            <w:tcW w:w="2977" w:type="dxa"/>
          </w:tcPr>
          <w:p w:rsidR="000940AA" w:rsidRPr="000940AA" w:rsidRDefault="000940AA" w:rsidP="000940AA">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0940AA">
              <w:rPr>
                <w:rFonts w:cs="Calibri"/>
                <w:color w:val="000000"/>
                <w:lang w:val="en-US"/>
              </w:rPr>
              <w:t>Mr</w:t>
            </w:r>
            <w:proofErr w:type="spellEnd"/>
            <w:r w:rsidRPr="000940AA">
              <w:rPr>
                <w:rFonts w:cs="Calibri"/>
                <w:color w:val="000000"/>
                <w:lang w:val="en-US"/>
              </w:rPr>
              <w:t xml:space="preserve"> Johannes Braun</w:t>
            </w:r>
          </w:p>
          <w:p w:rsidR="000940AA" w:rsidRPr="000940AA" w:rsidRDefault="000940AA" w:rsidP="008564E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0940AA">
              <w:rPr>
                <w:rFonts w:eastAsia="SimSun" w:cs="Arial"/>
                <w:color w:val="000000"/>
              </w:rPr>
              <w:t xml:space="preserve">Tel: </w:t>
            </w:r>
            <w:r w:rsidR="008564E3">
              <w:rPr>
                <w:rFonts w:eastAsia="SimSun" w:cs="Arial"/>
                <w:color w:val="000000"/>
              </w:rPr>
              <w:tab/>
            </w:r>
            <w:r w:rsidRPr="000940AA">
              <w:rPr>
                <w:rFonts w:cs="Calibri"/>
                <w:color w:val="000000"/>
                <w:lang w:val="en-US"/>
              </w:rPr>
              <w:t>+49 6044 96698 0</w:t>
            </w:r>
          </w:p>
          <w:p w:rsidR="000940AA" w:rsidRPr="000940AA" w:rsidRDefault="000940AA" w:rsidP="008564E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0940AA">
              <w:rPr>
                <w:rFonts w:eastAsia="SimSun" w:cs="Arial"/>
                <w:color w:val="000000"/>
              </w:rPr>
              <w:t xml:space="preserve">Fax: </w:t>
            </w:r>
            <w:r w:rsidR="008564E3">
              <w:rPr>
                <w:rFonts w:eastAsia="SimSun" w:cs="Arial"/>
                <w:color w:val="000000"/>
              </w:rPr>
              <w:tab/>
            </w:r>
            <w:r w:rsidRPr="000940AA">
              <w:rPr>
                <w:rFonts w:cs="Calibri"/>
                <w:color w:val="000000"/>
              </w:rPr>
              <w:t>+49 6044 96698 100</w:t>
            </w:r>
          </w:p>
          <w:p w:rsidR="000940AA" w:rsidRPr="000940AA" w:rsidRDefault="000940AA" w:rsidP="008564E3">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0940AA">
              <w:rPr>
                <w:rFonts w:eastAsia="SimSun" w:cs="Arial"/>
                <w:color w:val="000000"/>
              </w:rPr>
              <w:t xml:space="preserve">E-mail: </w:t>
            </w:r>
            <w:r w:rsidR="008564E3">
              <w:rPr>
                <w:rFonts w:eastAsia="SimSun" w:cs="Arial"/>
                <w:color w:val="000000"/>
              </w:rPr>
              <w:tab/>
            </w:r>
            <w:r w:rsidRPr="000940AA">
              <w:rPr>
                <w:rFonts w:cs="Calibri"/>
              </w:rPr>
              <w:t>mail@quaerosys.com</w:t>
            </w:r>
          </w:p>
        </w:tc>
      </w:tr>
    </w:tbl>
    <w:p w:rsidR="000940AA" w:rsidRDefault="000940AA" w:rsidP="000940AA">
      <w:pPr>
        <w:rPr>
          <w:lang w:val="pt-BR"/>
        </w:rPr>
      </w:pPr>
    </w:p>
    <w:p w:rsidR="000940AA" w:rsidRDefault="000940AA" w:rsidP="000940AA">
      <w:pPr>
        <w:rPr>
          <w:lang w:val="pt-BR"/>
        </w:rPr>
      </w:pPr>
    </w:p>
    <w:p w:rsidR="005B1318" w:rsidRDefault="005B1318">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rsidR="008564E3" w:rsidRPr="008564E3" w:rsidRDefault="008564E3" w:rsidP="008564E3">
      <w:pPr>
        <w:pStyle w:val="Heading20"/>
        <w:rPr>
          <w:lang w:val="en-US"/>
        </w:rPr>
      </w:pPr>
      <w:bookmarkStart w:id="1230" w:name="_Toc236568475"/>
      <w:bookmarkStart w:id="1231" w:name="_Toc240772455"/>
      <w:bookmarkStart w:id="1232" w:name="_Toc469924997"/>
      <w:r w:rsidRPr="008564E3">
        <w:rPr>
          <w:lang w:val="en-US"/>
        </w:rPr>
        <w:lastRenderedPageBreak/>
        <w:t>List of International Signalling Point Codes (ISPC</w:t>
      </w:r>
      <w:proofErr w:type="gramStart"/>
      <w:r w:rsidRPr="008564E3">
        <w:rPr>
          <w:lang w:val="en-US"/>
        </w:rPr>
        <w:t>)</w:t>
      </w:r>
      <w:proofErr w:type="gramEnd"/>
      <w:r w:rsidRPr="008564E3">
        <w:rPr>
          <w:lang w:val="en-US"/>
        </w:rPr>
        <w:br/>
        <w:t>(According to Recommendation ITU-T Q.708 (03/1999))</w:t>
      </w:r>
      <w:r w:rsidRPr="008564E3">
        <w:rPr>
          <w:lang w:val="en-US"/>
        </w:rPr>
        <w:br/>
        <w:t>(Position on 1 October 2016)</w:t>
      </w:r>
      <w:bookmarkEnd w:id="1230"/>
      <w:bookmarkEnd w:id="1231"/>
      <w:bookmarkEnd w:id="1232"/>
    </w:p>
    <w:p w:rsidR="008564E3" w:rsidRPr="008564E3" w:rsidRDefault="008564E3" w:rsidP="008564E3">
      <w:pPr>
        <w:keepNext/>
        <w:tabs>
          <w:tab w:val="clear" w:pos="1276"/>
          <w:tab w:val="clear" w:pos="1843"/>
          <w:tab w:val="clear" w:pos="5387"/>
          <w:tab w:val="clear" w:pos="5954"/>
          <w:tab w:val="right" w:pos="1021"/>
          <w:tab w:val="left" w:pos="1701"/>
          <w:tab w:val="left" w:pos="2268"/>
        </w:tabs>
        <w:spacing w:before="0"/>
        <w:jc w:val="center"/>
        <w:rPr>
          <w:bCs/>
        </w:rPr>
      </w:pPr>
      <w:r w:rsidRPr="008564E3">
        <w:rPr>
          <w:bCs/>
        </w:rPr>
        <w:t>(Annex to ITU Operational Bulletin No. 1109 – 1.X.2016)</w:t>
      </w:r>
      <w:r w:rsidRPr="008564E3">
        <w:rPr>
          <w:bCs/>
        </w:rPr>
        <w:br/>
        <w:t>(Amendment No. 6)</w:t>
      </w:r>
    </w:p>
    <w:p w:rsidR="008564E3" w:rsidRPr="008564E3" w:rsidRDefault="008564E3" w:rsidP="008564E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564E3" w:rsidRPr="008564E3" w:rsidTr="007024E8">
        <w:trPr>
          <w:cantSplit/>
          <w:trHeight w:val="227"/>
        </w:trPr>
        <w:tc>
          <w:tcPr>
            <w:tcW w:w="1818" w:type="dxa"/>
            <w:gridSpan w:val="2"/>
          </w:tcPr>
          <w:p w:rsidR="008564E3" w:rsidRPr="008564E3" w:rsidRDefault="008564E3" w:rsidP="008564E3">
            <w:pPr>
              <w:keepNext/>
              <w:tabs>
                <w:tab w:val="clear" w:pos="567"/>
                <w:tab w:val="clear" w:pos="5387"/>
                <w:tab w:val="clear" w:pos="5954"/>
              </w:tabs>
              <w:spacing w:before="60" w:after="60"/>
              <w:jc w:val="left"/>
              <w:rPr>
                <w:i/>
                <w:sz w:val="18"/>
                <w:lang w:val="fr-FR"/>
              </w:rPr>
            </w:pPr>
            <w:r w:rsidRPr="008564E3">
              <w:rPr>
                <w:i/>
                <w:sz w:val="18"/>
                <w:lang w:val="fr-FR"/>
              </w:rPr>
              <w:t xml:space="preserve">Country/ </w:t>
            </w:r>
            <w:proofErr w:type="spellStart"/>
            <w:r w:rsidRPr="008564E3">
              <w:rPr>
                <w:i/>
                <w:sz w:val="18"/>
                <w:lang w:val="fr-FR"/>
              </w:rPr>
              <w:t>Geographical</w:t>
            </w:r>
            <w:proofErr w:type="spellEnd"/>
            <w:r w:rsidRPr="008564E3">
              <w:rPr>
                <w:i/>
                <w:sz w:val="18"/>
                <w:lang w:val="fr-FR"/>
              </w:rPr>
              <w:t xml:space="preserve"> Area</w:t>
            </w:r>
          </w:p>
        </w:tc>
        <w:tc>
          <w:tcPr>
            <w:tcW w:w="3461" w:type="dxa"/>
            <w:vMerge w:val="restart"/>
            <w:shd w:val="clear" w:color="auto" w:fill="auto"/>
          </w:tcPr>
          <w:p w:rsidR="008564E3" w:rsidRPr="008564E3" w:rsidRDefault="008564E3" w:rsidP="008564E3">
            <w:pPr>
              <w:keepNext/>
              <w:tabs>
                <w:tab w:val="clear" w:pos="567"/>
                <w:tab w:val="clear" w:pos="5387"/>
                <w:tab w:val="clear" w:pos="5954"/>
              </w:tabs>
              <w:spacing w:before="60" w:after="60"/>
              <w:jc w:val="left"/>
              <w:rPr>
                <w:i/>
                <w:sz w:val="18"/>
              </w:rPr>
            </w:pPr>
            <w:r w:rsidRPr="008564E3">
              <w:rPr>
                <w:i/>
                <w:sz w:val="18"/>
              </w:rPr>
              <w:t>Unique name of the signalling point</w:t>
            </w:r>
          </w:p>
        </w:tc>
        <w:tc>
          <w:tcPr>
            <w:tcW w:w="4009" w:type="dxa"/>
            <w:vMerge w:val="restart"/>
            <w:shd w:val="clear" w:color="auto" w:fill="auto"/>
          </w:tcPr>
          <w:p w:rsidR="008564E3" w:rsidRPr="008564E3" w:rsidRDefault="008564E3" w:rsidP="008564E3">
            <w:pPr>
              <w:keepNext/>
              <w:tabs>
                <w:tab w:val="clear" w:pos="567"/>
                <w:tab w:val="clear" w:pos="5387"/>
                <w:tab w:val="clear" w:pos="5954"/>
              </w:tabs>
              <w:spacing w:before="60" w:after="60"/>
              <w:jc w:val="left"/>
              <w:rPr>
                <w:i/>
                <w:sz w:val="18"/>
              </w:rPr>
            </w:pPr>
            <w:r w:rsidRPr="008564E3">
              <w:rPr>
                <w:i/>
                <w:sz w:val="18"/>
              </w:rPr>
              <w:t>Name of the signalling point operator</w:t>
            </w:r>
          </w:p>
        </w:tc>
      </w:tr>
      <w:tr w:rsidR="008564E3" w:rsidRPr="008564E3" w:rsidTr="007024E8">
        <w:trPr>
          <w:cantSplit/>
          <w:trHeight w:val="227"/>
        </w:trPr>
        <w:tc>
          <w:tcPr>
            <w:tcW w:w="909" w:type="dxa"/>
          </w:tcPr>
          <w:p w:rsidR="008564E3" w:rsidRPr="008564E3" w:rsidRDefault="008564E3" w:rsidP="008564E3">
            <w:pPr>
              <w:keepNext/>
              <w:tabs>
                <w:tab w:val="clear" w:pos="567"/>
                <w:tab w:val="clear" w:pos="5387"/>
                <w:tab w:val="clear" w:pos="5954"/>
              </w:tabs>
              <w:spacing w:before="60" w:after="60"/>
              <w:jc w:val="left"/>
              <w:rPr>
                <w:i/>
                <w:sz w:val="18"/>
                <w:lang w:val="fr-FR"/>
              </w:rPr>
            </w:pPr>
            <w:r w:rsidRPr="008564E3">
              <w:rPr>
                <w:i/>
                <w:sz w:val="18"/>
                <w:lang w:val="fr-FR"/>
              </w:rPr>
              <w:t>ISPC</w:t>
            </w:r>
          </w:p>
        </w:tc>
        <w:tc>
          <w:tcPr>
            <w:tcW w:w="909" w:type="dxa"/>
            <w:shd w:val="clear" w:color="auto" w:fill="auto"/>
          </w:tcPr>
          <w:p w:rsidR="008564E3" w:rsidRPr="008564E3" w:rsidRDefault="008564E3" w:rsidP="008564E3">
            <w:pPr>
              <w:keepNext/>
              <w:tabs>
                <w:tab w:val="clear" w:pos="567"/>
                <w:tab w:val="clear" w:pos="5387"/>
                <w:tab w:val="clear" w:pos="5954"/>
              </w:tabs>
              <w:spacing w:before="60" w:after="60"/>
              <w:jc w:val="left"/>
              <w:rPr>
                <w:i/>
                <w:sz w:val="18"/>
                <w:lang w:val="fr-FR"/>
              </w:rPr>
            </w:pPr>
            <w:r w:rsidRPr="008564E3">
              <w:rPr>
                <w:i/>
                <w:sz w:val="18"/>
                <w:lang w:val="fr-FR"/>
              </w:rPr>
              <w:t>DEC</w:t>
            </w:r>
          </w:p>
        </w:tc>
        <w:tc>
          <w:tcPr>
            <w:tcW w:w="3461" w:type="dxa"/>
            <w:vMerge/>
            <w:shd w:val="clear" w:color="auto" w:fill="auto"/>
          </w:tcPr>
          <w:p w:rsidR="008564E3" w:rsidRPr="008564E3" w:rsidRDefault="008564E3" w:rsidP="008564E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564E3" w:rsidRPr="008564E3" w:rsidRDefault="008564E3" w:rsidP="008564E3">
            <w:pPr>
              <w:keepNext/>
              <w:tabs>
                <w:tab w:val="clear" w:pos="567"/>
                <w:tab w:val="clear" w:pos="5387"/>
                <w:tab w:val="clear" w:pos="5954"/>
              </w:tabs>
              <w:spacing w:before="60" w:after="60"/>
              <w:jc w:val="left"/>
              <w:rPr>
                <w:i/>
                <w:sz w:val="18"/>
                <w:lang w:val="fr-FR"/>
              </w:rPr>
            </w:pPr>
          </w:p>
        </w:tc>
      </w:tr>
      <w:tr w:rsidR="008564E3" w:rsidRPr="008564E3" w:rsidTr="007024E8">
        <w:trPr>
          <w:cantSplit/>
          <w:trHeight w:val="240"/>
        </w:trPr>
        <w:tc>
          <w:tcPr>
            <w:tcW w:w="9288" w:type="dxa"/>
            <w:gridSpan w:val="4"/>
            <w:shd w:val="clear" w:color="auto" w:fill="auto"/>
          </w:tcPr>
          <w:p w:rsidR="008564E3" w:rsidRPr="008564E3" w:rsidRDefault="008564E3" w:rsidP="008564E3">
            <w:pPr>
              <w:keepNext/>
              <w:tabs>
                <w:tab w:val="clear" w:pos="1276"/>
                <w:tab w:val="clear" w:pos="1843"/>
                <w:tab w:val="clear" w:pos="5387"/>
                <w:tab w:val="clear" w:pos="5954"/>
                <w:tab w:val="right" w:pos="1021"/>
                <w:tab w:val="left" w:pos="1701"/>
                <w:tab w:val="left" w:pos="2268"/>
              </w:tabs>
              <w:spacing w:before="240"/>
              <w:rPr>
                <w:b/>
              </w:rPr>
            </w:pPr>
            <w:r w:rsidRPr="008564E3">
              <w:rPr>
                <w:b/>
              </w:rPr>
              <w:t>Cyprus    ADD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6-231-2</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14138</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MTNCYMGCF1</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 xml:space="preserve">MTN </w:t>
            </w:r>
            <w:proofErr w:type="spellStart"/>
            <w:r w:rsidRPr="008564E3">
              <w:rPr>
                <w:bCs/>
                <w:sz w:val="18"/>
                <w:szCs w:val="22"/>
                <w:lang w:val="fr-FR"/>
              </w:rPr>
              <w:t>Cyprus</w:t>
            </w:r>
            <w:proofErr w:type="spellEnd"/>
            <w:r w:rsidRPr="008564E3">
              <w:rPr>
                <w:bCs/>
                <w:sz w:val="18"/>
                <w:szCs w:val="22"/>
                <w:lang w:val="fr-FR"/>
              </w:rPr>
              <w:t xml:space="preserve"> Ltd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6-231-3</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14139</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MTNCYMGCF2</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 xml:space="preserve">MTN </w:t>
            </w:r>
            <w:proofErr w:type="spellStart"/>
            <w:r w:rsidRPr="008564E3">
              <w:rPr>
                <w:bCs/>
                <w:sz w:val="18"/>
                <w:szCs w:val="22"/>
                <w:lang w:val="fr-FR"/>
              </w:rPr>
              <w:t>Cyprus</w:t>
            </w:r>
            <w:proofErr w:type="spellEnd"/>
            <w:r w:rsidRPr="008564E3">
              <w:rPr>
                <w:bCs/>
                <w:sz w:val="18"/>
                <w:szCs w:val="22"/>
                <w:lang w:val="fr-FR"/>
              </w:rPr>
              <w:t xml:space="preserve"> Ltd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6-231-4</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14140</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MTNCYIMGW1</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 xml:space="preserve">MTN </w:t>
            </w:r>
            <w:proofErr w:type="spellStart"/>
            <w:r w:rsidRPr="008564E3">
              <w:rPr>
                <w:bCs/>
                <w:sz w:val="18"/>
                <w:szCs w:val="22"/>
                <w:lang w:val="fr-FR"/>
              </w:rPr>
              <w:t>Cyprus</w:t>
            </w:r>
            <w:proofErr w:type="spellEnd"/>
            <w:r w:rsidRPr="008564E3">
              <w:rPr>
                <w:bCs/>
                <w:sz w:val="18"/>
                <w:szCs w:val="22"/>
                <w:lang w:val="fr-FR"/>
              </w:rPr>
              <w:t xml:space="preserve"> Ltd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6-231-5</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14141</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MTNCYIMGW2</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 xml:space="preserve">MTN </w:t>
            </w:r>
            <w:proofErr w:type="spellStart"/>
            <w:r w:rsidRPr="008564E3">
              <w:rPr>
                <w:bCs/>
                <w:sz w:val="18"/>
                <w:szCs w:val="22"/>
                <w:lang w:val="fr-FR"/>
              </w:rPr>
              <w:t>Cyprus</w:t>
            </w:r>
            <w:proofErr w:type="spellEnd"/>
            <w:r w:rsidRPr="008564E3">
              <w:rPr>
                <w:bCs/>
                <w:sz w:val="18"/>
                <w:szCs w:val="22"/>
                <w:lang w:val="fr-FR"/>
              </w:rPr>
              <w:t xml:space="preserve"> Ltd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6-231-6</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14142</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MTNCYSPS1</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 xml:space="preserve">MTN </w:t>
            </w:r>
            <w:proofErr w:type="spellStart"/>
            <w:r w:rsidRPr="008564E3">
              <w:rPr>
                <w:bCs/>
                <w:sz w:val="18"/>
                <w:szCs w:val="22"/>
                <w:lang w:val="fr-FR"/>
              </w:rPr>
              <w:t>Cyprus</w:t>
            </w:r>
            <w:proofErr w:type="spellEnd"/>
            <w:r w:rsidRPr="008564E3">
              <w:rPr>
                <w:bCs/>
                <w:sz w:val="18"/>
                <w:szCs w:val="22"/>
                <w:lang w:val="fr-FR"/>
              </w:rPr>
              <w:t xml:space="preserve"> Ltd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6-231-7</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14143</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MTNCYSPS2</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 xml:space="preserve">MTN </w:t>
            </w:r>
            <w:proofErr w:type="spellStart"/>
            <w:r w:rsidRPr="008564E3">
              <w:rPr>
                <w:bCs/>
                <w:sz w:val="18"/>
                <w:szCs w:val="22"/>
                <w:lang w:val="fr-FR"/>
              </w:rPr>
              <w:t>Cyprus</w:t>
            </w:r>
            <w:proofErr w:type="spellEnd"/>
            <w:r w:rsidRPr="008564E3">
              <w:rPr>
                <w:bCs/>
                <w:sz w:val="18"/>
                <w:szCs w:val="22"/>
                <w:lang w:val="fr-FR"/>
              </w:rPr>
              <w:t xml:space="preserve"> Ltd</w:t>
            </w:r>
          </w:p>
        </w:tc>
      </w:tr>
      <w:tr w:rsidR="008564E3" w:rsidRPr="008564E3" w:rsidTr="007024E8">
        <w:trPr>
          <w:cantSplit/>
          <w:trHeight w:val="240"/>
        </w:trPr>
        <w:tc>
          <w:tcPr>
            <w:tcW w:w="9288" w:type="dxa"/>
            <w:gridSpan w:val="4"/>
            <w:shd w:val="clear" w:color="auto" w:fill="auto"/>
          </w:tcPr>
          <w:p w:rsidR="008564E3" w:rsidRPr="008564E3" w:rsidRDefault="008564E3" w:rsidP="008564E3">
            <w:pPr>
              <w:keepNext/>
              <w:tabs>
                <w:tab w:val="clear" w:pos="1276"/>
                <w:tab w:val="clear" w:pos="1843"/>
                <w:tab w:val="clear" w:pos="5387"/>
                <w:tab w:val="clear" w:pos="5954"/>
                <w:tab w:val="right" w:pos="1021"/>
                <w:tab w:val="left" w:pos="1701"/>
                <w:tab w:val="left" w:pos="2268"/>
              </w:tabs>
              <w:spacing w:before="240"/>
              <w:rPr>
                <w:b/>
              </w:rPr>
            </w:pPr>
            <w:r w:rsidRPr="008564E3">
              <w:rPr>
                <w:b/>
              </w:rPr>
              <w:t>Hungary    ADD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2-032-6</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4358</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TTI INT 01</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8564E3">
              <w:rPr>
                <w:bCs/>
                <w:sz w:val="18"/>
                <w:szCs w:val="22"/>
              </w:rPr>
              <w:t>Türk</w:t>
            </w:r>
            <w:proofErr w:type="spellEnd"/>
            <w:r w:rsidRPr="008564E3">
              <w:rPr>
                <w:bCs/>
                <w:sz w:val="18"/>
                <w:szCs w:val="22"/>
              </w:rPr>
              <w:t xml:space="preserve"> Telekom International HU Ltd.</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6-251-6</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14302</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TTI INT 02</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8564E3">
              <w:rPr>
                <w:bCs/>
                <w:sz w:val="18"/>
                <w:szCs w:val="22"/>
              </w:rPr>
              <w:t>Türk</w:t>
            </w:r>
            <w:proofErr w:type="spellEnd"/>
            <w:r w:rsidRPr="008564E3">
              <w:rPr>
                <w:bCs/>
                <w:sz w:val="18"/>
                <w:szCs w:val="22"/>
              </w:rPr>
              <w:t xml:space="preserve"> Telekom International HU Ltd.</w:t>
            </w:r>
          </w:p>
        </w:tc>
      </w:tr>
      <w:tr w:rsidR="008564E3" w:rsidRPr="008564E3" w:rsidTr="007024E8">
        <w:trPr>
          <w:cantSplit/>
          <w:trHeight w:val="240"/>
        </w:trPr>
        <w:tc>
          <w:tcPr>
            <w:tcW w:w="9288" w:type="dxa"/>
            <w:gridSpan w:val="4"/>
            <w:shd w:val="clear" w:color="auto" w:fill="auto"/>
          </w:tcPr>
          <w:p w:rsidR="008564E3" w:rsidRPr="008564E3" w:rsidRDefault="008564E3" w:rsidP="008564E3">
            <w:pPr>
              <w:keepNext/>
              <w:tabs>
                <w:tab w:val="clear" w:pos="1276"/>
                <w:tab w:val="clear" w:pos="1843"/>
                <w:tab w:val="clear" w:pos="5387"/>
                <w:tab w:val="clear" w:pos="5954"/>
                <w:tab w:val="right" w:pos="1021"/>
                <w:tab w:val="left" w:pos="1701"/>
                <w:tab w:val="left" w:pos="2268"/>
              </w:tabs>
              <w:spacing w:before="240"/>
              <w:rPr>
                <w:b/>
              </w:rPr>
            </w:pPr>
            <w:r w:rsidRPr="008564E3">
              <w:rPr>
                <w:b/>
              </w:rPr>
              <w:t>Spain    SUP</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2-027-1</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4313</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Zamudio</w:t>
            </w:r>
            <w:proofErr w:type="spellEnd"/>
            <w:r w:rsidRPr="008564E3">
              <w:rPr>
                <w:bCs/>
                <w:sz w:val="18"/>
                <w:szCs w:val="22"/>
                <w:lang w:val="fr-FR"/>
              </w:rPr>
              <w:t xml:space="preserve"> (</w:t>
            </w:r>
            <w:proofErr w:type="spellStart"/>
            <w:r w:rsidRPr="008564E3">
              <w:rPr>
                <w:bCs/>
                <w:sz w:val="18"/>
                <w:szCs w:val="22"/>
                <w:lang w:val="fr-FR"/>
              </w:rPr>
              <w:t>Vizcaya</w:t>
            </w:r>
            <w:proofErr w:type="spellEnd"/>
            <w:r w:rsidRPr="008564E3">
              <w:rPr>
                <w:bCs/>
                <w:sz w:val="18"/>
                <w:szCs w:val="22"/>
                <w:lang w:val="fr-FR"/>
              </w:rPr>
              <w:t>)</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2-027-2</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4314</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Vitoria (</w:t>
            </w:r>
            <w:proofErr w:type="spellStart"/>
            <w:r w:rsidRPr="008564E3">
              <w:rPr>
                <w:bCs/>
                <w:sz w:val="18"/>
                <w:szCs w:val="22"/>
                <w:lang w:val="fr-FR"/>
              </w:rPr>
              <w:t>Álava</w:t>
            </w:r>
            <w:proofErr w:type="spellEnd"/>
            <w:r w:rsidRPr="008564E3">
              <w:rPr>
                <w:bCs/>
                <w:sz w:val="18"/>
                <w:szCs w:val="22"/>
                <w:lang w:val="fr-FR"/>
              </w:rPr>
              <w:t>)</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2-027-3</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4315</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Miramón</w:t>
            </w:r>
            <w:proofErr w:type="spellEnd"/>
            <w:r w:rsidRPr="008564E3">
              <w:rPr>
                <w:bCs/>
                <w:sz w:val="18"/>
                <w:szCs w:val="22"/>
                <w:lang w:val="fr-FR"/>
              </w:rPr>
              <w:t>-PTS</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2-027-4</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4316</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Zamudio</w:t>
            </w:r>
            <w:proofErr w:type="spellEnd"/>
            <w:r w:rsidRPr="008564E3">
              <w:rPr>
                <w:bCs/>
                <w:sz w:val="18"/>
                <w:szCs w:val="22"/>
                <w:lang w:val="fr-FR"/>
              </w:rPr>
              <w:t>-PTS</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2-028-0</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4320</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Jundiz</w:t>
            </w:r>
            <w:proofErr w:type="spellEnd"/>
            <w:r w:rsidRPr="008564E3">
              <w:rPr>
                <w:bCs/>
                <w:sz w:val="18"/>
                <w:szCs w:val="22"/>
                <w:lang w:val="fr-FR"/>
              </w:rPr>
              <w:t>-Central</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2-031-6</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4350</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Jundiz</w:t>
            </w:r>
            <w:proofErr w:type="spellEnd"/>
            <w:r w:rsidRPr="008564E3">
              <w:rPr>
                <w:bCs/>
                <w:sz w:val="18"/>
                <w:szCs w:val="22"/>
                <w:lang w:val="fr-FR"/>
              </w:rPr>
              <w:t xml:space="preserve"> (Alava)</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7-241-5</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16269</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Jundiz</w:t>
            </w:r>
            <w:proofErr w:type="spellEnd"/>
            <w:r w:rsidRPr="008564E3">
              <w:rPr>
                <w:bCs/>
                <w:sz w:val="18"/>
                <w:szCs w:val="22"/>
                <w:lang w:val="fr-FR"/>
              </w:rPr>
              <w:t xml:space="preserve"> (Alava)</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7-241-6</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16270</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Zamudio</w:t>
            </w:r>
            <w:proofErr w:type="spellEnd"/>
            <w:r w:rsidRPr="008564E3">
              <w:rPr>
                <w:bCs/>
                <w:sz w:val="18"/>
                <w:szCs w:val="22"/>
                <w:lang w:val="fr-FR"/>
              </w:rPr>
              <w:t xml:space="preserve"> (</w:t>
            </w:r>
            <w:proofErr w:type="spellStart"/>
            <w:r w:rsidRPr="008564E3">
              <w:rPr>
                <w:bCs/>
                <w:sz w:val="18"/>
                <w:szCs w:val="22"/>
                <w:lang w:val="fr-FR"/>
              </w:rPr>
              <w:t>Vizcaya</w:t>
            </w:r>
            <w:proofErr w:type="spellEnd"/>
            <w:r w:rsidRPr="008564E3">
              <w:rPr>
                <w:bCs/>
                <w:sz w:val="18"/>
                <w:szCs w:val="22"/>
                <w:lang w:val="fr-FR"/>
              </w:rPr>
              <w:t>)</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564E3">
              <w:rPr>
                <w:bCs/>
                <w:sz w:val="18"/>
                <w:szCs w:val="22"/>
                <w:lang w:val="fr-FR"/>
              </w:rPr>
              <w:t>Euskaltel</w:t>
            </w:r>
            <w:proofErr w:type="spellEnd"/>
            <w:r w:rsidRPr="008564E3">
              <w:rPr>
                <w:bCs/>
                <w:sz w:val="18"/>
                <w:szCs w:val="22"/>
                <w:lang w:val="fr-FR"/>
              </w:rPr>
              <w:t>, S.A.</w:t>
            </w:r>
          </w:p>
        </w:tc>
      </w:tr>
      <w:tr w:rsidR="008564E3" w:rsidRPr="008564E3" w:rsidTr="007024E8">
        <w:trPr>
          <w:cantSplit/>
          <w:trHeight w:val="240"/>
        </w:trPr>
        <w:tc>
          <w:tcPr>
            <w:tcW w:w="9288" w:type="dxa"/>
            <w:gridSpan w:val="4"/>
            <w:shd w:val="clear" w:color="auto" w:fill="auto"/>
          </w:tcPr>
          <w:p w:rsidR="008564E3" w:rsidRPr="008564E3" w:rsidRDefault="008564E3" w:rsidP="008564E3">
            <w:pPr>
              <w:keepNext/>
              <w:tabs>
                <w:tab w:val="clear" w:pos="1276"/>
                <w:tab w:val="clear" w:pos="1843"/>
                <w:tab w:val="clear" w:pos="5387"/>
                <w:tab w:val="clear" w:pos="5954"/>
                <w:tab w:val="right" w:pos="1021"/>
                <w:tab w:val="left" w:pos="1701"/>
                <w:tab w:val="left" w:pos="2268"/>
              </w:tabs>
              <w:spacing w:before="240"/>
              <w:rPr>
                <w:b/>
              </w:rPr>
            </w:pPr>
            <w:r w:rsidRPr="008564E3">
              <w:rPr>
                <w:b/>
              </w:rPr>
              <w:t>Spain    ADD</w:t>
            </w:r>
          </w:p>
        </w:tc>
      </w:tr>
      <w:tr w:rsidR="008564E3" w:rsidRPr="002C35ED"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2-241-5</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6029</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Manresa</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564E3">
              <w:rPr>
                <w:bCs/>
                <w:sz w:val="18"/>
                <w:szCs w:val="22"/>
                <w:lang w:val="es-ES_tradnl"/>
              </w:rPr>
              <w:t>ALTA TECNOLOGIA EN COMUNICACIONS, S.L.</w:t>
            </w:r>
          </w:p>
        </w:tc>
      </w:tr>
      <w:tr w:rsidR="008564E3" w:rsidRPr="008564E3" w:rsidTr="007024E8">
        <w:trPr>
          <w:cantSplit/>
          <w:trHeight w:val="240"/>
        </w:trPr>
        <w:tc>
          <w:tcPr>
            <w:tcW w:w="9288" w:type="dxa"/>
            <w:gridSpan w:val="4"/>
            <w:shd w:val="clear" w:color="auto" w:fill="auto"/>
          </w:tcPr>
          <w:p w:rsidR="008564E3" w:rsidRPr="008564E3" w:rsidRDefault="008564E3" w:rsidP="008564E3">
            <w:pPr>
              <w:keepNext/>
              <w:tabs>
                <w:tab w:val="clear" w:pos="1276"/>
                <w:tab w:val="clear" w:pos="1843"/>
                <w:tab w:val="clear" w:pos="5387"/>
                <w:tab w:val="clear" w:pos="5954"/>
                <w:tab w:val="right" w:pos="1021"/>
                <w:tab w:val="left" w:pos="1701"/>
                <w:tab w:val="left" w:pos="2268"/>
              </w:tabs>
              <w:spacing w:before="240"/>
              <w:rPr>
                <w:b/>
              </w:rPr>
            </w:pPr>
            <w:r w:rsidRPr="008564E3">
              <w:rPr>
                <w:b/>
              </w:rPr>
              <w:t>Sweden    LIR</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2-081-5</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4749</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SNVH1-INT (Stockholm)</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Tele2 Business AB</w:t>
            </w:r>
          </w:p>
        </w:tc>
      </w:tr>
      <w:tr w:rsidR="008564E3" w:rsidRPr="008564E3" w:rsidTr="007024E8">
        <w:trPr>
          <w:cantSplit/>
          <w:trHeight w:val="240"/>
        </w:trPr>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2-081-6</w:t>
            </w:r>
          </w:p>
        </w:tc>
        <w:tc>
          <w:tcPr>
            <w:tcW w:w="909"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4750</w:t>
            </w:r>
          </w:p>
        </w:tc>
        <w:tc>
          <w:tcPr>
            <w:tcW w:w="3461" w:type="dxa"/>
            <w:shd w:val="clear" w:color="auto" w:fill="auto"/>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SNKT1-INT (Stockholm)</w:t>
            </w:r>
          </w:p>
        </w:tc>
        <w:tc>
          <w:tcPr>
            <w:tcW w:w="4009" w:type="dxa"/>
          </w:tcPr>
          <w:p w:rsidR="008564E3" w:rsidRPr="008564E3" w:rsidRDefault="008564E3" w:rsidP="008564E3">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Tele2 Business AB</w:t>
            </w:r>
          </w:p>
        </w:tc>
      </w:tr>
    </w:tbl>
    <w:p w:rsidR="008564E3" w:rsidRPr="008564E3" w:rsidRDefault="008564E3" w:rsidP="008564E3">
      <w:pPr>
        <w:tabs>
          <w:tab w:val="clear" w:pos="567"/>
          <w:tab w:val="clear" w:pos="5387"/>
          <w:tab w:val="clear" w:pos="5954"/>
          <w:tab w:val="left" w:pos="284"/>
        </w:tabs>
        <w:spacing w:before="136"/>
        <w:rPr>
          <w:position w:val="6"/>
          <w:sz w:val="16"/>
          <w:szCs w:val="16"/>
          <w:lang w:val="fr-FR"/>
        </w:rPr>
      </w:pPr>
      <w:r w:rsidRPr="008564E3">
        <w:rPr>
          <w:position w:val="6"/>
          <w:sz w:val="16"/>
          <w:szCs w:val="16"/>
          <w:lang w:val="fr-FR"/>
        </w:rPr>
        <w:t>____________</w:t>
      </w:r>
    </w:p>
    <w:p w:rsidR="008564E3" w:rsidRPr="008564E3" w:rsidRDefault="008564E3" w:rsidP="008564E3">
      <w:pPr>
        <w:tabs>
          <w:tab w:val="clear" w:pos="1276"/>
          <w:tab w:val="clear" w:pos="1843"/>
          <w:tab w:val="clear" w:pos="5387"/>
          <w:tab w:val="clear" w:pos="5954"/>
        </w:tabs>
        <w:spacing w:before="40"/>
        <w:jc w:val="left"/>
        <w:rPr>
          <w:sz w:val="16"/>
          <w:szCs w:val="16"/>
          <w:lang w:val="fr-FR"/>
        </w:rPr>
      </w:pPr>
      <w:r w:rsidRPr="008564E3">
        <w:rPr>
          <w:sz w:val="16"/>
          <w:szCs w:val="16"/>
          <w:lang w:val="fr-FR"/>
        </w:rPr>
        <w:t>ISPC:</w:t>
      </w:r>
      <w:r w:rsidRPr="008564E3">
        <w:rPr>
          <w:sz w:val="16"/>
          <w:szCs w:val="16"/>
          <w:lang w:val="fr-FR"/>
        </w:rPr>
        <w:tab/>
        <w:t xml:space="preserve">International </w:t>
      </w:r>
      <w:proofErr w:type="spellStart"/>
      <w:r w:rsidRPr="008564E3">
        <w:rPr>
          <w:sz w:val="16"/>
          <w:szCs w:val="16"/>
          <w:lang w:val="fr-FR"/>
        </w:rPr>
        <w:t>Signalling</w:t>
      </w:r>
      <w:proofErr w:type="spellEnd"/>
      <w:r w:rsidRPr="008564E3">
        <w:rPr>
          <w:sz w:val="16"/>
          <w:szCs w:val="16"/>
          <w:lang w:val="fr-FR"/>
        </w:rPr>
        <w:t xml:space="preserve"> Point Codes.</w:t>
      </w:r>
    </w:p>
    <w:p w:rsidR="008564E3" w:rsidRPr="008564E3" w:rsidRDefault="008564E3" w:rsidP="008564E3">
      <w:pPr>
        <w:tabs>
          <w:tab w:val="clear" w:pos="1276"/>
          <w:tab w:val="clear" w:pos="1843"/>
          <w:tab w:val="clear" w:pos="5387"/>
          <w:tab w:val="clear" w:pos="5954"/>
        </w:tabs>
        <w:spacing w:before="0"/>
        <w:jc w:val="left"/>
        <w:rPr>
          <w:sz w:val="16"/>
          <w:szCs w:val="16"/>
          <w:lang w:val="fr-FR"/>
        </w:rPr>
      </w:pPr>
      <w:r w:rsidRPr="008564E3">
        <w:rPr>
          <w:sz w:val="16"/>
          <w:szCs w:val="16"/>
          <w:lang w:val="fr-FR"/>
        </w:rPr>
        <w:tab/>
        <w:t>Codes de points sémaphores internationaux (CPSI).</w:t>
      </w:r>
    </w:p>
    <w:p w:rsidR="008564E3" w:rsidRPr="008564E3" w:rsidRDefault="008564E3" w:rsidP="008564E3">
      <w:pPr>
        <w:tabs>
          <w:tab w:val="clear" w:pos="1276"/>
          <w:tab w:val="clear" w:pos="1843"/>
          <w:tab w:val="clear" w:pos="5387"/>
          <w:tab w:val="clear" w:pos="5954"/>
        </w:tabs>
        <w:spacing w:before="0"/>
        <w:jc w:val="left"/>
        <w:rPr>
          <w:b/>
          <w:sz w:val="18"/>
          <w:szCs w:val="22"/>
          <w:lang w:val="es-ES"/>
        </w:rPr>
      </w:pPr>
      <w:r w:rsidRPr="008564E3">
        <w:rPr>
          <w:sz w:val="16"/>
          <w:szCs w:val="16"/>
          <w:lang w:val="fr-FR"/>
        </w:rPr>
        <w:tab/>
      </w:r>
      <w:r w:rsidRPr="008564E3">
        <w:rPr>
          <w:sz w:val="16"/>
          <w:szCs w:val="16"/>
          <w:lang w:val="es-ES"/>
        </w:rPr>
        <w:t>Códigos de puntos de señalización internacional (CPSI).</w:t>
      </w:r>
    </w:p>
    <w:p w:rsidR="008564E3" w:rsidRDefault="008564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8564E3" w:rsidRPr="008564E3" w:rsidRDefault="008564E3" w:rsidP="008564E3">
      <w:pPr>
        <w:pStyle w:val="Heading20"/>
        <w:rPr>
          <w:lang w:val="en-US"/>
        </w:rPr>
      </w:pPr>
      <w:bookmarkStart w:id="1233" w:name="_Toc36875243"/>
      <w:bookmarkStart w:id="1234" w:name="_Toc469924998"/>
      <w:r w:rsidRPr="008564E3">
        <w:rPr>
          <w:lang w:val="en-US"/>
        </w:rPr>
        <w:lastRenderedPageBreak/>
        <w:t xml:space="preserve">National Numbering </w:t>
      </w:r>
      <w:proofErr w:type="gramStart"/>
      <w:r w:rsidRPr="008564E3">
        <w:rPr>
          <w:lang w:val="en-US"/>
        </w:rPr>
        <w:t>Plan</w:t>
      </w:r>
      <w:proofErr w:type="gramEnd"/>
      <w:r w:rsidRPr="008564E3">
        <w:rPr>
          <w:lang w:val="en-US"/>
        </w:rPr>
        <w:br/>
        <w:t>(According to Recommendation ITU-T E.129 (01/2013))</w:t>
      </w:r>
      <w:bookmarkEnd w:id="1233"/>
      <w:bookmarkEnd w:id="1234"/>
    </w:p>
    <w:p w:rsidR="008564E3" w:rsidRPr="008564E3" w:rsidRDefault="008564E3" w:rsidP="008564E3">
      <w:pPr>
        <w:tabs>
          <w:tab w:val="clear" w:pos="1276"/>
          <w:tab w:val="clear" w:pos="1843"/>
          <w:tab w:val="left" w:pos="1134"/>
          <w:tab w:val="left" w:pos="1560"/>
          <w:tab w:val="left" w:pos="2127"/>
        </w:tabs>
        <w:spacing w:after="80"/>
        <w:jc w:val="center"/>
        <w:outlineLvl w:val="2"/>
        <w:rPr>
          <w:rFonts w:eastAsia="SimSun" w:cs="Arial"/>
        </w:rPr>
      </w:pPr>
      <w:bookmarkStart w:id="1235" w:name="_Toc36875244"/>
      <w:bookmarkStart w:id="1236" w:name="_Toc469924999"/>
      <w:r w:rsidRPr="008564E3">
        <w:rPr>
          <w:rFonts w:eastAsia="SimSun" w:cs="Arial"/>
          <w:lang w:val="en-US"/>
        </w:rPr>
        <w:t>Web:</w:t>
      </w:r>
      <w:bookmarkEnd w:id="1235"/>
      <w:r w:rsidRPr="008564E3">
        <w:rPr>
          <w:rFonts w:eastAsia="SimSun" w:cs="Arial"/>
        </w:rPr>
        <w:t>www.itu.int/itu-t/inr/nnp/index.html</w:t>
      </w:r>
      <w:bookmarkEnd w:id="1236"/>
    </w:p>
    <w:p w:rsidR="008564E3" w:rsidRPr="008564E3" w:rsidRDefault="008564E3" w:rsidP="008564E3">
      <w:pPr>
        <w:tabs>
          <w:tab w:val="clear" w:pos="1276"/>
          <w:tab w:val="clear" w:pos="1843"/>
          <w:tab w:val="clear" w:pos="5387"/>
          <w:tab w:val="clear" w:pos="5954"/>
        </w:tabs>
        <w:spacing w:before="240"/>
        <w:jc w:val="left"/>
        <w:rPr>
          <w:rFonts w:eastAsia="SimSun" w:cs="Arial"/>
        </w:rPr>
      </w:pPr>
      <w:r w:rsidRPr="008564E3">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8564E3" w:rsidRPr="008564E3" w:rsidRDefault="008564E3" w:rsidP="008564E3">
      <w:pPr>
        <w:rPr>
          <w:rFonts w:eastAsia="SimSun"/>
          <w:lang w:val="en-US"/>
        </w:rPr>
      </w:pPr>
      <w:r w:rsidRPr="008564E3">
        <w:rPr>
          <w:rFonts w:eastAsia="SimSun"/>
          <w:lang w:val="en-US"/>
        </w:rPr>
        <w:t xml:space="preserve">For their numbering website, or when sending their information to ITU/TSB (e-mail: </w:t>
      </w:r>
      <w:hyperlink r:id="rId17" w:history="1">
        <w:r w:rsidRPr="008564E3">
          <w:rPr>
            <w:rFonts w:eastAsia="SimSun"/>
            <w:lang w:val="en-US"/>
          </w:rPr>
          <w:t>tsbtson@itu.int</w:t>
        </w:r>
      </w:hyperlink>
      <w:r w:rsidRPr="008564E3">
        <w:rPr>
          <w:rFonts w:eastAsia="SimSun"/>
          <w:lang w:val="en-US"/>
        </w:rPr>
        <w:t>), administrations are kindly requested to use the format as explained in Recommendation ITU-T E.129. They are reminded that they will be responsible for the timely update of this information.</w:t>
      </w:r>
    </w:p>
    <w:p w:rsidR="008564E3" w:rsidRPr="008564E3" w:rsidRDefault="008564E3" w:rsidP="008564E3">
      <w:pPr>
        <w:rPr>
          <w:rFonts w:eastAsia="SimSun"/>
          <w:lang w:val="en-US"/>
        </w:rPr>
      </w:pPr>
      <w:r w:rsidRPr="008564E3">
        <w:rPr>
          <w:rFonts w:eastAsia="SimSun"/>
          <w:lang w:val="en-US"/>
        </w:rPr>
        <w:t xml:space="preserve">From </w:t>
      </w:r>
      <w:r w:rsidRPr="008564E3">
        <w:rPr>
          <w:rFonts w:eastAsia="SimSun"/>
        </w:rPr>
        <w:t xml:space="preserve">1.XII.2016 </w:t>
      </w:r>
      <w:r w:rsidRPr="008564E3">
        <w:rPr>
          <w:rFonts w:eastAsia="SimSun"/>
          <w:lang w:val="en-US"/>
        </w:rPr>
        <w:t>the following countries have updated their national numbering plan on our site:</w:t>
      </w:r>
    </w:p>
    <w:p w:rsidR="008564E3" w:rsidRPr="008564E3" w:rsidRDefault="008564E3" w:rsidP="008564E3">
      <w:pPr>
        <w:rPr>
          <w:rFonts w:eastAsia="SimSun"/>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8564E3" w:rsidRPr="008564E3" w:rsidTr="007024E8">
        <w:trPr>
          <w:jc w:val="center"/>
        </w:trPr>
        <w:tc>
          <w:tcPr>
            <w:tcW w:w="3917" w:type="dxa"/>
            <w:tcBorders>
              <w:top w:val="single" w:sz="4" w:space="0" w:color="auto"/>
              <w:bottom w:val="single" w:sz="4" w:space="0" w:color="auto"/>
              <w:right w:val="single" w:sz="4" w:space="0" w:color="auto"/>
            </w:tcBorders>
            <w:hideMark/>
          </w:tcPr>
          <w:p w:rsidR="008564E3" w:rsidRPr="008564E3" w:rsidRDefault="008564E3" w:rsidP="008564E3">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8564E3">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8564E3" w:rsidRPr="008564E3" w:rsidRDefault="008564E3" w:rsidP="008564E3">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8564E3">
              <w:rPr>
                <w:rFonts w:eastAsia="SimSun"/>
                <w:i/>
                <w:iCs/>
                <w:lang w:val="fr-CH"/>
              </w:rPr>
              <w:t>Country Code (CC)</w:t>
            </w:r>
          </w:p>
        </w:tc>
      </w:tr>
      <w:tr w:rsidR="008564E3" w:rsidRPr="008564E3" w:rsidTr="007024E8">
        <w:trPr>
          <w:jc w:val="center"/>
        </w:trPr>
        <w:tc>
          <w:tcPr>
            <w:tcW w:w="3917" w:type="dxa"/>
            <w:tcBorders>
              <w:top w:val="single" w:sz="4" w:space="0" w:color="auto"/>
              <w:left w:val="single" w:sz="4" w:space="0" w:color="auto"/>
              <w:bottom w:val="single" w:sz="4" w:space="0" w:color="auto"/>
              <w:right w:val="single" w:sz="4" w:space="0" w:color="auto"/>
            </w:tcBorders>
          </w:tcPr>
          <w:p w:rsidR="008564E3" w:rsidRPr="008564E3" w:rsidRDefault="008564E3" w:rsidP="008564E3">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8564E3">
              <w:rPr>
                <w:rFonts w:eastAsia="SimSun"/>
                <w:lang w:val="en-US"/>
              </w:rPr>
              <w:t>Kenya</w:t>
            </w:r>
          </w:p>
        </w:tc>
        <w:tc>
          <w:tcPr>
            <w:tcW w:w="2916" w:type="dxa"/>
            <w:tcBorders>
              <w:top w:val="single" w:sz="4" w:space="0" w:color="auto"/>
              <w:left w:val="single" w:sz="4" w:space="0" w:color="auto"/>
              <w:bottom w:val="single" w:sz="4" w:space="0" w:color="auto"/>
              <w:right w:val="single" w:sz="4" w:space="0" w:color="auto"/>
            </w:tcBorders>
          </w:tcPr>
          <w:p w:rsidR="008564E3" w:rsidRPr="008564E3" w:rsidRDefault="008564E3" w:rsidP="008564E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4E3">
              <w:rPr>
                <w:rFonts w:eastAsia="SimSun"/>
                <w:lang w:val="en-US"/>
              </w:rPr>
              <w:t>+254</w:t>
            </w:r>
          </w:p>
        </w:tc>
      </w:tr>
      <w:tr w:rsidR="008564E3" w:rsidRPr="008564E3" w:rsidTr="007024E8">
        <w:trPr>
          <w:jc w:val="center"/>
        </w:trPr>
        <w:tc>
          <w:tcPr>
            <w:tcW w:w="3917" w:type="dxa"/>
            <w:tcBorders>
              <w:top w:val="single" w:sz="4" w:space="0" w:color="auto"/>
              <w:left w:val="single" w:sz="4" w:space="0" w:color="auto"/>
              <w:bottom w:val="single" w:sz="4" w:space="0" w:color="auto"/>
              <w:right w:val="single" w:sz="4" w:space="0" w:color="auto"/>
            </w:tcBorders>
          </w:tcPr>
          <w:p w:rsidR="008564E3" w:rsidRPr="008564E3" w:rsidRDefault="008564E3" w:rsidP="008564E3">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8564E3">
              <w:rPr>
                <w:rFonts w:eastAsia="SimSun"/>
                <w:lang w:val="en-US"/>
              </w:rPr>
              <w:t>Guinea-Bissau</w:t>
            </w:r>
          </w:p>
        </w:tc>
        <w:tc>
          <w:tcPr>
            <w:tcW w:w="2916" w:type="dxa"/>
            <w:tcBorders>
              <w:top w:val="single" w:sz="4" w:space="0" w:color="auto"/>
              <w:left w:val="single" w:sz="4" w:space="0" w:color="auto"/>
              <w:bottom w:val="single" w:sz="4" w:space="0" w:color="auto"/>
              <w:right w:val="single" w:sz="4" w:space="0" w:color="auto"/>
            </w:tcBorders>
          </w:tcPr>
          <w:p w:rsidR="008564E3" w:rsidRPr="008564E3" w:rsidRDefault="008564E3" w:rsidP="008564E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4E3">
              <w:rPr>
                <w:rFonts w:eastAsia="SimSun"/>
                <w:lang w:val="en-US"/>
              </w:rPr>
              <w:t>+245</w:t>
            </w:r>
          </w:p>
        </w:tc>
      </w:tr>
    </w:tbl>
    <w:p w:rsidR="008564E3" w:rsidRPr="008564E3" w:rsidRDefault="008564E3" w:rsidP="008564E3">
      <w:pPr>
        <w:rPr>
          <w:rFonts w:eastAsia="SimSun"/>
          <w:lang w:val="en-US"/>
        </w:rPr>
      </w:pPr>
    </w:p>
    <w:p w:rsidR="00B75C16" w:rsidRPr="008564E3" w:rsidRDefault="00B75C16" w:rsidP="009741B9">
      <w:pPr>
        <w:rPr>
          <w:rFonts w:eastAsia="SimSun"/>
          <w:lang w:val="es-ES"/>
        </w:rPr>
      </w:pPr>
    </w:p>
    <w:sectPr w:rsidR="00B75C16" w:rsidRPr="008564E3"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E8" w:rsidRDefault="007024E8">
      <w:r>
        <w:separator/>
      </w:r>
    </w:p>
  </w:endnote>
  <w:endnote w:type="continuationSeparator" w:id="0">
    <w:p w:rsidR="007024E8" w:rsidRDefault="0070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024E8" w:rsidRPr="007F091C" w:rsidTr="008149B6">
      <w:trPr>
        <w:cantSplit/>
        <w:trHeight w:val="900"/>
      </w:trPr>
      <w:tc>
        <w:tcPr>
          <w:tcW w:w="8147" w:type="dxa"/>
          <w:tcBorders>
            <w:top w:val="nil"/>
            <w:bottom w:val="nil"/>
          </w:tcBorders>
          <w:shd w:val="clear" w:color="auto" w:fill="FFFFFF"/>
          <w:vAlign w:val="center"/>
        </w:tcPr>
        <w:p w:rsidR="007024E8" w:rsidRDefault="007024E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024E8" w:rsidRPr="007F091C" w:rsidRDefault="007024E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024E8" w:rsidRDefault="007024E8"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024E8" w:rsidRPr="007F091C" w:rsidTr="00DE1F6D">
      <w:trPr>
        <w:cantSplit/>
        <w:jc w:val="center"/>
      </w:trPr>
      <w:tc>
        <w:tcPr>
          <w:tcW w:w="1761" w:type="dxa"/>
          <w:shd w:val="clear" w:color="auto" w:fill="4C4C4C"/>
        </w:tcPr>
        <w:p w:rsidR="007024E8" w:rsidRPr="007F091C" w:rsidRDefault="007024E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C47B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C47BE">
            <w:rPr>
              <w:noProof/>
              <w:color w:val="FFFFFF"/>
              <w:lang w:val="en-US"/>
            </w:rPr>
            <w:t>6</w:t>
          </w:r>
          <w:r w:rsidRPr="007F091C">
            <w:rPr>
              <w:color w:val="FFFFFF"/>
              <w:lang w:val="en-US"/>
            </w:rPr>
            <w:fldChar w:fldCharType="end"/>
          </w:r>
        </w:p>
      </w:tc>
      <w:tc>
        <w:tcPr>
          <w:tcW w:w="7292" w:type="dxa"/>
          <w:shd w:val="clear" w:color="auto" w:fill="A6A6A6"/>
        </w:tcPr>
        <w:p w:rsidR="007024E8" w:rsidRPr="00911AE9" w:rsidRDefault="007024E8"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024E8" w:rsidRDefault="007024E8"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024E8" w:rsidRPr="007F091C" w:rsidTr="00DE1F6D">
      <w:trPr>
        <w:cantSplit/>
        <w:jc w:val="right"/>
      </w:trPr>
      <w:tc>
        <w:tcPr>
          <w:tcW w:w="7378" w:type="dxa"/>
          <w:shd w:val="clear" w:color="auto" w:fill="A6A6A6"/>
        </w:tcPr>
        <w:p w:rsidR="007024E8" w:rsidRPr="00911AE9" w:rsidRDefault="007024E8"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024E8" w:rsidRPr="007F091C" w:rsidRDefault="007024E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C47B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C47BE">
            <w:rPr>
              <w:noProof/>
              <w:color w:val="FFFFFF"/>
              <w:lang w:val="en-US"/>
            </w:rPr>
            <w:t>5</w:t>
          </w:r>
          <w:r w:rsidRPr="007F091C">
            <w:rPr>
              <w:color w:val="FFFFFF"/>
              <w:lang w:val="en-US"/>
            </w:rPr>
            <w:fldChar w:fldCharType="end"/>
          </w:r>
          <w:r w:rsidRPr="007F091C">
            <w:rPr>
              <w:color w:val="FFFFFF"/>
              <w:lang w:val="es-ES_tradnl"/>
            </w:rPr>
            <w:t>  </w:t>
          </w:r>
        </w:p>
      </w:tc>
    </w:tr>
  </w:tbl>
  <w:p w:rsidR="007024E8" w:rsidRDefault="007024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024E8" w:rsidRPr="007F091C" w:rsidTr="0090136F">
      <w:trPr>
        <w:cantSplit/>
        <w:jc w:val="center"/>
      </w:trPr>
      <w:tc>
        <w:tcPr>
          <w:tcW w:w="1761" w:type="dxa"/>
          <w:shd w:val="clear" w:color="auto" w:fill="4C4C4C"/>
        </w:tcPr>
        <w:p w:rsidR="007024E8" w:rsidRPr="007F091C" w:rsidRDefault="007024E8"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C47B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C47BE">
            <w:rPr>
              <w:noProof/>
              <w:color w:val="FFFFFF"/>
              <w:lang w:val="en-US"/>
            </w:rPr>
            <w:t>7</w:t>
          </w:r>
          <w:r w:rsidRPr="007F091C">
            <w:rPr>
              <w:color w:val="FFFFFF"/>
              <w:lang w:val="en-US"/>
            </w:rPr>
            <w:fldChar w:fldCharType="end"/>
          </w:r>
        </w:p>
      </w:tc>
      <w:tc>
        <w:tcPr>
          <w:tcW w:w="7292" w:type="dxa"/>
          <w:shd w:val="clear" w:color="auto" w:fill="A6A6A6"/>
        </w:tcPr>
        <w:p w:rsidR="007024E8" w:rsidRPr="00911AE9" w:rsidRDefault="007024E8"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024E8" w:rsidRPr="006B4A80" w:rsidRDefault="007024E8"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024E8" w:rsidRPr="007F091C" w:rsidTr="00DE1F6D">
      <w:trPr>
        <w:cantSplit/>
        <w:jc w:val="center"/>
      </w:trPr>
      <w:tc>
        <w:tcPr>
          <w:tcW w:w="1761" w:type="dxa"/>
          <w:shd w:val="clear" w:color="auto" w:fill="4C4C4C"/>
        </w:tcPr>
        <w:p w:rsidR="007024E8" w:rsidRPr="007F091C" w:rsidRDefault="007024E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C47B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C47BE">
            <w:rPr>
              <w:noProof/>
              <w:color w:val="FFFFFF"/>
              <w:lang w:val="en-US"/>
            </w:rPr>
            <w:t>10</w:t>
          </w:r>
          <w:r w:rsidRPr="007F091C">
            <w:rPr>
              <w:color w:val="FFFFFF"/>
              <w:lang w:val="en-US"/>
            </w:rPr>
            <w:fldChar w:fldCharType="end"/>
          </w:r>
        </w:p>
      </w:tc>
      <w:tc>
        <w:tcPr>
          <w:tcW w:w="7292" w:type="dxa"/>
          <w:shd w:val="clear" w:color="auto" w:fill="A6A6A6"/>
        </w:tcPr>
        <w:p w:rsidR="007024E8" w:rsidRPr="00911AE9" w:rsidRDefault="007024E8"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024E8" w:rsidRDefault="007024E8"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024E8" w:rsidRPr="007F091C" w:rsidTr="00DE1F6D">
      <w:trPr>
        <w:cantSplit/>
        <w:jc w:val="right"/>
      </w:trPr>
      <w:tc>
        <w:tcPr>
          <w:tcW w:w="7378" w:type="dxa"/>
          <w:shd w:val="clear" w:color="auto" w:fill="A6A6A6"/>
        </w:tcPr>
        <w:p w:rsidR="007024E8" w:rsidRPr="00911AE9" w:rsidRDefault="007024E8"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024E8" w:rsidRPr="007F091C" w:rsidRDefault="007024E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C47B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C47BE">
            <w:rPr>
              <w:noProof/>
              <w:color w:val="FFFFFF"/>
              <w:lang w:val="en-US"/>
            </w:rPr>
            <w:t>11</w:t>
          </w:r>
          <w:r w:rsidRPr="007F091C">
            <w:rPr>
              <w:color w:val="FFFFFF"/>
              <w:lang w:val="en-US"/>
            </w:rPr>
            <w:fldChar w:fldCharType="end"/>
          </w:r>
          <w:r w:rsidRPr="007F091C">
            <w:rPr>
              <w:color w:val="FFFFFF"/>
              <w:lang w:val="es-ES_tradnl"/>
            </w:rPr>
            <w:t>  </w:t>
          </w:r>
        </w:p>
      </w:tc>
    </w:tr>
  </w:tbl>
  <w:p w:rsidR="007024E8" w:rsidRDefault="007024E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024E8" w:rsidRPr="007F091C" w:rsidTr="0090136F">
      <w:trPr>
        <w:cantSplit/>
        <w:jc w:val="right"/>
      </w:trPr>
      <w:tc>
        <w:tcPr>
          <w:tcW w:w="7378" w:type="dxa"/>
          <w:shd w:val="clear" w:color="auto" w:fill="A6A6A6"/>
        </w:tcPr>
        <w:p w:rsidR="007024E8" w:rsidRPr="00911AE9" w:rsidRDefault="007024E8"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024E8" w:rsidRPr="007F091C" w:rsidRDefault="007024E8"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C47B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C47BE">
            <w:rPr>
              <w:noProof/>
              <w:color w:val="FFFFFF"/>
              <w:lang w:val="en-US"/>
            </w:rPr>
            <w:t>8</w:t>
          </w:r>
          <w:r w:rsidRPr="007F091C">
            <w:rPr>
              <w:color w:val="FFFFFF"/>
              <w:lang w:val="en-US"/>
            </w:rPr>
            <w:fldChar w:fldCharType="end"/>
          </w:r>
          <w:r w:rsidRPr="007F091C">
            <w:rPr>
              <w:color w:val="FFFFFF"/>
              <w:lang w:val="es-ES_tradnl"/>
            </w:rPr>
            <w:t>  </w:t>
          </w:r>
        </w:p>
      </w:tc>
    </w:tr>
  </w:tbl>
  <w:p w:rsidR="007024E8" w:rsidRPr="006B4A80" w:rsidRDefault="007024E8"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E8" w:rsidRDefault="007024E8">
      <w:r>
        <w:separator/>
      </w:r>
    </w:p>
  </w:footnote>
  <w:footnote w:type="continuationSeparator" w:id="0">
    <w:p w:rsidR="007024E8" w:rsidRDefault="00702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E8" w:rsidRPr="00FB1F65" w:rsidRDefault="007024E8"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E8" w:rsidRPr="00513053" w:rsidRDefault="007024E8"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A4A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D09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8E1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89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C8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B28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CF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0F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14"/>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8"/>
  </w:num>
  <w:num w:numId="18">
    <w:abstractNumId w:val="31"/>
  </w:num>
  <w:num w:numId="19">
    <w:abstractNumId w:val="37"/>
  </w:num>
  <w:num w:numId="20">
    <w:abstractNumId w:val="34"/>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6"/>
  </w:num>
  <w:num w:numId="27">
    <w:abstractNumId w:val="15"/>
  </w:num>
  <w:num w:numId="28">
    <w:abstractNumId w:val="30"/>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28"/>
  </w:num>
  <w:num w:numId="33">
    <w:abstractNumId w:val="18"/>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1"/>
  </w:num>
  <w:num w:numId="36">
    <w:abstractNumId w:val="24"/>
  </w:num>
  <w:num w:numId="37">
    <w:abstractNumId w:val="36"/>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7"/>
  </w:num>
  <w:num w:numId="40">
    <w:abstractNumId w:val="39"/>
  </w:num>
  <w:num w:numId="41">
    <w:abstractNumId w:val="20"/>
  </w:num>
  <w:num w:numId="42">
    <w:abstractNumId w:val="16"/>
  </w:num>
  <w:num w:numId="43">
    <w:abstractNumId w:val="13"/>
  </w:num>
  <w:num w:numId="44">
    <w:abstractNumId w:val="27"/>
  </w:num>
  <w:num w:numId="4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60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79FB"/>
    <w:rsid w:val="00047AC3"/>
    <w:rsid w:val="00047EAE"/>
    <w:rsid w:val="0005003E"/>
    <w:rsid w:val="000504F2"/>
    <w:rsid w:val="00050759"/>
    <w:rsid w:val="000507F6"/>
    <w:rsid w:val="00050864"/>
    <w:rsid w:val="00050B77"/>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A8"/>
    <w:rsid w:val="009025ED"/>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att.org.t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edro.arce@sutel.go.cr"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37C4-C340-4CEA-98C2-617D8137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11</Pages>
  <Words>2118</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16071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240</cp:revision>
  <cp:lastPrinted>2016-12-22T14:40:00Z</cp:lastPrinted>
  <dcterms:created xsi:type="dcterms:W3CDTF">2016-07-25T12:37:00Z</dcterms:created>
  <dcterms:modified xsi:type="dcterms:W3CDTF">2016-12-22T14:41:00Z</dcterms:modified>
</cp:coreProperties>
</file>