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946"/>
        <w:gridCol w:w="4526"/>
        <w:gridCol w:w="2843"/>
      </w:tblGrid>
      <w:tr w:rsidR="008149B6" w:rsidRPr="00994BEC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994BEC" w:rsidTr="002779E3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3643D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2C7B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371A9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3643D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3643DE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1.</w:t>
            </w:r>
            <w:r w:rsidR="00A92C41">
              <w:rPr>
                <w:color w:val="FFFFFF"/>
                <w:lang w:val="es-ES"/>
              </w:rPr>
              <w:t>X</w:t>
            </w:r>
            <w:r w:rsidR="003643DE">
              <w:rPr>
                <w:color w:val="FFFFFF"/>
                <w:lang w:val="es-ES"/>
              </w:rPr>
              <w:t>I</w:t>
            </w:r>
            <w:r w:rsidRPr="00872FA4">
              <w:rPr>
                <w:color w:val="FFFFFF"/>
                <w:lang w:val="es-ES"/>
              </w:rPr>
              <w:t>.201</w:t>
            </w:r>
            <w:r w:rsidR="007152BF">
              <w:rPr>
                <w:color w:val="FFFFFF"/>
                <w:lang w:val="es-ES"/>
              </w:rPr>
              <w:t>6</w:t>
            </w:r>
          </w:p>
        </w:tc>
        <w:tc>
          <w:tcPr>
            <w:tcW w:w="7369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994BE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3643DE">
              <w:rPr>
                <w:color w:val="FFFFFF"/>
                <w:lang w:val="es-ES"/>
              </w:rPr>
              <w:t>18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r w:rsidR="00994BEC">
              <w:rPr>
                <w:color w:val="FFFFFF"/>
                <w:lang w:val="es-ES"/>
              </w:rPr>
              <w:t>o</w:t>
            </w:r>
            <w:r w:rsidR="003643DE">
              <w:rPr>
                <w:color w:val="FFFFFF"/>
                <w:lang w:val="es-ES"/>
              </w:rPr>
              <w:t>ctubre</w:t>
            </w:r>
            <w:r w:rsidR="00C55AD7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7152BF">
              <w:rPr>
                <w:color w:val="FFFFFF"/>
                <w:lang w:val="es-ES"/>
              </w:rPr>
              <w:t>6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994BEC" w:rsidTr="002779E3">
        <w:tc>
          <w:tcPr>
            <w:tcW w:w="214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FB23CE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FB23CE">
              <w:rPr>
                <w:lang w:val="fr-FR"/>
              </w:rPr>
              <w:t xml:space="preserve"> </w:t>
            </w:r>
            <w:proofErr w:type="spellStart"/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fr-FR"/>
                </w:rPr>
                <w:t>itumail@itu.int</w:t>
              </w:r>
            </w:hyperlink>
          </w:p>
        </w:tc>
        <w:tc>
          <w:tcPr>
            <w:tcW w:w="452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95" w:name="_Toc286165545"/>
            <w:bookmarkStart w:id="96" w:name="_Toc295388390"/>
            <w:bookmarkStart w:id="97" w:name="_Toc296610503"/>
            <w:bookmarkStart w:id="98" w:name="_Toc321308873"/>
            <w:bookmarkStart w:id="99" w:name="_Toc323907406"/>
            <w:bookmarkStart w:id="100" w:name="_Toc332274656"/>
            <w:bookmarkStart w:id="101" w:name="_Toc334778508"/>
            <w:bookmarkStart w:id="102" w:name="_Toc337214299"/>
            <w:bookmarkStart w:id="103" w:name="_Toc340228236"/>
            <w:bookmarkStart w:id="104" w:name="_Toc341435079"/>
            <w:bookmarkStart w:id="105" w:name="_Toc342912212"/>
            <w:bookmarkStart w:id="106" w:name="_Toc343265186"/>
            <w:bookmarkStart w:id="107" w:name="_Toc345584972"/>
            <w:bookmarkStart w:id="108" w:name="_Toc348013759"/>
            <w:bookmarkStart w:id="109" w:name="_Toc349289473"/>
            <w:bookmarkStart w:id="110" w:name="_Toc350779886"/>
            <w:bookmarkStart w:id="111" w:name="_Toc351713747"/>
            <w:bookmarkStart w:id="112" w:name="_Toc353278378"/>
            <w:bookmarkStart w:id="113" w:name="_Toc354393665"/>
            <w:bookmarkStart w:id="114" w:name="_Toc355866556"/>
            <w:bookmarkStart w:id="115" w:name="_Toc357172128"/>
            <w:bookmarkStart w:id="116" w:name="_Toc359592112"/>
            <w:bookmarkStart w:id="117" w:name="_Toc361130952"/>
            <w:bookmarkStart w:id="118" w:name="_Toc361990636"/>
            <w:bookmarkStart w:id="119" w:name="_Toc363827499"/>
            <w:bookmarkStart w:id="120" w:name="_Toc364761754"/>
            <w:bookmarkStart w:id="121" w:name="_Toc366497567"/>
            <w:bookmarkStart w:id="122" w:name="_Toc367955884"/>
            <w:bookmarkStart w:id="123" w:name="_Toc369255101"/>
            <w:bookmarkStart w:id="124" w:name="_Toc370388928"/>
            <w:bookmarkStart w:id="125" w:name="_Toc371690025"/>
            <w:bookmarkStart w:id="126" w:name="_Toc373242807"/>
            <w:bookmarkStart w:id="127" w:name="_Toc374090734"/>
            <w:bookmarkStart w:id="128" w:name="_Toc374693360"/>
            <w:bookmarkStart w:id="129" w:name="_Toc377021945"/>
            <w:bookmarkStart w:id="130" w:name="_Toc378602301"/>
            <w:bookmarkStart w:id="131" w:name="_Toc379450024"/>
            <w:bookmarkStart w:id="132" w:name="_Toc380670198"/>
            <w:bookmarkStart w:id="133" w:name="_Toc381884133"/>
            <w:bookmarkStart w:id="134" w:name="_Toc383176314"/>
            <w:bookmarkStart w:id="135" w:name="_Toc384821873"/>
            <w:bookmarkStart w:id="136" w:name="_Toc385938596"/>
            <w:bookmarkStart w:id="137" w:name="_Toc389037496"/>
            <w:bookmarkStart w:id="138" w:name="_Toc390075806"/>
            <w:bookmarkStart w:id="139" w:name="_Toc391387207"/>
            <w:bookmarkStart w:id="140" w:name="_Toc392593308"/>
            <w:bookmarkStart w:id="141" w:name="_Toc393879044"/>
            <w:bookmarkStart w:id="142" w:name="_Toc395100068"/>
            <w:bookmarkStart w:id="143" w:name="_Toc396223653"/>
            <w:bookmarkStart w:id="144" w:name="_Toc397595046"/>
            <w:bookmarkStart w:id="145" w:name="_Toc399248270"/>
            <w:bookmarkStart w:id="146" w:name="_Toc400455624"/>
            <w:bookmarkStart w:id="147" w:name="_Toc401910815"/>
            <w:bookmarkStart w:id="148" w:name="_Toc403048155"/>
            <w:bookmarkStart w:id="149" w:name="_Toc404347557"/>
            <w:bookmarkStart w:id="150" w:name="_Toc405802692"/>
            <w:bookmarkStart w:id="151" w:name="_Toc406576788"/>
            <w:bookmarkStart w:id="152" w:name="_Toc408823946"/>
            <w:bookmarkStart w:id="153" w:name="_Toc410026906"/>
            <w:bookmarkStart w:id="154" w:name="_Toc410913012"/>
            <w:bookmarkStart w:id="155" w:name="_Toc415665854"/>
            <w:bookmarkStart w:id="156" w:name="_Toc418252404"/>
            <w:bookmarkStart w:id="157" w:name="_Toc418601835"/>
            <w:bookmarkStart w:id="158" w:name="_Toc421177155"/>
            <w:bookmarkStart w:id="159" w:name="_Toc422476093"/>
            <w:bookmarkStart w:id="160" w:name="_Toc423527134"/>
            <w:bookmarkStart w:id="161" w:name="_Toc424895558"/>
            <w:bookmarkStart w:id="162" w:name="_Toc429122143"/>
            <w:bookmarkStart w:id="163" w:name="_Toc430184020"/>
            <w:bookmarkStart w:id="164" w:name="_Toc434309338"/>
            <w:bookmarkStart w:id="165" w:name="_Toc435690624"/>
            <w:bookmarkStart w:id="166" w:name="_Toc437441132"/>
            <w:bookmarkStart w:id="167" w:name="_Toc437956411"/>
            <w:bookmarkStart w:id="168" w:name="_Toc439840788"/>
            <w:bookmarkStart w:id="169" w:name="_Toc442883545"/>
            <w:bookmarkStart w:id="170" w:name="_Toc443382389"/>
            <w:bookmarkStart w:id="171" w:name="_Toc451174479"/>
            <w:bookmarkStart w:id="172" w:name="_Toc452126883"/>
            <w:bookmarkStart w:id="173" w:name="_Toc453247177"/>
            <w:bookmarkStart w:id="174" w:name="_Toc455669828"/>
            <w:bookmarkStart w:id="175" w:name="_Toc458780989"/>
            <w:bookmarkStart w:id="176" w:name="_Toc463441547"/>
            <w:bookmarkStart w:id="177" w:name="_Toc463947695"/>
            <w:bookmarkStart w:id="178" w:name="_Toc466370866"/>
            <w:bookmarkStart w:id="179" w:name="_Toc467245931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FB23C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u w:val="none"/>
                  <w:lang w:val="es-ES" w:eastAsia="zh-CN"/>
                </w:rPr>
                <w:t>tsbtson@itu.int</w:t>
              </w:r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80" w:name="_Toc286165546"/>
            <w:bookmarkStart w:id="181" w:name="_Toc295388391"/>
            <w:bookmarkStart w:id="182" w:name="_Toc296610504"/>
            <w:bookmarkStart w:id="183" w:name="_Toc321308874"/>
            <w:bookmarkStart w:id="184" w:name="_Toc323907407"/>
            <w:bookmarkStart w:id="185" w:name="_Toc332274657"/>
            <w:bookmarkStart w:id="186" w:name="_Toc334778509"/>
            <w:bookmarkStart w:id="187" w:name="_Toc337214300"/>
            <w:bookmarkStart w:id="188" w:name="_Toc340228237"/>
            <w:bookmarkStart w:id="189" w:name="_Toc341435080"/>
            <w:bookmarkStart w:id="190" w:name="_Toc342912213"/>
            <w:bookmarkStart w:id="191" w:name="_Toc343265187"/>
            <w:bookmarkStart w:id="192" w:name="_Toc345584973"/>
            <w:bookmarkStart w:id="193" w:name="_Toc348013760"/>
            <w:bookmarkStart w:id="194" w:name="_Toc349289474"/>
            <w:bookmarkStart w:id="195" w:name="_Toc350779887"/>
            <w:bookmarkStart w:id="196" w:name="_Toc351713748"/>
            <w:bookmarkStart w:id="197" w:name="_Toc353278379"/>
            <w:bookmarkStart w:id="198" w:name="_Toc354393666"/>
            <w:bookmarkStart w:id="199" w:name="_Toc355866557"/>
            <w:bookmarkStart w:id="200" w:name="_Toc357172129"/>
            <w:bookmarkStart w:id="201" w:name="_Toc359592113"/>
            <w:bookmarkStart w:id="202" w:name="_Toc361130953"/>
            <w:bookmarkStart w:id="203" w:name="_Toc361990637"/>
            <w:bookmarkStart w:id="204" w:name="_Toc363827500"/>
            <w:bookmarkStart w:id="205" w:name="_Toc364761755"/>
            <w:bookmarkStart w:id="206" w:name="_Toc366497568"/>
            <w:bookmarkStart w:id="207" w:name="_Toc367955885"/>
            <w:bookmarkStart w:id="208" w:name="_Toc369255102"/>
            <w:bookmarkStart w:id="209" w:name="_Toc370388929"/>
            <w:bookmarkStart w:id="210" w:name="_Toc371690026"/>
            <w:bookmarkStart w:id="211" w:name="_Toc373242808"/>
            <w:bookmarkStart w:id="212" w:name="_Toc374090735"/>
            <w:bookmarkStart w:id="213" w:name="_Toc374693361"/>
            <w:bookmarkStart w:id="214" w:name="_Toc377021946"/>
            <w:bookmarkStart w:id="215" w:name="_Toc378602302"/>
            <w:bookmarkStart w:id="216" w:name="_Toc379450025"/>
            <w:bookmarkStart w:id="217" w:name="_Toc380670199"/>
            <w:bookmarkStart w:id="218" w:name="_Toc381884134"/>
            <w:bookmarkStart w:id="219" w:name="_Toc383176315"/>
            <w:bookmarkStart w:id="220" w:name="_Toc384821874"/>
            <w:bookmarkStart w:id="221" w:name="_Toc385938597"/>
            <w:bookmarkStart w:id="222" w:name="_Toc389037497"/>
            <w:bookmarkStart w:id="223" w:name="_Toc390075807"/>
            <w:bookmarkStart w:id="224" w:name="_Toc391387208"/>
            <w:bookmarkStart w:id="225" w:name="_Toc392593309"/>
            <w:bookmarkStart w:id="226" w:name="_Toc393879045"/>
            <w:bookmarkStart w:id="227" w:name="_Toc395100069"/>
            <w:bookmarkStart w:id="228" w:name="_Toc396223654"/>
            <w:bookmarkStart w:id="229" w:name="_Toc397595047"/>
            <w:bookmarkStart w:id="230" w:name="_Toc399248271"/>
            <w:bookmarkStart w:id="231" w:name="_Toc400455625"/>
            <w:bookmarkStart w:id="232" w:name="_Toc401910816"/>
            <w:bookmarkStart w:id="233" w:name="_Toc403048156"/>
            <w:bookmarkStart w:id="234" w:name="_Toc404347558"/>
            <w:bookmarkStart w:id="235" w:name="_Toc405802693"/>
            <w:bookmarkStart w:id="236" w:name="_Toc406576789"/>
            <w:bookmarkStart w:id="237" w:name="_Toc408823947"/>
            <w:bookmarkStart w:id="238" w:name="_Toc410026907"/>
            <w:bookmarkStart w:id="239" w:name="_Toc410913013"/>
            <w:bookmarkStart w:id="240" w:name="_Toc415665855"/>
            <w:bookmarkStart w:id="241" w:name="_Toc418252405"/>
            <w:bookmarkStart w:id="242" w:name="_Toc418601836"/>
            <w:bookmarkStart w:id="243" w:name="_Toc421177156"/>
            <w:bookmarkStart w:id="244" w:name="_Toc422476094"/>
            <w:bookmarkStart w:id="245" w:name="_Toc423527135"/>
            <w:bookmarkStart w:id="246" w:name="_Toc424895559"/>
            <w:bookmarkStart w:id="247" w:name="_Toc429122144"/>
            <w:bookmarkStart w:id="248" w:name="_Toc430184021"/>
            <w:bookmarkStart w:id="249" w:name="_Toc434309339"/>
            <w:bookmarkStart w:id="250" w:name="_Toc435690625"/>
            <w:bookmarkStart w:id="251" w:name="_Toc437441133"/>
            <w:bookmarkStart w:id="252" w:name="_Toc437956412"/>
            <w:bookmarkStart w:id="253" w:name="_Toc439840789"/>
            <w:bookmarkStart w:id="254" w:name="_Toc442883546"/>
            <w:bookmarkStart w:id="255" w:name="_Toc443382390"/>
            <w:bookmarkStart w:id="256" w:name="_Toc451174480"/>
            <w:bookmarkStart w:id="257" w:name="_Toc452126884"/>
            <w:bookmarkStart w:id="258" w:name="_Toc453247178"/>
            <w:bookmarkStart w:id="259" w:name="_Toc455669829"/>
            <w:bookmarkStart w:id="260" w:name="_Toc458780990"/>
            <w:bookmarkStart w:id="261" w:name="_Toc463441548"/>
            <w:bookmarkStart w:id="262" w:name="_Toc463947696"/>
            <w:bookmarkStart w:id="263" w:name="_Toc466370867"/>
            <w:bookmarkStart w:id="264" w:name="_Toc467245932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es-ES"/>
                </w:rPr>
                <w:t>brmail@itu.int</w:t>
              </w:r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  <w:bookmarkEnd w:id="240"/>
              <w:bookmarkEnd w:id="241"/>
              <w:bookmarkEnd w:id="242"/>
              <w:bookmarkEnd w:id="243"/>
              <w:bookmarkEnd w:id="244"/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  <w:bookmarkEnd w:id="262"/>
              <w:bookmarkEnd w:id="263"/>
              <w:bookmarkEnd w:id="264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265" w:name="_Toc253408616"/>
      <w:bookmarkStart w:id="266" w:name="_Toc255825117"/>
      <w:bookmarkStart w:id="267" w:name="_Toc259796933"/>
      <w:bookmarkStart w:id="268" w:name="_Toc262578224"/>
      <w:bookmarkStart w:id="269" w:name="_Toc265230206"/>
      <w:bookmarkStart w:id="270" w:name="_Toc266196246"/>
      <w:bookmarkStart w:id="271" w:name="_Toc266196851"/>
      <w:bookmarkStart w:id="272" w:name="_Toc268852783"/>
      <w:bookmarkStart w:id="273" w:name="_Toc271705005"/>
      <w:bookmarkStart w:id="274" w:name="_Toc273033460"/>
      <w:bookmarkStart w:id="275" w:name="_Toc274227192"/>
      <w:bookmarkStart w:id="276" w:name="_Toc276730705"/>
      <w:bookmarkStart w:id="277" w:name="_Toc279670829"/>
      <w:bookmarkStart w:id="278" w:name="_Toc280349882"/>
      <w:bookmarkStart w:id="279" w:name="_Toc282526514"/>
      <w:bookmarkStart w:id="280" w:name="_Toc283740089"/>
      <w:bookmarkStart w:id="281" w:name="_Toc286165547"/>
      <w:bookmarkStart w:id="282" w:name="_Toc288732119"/>
      <w:bookmarkStart w:id="283" w:name="_Toc291005937"/>
      <w:bookmarkStart w:id="284" w:name="_Toc292706388"/>
      <w:bookmarkStart w:id="285" w:name="_Toc295388392"/>
      <w:bookmarkStart w:id="286" w:name="_Toc296610505"/>
      <w:bookmarkStart w:id="287" w:name="_Toc297899981"/>
      <w:bookmarkStart w:id="288" w:name="_Toc301947203"/>
      <w:bookmarkStart w:id="289" w:name="_Toc303344655"/>
      <w:bookmarkStart w:id="290" w:name="_Toc304895924"/>
      <w:bookmarkStart w:id="291" w:name="_Toc308532549"/>
      <w:bookmarkStart w:id="292" w:name="_Toc313981343"/>
      <w:bookmarkStart w:id="293" w:name="_Toc316480891"/>
      <w:bookmarkStart w:id="294" w:name="_Toc319073131"/>
      <w:bookmarkStart w:id="295" w:name="_Toc320602811"/>
      <w:bookmarkStart w:id="296" w:name="_Toc321308875"/>
      <w:bookmarkStart w:id="297" w:name="_Toc323050811"/>
      <w:bookmarkStart w:id="298" w:name="_Toc323907408"/>
      <w:bookmarkStart w:id="299" w:name="_Toc331071411"/>
      <w:bookmarkStart w:id="300" w:name="_Toc332274658"/>
      <w:bookmarkStart w:id="301" w:name="_Toc334778510"/>
      <w:bookmarkStart w:id="302" w:name="_Toc336263067"/>
      <w:bookmarkStart w:id="303" w:name="_Toc337214301"/>
      <w:bookmarkStart w:id="304" w:name="_Toc338334117"/>
      <w:bookmarkStart w:id="305" w:name="_Toc340228238"/>
      <w:bookmarkStart w:id="306" w:name="_Toc341435081"/>
      <w:bookmarkStart w:id="307" w:name="_Toc342912214"/>
      <w:bookmarkStart w:id="308" w:name="_Toc343265188"/>
      <w:bookmarkStart w:id="309" w:name="_Toc345584974"/>
      <w:bookmarkStart w:id="310" w:name="_Toc346877106"/>
      <w:bookmarkStart w:id="311" w:name="_Toc348013761"/>
      <w:bookmarkStart w:id="312" w:name="_Toc349289475"/>
      <w:bookmarkStart w:id="313" w:name="_Toc350779888"/>
      <w:bookmarkStart w:id="314" w:name="_Toc351713749"/>
      <w:bookmarkStart w:id="315" w:name="_Toc353278380"/>
      <w:bookmarkStart w:id="316" w:name="_Toc354393667"/>
      <w:bookmarkStart w:id="317" w:name="_Toc355866558"/>
      <w:bookmarkStart w:id="318" w:name="_Toc357172130"/>
      <w:bookmarkStart w:id="319" w:name="_Toc358380584"/>
      <w:bookmarkStart w:id="320" w:name="_Toc359592114"/>
      <w:bookmarkStart w:id="321" w:name="_Toc361130954"/>
      <w:bookmarkStart w:id="322" w:name="_Toc361990638"/>
      <w:bookmarkStart w:id="323" w:name="_Toc363827501"/>
      <w:bookmarkStart w:id="324" w:name="_Toc364761756"/>
      <w:bookmarkStart w:id="325" w:name="_Toc366497569"/>
      <w:bookmarkStart w:id="326" w:name="_Toc367955886"/>
      <w:bookmarkStart w:id="327" w:name="_Toc369255103"/>
      <w:bookmarkStart w:id="328" w:name="_Toc370388930"/>
      <w:bookmarkStart w:id="329" w:name="_Toc371690027"/>
      <w:bookmarkStart w:id="330" w:name="_Toc373242809"/>
      <w:bookmarkStart w:id="331" w:name="_Toc374090736"/>
      <w:bookmarkStart w:id="332" w:name="_Toc374693362"/>
      <w:bookmarkStart w:id="333" w:name="_Toc377021947"/>
      <w:bookmarkStart w:id="334" w:name="_Toc378602303"/>
      <w:bookmarkStart w:id="335" w:name="_Toc379450026"/>
      <w:bookmarkStart w:id="336" w:name="_Toc380670200"/>
      <w:bookmarkStart w:id="337" w:name="_Toc381884135"/>
      <w:bookmarkStart w:id="338" w:name="_Toc383176316"/>
      <w:bookmarkStart w:id="339" w:name="_Toc384821875"/>
      <w:bookmarkStart w:id="340" w:name="_Toc385938598"/>
      <w:bookmarkStart w:id="341" w:name="_Toc389037498"/>
      <w:bookmarkStart w:id="342" w:name="_Toc390075808"/>
      <w:bookmarkStart w:id="343" w:name="_Toc391387209"/>
      <w:bookmarkStart w:id="344" w:name="_Toc392593310"/>
      <w:bookmarkStart w:id="345" w:name="_Toc393879046"/>
      <w:bookmarkStart w:id="346" w:name="_Toc395100070"/>
      <w:bookmarkStart w:id="347" w:name="_Toc396223655"/>
      <w:bookmarkStart w:id="348" w:name="_Toc397595048"/>
      <w:bookmarkStart w:id="349" w:name="_Toc399248272"/>
      <w:bookmarkStart w:id="350" w:name="_Toc400455626"/>
      <w:bookmarkStart w:id="351" w:name="_Toc401910817"/>
      <w:bookmarkStart w:id="352" w:name="_Toc403048157"/>
      <w:bookmarkStart w:id="353" w:name="_Toc404347559"/>
      <w:bookmarkStart w:id="354" w:name="_Toc405802694"/>
      <w:bookmarkStart w:id="355" w:name="_Toc406576790"/>
      <w:bookmarkStart w:id="356" w:name="_Toc408823948"/>
      <w:bookmarkStart w:id="357" w:name="_Toc410026908"/>
      <w:bookmarkStart w:id="358" w:name="_Toc410913014"/>
      <w:bookmarkStart w:id="359" w:name="_Toc415665856"/>
      <w:bookmarkStart w:id="360" w:name="_Toc417648364"/>
      <w:bookmarkStart w:id="361" w:name="_Toc418252406"/>
      <w:bookmarkStart w:id="362" w:name="_Toc418601837"/>
      <w:bookmarkStart w:id="363" w:name="_Toc421177157"/>
      <w:bookmarkStart w:id="364" w:name="_Toc422476095"/>
      <w:bookmarkStart w:id="365" w:name="_Toc423527136"/>
      <w:bookmarkStart w:id="366" w:name="_Toc424895560"/>
      <w:bookmarkStart w:id="367" w:name="_Toc428367859"/>
      <w:bookmarkStart w:id="368" w:name="_Toc429122145"/>
      <w:bookmarkStart w:id="369" w:name="_Toc430184022"/>
      <w:bookmarkStart w:id="370" w:name="_Toc434309340"/>
      <w:bookmarkStart w:id="371" w:name="_Toc435690626"/>
      <w:bookmarkStart w:id="372" w:name="_Toc437441134"/>
      <w:bookmarkStart w:id="373" w:name="_Toc437956413"/>
      <w:bookmarkStart w:id="374" w:name="_Toc439840790"/>
      <w:bookmarkStart w:id="375" w:name="_Toc442883547"/>
      <w:bookmarkStart w:id="376" w:name="_Toc443382391"/>
      <w:bookmarkStart w:id="377" w:name="_Toc451174481"/>
      <w:bookmarkStart w:id="378" w:name="_Toc452126885"/>
      <w:bookmarkStart w:id="379" w:name="_Toc453247179"/>
      <w:bookmarkStart w:id="380" w:name="_Toc455669830"/>
      <w:bookmarkStart w:id="381" w:name="_Toc458780991"/>
      <w:bookmarkStart w:id="382" w:name="_Toc463441549"/>
      <w:bookmarkStart w:id="383" w:name="_Toc463947697"/>
      <w:bookmarkStart w:id="384" w:name="_Toc466370868"/>
      <w:bookmarkStart w:id="385" w:name="_Toc467245933"/>
      <w:r w:rsidRPr="00A7011A">
        <w:rPr>
          <w:lang w:val="es-ES"/>
        </w:rPr>
        <w:t>Índice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9D4077" w:rsidRDefault="00AD354D" w:rsidP="00210E66">
      <w:pPr>
        <w:pStyle w:val="TOC1"/>
        <w:spacing w:before="60"/>
        <w:rPr>
          <w:rFonts w:eastAsiaTheme="minorEastAsia"/>
          <w:b/>
          <w:bCs/>
          <w:lang w:val="es-ES_tradnl"/>
        </w:rPr>
      </w:pPr>
      <w:r w:rsidRPr="009D4077">
        <w:rPr>
          <w:b/>
          <w:bCs/>
          <w:lang w:val="es-ES"/>
        </w:rPr>
        <w:t>Información  general</w:t>
      </w:r>
    </w:p>
    <w:p w:rsidR="00AD354D" w:rsidRDefault="00AD354D" w:rsidP="00FB23CE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1B17C3">
        <w:rPr>
          <w:lang w:val="es-ES_tradnl"/>
        </w:rPr>
        <w:t>Listas anexas al Boletí</w:t>
      </w:r>
      <w:r w:rsidR="000567FD">
        <w:rPr>
          <w:lang w:val="es-ES_tradnl"/>
        </w:rPr>
        <w:t>n</w:t>
      </w:r>
      <w:r w:rsidRPr="001B17C3">
        <w:rPr>
          <w:lang w:val="es-ES_tradnl"/>
        </w:rPr>
        <w:t xml:space="preserve"> de Explotación de la UIT</w:t>
      </w:r>
      <w:r w:rsidR="00AF23BB" w:rsidRPr="001B17C3">
        <w:rPr>
          <w:lang w:val="es-ES_tradnl"/>
        </w:rPr>
        <w:t xml:space="preserve">: </w:t>
      </w:r>
      <w:r w:rsidR="00AF23BB" w:rsidRPr="00764E19">
        <w:rPr>
          <w:i/>
          <w:iCs/>
          <w:lang w:val="es-ES_tradnl"/>
        </w:rPr>
        <w:t>Nota de la TSB</w:t>
      </w:r>
      <w:r w:rsidRPr="001B17C3">
        <w:rPr>
          <w:webHidden/>
          <w:lang w:val="es-ES_tradnl"/>
        </w:rPr>
        <w:tab/>
      </w:r>
      <w:r w:rsidR="00AF23BB" w:rsidRPr="001B17C3">
        <w:rPr>
          <w:webHidden/>
          <w:lang w:val="es-ES_tradnl"/>
        </w:rPr>
        <w:tab/>
      </w:r>
      <w:r w:rsidR="00FB23CE">
        <w:rPr>
          <w:webHidden/>
          <w:lang w:val="es-ES_tradnl"/>
        </w:rPr>
        <w:t>3</w:t>
      </w:r>
    </w:p>
    <w:p w:rsidR="00994BEC" w:rsidRDefault="00994BEC" w:rsidP="00994BE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94BEC">
        <w:rPr>
          <w:lang w:val="es-ES_tradnl"/>
        </w:rPr>
        <w:t>Aprobación de Recomendaciones UIT-T</w:t>
      </w:r>
      <w:r>
        <w:rPr>
          <w:lang w:val="es-ES_tradnl"/>
        </w:rPr>
        <w:tab/>
      </w:r>
      <w:r>
        <w:rPr>
          <w:lang w:val="es-ES_tradnl"/>
        </w:rPr>
        <w:tab/>
        <w:t>4</w:t>
      </w:r>
    </w:p>
    <w:p w:rsidR="008E1C49" w:rsidRPr="008E1C49" w:rsidRDefault="008E1C49" w:rsidP="00994BE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E1C49">
        <w:rPr>
          <w:lang w:val="es-ES_tradnl"/>
        </w:rPr>
        <w:t>Plan de identificación internacional para redes públicas y suscripciones</w:t>
      </w:r>
      <w:r w:rsidR="00994BEC">
        <w:rPr>
          <w:lang w:val="es-ES_tradnl"/>
        </w:rPr>
        <w:br/>
      </w:r>
      <w:r w:rsidRPr="008E1C49">
        <w:rPr>
          <w:lang w:val="es-ES_tradnl"/>
        </w:rPr>
        <w:t>(Recomendación UIT-T E.212 (05/2008))</w:t>
      </w:r>
      <w:r w:rsidRPr="008E1C49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994BEC">
        <w:rPr>
          <w:webHidden/>
          <w:lang w:val="es-ES_tradnl"/>
        </w:rPr>
        <w:t>5</w:t>
      </w:r>
    </w:p>
    <w:p w:rsidR="008E1C49" w:rsidRPr="007A4C8B" w:rsidRDefault="008E1C49" w:rsidP="007A4C8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7A4C8B">
        <w:rPr>
          <w:lang w:val="en-US"/>
        </w:rPr>
        <w:t>Servicio telefónico</w:t>
      </w:r>
      <w:r w:rsidR="007A4C8B" w:rsidRPr="007A4C8B">
        <w:rPr>
          <w:lang w:val="en-US"/>
        </w:rPr>
        <w:t>:</w:t>
      </w:r>
    </w:p>
    <w:p w:rsidR="008E1C49" w:rsidRPr="008E1C49" w:rsidRDefault="008E1C49" w:rsidP="00994BEC">
      <w:pPr>
        <w:pStyle w:val="TOC2"/>
        <w:tabs>
          <w:tab w:val="center" w:leader="dot" w:pos="8505"/>
          <w:tab w:val="right" w:pos="9072"/>
        </w:tabs>
        <w:rPr>
          <w:rFonts w:eastAsiaTheme="minorEastAsia"/>
        </w:rPr>
      </w:pPr>
      <w:r w:rsidRPr="007A4C8B">
        <w:rPr>
          <w:i/>
          <w:iCs/>
          <w:lang w:val="en-US"/>
        </w:rPr>
        <w:t xml:space="preserve">Trinidad </w:t>
      </w:r>
      <w:r w:rsidR="00994BEC">
        <w:rPr>
          <w:i/>
          <w:iCs/>
          <w:lang w:val="en-US"/>
        </w:rPr>
        <w:t>y</w:t>
      </w:r>
      <w:r w:rsidRPr="007A4C8B">
        <w:rPr>
          <w:i/>
          <w:iCs/>
          <w:lang w:val="en-US"/>
        </w:rPr>
        <w:t xml:space="preserve"> </w:t>
      </w:r>
      <w:proofErr w:type="spellStart"/>
      <w:r w:rsidRPr="007A4C8B">
        <w:rPr>
          <w:i/>
          <w:iCs/>
          <w:lang w:val="en-US"/>
        </w:rPr>
        <w:t>T</w:t>
      </w:r>
      <w:r w:rsidR="00994BEC">
        <w:rPr>
          <w:i/>
          <w:iCs/>
          <w:lang w:val="en-US"/>
        </w:rPr>
        <w:t>a</w:t>
      </w:r>
      <w:r w:rsidRPr="007A4C8B">
        <w:rPr>
          <w:i/>
          <w:iCs/>
          <w:lang w:val="en-US"/>
        </w:rPr>
        <w:t>bago</w:t>
      </w:r>
      <w:proofErr w:type="spellEnd"/>
      <w:r w:rsidR="007A4C8B" w:rsidRPr="007A4C8B">
        <w:rPr>
          <w:i/>
          <w:iCs/>
          <w:lang w:val="en-US"/>
        </w:rPr>
        <w:t xml:space="preserve"> (Telecommunications Authority of Trinidad and Tobago (TATT), </w:t>
      </w:r>
      <w:proofErr w:type="spellStart"/>
      <w:r w:rsidR="007A4C8B" w:rsidRPr="007A4C8B">
        <w:rPr>
          <w:i/>
          <w:iCs/>
          <w:lang w:val="en-US"/>
        </w:rPr>
        <w:t>Barataria</w:t>
      </w:r>
      <w:proofErr w:type="spellEnd"/>
      <w:r w:rsidR="007A4C8B" w:rsidRPr="007A4C8B">
        <w:rPr>
          <w:i/>
          <w:iCs/>
          <w:lang w:val="en-US"/>
        </w:rPr>
        <w:t>)</w:t>
      </w:r>
      <w:r w:rsidRPr="008E1C49">
        <w:rPr>
          <w:webHidden/>
          <w:lang w:val="en-US"/>
        </w:rPr>
        <w:tab/>
      </w:r>
      <w:r w:rsidR="007A4C8B">
        <w:rPr>
          <w:webHidden/>
          <w:lang w:val="en-US"/>
        </w:rPr>
        <w:tab/>
      </w:r>
      <w:r w:rsidR="00994BEC">
        <w:rPr>
          <w:webHidden/>
          <w:lang w:val="en-US"/>
        </w:rPr>
        <w:t>6</w:t>
      </w:r>
    </w:p>
    <w:p w:rsidR="008E1C49" w:rsidRPr="008E1C49" w:rsidRDefault="008E1C49" w:rsidP="007A4C8B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E1C49">
        <w:rPr>
          <w:lang w:val="es-ES_tradnl"/>
        </w:rPr>
        <w:t>Cambios en las Administraciones/EER y otras entidades u Organizaciones</w:t>
      </w:r>
      <w:r w:rsidR="007A4C8B">
        <w:rPr>
          <w:webHidden/>
          <w:lang w:val="es-ES_tradnl"/>
        </w:rPr>
        <w:t>:</w:t>
      </w:r>
    </w:p>
    <w:p w:rsidR="008E1C49" w:rsidRPr="008E1C49" w:rsidRDefault="008E1C49" w:rsidP="00994BEC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proofErr w:type="spellStart"/>
      <w:r w:rsidRPr="007A4C8B">
        <w:rPr>
          <w:i/>
          <w:iCs/>
          <w:lang w:val="fr-CH"/>
        </w:rPr>
        <w:t>Gabón</w:t>
      </w:r>
      <w:proofErr w:type="spellEnd"/>
      <w:r w:rsidR="007A4C8B" w:rsidRPr="007A4C8B">
        <w:rPr>
          <w:i/>
          <w:iCs/>
          <w:lang w:val="fr-CH"/>
        </w:rPr>
        <w:t xml:space="preserve"> (Ministère de l'Economie Numérique et de la Poste, Libreville): </w:t>
      </w:r>
      <w:proofErr w:type="spellStart"/>
      <w:r w:rsidR="007A4C8B" w:rsidRPr="007A4C8B">
        <w:rPr>
          <w:i/>
          <w:iCs/>
          <w:lang w:val="fr-CH"/>
        </w:rPr>
        <w:t>Cambio</w:t>
      </w:r>
      <w:proofErr w:type="spellEnd"/>
      <w:r w:rsidR="007A4C8B" w:rsidRPr="007A4C8B">
        <w:rPr>
          <w:i/>
          <w:iCs/>
          <w:lang w:val="fr-CH"/>
        </w:rPr>
        <w:t xml:space="preserve"> de nombre</w:t>
      </w:r>
      <w:r w:rsidRPr="007A4C8B">
        <w:rPr>
          <w:webHidden/>
          <w:lang w:val="fr-CH"/>
        </w:rPr>
        <w:tab/>
      </w:r>
      <w:r w:rsidR="007A4C8B" w:rsidRPr="007A4C8B">
        <w:rPr>
          <w:webHidden/>
          <w:lang w:val="fr-CH"/>
        </w:rPr>
        <w:tab/>
      </w:r>
      <w:r w:rsidR="00994BEC">
        <w:rPr>
          <w:webHidden/>
          <w:lang w:val="fr-CH"/>
        </w:rPr>
        <w:t>7</w:t>
      </w:r>
    </w:p>
    <w:p w:rsidR="008E1C49" w:rsidRPr="008E1C49" w:rsidRDefault="008E1C49" w:rsidP="00994BEC">
      <w:pPr>
        <w:pStyle w:val="TOC2"/>
        <w:tabs>
          <w:tab w:val="center" w:leader="dot" w:pos="8505"/>
          <w:tab w:val="right" w:pos="9072"/>
        </w:tabs>
        <w:rPr>
          <w:rFonts w:eastAsiaTheme="minorEastAsia"/>
        </w:rPr>
      </w:pPr>
      <w:r w:rsidRPr="007A4C8B">
        <w:rPr>
          <w:i/>
          <w:iCs/>
          <w:lang w:val="en-US"/>
        </w:rPr>
        <w:t>Vanuatu</w:t>
      </w:r>
      <w:r w:rsidR="007A4C8B" w:rsidRPr="007A4C8B">
        <w:rPr>
          <w:i/>
          <w:iCs/>
          <w:lang w:val="en-US"/>
        </w:rPr>
        <w:t xml:space="preserve"> (Office of the Government Chief Information Officer, Port Vila): </w:t>
      </w:r>
      <w:proofErr w:type="spellStart"/>
      <w:r w:rsidR="007A4C8B" w:rsidRPr="007A4C8B">
        <w:rPr>
          <w:i/>
          <w:iCs/>
          <w:lang w:val="en-US"/>
        </w:rPr>
        <w:t>Cambio</w:t>
      </w:r>
      <w:proofErr w:type="spellEnd"/>
      <w:r w:rsidR="007A4C8B" w:rsidRPr="007A4C8B">
        <w:rPr>
          <w:i/>
          <w:iCs/>
          <w:lang w:val="en-US"/>
        </w:rPr>
        <w:t xml:space="preserve"> de </w:t>
      </w:r>
      <w:proofErr w:type="spellStart"/>
      <w:r w:rsidR="007A4C8B" w:rsidRPr="007A4C8B">
        <w:rPr>
          <w:i/>
          <w:iCs/>
          <w:lang w:val="en-US"/>
        </w:rPr>
        <w:t>nombre</w:t>
      </w:r>
      <w:proofErr w:type="spellEnd"/>
      <w:r w:rsidRPr="008E1C49">
        <w:rPr>
          <w:webHidden/>
          <w:lang w:val="en-US"/>
        </w:rPr>
        <w:tab/>
      </w:r>
      <w:r w:rsidR="007A4C8B">
        <w:rPr>
          <w:webHidden/>
          <w:lang w:val="en-US"/>
        </w:rPr>
        <w:tab/>
      </w:r>
      <w:r w:rsidR="00994BEC">
        <w:rPr>
          <w:webHidden/>
          <w:lang w:val="en-US"/>
        </w:rPr>
        <w:t>7</w:t>
      </w:r>
    </w:p>
    <w:p w:rsidR="008E1C49" w:rsidRPr="008E1C49" w:rsidRDefault="008E1C49" w:rsidP="00994BE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E1C49">
        <w:rPr>
          <w:lang w:val="es-ES_tradnl"/>
        </w:rPr>
        <w:t>Restricciones de servicio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="00994BEC">
        <w:rPr>
          <w:webHidden/>
          <w:lang w:val="es-ES_tradnl"/>
        </w:rPr>
        <w:t>8</w:t>
      </w:r>
    </w:p>
    <w:p w:rsidR="008E1C49" w:rsidRPr="008E1C49" w:rsidRDefault="008E1C49" w:rsidP="00994BE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E1C49">
        <w:rPr>
          <w:lang w:val="es-ES_tradnl"/>
        </w:rPr>
        <w:t>Comunicaciones por intermediario (Call-Back) y procedimientos alternativos de llamada</w:t>
      </w:r>
      <w:r w:rsidR="007A4C8B">
        <w:rPr>
          <w:lang w:val="es-ES_tradnl"/>
        </w:rPr>
        <w:br/>
      </w:r>
      <w:r w:rsidRPr="008E1C49">
        <w:rPr>
          <w:lang w:val="es-ES_tradnl"/>
        </w:rPr>
        <w:t>(Res. 21 Rev. PP-2006)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="00994BEC">
        <w:rPr>
          <w:webHidden/>
          <w:lang w:val="es-ES_tradnl"/>
        </w:rPr>
        <w:t>8</w:t>
      </w:r>
    </w:p>
    <w:p w:rsidR="007A4C8B" w:rsidRPr="00754703" w:rsidRDefault="007A4C8B" w:rsidP="007A4C8B">
      <w:pPr>
        <w:pStyle w:val="TOC1"/>
        <w:tabs>
          <w:tab w:val="center" w:leader="dot" w:pos="8505"/>
          <w:tab w:val="right" w:pos="9072"/>
        </w:tabs>
        <w:rPr>
          <w:b/>
          <w:bCs/>
          <w:lang w:val="es-ES_tradnl"/>
        </w:rPr>
      </w:pPr>
      <w:r w:rsidRPr="00B03E98">
        <w:rPr>
          <w:b/>
          <w:bCs/>
          <w:lang w:val="es-ES_tradnl"/>
        </w:rPr>
        <w:t xml:space="preserve">Enmiendas a las </w:t>
      </w:r>
      <w:r w:rsidRPr="00754703">
        <w:rPr>
          <w:b/>
          <w:bCs/>
          <w:lang w:val="es-ES_tradnl"/>
        </w:rPr>
        <w:t>publicaciones de servicio</w:t>
      </w:r>
    </w:p>
    <w:p w:rsidR="008E1C49" w:rsidRPr="008E1C49" w:rsidRDefault="008E1C49" w:rsidP="00994BEC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8E1C49">
        <w:rPr>
          <w:lang w:val="es-ES_tradnl"/>
        </w:rPr>
        <w:t>Lista de números de identificación de expedidor de la tarjeta  con cargo a cuenta para telecomunicaciones internacionales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="00994BEC">
        <w:rPr>
          <w:webHidden/>
          <w:lang w:val="es-ES_tradnl"/>
        </w:rPr>
        <w:t>9</w:t>
      </w:r>
    </w:p>
    <w:p w:rsidR="008E1C49" w:rsidRPr="008E1C49" w:rsidRDefault="008E1C49" w:rsidP="00994BEC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8E1C49">
        <w:rPr>
          <w:lang w:val="es-ES_tradnl"/>
        </w:rPr>
        <w:t>Indicativos de red para el servicio móvil (MNC) del  plan de identificación internacional para redes</w:t>
      </w:r>
      <w:r w:rsidR="007A4C8B">
        <w:rPr>
          <w:lang w:val="es-ES_tradnl"/>
        </w:rPr>
        <w:br/>
      </w:r>
      <w:r w:rsidRPr="008E1C49">
        <w:rPr>
          <w:lang w:val="es-ES_tradnl"/>
        </w:rPr>
        <w:t>públicas y suscripciones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Pr="008E1C49">
        <w:rPr>
          <w:webHidden/>
          <w:lang w:val="es-ES_tradnl"/>
        </w:rPr>
        <w:t>1</w:t>
      </w:r>
      <w:r w:rsidR="00994BEC">
        <w:rPr>
          <w:webHidden/>
          <w:lang w:val="es-ES_tradnl"/>
        </w:rPr>
        <w:t>0</w:t>
      </w:r>
    </w:p>
    <w:p w:rsidR="008E1C49" w:rsidRPr="008E1C49" w:rsidRDefault="008E1C49" w:rsidP="00994BEC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8E1C49">
        <w:rPr>
          <w:lang w:val="es-ES_tradnl"/>
        </w:rPr>
        <w:t>Lista de códigos de operador de la UIT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Pr="008E1C49">
        <w:rPr>
          <w:webHidden/>
          <w:lang w:val="es-ES_tradnl"/>
        </w:rPr>
        <w:t>1</w:t>
      </w:r>
      <w:r w:rsidR="00994BEC">
        <w:rPr>
          <w:webHidden/>
          <w:lang w:val="es-ES_tradnl"/>
        </w:rPr>
        <w:t>1</w:t>
      </w:r>
    </w:p>
    <w:p w:rsidR="008E1C49" w:rsidRPr="008E1C49" w:rsidRDefault="008E1C49" w:rsidP="00994BEC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8E1C49">
        <w:rPr>
          <w:lang w:val="es-ES_tradnl"/>
        </w:rPr>
        <w:t>Lista de códigos de puntos de señalización internacional (ISPC)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Pr="008E1C49">
        <w:rPr>
          <w:webHidden/>
          <w:lang w:val="es-ES_tradnl"/>
        </w:rPr>
        <w:t>1</w:t>
      </w:r>
      <w:r w:rsidR="00994BEC">
        <w:rPr>
          <w:webHidden/>
          <w:lang w:val="es-ES_tradnl"/>
        </w:rPr>
        <w:t>1</w:t>
      </w:r>
    </w:p>
    <w:p w:rsidR="008E1C49" w:rsidRPr="008E1C49" w:rsidRDefault="008E1C49" w:rsidP="00994BEC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8E1C49">
        <w:rPr>
          <w:lang w:val="es-ES_tradnl"/>
        </w:rPr>
        <w:t>Plan de numeración nacional</w:t>
      </w:r>
      <w:r w:rsidRPr="008E1C49">
        <w:rPr>
          <w:webHidden/>
          <w:lang w:val="es-ES_tradnl"/>
        </w:rPr>
        <w:tab/>
      </w:r>
      <w:r w:rsidR="007A4C8B">
        <w:rPr>
          <w:webHidden/>
          <w:lang w:val="es-ES_tradnl"/>
        </w:rPr>
        <w:tab/>
      </w:r>
      <w:r w:rsidRPr="008E1C49">
        <w:rPr>
          <w:webHidden/>
          <w:lang w:val="es-ES_tradnl"/>
        </w:rPr>
        <w:t>1</w:t>
      </w:r>
      <w:r w:rsidR="00994BEC">
        <w:rPr>
          <w:webHidden/>
          <w:lang w:val="es-ES_tradnl"/>
        </w:rPr>
        <w:t>2</w:t>
      </w:r>
    </w:p>
    <w:p w:rsidR="00150891" w:rsidRPr="00994BEC" w:rsidRDefault="00994BEC" w:rsidP="00994BEC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b/>
          <w:bCs/>
          <w:lang w:val="es-ES_tradnl"/>
        </w:rPr>
      </w:pPr>
      <w:r w:rsidRPr="00994BEC">
        <w:rPr>
          <w:b/>
          <w:bCs/>
          <w:lang w:val="es-ES_tradnl"/>
        </w:rPr>
        <w:t>Anexo</w:t>
      </w:r>
    </w:p>
    <w:p w:rsidR="00805820" w:rsidRDefault="00994BEC" w:rsidP="00994BEC">
      <w:pPr>
        <w:rPr>
          <w:rFonts w:eastAsiaTheme="minorEastAsia"/>
          <w:lang w:val="es-ES_tradnl"/>
        </w:rPr>
      </w:pP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</w:t>
      </w:r>
      <w:r>
        <w:rPr>
          <w:lang w:val="es-ES_tradnl"/>
        </w:rPr>
        <w:br/>
      </w:r>
      <w:r w:rsidRPr="00DB14E8">
        <w:rPr>
          <w:lang w:val="es-ES_tradnl"/>
        </w:rPr>
        <w:t xml:space="preserve">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>
        <w:rPr>
          <w:lang w:val="es-ES_tradnl"/>
        </w:rPr>
        <w:t>9</w:t>
      </w:r>
      <w:r w:rsidRPr="00DB14E8">
        <w:rPr>
          <w:lang w:val="es-ES_tradnl"/>
        </w:rPr>
        <w:t>/20</w:t>
      </w:r>
      <w:r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 de </w:t>
      </w:r>
      <w:proofErr w:type="spellStart"/>
      <w:r>
        <w:rPr>
          <w:lang w:val="es-ES_tradnl"/>
        </w:rPr>
        <w:t>novembre</w:t>
      </w:r>
      <w:proofErr w:type="spellEnd"/>
      <w:r w:rsidRPr="00DB14E8">
        <w:rPr>
          <w:lang w:val="es-ES_tradnl"/>
        </w:rPr>
        <w:t xml:space="preserve"> de 201</w:t>
      </w:r>
      <w:r>
        <w:rPr>
          <w:lang w:val="es-ES_tradnl"/>
        </w:rPr>
        <w:t>6</w:t>
      </w:r>
      <w:r w:rsidRPr="00DB14E8">
        <w:rPr>
          <w:lang w:val="es-ES_tradnl"/>
        </w:rPr>
        <w:t>)</w:t>
      </w:r>
    </w:p>
    <w:p w:rsidR="00805820" w:rsidRPr="00805820" w:rsidRDefault="00805820" w:rsidP="00805820">
      <w:pPr>
        <w:rPr>
          <w:rFonts w:eastAsiaTheme="minorEastAsia"/>
          <w:lang w:val="es-ES_tradnl"/>
        </w:rPr>
      </w:pPr>
    </w:p>
    <w:p w:rsidR="00F25D50" w:rsidRDefault="00F25D5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1C080D" w:rsidRPr="00994BEC" w:rsidRDefault="001C080D" w:rsidP="001C080D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C080D" w:rsidRPr="00994BEC" w:rsidTr="008E1C49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Pr="003E4B09" w:rsidRDefault="001C080D" w:rsidP="008E1C4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1.XI.2016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16.XI.2016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1.XII.2016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12.XII.2016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2.I.2017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17.III.2017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31.III.2017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14.IV.2017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30.VI.2017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17.VII.2017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16.VIII.2017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29.IX.2017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31.X.2017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15.XI.2017</w:t>
            </w:r>
          </w:p>
        </w:tc>
      </w:tr>
      <w:tr w:rsidR="001C080D" w:rsidTr="008E1C49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0D" w:rsidRDefault="001C080D" w:rsidP="008E1C49">
            <w:pPr>
              <w:pStyle w:val="TableText1"/>
              <w:spacing w:before="20" w:after="20" w:line="276" w:lineRule="auto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1.XII.2017</w:t>
            </w:r>
          </w:p>
        </w:tc>
      </w:tr>
    </w:tbl>
    <w:p w:rsidR="001C080D" w:rsidRPr="003E4B09" w:rsidRDefault="001C080D" w:rsidP="001C080D">
      <w:pPr>
        <w:tabs>
          <w:tab w:val="clear" w:pos="567"/>
          <w:tab w:val="left" w:pos="336"/>
        </w:tabs>
        <w:spacing w:before="240"/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  <w:t>Estas fecha</w:t>
      </w:r>
      <w:r w:rsidRPr="003E4B09">
        <w:rPr>
          <w:lang w:val="es-ES_tradnl"/>
        </w:rPr>
        <w:t>s conciernen únicamente a la versión</w:t>
      </w:r>
      <w:r>
        <w:rPr>
          <w:lang w:val="es-ES_tradnl"/>
        </w:rPr>
        <w:t xml:space="preserve"> </w:t>
      </w:r>
      <w:r w:rsidRPr="003E4B09">
        <w:rPr>
          <w:lang w:val="es-ES_tradnl"/>
        </w:rPr>
        <w:t>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386" w:name="_Toc252180814"/>
      <w:bookmarkStart w:id="387" w:name="_Toc253408617"/>
      <w:bookmarkStart w:id="388" w:name="_Toc255825118"/>
      <w:bookmarkStart w:id="389" w:name="_Toc259796934"/>
      <w:bookmarkStart w:id="390" w:name="_Toc262578225"/>
      <w:bookmarkStart w:id="391" w:name="_Toc265230207"/>
      <w:bookmarkStart w:id="392" w:name="_Toc266196247"/>
      <w:bookmarkStart w:id="393" w:name="_Toc266196852"/>
      <w:bookmarkStart w:id="394" w:name="_Toc268852784"/>
      <w:bookmarkStart w:id="395" w:name="_Toc271705006"/>
      <w:bookmarkStart w:id="396" w:name="_Toc273033461"/>
      <w:bookmarkStart w:id="397" w:name="_Toc274227193"/>
      <w:bookmarkStart w:id="398" w:name="_Toc276730706"/>
      <w:bookmarkStart w:id="399" w:name="_Toc279670830"/>
      <w:bookmarkStart w:id="400" w:name="_Toc280349883"/>
      <w:bookmarkStart w:id="401" w:name="_Toc282526515"/>
      <w:bookmarkStart w:id="402" w:name="_Toc283740090"/>
      <w:bookmarkStart w:id="403" w:name="_Toc286165548"/>
      <w:bookmarkStart w:id="404" w:name="_Toc288732120"/>
      <w:bookmarkStart w:id="405" w:name="_Toc291005938"/>
      <w:bookmarkStart w:id="406" w:name="_Toc292706389"/>
      <w:bookmarkStart w:id="407" w:name="_Toc295388393"/>
      <w:bookmarkStart w:id="408" w:name="_Toc296610506"/>
      <w:bookmarkStart w:id="409" w:name="_Toc297899982"/>
      <w:bookmarkStart w:id="410" w:name="_Toc301947204"/>
      <w:bookmarkStart w:id="411" w:name="_Toc303344656"/>
      <w:bookmarkStart w:id="412" w:name="_Toc304895925"/>
      <w:bookmarkStart w:id="413" w:name="_Toc308532550"/>
      <w:bookmarkStart w:id="414" w:name="_Toc313981344"/>
      <w:bookmarkStart w:id="415" w:name="_Toc316480892"/>
      <w:bookmarkStart w:id="416" w:name="_Toc319073132"/>
      <w:bookmarkStart w:id="417" w:name="_Toc320602812"/>
      <w:bookmarkStart w:id="418" w:name="_Toc321308876"/>
      <w:bookmarkStart w:id="419" w:name="_Toc323050812"/>
      <w:bookmarkStart w:id="420" w:name="_Toc323907409"/>
      <w:bookmarkStart w:id="421" w:name="_Toc331071412"/>
      <w:bookmarkStart w:id="422" w:name="_Toc332274659"/>
      <w:bookmarkStart w:id="423" w:name="_Toc334778511"/>
      <w:bookmarkStart w:id="424" w:name="_Toc336263068"/>
      <w:bookmarkStart w:id="425" w:name="_Toc337214302"/>
      <w:bookmarkStart w:id="426" w:name="_Toc338334118"/>
      <w:bookmarkStart w:id="427" w:name="_Toc340228239"/>
      <w:bookmarkStart w:id="428" w:name="_Toc341435082"/>
      <w:bookmarkStart w:id="429" w:name="_Toc342912215"/>
      <w:bookmarkStart w:id="430" w:name="_Toc343265189"/>
      <w:bookmarkStart w:id="431" w:name="_Toc345584975"/>
      <w:bookmarkStart w:id="432" w:name="_Toc346877107"/>
      <w:bookmarkStart w:id="433" w:name="_Toc348013762"/>
      <w:bookmarkStart w:id="434" w:name="_Toc349289476"/>
      <w:bookmarkStart w:id="435" w:name="_Toc350779889"/>
      <w:bookmarkStart w:id="436" w:name="_Toc351713750"/>
      <w:bookmarkStart w:id="437" w:name="_Toc353278381"/>
      <w:bookmarkStart w:id="438" w:name="_Toc354393668"/>
      <w:bookmarkStart w:id="439" w:name="_Toc355866559"/>
      <w:bookmarkStart w:id="440" w:name="_Toc357172131"/>
      <w:bookmarkStart w:id="441" w:name="_Toc358380585"/>
      <w:bookmarkStart w:id="442" w:name="_Toc359592115"/>
      <w:bookmarkStart w:id="443" w:name="_Toc361130955"/>
      <w:bookmarkStart w:id="444" w:name="_Toc361990639"/>
      <w:bookmarkStart w:id="445" w:name="_Toc363827502"/>
      <w:bookmarkStart w:id="446" w:name="_Toc364761757"/>
      <w:bookmarkStart w:id="447" w:name="_Toc366497570"/>
      <w:bookmarkStart w:id="448" w:name="_Toc367955887"/>
      <w:bookmarkStart w:id="449" w:name="_Toc369255104"/>
      <w:bookmarkStart w:id="450" w:name="_Toc370388931"/>
      <w:bookmarkStart w:id="451" w:name="_Toc371690028"/>
      <w:bookmarkStart w:id="452" w:name="_Toc373242810"/>
      <w:bookmarkStart w:id="453" w:name="_Toc374090737"/>
      <w:bookmarkStart w:id="454" w:name="_Toc374693363"/>
      <w:bookmarkStart w:id="455" w:name="_Toc377021948"/>
      <w:bookmarkStart w:id="456" w:name="_Toc378602304"/>
      <w:bookmarkStart w:id="457" w:name="_Toc379450027"/>
      <w:bookmarkStart w:id="458" w:name="_Toc380670201"/>
      <w:bookmarkStart w:id="459" w:name="_Toc381884136"/>
      <w:bookmarkStart w:id="460" w:name="_Toc383176317"/>
      <w:bookmarkStart w:id="461" w:name="_Toc384821876"/>
      <w:bookmarkStart w:id="462" w:name="_Toc385938599"/>
      <w:bookmarkStart w:id="463" w:name="_Toc389037499"/>
      <w:bookmarkStart w:id="464" w:name="_Toc390075809"/>
      <w:bookmarkStart w:id="465" w:name="_Toc391387210"/>
      <w:bookmarkStart w:id="466" w:name="_Toc392593311"/>
      <w:bookmarkStart w:id="467" w:name="_Toc393879047"/>
      <w:bookmarkStart w:id="468" w:name="_Toc395100071"/>
      <w:bookmarkStart w:id="469" w:name="_Toc396223656"/>
      <w:bookmarkStart w:id="470" w:name="_Toc397595049"/>
      <w:bookmarkStart w:id="471" w:name="_Toc399248273"/>
      <w:bookmarkStart w:id="472" w:name="_Toc400455627"/>
      <w:bookmarkStart w:id="473" w:name="_Toc401910818"/>
      <w:bookmarkStart w:id="474" w:name="_Toc403048158"/>
      <w:bookmarkStart w:id="475" w:name="_Toc404347560"/>
      <w:bookmarkStart w:id="476" w:name="_Toc405802695"/>
      <w:bookmarkStart w:id="477" w:name="_Toc406576791"/>
      <w:bookmarkStart w:id="478" w:name="_Toc408823949"/>
      <w:bookmarkStart w:id="479" w:name="_Toc410026909"/>
      <w:bookmarkStart w:id="480" w:name="_Toc410913015"/>
      <w:bookmarkStart w:id="481" w:name="_Toc415665857"/>
      <w:bookmarkStart w:id="482" w:name="_Toc417648365"/>
      <w:bookmarkStart w:id="483" w:name="_Toc418252407"/>
      <w:bookmarkStart w:id="484" w:name="_Toc418601838"/>
      <w:bookmarkStart w:id="485" w:name="_Toc421177158"/>
      <w:bookmarkStart w:id="486" w:name="_Toc422476096"/>
      <w:bookmarkStart w:id="487" w:name="_Toc423527137"/>
      <w:bookmarkStart w:id="488" w:name="_Toc424895561"/>
      <w:bookmarkStart w:id="489" w:name="_Toc428367860"/>
      <w:bookmarkStart w:id="490" w:name="_Toc429122146"/>
      <w:bookmarkStart w:id="491" w:name="_Toc430184023"/>
      <w:bookmarkStart w:id="492" w:name="_Toc434309341"/>
      <w:bookmarkStart w:id="493" w:name="_Toc435690627"/>
      <w:bookmarkStart w:id="494" w:name="_Toc437441135"/>
      <w:bookmarkStart w:id="495" w:name="_Toc437956414"/>
      <w:bookmarkStart w:id="496" w:name="_Toc439840791"/>
      <w:bookmarkStart w:id="497" w:name="_Toc442883548"/>
      <w:bookmarkStart w:id="498" w:name="_Toc443382392"/>
      <w:bookmarkStart w:id="499" w:name="_Toc451174482"/>
      <w:bookmarkStart w:id="500" w:name="_Toc452126886"/>
      <w:bookmarkStart w:id="501" w:name="_Toc453247180"/>
      <w:bookmarkStart w:id="502" w:name="_Toc455669831"/>
      <w:bookmarkStart w:id="503" w:name="_Toc458780992"/>
      <w:bookmarkStart w:id="504" w:name="_Toc463441550"/>
      <w:bookmarkStart w:id="505" w:name="_Toc463947698"/>
      <w:bookmarkStart w:id="506" w:name="_Toc466370869"/>
      <w:bookmarkStart w:id="507" w:name="_Toc467245934"/>
      <w:r w:rsidRPr="00FC5B29">
        <w:rPr>
          <w:lang w:val="es-ES"/>
        </w:rPr>
        <w:lastRenderedPageBreak/>
        <w:t>INFORMACIÓN  GENERAL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0A608F" w:rsidRPr="00F579A2" w:rsidRDefault="000A608F" w:rsidP="00EE3BFC">
      <w:pPr>
        <w:pStyle w:val="Heading2"/>
        <w:rPr>
          <w:lang w:val="es-ES_tradnl"/>
        </w:rPr>
      </w:pPr>
      <w:bookmarkStart w:id="508" w:name="_Toc252180815"/>
      <w:bookmarkStart w:id="509" w:name="_Toc253408618"/>
      <w:bookmarkStart w:id="510" w:name="_Toc255825119"/>
      <w:bookmarkStart w:id="511" w:name="_Toc259796935"/>
      <w:bookmarkStart w:id="512" w:name="_Toc262578226"/>
      <w:bookmarkStart w:id="513" w:name="_Toc265230208"/>
      <w:bookmarkStart w:id="514" w:name="_Toc266196248"/>
      <w:bookmarkStart w:id="515" w:name="_Toc266196853"/>
      <w:bookmarkStart w:id="516" w:name="_Toc268852785"/>
      <w:bookmarkStart w:id="517" w:name="_Toc271705007"/>
      <w:bookmarkStart w:id="518" w:name="_Toc273033462"/>
      <w:bookmarkStart w:id="519" w:name="_Toc274227194"/>
      <w:bookmarkStart w:id="520" w:name="_Toc276730707"/>
      <w:bookmarkStart w:id="521" w:name="_Toc279670831"/>
      <w:bookmarkStart w:id="522" w:name="_Toc280349884"/>
      <w:bookmarkStart w:id="523" w:name="_Toc282526516"/>
      <w:bookmarkStart w:id="524" w:name="_Toc283740091"/>
      <w:bookmarkStart w:id="525" w:name="_Toc286165549"/>
      <w:bookmarkStart w:id="526" w:name="_Toc288732121"/>
      <w:bookmarkStart w:id="527" w:name="_Toc291005939"/>
      <w:bookmarkStart w:id="528" w:name="_Toc292706390"/>
      <w:bookmarkStart w:id="529" w:name="_Toc295388394"/>
      <w:bookmarkStart w:id="530" w:name="_Toc296610507"/>
      <w:bookmarkStart w:id="531" w:name="_Toc297899983"/>
      <w:bookmarkStart w:id="532" w:name="_Toc301947205"/>
      <w:bookmarkStart w:id="533" w:name="_Toc303344657"/>
      <w:bookmarkStart w:id="534" w:name="_Toc304895926"/>
      <w:bookmarkStart w:id="535" w:name="_Toc308532551"/>
      <w:bookmarkStart w:id="536" w:name="_Toc311112751"/>
      <w:bookmarkStart w:id="537" w:name="_Toc313981345"/>
      <w:bookmarkStart w:id="538" w:name="_Toc316480893"/>
      <w:bookmarkStart w:id="539" w:name="_Toc319073133"/>
      <w:bookmarkStart w:id="540" w:name="_Toc320602813"/>
      <w:bookmarkStart w:id="541" w:name="_Toc321308877"/>
      <w:bookmarkStart w:id="542" w:name="_Toc323050813"/>
      <w:bookmarkStart w:id="543" w:name="_Toc323907410"/>
      <w:bookmarkStart w:id="544" w:name="_Toc331071413"/>
      <w:bookmarkStart w:id="545" w:name="_Toc332274660"/>
      <w:bookmarkStart w:id="546" w:name="_Toc334778512"/>
      <w:bookmarkStart w:id="547" w:name="_Toc336263069"/>
      <w:bookmarkStart w:id="548" w:name="_Toc337214303"/>
      <w:bookmarkStart w:id="549" w:name="_Toc338334119"/>
      <w:bookmarkStart w:id="550" w:name="_Toc340228240"/>
      <w:bookmarkStart w:id="551" w:name="_Toc341435083"/>
      <w:bookmarkStart w:id="552" w:name="_Toc342912216"/>
      <w:bookmarkStart w:id="553" w:name="_Toc343265190"/>
      <w:bookmarkStart w:id="554" w:name="_Toc345584976"/>
      <w:bookmarkStart w:id="555" w:name="_Toc346877108"/>
      <w:bookmarkStart w:id="556" w:name="_Toc348013763"/>
      <w:bookmarkStart w:id="557" w:name="_Toc349289477"/>
      <w:bookmarkStart w:id="558" w:name="_Toc350779890"/>
      <w:bookmarkStart w:id="559" w:name="_Toc351713751"/>
      <w:bookmarkStart w:id="560" w:name="_Toc353278382"/>
      <w:bookmarkStart w:id="561" w:name="_Toc354393669"/>
      <w:bookmarkStart w:id="562" w:name="_Toc355866560"/>
      <w:bookmarkStart w:id="563" w:name="_Toc357172132"/>
      <w:bookmarkStart w:id="564" w:name="_Toc358380586"/>
      <w:bookmarkStart w:id="565" w:name="_Toc359592116"/>
      <w:bookmarkStart w:id="566" w:name="_Toc361130956"/>
      <w:bookmarkStart w:id="567" w:name="_Toc361990640"/>
      <w:bookmarkStart w:id="568" w:name="_Toc363827503"/>
      <w:bookmarkStart w:id="569" w:name="_Toc364761758"/>
      <w:bookmarkStart w:id="570" w:name="_Toc366497571"/>
      <w:bookmarkStart w:id="571" w:name="_Toc367955888"/>
      <w:bookmarkStart w:id="572" w:name="_Toc369255105"/>
      <w:bookmarkStart w:id="573" w:name="_Toc370388932"/>
      <w:bookmarkStart w:id="574" w:name="_Toc371690029"/>
      <w:bookmarkStart w:id="575" w:name="_Toc373242811"/>
      <w:bookmarkStart w:id="576" w:name="_Toc374090738"/>
      <w:bookmarkStart w:id="577" w:name="_Toc374693364"/>
      <w:bookmarkStart w:id="578" w:name="_Toc377021949"/>
      <w:bookmarkStart w:id="579" w:name="_Toc378602305"/>
      <w:bookmarkStart w:id="580" w:name="_Toc379450028"/>
      <w:bookmarkStart w:id="581" w:name="_Toc380670202"/>
      <w:bookmarkStart w:id="582" w:name="_Toc381884137"/>
      <w:bookmarkStart w:id="583" w:name="_Toc383176318"/>
      <w:bookmarkStart w:id="584" w:name="_Toc384821877"/>
      <w:bookmarkStart w:id="585" w:name="_Toc385938600"/>
      <w:bookmarkStart w:id="586" w:name="_Toc389037500"/>
      <w:bookmarkStart w:id="587" w:name="_Toc390075810"/>
      <w:bookmarkStart w:id="588" w:name="_Toc391387211"/>
      <w:bookmarkStart w:id="589" w:name="_Toc392593312"/>
      <w:bookmarkStart w:id="590" w:name="_Toc393879048"/>
      <w:bookmarkStart w:id="591" w:name="_Toc395100072"/>
      <w:bookmarkStart w:id="592" w:name="_Toc396223657"/>
      <w:bookmarkStart w:id="593" w:name="_Toc397595050"/>
      <w:bookmarkStart w:id="594" w:name="_Toc399248274"/>
      <w:bookmarkStart w:id="595" w:name="_Toc400455628"/>
      <w:bookmarkStart w:id="596" w:name="_Toc401910819"/>
      <w:bookmarkStart w:id="597" w:name="_Toc403048159"/>
      <w:bookmarkStart w:id="598" w:name="_Toc404347561"/>
      <w:bookmarkStart w:id="599" w:name="_Toc405802696"/>
      <w:bookmarkStart w:id="600" w:name="_Toc406576792"/>
      <w:bookmarkStart w:id="601" w:name="_Toc408823950"/>
      <w:bookmarkStart w:id="602" w:name="_Toc410026910"/>
      <w:bookmarkStart w:id="603" w:name="_Toc410913016"/>
      <w:bookmarkStart w:id="604" w:name="_Toc415665858"/>
      <w:bookmarkStart w:id="605" w:name="_Toc417648366"/>
      <w:bookmarkStart w:id="606" w:name="_Toc418252408"/>
      <w:bookmarkStart w:id="607" w:name="_Toc418601839"/>
      <w:bookmarkStart w:id="608" w:name="_Toc421177159"/>
      <w:bookmarkStart w:id="609" w:name="_Toc422476097"/>
      <w:bookmarkStart w:id="610" w:name="_Toc423527138"/>
      <w:bookmarkStart w:id="611" w:name="_Toc424895562"/>
      <w:bookmarkStart w:id="612" w:name="_Toc428367861"/>
      <w:bookmarkStart w:id="613" w:name="_Toc429122147"/>
      <w:bookmarkStart w:id="614" w:name="_Toc430184024"/>
      <w:bookmarkStart w:id="615" w:name="_Toc434309342"/>
      <w:bookmarkStart w:id="616" w:name="_Toc435690628"/>
      <w:bookmarkStart w:id="617" w:name="_Toc437441136"/>
      <w:bookmarkStart w:id="618" w:name="_Toc437956415"/>
      <w:bookmarkStart w:id="619" w:name="_Toc439840792"/>
      <w:bookmarkStart w:id="620" w:name="_Toc442883549"/>
      <w:bookmarkStart w:id="621" w:name="_Toc443382393"/>
      <w:bookmarkStart w:id="622" w:name="_Toc451174483"/>
      <w:bookmarkStart w:id="623" w:name="_Toc452126887"/>
      <w:bookmarkStart w:id="624" w:name="_Toc453247181"/>
      <w:bookmarkStart w:id="625" w:name="_Toc455669832"/>
      <w:bookmarkStart w:id="626" w:name="_Toc458780993"/>
      <w:bookmarkStart w:id="627" w:name="_Toc463441551"/>
      <w:bookmarkStart w:id="628" w:name="_Toc463947699"/>
      <w:bookmarkStart w:id="629" w:name="_Toc466370870"/>
      <w:bookmarkStart w:id="630" w:name="_Toc467245935"/>
      <w:r w:rsidRPr="00F579A2">
        <w:rPr>
          <w:lang w:val="es-ES_tradnl"/>
        </w:rPr>
        <w:t>Listas anexas al Boletín de Explotación de la UIT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3643DE" w:rsidRDefault="003643DE" w:rsidP="00994BE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1111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 w:rsidR="00994BEC">
        <w:rPr>
          <w:lang w:val="es-ES_tradnl"/>
        </w:rPr>
        <w:t>9</w:t>
      </w:r>
      <w:r w:rsidRPr="00DB14E8">
        <w:rPr>
          <w:lang w:val="es-ES_tradnl"/>
        </w:rPr>
        <w:t>/20</w:t>
      </w:r>
      <w:r w:rsidR="00994BEC"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 de </w:t>
      </w:r>
      <w:r>
        <w:rPr>
          <w:lang w:val="es-ES_tradnl"/>
        </w:rPr>
        <w:t>nov</w:t>
      </w:r>
      <w:r w:rsidR="00994BEC">
        <w:rPr>
          <w:lang w:val="es-ES_tradnl"/>
        </w:rPr>
        <w:t>i</w:t>
      </w:r>
      <w:r>
        <w:rPr>
          <w:lang w:val="es-ES_tradnl"/>
        </w:rPr>
        <w:t>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6</w:t>
      </w:r>
      <w:r w:rsidRPr="00DB14E8">
        <w:rPr>
          <w:lang w:val="es-ES_tradnl"/>
        </w:rPr>
        <w:t>)</w:t>
      </w:r>
    </w:p>
    <w:p w:rsidR="0066525D" w:rsidRPr="00227EAF" w:rsidRDefault="0066525D" w:rsidP="0066525D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1109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proofErr w:type="spellStart"/>
      <w:r>
        <w:rPr>
          <w:lang w:val="es-ES_tradnl"/>
        </w:rPr>
        <w:t>octobre</w:t>
      </w:r>
      <w:proofErr w:type="spellEnd"/>
      <w:r>
        <w:rPr>
          <w:lang w:val="es-ES_tradnl"/>
        </w:rPr>
        <w:t xml:space="preserve">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900735" w:rsidRPr="004A5832" w:rsidRDefault="00900735" w:rsidP="00900735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994BE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631" w:name="_Toc10609490"/>
            <w:bookmarkStart w:id="632" w:name="_Toc7833766"/>
            <w:bookmarkStart w:id="633" w:name="_Toc8813736"/>
            <w:bookmarkStart w:id="634" w:name="_Toc10609497"/>
            <w:bookmarkStart w:id="635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94BEC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994BE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Cuadro </w:t>
            </w:r>
            <w:proofErr w:type="spellStart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Burofax</w:t>
            </w:r>
            <w:proofErr w:type="spellEnd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994BEC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994BE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94BEC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631"/>
      <w:bookmarkEnd w:id="632"/>
      <w:bookmarkEnd w:id="633"/>
      <w:bookmarkEnd w:id="634"/>
      <w:bookmarkEnd w:id="635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D55AFC" w:rsidRPr="00D55AFC" w:rsidRDefault="00D55AFC" w:rsidP="00D55AFC">
      <w:pPr>
        <w:rPr>
          <w:lang w:val="es-ES_tradnl"/>
        </w:rPr>
      </w:pPr>
      <w:bookmarkStart w:id="636" w:name="_Toc215907216"/>
      <w:bookmarkStart w:id="637" w:name="_Toc262631799"/>
      <w:bookmarkStart w:id="638" w:name="_Toc253407143"/>
    </w:p>
    <w:p w:rsidR="003643DE" w:rsidRPr="003643DE" w:rsidRDefault="003643DE" w:rsidP="003643DE">
      <w:pPr>
        <w:keepNext/>
        <w:shd w:val="clear" w:color="auto" w:fill="D9D9D9"/>
        <w:spacing w:before="0"/>
        <w:jc w:val="center"/>
        <w:outlineLvl w:val="1"/>
        <w:rPr>
          <w:rFonts w:cs="Arial"/>
          <w:b/>
          <w:bCs/>
          <w:sz w:val="28"/>
          <w:szCs w:val="28"/>
          <w:lang w:val="es-ES_tradnl"/>
        </w:rPr>
      </w:pPr>
      <w:bookmarkStart w:id="639" w:name="_Toc255825120"/>
      <w:bookmarkStart w:id="640" w:name="_Toc467245936"/>
      <w:r w:rsidRPr="003643DE">
        <w:rPr>
          <w:rFonts w:cs="Arial"/>
          <w:b/>
          <w:bCs/>
          <w:sz w:val="28"/>
          <w:szCs w:val="28"/>
          <w:lang w:val="es-ES_tradnl"/>
        </w:rPr>
        <w:t>Aprobación de Recomendaciones UIT-T</w:t>
      </w:r>
      <w:bookmarkEnd w:id="639"/>
      <w:bookmarkEnd w:id="640"/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Por AAP-90, se anunció la aprobación de las Recomendaciones UIT-T siguientes, de conformidad con el procedimiento definido en la Recomendación UIT-T A.8:</w:t>
      </w:r>
    </w:p>
    <w:p w:rsidR="003643DE" w:rsidRPr="003643DE" w:rsidRDefault="003643DE" w:rsidP="003643DE">
      <w:pPr>
        <w:rPr>
          <w:lang w:val="es-ES"/>
        </w:rPr>
      </w:pPr>
      <w:r w:rsidRPr="003643DE">
        <w:rPr>
          <w:lang w:val="es-ES"/>
        </w:rPr>
        <w:t>–</w:t>
      </w:r>
      <w:r>
        <w:rPr>
          <w:lang w:val="es-ES"/>
        </w:rPr>
        <w:tab/>
      </w:r>
      <w:r w:rsidRPr="003643DE">
        <w:rPr>
          <w:lang w:val="es-ES"/>
        </w:rPr>
        <w:t>ITU-T H.264 (V11) (10/2016): Codificación de vídeo avanzada para los servicios audiovisuales genéricos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J.94 (10/2016): Información de servicio para difusión digital en sistemas de televisión por cable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J.196.2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J.196.3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J.223.2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J.230 (10/2016): Requisitos para las funcionalidades de plataforma sobre la integración de cable STB y dispositivos móviles de segunda pantalla 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J.302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J.1006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 xml:space="preserve">– 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TU-T J.1104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J.1105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L.1002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L.1350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Y.4903/L.1603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X.500 (10/2016): Tecnología de la información – Interconexión de sistemas abiertos – El directorio: Visión de conjunto de conceptos, modelos y servicios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X.501 (10/2016): Tecnología de la información – Interconexión de sistemas abiertos – El directorio: Modelos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X.509 (2012) </w:t>
      </w:r>
      <w:proofErr w:type="spellStart"/>
      <w:r w:rsidRPr="003643DE">
        <w:rPr>
          <w:rFonts w:cs="Arial"/>
          <w:lang w:val="es-ES"/>
        </w:rPr>
        <w:t>Cor</w:t>
      </w:r>
      <w:proofErr w:type="spellEnd"/>
      <w:r w:rsidRPr="003643DE">
        <w:rPr>
          <w:rFonts w:cs="Arial"/>
          <w:lang w:val="es-ES"/>
        </w:rPr>
        <w:t>. 3 (10/2016)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X.509 (10/2016): Tecnología de la información – Interconexión de sistemas abiertos – El directorio: Marcos para certificados de claves públicas y atributos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X.511 (10/2016): Tecnología de la información – Interconexión de sistemas abiertos – El directorio: Definición de servicio abstracto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X.518 (10/2016): Tecnología de la información – Interconexión de sistemas abiertos – El directorio: Procedimientos para operación distribuida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X.519 (10/2016): Tecnología de la información – Interconexión de sistemas abiertos – El directorio: Especificaciones de protocolo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X.520 (10/2016): Tecnología de la información – Interconexión de sistemas abiertos – El directorio: Tipos de atributos seleccionados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X.521 (10/2016): Tecnología de la información – Interconexión de sistemas abiertos – El directorio: Clases de objeto seleccionadas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X.525 (10/2016): Tecnología de la información – Interconexión de sistemas abiertos – El directorio: Replicación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X.691 (2015) </w:t>
      </w:r>
      <w:proofErr w:type="spellStart"/>
      <w:r w:rsidRPr="003643DE">
        <w:rPr>
          <w:rFonts w:cs="Arial"/>
          <w:lang w:val="es-ES"/>
        </w:rPr>
        <w:t>Cor</w:t>
      </w:r>
      <w:proofErr w:type="spellEnd"/>
      <w:r w:rsidRPr="003643DE">
        <w:rPr>
          <w:rFonts w:cs="Arial"/>
          <w:lang w:val="es-ES"/>
        </w:rPr>
        <w:t>. 1 (10/2016)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X.1038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X.1039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X.1085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 xml:space="preserve">ITU-T X.1087 (10/2016): </w:t>
      </w:r>
      <w:r w:rsidRPr="003643DE">
        <w:rPr>
          <w:rFonts w:cs="Arial"/>
          <w:i/>
          <w:iCs/>
          <w:lang w:val="es-ES"/>
        </w:rPr>
        <w:t>Ninguna traducción disponible - Nuevo texto</w:t>
      </w:r>
    </w:p>
    <w:p w:rsidR="003643DE" w:rsidRPr="003643DE" w:rsidRDefault="003643DE" w:rsidP="003643DE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lastRenderedPageBreak/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Z.109 (10/2016): Lenguaje de especificación y descripción - Perfil del lenguaje de modelado unificado para SDL-2010</w:t>
      </w:r>
    </w:p>
    <w:p w:rsidR="003643DE" w:rsidRPr="003643DE" w:rsidRDefault="003643DE" w:rsidP="003643DE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Z.161 (10/2016): Notación de pruebas y de control de pruebas versión 3: Lenguaje núcleo de</w:t>
      </w:r>
      <w:r>
        <w:rPr>
          <w:rFonts w:cs="Arial"/>
          <w:lang w:val="es-ES"/>
        </w:rPr>
        <w:br/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TTCN</w:t>
      </w:r>
      <w:r>
        <w:rPr>
          <w:rFonts w:cs="Arial"/>
          <w:lang w:val="es-ES"/>
        </w:rPr>
        <w:noBreakHyphen/>
      </w:r>
      <w:r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3</w:t>
      </w:r>
    </w:p>
    <w:p w:rsidR="003643DE" w:rsidRPr="003643DE" w:rsidRDefault="003643DE" w:rsidP="00994BEC">
      <w:pPr>
        <w:rPr>
          <w:lang w:val="es-ES"/>
        </w:rPr>
      </w:pPr>
      <w:r w:rsidRPr="003643DE">
        <w:rPr>
          <w:lang w:val="es-ES"/>
        </w:rPr>
        <w:t>–</w:t>
      </w:r>
      <w:r w:rsidR="00C30802">
        <w:rPr>
          <w:lang w:val="es-ES"/>
        </w:rPr>
        <w:tab/>
      </w:r>
      <w:r w:rsidR="00994BEC">
        <w:rPr>
          <w:lang w:val="es-ES"/>
        </w:rPr>
        <w:t>I</w:t>
      </w:r>
      <w:r w:rsidRPr="003643DE">
        <w:rPr>
          <w:lang w:val="es-ES"/>
        </w:rPr>
        <w:t>TU-T Z.164 (10/2016): Notación de pruebas y de control de pruebas versión 3: Semántica operacional</w:t>
      </w:r>
    </w:p>
    <w:p w:rsidR="003643DE" w:rsidRPr="003643DE" w:rsidRDefault="003643DE" w:rsidP="00C30802">
      <w:pPr>
        <w:spacing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–</w:t>
      </w:r>
      <w:r w:rsidR="00C30802">
        <w:rPr>
          <w:rFonts w:cs="Arial"/>
          <w:lang w:val="es-ES"/>
        </w:rPr>
        <w:tab/>
      </w:r>
      <w:r w:rsidRPr="003643DE">
        <w:rPr>
          <w:rFonts w:cs="Arial"/>
          <w:lang w:val="es-ES"/>
        </w:rPr>
        <w:t>ITU-T Z.166 (10/2016): Notación de pruebas y de control de pruebas versión 3: Interfaz de control</w:t>
      </w:r>
    </w:p>
    <w:p w:rsidR="003643DE" w:rsidRPr="003643DE" w:rsidRDefault="003643DE" w:rsidP="00C30802">
      <w:pPr>
        <w:spacing w:after="0"/>
        <w:ind w:left="567" w:hanging="567"/>
        <w:rPr>
          <w:rFonts w:cs="Arial"/>
          <w:lang w:val="es-ES"/>
        </w:rPr>
      </w:pPr>
      <w:r w:rsidRPr="003643DE">
        <w:rPr>
          <w:rFonts w:cs="Arial"/>
          <w:lang w:val="es-ES"/>
        </w:rPr>
        <w:t xml:space="preserve">– </w:t>
      </w:r>
      <w:r w:rsidR="00C30802">
        <w:rPr>
          <w:rFonts w:cs="Arial"/>
          <w:lang w:val="es-ES"/>
        </w:rPr>
        <w:tab/>
        <w:t>I</w:t>
      </w:r>
      <w:r w:rsidRPr="003643DE">
        <w:rPr>
          <w:rFonts w:cs="Arial"/>
          <w:lang w:val="es-ES"/>
        </w:rPr>
        <w:t>TU-T Z.169 (10/2016): Notación de pruebas y control de pruebas versión 3 (TTCN-3): Utilización de esquemas XML con TTCN-3</w:t>
      </w:r>
    </w:p>
    <w:p w:rsidR="00D55AFC" w:rsidRDefault="00D55AFC" w:rsidP="00D55AFC">
      <w:pPr>
        <w:ind w:left="567" w:hanging="567"/>
        <w:jc w:val="left"/>
        <w:rPr>
          <w:rFonts w:eastAsia="SimSun" w:cs="Arial"/>
          <w:lang w:val="es-ES"/>
        </w:rPr>
      </w:pPr>
    </w:p>
    <w:p w:rsidR="003643DE" w:rsidRDefault="003643DE" w:rsidP="00D55AFC">
      <w:pPr>
        <w:ind w:left="567" w:hanging="567"/>
        <w:jc w:val="left"/>
        <w:rPr>
          <w:rFonts w:eastAsia="SimSun" w:cs="Arial"/>
          <w:lang w:val="es-ES"/>
        </w:rPr>
      </w:pPr>
    </w:p>
    <w:p w:rsidR="003643DE" w:rsidRPr="003643DE" w:rsidRDefault="003643DE" w:rsidP="003643DE">
      <w:pPr>
        <w:pStyle w:val="Heading2"/>
        <w:rPr>
          <w:lang w:val="es-ES_tradnl"/>
        </w:rPr>
      </w:pPr>
      <w:bookmarkStart w:id="641" w:name="_Toc467245937"/>
      <w:r w:rsidRPr="003643DE">
        <w:rPr>
          <w:lang w:val="es-ES_tradnl"/>
        </w:rPr>
        <w:t>Plan de identificación internacional para redes públicas y suscripciones</w:t>
      </w:r>
      <w:bookmarkEnd w:id="641"/>
    </w:p>
    <w:p w:rsidR="003643DE" w:rsidRPr="003643DE" w:rsidRDefault="003643DE" w:rsidP="003643DE">
      <w:pPr>
        <w:pStyle w:val="Heading2"/>
        <w:rPr>
          <w:lang w:val="es-ES_tradnl"/>
        </w:rPr>
      </w:pPr>
      <w:bookmarkStart w:id="642" w:name="_Toc467245938"/>
      <w:r w:rsidRPr="003643DE">
        <w:rPr>
          <w:lang w:val="es-ES_tradnl"/>
        </w:rPr>
        <w:t>(Recomendación UIT-T E.212 (05/2008))</w:t>
      </w:r>
      <w:bookmarkEnd w:id="642"/>
    </w:p>
    <w:p w:rsidR="003643DE" w:rsidRPr="003643DE" w:rsidRDefault="003643DE" w:rsidP="003643DE">
      <w:pPr>
        <w:spacing w:before="240"/>
        <w:rPr>
          <w:b/>
          <w:bCs/>
          <w:lang w:val="es-ES_tradnl"/>
        </w:rPr>
      </w:pPr>
      <w:r w:rsidRPr="003643DE">
        <w:rPr>
          <w:b/>
          <w:bCs/>
          <w:lang w:val="es-ES_tradnl"/>
        </w:rPr>
        <w:t>Nota de la TSB</w:t>
      </w:r>
    </w:p>
    <w:p w:rsidR="003643DE" w:rsidRPr="003643DE" w:rsidRDefault="003643DE" w:rsidP="003643DE">
      <w:pPr>
        <w:jc w:val="center"/>
        <w:rPr>
          <w:i/>
          <w:iCs/>
          <w:lang w:val="es-ES_tradnl"/>
        </w:rPr>
      </w:pPr>
      <w:r w:rsidRPr="003643DE">
        <w:rPr>
          <w:i/>
          <w:iCs/>
          <w:lang w:val="es-ES_tradnl"/>
        </w:rPr>
        <w:t>Códigos de identificación de sistemas móviles internacionales</w:t>
      </w:r>
      <w:r>
        <w:rPr>
          <w:i/>
          <w:iCs/>
          <w:lang w:val="es-ES_tradnl"/>
        </w:rPr>
        <w:fldChar w:fldCharType="begin"/>
      </w:r>
      <w:r w:rsidRPr="003643DE">
        <w:rPr>
          <w:lang w:val="es-ES_tradnl"/>
        </w:rPr>
        <w:instrText xml:space="preserve"> TC "</w:instrText>
      </w:r>
      <w:bookmarkStart w:id="643" w:name="_Toc467245939"/>
      <w:r w:rsidRPr="003643DE">
        <w:rPr>
          <w:i/>
          <w:iCs/>
          <w:lang w:val="es-ES_tradnl"/>
        </w:rPr>
        <w:instrText>Códigos de identificación de sistemas móviles internacionales</w:instrText>
      </w:r>
      <w:bookmarkEnd w:id="643"/>
      <w:r w:rsidRPr="003643DE">
        <w:rPr>
          <w:lang w:val="es-ES_tradnl"/>
        </w:rPr>
        <w:instrText xml:space="preserve">" \f C \l "1" </w:instrText>
      </w:r>
      <w:r>
        <w:rPr>
          <w:i/>
          <w:iCs/>
          <w:lang w:val="es-ES_tradnl"/>
        </w:rPr>
        <w:fldChar w:fldCharType="end"/>
      </w:r>
    </w:p>
    <w:p w:rsidR="003643DE" w:rsidRPr="003643DE" w:rsidRDefault="003643DE" w:rsidP="003643DE">
      <w:pPr>
        <w:spacing w:before="0"/>
        <w:rPr>
          <w:sz w:val="4"/>
          <w:lang w:val="es-ES_tradnl"/>
        </w:rPr>
      </w:pPr>
    </w:p>
    <w:p w:rsidR="003643DE" w:rsidRPr="003643DE" w:rsidRDefault="003643DE" w:rsidP="003643DE">
      <w:pPr>
        <w:rPr>
          <w:lang w:val="es-ES_tradnl"/>
        </w:rPr>
      </w:pPr>
      <w:r w:rsidRPr="003643DE">
        <w:rPr>
          <w:lang w:val="es-ES_tradnl"/>
        </w:rPr>
        <w:t xml:space="preserve">Asociado con el indicativo de país para el servicio móvil 901 compartido (MCC), </w:t>
      </w:r>
      <w:r w:rsidRPr="003643DE">
        <w:rPr>
          <w:lang w:val="es-ES"/>
        </w:rPr>
        <w:t xml:space="preserve">ha sido </w:t>
      </w:r>
      <w:r w:rsidRPr="003643DE">
        <w:rPr>
          <w:b/>
          <w:bCs/>
          <w:lang w:val="es-ES"/>
        </w:rPr>
        <w:t>atribuido</w:t>
      </w:r>
      <w:r w:rsidRPr="003643DE">
        <w:rPr>
          <w:lang w:val="es-ES_tradnl"/>
        </w:rPr>
        <w:t xml:space="preserve"> el 5 de octubre de 2016 el siguiente indicativo de red para el servicio móvil (MNC) de dos cifras:</w:t>
      </w:r>
    </w:p>
    <w:p w:rsidR="003643DE" w:rsidRPr="003643DE" w:rsidRDefault="003643DE" w:rsidP="003643DE">
      <w:pPr>
        <w:rPr>
          <w:color w:val="FF0000"/>
          <w:sz w:val="4"/>
          <w:lang w:val="es-ES"/>
        </w:rPr>
      </w:pPr>
    </w:p>
    <w:tbl>
      <w:tblPr>
        <w:tblW w:w="8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3"/>
        <w:gridCol w:w="4076"/>
      </w:tblGrid>
      <w:tr w:rsidR="003643DE" w:rsidRPr="00994BEC" w:rsidTr="008E1C49">
        <w:trPr>
          <w:tblHeader/>
          <w:jc w:val="center"/>
        </w:trPr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3DE" w:rsidRPr="003643DE" w:rsidRDefault="003643DE" w:rsidP="003643DE">
            <w:pPr>
              <w:keepNext/>
              <w:tabs>
                <w:tab w:val="clear" w:pos="567"/>
                <w:tab w:val="clear" w:pos="5387"/>
                <w:tab w:val="clear" w:pos="5954"/>
                <w:tab w:val="center" w:pos="1276"/>
              </w:tabs>
              <w:spacing w:before="60"/>
              <w:jc w:val="center"/>
              <w:rPr>
                <w:i/>
                <w:color w:val="FF0000"/>
                <w:sz w:val="18"/>
                <w:lang w:val="fr-FR"/>
              </w:rPr>
            </w:pPr>
            <w:proofErr w:type="spellStart"/>
            <w:r w:rsidRPr="003643DE">
              <w:rPr>
                <w:i/>
                <w:sz w:val="18"/>
                <w:lang w:val="fr-FR"/>
              </w:rPr>
              <w:t>Red</w:t>
            </w:r>
            <w:proofErr w:type="spellEnd"/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3DE" w:rsidRPr="003643DE" w:rsidRDefault="003643DE" w:rsidP="003643DE">
            <w:pPr>
              <w:keepNext/>
              <w:tabs>
                <w:tab w:val="clear" w:pos="567"/>
                <w:tab w:val="clear" w:pos="5387"/>
                <w:tab w:val="clear" w:pos="5954"/>
                <w:tab w:val="center" w:pos="1276"/>
              </w:tabs>
              <w:spacing w:before="60"/>
              <w:jc w:val="center"/>
              <w:rPr>
                <w:i/>
                <w:color w:val="FF0000"/>
                <w:sz w:val="18"/>
                <w:lang w:val="es-ES"/>
              </w:rPr>
            </w:pPr>
            <w:r w:rsidRPr="003643DE">
              <w:rPr>
                <w:i/>
                <w:sz w:val="18"/>
                <w:lang w:val="es-ES"/>
              </w:rPr>
              <w:t xml:space="preserve">Indicativo de país para el servicio móvil (MCC)* </w:t>
            </w:r>
            <w:proofErr w:type="spellStart"/>
            <w:r w:rsidRPr="003643DE">
              <w:rPr>
                <w:i/>
                <w:sz w:val="18"/>
                <w:lang w:val="es-ES"/>
              </w:rPr>
              <w:t>y</w:t>
            </w:r>
            <w:proofErr w:type="spellEnd"/>
            <w:r w:rsidRPr="003643DE">
              <w:rPr>
                <w:i/>
                <w:sz w:val="18"/>
                <w:lang w:val="es-ES"/>
              </w:rPr>
              <w:t xml:space="preserve"> Indicativo de red para el servicio móvil (MNC)**</w:t>
            </w:r>
          </w:p>
        </w:tc>
      </w:tr>
      <w:tr w:rsidR="003643DE" w:rsidRPr="003643DE" w:rsidTr="008E1C49">
        <w:trPr>
          <w:jc w:val="center"/>
        </w:trPr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3643DE" w:rsidRPr="003643DE" w:rsidRDefault="003643DE" w:rsidP="003643DE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3643DE">
              <w:rPr>
                <w:bCs/>
                <w:sz w:val="18"/>
                <w:szCs w:val="22"/>
                <w:lang w:val="en-US"/>
              </w:rPr>
              <w:t>Deutsche Telekom AG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3643DE" w:rsidRPr="003643DE" w:rsidRDefault="003643DE" w:rsidP="003643DE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22"/>
                <w:lang w:val="fr-FR"/>
              </w:rPr>
            </w:pPr>
            <w:r w:rsidRPr="003643DE">
              <w:rPr>
                <w:bCs/>
                <w:sz w:val="18"/>
                <w:szCs w:val="22"/>
                <w:lang w:val="fr-FR"/>
              </w:rPr>
              <w:t>901 53</w:t>
            </w:r>
          </w:p>
        </w:tc>
      </w:tr>
    </w:tbl>
    <w:p w:rsidR="003643DE" w:rsidRPr="003643DE" w:rsidRDefault="003643DE" w:rsidP="003643DE">
      <w:pPr>
        <w:spacing w:before="0"/>
        <w:rPr>
          <w:sz w:val="4"/>
          <w:lang w:val="fr-FR"/>
        </w:rPr>
      </w:pPr>
    </w:p>
    <w:p w:rsidR="003643DE" w:rsidRPr="003643DE" w:rsidRDefault="003643DE" w:rsidP="003643DE">
      <w:pPr>
        <w:rPr>
          <w:lang w:val="fr-FR"/>
        </w:rPr>
      </w:pPr>
      <w:r w:rsidRPr="003643DE">
        <w:rPr>
          <w:lang w:val="fr-FR"/>
        </w:rPr>
        <w:t>______________</w:t>
      </w:r>
    </w:p>
    <w:p w:rsidR="003643DE" w:rsidRPr="003643DE" w:rsidRDefault="003643DE" w:rsidP="003643DE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jc w:val="left"/>
        <w:rPr>
          <w:rFonts w:asciiTheme="minorHAnsi" w:hAnsiTheme="minorHAnsi"/>
          <w:sz w:val="16"/>
          <w:szCs w:val="16"/>
          <w:lang w:val="fr-FR"/>
        </w:rPr>
      </w:pPr>
      <w:r w:rsidRPr="003643DE">
        <w:rPr>
          <w:rFonts w:asciiTheme="minorHAnsi" w:hAnsiTheme="minorHAnsi"/>
          <w:sz w:val="16"/>
          <w:szCs w:val="16"/>
          <w:lang w:val="fr-FR"/>
        </w:rPr>
        <w:t>*</w:t>
      </w:r>
      <w:r w:rsidRPr="003643DE">
        <w:rPr>
          <w:rFonts w:asciiTheme="minorHAnsi" w:hAnsiTheme="minorHAnsi"/>
          <w:sz w:val="16"/>
          <w:szCs w:val="16"/>
          <w:lang w:val="fr-FR"/>
        </w:rPr>
        <w:tab/>
        <w:t xml:space="preserve">MCC: Mobile Country Code / Indicatif de pays du mobile /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Indicativo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de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país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para el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servicio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móvil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br/>
        <w:t>**</w:t>
      </w:r>
      <w:r w:rsidRPr="003643DE">
        <w:rPr>
          <w:rFonts w:asciiTheme="minorHAnsi" w:hAnsiTheme="minorHAnsi"/>
          <w:sz w:val="16"/>
          <w:szCs w:val="16"/>
          <w:lang w:val="fr-FR"/>
        </w:rPr>
        <w:tab/>
        <w:t xml:space="preserve">MNC: Mobile Network Code / Code de réseau mobile /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Indicativo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de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red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para el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servicio</w:t>
      </w:r>
      <w:proofErr w:type="spellEnd"/>
      <w:r w:rsidRPr="003643DE">
        <w:rPr>
          <w:rFonts w:asciiTheme="minorHAnsi" w:hAnsiTheme="minorHAnsi"/>
          <w:sz w:val="16"/>
          <w:szCs w:val="16"/>
          <w:lang w:val="fr-FR"/>
        </w:rPr>
        <w:t xml:space="preserve"> </w:t>
      </w:r>
      <w:proofErr w:type="spellStart"/>
      <w:r w:rsidRPr="003643DE">
        <w:rPr>
          <w:rFonts w:asciiTheme="minorHAnsi" w:hAnsiTheme="minorHAnsi"/>
          <w:sz w:val="16"/>
          <w:szCs w:val="16"/>
          <w:lang w:val="fr-FR"/>
        </w:rPr>
        <w:t>móvil</w:t>
      </w:r>
      <w:proofErr w:type="spellEnd"/>
    </w:p>
    <w:p w:rsidR="003643DE" w:rsidRDefault="003643DE" w:rsidP="00D55AFC">
      <w:pPr>
        <w:ind w:left="567" w:hanging="567"/>
        <w:jc w:val="left"/>
        <w:rPr>
          <w:rFonts w:eastAsia="SimSun" w:cs="Arial"/>
          <w:lang w:val="fr-FR"/>
        </w:rPr>
      </w:pPr>
    </w:p>
    <w:p w:rsidR="003643DE" w:rsidRDefault="003643DE" w:rsidP="00D55AFC">
      <w:pPr>
        <w:ind w:left="567" w:hanging="567"/>
        <w:jc w:val="left"/>
        <w:rPr>
          <w:rFonts w:eastAsia="SimSun" w:cs="Arial"/>
          <w:lang w:val="fr-FR"/>
        </w:rPr>
      </w:pPr>
    </w:p>
    <w:p w:rsidR="003643DE" w:rsidRDefault="003643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  <w:lang w:val="fr-FR"/>
        </w:rPr>
      </w:pPr>
      <w:r>
        <w:rPr>
          <w:rFonts w:eastAsia="SimSun" w:cs="Arial"/>
          <w:lang w:val="fr-FR"/>
        </w:rPr>
        <w:br w:type="page"/>
      </w:r>
    </w:p>
    <w:p w:rsidR="003643DE" w:rsidRPr="003643DE" w:rsidRDefault="003643DE" w:rsidP="003643DE">
      <w:pPr>
        <w:pStyle w:val="Heading2"/>
        <w:rPr>
          <w:lang w:val="es-ES_tradnl"/>
        </w:rPr>
      </w:pPr>
      <w:bookmarkStart w:id="644" w:name="_Toc465345252"/>
      <w:bookmarkStart w:id="645" w:name="_Toc467245940"/>
      <w:r w:rsidRPr="003643DE">
        <w:rPr>
          <w:lang w:val="es-ES_tradnl"/>
        </w:rPr>
        <w:lastRenderedPageBreak/>
        <w:t>Servicio telefónico</w:t>
      </w:r>
      <w:r w:rsidRPr="003643DE">
        <w:rPr>
          <w:lang w:val="es-ES_tradnl"/>
        </w:rPr>
        <w:br/>
        <w:t>(Recomendación UIT-T E.164)</w:t>
      </w:r>
      <w:bookmarkEnd w:id="644"/>
      <w:bookmarkEnd w:id="645"/>
    </w:p>
    <w:p w:rsidR="003643DE" w:rsidRPr="003643DE" w:rsidRDefault="003643DE" w:rsidP="003643DE">
      <w:pPr>
        <w:tabs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spacing w:after="0" w:line="280" w:lineRule="exact"/>
        <w:jc w:val="center"/>
      </w:pPr>
      <w:proofErr w:type="gramStart"/>
      <w:r w:rsidRPr="003643DE">
        <w:t>url</w:t>
      </w:r>
      <w:proofErr w:type="gramEnd"/>
      <w:r w:rsidRPr="003643DE">
        <w:t>: www.itu.int/itu-t/inr/nnp</w:t>
      </w:r>
    </w:p>
    <w:p w:rsidR="003643DE" w:rsidRPr="003643DE" w:rsidRDefault="003643DE" w:rsidP="003643DE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cs="Arial"/>
          <w:b/>
          <w:lang w:val="es-ES"/>
        </w:rPr>
      </w:pPr>
      <w:r w:rsidRPr="003643DE">
        <w:rPr>
          <w:rFonts w:cs="Arial"/>
          <w:b/>
          <w:lang w:val="es-ES"/>
        </w:rPr>
        <w:t xml:space="preserve">Trinidad y </w:t>
      </w:r>
      <w:proofErr w:type="spellStart"/>
      <w:r w:rsidRPr="003643DE">
        <w:rPr>
          <w:rFonts w:cs="Arial"/>
          <w:b/>
          <w:lang w:val="es-ES"/>
        </w:rPr>
        <w:t>Tabago</w:t>
      </w:r>
      <w:proofErr w:type="spellEnd"/>
      <w:r w:rsidRPr="003643DE">
        <w:rPr>
          <w:rFonts w:cs="Arial"/>
          <w:b/>
          <w:lang w:val="es-ES"/>
        </w:rPr>
        <w:fldChar w:fldCharType="begin"/>
      </w:r>
      <w:r w:rsidRPr="003643DE">
        <w:rPr>
          <w:lang w:val="es-ES"/>
        </w:rPr>
        <w:instrText xml:space="preserve"> TC "</w:instrText>
      </w:r>
      <w:bookmarkStart w:id="646" w:name="_Toc465345253"/>
      <w:bookmarkStart w:id="647" w:name="_Toc467245941"/>
      <w:r w:rsidRPr="003643DE">
        <w:rPr>
          <w:rFonts w:cs="Arial"/>
          <w:b/>
          <w:lang w:val="es-ES"/>
        </w:rPr>
        <w:instrText>Trinidad and Tobago</w:instrText>
      </w:r>
      <w:bookmarkEnd w:id="646"/>
      <w:bookmarkEnd w:id="647"/>
      <w:r w:rsidRPr="003643DE">
        <w:rPr>
          <w:lang w:val="es-ES"/>
        </w:rPr>
        <w:instrText xml:space="preserve">" \f C \l "1" </w:instrText>
      </w:r>
      <w:r w:rsidRPr="003643DE">
        <w:rPr>
          <w:rFonts w:cs="Arial"/>
          <w:b/>
          <w:lang w:val="es-ES"/>
        </w:rPr>
        <w:fldChar w:fldCharType="end"/>
      </w:r>
      <w:r w:rsidRPr="003643DE">
        <w:rPr>
          <w:rFonts w:cs="Arial"/>
          <w:b/>
          <w:lang w:val="es-ES"/>
        </w:rPr>
        <w:t xml:space="preserve"> (indicativo de país +1 868)</w:t>
      </w:r>
    </w:p>
    <w:p w:rsidR="003643DE" w:rsidRPr="003643DE" w:rsidRDefault="003643DE" w:rsidP="003643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rPr>
          <w:rFonts w:cs="Arial"/>
          <w:lang w:val="es-ES"/>
        </w:rPr>
      </w:pPr>
      <w:r w:rsidRPr="003643DE">
        <w:rPr>
          <w:rFonts w:cs="Arial"/>
          <w:lang w:val="es-ES"/>
        </w:rPr>
        <w:t>Comunicación del 30.IX.2016:</w:t>
      </w:r>
    </w:p>
    <w:p w:rsidR="003643DE" w:rsidRPr="003643DE" w:rsidRDefault="003643DE" w:rsidP="003643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0"/>
        <w:rPr>
          <w:rFonts w:cs="Arial"/>
          <w:lang w:val="es-ES"/>
        </w:rPr>
      </w:pPr>
      <w:r w:rsidRPr="003643DE">
        <w:rPr>
          <w:rFonts w:cs="Arial"/>
          <w:lang w:val="es-ES"/>
        </w:rPr>
        <w:t xml:space="preserve">La </w:t>
      </w:r>
      <w:proofErr w:type="spellStart"/>
      <w:r w:rsidRPr="003643DE">
        <w:rPr>
          <w:rFonts w:cs="Arial"/>
          <w:i/>
          <w:lang w:val="es-ES"/>
        </w:rPr>
        <w:t>Telecommunications</w:t>
      </w:r>
      <w:proofErr w:type="spellEnd"/>
      <w:r w:rsidRPr="003643DE">
        <w:rPr>
          <w:rFonts w:cs="Arial"/>
          <w:i/>
          <w:lang w:val="es-ES"/>
        </w:rPr>
        <w:t xml:space="preserve"> </w:t>
      </w:r>
      <w:proofErr w:type="spellStart"/>
      <w:r w:rsidRPr="003643DE">
        <w:rPr>
          <w:rFonts w:cs="Arial"/>
          <w:i/>
          <w:lang w:val="es-ES"/>
        </w:rPr>
        <w:t>Authority</w:t>
      </w:r>
      <w:proofErr w:type="spellEnd"/>
      <w:r w:rsidRPr="003643DE">
        <w:rPr>
          <w:rFonts w:cs="Arial"/>
          <w:i/>
          <w:lang w:val="es-ES"/>
        </w:rPr>
        <w:t xml:space="preserve"> of Trinidad and Tobago (TATT), </w:t>
      </w:r>
      <w:proofErr w:type="spellStart"/>
      <w:r w:rsidRPr="003643DE">
        <w:rPr>
          <w:rFonts w:cs="Arial"/>
          <w:lang w:val="es-ES"/>
        </w:rPr>
        <w:t>Barataria</w:t>
      </w:r>
      <w:proofErr w:type="spellEnd"/>
      <w:r w:rsidRPr="003643DE">
        <w:rPr>
          <w:rFonts w:cs="Arial"/>
          <w:lang w:val="es-ES"/>
        </w:rPr>
        <w:fldChar w:fldCharType="begin"/>
      </w:r>
      <w:r w:rsidRPr="003643DE">
        <w:rPr>
          <w:lang w:val="es-ES"/>
        </w:rPr>
        <w:instrText xml:space="preserve"> TC "</w:instrText>
      </w:r>
      <w:bookmarkStart w:id="648" w:name="_Toc465345254"/>
      <w:bookmarkStart w:id="649" w:name="_Toc467245942"/>
      <w:proofErr w:type="spellStart"/>
      <w:r w:rsidRPr="003643DE">
        <w:rPr>
          <w:rFonts w:cs="Arial"/>
          <w:i/>
          <w:lang w:val="es-ES"/>
        </w:rPr>
        <w:instrText>Telecommunications</w:instrText>
      </w:r>
      <w:proofErr w:type="spellEnd"/>
      <w:r w:rsidRPr="003643DE">
        <w:rPr>
          <w:rFonts w:cs="Arial"/>
          <w:i/>
          <w:lang w:val="es-ES"/>
        </w:rPr>
        <w:instrText xml:space="preserve"> </w:instrText>
      </w:r>
      <w:proofErr w:type="spellStart"/>
      <w:r w:rsidRPr="003643DE">
        <w:rPr>
          <w:rFonts w:cs="Arial"/>
          <w:i/>
          <w:lang w:val="es-ES"/>
        </w:rPr>
        <w:instrText>Authority</w:instrText>
      </w:r>
      <w:proofErr w:type="spellEnd"/>
      <w:r w:rsidRPr="003643DE">
        <w:rPr>
          <w:rFonts w:cs="Arial"/>
          <w:i/>
          <w:lang w:val="es-ES"/>
        </w:rPr>
        <w:instrText xml:space="preserve"> of Trinidad and Tobago (TATT), </w:instrText>
      </w:r>
      <w:proofErr w:type="spellStart"/>
      <w:r w:rsidRPr="003643DE">
        <w:rPr>
          <w:rFonts w:cs="Arial"/>
          <w:lang w:val="es-ES"/>
        </w:rPr>
        <w:instrText>Barataria</w:instrText>
      </w:r>
      <w:bookmarkEnd w:id="648"/>
      <w:bookmarkEnd w:id="649"/>
      <w:proofErr w:type="spellEnd"/>
      <w:r w:rsidRPr="003643DE">
        <w:rPr>
          <w:lang w:val="es-ES"/>
        </w:rPr>
        <w:instrText xml:space="preserve">" \f C \l "1" </w:instrText>
      </w:r>
      <w:r w:rsidRPr="003643DE">
        <w:rPr>
          <w:rFonts w:cs="Arial"/>
          <w:lang w:val="es-ES"/>
        </w:rPr>
        <w:fldChar w:fldCharType="end"/>
      </w:r>
      <w:r w:rsidRPr="003643DE">
        <w:rPr>
          <w:rFonts w:cs="Arial"/>
          <w:lang w:val="es-ES"/>
        </w:rPr>
        <w:t xml:space="preserve">, anuncia que los siguientes indicativos de central (NXX) han sido asignados a operadores dentro del Plan de Numeración de América del Norte (NPA – 868) para Trinidad y </w:t>
      </w:r>
      <w:proofErr w:type="spellStart"/>
      <w:r w:rsidRPr="003643DE">
        <w:rPr>
          <w:rFonts w:cs="Arial"/>
          <w:lang w:val="es-ES"/>
        </w:rPr>
        <w:t>Tabago</w:t>
      </w:r>
      <w:proofErr w:type="spellEnd"/>
      <w:r w:rsidRPr="003643DE">
        <w:rPr>
          <w:rFonts w:cs="Arial"/>
          <w:lang w:val="es-ES"/>
        </w:rPr>
        <w:t>.</w:t>
      </w:r>
    </w:p>
    <w:p w:rsidR="003643DE" w:rsidRPr="003643DE" w:rsidRDefault="003643DE" w:rsidP="003643DE">
      <w:pPr>
        <w:spacing w:after="0"/>
        <w:rPr>
          <w:lang w:val="es-ES"/>
        </w:rPr>
      </w:pPr>
      <w:r w:rsidRPr="003643DE">
        <w:rPr>
          <w:lang w:val="es-ES"/>
        </w:rPr>
        <w:t>•</w:t>
      </w:r>
      <w:r w:rsidRPr="003643DE">
        <w:rPr>
          <w:lang w:val="es-ES"/>
        </w:rPr>
        <w:tab/>
        <w:t>Red fija</w:t>
      </w:r>
    </w:p>
    <w:p w:rsidR="003643DE" w:rsidRPr="003643DE" w:rsidRDefault="003643DE" w:rsidP="003643DE">
      <w:pPr>
        <w:spacing w:after="0"/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2679"/>
        <w:gridCol w:w="2232"/>
      </w:tblGrid>
      <w:tr w:rsidR="003643DE" w:rsidRPr="003643DE" w:rsidTr="008E1C49">
        <w:trPr>
          <w:trHeight w:val="265"/>
          <w:jc w:val="center"/>
        </w:trPr>
        <w:tc>
          <w:tcPr>
            <w:tcW w:w="3964" w:type="dxa"/>
            <w:vAlign w:val="center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eastAsia="SimSun" w:cs="Calibri"/>
                <w:color w:val="000000"/>
                <w:lang w:val="es-ES" w:eastAsia="zh-CN"/>
              </w:rPr>
            </w:pPr>
            <w:r w:rsidRPr="003643DE">
              <w:rPr>
                <w:rFonts w:eastAsia="SimSun" w:cs="Calibri"/>
                <w:i/>
                <w:iCs/>
                <w:color w:val="000000"/>
                <w:lang w:val="es-ES" w:eastAsia="zh-CN"/>
              </w:rPr>
              <w:t>Nombre del operador</w:t>
            </w:r>
          </w:p>
        </w:tc>
        <w:tc>
          <w:tcPr>
            <w:tcW w:w="2552" w:type="dxa"/>
            <w:vAlign w:val="center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eastAsia="SimSun" w:cs="Calibri"/>
                <w:color w:val="000000"/>
                <w:lang w:val="es-ES" w:eastAsia="zh-CN"/>
              </w:rPr>
            </w:pPr>
            <w:r w:rsidRPr="003643DE">
              <w:rPr>
                <w:rFonts w:eastAsia="SimSun" w:cs="Calibri"/>
                <w:i/>
                <w:iCs/>
                <w:color w:val="000000"/>
                <w:lang w:val="es-ES" w:eastAsia="zh-CN"/>
              </w:rPr>
              <w:t xml:space="preserve">Indicativo de oficina central </w:t>
            </w:r>
            <w:r w:rsidRPr="003643DE">
              <w:rPr>
                <w:rFonts w:eastAsia="SimSun" w:cs="Calibri"/>
                <w:i/>
                <w:iCs/>
                <w:color w:val="000000"/>
                <w:lang w:val="es-ES" w:eastAsia="zh-CN"/>
              </w:rPr>
              <w:br/>
              <w:t>(NXX)</w:t>
            </w:r>
          </w:p>
        </w:tc>
        <w:tc>
          <w:tcPr>
            <w:tcW w:w="2126" w:type="dxa"/>
            <w:vAlign w:val="center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/>
              <w:jc w:val="center"/>
              <w:textAlignment w:val="auto"/>
              <w:rPr>
                <w:rFonts w:eastAsia="SimSun" w:cs="Calibri"/>
                <w:color w:val="000000"/>
                <w:lang w:val="es-ES" w:eastAsia="zh-CN"/>
              </w:rPr>
            </w:pPr>
            <w:r w:rsidRPr="003643DE">
              <w:rPr>
                <w:rFonts w:eastAsia="SimSun" w:cs="Calibri"/>
                <w:i/>
                <w:iCs/>
                <w:color w:val="000000"/>
                <w:lang w:val="es-ES" w:eastAsia="zh-CN"/>
              </w:rPr>
              <w:t>Servicio</w:t>
            </w:r>
          </w:p>
        </w:tc>
      </w:tr>
      <w:tr w:rsidR="003643DE" w:rsidRPr="003643DE" w:rsidTr="008E1C49">
        <w:trPr>
          <w:trHeight w:val="110"/>
          <w:jc w:val="center"/>
        </w:trPr>
        <w:tc>
          <w:tcPr>
            <w:tcW w:w="3964" w:type="dxa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 w:cs="Calibri"/>
                <w:color w:val="000000"/>
                <w:lang w:val="es-ES" w:eastAsia="zh-CN"/>
              </w:rPr>
            </w:pPr>
            <w:proofErr w:type="spellStart"/>
            <w:r w:rsidRPr="003643DE">
              <w:rPr>
                <w:rFonts w:cs="Arial"/>
                <w:lang w:val="es-ES"/>
              </w:rPr>
              <w:t>Digicel</w:t>
            </w:r>
            <w:proofErr w:type="spellEnd"/>
            <w:r w:rsidRPr="003643DE">
              <w:rPr>
                <w:rFonts w:cs="Arial"/>
                <w:lang w:val="es-ES"/>
              </w:rPr>
              <w:t xml:space="preserve"> (Trinidad and Tobago) </w:t>
            </w:r>
            <w:proofErr w:type="spellStart"/>
            <w:r w:rsidRPr="003643DE">
              <w:rPr>
                <w:rFonts w:cs="Arial"/>
                <w:lang w:val="es-ES"/>
              </w:rPr>
              <w:t>Limited</w:t>
            </w:r>
            <w:proofErr w:type="spellEnd"/>
          </w:p>
        </w:tc>
        <w:tc>
          <w:tcPr>
            <w:tcW w:w="2552" w:type="dxa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cs="Arial"/>
                <w:lang w:val="es-ES"/>
              </w:rPr>
            </w:pPr>
            <w:r w:rsidRPr="003643DE">
              <w:rPr>
                <w:rFonts w:cs="Arial"/>
                <w:lang w:val="es-ES"/>
              </w:rPr>
              <w:t>230</w:t>
            </w:r>
            <w:r w:rsidRPr="003643DE">
              <w:rPr>
                <w:rFonts w:cs="Arial"/>
                <w:lang w:val="es-ES"/>
              </w:rPr>
              <w:br/>
              <w:t>236</w:t>
            </w:r>
            <w:r w:rsidRPr="003643DE">
              <w:rPr>
                <w:rFonts w:cs="Arial"/>
                <w:lang w:val="es-ES"/>
              </w:rPr>
              <w:br/>
              <w:t>237</w:t>
            </w:r>
            <w:r w:rsidRPr="003643DE">
              <w:rPr>
                <w:rFonts w:cs="Arial"/>
                <w:lang w:val="es-ES"/>
              </w:rPr>
              <w:br/>
              <w:t>238</w:t>
            </w:r>
            <w:r w:rsidRPr="003643DE">
              <w:rPr>
                <w:rFonts w:cs="Arial"/>
                <w:lang w:val="es-ES"/>
              </w:rPr>
              <w:br/>
              <w:t>239</w:t>
            </w:r>
          </w:p>
        </w:tc>
        <w:tc>
          <w:tcPr>
            <w:tcW w:w="2126" w:type="dxa"/>
          </w:tcPr>
          <w:p w:rsidR="003643DE" w:rsidRPr="003643DE" w:rsidRDefault="003643DE" w:rsidP="003643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Calibri"/>
                <w:color w:val="000000"/>
                <w:lang w:val="es-ES" w:eastAsia="zh-CN"/>
              </w:rPr>
            </w:pPr>
            <w:r w:rsidRPr="003643DE">
              <w:rPr>
                <w:rFonts w:eastAsia="SimSun" w:cs="Calibri"/>
                <w:color w:val="000000"/>
                <w:lang w:val="es-ES" w:eastAsia="zh-CN"/>
              </w:rPr>
              <w:t>Fijo</w:t>
            </w:r>
          </w:p>
        </w:tc>
      </w:tr>
    </w:tbl>
    <w:p w:rsidR="003643DE" w:rsidRPr="003643DE" w:rsidRDefault="003643DE" w:rsidP="003643DE">
      <w:pPr>
        <w:spacing w:after="0"/>
        <w:rPr>
          <w:lang w:val="es-ES"/>
        </w:rPr>
      </w:pPr>
    </w:p>
    <w:p w:rsidR="003643DE" w:rsidRPr="003643DE" w:rsidRDefault="003643DE" w:rsidP="003643DE">
      <w:pPr>
        <w:spacing w:after="0"/>
        <w:rPr>
          <w:lang w:val="es-ES"/>
        </w:rPr>
      </w:pPr>
      <w:r w:rsidRPr="003643DE">
        <w:rPr>
          <w:lang w:val="es-ES"/>
        </w:rPr>
        <w:t>Formato de marcación internacional</w:t>
      </w:r>
      <w:proofErr w:type="gramStart"/>
      <w:r w:rsidRPr="003643DE">
        <w:rPr>
          <w:lang w:val="es-ES"/>
        </w:rPr>
        <w:t>::</w:t>
      </w:r>
      <w:proofErr w:type="gramEnd"/>
      <w:r w:rsidRPr="003643DE">
        <w:rPr>
          <w:lang w:val="es-ES"/>
        </w:rPr>
        <w:t xml:space="preserve"> +1 868 NXX XXXX</w:t>
      </w:r>
    </w:p>
    <w:p w:rsidR="003643DE" w:rsidRPr="003643DE" w:rsidRDefault="003643DE" w:rsidP="003643DE">
      <w:pPr>
        <w:spacing w:after="0"/>
        <w:rPr>
          <w:lang w:val="en-US"/>
        </w:rPr>
      </w:pPr>
      <w:proofErr w:type="spellStart"/>
      <w:r w:rsidRPr="003643DE">
        <w:rPr>
          <w:lang w:val="en-US"/>
        </w:rPr>
        <w:t>Contacto</w:t>
      </w:r>
      <w:proofErr w:type="spellEnd"/>
      <w:r w:rsidRPr="003643DE">
        <w:rPr>
          <w:lang w:val="en-US"/>
        </w:rPr>
        <w:t>:</w:t>
      </w:r>
    </w:p>
    <w:p w:rsidR="003643DE" w:rsidRPr="003643DE" w:rsidRDefault="003643DE" w:rsidP="003643DE">
      <w:pPr>
        <w:spacing w:after="0"/>
        <w:ind w:left="567" w:hanging="567"/>
        <w:jc w:val="left"/>
      </w:pPr>
      <w:r w:rsidRPr="003643DE">
        <w:rPr>
          <w:lang w:val="en-US"/>
        </w:rPr>
        <w:tab/>
      </w:r>
      <w:r w:rsidRPr="003643DE">
        <w:t xml:space="preserve">Sra Cynthia </w:t>
      </w:r>
      <w:proofErr w:type="spellStart"/>
      <w:r w:rsidRPr="003643DE">
        <w:t>Reddock-Downes</w:t>
      </w:r>
      <w:proofErr w:type="spellEnd"/>
      <w:r w:rsidRPr="003643DE">
        <w:br/>
      </w:r>
      <w:r w:rsidRPr="003643DE">
        <w:rPr>
          <w:rFonts w:cs="Calibri"/>
        </w:rPr>
        <w:t>Chief Executive Officer (Ag.)</w:t>
      </w:r>
      <w:r w:rsidRPr="003643DE">
        <w:rPr>
          <w:rFonts w:cs="Calibri"/>
        </w:rPr>
        <w:br/>
      </w:r>
      <w:r w:rsidRPr="003643DE">
        <w:rPr>
          <w:rFonts w:cs="Arial"/>
          <w:bCs/>
        </w:rPr>
        <w:t>Telecommunications Authority of Trinidad and Tobago (TATT)</w:t>
      </w:r>
      <w:r w:rsidRPr="003643DE">
        <w:rPr>
          <w:rFonts w:cs="Arial"/>
          <w:bCs/>
        </w:rPr>
        <w:br/>
        <w:t>5, Eight Avenue Extension, off Twelfth Street</w:t>
      </w:r>
      <w:r w:rsidRPr="003643DE">
        <w:rPr>
          <w:rFonts w:cs="Arial"/>
          <w:bCs/>
        </w:rPr>
        <w:br/>
        <w:t xml:space="preserve">BARATARIA </w:t>
      </w:r>
      <w:r w:rsidRPr="003643DE">
        <w:rPr>
          <w:rFonts w:cs="Arial"/>
          <w:bCs/>
        </w:rPr>
        <w:br/>
        <w:t xml:space="preserve">Trinidad y </w:t>
      </w:r>
      <w:proofErr w:type="spellStart"/>
      <w:r w:rsidRPr="003643DE">
        <w:rPr>
          <w:rFonts w:cs="Arial"/>
          <w:bCs/>
        </w:rPr>
        <w:t>Tabago</w:t>
      </w:r>
      <w:proofErr w:type="spellEnd"/>
      <w:r w:rsidRPr="003643DE">
        <w:rPr>
          <w:rFonts w:cs="Arial"/>
          <w:bCs/>
        </w:rPr>
        <w:br/>
        <w:t>Tel.:</w:t>
      </w:r>
      <w:r w:rsidRPr="003643DE">
        <w:rPr>
          <w:rFonts w:cs="Arial"/>
          <w:bCs/>
        </w:rPr>
        <w:tab/>
      </w:r>
      <w:r w:rsidRPr="003643DE">
        <w:rPr>
          <w:rFonts w:cs="Arial"/>
          <w:bCs/>
        </w:rPr>
        <w:tab/>
        <w:t xml:space="preserve">+1 868 675 8288 </w:t>
      </w:r>
      <w:r w:rsidRPr="003643DE">
        <w:rPr>
          <w:rFonts w:cs="Arial"/>
          <w:bCs/>
        </w:rPr>
        <w:br/>
        <w:t>Fax:</w:t>
      </w:r>
      <w:r w:rsidRPr="003643DE">
        <w:rPr>
          <w:rFonts w:cs="Arial"/>
          <w:bCs/>
        </w:rPr>
        <w:tab/>
      </w:r>
      <w:r w:rsidRPr="003643DE">
        <w:rPr>
          <w:rFonts w:cs="Arial"/>
          <w:bCs/>
        </w:rPr>
        <w:tab/>
        <w:t xml:space="preserve">+1 868 674 1055 </w:t>
      </w:r>
      <w:r w:rsidRPr="003643DE">
        <w:rPr>
          <w:rFonts w:cs="Arial"/>
          <w:bCs/>
        </w:rPr>
        <w:br/>
      </w:r>
      <w:proofErr w:type="spellStart"/>
      <w:r w:rsidRPr="003643DE">
        <w:rPr>
          <w:rFonts w:cs="Arial"/>
          <w:bCs/>
        </w:rPr>
        <w:t>Correo</w:t>
      </w:r>
      <w:proofErr w:type="spellEnd"/>
      <w:r w:rsidRPr="003643DE">
        <w:rPr>
          <w:rFonts w:cs="Arial"/>
          <w:bCs/>
        </w:rPr>
        <w:t>-e:</w:t>
      </w:r>
      <w:r w:rsidRPr="003643DE">
        <w:rPr>
          <w:rFonts w:cs="Arial"/>
          <w:bCs/>
        </w:rPr>
        <w:tab/>
      </w:r>
      <w:hyperlink r:id="rId16" w:history="1">
        <w:r w:rsidRPr="003643DE">
          <w:rPr>
            <w:rFonts w:eastAsia="SimSun" w:cs="Arial"/>
          </w:rPr>
          <w:t>info@tatt.org.tt</w:t>
        </w:r>
      </w:hyperlink>
      <w:r w:rsidRPr="003643DE">
        <w:rPr>
          <w:rFonts w:eastAsia="SimSun" w:cs="Arial"/>
          <w:lang w:eastAsia="zh-CN"/>
        </w:rPr>
        <w:br/>
      </w:r>
      <w:r w:rsidRPr="003643DE">
        <w:rPr>
          <w:rFonts w:cs="Arial"/>
          <w:bCs/>
        </w:rPr>
        <w:t>URL:</w:t>
      </w:r>
      <w:r w:rsidRPr="003643DE">
        <w:rPr>
          <w:rFonts w:cs="Arial"/>
          <w:bCs/>
        </w:rPr>
        <w:tab/>
      </w:r>
      <w:r w:rsidRPr="003643DE">
        <w:rPr>
          <w:rFonts w:cs="Arial"/>
          <w:bCs/>
        </w:rPr>
        <w:tab/>
      </w:r>
      <w:hyperlink r:id="rId17" w:history="1">
        <w:r w:rsidRPr="003643DE">
          <w:t>www.tatt.org.tt</w:t>
        </w:r>
      </w:hyperlink>
    </w:p>
    <w:p w:rsidR="003643DE" w:rsidRPr="003643DE" w:rsidRDefault="003643DE" w:rsidP="003643DE">
      <w:pPr>
        <w:spacing w:after="0"/>
        <w:ind w:left="567" w:hanging="567"/>
        <w:jc w:val="left"/>
        <w:rPr>
          <w:rFonts w:cs="Arial"/>
          <w:bCs/>
        </w:rPr>
      </w:pPr>
    </w:p>
    <w:p w:rsidR="003251C3" w:rsidRDefault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</w:rPr>
      </w:pPr>
      <w:r>
        <w:rPr>
          <w:rFonts w:eastAsia="SimSun" w:cs="Arial"/>
        </w:rPr>
        <w:br w:type="page"/>
      </w:r>
    </w:p>
    <w:p w:rsidR="003251C3" w:rsidRPr="003251C3" w:rsidRDefault="003251C3" w:rsidP="003251C3">
      <w:pPr>
        <w:pStyle w:val="Heading2"/>
        <w:rPr>
          <w:lang w:val="es-ES_tradnl"/>
        </w:rPr>
      </w:pPr>
      <w:bookmarkStart w:id="650" w:name="_Toc467245943"/>
      <w:r w:rsidRPr="003251C3">
        <w:rPr>
          <w:lang w:val="es-ES_tradnl"/>
        </w:rPr>
        <w:lastRenderedPageBreak/>
        <w:t>Cambios en las Administraciones/EER y otras entidades</w:t>
      </w:r>
      <w:r w:rsidRPr="003251C3">
        <w:rPr>
          <w:lang w:val="es-ES_tradnl"/>
        </w:rPr>
        <w:br/>
        <w:t>u Organizaciones</w:t>
      </w:r>
      <w:bookmarkEnd w:id="650"/>
    </w:p>
    <w:p w:rsidR="003251C3" w:rsidRPr="003251C3" w:rsidRDefault="003251C3" w:rsidP="003251C3">
      <w:pPr>
        <w:tabs>
          <w:tab w:val="clear" w:pos="567"/>
          <w:tab w:val="left" w:pos="720"/>
        </w:tabs>
        <w:overflowPunct/>
        <w:spacing w:before="240"/>
        <w:jc w:val="left"/>
        <w:rPr>
          <w:rFonts w:eastAsia="SimSun" w:cs="Arial"/>
          <w:b/>
          <w:bCs/>
          <w:lang w:val="es-ES_tradnl"/>
        </w:rPr>
      </w:pPr>
      <w:r w:rsidRPr="003251C3">
        <w:rPr>
          <w:rFonts w:eastAsia="SimSun" w:cs="Arial"/>
          <w:b/>
          <w:bCs/>
          <w:lang w:val="es-ES_tradnl"/>
        </w:rPr>
        <w:t>Gabón</w:t>
      </w:r>
      <w:r>
        <w:rPr>
          <w:rFonts w:eastAsia="SimSun" w:cs="Arial"/>
          <w:b/>
          <w:bCs/>
          <w:lang w:val="es-ES_tradnl"/>
        </w:rPr>
        <w:fldChar w:fldCharType="begin"/>
      </w:r>
      <w:r w:rsidRPr="00994BEC">
        <w:rPr>
          <w:lang w:val="es-ES_tradnl"/>
        </w:rPr>
        <w:instrText xml:space="preserve"> TC "</w:instrText>
      </w:r>
      <w:bookmarkStart w:id="651" w:name="_Toc467245944"/>
      <w:r w:rsidRPr="003251C3">
        <w:rPr>
          <w:rFonts w:eastAsia="SimSun" w:cs="Arial"/>
          <w:b/>
          <w:bCs/>
          <w:lang w:val="es-ES_tradnl"/>
        </w:rPr>
        <w:instrText>Gabón</w:instrText>
      </w:r>
      <w:bookmarkEnd w:id="651"/>
      <w:r w:rsidRPr="00994BEC">
        <w:rPr>
          <w:lang w:val="es-ES_tradnl"/>
        </w:rPr>
        <w:instrText xml:space="preserve">" \f C \l "1" </w:instrText>
      </w:r>
      <w:r>
        <w:rPr>
          <w:rFonts w:eastAsia="SimSun" w:cs="Arial"/>
          <w:b/>
          <w:bCs/>
          <w:lang w:val="es-ES_tradnl"/>
        </w:rPr>
        <w:fldChar w:fldCharType="end"/>
      </w:r>
    </w:p>
    <w:p w:rsidR="003251C3" w:rsidRPr="003251C3" w:rsidRDefault="003251C3" w:rsidP="003251C3">
      <w:pPr>
        <w:tabs>
          <w:tab w:val="clear" w:pos="567"/>
          <w:tab w:val="left" w:pos="720"/>
        </w:tabs>
        <w:overflowPunct/>
        <w:spacing w:before="0"/>
        <w:jc w:val="left"/>
        <w:rPr>
          <w:rFonts w:cs="Arial"/>
          <w:lang w:val="es-ES"/>
        </w:rPr>
      </w:pPr>
      <w:r w:rsidRPr="003251C3">
        <w:rPr>
          <w:rFonts w:cs="Arial"/>
          <w:lang w:val="es-ES" w:bidi="he-IL"/>
        </w:rPr>
        <w:t>Comunicación del 5</w:t>
      </w:r>
      <w:r w:rsidRPr="003251C3">
        <w:rPr>
          <w:rFonts w:cs="Arial"/>
          <w:lang w:val="es-ES_tradnl"/>
        </w:rPr>
        <w:t>.X.2016:</w:t>
      </w:r>
    </w:p>
    <w:p w:rsidR="003251C3" w:rsidRPr="003251C3" w:rsidRDefault="003251C3" w:rsidP="003251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cs="Arial"/>
          <w:i/>
          <w:iCs/>
          <w:lang w:val="es-ES_tradnl"/>
        </w:rPr>
      </w:pPr>
      <w:r w:rsidRPr="003251C3">
        <w:rPr>
          <w:rFonts w:cs="Arial"/>
          <w:i/>
          <w:iCs/>
          <w:lang w:val="es-ES_tradnl"/>
        </w:rPr>
        <w:t>Cambio de nombre</w:t>
      </w:r>
      <w:r>
        <w:rPr>
          <w:rFonts w:cs="Arial"/>
          <w:i/>
          <w:iCs/>
          <w:lang w:val="es-ES_tradnl"/>
        </w:rPr>
        <w:fldChar w:fldCharType="begin"/>
      </w:r>
      <w:r w:rsidRPr="003251C3">
        <w:rPr>
          <w:lang w:val="es-ES_tradnl"/>
        </w:rPr>
        <w:instrText xml:space="preserve"> TC "</w:instrText>
      </w:r>
      <w:bookmarkStart w:id="652" w:name="_Toc467245945"/>
      <w:r w:rsidRPr="003251C3">
        <w:rPr>
          <w:rFonts w:cs="Arial"/>
          <w:i/>
          <w:iCs/>
          <w:lang w:val="es-ES_tradnl"/>
        </w:rPr>
        <w:instrText>Cambio de nombre</w:instrText>
      </w:r>
      <w:bookmarkEnd w:id="652"/>
      <w:r w:rsidRPr="003251C3">
        <w:rPr>
          <w:lang w:val="es-ES_tradnl"/>
        </w:rPr>
        <w:instrText xml:space="preserve">" \f C \l "1" </w:instrText>
      </w:r>
      <w:r>
        <w:rPr>
          <w:rFonts w:cs="Arial"/>
          <w:i/>
          <w:iCs/>
          <w:lang w:val="es-ES_tradnl"/>
        </w:rPr>
        <w:fldChar w:fldCharType="end"/>
      </w:r>
    </w:p>
    <w:p w:rsidR="003251C3" w:rsidRPr="003251C3" w:rsidRDefault="003251C3" w:rsidP="003251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fr-CH"/>
        </w:rPr>
      </w:pPr>
      <w:proofErr w:type="spellStart"/>
      <w:r w:rsidRPr="00994BEC">
        <w:rPr>
          <w:rFonts w:cs="Arial"/>
          <w:lang w:val="fr-CH"/>
        </w:rPr>
        <w:t>El</w:t>
      </w:r>
      <w:proofErr w:type="spellEnd"/>
      <w:r w:rsidRPr="00994BEC">
        <w:rPr>
          <w:rFonts w:cs="Arial"/>
          <w:i/>
          <w:iCs/>
          <w:lang w:val="fr-CH"/>
        </w:rPr>
        <w:t xml:space="preserve"> Ministère de l'Economie Numérique et de la Poste</w:t>
      </w:r>
      <w:r w:rsidRPr="00994BEC">
        <w:rPr>
          <w:rFonts w:cs="Arial"/>
          <w:lang w:val="fr-CH"/>
        </w:rPr>
        <w:t>, Libreville</w:t>
      </w:r>
      <w:r>
        <w:rPr>
          <w:rFonts w:cs="Arial"/>
          <w:lang w:val="es-ES_tradnl"/>
        </w:rPr>
        <w:fldChar w:fldCharType="begin"/>
      </w:r>
      <w:r w:rsidRPr="00994BEC">
        <w:rPr>
          <w:lang w:val="fr-CH"/>
        </w:rPr>
        <w:instrText xml:space="preserve"> TC "</w:instrText>
      </w:r>
      <w:bookmarkStart w:id="653" w:name="_Toc467245946"/>
      <w:r w:rsidRPr="00994BEC">
        <w:rPr>
          <w:rFonts w:cs="Arial"/>
          <w:i/>
          <w:iCs/>
          <w:lang w:val="fr-CH"/>
        </w:rPr>
        <w:instrText>Ministère de l'Economie Numérique et de la Poste</w:instrText>
      </w:r>
      <w:r w:rsidRPr="00994BEC">
        <w:rPr>
          <w:rFonts w:cs="Arial"/>
          <w:lang w:val="fr-CH"/>
        </w:rPr>
        <w:instrText>, Libreville</w:instrText>
      </w:r>
      <w:bookmarkEnd w:id="653"/>
      <w:r w:rsidRPr="00994BEC">
        <w:rPr>
          <w:lang w:val="fr-CH"/>
        </w:rPr>
        <w:instrText>" \f C \l "1</w:instrText>
      </w:r>
      <w:proofErr w:type="gramStart"/>
      <w:r w:rsidRPr="00994BEC">
        <w:rPr>
          <w:lang w:val="fr-CH"/>
        </w:rPr>
        <w:instrText xml:space="preserve">" </w:instrText>
      </w:r>
      <w:proofErr w:type="gramEnd"/>
      <w:r>
        <w:rPr>
          <w:rFonts w:cs="Arial"/>
          <w:lang w:val="es-ES_tradnl"/>
        </w:rPr>
        <w:fldChar w:fldCharType="end"/>
      </w:r>
      <w:r w:rsidRPr="00994BEC">
        <w:rPr>
          <w:rFonts w:cs="Arial"/>
          <w:i/>
          <w:iCs/>
          <w:lang w:val="fr-CH"/>
        </w:rPr>
        <w:t>,</w:t>
      </w:r>
      <w:r w:rsidRPr="00994BEC">
        <w:rPr>
          <w:rFonts w:cs="Arial"/>
          <w:lang w:val="fr-CH"/>
        </w:rPr>
        <w:t xml:space="preserve"> </w:t>
      </w:r>
      <w:proofErr w:type="spellStart"/>
      <w:r w:rsidRPr="00994BEC">
        <w:rPr>
          <w:rFonts w:cs="Arial"/>
          <w:lang w:val="fr-CH"/>
        </w:rPr>
        <w:t>anuncia</w:t>
      </w:r>
      <w:proofErr w:type="spellEnd"/>
      <w:r w:rsidRPr="00994BEC">
        <w:rPr>
          <w:rFonts w:cs="Arial"/>
          <w:lang w:val="fr-CH"/>
        </w:rPr>
        <w:t xml:space="preserve"> que ha </w:t>
      </w:r>
      <w:proofErr w:type="spellStart"/>
      <w:r w:rsidRPr="00994BEC">
        <w:rPr>
          <w:rFonts w:cs="Arial"/>
          <w:lang w:val="fr-CH"/>
        </w:rPr>
        <w:t>cambiado</w:t>
      </w:r>
      <w:proofErr w:type="spellEnd"/>
      <w:r w:rsidRPr="00994BEC">
        <w:rPr>
          <w:rFonts w:cs="Arial"/>
          <w:lang w:val="fr-CH"/>
        </w:rPr>
        <w:t xml:space="preserve"> de nombre. </w:t>
      </w:r>
      <w:r w:rsidRPr="003251C3">
        <w:rPr>
          <w:rFonts w:cs="Arial"/>
          <w:lang w:val="fr-CH"/>
        </w:rPr>
        <w:t xml:space="preserve">A partir de </w:t>
      </w:r>
      <w:proofErr w:type="spellStart"/>
      <w:r w:rsidRPr="003251C3">
        <w:rPr>
          <w:rFonts w:cs="Arial"/>
          <w:lang w:val="fr-CH"/>
        </w:rPr>
        <w:t>ahora</w:t>
      </w:r>
      <w:proofErr w:type="spellEnd"/>
      <w:r w:rsidRPr="003251C3">
        <w:rPr>
          <w:rFonts w:cs="Arial"/>
          <w:lang w:val="fr-CH"/>
        </w:rPr>
        <w:t>, su nombre sera: « </w:t>
      </w:r>
      <w:r w:rsidRPr="003251C3">
        <w:rPr>
          <w:rFonts w:eastAsia="SimSun" w:cs="Arial"/>
          <w:i/>
          <w:iCs/>
          <w:lang w:val="fr-CH"/>
        </w:rPr>
        <w:t xml:space="preserve">Ministère de l'Economie Numérique, de la Communication, de la Culture et des Arts, Porte-Parole du Gouvernement </w:t>
      </w:r>
      <w:r w:rsidRPr="003251C3">
        <w:rPr>
          <w:rFonts w:cs="Arial"/>
          <w:lang w:val="fr-CH"/>
        </w:rPr>
        <w:t>».</w:t>
      </w:r>
    </w:p>
    <w:p w:rsidR="003251C3" w:rsidRPr="003251C3" w:rsidRDefault="003251C3" w:rsidP="00994BEC">
      <w:pPr>
        <w:ind w:left="567" w:hanging="567"/>
        <w:jc w:val="left"/>
        <w:rPr>
          <w:rFonts w:eastAsia="SimSun" w:cs="Arial"/>
          <w:lang w:val="fr-CH"/>
        </w:rPr>
      </w:pPr>
      <w:r>
        <w:rPr>
          <w:rFonts w:eastAsia="SimSun"/>
          <w:lang w:val="fr-CH"/>
        </w:rPr>
        <w:tab/>
      </w:r>
      <w:r w:rsidRPr="003251C3">
        <w:rPr>
          <w:rFonts w:eastAsia="SimSun"/>
          <w:lang w:val="fr-CH"/>
        </w:rPr>
        <w:t xml:space="preserve">Ministère de l'Economie Numérique, de la Communication, de la Culture et des Arts, </w:t>
      </w:r>
      <w:r>
        <w:rPr>
          <w:rFonts w:eastAsia="SimSun"/>
          <w:lang w:val="fr-CH"/>
        </w:rPr>
        <w:br/>
      </w:r>
      <w:r w:rsidRPr="003251C3">
        <w:rPr>
          <w:rFonts w:eastAsia="SimSun" w:cs="Arial"/>
          <w:lang w:val="fr-CH"/>
        </w:rPr>
        <w:t>Porte-Parole du Gouvernement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>Immeuble de la Poste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 xml:space="preserve">Boulevard de l'Indépendance 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>B.P. 2280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 xml:space="preserve">LIBREVILLE </w:t>
      </w:r>
      <w:r w:rsidRPr="003251C3">
        <w:rPr>
          <w:rFonts w:eastAsia="SimSun" w:cs="Arial"/>
          <w:lang w:val="fr-CH"/>
        </w:rPr>
        <w:br/>
      </w:r>
      <w:proofErr w:type="spellStart"/>
      <w:r w:rsidRPr="003251C3">
        <w:rPr>
          <w:rFonts w:eastAsia="SimSun" w:cs="Arial"/>
          <w:lang w:val="fr-CH"/>
        </w:rPr>
        <w:t>Gab</w:t>
      </w:r>
      <w:r w:rsidR="00994BEC">
        <w:rPr>
          <w:rFonts w:eastAsia="SimSun" w:cs="Arial"/>
          <w:lang w:val="fr-CH"/>
        </w:rPr>
        <w:t>ó</w:t>
      </w:r>
      <w:r w:rsidRPr="003251C3">
        <w:rPr>
          <w:rFonts w:eastAsia="SimSun" w:cs="Arial"/>
          <w:lang w:val="fr-CH"/>
        </w:rPr>
        <w:t>n</w:t>
      </w:r>
      <w:proofErr w:type="spellEnd"/>
      <w:r w:rsidRPr="003251C3">
        <w:rPr>
          <w:rFonts w:eastAsia="SimSun" w:cs="Arial"/>
          <w:lang w:val="fr-CH"/>
        </w:rPr>
        <w:br/>
        <w:t xml:space="preserve">Tel: </w:t>
      </w:r>
      <w:r w:rsidRPr="003251C3">
        <w:rPr>
          <w:rFonts w:eastAsia="SimSun" w:cs="Arial"/>
          <w:lang w:val="fr-CH"/>
        </w:rPr>
        <w:tab/>
        <w:t>+241 1763435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 xml:space="preserve">Fax:  </w:t>
      </w:r>
      <w:r w:rsidRPr="003251C3">
        <w:rPr>
          <w:rFonts w:eastAsia="SimSun" w:cs="Arial"/>
          <w:lang w:val="fr-CH"/>
        </w:rPr>
        <w:tab/>
        <w:t>+241 1760109</w:t>
      </w:r>
      <w:r>
        <w:rPr>
          <w:rFonts w:eastAsia="SimSun" w:cs="Arial"/>
          <w:lang w:val="fr-CH"/>
        </w:rPr>
        <w:br/>
      </w:r>
      <w:r w:rsidRPr="003251C3">
        <w:rPr>
          <w:rFonts w:eastAsia="SimSun" w:cs="Arial"/>
          <w:lang w:val="fr-CH"/>
        </w:rPr>
        <w:t>E-mail:</w:t>
      </w:r>
      <w:r w:rsidRPr="003251C3">
        <w:rPr>
          <w:rFonts w:eastAsia="SimSun" w:cs="Arial"/>
          <w:lang w:val="fr-CH"/>
        </w:rPr>
        <w:tab/>
        <w:t>info-mencp@gouv.ga</w:t>
      </w:r>
    </w:p>
    <w:p w:rsidR="003251C3" w:rsidRPr="003251C3" w:rsidRDefault="003251C3" w:rsidP="003251C3">
      <w:pPr>
        <w:tabs>
          <w:tab w:val="clear" w:pos="567"/>
          <w:tab w:val="left" w:pos="720"/>
        </w:tabs>
        <w:overflowPunct/>
        <w:spacing w:before="240"/>
        <w:jc w:val="left"/>
        <w:rPr>
          <w:rFonts w:eastAsia="SimSun" w:cs="Arial"/>
          <w:b/>
          <w:bCs/>
          <w:lang w:val="es-ES_tradnl"/>
        </w:rPr>
      </w:pPr>
      <w:r w:rsidRPr="003251C3">
        <w:rPr>
          <w:rFonts w:eastAsia="SimSun" w:cs="Arial"/>
          <w:b/>
          <w:bCs/>
          <w:lang w:val="es-ES_tradnl"/>
        </w:rPr>
        <w:t>Vanuatu</w:t>
      </w:r>
      <w:r>
        <w:rPr>
          <w:rFonts w:eastAsia="SimSun" w:cs="Arial"/>
          <w:b/>
          <w:bCs/>
          <w:lang w:val="es-ES_tradnl"/>
        </w:rPr>
        <w:fldChar w:fldCharType="begin"/>
      </w:r>
      <w:r w:rsidRPr="00994BEC">
        <w:rPr>
          <w:lang w:val="es-ES_tradnl"/>
        </w:rPr>
        <w:instrText xml:space="preserve"> TC "</w:instrText>
      </w:r>
      <w:bookmarkStart w:id="654" w:name="_Toc467245947"/>
      <w:r w:rsidRPr="003251C3">
        <w:rPr>
          <w:rFonts w:eastAsia="SimSun" w:cs="Arial"/>
          <w:b/>
          <w:bCs/>
          <w:lang w:val="es-ES_tradnl"/>
        </w:rPr>
        <w:instrText>Vanuatu</w:instrText>
      </w:r>
      <w:bookmarkEnd w:id="654"/>
      <w:r w:rsidRPr="00994BEC">
        <w:rPr>
          <w:lang w:val="es-ES_tradnl"/>
        </w:rPr>
        <w:instrText xml:space="preserve">" \f C \l "1" </w:instrText>
      </w:r>
      <w:r>
        <w:rPr>
          <w:rFonts w:eastAsia="SimSun" w:cs="Arial"/>
          <w:b/>
          <w:bCs/>
          <w:lang w:val="es-ES_tradnl"/>
        </w:rPr>
        <w:fldChar w:fldCharType="end"/>
      </w:r>
    </w:p>
    <w:p w:rsidR="003251C3" w:rsidRPr="003251C3" w:rsidRDefault="003251C3" w:rsidP="003251C3">
      <w:pPr>
        <w:tabs>
          <w:tab w:val="clear" w:pos="567"/>
          <w:tab w:val="left" w:pos="720"/>
        </w:tabs>
        <w:overflowPunct/>
        <w:spacing w:before="0"/>
        <w:jc w:val="left"/>
        <w:rPr>
          <w:rFonts w:cs="Arial"/>
          <w:lang w:val="es-ES"/>
        </w:rPr>
      </w:pPr>
      <w:r w:rsidRPr="003251C3">
        <w:rPr>
          <w:rFonts w:cs="Arial"/>
          <w:lang w:val="es-ES" w:bidi="he-IL"/>
        </w:rPr>
        <w:t>Comunicación del 14</w:t>
      </w:r>
      <w:r w:rsidRPr="003251C3">
        <w:rPr>
          <w:rFonts w:cs="Arial"/>
          <w:lang w:val="es-ES_tradnl"/>
        </w:rPr>
        <w:t>.X.2016:</w:t>
      </w:r>
    </w:p>
    <w:p w:rsidR="003251C3" w:rsidRPr="003251C3" w:rsidRDefault="003251C3" w:rsidP="003251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cs="Arial"/>
          <w:i/>
          <w:iCs/>
          <w:lang w:val="es-ES_tradnl"/>
        </w:rPr>
      </w:pPr>
      <w:r w:rsidRPr="003251C3">
        <w:rPr>
          <w:rFonts w:cs="Arial"/>
          <w:i/>
          <w:iCs/>
          <w:lang w:val="es-ES_tradnl"/>
        </w:rPr>
        <w:t>Cambio de nombre</w:t>
      </w:r>
      <w:r>
        <w:rPr>
          <w:rFonts w:cs="Arial"/>
          <w:i/>
          <w:iCs/>
          <w:lang w:val="es-ES_tradnl"/>
        </w:rPr>
        <w:fldChar w:fldCharType="begin"/>
      </w:r>
      <w:r w:rsidRPr="003251C3">
        <w:rPr>
          <w:lang w:val="es-ES_tradnl"/>
        </w:rPr>
        <w:instrText xml:space="preserve"> TC "</w:instrText>
      </w:r>
      <w:bookmarkStart w:id="655" w:name="_Toc467245948"/>
      <w:r w:rsidRPr="003251C3">
        <w:rPr>
          <w:rFonts w:cs="Arial"/>
          <w:i/>
          <w:iCs/>
          <w:lang w:val="es-ES_tradnl"/>
        </w:rPr>
        <w:instrText>Cambio de nombre</w:instrText>
      </w:r>
      <w:bookmarkEnd w:id="655"/>
      <w:r w:rsidRPr="003251C3">
        <w:rPr>
          <w:lang w:val="es-ES_tradnl"/>
        </w:rPr>
        <w:instrText xml:space="preserve">" \f C \l "1" </w:instrText>
      </w:r>
      <w:r>
        <w:rPr>
          <w:rFonts w:cs="Arial"/>
          <w:i/>
          <w:iCs/>
          <w:lang w:val="es-ES_tradnl"/>
        </w:rPr>
        <w:fldChar w:fldCharType="end"/>
      </w:r>
    </w:p>
    <w:p w:rsidR="003251C3" w:rsidRPr="00994BEC" w:rsidRDefault="003251C3" w:rsidP="003251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en-US"/>
        </w:rPr>
      </w:pPr>
      <w:r w:rsidRPr="003251C3">
        <w:rPr>
          <w:rFonts w:cs="Arial"/>
          <w:lang w:val="en-US"/>
        </w:rPr>
        <w:t>El</w:t>
      </w:r>
      <w:r w:rsidRPr="003251C3">
        <w:rPr>
          <w:rFonts w:cs="Arial"/>
          <w:i/>
          <w:iCs/>
          <w:lang w:val="en-US"/>
        </w:rPr>
        <w:t xml:space="preserve"> Office of the Government Chief Information Officer</w:t>
      </w:r>
      <w:r w:rsidRPr="003251C3">
        <w:rPr>
          <w:rFonts w:cs="Arial"/>
          <w:lang w:val="en-US"/>
        </w:rPr>
        <w:t>, Port Vila</w:t>
      </w:r>
      <w:r>
        <w:rPr>
          <w:rFonts w:cs="Arial"/>
          <w:lang w:val="es-ES"/>
        </w:rPr>
        <w:fldChar w:fldCharType="begin"/>
      </w:r>
      <w:r>
        <w:instrText xml:space="preserve"> TC "</w:instrText>
      </w:r>
      <w:bookmarkStart w:id="656" w:name="_Toc467245949"/>
      <w:r w:rsidRPr="003251C3">
        <w:rPr>
          <w:rFonts w:cs="Arial"/>
          <w:i/>
          <w:iCs/>
          <w:lang w:val="en-US"/>
        </w:rPr>
        <w:instrText>Office of the Government Chief Information Officer</w:instrText>
      </w:r>
      <w:r w:rsidRPr="003251C3">
        <w:rPr>
          <w:rFonts w:cs="Arial"/>
          <w:lang w:val="en-US"/>
        </w:rPr>
        <w:instrText>, Port Vila</w:instrText>
      </w:r>
      <w:bookmarkEnd w:id="656"/>
      <w:r>
        <w:instrText xml:space="preserve">" \f C \l "1" </w:instrText>
      </w:r>
      <w:r>
        <w:rPr>
          <w:rFonts w:cs="Arial"/>
          <w:lang w:val="es-ES"/>
        </w:rPr>
        <w:fldChar w:fldCharType="end"/>
      </w:r>
      <w:r w:rsidRPr="003251C3">
        <w:rPr>
          <w:rFonts w:cs="Arial"/>
          <w:i/>
          <w:iCs/>
          <w:lang w:val="en-US"/>
        </w:rPr>
        <w:t>,</w:t>
      </w:r>
      <w:r w:rsidRPr="003251C3">
        <w:rPr>
          <w:rFonts w:cs="Arial"/>
          <w:lang w:val="en-US"/>
        </w:rPr>
        <w:t xml:space="preserve"> </w:t>
      </w:r>
      <w:proofErr w:type="spellStart"/>
      <w:r w:rsidRPr="003251C3">
        <w:rPr>
          <w:rFonts w:cs="Arial"/>
          <w:lang w:val="en-US"/>
        </w:rPr>
        <w:t>anuncia</w:t>
      </w:r>
      <w:proofErr w:type="spellEnd"/>
      <w:r w:rsidRPr="003251C3">
        <w:rPr>
          <w:rFonts w:cs="Arial"/>
          <w:lang w:val="en-US"/>
        </w:rPr>
        <w:t xml:space="preserve"> que ha </w:t>
      </w:r>
      <w:proofErr w:type="spellStart"/>
      <w:r w:rsidRPr="003251C3">
        <w:rPr>
          <w:rFonts w:cs="Arial"/>
          <w:lang w:val="en-US"/>
        </w:rPr>
        <w:t>cambiado</w:t>
      </w:r>
      <w:proofErr w:type="spellEnd"/>
      <w:r w:rsidRPr="003251C3">
        <w:rPr>
          <w:rFonts w:cs="Arial"/>
          <w:lang w:val="en-US"/>
        </w:rPr>
        <w:t xml:space="preserve"> de </w:t>
      </w:r>
      <w:proofErr w:type="spellStart"/>
      <w:r w:rsidRPr="003251C3">
        <w:rPr>
          <w:rFonts w:cs="Arial"/>
          <w:lang w:val="en-US"/>
        </w:rPr>
        <w:t>nombre</w:t>
      </w:r>
      <w:proofErr w:type="spellEnd"/>
      <w:r w:rsidRPr="003251C3">
        <w:rPr>
          <w:rFonts w:cs="Arial"/>
          <w:lang w:val="en-US"/>
        </w:rPr>
        <w:t xml:space="preserve">. </w:t>
      </w:r>
      <w:r w:rsidRPr="00994BEC">
        <w:rPr>
          <w:rFonts w:cs="Arial"/>
          <w:lang w:val="en-US"/>
        </w:rPr>
        <w:t xml:space="preserve">A </w:t>
      </w:r>
      <w:proofErr w:type="spellStart"/>
      <w:r w:rsidRPr="00994BEC">
        <w:rPr>
          <w:rFonts w:cs="Arial"/>
          <w:lang w:val="en-US"/>
        </w:rPr>
        <w:t>partir</w:t>
      </w:r>
      <w:proofErr w:type="spellEnd"/>
      <w:r w:rsidRPr="00994BEC">
        <w:rPr>
          <w:rFonts w:cs="Arial"/>
          <w:lang w:val="en-US"/>
        </w:rPr>
        <w:t xml:space="preserve"> de </w:t>
      </w:r>
      <w:proofErr w:type="spellStart"/>
      <w:r w:rsidRPr="00994BEC">
        <w:rPr>
          <w:rFonts w:cs="Arial"/>
          <w:lang w:val="en-US"/>
        </w:rPr>
        <w:t>ahora</w:t>
      </w:r>
      <w:proofErr w:type="spellEnd"/>
      <w:r w:rsidRPr="00994BEC">
        <w:rPr>
          <w:rFonts w:cs="Arial"/>
          <w:lang w:val="en-US"/>
        </w:rPr>
        <w:t xml:space="preserve">, </w:t>
      </w:r>
      <w:proofErr w:type="spellStart"/>
      <w:r w:rsidRPr="00994BEC">
        <w:rPr>
          <w:rFonts w:cs="Arial"/>
          <w:lang w:val="en-US"/>
        </w:rPr>
        <w:t>su</w:t>
      </w:r>
      <w:proofErr w:type="spellEnd"/>
      <w:r w:rsidRPr="00994BEC">
        <w:rPr>
          <w:rFonts w:cs="Arial"/>
          <w:lang w:val="en-US"/>
        </w:rPr>
        <w:t xml:space="preserve"> </w:t>
      </w:r>
      <w:proofErr w:type="spellStart"/>
      <w:r w:rsidRPr="00994BEC">
        <w:rPr>
          <w:rFonts w:cs="Arial"/>
          <w:lang w:val="en-US"/>
        </w:rPr>
        <w:t>nombre</w:t>
      </w:r>
      <w:proofErr w:type="spellEnd"/>
      <w:r w:rsidRPr="00994BEC">
        <w:rPr>
          <w:rFonts w:cs="Arial"/>
          <w:lang w:val="en-US"/>
        </w:rPr>
        <w:t xml:space="preserve"> sera: « </w:t>
      </w:r>
      <w:r w:rsidRPr="00994BEC">
        <w:rPr>
          <w:rFonts w:eastAsia="SimSun" w:cs="Arial"/>
          <w:i/>
          <w:iCs/>
          <w:lang w:val="en-US"/>
        </w:rPr>
        <w:t xml:space="preserve">Office of the Government Chief Information Officer (OGCIO) </w:t>
      </w:r>
      <w:r w:rsidRPr="00994BEC">
        <w:rPr>
          <w:rFonts w:cs="Arial"/>
          <w:lang w:val="en-US"/>
        </w:rPr>
        <w:t>».</w:t>
      </w:r>
    </w:p>
    <w:p w:rsidR="003251C3" w:rsidRPr="003251C3" w:rsidRDefault="003251C3" w:rsidP="003251C3">
      <w:pPr>
        <w:ind w:left="567" w:hanging="567"/>
        <w:jc w:val="left"/>
        <w:rPr>
          <w:rFonts w:eastAsia="SimSun" w:cs="Arial"/>
          <w:lang w:val="en-US"/>
        </w:rPr>
      </w:pPr>
      <w:r>
        <w:rPr>
          <w:rFonts w:eastAsia="SimSun"/>
        </w:rPr>
        <w:tab/>
      </w:r>
      <w:r w:rsidRPr="003251C3">
        <w:rPr>
          <w:rFonts w:eastAsia="SimSun"/>
        </w:rPr>
        <w:t>Office of the Government Chief Information Officer (OGCIO)</w:t>
      </w:r>
      <w:r>
        <w:rPr>
          <w:rFonts w:eastAsia="SimSun"/>
        </w:rPr>
        <w:br/>
      </w:r>
      <w:r w:rsidRPr="003251C3">
        <w:rPr>
          <w:rFonts w:eastAsia="SimSun" w:cs="Arial"/>
        </w:rPr>
        <w:t>Prime Minister's Office, Government of the Republic of Vanuatu</w:t>
      </w:r>
      <w:r>
        <w:rPr>
          <w:rFonts w:eastAsia="SimSun" w:cs="Arial"/>
        </w:rPr>
        <w:br/>
      </w:r>
      <w:r w:rsidRPr="003251C3">
        <w:rPr>
          <w:rFonts w:eastAsia="SimSun" w:cs="Arial"/>
          <w:lang w:val="en-US"/>
        </w:rPr>
        <w:t>PMB 9108</w:t>
      </w:r>
      <w:r w:rsidRPr="003251C3">
        <w:rPr>
          <w:rFonts w:eastAsia="SimSun" w:cs="Arial"/>
          <w:lang w:val="en-US"/>
        </w:rPr>
        <w:br/>
        <w:t xml:space="preserve">PORT VILA </w:t>
      </w:r>
      <w:r>
        <w:rPr>
          <w:rFonts w:eastAsia="SimSun" w:cs="Arial"/>
          <w:lang w:val="en-US"/>
        </w:rPr>
        <w:br/>
      </w:r>
      <w:r w:rsidRPr="003251C3">
        <w:rPr>
          <w:rFonts w:eastAsia="SimSun" w:cs="Arial"/>
          <w:lang w:val="en-US"/>
        </w:rPr>
        <w:t>Vanuatu</w:t>
      </w:r>
      <w:r w:rsidRPr="003251C3">
        <w:rPr>
          <w:rFonts w:eastAsia="SimSun" w:cs="Arial"/>
          <w:lang w:val="en-US"/>
        </w:rPr>
        <w:br/>
        <w:t xml:space="preserve">Tel: </w:t>
      </w:r>
      <w:r w:rsidRPr="003251C3">
        <w:rPr>
          <w:rFonts w:eastAsia="SimSun" w:cs="Arial"/>
          <w:lang w:val="en-US"/>
        </w:rPr>
        <w:tab/>
        <w:t>+678 33380</w:t>
      </w:r>
      <w:r>
        <w:rPr>
          <w:rFonts w:eastAsia="SimSun" w:cs="Arial"/>
          <w:lang w:val="en-US"/>
        </w:rPr>
        <w:br/>
      </w:r>
      <w:r w:rsidRPr="003251C3">
        <w:rPr>
          <w:rFonts w:eastAsia="SimSun" w:cs="Arial"/>
          <w:lang w:val="en-US"/>
        </w:rPr>
        <w:t xml:space="preserve">Fax:  </w:t>
      </w:r>
      <w:r w:rsidRPr="003251C3">
        <w:rPr>
          <w:rFonts w:eastAsia="SimSun" w:cs="Arial"/>
          <w:lang w:val="en-US"/>
        </w:rPr>
        <w:tab/>
        <w:t>+678 26301</w:t>
      </w:r>
      <w:r>
        <w:rPr>
          <w:rFonts w:eastAsia="SimSun" w:cs="Arial"/>
          <w:lang w:val="en-US"/>
        </w:rPr>
        <w:br/>
      </w:r>
      <w:r w:rsidRPr="003251C3">
        <w:rPr>
          <w:rFonts w:eastAsia="SimSun"/>
          <w:lang w:val="en-US"/>
        </w:rPr>
        <w:t>E-mail:</w:t>
      </w:r>
      <w:r w:rsidRPr="003251C3">
        <w:rPr>
          <w:rFonts w:eastAsia="SimSun"/>
          <w:lang w:val="en-US"/>
        </w:rPr>
        <w:tab/>
      </w:r>
      <w:hyperlink r:id="rId18" w:history="1">
        <w:r w:rsidRPr="003251C3">
          <w:rPr>
            <w:rFonts w:eastAsia="SimSun"/>
            <w:lang w:val="en-US"/>
          </w:rPr>
          <w:t>ictpolicy@vanuatu.gov.vu</w:t>
        </w:r>
      </w:hyperlink>
      <w:r w:rsidRPr="003251C3">
        <w:rPr>
          <w:rFonts w:eastAsia="SimSun"/>
        </w:rPr>
        <w:br/>
      </w:r>
      <w:r w:rsidRPr="003251C3">
        <w:rPr>
          <w:rFonts w:eastAsia="SimSun" w:cs="Arial"/>
          <w:lang w:val="en-US"/>
        </w:rPr>
        <w:t>URL :</w:t>
      </w:r>
      <w:r w:rsidRPr="003251C3">
        <w:rPr>
          <w:rFonts w:eastAsia="SimSun" w:cs="Arial"/>
          <w:lang w:val="en-US"/>
        </w:rPr>
        <w:tab/>
        <w:t>www.ogcio.gov.vu</w:t>
      </w:r>
    </w:p>
    <w:bookmarkEnd w:id="636"/>
    <w:bookmarkEnd w:id="637"/>
    <w:bookmarkEnd w:id="638"/>
    <w:p w:rsidR="003643DE" w:rsidRPr="003643DE" w:rsidRDefault="003643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spacing w:val="-4"/>
          <w:lang w:val="en-US"/>
        </w:rPr>
      </w:pPr>
      <w:r w:rsidRPr="003643DE">
        <w:rPr>
          <w:rFonts w:asciiTheme="minorHAnsi" w:hAnsiTheme="minorHAnsi"/>
          <w:spacing w:val="-4"/>
          <w:lang w:val="en-US"/>
        </w:rPr>
        <w:br w:type="page"/>
      </w:r>
    </w:p>
    <w:p w:rsidR="00331878" w:rsidRPr="003643DE" w:rsidRDefault="003318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spacing w:val="-4"/>
          <w:lang w:val="en-US"/>
        </w:rPr>
      </w:pPr>
    </w:p>
    <w:p w:rsidR="00DC3C5E" w:rsidRPr="00994BEC" w:rsidRDefault="00DC3C5E" w:rsidP="00DC3C5E">
      <w:pPr>
        <w:pStyle w:val="Heading2"/>
        <w:rPr>
          <w:lang w:val="es-ES_tradnl"/>
        </w:rPr>
      </w:pPr>
      <w:bookmarkStart w:id="657" w:name="_Toc329611052"/>
      <w:bookmarkStart w:id="658" w:name="_Toc331071427"/>
      <w:bookmarkStart w:id="659" w:name="_Toc332274686"/>
      <w:bookmarkStart w:id="660" w:name="_Toc334778524"/>
      <w:bookmarkStart w:id="661" w:name="_Toc336263091"/>
      <w:bookmarkStart w:id="662" w:name="_Toc337214319"/>
      <w:bookmarkStart w:id="663" w:name="_Toc338334134"/>
      <w:bookmarkStart w:id="664" w:name="_Toc340228265"/>
      <w:bookmarkStart w:id="665" w:name="_Toc341435113"/>
      <w:bookmarkStart w:id="666" w:name="_Toc342912242"/>
      <w:bookmarkStart w:id="667" w:name="_Toc343265202"/>
      <w:bookmarkStart w:id="668" w:name="_Toc345584990"/>
      <w:bookmarkStart w:id="669" w:name="_Toc346877133"/>
      <w:bookmarkStart w:id="670" w:name="_Toc348013791"/>
      <w:bookmarkStart w:id="671" w:name="_Toc349289500"/>
      <w:bookmarkStart w:id="672" w:name="_Toc350779899"/>
      <w:bookmarkStart w:id="673" w:name="_Toc351713782"/>
      <w:bookmarkStart w:id="674" w:name="_Toc353278418"/>
      <w:bookmarkStart w:id="675" w:name="_Toc354393698"/>
      <w:bookmarkStart w:id="676" w:name="_Toc355866596"/>
      <w:bookmarkStart w:id="677" w:name="_Toc357172163"/>
      <w:bookmarkStart w:id="678" w:name="_Toc358380615"/>
      <w:bookmarkStart w:id="679" w:name="_Toc359592140"/>
      <w:bookmarkStart w:id="680" w:name="_Toc361130977"/>
      <w:bookmarkStart w:id="681" w:name="_Toc361990659"/>
      <w:bookmarkStart w:id="682" w:name="_Toc363827525"/>
      <w:bookmarkStart w:id="683" w:name="_Toc364761779"/>
      <w:bookmarkStart w:id="684" w:name="_Toc366497608"/>
      <w:bookmarkStart w:id="685" w:name="_Toc367955924"/>
      <w:bookmarkStart w:id="686" w:name="_Toc369255134"/>
      <w:bookmarkStart w:id="687" w:name="_Toc370388963"/>
      <w:bookmarkStart w:id="688" w:name="_Toc371690055"/>
      <w:bookmarkStart w:id="689" w:name="_Toc373242826"/>
      <w:bookmarkStart w:id="690" w:name="_Toc374090752"/>
      <w:bookmarkStart w:id="691" w:name="_Toc374693375"/>
      <w:bookmarkStart w:id="692" w:name="_Toc377021958"/>
      <w:bookmarkStart w:id="693" w:name="_Toc378602320"/>
      <w:bookmarkStart w:id="694" w:name="_Toc379450038"/>
      <w:bookmarkStart w:id="695" w:name="_Toc380670212"/>
      <w:bookmarkStart w:id="696" w:name="_Toc381884148"/>
      <w:bookmarkStart w:id="697" w:name="_Toc383176335"/>
      <w:bookmarkStart w:id="698" w:name="_Toc384821902"/>
      <w:bookmarkStart w:id="699" w:name="_Toc385938619"/>
      <w:bookmarkStart w:id="700" w:name="_Toc389037529"/>
      <w:bookmarkStart w:id="701" w:name="_Toc390075826"/>
      <w:bookmarkStart w:id="702" w:name="_Toc391387219"/>
      <w:bookmarkStart w:id="703" w:name="_Toc392593330"/>
      <w:bookmarkStart w:id="704" w:name="_Toc393879073"/>
      <w:bookmarkStart w:id="705" w:name="_Toc395100090"/>
      <w:bookmarkStart w:id="706" w:name="_Toc396223679"/>
      <w:bookmarkStart w:id="707" w:name="_Toc397595071"/>
      <w:bookmarkStart w:id="708" w:name="_Toc399248293"/>
      <w:bookmarkStart w:id="709" w:name="_Toc400455638"/>
      <w:bookmarkStart w:id="710" w:name="_Toc401910835"/>
      <w:bookmarkStart w:id="711" w:name="_Toc403048168"/>
      <w:bookmarkStart w:id="712" w:name="_Toc404347571"/>
      <w:bookmarkStart w:id="713" w:name="_Toc405802710"/>
      <w:bookmarkStart w:id="714" w:name="_Toc406576806"/>
      <w:bookmarkStart w:id="715" w:name="_Toc408823971"/>
      <w:bookmarkStart w:id="716" w:name="_Toc410026928"/>
      <w:bookmarkStart w:id="717" w:name="_Toc410913022"/>
      <w:bookmarkStart w:id="718" w:name="_Toc415665869"/>
      <w:bookmarkStart w:id="719" w:name="_Toc417648389"/>
      <w:bookmarkStart w:id="720" w:name="_Toc418252416"/>
      <w:bookmarkStart w:id="721" w:name="_Toc418601864"/>
      <w:bookmarkStart w:id="722" w:name="_Toc421177176"/>
      <w:bookmarkStart w:id="723" w:name="_Toc422476103"/>
      <w:bookmarkStart w:id="724" w:name="_Toc423527149"/>
      <w:bookmarkStart w:id="725" w:name="_Toc424895574"/>
      <w:bookmarkStart w:id="726" w:name="_Toc428367867"/>
      <w:bookmarkStart w:id="727" w:name="_Toc429122167"/>
      <w:bookmarkStart w:id="728" w:name="_Toc430184037"/>
      <w:bookmarkStart w:id="729" w:name="_Toc434309358"/>
      <w:bookmarkStart w:id="730" w:name="_Toc435690637"/>
      <w:bookmarkStart w:id="731" w:name="_Toc437441149"/>
      <w:bookmarkStart w:id="732" w:name="_Toc437956428"/>
      <w:bookmarkStart w:id="733" w:name="_Toc439840804"/>
      <w:bookmarkStart w:id="734" w:name="_Toc442883565"/>
      <w:bookmarkStart w:id="735" w:name="_Toc443382397"/>
      <w:bookmarkStart w:id="736" w:name="_Toc447195434"/>
      <w:bookmarkStart w:id="737" w:name="_Toc451174499"/>
      <w:bookmarkStart w:id="738" w:name="_Toc452126898"/>
      <w:bookmarkStart w:id="739" w:name="_Toc453247193"/>
      <w:bookmarkStart w:id="740" w:name="_Toc455669852"/>
      <w:bookmarkStart w:id="741" w:name="_Toc458781010"/>
      <w:bookmarkStart w:id="742" w:name="_Toc463441565"/>
      <w:bookmarkStart w:id="743" w:name="_Toc463947715"/>
      <w:bookmarkStart w:id="744" w:name="_Toc466370892"/>
      <w:bookmarkStart w:id="745" w:name="_Toc467245950"/>
      <w:r w:rsidRPr="00994BEC">
        <w:rPr>
          <w:lang w:val="es-ES_tradnl"/>
        </w:rPr>
        <w:t>Restricciones de servicio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:rsidR="00DC3C5E" w:rsidRPr="00EB30FD" w:rsidRDefault="00DC3C5E" w:rsidP="00DC3C5E">
      <w:pPr>
        <w:jc w:val="center"/>
        <w:rPr>
          <w:lang w:val="es-ES_tradnl"/>
        </w:rPr>
      </w:pPr>
      <w:r w:rsidRPr="00EB30FD">
        <w:rPr>
          <w:lang w:val="es-ES_tradnl"/>
        </w:rPr>
        <w:t xml:space="preserve">Véase URL: </w:t>
      </w:r>
      <w:hyperlink r:id="rId19" w:history="1">
        <w:r w:rsidRPr="00EB30FD">
          <w:rPr>
            <w:lang w:val="es-ES_tradnl"/>
          </w:rPr>
          <w:t>www.itu.int/pub/T-SP-SR.1-2012</w:t>
        </w:r>
      </w:hyperlink>
    </w:p>
    <w:p w:rsidR="00DC3C5E" w:rsidRPr="00EB30FD" w:rsidRDefault="00DC3C5E" w:rsidP="00DC3C5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C3C5E" w:rsidRPr="006A45E8" w:rsidTr="00534AAD">
        <w:tc>
          <w:tcPr>
            <w:tcW w:w="2620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950EEB" w:rsidRDefault="00950EEB" w:rsidP="00950EEB">
      <w:pPr>
        <w:rPr>
          <w:lang w:val="es-ES_tradnl"/>
        </w:rPr>
      </w:pPr>
    </w:p>
    <w:p w:rsidR="007F536D" w:rsidRDefault="007F536D" w:rsidP="00950EEB">
      <w:pPr>
        <w:rPr>
          <w:lang w:val="es-ES_tradnl"/>
        </w:rPr>
      </w:pPr>
    </w:p>
    <w:p w:rsidR="00950EEB" w:rsidRPr="00C9287E" w:rsidRDefault="00950EEB" w:rsidP="00950EEB">
      <w:pPr>
        <w:pStyle w:val="blanc"/>
        <w:rPr>
          <w:sz w:val="4"/>
          <w:lang w:val="es-ES_tradnl"/>
        </w:rPr>
      </w:pPr>
    </w:p>
    <w:p w:rsidR="00950EEB" w:rsidRPr="009F59EC" w:rsidRDefault="00950EEB" w:rsidP="00950EEB">
      <w:pPr>
        <w:pStyle w:val="Heading2"/>
        <w:rPr>
          <w:lang w:val="es-ES_tradnl"/>
        </w:rPr>
      </w:pPr>
      <w:bookmarkStart w:id="746" w:name="_Toc187490333"/>
      <w:bookmarkStart w:id="747" w:name="_Toc188156120"/>
      <w:bookmarkStart w:id="748" w:name="_Toc188156997"/>
      <w:bookmarkStart w:id="749" w:name="_Toc189469683"/>
      <w:bookmarkStart w:id="750" w:name="_Toc190582482"/>
      <w:bookmarkStart w:id="751" w:name="_Toc191706650"/>
      <w:bookmarkStart w:id="752" w:name="_Toc193011917"/>
      <w:bookmarkStart w:id="753" w:name="_Toc194812579"/>
      <w:bookmarkStart w:id="754" w:name="_Toc196021178"/>
      <w:bookmarkStart w:id="755" w:name="_Toc197225817"/>
      <w:bookmarkStart w:id="756" w:name="_Toc198527969"/>
      <w:bookmarkStart w:id="757" w:name="_Toc199649492"/>
      <w:bookmarkStart w:id="758" w:name="_Toc200959398"/>
      <w:bookmarkStart w:id="759" w:name="_Toc202757061"/>
      <w:bookmarkStart w:id="760" w:name="_Toc203552872"/>
      <w:bookmarkStart w:id="761" w:name="_Toc204669191"/>
      <w:bookmarkStart w:id="762" w:name="_Toc206391073"/>
      <w:bookmarkStart w:id="763" w:name="_Toc208207544"/>
      <w:bookmarkStart w:id="764" w:name="_Toc211850033"/>
      <w:bookmarkStart w:id="765" w:name="_Toc211850503"/>
      <w:bookmarkStart w:id="766" w:name="_Toc214165434"/>
      <w:bookmarkStart w:id="767" w:name="_Toc218999658"/>
      <w:bookmarkStart w:id="768" w:name="_Toc219626318"/>
      <w:bookmarkStart w:id="769" w:name="_Toc220826254"/>
      <w:bookmarkStart w:id="770" w:name="_Toc222029767"/>
      <w:bookmarkStart w:id="771" w:name="_Toc223253033"/>
      <w:bookmarkStart w:id="772" w:name="_Toc225670367"/>
      <w:bookmarkStart w:id="773" w:name="_Toc226866138"/>
      <w:bookmarkStart w:id="774" w:name="_Toc228768531"/>
      <w:bookmarkStart w:id="775" w:name="_Toc229972277"/>
      <w:bookmarkStart w:id="776" w:name="_Toc231203584"/>
      <w:bookmarkStart w:id="777" w:name="_Toc232323932"/>
      <w:bookmarkStart w:id="778" w:name="_Toc233615139"/>
      <w:bookmarkStart w:id="779" w:name="_Toc236578792"/>
      <w:bookmarkStart w:id="780" w:name="_Toc240694044"/>
      <w:bookmarkStart w:id="781" w:name="_Toc242002348"/>
      <w:bookmarkStart w:id="782" w:name="_Toc243369565"/>
      <w:bookmarkStart w:id="783" w:name="_Toc244491424"/>
      <w:bookmarkStart w:id="784" w:name="_Toc246906799"/>
      <w:bookmarkStart w:id="785" w:name="_Toc252180834"/>
      <w:bookmarkStart w:id="786" w:name="_Toc253408643"/>
      <w:bookmarkStart w:id="787" w:name="_Toc255825145"/>
      <w:bookmarkStart w:id="788" w:name="_Toc259796994"/>
      <w:bookmarkStart w:id="789" w:name="_Toc262578259"/>
      <w:bookmarkStart w:id="790" w:name="_Toc265230239"/>
      <w:bookmarkStart w:id="791" w:name="_Toc266196265"/>
      <w:bookmarkStart w:id="792" w:name="_Toc266196878"/>
      <w:bookmarkStart w:id="793" w:name="_Toc268852828"/>
      <w:bookmarkStart w:id="794" w:name="_Toc271705043"/>
      <w:bookmarkStart w:id="795" w:name="_Toc273033505"/>
      <w:bookmarkStart w:id="796" w:name="_Toc274227234"/>
      <w:bookmarkStart w:id="797" w:name="_Toc276730728"/>
      <w:bookmarkStart w:id="798" w:name="_Toc279670865"/>
      <w:bookmarkStart w:id="799" w:name="_Toc280349902"/>
      <w:bookmarkStart w:id="800" w:name="_Toc282526536"/>
      <w:bookmarkStart w:id="801" w:name="_Toc283740120"/>
      <w:bookmarkStart w:id="802" w:name="_Toc286165570"/>
      <w:bookmarkStart w:id="803" w:name="_Toc288732157"/>
      <w:bookmarkStart w:id="804" w:name="_Toc291005967"/>
      <w:bookmarkStart w:id="805" w:name="_Toc292706429"/>
      <w:bookmarkStart w:id="806" w:name="_Toc295388416"/>
      <w:bookmarkStart w:id="807" w:name="_Toc296610528"/>
      <w:bookmarkStart w:id="808" w:name="_Toc297900005"/>
      <w:bookmarkStart w:id="809" w:name="_Toc301947228"/>
      <w:bookmarkStart w:id="810" w:name="_Toc303344675"/>
      <w:bookmarkStart w:id="811" w:name="_Toc304895959"/>
      <w:bookmarkStart w:id="812" w:name="_Toc308532565"/>
      <w:bookmarkStart w:id="813" w:name="_Toc311112770"/>
      <w:bookmarkStart w:id="814" w:name="_Toc313981360"/>
      <w:bookmarkStart w:id="815" w:name="_Toc316480922"/>
      <w:bookmarkStart w:id="816" w:name="_Toc319073156"/>
      <w:bookmarkStart w:id="817" w:name="_Toc320602835"/>
      <w:bookmarkStart w:id="818" w:name="_Toc321308891"/>
      <w:bookmarkStart w:id="819" w:name="_Toc323050841"/>
      <w:bookmarkStart w:id="820" w:name="_Toc323907427"/>
      <w:bookmarkStart w:id="821" w:name="_Toc325642251"/>
      <w:bookmarkStart w:id="822" w:name="_Toc326830169"/>
      <w:bookmarkStart w:id="823" w:name="_Toc328478693"/>
      <w:bookmarkStart w:id="824" w:name="_Toc329611053"/>
      <w:bookmarkStart w:id="825" w:name="_Toc331071428"/>
      <w:bookmarkStart w:id="826" w:name="_Toc332274687"/>
      <w:bookmarkStart w:id="827" w:name="_Toc334778525"/>
      <w:bookmarkStart w:id="828" w:name="_Toc336263092"/>
      <w:bookmarkStart w:id="829" w:name="_Toc337214320"/>
      <w:bookmarkStart w:id="830" w:name="_Toc338334135"/>
      <w:bookmarkStart w:id="831" w:name="_Toc340228266"/>
      <w:bookmarkStart w:id="832" w:name="_Toc341435114"/>
      <w:bookmarkStart w:id="833" w:name="_Toc342912243"/>
      <w:bookmarkStart w:id="834" w:name="_Toc343265203"/>
      <w:bookmarkStart w:id="835" w:name="_Toc345584991"/>
      <w:bookmarkStart w:id="836" w:name="_Toc346877134"/>
      <w:bookmarkStart w:id="837" w:name="_Toc348013792"/>
      <w:bookmarkStart w:id="838" w:name="_Toc349289501"/>
      <w:bookmarkStart w:id="839" w:name="_Toc350779900"/>
      <w:bookmarkStart w:id="840" w:name="_Toc351713783"/>
      <w:bookmarkStart w:id="841" w:name="_Toc353278419"/>
      <w:bookmarkStart w:id="842" w:name="_Toc354393699"/>
      <w:bookmarkStart w:id="843" w:name="_Toc355866597"/>
      <w:bookmarkStart w:id="844" w:name="_Toc357172164"/>
      <w:bookmarkStart w:id="845" w:name="_Toc358380616"/>
      <w:bookmarkStart w:id="846" w:name="_Toc359592141"/>
      <w:bookmarkStart w:id="847" w:name="_Toc361130978"/>
      <w:bookmarkStart w:id="848" w:name="_Toc361990660"/>
      <w:bookmarkStart w:id="849" w:name="_Toc363827526"/>
      <w:bookmarkStart w:id="850" w:name="_Toc364761780"/>
      <w:bookmarkStart w:id="851" w:name="_Toc366497609"/>
      <w:bookmarkStart w:id="852" w:name="_Toc367955925"/>
      <w:bookmarkStart w:id="853" w:name="_Toc369255135"/>
      <w:bookmarkStart w:id="854" w:name="_Toc370388966"/>
      <w:bookmarkStart w:id="855" w:name="_Toc371690056"/>
      <w:bookmarkStart w:id="856" w:name="_Toc373242827"/>
      <w:bookmarkStart w:id="857" w:name="_Toc374090753"/>
      <w:bookmarkStart w:id="858" w:name="_Toc374693376"/>
      <w:bookmarkStart w:id="859" w:name="_Toc377021959"/>
      <w:bookmarkStart w:id="860" w:name="_Toc378602321"/>
      <w:bookmarkStart w:id="861" w:name="_Toc379450039"/>
      <w:bookmarkStart w:id="862" w:name="_Toc380670213"/>
      <w:bookmarkStart w:id="863" w:name="_Toc381884149"/>
      <w:bookmarkStart w:id="864" w:name="_Toc383176336"/>
      <w:bookmarkStart w:id="865" w:name="_Toc384821903"/>
      <w:bookmarkStart w:id="866" w:name="_Toc385938620"/>
      <w:bookmarkStart w:id="867" w:name="_Toc389037530"/>
      <w:bookmarkStart w:id="868" w:name="_Toc390075827"/>
      <w:bookmarkStart w:id="869" w:name="_Toc391387220"/>
      <w:bookmarkStart w:id="870" w:name="_Toc392593331"/>
      <w:bookmarkStart w:id="871" w:name="_Toc393879074"/>
      <w:bookmarkStart w:id="872" w:name="_Toc395100091"/>
      <w:bookmarkStart w:id="873" w:name="_Toc396223680"/>
      <w:bookmarkStart w:id="874" w:name="_Toc397595072"/>
      <w:bookmarkStart w:id="875" w:name="_Toc399248294"/>
      <w:bookmarkStart w:id="876" w:name="_Toc400455639"/>
      <w:bookmarkStart w:id="877" w:name="_Toc401910836"/>
      <w:bookmarkStart w:id="878" w:name="_Toc403048169"/>
      <w:bookmarkStart w:id="879" w:name="_Toc404347572"/>
      <w:bookmarkStart w:id="880" w:name="_Toc405802711"/>
      <w:bookmarkStart w:id="881" w:name="_Toc406576807"/>
      <w:bookmarkStart w:id="882" w:name="_Toc408823972"/>
      <w:bookmarkStart w:id="883" w:name="_Toc410026929"/>
      <w:bookmarkStart w:id="884" w:name="_Toc410913023"/>
      <w:bookmarkStart w:id="885" w:name="_Toc415665870"/>
      <w:bookmarkStart w:id="886" w:name="_Toc417648390"/>
      <w:bookmarkStart w:id="887" w:name="_Toc418252417"/>
      <w:bookmarkStart w:id="888" w:name="_Toc418601865"/>
      <w:bookmarkStart w:id="889" w:name="_Toc421177177"/>
      <w:bookmarkStart w:id="890" w:name="_Toc422476104"/>
      <w:bookmarkStart w:id="891" w:name="_Toc423527150"/>
      <w:bookmarkStart w:id="892" w:name="_Toc424895575"/>
      <w:bookmarkStart w:id="893" w:name="_Toc428367868"/>
      <w:bookmarkStart w:id="894" w:name="_Toc429122168"/>
      <w:bookmarkStart w:id="895" w:name="_Toc430184038"/>
      <w:bookmarkStart w:id="896" w:name="_Toc434309359"/>
      <w:bookmarkStart w:id="897" w:name="_Toc435690638"/>
      <w:bookmarkStart w:id="898" w:name="_Toc437441150"/>
      <w:bookmarkStart w:id="899" w:name="_Toc437956429"/>
      <w:bookmarkStart w:id="900" w:name="_Toc439840805"/>
      <w:bookmarkStart w:id="901" w:name="_Toc442883566"/>
      <w:bookmarkStart w:id="902" w:name="_Toc443382398"/>
      <w:bookmarkStart w:id="903" w:name="_Toc451174500"/>
      <w:bookmarkStart w:id="904" w:name="_Toc452126899"/>
      <w:bookmarkStart w:id="905" w:name="_Toc453247194"/>
      <w:bookmarkStart w:id="906" w:name="_Toc455669853"/>
      <w:bookmarkStart w:id="907" w:name="_Toc458781011"/>
      <w:bookmarkStart w:id="908" w:name="_Toc463441566"/>
      <w:bookmarkStart w:id="909" w:name="_Toc463947716"/>
      <w:bookmarkStart w:id="910" w:name="_Toc466370893"/>
      <w:bookmarkStart w:id="911" w:name="_Toc467245951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:rsidR="00950EEB" w:rsidRPr="009F59EC" w:rsidRDefault="00950EEB" w:rsidP="00950EEB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950EEB" w:rsidRPr="009F59EC" w:rsidRDefault="00950EEB" w:rsidP="00950EEB">
      <w:pPr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24F64" w:rsidRDefault="00724F64" w:rsidP="00B40DC8">
      <w:pPr>
        <w:pStyle w:val="Heading1"/>
        <w:ind w:left="142"/>
        <w:rPr>
          <w:lang w:val="es-ES_tradnl"/>
        </w:rPr>
      </w:pPr>
      <w:bookmarkStart w:id="912" w:name="_Toc451174501"/>
      <w:bookmarkStart w:id="913" w:name="_Toc452126900"/>
      <w:bookmarkStart w:id="914" w:name="_Toc453247195"/>
      <w:bookmarkStart w:id="915" w:name="_Toc455669854"/>
      <w:bookmarkStart w:id="916" w:name="_Toc458781012"/>
      <w:bookmarkStart w:id="917" w:name="_Toc463441567"/>
      <w:bookmarkStart w:id="918" w:name="_Toc463947717"/>
      <w:bookmarkStart w:id="919" w:name="_Toc466370894"/>
      <w:bookmarkStart w:id="920" w:name="_Toc467245952"/>
      <w:r w:rsidRPr="00B0622F">
        <w:rPr>
          <w:lang w:val="es-ES_tradnl"/>
        </w:rPr>
        <w:lastRenderedPageBreak/>
        <w:t>ENMIENDAS  A  LAS  PUBLICACIONES  DE  SERVICIO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B40DC8" w:rsidRPr="00812CC5" w:rsidRDefault="00B40DC8" w:rsidP="00B40DC8">
      <w:pPr>
        <w:pStyle w:val="Heading70"/>
        <w:spacing w:before="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1B6B75" w:rsidRDefault="001B6B75" w:rsidP="00D55AFC">
      <w:pPr>
        <w:rPr>
          <w:lang w:val="es-ES_tradnl"/>
        </w:rPr>
      </w:pPr>
    </w:p>
    <w:p w:rsidR="001C080D" w:rsidRDefault="001C080D" w:rsidP="001C080D">
      <w:pPr>
        <w:rPr>
          <w:lang w:val="es-ES_tradnl"/>
        </w:rPr>
      </w:pPr>
    </w:p>
    <w:p w:rsidR="003251C3" w:rsidRDefault="003251C3" w:rsidP="001C080D">
      <w:pPr>
        <w:rPr>
          <w:lang w:val="es-ES_tradnl"/>
        </w:rPr>
      </w:pPr>
    </w:p>
    <w:p w:rsidR="003251C3" w:rsidRPr="003251C3" w:rsidRDefault="003251C3" w:rsidP="003251C3">
      <w:pPr>
        <w:pStyle w:val="Heading2"/>
        <w:rPr>
          <w:lang w:val="es-ES_tradnl"/>
        </w:rPr>
      </w:pPr>
      <w:bookmarkStart w:id="921" w:name="_Toc295388418"/>
      <w:bookmarkStart w:id="922" w:name="_Toc467245953"/>
      <w:r w:rsidRPr="003251C3">
        <w:rPr>
          <w:lang w:val="es-ES_tradnl"/>
        </w:rPr>
        <w:t xml:space="preserve">Lista de números de identificación de expedidor de la tarjeta </w:t>
      </w:r>
      <w:r w:rsidRPr="003251C3">
        <w:rPr>
          <w:lang w:val="es-ES_tradnl"/>
        </w:rPr>
        <w:br/>
        <w:t xml:space="preserve">con cargo a cuenta para telecomunicaciones internacionales </w:t>
      </w:r>
      <w:r w:rsidRPr="003251C3">
        <w:rPr>
          <w:lang w:val="es-ES_tradnl"/>
        </w:rPr>
        <w:br/>
        <w:t>(Según la Recomendación UIT-T E.118 (05/2006))</w:t>
      </w:r>
      <w:r w:rsidRPr="003251C3">
        <w:rPr>
          <w:lang w:val="es-ES_tradnl"/>
        </w:rPr>
        <w:br/>
        <w:t>(Situación al 15 de noviembre de 2015)</w:t>
      </w:r>
      <w:bookmarkEnd w:id="921"/>
      <w:bookmarkEnd w:id="922"/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after="0" w:line="280" w:lineRule="exact"/>
        <w:jc w:val="center"/>
        <w:textAlignment w:val="auto"/>
        <w:rPr>
          <w:rFonts w:cs="Arial"/>
          <w:b/>
          <w:lang w:val="es-ES"/>
        </w:rPr>
      </w:pPr>
      <w:r w:rsidRPr="003251C3">
        <w:rPr>
          <w:rFonts w:cs="Arial"/>
          <w:lang w:val="es-ES"/>
        </w:rPr>
        <w:t>(Anexo al Boletín de Explotación de la UIT N.° 1088 – 15.XI.2015)</w:t>
      </w:r>
      <w:r w:rsidRPr="003251C3">
        <w:rPr>
          <w:rFonts w:cs="Arial"/>
          <w:lang w:val="es-ES"/>
        </w:rPr>
        <w:br/>
        <w:t>(Enmienda N</w:t>
      </w:r>
      <w:r w:rsidRPr="003251C3">
        <w:rPr>
          <w:rFonts w:cs="Arial"/>
          <w:vertAlign w:val="superscript"/>
          <w:lang w:val="es-ES"/>
        </w:rPr>
        <w:t>o</w:t>
      </w:r>
      <w:r w:rsidRPr="003251C3">
        <w:rPr>
          <w:rFonts w:cs="Arial"/>
          <w:lang w:val="es-ES"/>
        </w:rPr>
        <w:t xml:space="preserve"> 12)</w:t>
      </w:r>
      <w:r w:rsidRPr="003251C3">
        <w:rPr>
          <w:rFonts w:cs="Arial"/>
          <w:b/>
          <w:lang w:val="es-ES"/>
        </w:rPr>
        <w:t xml:space="preserve"> </w:t>
      </w:r>
    </w:p>
    <w:p w:rsidR="003251C3" w:rsidRPr="003251C3" w:rsidRDefault="003251C3" w:rsidP="003251C3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120"/>
        <w:jc w:val="left"/>
        <w:textAlignment w:val="auto"/>
        <w:rPr>
          <w:rFonts w:cs="Arial"/>
        </w:rPr>
      </w:pPr>
      <w:proofErr w:type="spellStart"/>
      <w:r w:rsidRPr="003251C3">
        <w:rPr>
          <w:rFonts w:cs="Arial"/>
          <w:b/>
          <w:bCs/>
        </w:rPr>
        <w:t>Reino</w:t>
      </w:r>
      <w:proofErr w:type="spellEnd"/>
      <w:r w:rsidRPr="003251C3">
        <w:rPr>
          <w:rFonts w:cs="Arial"/>
          <w:b/>
          <w:bCs/>
        </w:rPr>
        <w:t xml:space="preserve"> </w:t>
      </w:r>
      <w:proofErr w:type="spellStart"/>
      <w:r w:rsidRPr="003251C3">
        <w:rPr>
          <w:rFonts w:cs="Arial"/>
          <w:b/>
          <w:bCs/>
        </w:rPr>
        <w:t>Unido</w:t>
      </w:r>
      <w:proofErr w:type="spellEnd"/>
      <w:r w:rsidRPr="003251C3">
        <w:rPr>
          <w:rFonts w:cs="Arial"/>
          <w:b/>
          <w:bCs/>
        </w:rPr>
        <w:t xml:space="preserve"> </w:t>
      </w:r>
      <w:r w:rsidRPr="003251C3">
        <w:rPr>
          <w:rFonts w:cs="Arial"/>
          <w:b/>
          <w:i/>
        </w:rPr>
        <w:t xml:space="preserve">    </w:t>
      </w:r>
      <w:r w:rsidRPr="003251C3">
        <w:rPr>
          <w:rFonts w:cs="Arial"/>
        </w:rPr>
        <w:t xml:space="preserve"> </w:t>
      </w:r>
      <w:r w:rsidRPr="003251C3">
        <w:rPr>
          <w:rFonts w:cs="Arial"/>
          <w:b/>
          <w:bCs/>
        </w:rPr>
        <w:t>ADD</w:t>
      </w:r>
    </w:p>
    <w:tbl>
      <w:tblPr>
        <w:tblW w:w="515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1994"/>
        <w:gridCol w:w="1008"/>
        <w:gridCol w:w="3723"/>
        <w:gridCol w:w="1157"/>
      </w:tblGrid>
      <w:tr w:rsidR="003251C3" w:rsidRPr="003251C3" w:rsidTr="003251C3"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>Country/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>geographical area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>Company Name/Address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>Issuer Identifier Number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>Contact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center"/>
              <w:textAlignment w:val="auto"/>
              <w:rPr>
                <w:rFonts w:cs="Arial"/>
                <w:i/>
                <w:iCs/>
              </w:rPr>
            </w:pPr>
            <w:r w:rsidRPr="003251C3">
              <w:rPr>
                <w:rFonts w:cs="Arial"/>
                <w:i/>
                <w:iCs/>
              </w:rPr>
              <w:t xml:space="preserve">Effective date of </w:t>
            </w:r>
            <w:r w:rsidRPr="003251C3">
              <w:rPr>
                <w:rFonts w:cs="Arial"/>
                <w:i/>
                <w:iCs/>
              </w:rPr>
              <w:br/>
              <w:t>usage</w:t>
            </w:r>
          </w:p>
        </w:tc>
      </w:tr>
      <w:tr w:rsidR="003251C3" w:rsidRPr="003251C3" w:rsidTr="003251C3"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</w:rPr>
            </w:pPr>
            <w:proofErr w:type="spellStart"/>
            <w:r w:rsidRPr="003251C3">
              <w:rPr>
                <w:rFonts w:cs="Arial"/>
              </w:rPr>
              <w:t>Reino</w:t>
            </w:r>
            <w:proofErr w:type="spellEnd"/>
            <w:r w:rsidRPr="003251C3">
              <w:rPr>
                <w:rFonts w:cs="Arial"/>
              </w:rPr>
              <w:t xml:space="preserve"> </w:t>
            </w:r>
            <w:proofErr w:type="spellStart"/>
            <w:r w:rsidRPr="003251C3">
              <w:rPr>
                <w:rFonts w:cs="Arial"/>
              </w:rPr>
              <w:t>Unido</w:t>
            </w:r>
            <w:proofErr w:type="spellEnd"/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b/>
                <w:bCs/>
                <w:lang w:val="en-US"/>
              </w:rPr>
            </w:pPr>
            <w:r w:rsidRPr="003251C3">
              <w:rPr>
                <w:rFonts w:cs="Arial"/>
                <w:b/>
                <w:bCs/>
                <w:lang w:val="en-US"/>
              </w:rPr>
              <w:t xml:space="preserve">Home Office 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lang w:val="en-US"/>
              </w:rPr>
            </w:pPr>
            <w:r w:rsidRPr="003251C3">
              <w:rPr>
                <w:rFonts w:cs="Arial"/>
                <w:lang w:val="en-US"/>
              </w:rPr>
              <w:t xml:space="preserve">2 </w:t>
            </w:r>
            <w:proofErr w:type="spellStart"/>
            <w:r w:rsidRPr="003251C3">
              <w:rPr>
                <w:rFonts w:cs="Arial"/>
                <w:lang w:val="en-US"/>
              </w:rPr>
              <w:t>Marsham</w:t>
            </w:r>
            <w:proofErr w:type="spellEnd"/>
            <w:r w:rsidRPr="003251C3">
              <w:rPr>
                <w:rFonts w:cs="Arial"/>
                <w:lang w:val="en-US"/>
              </w:rPr>
              <w:t xml:space="preserve"> Street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lang w:val="en-US"/>
              </w:rPr>
            </w:pPr>
            <w:r w:rsidRPr="003251C3">
              <w:rPr>
                <w:rFonts w:cs="Arial"/>
                <w:lang w:val="en-US"/>
              </w:rPr>
              <w:t>LONDON, SW1P 4DF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center"/>
              <w:textAlignment w:val="auto"/>
              <w:rPr>
                <w:rFonts w:cs="Arial"/>
                <w:b/>
              </w:rPr>
            </w:pPr>
            <w:r w:rsidRPr="003251C3">
              <w:rPr>
                <w:rFonts w:cs="Arial"/>
                <w:b/>
              </w:rPr>
              <w:t>89 44 19</w:t>
            </w:r>
          </w:p>
        </w:tc>
        <w:tc>
          <w:tcPr>
            <w:tcW w:w="3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left"/>
              <w:textAlignment w:val="auto"/>
              <w:rPr>
                <w:rFonts w:cs="Arial"/>
                <w:lang w:val="en-US"/>
              </w:rPr>
            </w:pPr>
            <w:proofErr w:type="spellStart"/>
            <w:r w:rsidRPr="003251C3">
              <w:rPr>
                <w:rFonts w:cs="Arial"/>
                <w:lang w:val="en-US"/>
              </w:rPr>
              <w:t>Mr</w:t>
            </w:r>
            <w:proofErr w:type="spellEnd"/>
            <w:r w:rsidRPr="003251C3">
              <w:rPr>
                <w:rFonts w:cs="Arial"/>
                <w:lang w:val="en-US"/>
              </w:rPr>
              <w:t xml:space="preserve"> Ari </w:t>
            </w:r>
            <w:proofErr w:type="spellStart"/>
            <w:r w:rsidRPr="003251C3">
              <w:rPr>
                <w:rFonts w:cs="Arial"/>
                <w:lang w:val="en-US"/>
              </w:rPr>
              <w:t>Toivonen</w:t>
            </w:r>
            <w:proofErr w:type="spellEnd"/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left"/>
              <w:textAlignment w:val="auto"/>
              <w:rPr>
                <w:rFonts w:cs="Arial"/>
                <w:lang w:val="en-US"/>
              </w:rPr>
            </w:pPr>
            <w:r w:rsidRPr="003251C3">
              <w:rPr>
                <w:rFonts w:cs="Arial"/>
                <w:lang w:val="en-US"/>
              </w:rPr>
              <w:t xml:space="preserve">ESMCP, 2 </w:t>
            </w:r>
            <w:proofErr w:type="spellStart"/>
            <w:r w:rsidRPr="003251C3">
              <w:rPr>
                <w:rFonts w:cs="Arial"/>
                <w:lang w:val="en-US"/>
              </w:rPr>
              <w:t>Marsham</w:t>
            </w:r>
            <w:proofErr w:type="spellEnd"/>
            <w:r w:rsidRPr="003251C3">
              <w:rPr>
                <w:rFonts w:cs="Arial"/>
                <w:lang w:val="en-US"/>
              </w:rPr>
              <w:t xml:space="preserve"> Street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left"/>
              <w:textAlignment w:val="auto"/>
              <w:rPr>
                <w:rFonts w:cs="Arial"/>
                <w:lang w:val="en-US"/>
              </w:rPr>
            </w:pPr>
            <w:r w:rsidRPr="003251C3">
              <w:rPr>
                <w:rFonts w:cs="Arial"/>
                <w:lang w:val="en-US"/>
              </w:rPr>
              <w:t>LONDON, SW1P 4DF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2"/>
                <w:tab w:val="left" w:pos="4140"/>
                <w:tab w:val="left" w:pos="4230"/>
              </w:tabs>
              <w:spacing w:before="0" w:after="0"/>
              <w:ind w:left="-57" w:right="-57"/>
              <w:jc w:val="left"/>
              <w:textAlignment w:val="auto"/>
              <w:rPr>
                <w:rFonts w:cs="Arial"/>
                <w:lang w:val="pt-BR"/>
              </w:rPr>
            </w:pPr>
            <w:r w:rsidRPr="003251C3">
              <w:rPr>
                <w:rFonts w:cs="Arial"/>
                <w:lang w:val="pt-BR"/>
              </w:rPr>
              <w:t xml:space="preserve">Tel: </w:t>
            </w:r>
            <w:r>
              <w:rPr>
                <w:rFonts w:cs="Arial"/>
                <w:lang w:val="pt-BR"/>
              </w:rPr>
              <w:tab/>
            </w:r>
            <w:r w:rsidRPr="003251C3">
              <w:rPr>
                <w:rFonts w:cs="Arial"/>
                <w:lang w:val="pt-BR"/>
              </w:rPr>
              <w:t>+44 7795 222 961</w:t>
            </w:r>
          </w:p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92"/>
                <w:tab w:val="left" w:pos="4140"/>
                <w:tab w:val="left" w:pos="4230"/>
              </w:tabs>
              <w:spacing w:before="0" w:after="0"/>
              <w:ind w:left="-57" w:right="-57"/>
              <w:jc w:val="left"/>
              <w:textAlignment w:val="auto"/>
              <w:rPr>
                <w:rFonts w:cs="Arial"/>
                <w:lang w:val="pt-BR"/>
              </w:rPr>
            </w:pPr>
            <w:r w:rsidRPr="003251C3">
              <w:rPr>
                <w:rFonts w:cs="Arial"/>
                <w:lang w:val="pt-BR"/>
              </w:rPr>
              <w:t>E-mail:</w:t>
            </w:r>
            <w:r>
              <w:rPr>
                <w:rFonts w:cs="Arial"/>
                <w:lang w:val="pt-BR"/>
              </w:rPr>
              <w:tab/>
            </w:r>
            <w:r w:rsidRPr="003251C3">
              <w:rPr>
                <w:rFonts w:cs="Arial"/>
                <w:lang w:val="pt-BR"/>
              </w:rPr>
              <w:t>ari.toivonen@homeoffice.gsi.gov.uk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ind w:left="-57" w:right="-57"/>
              <w:jc w:val="center"/>
              <w:textAlignment w:val="auto"/>
              <w:rPr>
                <w:rFonts w:cs="Arial"/>
                <w:lang w:val="en-US"/>
              </w:rPr>
            </w:pPr>
            <w:r w:rsidRPr="003251C3">
              <w:rPr>
                <w:rFonts w:cs="Arial"/>
                <w:bCs/>
              </w:rPr>
              <w:t>15.IX.2016</w:t>
            </w:r>
          </w:p>
        </w:tc>
      </w:tr>
    </w:tbl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textAlignment w:val="auto"/>
        <w:rPr>
          <w:rFonts w:cs="Calibri"/>
          <w:sz w:val="22"/>
          <w:szCs w:val="22"/>
        </w:rPr>
      </w:pP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22"/>
          <w:lang w:val="es-ES"/>
        </w:rPr>
      </w:pPr>
    </w:p>
    <w:p w:rsidR="003251C3" w:rsidRDefault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  <w:lang w:val="fr-CH"/>
        </w:rPr>
      </w:pPr>
      <w:r>
        <w:rPr>
          <w:rFonts w:eastAsia="SimSun" w:cs="Arial"/>
          <w:lang w:val="fr-CH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5"/>
      </w:tblGrid>
      <w:tr w:rsidR="003251C3" w:rsidRPr="00994BEC" w:rsidTr="008E1C49">
        <w:trPr>
          <w:trHeight w:val="984"/>
        </w:trPr>
        <w:tc>
          <w:tcPr>
            <w:tcW w:w="9404" w:type="dxa"/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pStyle w:val="Heading2"/>
              <w:rPr>
                <w:rFonts w:ascii="Arial" w:eastAsia="Arial" w:hAnsi="Arial" w:cs="Arial"/>
                <w:color w:val="000000"/>
                <w:sz w:val="22"/>
                <w:szCs w:val="22"/>
                <w:lang w:val="es-ES" w:eastAsia="zh-CN"/>
              </w:rPr>
            </w:pPr>
            <w:bookmarkStart w:id="923" w:name="_Toc467245954"/>
            <w:r w:rsidRPr="003251C3">
              <w:rPr>
                <w:lang w:val="es-ES_tradnl"/>
              </w:rPr>
              <w:lastRenderedPageBreak/>
              <w:t xml:space="preserve">Indicativos de red para el servicio móvil (MNC) del </w:t>
            </w:r>
            <w:r w:rsidRPr="003251C3">
              <w:rPr>
                <w:lang w:val="es-ES_tradnl"/>
              </w:rPr>
              <w:br/>
              <w:t>plan de identificación internacional para redes públicas y suscripciones</w:t>
            </w:r>
            <w:r w:rsidRPr="003251C3">
              <w:rPr>
                <w:lang w:val="es-ES_tradnl"/>
              </w:rPr>
              <w:br/>
              <w:t>(Según la Recomendación UIT-T E.212 (05/2008))</w:t>
            </w:r>
            <w:r w:rsidRPr="003251C3">
              <w:rPr>
                <w:lang w:val="es-ES_tradnl"/>
              </w:rPr>
              <w:br/>
              <w:t>(Situación al 15 de octubre de 2015)</w:t>
            </w:r>
            <w:bookmarkEnd w:id="923"/>
          </w:p>
        </w:tc>
      </w:tr>
    </w:tbl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after="0"/>
        <w:jc w:val="center"/>
        <w:textAlignment w:val="auto"/>
        <w:rPr>
          <w:rFonts w:eastAsia="SimSun" w:cs="Arial"/>
          <w:lang w:val="es-ES" w:eastAsia="zh-CN"/>
        </w:rPr>
      </w:pPr>
      <w:r w:rsidRPr="003251C3">
        <w:rPr>
          <w:rFonts w:eastAsia="SimSun" w:cs="Arial"/>
          <w:lang w:val="es-ES" w:eastAsia="zh-CN"/>
        </w:rPr>
        <w:t>(Anexo al Boletín de Explotación de la UIT N.° 1086 - 15.X.2015)</w:t>
      </w: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rFonts w:eastAsia="SimSun" w:cs="Arial"/>
          <w:lang w:val="es-ES" w:eastAsia="zh-CN"/>
        </w:rPr>
      </w:pPr>
      <w:r w:rsidRPr="003251C3">
        <w:rPr>
          <w:rFonts w:eastAsia="SimSun" w:cs="Arial"/>
          <w:lang w:val="es-ES" w:eastAsia="zh-CN"/>
        </w:rPr>
        <w:t>(Enmienda N.° 22)</w:t>
      </w: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lang w:val="es-ES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7"/>
        <w:gridCol w:w="1528"/>
        <w:gridCol w:w="3970"/>
      </w:tblGrid>
      <w:tr w:rsidR="003251C3" w:rsidRPr="00994BEC" w:rsidTr="008E1C49">
        <w:trPr>
          <w:trHeight w:val="464"/>
        </w:trPr>
        <w:tc>
          <w:tcPr>
            <w:tcW w:w="36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lang w:val="es-ES"/>
              </w:rPr>
            </w:pPr>
            <w:r w:rsidRPr="003251C3">
              <w:rPr>
                <w:rFonts w:eastAsia="Calibri"/>
                <w:b/>
                <w:i/>
                <w:color w:val="000000"/>
                <w:lang w:val="es-ES"/>
              </w:rPr>
              <w:t xml:space="preserve">País o Zona </w:t>
            </w:r>
            <w:proofErr w:type="spellStart"/>
            <w:r w:rsidRPr="003251C3">
              <w:rPr>
                <w:rFonts w:eastAsia="Calibri"/>
                <w:b/>
                <w:i/>
                <w:color w:val="000000"/>
                <w:lang w:val="es-ES"/>
              </w:rPr>
              <w:t>geografica</w:t>
            </w:r>
            <w:proofErr w:type="spellEnd"/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s-ES"/>
              </w:rPr>
            </w:pPr>
            <w:r w:rsidRPr="003251C3">
              <w:rPr>
                <w:rFonts w:eastAsia="Arial"/>
                <w:b/>
                <w:i/>
                <w:color w:val="000000"/>
                <w:lang w:val="es-ES"/>
              </w:rPr>
              <w:t>MCC+MNC *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lang w:val="es-ES"/>
              </w:rPr>
            </w:pPr>
            <w:r w:rsidRPr="003251C3">
              <w:rPr>
                <w:rFonts w:eastAsia="Arial"/>
                <w:b/>
                <w:i/>
                <w:color w:val="000000"/>
                <w:lang w:val="es-ES"/>
              </w:rPr>
              <w:t>Nombre de la Red/Operador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Australia ADD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505 39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Telstra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Corporation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Ltd.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Comoras ADD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654 02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TELMA / TELCO SA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Comoras LIR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654 01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HURI /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Comores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Telecom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Noruega SUP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242 04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Tele2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Norge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242 22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Network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Norway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242 24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Mobile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Norway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Noruega ADD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242 06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ICE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Norge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242 14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 xml:space="preserve">ICE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Communication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Norge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242 99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Tampnet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Noruega LIR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242 02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Telia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Norge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242 05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Telia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Norge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242 07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Phonero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AS</w:t>
            </w: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242 10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Norwegian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Communications</w:t>
            </w:r>
            <w:proofErr w:type="spellEnd"/>
            <w:r w:rsidRPr="003251C3">
              <w:rPr>
                <w:rFonts w:eastAsia="Calibri"/>
                <w:color w:val="000000"/>
                <w:lang w:val="es-ES"/>
              </w:rPr>
              <w:t xml:space="preserve"> </w:t>
            </w:r>
            <w:proofErr w:type="spellStart"/>
            <w:r w:rsidRPr="003251C3">
              <w:rPr>
                <w:rFonts w:eastAsia="Calibri"/>
                <w:color w:val="000000"/>
                <w:lang w:val="es-ES"/>
              </w:rPr>
              <w:t>Authority</w:t>
            </w:r>
            <w:proofErr w:type="spellEnd"/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Sudafricana (Rep.) ADD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655 46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3251C3">
              <w:rPr>
                <w:rFonts w:eastAsia="Calibri"/>
                <w:color w:val="000000"/>
                <w:lang w:val="en-US"/>
              </w:rPr>
              <w:t>SMS Cellular Services (Pty) Ltd</w:t>
            </w:r>
          </w:p>
        </w:tc>
      </w:tr>
      <w:tr w:rsidR="003251C3" w:rsidRPr="00994BEC" w:rsidTr="008E1C49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b/>
                <w:color w:val="000000"/>
                <w:lang w:val="es-ES"/>
              </w:rPr>
              <w:t>Móvil internacional, indicativo compartido ADD</w:t>
            </w: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</w:tr>
      <w:tr w:rsidR="003251C3" w:rsidRPr="003251C3" w:rsidTr="008E1C49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55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901 53</w:t>
            </w:r>
          </w:p>
        </w:tc>
        <w:tc>
          <w:tcPr>
            <w:tcW w:w="411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251C3" w:rsidRPr="003251C3" w:rsidRDefault="003251C3" w:rsidP="003251C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"/>
              </w:rPr>
            </w:pPr>
            <w:r w:rsidRPr="003251C3">
              <w:rPr>
                <w:rFonts w:eastAsia="Calibri"/>
                <w:color w:val="000000"/>
                <w:lang w:val="es-ES"/>
              </w:rPr>
              <w:t>Deutsche Telekom AG</w:t>
            </w:r>
          </w:p>
        </w:tc>
      </w:tr>
    </w:tbl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s-ES"/>
        </w:rPr>
      </w:pPr>
      <w:r w:rsidRPr="003251C3">
        <w:rPr>
          <w:rFonts w:ascii="Arial" w:eastAsia="Arial" w:hAnsi="Arial"/>
          <w:color w:val="000000"/>
          <w:sz w:val="16"/>
          <w:lang w:val="es-ES"/>
        </w:rPr>
        <w:t>____________</w:t>
      </w: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18"/>
          <w:szCs w:val="18"/>
          <w:lang w:val="es-ES"/>
        </w:rPr>
      </w:pPr>
      <w:r w:rsidRPr="003251C3">
        <w:rPr>
          <w:rFonts w:eastAsia="Calibri"/>
          <w:color w:val="000000"/>
          <w:sz w:val="18"/>
          <w:szCs w:val="18"/>
          <w:lang w:val="es-ES"/>
        </w:rPr>
        <w:t>*        MCC</w:t>
      </w:r>
      <w:proofErr w:type="gramStart"/>
      <w:r w:rsidRPr="003251C3">
        <w:rPr>
          <w:rFonts w:eastAsia="Calibri"/>
          <w:color w:val="000000"/>
          <w:sz w:val="18"/>
          <w:szCs w:val="18"/>
          <w:lang w:val="es-ES"/>
        </w:rPr>
        <w:t>:  Mobile</w:t>
      </w:r>
      <w:proofErr w:type="gram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Country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Code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/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Indicatif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de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pays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du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mobile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/ Indicativo de país para el servicio móvil</w:t>
      </w: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sz w:val="18"/>
          <w:szCs w:val="18"/>
          <w:lang w:val="es-ES" w:eastAsia="zh-CN"/>
        </w:rPr>
      </w:pPr>
      <w:r w:rsidRPr="003251C3">
        <w:rPr>
          <w:rFonts w:eastAsia="Calibri"/>
          <w:color w:val="000000"/>
          <w:sz w:val="18"/>
          <w:szCs w:val="18"/>
          <w:lang w:val="es-ES"/>
        </w:rPr>
        <w:t>          MNC</w:t>
      </w:r>
      <w:proofErr w:type="gramStart"/>
      <w:r w:rsidRPr="003251C3">
        <w:rPr>
          <w:rFonts w:eastAsia="Calibri"/>
          <w:color w:val="000000"/>
          <w:sz w:val="18"/>
          <w:szCs w:val="18"/>
          <w:lang w:val="es-ES"/>
        </w:rPr>
        <w:t>:  Mobile</w:t>
      </w:r>
      <w:proofErr w:type="gram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Network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Code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/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Code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de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réseau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</w:t>
      </w:r>
      <w:proofErr w:type="spellStart"/>
      <w:r w:rsidRPr="003251C3">
        <w:rPr>
          <w:rFonts w:eastAsia="Calibri"/>
          <w:color w:val="000000"/>
          <w:sz w:val="18"/>
          <w:szCs w:val="18"/>
          <w:lang w:val="es-ES"/>
        </w:rPr>
        <w:t>mobile</w:t>
      </w:r>
      <w:proofErr w:type="spellEnd"/>
      <w:r w:rsidRPr="003251C3">
        <w:rPr>
          <w:rFonts w:eastAsia="Calibri"/>
          <w:color w:val="000000"/>
          <w:sz w:val="18"/>
          <w:szCs w:val="18"/>
          <w:lang w:val="es-ES"/>
        </w:rPr>
        <w:t xml:space="preserve"> / Indicativo de red para el servicio móvil</w:t>
      </w:r>
    </w:p>
    <w:p w:rsidR="003251C3" w:rsidRPr="003251C3" w:rsidRDefault="003251C3" w:rsidP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lang w:val="es-ES" w:eastAsia="zh-CN"/>
        </w:rPr>
      </w:pPr>
    </w:p>
    <w:p w:rsidR="003251C3" w:rsidRPr="00994BEC" w:rsidRDefault="003251C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  <w:lang w:val="es-ES"/>
        </w:rPr>
      </w:pPr>
      <w:r w:rsidRPr="00994BEC">
        <w:rPr>
          <w:rFonts w:eastAsia="SimSun" w:cs="Arial"/>
          <w:lang w:val="es-ES"/>
        </w:rPr>
        <w:br w:type="page"/>
      </w:r>
    </w:p>
    <w:p w:rsidR="00602079" w:rsidRPr="00602079" w:rsidRDefault="00602079" w:rsidP="00602079">
      <w:pPr>
        <w:pStyle w:val="Heading2"/>
        <w:rPr>
          <w:lang w:val="es-ES_tradnl"/>
        </w:rPr>
      </w:pPr>
      <w:bookmarkStart w:id="924" w:name="_Toc303344679"/>
      <w:bookmarkStart w:id="925" w:name="_Toc458411211"/>
      <w:bookmarkStart w:id="926" w:name="_Toc467245955"/>
      <w:r w:rsidRPr="00602079">
        <w:rPr>
          <w:lang w:val="es-ES_tradnl"/>
        </w:rPr>
        <w:lastRenderedPageBreak/>
        <w:t>Lista de códigos de operador de la UIT</w:t>
      </w:r>
      <w:r w:rsidRPr="00602079">
        <w:rPr>
          <w:lang w:val="es-ES_tradnl"/>
        </w:rPr>
        <w:br/>
        <w:t>(Según la Recomendación UIT-T M.1400 (03/2013))</w:t>
      </w:r>
      <w:bookmarkEnd w:id="924"/>
      <w:r w:rsidRPr="00602079">
        <w:rPr>
          <w:lang w:val="es-ES_tradnl"/>
        </w:rPr>
        <w:br/>
        <w:t>(Situación al 15 de septiembre de 2014)</w:t>
      </w:r>
      <w:bookmarkEnd w:id="925"/>
      <w:bookmarkEnd w:id="926"/>
    </w:p>
    <w:p w:rsidR="00602079" w:rsidRPr="00602079" w:rsidRDefault="00602079" w:rsidP="00602079">
      <w:pPr>
        <w:spacing w:before="240" w:after="0"/>
        <w:jc w:val="center"/>
        <w:rPr>
          <w:lang w:val="es-ES"/>
        </w:rPr>
      </w:pPr>
      <w:r w:rsidRPr="00602079">
        <w:rPr>
          <w:lang w:val="es-ES"/>
        </w:rPr>
        <w:t>(</w:t>
      </w:r>
      <w:r w:rsidRPr="00602079">
        <w:rPr>
          <w:rFonts w:eastAsia="Arial"/>
          <w:lang w:val="es-ES"/>
        </w:rPr>
        <w:t>Anexo al Boletín de Explotación de la UIT N.°</w:t>
      </w:r>
      <w:r w:rsidRPr="00602079">
        <w:rPr>
          <w:lang w:val="es-ES"/>
        </w:rPr>
        <w:t xml:space="preserve"> 1060 – 15.IX.2014)</w:t>
      </w:r>
      <w:r w:rsidRPr="00602079">
        <w:rPr>
          <w:lang w:val="es-ES"/>
        </w:rPr>
        <w:br/>
        <w:t>(</w:t>
      </w:r>
      <w:r w:rsidRPr="00602079">
        <w:rPr>
          <w:rFonts w:eastAsia="Arial"/>
          <w:lang w:val="es-ES"/>
        </w:rPr>
        <w:t xml:space="preserve">Enmienda </w:t>
      </w:r>
      <w:r w:rsidRPr="00602079">
        <w:rPr>
          <w:rFonts w:eastAsia="Calibri"/>
          <w:sz w:val="22"/>
          <w:lang w:val="es-ES"/>
        </w:rPr>
        <w:t xml:space="preserve">N.° </w:t>
      </w:r>
      <w:r w:rsidRPr="00602079">
        <w:rPr>
          <w:lang w:val="es-ES"/>
        </w:rPr>
        <w:t>33)</w:t>
      </w:r>
    </w:p>
    <w:p w:rsidR="00602079" w:rsidRPr="00602079" w:rsidRDefault="00602079" w:rsidP="00602079">
      <w:pPr>
        <w:overflowPunct/>
        <w:spacing w:after="0"/>
        <w:textAlignment w:val="auto"/>
        <w:rPr>
          <w:rFonts w:cs="Calibri"/>
          <w:color w:val="000000"/>
          <w:szCs w:val="22"/>
          <w:lang w:val="es-E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602079" w:rsidRPr="00602079" w:rsidTr="008E1C49">
        <w:trPr>
          <w:cantSplit/>
          <w:tblHeader/>
        </w:trPr>
        <w:tc>
          <w:tcPr>
            <w:tcW w:w="3544" w:type="dxa"/>
            <w:hideMark/>
          </w:tcPr>
          <w:p w:rsidR="00602079" w:rsidRPr="00602079" w:rsidRDefault="00602079" w:rsidP="00602079">
            <w:pPr>
              <w:widowControl w:val="0"/>
              <w:spacing w:before="6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602079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1985" w:type="dxa"/>
            <w:hideMark/>
          </w:tcPr>
          <w:p w:rsidR="00602079" w:rsidRPr="00602079" w:rsidRDefault="00602079" w:rsidP="00994BEC">
            <w:pPr>
              <w:widowControl w:val="0"/>
              <w:spacing w:before="60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60207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3827" w:type="dxa"/>
            <w:hideMark/>
          </w:tcPr>
          <w:p w:rsidR="00602079" w:rsidRPr="00602079" w:rsidRDefault="00602079" w:rsidP="00602079">
            <w:pPr>
              <w:widowControl w:val="0"/>
              <w:spacing w:before="6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60207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602079" w:rsidRPr="00602079" w:rsidTr="008E1C49">
        <w:trPr>
          <w:cantSplit/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2079" w:rsidRPr="00602079" w:rsidRDefault="00602079" w:rsidP="00602079">
            <w:pPr>
              <w:widowControl w:val="0"/>
              <w:spacing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602079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60207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2079" w:rsidRPr="00602079" w:rsidRDefault="00602079" w:rsidP="00994BEC">
            <w:pPr>
              <w:widowControl w:val="0"/>
              <w:spacing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60207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2079" w:rsidRPr="00602079" w:rsidRDefault="00602079" w:rsidP="00602079">
            <w:pPr>
              <w:widowControl w:val="0"/>
              <w:spacing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:rsidR="00602079" w:rsidRPr="00602079" w:rsidRDefault="00602079" w:rsidP="00602079">
      <w:pPr>
        <w:spacing w:after="0"/>
        <w:rPr>
          <w:rFonts w:cs="Calibri"/>
          <w:color w:val="000000"/>
          <w:lang w:val="es-ES"/>
        </w:rPr>
      </w:pPr>
    </w:p>
    <w:p w:rsidR="00602079" w:rsidRPr="00602079" w:rsidRDefault="00602079" w:rsidP="00602079">
      <w:pPr>
        <w:tabs>
          <w:tab w:val="left" w:pos="3686"/>
        </w:tabs>
        <w:spacing w:after="0"/>
        <w:rPr>
          <w:rFonts w:cs="Calibri"/>
          <w:b/>
          <w:i/>
          <w:lang w:val="es-ES_tradnl"/>
        </w:rPr>
      </w:pPr>
      <w:r w:rsidRPr="00602079">
        <w:rPr>
          <w:rFonts w:eastAsia="SimSun"/>
          <w:b/>
          <w:bCs/>
          <w:i/>
          <w:iCs/>
          <w:lang w:val="es-ES"/>
        </w:rPr>
        <w:t>Alemania (República Federal de) / DEU</w:t>
      </w:r>
      <w:r w:rsidRPr="00602079">
        <w:rPr>
          <w:rFonts w:cs="Calibri"/>
          <w:b/>
          <w:i/>
          <w:color w:val="00B050"/>
          <w:lang w:val="es-ES"/>
        </w:rPr>
        <w:tab/>
      </w:r>
      <w:r w:rsidRPr="00602079">
        <w:rPr>
          <w:rFonts w:cs="Calibri"/>
          <w:b/>
          <w:lang w:val="es-ES"/>
        </w:rPr>
        <w:t>ADD</w:t>
      </w:r>
    </w:p>
    <w:p w:rsidR="00602079" w:rsidRPr="00602079" w:rsidRDefault="00602079" w:rsidP="00602079">
      <w:pPr>
        <w:overflowPunct/>
        <w:spacing w:before="0" w:after="0"/>
        <w:textAlignment w:val="auto"/>
        <w:rPr>
          <w:rFonts w:cs="Calibri"/>
          <w:color w:val="000000"/>
          <w:szCs w:val="22"/>
          <w:lang w:val="pt-BR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544"/>
        <w:gridCol w:w="2410"/>
        <w:gridCol w:w="4252"/>
      </w:tblGrid>
      <w:tr w:rsidR="00602079" w:rsidRPr="005563A7" w:rsidTr="00994BEC">
        <w:trPr>
          <w:trHeight w:val="1014"/>
        </w:trPr>
        <w:tc>
          <w:tcPr>
            <w:tcW w:w="3544" w:type="dxa"/>
          </w:tcPr>
          <w:p w:rsidR="00602079" w:rsidRPr="00602079" w:rsidRDefault="00602079" w:rsidP="00602079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Calibri"/>
                <w:color w:val="000000"/>
              </w:rPr>
            </w:pPr>
            <w:proofErr w:type="spellStart"/>
            <w:r w:rsidRPr="00602079">
              <w:rPr>
                <w:rFonts w:cs="Calibri"/>
                <w:color w:val="000000"/>
              </w:rPr>
              <w:t>mobilcom-debitel</w:t>
            </w:r>
            <w:proofErr w:type="spellEnd"/>
            <w:r w:rsidRPr="00602079">
              <w:rPr>
                <w:rFonts w:cs="Calibri"/>
                <w:color w:val="000000"/>
              </w:rPr>
              <w:t xml:space="preserve"> GmbH</w:t>
            </w:r>
          </w:p>
          <w:p w:rsidR="00602079" w:rsidRPr="00602079" w:rsidRDefault="00602079" w:rsidP="00602079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="Calibri"/>
                <w:color w:val="000000"/>
              </w:rPr>
            </w:pPr>
            <w:proofErr w:type="spellStart"/>
            <w:r w:rsidRPr="00602079">
              <w:rPr>
                <w:rFonts w:cs="Calibri"/>
                <w:color w:val="000000"/>
              </w:rPr>
              <w:t>Hollerstrasse</w:t>
            </w:r>
            <w:proofErr w:type="spellEnd"/>
            <w:r w:rsidRPr="00602079">
              <w:rPr>
                <w:rFonts w:cs="Calibri"/>
                <w:color w:val="000000"/>
              </w:rPr>
              <w:t xml:space="preserve"> 126</w:t>
            </w:r>
          </w:p>
          <w:p w:rsidR="00602079" w:rsidRPr="00602079" w:rsidRDefault="00602079" w:rsidP="00602079">
            <w:pPr>
              <w:widowControl w:val="0"/>
              <w:spacing w:before="0" w:after="0"/>
              <w:rPr>
                <w:rFonts w:cstheme="minorBidi"/>
                <w:b/>
                <w:bCs/>
                <w:lang w:val="de-CH"/>
              </w:rPr>
            </w:pPr>
            <w:r w:rsidRPr="00602079">
              <w:rPr>
                <w:rFonts w:cs="Calibri"/>
                <w:color w:val="000000"/>
              </w:rPr>
              <w:t>24782 BUEDELSDORF</w:t>
            </w:r>
          </w:p>
        </w:tc>
        <w:tc>
          <w:tcPr>
            <w:tcW w:w="2410" w:type="dxa"/>
          </w:tcPr>
          <w:p w:rsidR="00602079" w:rsidRPr="00602079" w:rsidRDefault="00602079" w:rsidP="00994BEC">
            <w:pPr>
              <w:widowControl w:val="0"/>
              <w:spacing w:before="0" w:after="0"/>
              <w:jc w:val="left"/>
              <w:rPr>
                <w:rFonts w:eastAsia="SimSun" w:cstheme="minorBidi"/>
                <w:b/>
                <w:bCs/>
                <w:color w:val="000000"/>
              </w:rPr>
            </w:pPr>
            <w:r w:rsidRPr="00602079">
              <w:rPr>
                <w:rFonts w:eastAsia="SimSun" w:cstheme="minorBidi"/>
                <w:b/>
                <w:bCs/>
                <w:color w:val="000000"/>
              </w:rPr>
              <w:t>MD8000</w:t>
            </w:r>
          </w:p>
        </w:tc>
        <w:tc>
          <w:tcPr>
            <w:tcW w:w="4252" w:type="dxa"/>
          </w:tcPr>
          <w:p w:rsidR="00602079" w:rsidRPr="00602079" w:rsidRDefault="00602079" w:rsidP="00602079">
            <w:pPr>
              <w:widowControl w:val="0"/>
              <w:spacing w:before="0" w:after="0"/>
              <w:rPr>
                <w:rFonts w:eastAsia="SimSun" w:cstheme="minorBidi"/>
                <w:color w:val="000000"/>
              </w:rPr>
            </w:pPr>
            <w:r w:rsidRPr="00602079">
              <w:rPr>
                <w:rFonts w:cs="Calibri"/>
                <w:color w:val="000000"/>
              </w:rPr>
              <w:t xml:space="preserve">Ms </w:t>
            </w:r>
            <w:proofErr w:type="spellStart"/>
            <w:r w:rsidRPr="00602079">
              <w:rPr>
                <w:rFonts w:cs="Calibri"/>
                <w:color w:val="000000"/>
              </w:rPr>
              <w:t>Swantje</w:t>
            </w:r>
            <w:proofErr w:type="spellEnd"/>
            <w:r w:rsidRPr="00602079">
              <w:rPr>
                <w:rFonts w:cs="Calibri"/>
                <w:color w:val="000000"/>
              </w:rPr>
              <w:t xml:space="preserve"> </w:t>
            </w:r>
            <w:proofErr w:type="spellStart"/>
            <w:r w:rsidRPr="00602079">
              <w:rPr>
                <w:rFonts w:cs="Calibri"/>
                <w:color w:val="000000"/>
              </w:rPr>
              <w:t>Nietzert</w:t>
            </w:r>
            <w:proofErr w:type="spellEnd"/>
          </w:p>
          <w:p w:rsidR="00602079" w:rsidRPr="005563A7" w:rsidRDefault="00602079" w:rsidP="005563A7">
            <w:pPr>
              <w:widowControl w:val="0"/>
              <w:tabs>
                <w:tab w:val="clear" w:pos="567"/>
                <w:tab w:val="left" w:pos="727"/>
              </w:tabs>
              <w:spacing w:before="0" w:after="0"/>
              <w:rPr>
                <w:rFonts w:eastAsia="SimSun" w:cstheme="minorBidi"/>
                <w:color w:val="000000"/>
                <w:lang w:val="es-ES_tradnl"/>
              </w:rPr>
            </w:pPr>
            <w:r w:rsidRPr="005563A7">
              <w:rPr>
                <w:rFonts w:eastAsia="SimSun" w:cstheme="minorBidi"/>
                <w:color w:val="000000"/>
                <w:lang w:val="es-ES_tradnl"/>
              </w:rPr>
              <w:t xml:space="preserve">Tel: </w:t>
            </w:r>
            <w:r w:rsidR="005563A7" w:rsidRPr="005563A7">
              <w:rPr>
                <w:rFonts w:eastAsia="SimSun" w:cstheme="minorBidi"/>
                <w:color w:val="000000"/>
                <w:lang w:val="es-ES_tradnl"/>
              </w:rPr>
              <w:tab/>
            </w:r>
            <w:r w:rsidRPr="005563A7">
              <w:rPr>
                <w:rFonts w:cs="Calibri"/>
                <w:color w:val="000000"/>
                <w:lang w:val="es-ES_tradnl"/>
              </w:rPr>
              <w:t>+49 4331 69 1525</w:t>
            </w:r>
          </w:p>
          <w:p w:rsidR="00602079" w:rsidRPr="005563A7" w:rsidRDefault="00602079" w:rsidP="005563A7">
            <w:pPr>
              <w:widowControl w:val="0"/>
              <w:tabs>
                <w:tab w:val="clear" w:pos="567"/>
                <w:tab w:val="left" w:pos="727"/>
              </w:tabs>
              <w:spacing w:before="0" w:after="0"/>
              <w:rPr>
                <w:rFonts w:eastAsia="SimSun" w:cstheme="minorBidi"/>
                <w:color w:val="000000"/>
                <w:lang w:val="es-ES_tradnl"/>
              </w:rPr>
            </w:pPr>
            <w:r w:rsidRPr="005563A7">
              <w:rPr>
                <w:rFonts w:eastAsia="SimSun" w:cstheme="minorBidi"/>
                <w:color w:val="000000"/>
                <w:lang w:val="es-ES_tradnl"/>
              </w:rPr>
              <w:t xml:space="preserve">Fax: </w:t>
            </w:r>
            <w:r w:rsidR="005563A7" w:rsidRPr="005563A7">
              <w:rPr>
                <w:rFonts w:eastAsia="SimSun" w:cstheme="minorBidi"/>
                <w:color w:val="000000"/>
                <w:lang w:val="es-ES_tradnl"/>
              </w:rPr>
              <w:tab/>
            </w:r>
            <w:r w:rsidRPr="005563A7">
              <w:rPr>
                <w:rFonts w:cs="Calibri"/>
                <w:color w:val="000000"/>
                <w:lang w:val="es-ES_tradnl"/>
              </w:rPr>
              <w:t>+49 4331 69 2010</w:t>
            </w:r>
          </w:p>
          <w:p w:rsidR="00602079" w:rsidRPr="005563A7" w:rsidRDefault="00602079" w:rsidP="005563A7">
            <w:pPr>
              <w:widowControl w:val="0"/>
              <w:tabs>
                <w:tab w:val="clear" w:pos="567"/>
                <w:tab w:val="left" w:pos="727"/>
              </w:tabs>
              <w:spacing w:before="0" w:after="0"/>
              <w:rPr>
                <w:rFonts w:eastAsia="SimSun" w:cstheme="minorBidi"/>
                <w:color w:val="000000"/>
                <w:lang w:val="es-ES_tradnl"/>
              </w:rPr>
            </w:pPr>
            <w:r w:rsidRPr="005563A7">
              <w:rPr>
                <w:rFonts w:eastAsia="SimSun" w:cstheme="minorBidi"/>
                <w:color w:val="000000"/>
                <w:lang w:val="es-ES_tradnl"/>
              </w:rPr>
              <w:t xml:space="preserve">E-mail: </w:t>
            </w:r>
            <w:r w:rsidR="005563A7">
              <w:rPr>
                <w:rFonts w:eastAsia="SimSun" w:cstheme="minorBidi"/>
                <w:color w:val="000000"/>
                <w:lang w:val="es-ES_tradnl"/>
              </w:rPr>
              <w:tab/>
            </w:r>
            <w:bookmarkStart w:id="927" w:name="_GoBack"/>
            <w:bookmarkEnd w:id="927"/>
            <w:r w:rsidRPr="005563A7">
              <w:rPr>
                <w:rFonts w:cs="Calibri"/>
                <w:lang w:val="es-ES_tradnl"/>
              </w:rPr>
              <w:t>swantje.neitzert@md.de</w:t>
            </w:r>
          </w:p>
        </w:tc>
      </w:tr>
    </w:tbl>
    <w:p w:rsidR="00602079" w:rsidRPr="00602079" w:rsidRDefault="00602079" w:rsidP="00602079">
      <w:pPr>
        <w:overflowPunct/>
        <w:spacing w:before="0" w:after="0"/>
        <w:textAlignment w:val="auto"/>
        <w:rPr>
          <w:rFonts w:cs="Calibri"/>
          <w:color w:val="000000"/>
          <w:szCs w:val="22"/>
          <w:lang w:val="pt-BR"/>
        </w:rPr>
      </w:pPr>
    </w:p>
    <w:p w:rsidR="00602079" w:rsidRPr="00602079" w:rsidRDefault="00602079" w:rsidP="00602079">
      <w:pPr>
        <w:rPr>
          <w:lang w:val="es-ES"/>
        </w:rPr>
      </w:pPr>
    </w:p>
    <w:p w:rsidR="00602079" w:rsidRPr="00602079" w:rsidRDefault="00602079" w:rsidP="00602079">
      <w:pPr>
        <w:pStyle w:val="Heading2"/>
        <w:rPr>
          <w:lang w:val="es-ES_tradnl"/>
        </w:rPr>
      </w:pPr>
      <w:bookmarkStart w:id="928" w:name="_Toc467245956"/>
      <w:r w:rsidRPr="00602079">
        <w:rPr>
          <w:lang w:val="es-ES_tradnl"/>
        </w:rPr>
        <w:t>Lista de códigos de puntos de señalización internacional (ISPC)</w:t>
      </w:r>
      <w:r w:rsidRPr="00602079">
        <w:rPr>
          <w:lang w:val="es-ES_tradnl"/>
        </w:rPr>
        <w:br/>
        <w:t>(Según la Recomendación UIT-T Q.708 (03/1999))</w:t>
      </w:r>
      <w:r w:rsidRPr="00602079">
        <w:rPr>
          <w:lang w:val="es-ES_tradnl"/>
        </w:rPr>
        <w:br/>
        <w:t>(Situación al 1 de octubre de 2016)</w:t>
      </w:r>
      <w:bookmarkEnd w:id="928"/>
    </w:p>
    <w:p w:rsidR="00602079" w:rsidRPr="00602079" w:rsidRDefault="00602079" w:rsidP="0060207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0"/>
        <w:jc w:val="center"/>
        <w:rPr>
          <w:bCs/>
          <w:lang w:val="es-ES_tradnl"/>
        </w:rPr>
      </w:pPr>
      <w:r w:rsidRPr="00602079">
        <w:rPr>
          <w:bCs/>
          <w:lang w:val="es-ES_tradnl"/>
        </w:rPr>
        <w:t>(Anexo al Boletín de Explotación de la UIT No. 1109 - 1.X.2016)</w:t>
      </w:r>
      <w:r w:rsidRPr="00602079">
        <w:rPr>
          <w:bCs/>
          <w:lang w:val="es-ES_tradnl"/>
        </w:rPr>
        <w:br/>
        <w:t>(Enmienda No. 2)</w:t>
      </w:r>
    </w:p>
    <w:p w:rsidR="00602079" w:rsidRPr="00602079" w:rsidRDefault="00602079" w:rsidP="00602079">
      <w:pPr>
        <w:keepNext/>
        <w:spacing w:after="0"/>
        <w:rPr>
          <w:lang w:val="es-ES_tradnl"/>
        </w:rPr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602079" w:rsidRPr="00994BEC" w:rsidTr="008E1C49">
        <w:trPr>
          <w:cantSplit/>
          <w:trHeight w:val="227"/>
        </w:trPr>
        <w:tc>
          <w:tcPr>
            <w:tcW w:w="1818" w:type="dxa"/>
            <w:gridSpan w:val="2"/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602079">
              <w:rPr>
                <w:i/>
                <w:sz w:val="18"/>
                <w:lang w:val="fr-FR"/>
              </w:rPr>
              <w:t>País</w:t>
            </w:r>
            <w:proofErr w:type="spellEnd"/>
            <w:r w:rsidRPr="00602079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602079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  <w:vAlign w:val="bottom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602079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  <w:vAlign w:val="bottom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602079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602079" w:rsidRPr="00602079" w:rsidTr="008E1C49">
        <w:trPr>
          <w:cantSplit/>
          <w:trHeight w:val="227"/>
        </w:trPr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60207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60207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602079" w:rsidRPr="00602079" w:rsidTr="008E1C49">
        <w:trPr>
          <w:cantSplit/>
          <w:trHeight w:val="240"/>
        </w:trPr>
        <w:tc>
          <w:tcPr>
            <w:tcW w:w="928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proofErr w:type="spellStart"/>
            <w:r w:rsidRPr="00602079">
              <w:rPr>
                <w:b/>
              </w:rPr>
              <w:t>Comoras</w:t>
            </w:r>
            <w:proofErr w:type="spellEnd"/>
            <w:r w:rsidRPr="00602079">
              <w:rPr>
                <w:b/>
              </w:rPr>
              <w:t xml:space="preserve">    ADD</w:t>
            </w:r>
          </w:p>
        </w:tc>
      </w:tr>
      <w:tr w:rsidR="00602079" w:rsidRPr="00602079" w:rsidTr="008E1C4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6-108-0</w:t>
            </w:r>
          </w:p>
        </w:tc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13152</w:t>
            </w:r>
          </w:p>
        </w:tc>
        <w:tc>
          <w:tcPr>
            <w:tcW w:w="2640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CT-HURI</w:t>
            </w:r>
          </w:p>
        </w:tc>
        <w:tc>
          <w:tcPr>
            <w:tcW w:w="40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Comores Telecom</w:t>
            </w:r>
          </w:p>
        </w:tc>
      </w:tr>
      <w:tr w:rsidR="00602079" w:rsidRPr="00602079" w:rsidTr="008E1C4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6-108-1</w:t>
            </w:r>
          </w:p>
        </w:tc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13153</w:t>
            </w:r>
          </w:p>
        </w:tc>
        <w:tc>
          <w:tcPr>
            <w:tcW w:w="2640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CTA-HURI</w:t>
            </w:r>
          </w:p>
        </w:tc>
        <w:tc>
          <w:tcPr>
            <w:tcW w:w="40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Comores Telecom</w:t>
            </w:r>
          </w:p>
        </w:tc>
      </w:tr>
      <w:tr w:rsidR="00602079" w:rsidRPr="00602079" w:rsidTr="008E1C49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602079" w:rsidRPr="00602079" w:rsidRDefault="00602079" w:rsidP="0060207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proofErr w:type="spellStart"/>
            <w:r w:rsidRPr="00602079">
              <w:rPr>
                <w:b/>
              </w:rPr>
              <w:t>Hungría</w:t>
            </w:r>
            <w:proofErr w:type="spellEnd"/>
            <w:r w:rsidRPr="00602079">
              <w:rPr>
                <w:b/>
              </w:rPr>
              <w:t xml:space="preserve">    LIR</w:t>
            </w:r>
          </w:p>
        </w:tc>
      </w:tr>
      <w:tr w:rsidR="00602079" w:rsidRPr="00602079" w:rsidTr="008E1C4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4-243-2</w:t>
            </w:r>
          </w:p>
        </w:tc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10138</w:t>
            </w:r>
          </w:p>
        </w:tc>
        <w:tc>
          <w:tcPr>
            <w:tcW w:w="2640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MGWG</w:t>
            </w:r>
          </w:p>
        </w:tc>
        <w:tc>
          <w:tcPr>
            <w:tcW w:w="40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Magyar Telekom Plc</w:t>
            </w:r>
          </w:p>
        </w:tc>
      </w:tr>
      <w:tr w:rsidR="00602079" w:rsidRPr="00602079" w:rsidTr="008E1C49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4-243-3</w:t>
            </w:r>
          </w:p>
        </w:tc>
        <w:tc>
          <w:tcPr>
            <w:tcW w:w="9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10139</w:t>
            </w:r>
          </w:p>
        </w:tc>
        <w:tc>
          <w:tcPr>
            <w:tcW w:w="2640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MGWF</w:t>
            </w:r>
          </w:p>
        </w:tc>
        <w:tc>
          <w:tcPr>
            <w:tcW w:w="4009" w:type="dxa"/>
            <w:shd w:val="clear" w:color="auto" w:fill="auto"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02079">
              <w:rPr>
                <w:bCs/>
                <w:sz w:val="18"/>
                <w:szCs w:val="22"/>
                <w:lang w:val="fr-FR"/>
              </w:rPr>
              <w:t>Magyar Telekom Plc</w:t>
            </w:r>
          </w:p>
        </w:tc>
      </w:tr>
    </w:tbl>
    <w:p w:rsidR="00602079" w:rsidRPr="00602079" w:rsidRDefault="00602079" w:rsidP="00602079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602079">
        <w:rPr>
          <w:position w:val="6"/>
          <w:sz w:val="16"/>
          <w:szCs w:val="16"/>
          <w:lang w:val="fr-FR"/>
        </w:rPr>
        <w:t>____________</w:t>
      </w:r>
    </w:p>
    <w:p w:rsidR="00602079" w:rsidRPr="00602079" w:rsidRDefault="00602079" w:rsidP="00602079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602079">
        <w:rPr>
          <w:sz w:val="16"/>
          <w:szCs w:val="16"/>
          <w:lang w:val="fr-FR"/>
        </w:rPr>
        <w:t>ISPC:</w:t>
      </w:r>
      <w:r w:rsidRPr="00602079">
        <w:rPr>
          <w:sz w:val="16"/>
          <w:szCs w:val="16"/>
          <w:lang w:val="fr-FR"/>
        </w:rPr>
        <w:tab/>
        <w:t xml:space="preserve">International </w:t>
      </w:r>
      <w:proofErr w:type="spellStart"/>
      <w:r w:rsidRPr="00602079">
        <w:rPr>
          <w:sz w:val="16"/>
          <w:szCs w:val="16"/>
          <w:lang w:val="fr-FR"/>
        </w:rPr>
        <w:t>Signalling</w:t>
      </w:r>
      <w:proofErr w:type="spellEnd"/>
      <w:r w:rsidRPr="00602079">
        <w:rPr>
          <w:sz w:val="16"/>
          <w:szCs w:val="16"/>
          <w:lang w:val="fr-FR"/>
        </w:rPr>
        <w:t xml:space="preserve"> Point Codes.</w:t>
      </w:r>
    </w:p>
    <w:p w:rsidR="00602079" w:rsidRPr="00602079" w:rsidRDefault="00602079" w:rsidP="00602079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602079">
        <w:rPr>
          <w:sz w:val="16"/>
          <w:szCs w:val="16"/>
          <w:lang w:val="fr-FR"/>
        </w:rPr>
        <w:tab/>
        <w:t>Codes de points sémaphores internationaux (CPSI).</w:t>
      </w:r>
    </w:p>
    <w:p w:rsidR="00602079" w:rsidRPr="00602079" w:rsidRDefault="00602079" w:rsidP="00602079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602079">
        <w:rPr>
          <w:sz w:val="16"/>
          <w:szCs w:val="16"/>
          <w:lang w:val="fr-FR"/>
        </w:rPr>
        <w:tab/>
      </w:r>
      <w:r w:rsidRPr="00602079">
        <w:rPr>
          <w:sz w:val="16"/>
          <w:szCs w:val="16"/>
          <w:lang w:val="es-ES"/>
        </w:rPr>
        <w:t>Códigos de puntos de señalización internacional (CPSI).</w:t>
      </w:r>
    </w:p>
    <w:p w:rsidR="00602079" w:rsidRPr="00602079" w:rsidRDefault="00602079" w:rsidP="00602079">
      <w:pPr>
        <w:spacing w:after="0"/>
        <w:rPr>
          <w:lang w:val="es-ES"/>
        </w:rPr>
      </w:pPr>
    </w:p>
    <w:p w:rsidR="00602079" w:rsidRDefault="0060207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  <w:lang w:val="es-ES"/>
        </w:rPr>
      </w:pPr>
      <w:r>
        <w:rPr>
          <w:rFonts w:eastAsia="SimSun" w:cs="Arial"/>
          <w:lang w:val="es-ES"/>
        </w:rPr>
        <w:br w:type="page"/>
      </w:r>
    </w:p>
    <w:p w:rsidR="00602079" w:rsidRPr="00602079" w:rsidRDefault="00602079" w:rsidP="00602079">
      <w:pPr>
        <w:pStyle w:val="Heading2"/>
        <w:rPr>
          <w:lang w:val="es-ES_tradnl"/>
        </w:rPr>
      </w:pPr>
      <w:bookmarkStart w:id="929" w:name="_Toc36876175"/>
      <w:bookmarkStart w:id="930" w:name="_Toc467245957"/>
      <w:r w:rsidRPr="00602079">
        <w:rPr>
          <w:lang w:val="es-ES_tradnl"/>
        </w:rPr>
        <w:lastRenderedPageBreak/>
        <w:t>Plan de numeración nacional</w:t>
      </w:r>
      <w:r w:rsidRPr="00602079">
        <w:rPr>
          <w:lang w:val="es-ES_tradnl"/>
        </w:rPr>
        <w:br/>
        <w:t>(Según la Recomendación UIT-T E. 129 (01/2013))</w:t>
      </w:r>
      <w:bookmarkEnd w:id="929"/>
      <w:bookmarkEnd w:id="930"/>
    </w:p>
    <w:p w:rsidR="00602079" w:rsidRPr="00602079" w:rsidRDefault="00602079" w:rsidP="0060207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rFonts w:eastAsia="SimSun"/>
          <w:lang w:val="es-ES"/>
        </w:rPr>
      </w:pPr>
      <w:bookmarkStart w:id="931" w:name="_Toc36876176"/>
      <w:bookmarkStart w:id="932" w:name="_Toc36875244"/>
      <w:proofErr w:type="spellStart"/>
      <w:r w:rsidRPr="00602079">
        <w:rPr>
          <w:rFonts w:eastAsia="SimSun"/>
          <w:lang w:val="es-ES"/>
        </w:rPr>
        <w:t>Web:www.itu.int</w:t>
      </w:r>
      <w:proofErr w:type="spellEnd"/>
      <w:r w:rsidRPr="00602079">
        <w:rPr>
          <w:rFonts w:eastAsia="SimSun"/>
          <w:lang w:val="es-ES"/>
        </w:rPr>
        <w:t>/</w:t>
      </w:r>
      <w:proofErr w:type="spellStart"/>
      <w:r w:rsidRPr="00602079">
        <w:rPr>
          <w:rFonts w:eastAsia="SimSun"/>
          <w:lang w:val="es-ES"/>
        </w:rPr>
        <w:t>itu</w:t>
      </w:r>
      <w:proofErr w:type="spellEnd"/>
      <w:r w:rsidRPr="00602079">
        <w:rPr>
          <w:rFonts w:eastAsia="SimSun"/>
          <w:lang w:val="es-ES"/>
        </w:rPr>
        <w:t>-t/</w:t>
      </w:r>
      <w:proofErr w:type="spellStart"/>
      <w:r w:rsidRPr="00602079">
        <w:rPr>
          <w:rFonts w:eastAsia="SimSun"/>
          <w:lang w:val="es-ES"/>
        </w:rPr>
        <w:t>inr</w:t>
      </w:r>
      <w:proofErr w:type="spellEnd"/>
      <w:r w:rsidRPr="00602079">
        <w:rPr>
          <w:rFonts w:eastAsia="SimSun"/>
          <w:lang w:val="es-ES"/>
        </w:rPr>
        <w:t>/</w:t>
      </w:r>
      <w:proofErr w:type="spellStart"/>
      <w:r w:rsidRPr="00602079">
        <w:rPr>
          <w:rFonts w:eastAsia="SimSun"/>
          <w:lang w:val="es-ES"/>
        </w:rPr>
        <w:t>nnp</w:t>
      </w:r>
      <w:proofErr w:type="spellEnd"/>
      <w:r w:rsidRPr="00602079">
        <w:rPr>
          <w:rFonts w:eastAsia="SimSun"/>
          <w:lang w:val="es-ES"/>
        </w:rPr>
        <w:t>/index.html</w:t>
      </w:r>
    </w:p>
    <w:bookmarkEnd w:id="931"/>
    <w:bookmarkEnd w:id="932"/>
    <w:p w:rsidR="00602079" w:rsidRPr="00602079" w:rsidRDefault="00602079" w:rsidP="00602079">
      <w:pPr>
        <w:rPr>
          <w:rFonts w:eastAsia="SimSun"/>
          <w:lang w:val="es-ES"/>
        </w:rPr>
      </w:pPr>
      <w:r w:rsidRPr="00602079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</w:t>
      </w:r>
      <w:smartTag w:uri="urn:schemas-microsoft-com:office:smarttags" w:element="PersonName">
        <w:r w:rsidRPr="00602079">
          <w:rPr>
            <w:rFonts w:eastAsia="SimSun"/>
            <w:lang w:val="es-ES"/>
          </w:rPr>
          <w:t>m</w:t>
        </w:r>
      </w:smartTag>
      <w:r w:rsidRPr="00602079">
        <w:rPr>
          <w:rFonts w:eastAsia="SimSun"/>
          <w:lang w:val="es-ES"/>
        </w:rPr>
        <w:t>ación, de consulta gratuita para todas las Ad</w:t>
      </w:r>
      <w:smartTag w:uri="urn:schemas-microsoft-com:office:smarttags" w:element="PersonName">
        <w:r w:rsidRPr="00602079">
          <w:rPr>
            <w:rFonts w:eastAsia="SimSun"/>
            <w:lang w:val="es-ES"/>
          </w:rPr>
          <w:t>m</w:t>
        </w:r>
      </w:smartTag>
      <w:r w:rsidRPr="00602079">
        <w:rPr>
          <w:rFonts w:eastAsia="SimSun"/>
          <w:lang w:val="es-ES"/>
        </w:rPr>
        <w:t>inistraciones/EER y todos los proveedores de servicios, se incorporará en la página web del UIT-T.</w:t>
      </w:r>
    </w:p>
    <w:p w:rsidR="00602079" w:rsidRPr="00602079" w:rsidRDefault="00602079" w:rsidP="00602079">
      <w:pPr>
        <w:rPr>
          <w:rFonts w:eastAsia="SimSun"/>
          <w:lang w:val="es-ES"/>
        </w:rPr>
      </w:pPr>
      <w:r w:rsidRPr="00602079">
        <w:rPr>
          <w:rFonts w:eastAsia="SimSun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</w:t>
      </w:r>
      <w:smartTag w:uri="urn:schemas-microsoft-com:office:smarttags" w:element="PersonName">
        <w:r w:rsidRPr="00602079">
          <w:rPr>
            <w:rFonts w:eastAsia="SimSun"/>
            <w:lang w:val="es-ES"/>
          </w:rPr>
          <w:t>m</w:t>
        </w:r>
      </w:smartTag>
      <w:r w:rsidRPr="00602079">
        <w:rPr>
          <w:rFonts w:eastAsia="SimSun"/>
          <w:lang w:val="es-ES"/>
        </w:rPr>
        <w:t>inistraciones que deberán asu</w:t>
      </w:r>
      <w:smartTag w:uri="urn:schemas-microsoft-com:office:smarttags" w:element="PersonName">
        <w:r w:rsidRPr="00602079">
          <w:rPr>
            <w:rFonts w:eastAsia="SimSun"/>
            <w:lang w:val="es-ES"/>
          </w:rPr>
          <w:t>m</w:t>
        </w:r>
      </w:smartTag>
      <w:r w:rsidRPr="00602079">
        <w:rPr>
          <w:rFonts w:eastAsia="SimSun"/>
          <w:lang w:val="es-ES"/>
        </w:rPr>
        <w:t>ir la responsabilidad de la oportuna puesta al día de su infor</w:t>
      </w:r>
      <w:smartTag w:uri="urn:schemas-microsoft-com:office:smarttags" w:element="PersonName">
        <w:r w:rsidRPr="00602079">
          <w:rPr>
            <w:rFonts w:eastAsia="SimSun"/>
            <w:lang w:val="es-ES"/>
          </w:rPr>
          <w:t>m</w:t>
        </w:r>
      </w:smartTag>
      <w:r w:rsidRPr="00602079">
        <w:rPr>
          <w:rFonts w:eastAsia="SimSun"/>
          <w:lang w:val="es-ES"/>
        </w:rPr>
        <w:t>ación.</w:t>
      </w:r>
    </w:p>
    <w:p w:rsidR="00602079" w:rsidRPr="00602079" w:rsidRDefault="00602079" w:rsidP="00602079">
      <w:pPr>
        <w:rPr>
          <w:rFonts w:eastAsia="SimSun"/>
          <w:lang w:val="es-ES"/>
        </w:rPr>
      </w:pPr>
      <w:r w:rsidRPr="00602079">
        <w:rPr>
          <w:rFonts w:eastAsia="SimSun"/>
          <w:lang w:val="es-ES"/>
        </w:rPr>
        <w:t>El 1.X.2016 ha actualizado sus planes de numeración nacional de los siguientes países en las páginas web:</w:t>
      </w:r>
    </w:p>
    <w:p w:rsidR="00602079" w:rsidRPr="00602079" w:rsidRDefault="00602079" w:rsidP="00602079">
      <w:pPr>
        <w:rPr>
          <w:rFonts w:eastAsia="SimSun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602079" w:rsidRPr="00602079" w:rsidTr="008E1C49">
        <w:trPr>
          <w:jc w:val="center"/>
        </w:trPr>
        <w:tc>
          <w:tcPr>
            <w:tcW w:w="3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en-US"/>
              </w:rPr>
            </w:pPr>
            <w:r w:rsidRPr="00602079">
              <w:rPr>
                <w:rFonts w:eastAsia="SimSun"/>
                <w:i/>
                <w:iCs/>
                <w:lang w:val="en-US"/>
              </w:rPr>
              <w:t>Country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fr-CH"/>
              </w:rPr>
            </w:pPr>
            <w:r w:rsidRPr="00602079">
              <w:rPr>
                <w:rFonts w:eastAsia="SimSun"/>
                <w:i/>
                <w:iCs/>
                <w:lang w:val="fr-CH"/>
              </w:rPr>
              <w:t>Country Code (CC)</w:t>
            </w:r>
          </w:p>
        </w:tc>
      </w:tr>
      <w:tr w:rsidR="00602079" w:rsidRPr="00602079" w:rsidTr="008E1C49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79" w:rsidRPr="00602079" w:rsidRDefault="00602079" w:rsidP="00602079">
            <w:pPr>
              <w:tabs>
                <w:tab w:val="clear" w:pos="567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r w:rsidRPr="00602079">
              <w:rPr>
                <w:rFonts w:eastAsia="SimSun"/>
                <w:lang w:val="en-US"/>
              </w:rPr>
              <w:t>Chili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79" w:rsidRPr="00602079" w:rsidRDefault="00602079" w:rsidP="0060207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ind w:left="1134"/>
              <w:jc w:val="left"/>
              <w:textAlignment w:val="auto"/>
              <w:rPr>
                <w:rFonts w:eastAsia="SimSun"/>
                <w:lang w:val="en-US"/>
              </w:rPr>
            </w:pPr>
            <w:r w:rsidRPr="00602079">
              <w:rPr>
                <w:rFonts w:eastAsia="SimSun"/>
                <w:lang w:val="en-US"/>
              </w:rPr>
              <w:t>+56</w:t>
            </w:r>
          </w:p>
        </w:tc>
      </w:tr>
    </w:tbl>
    <w:p w:rsidR="001C080D" w:rsidRPr="00602079" w:rsidRDefault="001C080D" w:rsidP="00602079">
      <w:pPr>
        <w:rPr>
          <w:rFonts w:eastAsia="SimSun" w:cs="Arial"/>
          <w:lang w:val="es-ES"/>
        </w:rPr>
      </w:pPr>
    </w:p>
    <w:p w:rsidR="00C6411B" w:rsidRPr="00602079" w:rsidRDefault="00C6411B" w:rsidP="00C6411B">
      <w:pPr>
        <w:rPr>
          <w:rFonts w:eastAsia="SimSun"/>
          <w:lang w:val="es-ES_tradnl"/>
        </w:rPr>
      </w:pPr>
    </w:p>
    <w:sectPr w:rsidR="00C6411B" w:rsidRPr="00602079" w:rsidSect="00E7650A"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BEC" w:rsidRDefault="00994BEC">
      <w:r>
        <w:separator/>
      </w:r>
    </w:p>
  </w:endnote>
  <w:endnote w:type="continuationSeparator" w:id="0">
    <w:p w:rsidR="00994BEC" w:rsidRDefault="0099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994BEC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994BEC" w:rsidRDefault="00994BEC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994BEC" w:rsidRPr="007F091C" w:rsidRDefault="00994BEC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94BEC" w:rsidRDefault="00994BEC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994BEC" w:rsidRPr="00994BEC" w:rsidTr="003E4B09">
      <w:trPr>
        <w:cantSplit/>
        <w:jc w:val="center"/>
      </w:trPr>
      <w:tc>
        <w:tcPr>
          <w:tcW w:w="1761" w:type="dxa"/>
          <w:shd w:val="clear" w:color="auto" w:fill="4C4C4C"/>
        </w:tcPr>
        <w:p w:rsidR="00994BEC" w:rsidRPr="007F091C" w:rsidRDefault="00994BEC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0A7A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30A7A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994BEC" w:rsidRPr="00D76B19" w:rsidRDefault="00994BEC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994BEC" w:rsidRPr="00C323FC" w:rsidRDefault="00994BEC" w:rsidP="00C323FC">
    <w:pPr>
      <w:pStyle w:val="Footer"/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994BEC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994BEC" w:rsidRPr="00D76B19" w:rsidRDefault="00994BEC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994BEC" w:rsidRPr="007F091C" w:rsidRDefault="00994BEC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0A7A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30A7A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94BEC" w:rsidRPr="008149B6" w:rsidRDefault="00994BEC" w:rsidP="000454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994BEC" w:rsidRPr="007F091C" w:rsidTr="00B01C3C">
      <w:trPr>
        <w:cantSplit/>
        <w:jc w:val="right"/>
      </w:trPr>
      <w:tc>
        <w:tcPr>
          <w:tcW w:w="7378" w:type="dxa"/>
          <w:shd w:val="clear" w:color="auto" w:fill="A6A6A6"/>
        </w:tcPr>
        <w:p w:rsidR="00994BEC" w:rsidRPr="00D76B19" w:rsidRDefault="00994BEC" w:rsidP="00C51231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994BEC" w:rsidRPr="007F091C" w:rsidRDefault="00994BEC" w:rsidP="00C5123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30A7A">
            <w:rPr>
              <w:noProof/>
              <w:color w:val="FFFFFF"/>
              <w:lang w:val="es-ES_tradnl"/>
            </w:rPr>
            <w:t>1111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94BEC" w:rsidRPr="00C51231" w:rsidRDefault="00994BEC" w:rsidP="00C51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BEC" w:rsidRDefault="00994BEC">
      <w:r>
        <w:separator/>
      </w:r>
    </w:p>
  </w:footnote>
  <w:footnote w:type="continuationSeparator" w:id="0">
    <w:p w:rsidR="00994BEC" w:rsidRDefault="00994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BEC" w:rsidRDefault="00994B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561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A6B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46E4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945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3098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6A8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E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66A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A66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27"/>
  </w:num>
  <w:num w:numId="4">
    <w:abstractNumId w:val="20"/>
  </w:num>
  <w:num w:numId="5">
    <w:abstractNumId w:val="13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3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7"/>
  </w:num>
  <w:num w:numId="20">
    <w:abstractNumId w:val="35"/>
  </w:num>
  <w:num w:numId="21">
    <w:abstractNumId w:val="29"/>
  </w:num>
  <w:num w:numId="22">
    <w:abstractNumId w:val="34"/>
  </w:num>
  <w:num w:numId="23">
    <w:abstractNumId w:val="11"/>
  </w:num>
  <w:num w:numId="24">
    <w:abstractNumId w:val="31"/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8">
    <w:abstractNumId w:val="24"/>
  </w:num>
  <w:num w:numId="29">
    <w:abstractNumId w:val="14"/>
  </w:num>
  <w:num w:numId="30">
    <w:abstractNumId w:val="28"/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3"/>
  </w:num>
  <w:num w:numId="34">
    <w:abstractNumId w:val="25"/>
  </w:num>
  <w:num w:numId="35">
    <w:abstractNumId w:val="16"/>
  </w:num>
  <w:num w:numId="3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7">
    <w:abstractNumId w:val="18"/>
  </w:num>
  <w:num w:numId="38">
    <w:abstractNumId w:val="22"/>
  </w:num>
  <w:num w:numId="39">
    <w:abstractNumId w:val="33"/>
  </w:num>
  <w:num w:numId="40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1">
    <w:abstractNumId w:val="15"/>
  </w:num>
  <w:num w:numId="42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759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6AF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525B"/>
    <w:rsid w:val="000064FD"/>
    <w:rsid w:val="00006729"/>
    <w:rsid w:val="00006C5B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D93"/>
    <w:rsid w:val="000E6E2C"/>
    <w:rsid w:val="000E761C"/>
    <w:rsid w:val="000E79C5"/>
    <w:rsid w:val="000E7A9B"/>
    <w:rsid w:val="000E7CA7"/>
    <w:rsid w:val="000E7DA9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65C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AFA"/>
    <w:rsid w:val="00116DC3"/>
    <w:rsid w:val="00116DD3"/>
    <w:rsid w:val="001173E1"/>
    <w:rsid w:val="00117413"/>
    <w:rsid w:val="0011754E"/>
    <w:rsid w:val="00117E64"/>
    <w:rsid w:val="0012008B"/>
    <w:rsid w:val="00120856"/>
    <w:rsid w:val="001208E1"/>
    <w:rsid w:val="00120C45"/>
    <w:rsid w:val="00120E77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0891"/>
    <w:rsid w:val="00151479"/>
    <w:rsid w:val="00151A6E"/>
    <w:rsid w:val="00152EB9"/>
    <w:rsid w:val="00153578"/>
    <w:rsid w:val="001537FB"/>
    <w:rsid w:val="001538C8"/>
    <w:rsid w:val="001538F2"/>
    <w:rsid w:val="00153C1D"/>
    <w:rsid w:val="00154010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2EE4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A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F40"/>
    <w:rsid w:val="00186728"/>
    <w:rsid w:val="00186910"/>
    <w:rsid w:val="00186D51"/>
    <w:rsid w:val="00187C15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50C"/>
    <w:rsid w:val="001927A3"/>
    <w:rsid w:val="001929D2"/>
    <w:rsid w:val="00192A4F"/>
    <w:rsid w:val="00192F68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71A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8D8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6B75"/>
    <w:rsid w:val="001B777E"/>
    <w:rsid w:val="001B7870"/>
    <w:rsid w:val="001C00B5"/>
    <w:rsid w:val="001C0299"/>
    <w:rsid w:val="001C02FD"/>
    <w:rsid w:val="001C0536"/>
    <w:rsid w:val="001C080D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CF0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1F79C6"/>
    <w:rsid w:val="002000E4"/>
    <w:rsid w:val="002005BC"/>
    <w:rsid w:val="0020078E"/>
    <w:rsid w:val="002008E2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0E66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8E8"/>
    <w:rsid w:val="002309C4"/>
    <w:rsid w:val="00230A7A"/>
    <w:rsid w:val="00230AC5"/>
    <w:rsid w:val="00230CB9"/>
    <w:rsid w:val="00230E36"/>
    <w:rsid w:val="0023241F"/>
    <w:rsid w:val="0023283F"/>
    <w:rsid w:val="00232BD1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437"/>
    <w:rsid w:val="00240872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58C5"/>
    <w:rsid w:val="0024606B"/>
    <w:rsid w:val="00246525"/>
    <w:rsid w:val="00246659"/>
    <w:rsid w:val="00246765"/>
    <w:rsid w:val="00246A86"/>
    <w:rsid w:val="00247641"/>
    <w:rsid w:val="002500B9"/>
    <w:rsid w:val="00250260"/>
    <w:rsid w:val="0025041F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3D23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9E3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C7"/>
    <w:rsid w:val="002836ED"/>
    <w:rsid w:val="00283F33"/>
    <w:rsid w:val="00284228"/>
    <w:rsid w:val="00284C84"/>
    <w:rsid w:val="00284FE1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5C54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B71"/>
    <w:rsid w:val="002A7DAE"/>
    <w:rsid w:val="002B019B"/>
    <w:rsid w:val="002B028A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06D7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09"/>
    <w:rsid w:val="002D44A7"/>
    <w:rsid w:val="002D473B"/>
    <w:rsid w:val="002D510C"/>
    <w:rsid w:val="002D528C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D7A"/>
    <w:rsid w:val="002E0F59"/>
    <w:rsid w:val="002E1549"/>
    <w:rsid w:val="002E1869"/>
    <w:rsid w:val="002E19BC"/>
    <w:rsid w:val="002E1A85"/>
    <w:rsid w:val="002E24A1"/>
    <w:rsid w:val="002E2712"/>
    <w:rsid w:val="002E27BE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650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1C3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E8C"/>
    <w:rsid w:val="00331FC1"/>
    <w:rsid w:val="003326C2"/>
    <w:rsid w:val="00332B47"/>
    <w:rsid w:val="00332EEF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556"/>
    <w:rsid w:val="00336E8D"/>
    <w:rsid w:val="0033729B"/>
    <w:rsid w:val="003373AA"/>
    <w:rsid w:val="0034016B"/>
    <w:rsid w:val="00340300"/>
    <w:rsid w:val="00340768"/>
    <w:rsid w:val="00340922"/>
    <w:rsid w:val="003414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BCC"/>
    <w:rsid w:val="00367D6B"/>
    <w:rsid w:val="00367FA8"/>
    <w:rsid w:val="003707C9"/>
    <w:rsid w:val="00370C3C"/>
    <w:rsid w:val="00370D89"/>
    <w:rsid w:val="0037160A"/>
    <w:rsid w:val="00371A99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46D5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7BB"/>
    <w:rsid w:val="003B4F1B"/>
    <w:rsid w:val="003B5078"/>
    <w:rsid w:val="003B547D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74"/>
    <w:rsid w:val="003D0724"/>
    <w:rsid w:val="003D0FA6"/>
    <w:rsid w:val="003D1454"/>
    <w:rsid w:val="003D1502"/>
    <w:rsid w:val="003D232B"/>
    <w:rsid w:val="003D2854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9E1"/>
    <w:rsid w:val="003E3B93"/>
    <w:rsid w:val="003E3FB0"/>
    <w:rsid w:val="003E42F4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9F6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EE9"/>
    <w:rsid w:val="00420F95"/>
    <w:rsid w:val="004211C4"/>
    <w:rsid w:val="004211CB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62C"/>
    <w:rsid w:val="00442AD4"/>
    <w:rsid w:val="00442FC6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181"/>
    <w:rsid w:val="00451274"/>
    <w:rsid w:val="00451709"/>
    <w:rsid w:val="004527D1"/>
    <w:rsid w:val="00452AC7"/>
    <w:rsid w:val="00452BD0"/>
    <w:rsid w:val="0045304A"/>
    <w:rsid w:val="00454B17"/>
    <w:rsid w:val="004553CA"/>
    <w:rsid w:val="00455826"/>
    <w:rsid w:val="00455FCC"/>
    <w:rsid w:val="00456591"/>
    <w:rsid w:val="0045660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5DF2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BE0"/>
    <w:rsid w:val="0047329A"/>
    <w:rsid w:val="00474605"/>
    <w:rsid w:val="00474668"/>
    <w:rsid w:val="004752C0"/>
    <w:rsid w:val="004753E7"/>
    <w:rsid w:val="004755D3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86F99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5E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28D8"/>
    <w:rsid w:val="004B3873"/>
    <w:rsid w:val="004B3A6F"/>
    <w:rsid w:val="004B4484"/>
    <w:rsid w:val="004B4F5A"/>
    <w:rsid w:val="004B5098"/>
    <w:rsid w:val="004B58E0"/>
    <w:rsid w:val="004B59B8"/>
    <w:rsid w:val="004B65CE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2AC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9DC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4AAD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98D"/>
    <w:rsid w:val="00555B39"/>
    <w:rsid w:val="005563A7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899"/>
    <w:rsid w:val="00563C07"/>
    <w:rsid w:val="00563DD5"/>
    <w:rsid w:val="0056417E"/>
    <w:rsid w:val="00564CB2"/>
    <w:rsid w:val="0056561E"/>
    <w:rsid w:val="00565930"/>
    <w:rsid w:val="0056599D"/>
    <w:rsid w:val="00565A0B"/>
    <w:rsid w:val="00565D3C"/>
    <w:rsid w:val="00566103"/>
    <w:rsid w:val="0056648C"/>
    <w:rsid w:val="0056679F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80019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8DB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9744B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F73"/>
    <w:rsid w:val="005B30C7"/>
    <w:rsid w:val="005B38B4"/>
    <w:rsid w:val="005B38FB"/>
    <w:rsid w:val="005B3B48"/>
    <w:rsid w:val="005B3D25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AFE"/>
    <w:rsid w:val="005E2DC6"/>
    <w:rsid w:val="005E3AC1"/>
    <w:rsid w:val="005E3E4F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D91"/>
    <w:rsid w:val="00601E68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508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9D3"/>
    <w:rsid w:val="00626A32"/>
    <w:rsid w:val="00626F3F"/>
    <w:rsid w:val="006270C7"/>
    <w:rsid w:val="00627224"/>
    <w:rsid w:val="00627D0D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2D15"/>
    <w:rsid w:val="006431F7"/>
    <w:rsid w:val="006436DF"/>
    <w:rsid w:val="00643A07"/>
    <w:rsid w:val="00644AA3"/>
    <w:rsid w:val="00644DE0"/>
    <w:rsid w:val="00645056"/>
    <w:rsid w:val="00645099"/>
    <w:rsid w:val="00645169"/>
    <w:rsid w:val="006452A5"/>
    <w:rsid w:val="00645567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25D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2D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5C41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15FF"/>
    <w:rsid w:val="006A21E0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7DC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DD8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5F2D"/>
    <w:rsid w:val="006F6004"/>
    <w:rsid w:val="006F6E2B"/>
    <w:rsid w:val="006F70D6"/>
    <w:rsid w:val="006F72D6"/>
    <w:rsid w:val="006F74A6"/>
    <w:rsid w:val="006F7582"/>
    <w:rsid w:val="006F7AED"/>
    <w:rsid w:val="006F7F73"/>
    <w:rsid w:val="00700034"/>
    <w:rsid w:val="007001A5"/>
    <w:rsid w:val="00700439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07A"/>
    <w:rsid w:val="007152BF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6F2"/>
    <w:rsid w:val="0072192E"/>
    <w:rsid w:val="00721AE0"/>
    <w:rsid w:val="00722378"/>
    <w:rsid w:val="00722C94"/>
    <w:rsid w:val="00722E0A"/>
    <w:rsid w:val="007231DE"/>
    <w:rsid w:val="007239D5"/>
    <w:rsid w:val="00723E4D"/>
    <w:rsid w:val="00724358"/>
    <w:rsid w:val="007243CD"/>
    <w:rsid w:val="00724F64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27C"/>
    <w:rsid w:val="00734C2C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8BF"/>
    <w:rsid w:val="00745C1E"/>
    <w:rsid w:val="0074624F"/>
    <w:rsid w:val="00746F40"/>
    <w:rsid w:val="0074717E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870"/>
    <w:rsid w:val="00761A94"/>
    <w:rsid w:val="0076288D"/>
    <w:rsid w:val="00762936"/>
    <w:rsid w:val="00762D50"/>
    <w:rsid w:val="0076312A"/>
    <w:rsid w:val="00763431"/>
    <w:rsid w:val="00763CF8"/>
    <w:rsid w:val="00764324"/>
    <w:rsid w:val="00764E19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0DA"/>
    <w:rsid w:val="007A46BA"/>
    <w:rsid w:val="007A49C2"/>
    <w:rsid w:val="007A4B3A"/>
    <w:rsid w:val="007A4C8B"/>
    <w:rsid w:val="007A4CC6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85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C07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0F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5FF1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2B38"/>
    <w:rsid w:val="0080372D"/>
    <w:rsid w:val="008038A5"/>
    <w:rsid w:val="00803A8E"/>
    <w:rsid w:val="00804F53"/>
    <w:rsid w:val="00805820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1A0B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099"/>
    <w:rsid w:val="00844223"/>
    <w:rsid w:val="00844676"/>
    <w:rsid w:val="008446FC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AA3"/>
    <w:rsid w:val="00850D16"/>
    <w:rsid w:val="008511DD"/>
    <w:rsid w:val="00851457"/>
    <w:rsid w:val="0085234F"/>
    <w:rsid w:val="00852363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DBE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486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32CE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503D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1C49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027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8FD"/>
    <w:rsid w:val="009060DA"/>
    <w:rsid w:val="00906EE5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706A"/>
    <w:rsid w:val="00927177"/>
    <w:rsid w:val="0092748B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3EF3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C4"/>
    <w:rsid w:val="00942F8C"/>
    <w:rsid w:val="0094349B"/>
    <w:rsid w:val="009439CB"/>
    <w:rsid w:val="00943C8A"/>
    <w:rsid w:val="00943F84"/>
    <w:rsid w:val="00944046"/>
    <w:rsid w:val="0094445C"/>
    <w:rsid w:val="009447E3"/>
    <w:rsid w:val="009448A7"/>
    <w:rsid w:val="009451F3"/>
    <w:rsid w:val="0094583B"/>
    <w:rsid w:val="009458D1"/>
    <w:rsid w:val="009463D3"/>
    <w:rsid w:val="00946B02"/>
    <w:rsid w:val="00946C06"/>
    <w:rsid w:val="00946C16"/>
    <w:rsid w:val="0094708F"/>
    <w:rsid w:val="00947609"/>
    <w:rsid w:val="00947A71"/>
    <w:rsid w:val="00947BE1"/>
    <w:rsid w:val="00947E01"/>
    <w:rsid w:val="00950731"/>
    <w:rsid w:val="00950735"/>
    <w:rsid w:val="00950AA5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804D7"/>
    <w:rsid w:val="00980CB9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4BEC"/>
    <w:rsid w:val="009953D0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631"/>
    <w:rsid w:val="009D0870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83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2D2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97C"/>
    <w:rsid w:val="00A44A7D"/>
    <w:rsid w:val="00A44AF5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289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C1A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7A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B7FB3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1C3C"/>
    <w:rsid w:val="00B0229F"/>
    <w:rsid w:val="00B02841"/>
    <w:rsid w:val="00B0285C"/>
    <w:rsid w:val="00B02B3E"/>
    <w:rsid w:val="00B02CB4"/>
    <w:rsid w:val="00B02DB6"/>
    <w:rsid w:val="00B038DD"/>
    <w:rsid w:val="00B03A11"/>
    <w:rsid w:val="00B03A80"/>
    <w:rsid w:val="00B03E7B"/>
    <w:rsid w:val="00B03E98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50EF"/>
    <w:rsid w:val="00B166F7"/>
    <w:rsid w:val="00B17494"/>
    <w:rsid w:val="00B17AE4"/>
    <w:rsid w:val="00B20193"/>
    <w:rsid w:val="00B20278"/>
    <w:rsid w:val="00B20738"/>
    <w:rsid w:val="00B20A88"/>
    <w:rsid w:val="00B20C13"/>
    <w:rsid w:val="00B20C64"/>
    <w:rsid w:val="00B20D3E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0DC8"/>
    <w:rsid w:val="00B412A7"/>
    <w:rsid w:val="00B41EFF"/>
    <w:rsid w:val="00B420C1"/>
    <w:rsid w:val="00B421FF"/>
    <w:rsid w:val="00B423BC"/>
    <w:rsid w:val="00B425B9"/>
    <w:rsid w:val="00B42899"/>
    <w:rsid w:val="00B42DCA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94F"/>
    <w:rsid w:val="00B60E87"/>
    <w:rsid w:val="00B61191"/>
    <w:rsid w:val="00B61DE2"/>
    <w:rsid w:val="00B621E2"/>
    <w:rsid w:val="00B62C61"/>
    <w:rsid w:val="00B62E1C"/>
    <w:rsid w:val="00B62E91"/>
    <w:rsid w:val="00B63530"/>
    <w:rsid w:val="00B64585"/>
    <w:rsid w:val="00B64BD3"/>
    <w:rsid w:val="00B64D0D"/>
    <w:rsid w:val="00B6576C"/>
    <w:rsid w:val="00B658B8"/>
    <w:rsid w:val="00B65AA0"/>
    <w:rsid w:val="00B66142"/>
    <w:rsid w:val="00B66685"/>
    <w:rsid w:val="00B66DA1"/>
    <w:rsid w:val="00B675C1"/>
    <w:rsid w:val="00B67B97"/>
    <w:rsid w:val="00B701F4"/>
    <w:rsid w:val="00B70AE7"/>
    <w:rsid w:val="00B70B0E"/>
    <w:rsid w:val="00B71D3A"/>
    <w:rsid w:val="00B71F0E"/>
    <w:rsid w:val="00B72059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C4E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A90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616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2040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23F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02"/>
    <w:rsid w:val="00C3081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5AD7"/>
    <w:rsid w:val="00C5633E"/>
    <w:rsid w:val="00C563F2"/>
    <w:rsid w:val="00C56A1B"/>
    <w:rsid w:val="00C56B35"/>
    <w:rsid w:val="00C576F7"/>
    <w:rsid w:val="00C61027"/>
    <w:rsid w:val="00C61075"/>
    <w:rsid w:val="00C611AA"/>
    <w:rsid w:val="00C617A1"/>
    <w:rsid w:val="00C61854"/>
    <w:rsid w:val="00C61E59"/>
    <w:rsid w:val="00C62C1B"/>
    <w:rsid w:val="00C630CC"/>
    <w:rsid w:val="00C63C51"/>
    <w:rsid w:val="00C6411B"/>
    <w:rsid w:val="00C64A5F"/>
    <w:rsid w:val="00C64D04"/>
    <w:rsid w:val="00C662E9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3C"/>
    <w:rsid w:val="00C9063D"/>
    <w:rsid w:val="00C90DF5"/>
    <w:rsid w:val="00C9224B"/>
    <w:rsid w:val="00C922F6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E6"/>
    <w:rsid w:val="00CB5987"/>
    <w:rsid w:val="00CB5B14"/>
    <w:rsid w:val="00CB5D9C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2143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6D26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2EE6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118"/>
    <w:rsid w:val="00D376AA"/>
    <w:rsid w:val="00D377B4"/>
    <w:rsid w:val="00D40998"/>
    <w:rsid w:val="00D40F29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DEE"/>
    <w:rsid w:val="00D54E29"/>
    <w:rsid w:val="00D5522C"/>
    <w:rsid w:val="00D55806"/>
    <w:rsid w:val="00D55A78"/>
    <w:rsid w:val="00D55AFC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3530"/>
    <w:rsid w:val="00D63A0E"/>
    <w:rsid w:val="00D63DF6"/>
    <w:rsid w:val="00D6441E"/>
    <w:rsid w:val="00D64586"/>
    <w:rsid w:val="00D65FB3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3A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3C5"/>
    <w:rsid w:val="00DA04AD"/>
    <w:rsid w:val="00DA07AC"/>
    <w:rsid w:val="00DA0EC2"/>
    <w:rsid w:val="00DA1060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4E0C"/>
    <w:rsid w:val="00DA583D"/>
    <w:rsid w:val="00DA5ABF"/>
    <w:rsid w:val="00DA5AFE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E72"/>
    <w:rsid w:val="00DB45C1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C5E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775E"/>
    <w:rsid w:val="00E305EE"/>
    <w:rsid w:val="00E30A4D"/>
    <w:rsid w:val="00E30AD1"/>
    <w:rsid w:val="00E30B2E"/>
    <w:rsid w:val="00E31039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3E1C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49A"/>
    <w:rsid w:val="00E73806"/>
    <w:rsid w:val="00E7400C"/>
    <w:rsid w:val="00E745BD"/>
    <w:rsid w:val="00E74AB3"/>
    <w:rsid w:val="00E75232"/>
    <w:rsid w:val="00E75ABA"/>
    <w:rsid w:val="00E75C2F"/>
    <w:rsid w:val="00E7600D"/>
    <w:rsid w:val="00E7650A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F6A"/>
    <w:rsid w:val="00E92332"/>
    <w:rsid w:val="00E92469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CA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6BE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BE0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459"/>
    <w:rsid w:val="00F369A5"/>
    <w:rsid w:val="00F36C4A"/>
    <w:rsid w:val="00F372FD"/>
    <w:rsid w:val="00F37BC9"/>
    <w:rsid w:val="00F37DE7"/>
    <w:rsid w:val="00F40E32"/>
    <w:rsid w:val="00F41A7B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79C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5D91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759681"/>
    <o:shapelayout v:ext="edit">
      <o:idmap v:ext="edit" data="1"/>
    </o:shapelayout>
  </w:shapeDefaults>
  <w:decimalSymbol w:val="."/>
  <w:listSeparator w:val=","/>
  <w15:docId w15:val="{F1FE51E4-FB52-4C3D-A8D1-63CF8B22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rsid w:val="00CA1179"/>
  </w:style>
  <w:style w:type="numbering" w:customStyle="1" w:styleId="NoList31">
    <w:name w:val="No List31"/>
    <w:next w:val="NoList"/>
    <w:uiPriority w:val="99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ictpolicy@vanuatu.gov.vu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tatt.org.tt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info@tatt.org.t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4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itu.int/pub/T-SP-SR.1-201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5AB6D-D77C-4514-A53A-B4412FB8C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12</Pages>
  <Words>2620</Words>
  <Characters>16661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19243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106</cp:revision>
  <cp:lastPrinted>2016-11-23T14:16:00Z</cp:lastPrinted>
  <dcterms:created xsi:type="dcterms:W3CDTF">2016-07-27T14:10:00Z</dcterms:created>
  <dcterms:modified xsi:type="dcterms:W3CDTF">2016-11-23T14:19:00Z</dcterms:modified>
</cp:coreProperties>
</file>