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42AF5" w:rsidRPr="00D07DFF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D07DFF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D07DF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07DFF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proofErr w:type="spellStart"/>
            <w:r w:rsidRPr="00D07DF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</w:t>
            </w:r>
            <w:proofErr w:type="spellEnd"/>
            <w:r w:rsidRPr="00D07DF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/</w:t>
            </w:r>
            <w:proofErr w:type="spellStart"/>
            <w:r w:rsidRPr="00D07DF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itu</w:t>
            </w:r>
            <w:proofErr w:type="spellEnd"/>
            <w:r w:rsidRPr="00D07DF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-t/</w:t>
            </w:r>
            <w:proofErr w:type="spellStart"/>
            <w:r w:rsidRPr="00D07DF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bulletin</w:t>
            </w:r>
            <w:proofErr w:type="spellEnd"/>
          </w:p>
        </w:tc>
      </w:tr>
      <w:tr w:rsidR="004229F6" w:rsidRPr="00D07DFF" w:rsidTr="004229F6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4229F6" w:rsidRPr="00D07DFF" w:rsidRDefault="004229F6" w:rsidP="00AC4A0A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D07DF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D07DF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B717F9" w:rsidRPr="00D07DF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  <w:r w:rsidR="00AC4A0A" w:rsidRPr="00D07DF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4229F6" w:rsidRPr="00D07DFF" w:rsidRDefault="004229F6" w:rsidP="00B717F9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1.I</w:t>
            </w:r>
            <w:r w:rsidR="00AC4A0A" w:rsidRPr="00D07DF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D07DF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D07DF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  <w:proofErr w:type="spellEnd"/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4229F6" w:rsidRPr="00D07DFF" w:rsidRDefault="004229F6" w:rsidP="00AC4A0A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AC4A0A"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 февраля</w:t>
            </w:r>
            <w:r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4229F6" w:rsidRPr="00D07DFF" w:rsidRDefault="004229F6" w:rsidP="00A2768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</w:t>
            </w:r>
            <w:proofErr w:type="spellEnd"/>
            <w:r w:rsidRPr="00D07DF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2312-8232 (Онлайновая версия)</w:t>
            </w:r>
          </w:p>
        </w:tc>
      </w:tr>
      <w:tr w:rsidR="00842AF5" w:rsidRPr="00D07DFF" w:rsidTr="004229F6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D07DFF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>CH</w:t>
            </w:r>
            <w:proofErr w:type="spellEnd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-1211 </w:t>
            </w:r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D07DFF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842AF5" w:rsidRPr="00D07DFF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="00D07DFF" w:rsidRPr="00D07DFF">
              <w:rPr>
                <w:lang w:val="ru-RU"/>
              </w:rPr>
              <w:fldChar w:fldCharType="begin"/>
            </w:r>
            <w:r w:rsidR="00D07DFF" w:rsidRPr="00D07DFF">
              <w:rPr>
                <w:lang w:val="ru-RU"/>
              </w:rPr>
              <w:instrText xml:space="preserve"> HYPERLINK "mailto:itumail@itu.int" </w:instrText>
            </w:r>
            <w:r w:rsidR="00D07DFF" w:rsidRPr="00D07DFF">
              <w:rPr>
                <w:lang w:val="ru-RU"/>
              </w:rPr>
              <w:fldChar w:fldCharType="separate"/>
            </w:r>
            <w:proofErr w:type="spellStart"/>
            <w:r w:rsidRPr="00D07DFF">
              <w:rPr>
                <w:rStyle w:val="Hyperlink"/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itumail@itu.int</w:t>
            </w:r>
            <w:proofErr w:type="spellEnd"/>
            <w:r w:rsidR="00D07DFF" w:rsidRPr="00D07DFF">
              <w:rPr>
                <w:rStyle w:val="Hyperlink"/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D07DF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</w:t>
            </w:r>
            <w:proofErr w:type="spellStart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proofErr w:type="spellEnd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proofErr w:type="spellStart"/>
              <w:r w:rsidRPr="00D07DF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  <w:proofErr w:type="spellEnd"/>
            </w:hyperlink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="00D07DFF" w:rsidRPr="00D07DFF">
              <w:rPr>
                <w:lang w:val="ru-RU"/>
              </w:rPr>
              <w:fldChar w:fldCharType="begin"/>
            </w:r>
            <w:r w:rsidR="00D07DFF" w:rsidRPr="00D07DFF">
              <w:rPr>
                <w:lang w:val="ru-RU"/>
              </w:rPr>
              <w:instrText xml:space="preserve"> HYPERLINK "mailto:tsbtson@itu.int" </w:instrText>
            </w:r>
            <w:r w:rsidR="00D07DFF" w:rsidRPr="00D07DFF">
              <w:rPr>
                <w:lang w:val="ru-RU"/>
              </w:rPr>
              <w:fldChar w:fldCharType="separate"/>
            </w:r>
            <w:r w:rsidRPr="00D07DFF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proofErr w:type="spellEnd"/>
            <w:r w:rsidR="00D07DFF" w:rsidRPr="00D07DFF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D07DF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</w:t>
            </w:r>
            <w:proofErr w:type="spellStart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proofErr w:type="spellEnd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07DF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proofErr w:type="spellStart"/>
              <w:r w:rsidRPr="00D07DF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  <w:proofErr w:type="spellEnd"/>
            </w:hyperlink>
          </w:p>
        </w:tc>
      </w:tr>
    </w:tbl>
    <w:p w:rsidR="00842AF5" w:rsidRPr="00D07DFF" w:rsidRDefault="00842AF5" w:rsidP="00ED526E">
      <w:pPr>
        <w:rPr>
          <w:rFonts w:asciiTheme="minorHAnsi" w:hAnsiTheme="minorHAnsi"/>
          <w:lang w:val="ru-RU"/>
        </w:rPr>
      </w:pPr>
    </w:p>
    <w:p w:rsidR="008149B6" w:rsidRPr="00D07DFF" w:rsidRDefault="008149B6" w:rsidP="00ED526E">
      <w:pPr>
        <w:rPr>
          <w:rFonts w:asciiTheme="minorHAnsi" w:hAnsiTheme="minorHAnsi"/>
          <w:lang w:val="ru-RU"/>
        </w:rPr>
        <w:sectPr w:rsidR="008149B6" w:rsidRPr="00D07DFF" w:rsidSect="00CE6D84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07DFF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D07DFF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D07DFF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D07DFF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D07DFF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D07DF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D07DF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D07DF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07DFF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D07DFF">
        <w:rPr>
          <w:rFonts w:asciiTheme="minorHAnsi" w:hAnsiTheme="minorHAnsi"/>
          <w:noProof w:val="0"/>
          <w:lang w:val="ru-RU"/>
        </w:rPr>
        <w:t xml:space="preserve">: </w:t>
      </w:r>
      <w:r w:rsidRPr="00D07DFF">
        <w:rPr>
          <w:rFonts w:asciiTheme="minorHAnsi" w:hAnsiTheme="minorHAnsi"/>
          <w:i/>
          <w:iCs/>
          <w:noProof w:val="0"/>
          <w:lang w:val="ru-RU"/>
        </w:rPr>
        <w:t xml:space="preserve">Примечание </w:t>
      </w:r>
      <w:proofErr w:type="spellStart"/>
      <w:r w:rsidRPr="00D07DFF">
        <w:rPr>
          <w:rFonts w:asciiTheme="minorHAnsi" w:hAnsiTheme="minorHAnsi"/>
          <w:i/>
          <w:iCs/>
          <w:noProof w:val="0"/>
          <w:lang w:val="ru-RU"/>
        </w:rPr>
        <w:t>БСЭ</w:t>
      </w:r>
      <w:proofErr w:type="spellEnd"/>
      <w:r w:rsidR="00E8101F" w:rsidRPr="00D07DFF">
        <w:rPr>
          <w:rFonts w:asciiTheme="minorHAnsi" w:hAnsiTheme="minorHAnsi"/>
          <w:noProof w:val="0"/>
          <w:webHidden/>
          <w:lang w:val="ru-RU"/>
        </w:rPr>
        <w:tab/>
      </w:r>
      <w:r w:rsidR="00995947" w:rsidRPr="00D07DFF">
        <w:rPr>
          <w:rFonts w:asciiTheme="minorHAnsi" w:hAnsiTheme="minorHAnsi"/>
          <w:noProof w:val="0"/>
          <w:webHidden/>
          <w:lang w:val="ru-RU"/>
        </w:rPr>
        <w:tab/>
      </w:r>
      <w:r w:rsidR="000C67C9" w:rsidRPr="00D07DFF">
        <w:rPr>
          <w:rFonts w:asciiTheme="minorHAnsi" w:hAnsiTheme="minorHAnsi"/>
          <w:noProof w:val="0"/>
          <w:webHidden/>
          <w:lang w:val="ru-RU"/>
        </w:rPr>
        <w:t>3</w:t>
      </w:r>
    </w:p>
    <w:p w:rsidR="00AC4A0A" w:rsidRPr="00D07DFF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D07DFF">
        <w:rPr>
          <w:rFonts w:asciiTheme="minorHAnsi" w:hAnsiTheme="minorHAnsi"/>
          <w:noProof w:val="0"/>
          <w:webHidden/>
          <w:lang w:val="ru-RU"/>
        </w:rPr>
        <w:tab/>
      </w:r>
      <w:r w:rsidRPr="00D07DFF">
        <w:rPr>
          <w:rFonts w:asciiTheme="minorHAnsi" w:hAnsiTheme="minorHAnsi"/>
          <w:noProof w:val="0"/>
          <w:webHidden/>
          <w:lang w:val="ru-RU"/>
        </w:rPr>
        <w:tab/>
        <w:t>4</w:t>
      </w:r>
    </w:p>
    <w:p w:rsidR="00B717F9" w:rsidRPr="00D07DFF" w:rsidRDefault="00B717F9" w:rsidP="00FA34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D07DFF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Pr="00D07DFF">
        <w:rPr>
          <w:lang w:val="ru-RU"/>
        </w:rPr>
        <w:br/>
        <w:t>(Рекомендация МСЭ-Т </w:t>
      </w:r>
      <w:proofErr w:type="spellStart"/>
      <w:r w:rsidRPr="00D07DFF">
        <w:rPr>
          <w:lang w:val="ru-RU"/>
        </w:rPr>
        <w:t>Е.212</w:t>
      </w:r>
      <w:proofErr w:type="spellEnd"/>
      <w:r w:rsidRPr="00D07DFF">
        <w:rPr>
          <w:lang w:val="ru-RU"/>
        </w:rPr>
        <w:t xml:space="preserve"> (05/2008</w:t>
      </w:r>
      <w:proofErr w:type="gramStart"/>
      <w:r w:rsidRPr="00D07DFF">
        <w:rPr>
          <w:lang w:val="ru-RU"/>
        </w:rPr>
        <w:t>))</w:t>
      </w:r>
      <w:r w:rsidRPr="00D07DFF">
        <w:rPr>
          <w:i/>
          <w:iCs/>
          <w:lang w:val="ru-RU"/>
        </w:rPr>
        <w:tab/>
      </w:r>
      <w:proofErr w:type="gramEnd"/>
      <w:r w:rsidRPr="00D07DFF">
        <w:rPr>
          <w:i/>
          <w:iCs/>
          <w:lang w:val="ru-RU"/>
        </w:rPr>
        <w:tab/>
      </w:r>
      <w:r w:rsidR="00AC4A0A" w:rsidRPr="00D07DFF">
        <w:rPr>
          <w:lang w:val="ru-RU"/>
        </w:rPr>
        <w:t>6</w:t>
      </w:r>
    </w:p>
    <w:p w:rsidR="00AC4A0A" w:rsidRPr="00D07DFF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 xml:space="preserve">Присвоение </w:t>
      </w:r>
      <w:proofErr w:type="spellStart"/>
      <w:r w:rsidRPr="00D07DFF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D07DFF">
        <w:rPr>
          <w:rFonts w:asciiTheme="minorHAnsi" w:hAnsiTheme="minorHAnsi"/>
          <w:noProof w:val="0"/>
          <w:lang w:val="ru-RU"/>
        </w:rPr>
        <w:t>/сетевых кодов сигнализации (</w:t>
      </w:r>
      <w:proofErr w:type="spellStart"/>
      <w:r w:rsidRPr="00D07DFF">
        <w:rPr>
          <w:rFonts w:asciiTheme="minorHAnsi" w:hAnsiTheme="minorHAnsi"/>
          <w:noProof w:val="0"/>
          <w:lang w:val="ru-RU"/>
        </w:rPr>
        <w:t>SANC</w:t>
      </w:r>
      <w:proofErr w:type="spellEnd"/>
      <w:r w:rsidRPr="00D07DFF">
        <w:rPr>
          <w:rFonts w:asciiTheme="minorHAnsi" w:hAnsiTheme="minorHAnsi"/>
          <w:noProof w:val="0"/>
          <w:lang w:val="ru-RU"/>
        </w:rPr>
        <w:t xml:space="preserve">) (Рекомендация МСЭ-Т </w:t>
      </w:r>
      <w:proofErr w:type="spellStart"/>
      <w:r w:rsidRPr="00D07DFF">
        <w:rPr>
          <w:rFonts w:asciiTheme="minorHAnsi" w:hAnsiTheme="minorHAnsi"/>
          <w:noProof w:val="0"/>
          <w:lang w:val="ru-RU"/>
        </w:rPr>
        <w:t>Q.708</w:t>
      </w:r>
      <w:proofErr w:type="spellEnd"/>
      <w:r w:rsidRPr="00D07DFF">
        <w:rPr>
          <w:rFonts w:asciiTheme="minorHAnsi" w:hAnsiTheme="minorHAnsi"/>
          <w:noProof w:val="0"/>
          <w:lang w:val="ru-RU"/>
        </w:rPr>
        <w:t xml:space="preserve"> (03/1999)) </w:t>
      </w:r>
      <w:r w:rsidRPr="00D07DFF">
        <w:rPr>
          <w:rFonts w:asciiTheme="minorHAnsi" w:hAnsiTheme="minorHAnsi"/>
          <w:i/>
          <w:iCs/>
          <w:noProof w:val="0"/>
          <w:lang w:val="ru-RU"/>
        </w:rPr>
        <w:t>Южно-Африканская Республика</w:t>
      </w:r>
      <w:r w:rsidRPr="00D07DFF">
        <w:rPr>
          <w:rFonts w:asciiTheme="minorHAnsi" w:hAnsiTheme="minorHAnsi"/>
          <w:i/>
          <w:iCs/>
          <w:noProof w:val="0"/>
          <w:lang w:val="ru-RU"/>
        </w:rPr>
        <w:tab/>
      </w:r>
      <w:r w:rsidRPr="00D07DFF">
        <w:rPr>
          <w:rFonts w:asciiTheme="minorHAnsi" w:hAnsiTheme="minorHAnsi"/>
          <w:noProof w:val="0"/>
          <w:lang w:val="ru-RU"/>
        </w:rPr>
        <w:tab/>
        <w:t>6</w:t>
      </w:r>
    </w:p>
    <w:p w:rsidR="00C24D5C" w:rsidRPr="00D07DFF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D07DFF">
        <w:rPr>
          <w:rFonts w:asciiTheme="minorHAnsi" w:hAnsiTheme="minorHAnsi"/>
          <w:noProof w:val="0"/>
          <w:lang w:val="ru-RU"/>
        </w:rPr>
        <w:t>:</w:t>
      </w:r>
    </w:p>
    <w:p w:rsidR="0091422D" w:rsidRPr="00D07DFF" w:rsidRDefault="003330C1" w:rsidP="00AC4A0A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D07DFF">
        <w:rPr>
          <w:rFonts w:asciiTheme="minorHAnsi" w:hAnsiTheme="minorHAnsi"/>
          <w:i/>
          <w:iCs/>
          <w:lang w:val="ru-RU"/>
        </w:rPr>
        <w:t>Дания</w:t>
      </w:r>
      <w:r w:rsidR="009022C6" w:rsidRPr="00D07DFF">
        <w:rPr>
          <w:rFonts w:asciiTheme="minorHAnsi" w:hAnsiTheme="minorHAnsi"/>
          <w:i/>
          <w:iCs/>
          <w:lang w:val="ru-RU"/>
        </w:rPr>
        <w:t xml:space="preserve"> (</w:t>
      </w:r>
      <w:r w:rsidRPr="00D07DFF">
        <w:rPr>
          <w:rFonts w:asciiTheme="minorHAnsi" w:hAnsiTheme="minorHAnsi"/>
          <w:i/>
          <w:iCs/>
          <w:lang w:val="ru-RU"/>
        </w:rPr>
        <w:t xml:space="preserve">Управление коммерческой деятельности Дании, </w:t>
      </w:r>
      <w:proofErr w:type="gramStart"/>
      <w:r w:rsidRPr="00D07DFF">
        <w:rPr>
          <w:rFonts w:asciiTheme="minorHAnsi" w:hAnsiTheme="minorHAnsi"/>
          <w:i/>
          <w:iCs/>
          <w:lang w:val="ru-RU"/>
        </w:rPr>
        <w:t>Копенгаген</w:t>
      </w:r>
      <w:r w:rsidR="009022C6" w:rsidRPr="00D07DFF">
        <w:rPr>
          <w:rFonts w:asciiTheme="minorHAnsi" w:hAnsiTheme="minorHAnsi"/>
          <w:i/>
          <w:iCs/>
          <w:lang w:val="ru-RU"/>
        </w:rPr>
        <w:t>)</w:t>
      </w:r>
      <w:r w:rsidR="00F44888" w:rsidRPr="00D07DFF">
        <w:rPr>
          <w:rFonts w:asciiTheme="minorHAnsi" w:hAnsiTheme="minorHAnsi"/>
          <w:i/>
          <w:lang w:val="ru-RU"/>
        </w:rPr>
        <w:tab/>
      </w:r>
      <w:proofErr w:type="gramEnd"/>
      <w:r w:rsidR="00F44888" w:rsidRPr="00D07DFF">
        <w:rPr>
          <w:rFonts w:asciiTheme="minorHAnsi" w:hAnsiTheme="minorHAnsi"/>
          <w:i/>
          <w:lang w:val="ru-RU"/>
        </w:rPr>
        <w:tab/>
      </w:r>
      <w:r w:rsidR="00AC4A0A" w:rsidRPr="00D07DFF">
        <w:rPr>
          <w:rFonts w:asciiTheme="minorHAnsi" w:hAnsiTheme="minorHAnsi"/>
          <w:iCs/>
          <w:lang w:val="ru-RU"/>
        </w:rPr>
        <w:t>7</w:t>
      </w:r>
    </w:p>
    <w:p w:rsidR="00B717F9" w:rsidRPr="00D07DFF" w:rsidRDefault="00AC4A0A" w:rsidP="00AC4A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lang w:val="ru-RU"/>
        </w:rPr>
      </w:pPr>
      <w:r w:rsidRPr="00D07DFF">
        <w:rPr>
          <w:rFonts w:asciiTheme="minorHAnsi" w:hAnsiTheme="minorHAnsi"/>
          <w:i/>
          <w:lang w:val="ru-RU"/>
        </w:rPr>
        <w:t>Оман</w:t>
      </w:r>
      <w:r w:rsidRPr="00D07DFF">
        <w:rPr>
          <w:rFonts w:asciiTheme="minorHAnsi" w:hAnsiTheme="minorHAnsi" w:cs="Arial"/>
          <w:i/>
          <w:iCs/>
          <w:lang w:val="ru-RU"/>
        </w:rPr>
        <w:t xml:space="preserve"> (Регуляторный орган электросвязи Омана (</w:t>
      </w:r>
      <w:proofErr w:type="spellStart"/>
      <w:r w:rsidRPr="00D07DFF">
        <w:rPr>
          <w:rFonts w:asciiTheme="minorHAnsi" w:hAnsiTheme="minorHAnsi" w:cs="Arial"/>
          <w:i/>
          <w:iCs/>
          <w:lang w:val="ru-RU"/>
        </w:rPr>
        <w:t>TRA</w:t>
      </w:r>
      <w:proofErr w:type="spellEnd"/>
      <w:r w:rsidRPr="00D07DFF">
        <w:rPr>
          <w:rFonts w:asciiTheme="minorHAnsi" w:hAnsiTheme="minorHAnsi" w:cs="Arial"/>
          <w:i/>
          <w:iCs/>
          <w:lang w:val="ru-RU"/>
        </w:rPr>
        <w:t>)</w:t>
      </w:r>
      <w:r w:rsidR="00572C38" w:rsidRPr="00D07DFF">
        <w:rPr>
          <w:rFonts w:asciiTheme="minorHAnsi" w:hAnsiTheme="minorHAnsi" w:cs="Arial"/>
          <w:i/>
          <w:iCs/>
          <w:lang w:val="ru-RU"/>
        </w:rPr>
        <w:t xml:space="preserve">, </w:t>
      </w:r>
      <w:proofErr w:type="spellStart"/>
      <w:proofErr w:type="gramStart"/>
      <w:r w:rsidR="00572C38" w:rsidRPr="00D07DFF">
        <w:rPr>
          <w:rFonts w:asciiTheme="minorHAnsi" w:hAnsiTheme="minorHAnsi" w:cs="Arial"/>
          <w:i/>
          <w:iCs/>
          <w:lang w:val="ru-RU"/>
        </w:rPr>
        <w:t>Руви</w:t>
      </w:r>
      <w:proofErr w:type="spellEnd"/>
      <w:r w:rsidRPr="00D07DFF">
        <w:rPr>
          <w:rFonts w:asciiTheme="minorHAnsi" w:hAnsiTheme="minorHAnsi" w:cs="Arial"/>
          <w:i/>
          <w:iCs/>
          <w:lang w:val="ru-RU"/>
        </w:rPr>
        <w:t>)</w:t>
      </w:r>
      <w:r w:rsidR="00110A62" w:rsidRPr="00D07DFF">
        <w:rPr>
          <w:rFonts w:cs="Calibri"/>
          <w:webHidden/>
          <w:lang w:val="ru-RU"/>
        </w:rPr>
        <w:tab/>
      </w:r>
      <w:proofErr w:type="gramEnd"/>
      <w:r w:rsidR="00110A62" w:rsidRPr="00D07DFF">
        <w:rPr>
          <w:rFonts w:cs="Calibri"/>
          <w:webHidden/>
          <w:lang w:val="ru-RU"/>
        </w:rPr>
        <w:tab/>
      </w:r>
      <w:r w:rsidRPr="00D07DFF">
        <w:rPr>
          <w:lang w:val="ru-RU"/>
        </w:rPr>
        <w:t>8</w:t>
      </w:r>
    </w:p>
    <w:p w:rsidR="00B237DA" w:rsidRPr="00D07DFF" w:rsidRDefault="00BA6221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D07DFF">
        <w:rPr>
          <w:rFonts w:cs="Calibri"/>
          <w:noProof w:val="0"/>
          <w:szCs w:val="22"/>
          <w:lang w:val="ru-RU"/>
        </w:rPr>
        <w:t>Изменения в администрациях/</w:t>
      </w:r>
      <w:proofErr w:type="spellStart"/>
      <w:r w:rsidRPr="00D07DFF">
        <w:rPr>
          <w:rFonts w:cs="Calibri"/>
          <w:noProof w:val="0"/>
          <w:szCs w:val="22"/>
          <w:lang w:val="ru-RU"/>
        </w:rPr>
        <w:t>ПЭО</w:t>
      </w:r>
      <w:proofErr w:type="spellEnd"/>
      <w:r w:rsidRPr="00D07DFF">
        <w:rPr>
          <w:rFonts w:cs="Calibri"/>
          <w:noProof w:val="0"/>
          <w:szCs w:val="22"/>
          <w:lang w:val="ru-RU"/>
        </w:rPr>
        <w:t xml:space="preserve"> и других объединениях или организациях</w:t>
      </w:r>
    </w:p>
    <w:p w:rsidR="00A2768E" w:rsidRPr="00D07DFF" w:rsidRDefault="00AC4A0A" w:rsidP="0002640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D07DFF">
        <w:rPr>
          <w:rFonts w:asciiTheme="minorHAnsi" w:eastAsia="SimSun" w:hAnsiTheme="minorHAnsi" w:cs="Arial"/>
          <w:i/>
          <w:iCs/>
          <w:lang w:val="ru-RU"/>
        </w:rPr>
        <w:t xml:space="preserve">Польша </w:t>
      </w:r>
      <w:r w:rsidR="00D158BF" w:rsidRPr="00D07DFF">
        <w:rPr>
          <w:rFonts w:asciiTheme="minorHAnsi" w:eastAsia="SimSun" w:hAnsiTheme="minorHAnsi" w:cs="Arial"/>
          <w:i/>
          <w:iCs/>
          <w:lang w:val="ru-RU"/>
        </w:rPr>
        <w:t>(</w:t>
      </w:r>
      <w:r w:rsidR="00026405" w:rsidRPr="00D07DFF">
        <w:rPr>
          <w:rFonts w:asciiTheme="minorHAnsi" w:eastAsia="SimSun" w:hAnsiTheme="minorHAnsi" w:cs="Arial"/>
          <w:i/>
          <w:iCs/>
          <w:lang w:val="ru-RU"/>
        </w:rPr>
        <w:t xml:space="preserve">Министерство администрации и </w:t>
      </w:r>
      <w:proofErr w:type="spellStart"/>
      <w:r w:rsidR="00026405" w:rsidRPr="00D07DFF">
        <w:rPr>
          <w:rFonts w:asciiTheme="minorHAnsi" w:eastAsia="SimSun" w:hAnsiTheme="minorHAnsi" w:cs="Arial"/>
          <w:i/>
          <w:iCs/>
          <w:lang w:val="ru-RU"/>
        </w:rPr>
        <w:t>цифровизации</w:t>
      </w:r>
      <w:proofErr w:type="spellEnd"/>
      <w:r w:rsidR="00D158BF" w:rsidRPr="00D07DFF">
        <w:rPr>
          <w:rFonts w:asciiTheme="minorHAnsi" w:eastAsia="SimSun" w:hAnsiTheme="minorHAnsi" w:cs="Arial"/>
          <w:i/>
          <w:iCs/>
          <w:lang w:val="ru-RU"/>
        </w:rPr>
        <w:t xml:space="preserve">, </w:t>
      </w:r>
      <w:proofErr w:type="gramStart"/>
      <w:r w:rsidRPr="00D07DFF">
        <w:rPr>
          <w:rFonts w:asciiTheme="minorHAnsi" w:eastAsia="SimSun" w:hAnsiTheme="minorHAnsi" w:cs="Arial"/>
          <w:i/>
          <w:iCs/>
          <w:lang w:val="ru-RU"/>
        </w:rPr>
        <w:t>Варшава</w:t>
      </w:r>
      <w:r w:rsidR="00D158BF" w:rsidRPr="00D07DFF">
        <w:rPr>
          <w:rFonts w:asciiTheme="minorHAnsi" w:eastAsia="SimSun" w:hAnsiTheme="minorHAnsi" w:cs="Arial"/>
          <w:i/>
          <w:iCs/>
          <w:lang w:val="ru-RU"/>
        </w:rPr>
        <w:t>)</w:t>
      </w:r>
      <w:r w:rsidR="00D158BF" w:rsidRPr="00D07DFF">
        <w:rPr>
          <w:lang w:val="ru-RU"/>
        </w:rPr>
        <w:tab/>
      </w:r>
      <w:proofErr w:type="gramEnd"/>
      <w:r w:rsidR="00A2768E" w:rsidRPr="00D07DFF">
        <w:rPr>
          <w:lang w:val="ru-RU"/>
        </w:rPr>
        <w:tab/>
      </w:r>
      <w:r w:rsidRPr="00D07DFF">
        <w:rPr>
          <w:lang w:val="ru-RU"/>
        </w:rPr>
        <w:t>9</w:t>
      </w:r>
    </w:p>
    <w:p w:rsidR="00B717F9" w:rsidRPr="00D07DFF" w:rsidRDefault="002650B4" w:rsidP="00B7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right="561" w:hanging="284"/>
        <w:jc w:val="left"/>
        <w:rPr>
          <w:lang w:val="ru-RU"/>
        </w:rPr>
      </w:pPr>
      <w:r w:rsidRPr="00D07DFF">
        <w:rPr>
          <w:lang w:val="ru-RU"/>
        </w:rPr>
        <w:t>Другие сообщения:</w:t>
      </w:r>
    </w:p>
    <w:p w:rsidR="00AC4A0A" w:rsidRPr="00D07DFF" w:rsidRDefault="00AC4A0A" w:rsidP="00B7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D07DFF">
        <w:rPr>
          <w:lang w:val="ru-RU"/>
        </w:rPr>
        <w:t>Австрия</w:t>
      </w:r>
      <w:r w:rsidRPr="00D07DFF">
        <w:rPr>
          <w:lang w:val="ru-RU"/>
        </w:rPr>
        <w:tab/>
      </w:r>
      <w:r w:rsidRPr="00D07DFF">
        <w:rPr>
          <w:lang w:val="ru-RU"/>
        </w:rPr>
        <w:tab/>
        <w:t>9</w:t>
      </w:r>
    </w:p>
    <w:p w:rsidR="00B717F9" w:rsidRPr="00D07DFF" w:rsidRDefault="00B717F9" w:rsidP="00AC4A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D07DFF">
        <w:rPr>
          <w:lang w:val="ru-RU"/>
        </w:rPr>
        <w:t>Сербия</w:t>
      </w:r>
      <w:r w:rsidRPr="00D07DFF">
        <w:rPr>
          <w:lang w:val="ru-RU"/>
        </w:rPr>
        <w:tab/>
      </w:r>
      <w:r w:rsidRPr="00D07DFF">
        <w:rPr>
          <w:lang w:val="ru-RU"/>
        </w:rPr>
        <w:tab/>
      </w:r>
      <w:r w:rsidR="00AC4A0A" w:rsidRPr="00D07DFF">
        <w:rPr>
          <w:lang w:val="ru-RU"/>
        </w:rPr>
        <w:t>9</w:t>
      </w:r>
    </w:p>
    <w:p w:rsidR="00C24D5C" w:rsidRPr="00D07DFF" w:rsidRDefault="00264362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D07DFF">
        <w:rPr>
          <w:rFonts w:asciiTheme="minorHAnsi" w:hAnsiTheme="minorHAnsi"/>
          <w:noProof w:val="0"/>
          <w:webHidden/>
          <w:lang w:val="ru-RU"/>
        </w:rPr>
        <w:tab/>
      </w:r>
      <w:r w:rsidR="00D95D89" w:rsidRPr="00D07DFF">
        <w:rPr>
          <w:rFonts w:asciiTheme="minorHAnsi" w:hAnsiTheme="minorHAnsi"/>
          <w:noProof w:val="0"/>
          <w:webHidden/>
          <w:lang w:val="ru-RU"/>
        </w:rPr>
        <w:tab/>
      </w:r>
      <w:r w:rsidR="00AC4A0A" w:rsidRPr="00D07DFF">
        <w:rPr>
          <w:rFonts w:asciiTheme="minorHAnsi" w:hAnsiTheme="minorHAnsi"/>
          <w:noProof w:val="0"/>
          <w:webHidden/>
          <w:lang w:val="ru-RU"/>
        </w:rPr>
        <w:t>10</w:t>
      </w:r>
    </w:p>
    <w:p w:rsidR="00C24D5C" w:rsidRPr="00D07DFF" w:rsidRDefault="00B82968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D07DFF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D07DFF">
        <w:rPr>
          <w:rFonts w:asciiTheme="minorHAnsi" w:hAnsiTheme="minorHAnsi"/>
          <w:noProof w:val="0"/>
          <w:szCs w:val="20"/>
          <w:lang w:val="ru-RU"/>
        </w:rPr>
        <w:t>(</w:t>
      </w:r>
      <w:proofErr w:type="spellStart"/>
      <w:r w:rsidRPr="00D07DFF">
        <w:rPr>
          <w:rFonts w:asciiTheme="minorHAnsi" w:hAnsiTheme="minorHAnsi"/>
          <w:noProof w:val="0"/>
          <w:szCs w:val="20"/>
          <w:lang w:val="ru-RU"/>
        </w:rPr>
        <w:t>Пересм</w:t>
      </w:r>
      <w:proofErr w:type="spellEnd"/>
      <w:r w:rsidRPr="00D07DFF">
        <w:rPr>
          <w:rFonts w:asciiTheme="minorHAnsi" w:hAnsiTheme="minorHAnsi"/>
          <w:noProof w:val="0"/>
          <w:szCs w:val="20"/>
          <w:lang w:val="ru-RU"/>
        </w:rPr>
        <w:t>. ПК-06</w:t>
      </w:r>
      <w:proofErr w:type="gramStart"/>
      <w:r w:rsidR="00494ED4" w:rsidRPr="00D07DFF">
        <w:rPr>
          <w:rFonts w:asciiTheme="minorHAnsi" w:hAnsiTheme="minorHAnsi"/>
          <w:noProof w:val="0"/>
          <w:szCs w:val="20"/>
          <w:lang w:val="ru-RU"/>
        </w:rPr>
        <w:t>)</w:t>
      </w:r>
      <w:r w:rsidRPr="00D07DFF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D07DFF">
        <w:rPr>
          <w:rFonts w:asciiTheme="minorHAnsi" w:hAnsiTheme="minorHAnsi"/>
          <w:noProof w:val="0"/>
          <w:webHidden/>
          <w:lang w:val="ru-RU"/>
        </w:rPr>
        <w:tab/>
      </w:r>
      <w:proofErr w:type="gramEnd"/>
      <w:r w:rsidR="00D95D89" w:rsidRPr="00D07DFF">
        <w:rPr>
          <w:rFonts w:asciiTheme="minorHAnsi" w:hAnsiTheme="minorHAnsi"/>
          <w:noProof w:val="0"/>
          <w:webHidden/>
          <w:lang w:val="ru-RU"/>
        </w:rPr>
        <w:tab/>
      </w:r>
      <w:r w:rsidR="00AC4A0A" w:rsidRPr="00D07DFF">
        <w:rPr>
          <w:rFonts w:asciiTheme="minorHAnsi" w:hAnsiTheme="minorHAnsi"/>
          <w:noProof w:val="0"/>
          <w:webHidden/>
          <w:lang w:val="ru-RU"/>
        </w:rPr>
        <w:t>10</w:t>
      </w:r>
    </w:p>
    <w:p w:rsidR="00D95D89" w:rsidRPr="00D07DFF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D07DF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07DF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AC4A0A" w:rsidRPr="00D07DFF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D07DFF">
        <w:rPr>
          <w:rFonts w:asciiTheme="minorHAnsi" w:hAnsiTheme="minorHAnsi"/>
          <w:noProof w:val="0"/>
          <w:szCs w:val="20"/>
          <w:lang w:val="ru-RU"/>
        </w:rPr>
        <w:t>Коды сетей подвижной связи (</w:t>
      </w:r>
      <w:proofErr w:type="spellStart"/>
      <w:r w:rsidRPr="00D07DFF">
        <w:rPr>
          <w:rFonts w:asciiTheme="minorHAnsi" w:hAnsiTheme="minorHAnsi"/>
          <w:noProof w:val="0"/>
          <w:szCs w:val="20"/>
          <w:lang w:val="ru-RU"/>
        </w:rPr>
        <w:t>MNC</w:t>
      </w:r>
      <w:proofErr w:type="spellEnd"/>
      <w:r w:rsidRPr="00D07DFF">
        <w:rPr>
          <w:rFonts w:asciiTheme="minorHAnsi" w:hAnsiTheme="minorHAnsi"/>
          <w:noProof w:val="0"/>
          <w:szCs w:val="20"/>
          <w:lang w:val="ru-RU"/>
        </w:rPr>
        <w:t xml:space="preserve">) для плана международной идентификации </w:t>
      </w:r>
      <w:r w:rsidRPr="00D07DFF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D07DFF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Pr="00D07DF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D07DFF">
        <w:rPr>
          <w:rFonts w:eastAsia="SimSun" w:cs="Calibri"/>
          <w:noProof w:val="0"/>
          <w:color w:val="000000"/>
          <w:szCs w:val="20"/>
          <w:lang w:val="ru-RU" w:eastAsia="zh-CN"/>
        </w:rPr>
        <w:tab/>
        <w:t>11</w:t>
      </w:r>
    </w:p>
    <w:p w:rsidR="00AC4A0A" w:rsidRPr="00D07DFF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0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D07DFF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D07DFF">
        <w:rPr>
          <w:rFonts w:asciiTheme="minorHAnsi" w:hAnsiTheme="minorHAnsi"/>
          <w:noProof w:val="0"/>
          <w:lang w:val="ru-RU"/>
        </w:rPr>
        <w:t>/сетевых кодов сигнализации (</w:t>
      </w:r>
      <w:proofErr w:type="spellStart"/>
      <w:r w:rsidRPr="00D07DFF">
        <w:rPr>
          <w:rFonts w:asciiTheme="minorHAnsi" w:hAnsiTheme="minorHAnsi"/>
          <w:noProof w:val="0"/>
          <w:lang w:val="ru-RU"/>
        </w:rPr>
        <w:t>SANC</w:t>
      </w:r>
      <w:proofErr w:type="spellEnd"/>
      <w:r w:rsidRPr="00D07DFF">
        <w:rPr>
          <w:rFonts w:asciiTheme="minorHAnsi" w:hAnsiTheme="minorHAnsi"/>
          <w:noProof w:val="0"/>
          <w:lang w:val="ru-RU"/>
        </w:rPr>
        <w:t>)</w:t>
      </w:r>
      <w:r w:rsidRPr="00D07DFF">
        <w:rPr>
          <w:rFonts w:asciiTheme="minorHAnsi" w:hAnsiTheme="minorHAnsi"/>
          <w:noProof w:val="0"/>
          <w:szCs w:val="20"/>
          <w:lang w:val="ru-RU"/>
        </w:rPr>
        <w:tab/>
      </w:r>
      <w:r w:rsidRPr="00D07DFF">
        <w:rPr>
          <w:rFonts w:asciiTheme="minorHAnsi" w:hAnsiTheme="minorHAnsi"/>
          <w:noProof w:val="0"/>
          <w:szCs w:val="20"/>
          <w:lang w:val="ru-RU"/>
        </w:rPr>
        <w:tab/>
        <w:t>11</w:t>
      </w:r>
    </w:p>
    <w:p w:rsidR="00026BD6" w:rsidRPr="00D07DFF" w:rsidRDefault="00AC4A0A" w:rsidP="003F17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</w:t>
      </w:r>
      <w:proofErr w:type="spellStart"/>
      <w:r w:rsidRPr="00D07DFF">
        <w:rPr>
          <w:rFonts w:asciiTheme="minorHAnsi" w:hAnsiTheme="minorHAnsi"/>
          <w:szCs w:val="22"/>
          <w:lang w:val="ru-RU"/>
        </w:rPr>
        <w:t>ISPC</w:t>
      </w:r>
      <w:proofErr w:type="spellEnd"/>
      <w:r w:rsidRPr="00D07DFF">
        <w:rPr>
          <w:rFonts w:asciiTheme="minorHAnsi" w:hAnsiTheme="minorHAnsi"/>
          <w:szCs w:val="22"/>
          <w:lang w:val="ru-RU"/>
        </w:rPr>
        <w:t>)</w:t>
      </w:r>
      <w:r w:rsidRPr="00D07DFF">
        <w:rPr>
          <w:rFonts w:asciiTheme="minorHAnsi" w:hAnsiTheme="minorHAnsi"/>
          <w:szCs w:val="22"/>
          <w:lang w:val="ru-RU"/>
        </w:rPr>
        <w:tab/>
      </w:r>
      <w:r w:rsidRPr="00D07DFF">
        <w:rPr>
          <w:rFonts w:asciiTheme="minorHAnsi" w:hAnsiTheme="minorHAnsi"/>
          <w:szCs w:val="22"/>
          <w:lang w:val="ru-RU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D07DFF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3" w:rsidRPr="00D07DFF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3" w:rsidRPr="00D07DFF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D07DFF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15.III.2016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2.III.2016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1.IV.2016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18.III.2016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15.IV.2016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31.III.2016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1.V.2016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15.IV.2016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15.V.2016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29.IV.2016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1.VI.2016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18.V.2016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15.VI.2016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1.VI.2016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1.VII.2016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17.VI.2016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15.VII.2016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1.VII.2016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1.VIII.2016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18.VII.2016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15.VIII.2016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3.VIII.2016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1.IX.2016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18.VIII.2016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15.IX.2016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1.IX.2016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1.X.2016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16.IX.2016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15.X.2016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30.IX.2016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1.XI.2016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18.X.2016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15.XI.2016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1.XI.2016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1.XII.2016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16.XI.2016</w:t>
            </w:r>
            <w:proofErr w:type="spellEnd"/>
          </w:p>
        </w:tc>
      </w:tr>
      <w:tr w:rsidR="00A2768E" w:rsidRPr="00D07DFF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D07DFF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15.XII.2016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D07DF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D07DFF">
              <w:rPr>
                <w:rFonts w:eastAsia="SimSun"/>
                <w:lang w:val="ru-RU" w:eastAsia="zh-CN"/>
              </w:rPr>
              <w:t>1.XII.2016</w:t>
            </w:r>
            <w:proofErr w:type="spellEnd"/>
          </w:p>
        </w:tc>
      </w:tr>
    </w:tbl>
    <w:p w:rsidR="0077078F" w:rsidRPr="00D07DFF" w:rsidRDefault="0077078F" w:rsidP="0077078F">
      <w:pPr>
        <w:tabs>
          <w:tab w:val="clear" w:pos="567"/>
          <w:tab w:val="clear" w:pos="1276"/>
          <w:tab w:val="clear" w:pos="1843"/>
          <w:tab w:val="left" w:pos="2268"/>
        </w:tabs>
        <w:ind w:left="2268" w:hanging="425"/>
        <w:jc w:val="left"/>
        <w:rPr>
          <w:sz w:val="18"/>
          <w:szCs w:val="18"/>
          <w:lang w:val="ru-RU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 w:rsidRPr="00D07DFF">
        <w:rPr>
          <w:rFonts w:eastAsia="SimSun"/>
          <w:i/>
          <w:iCs/>
          <w:sz w:val="18"/>
          <w:szCs w:val="18"/>
          <w:lang w:val="ru-RU" w:eastAsia="zh-CN"/>
        </w:rPr>
        <w:tab/>
        <w:t>Даты публикации следующих Оперативных бюллетеней</w:t>
      </w:r>
      <w:r w:rsidRPr="00D07DFF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E10D9E" w:rsidRPr="00D07DFF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D07DFF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D07DFF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D07DFF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D07DFF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D07DFF">
        <w:rPr>
          <w:rFonts w:asciiTheme="minorHAnsi" w:hAnsiTheme="minorHAnsi"/>
          <w:b/>
          <w:bCs/>
          <w:sz w:val="18"/>
          <w:szCs w:val="18"/>
          <w:lang w:val="ru-RU"/>
        </w:rPr>
        <w:t xml:space="preserve">Примечание </w:t>
      </w:r>
      <w:proofErr w:type="spellStart"/>
      <w:r w:rsidRPr="00D07DFF">
        <w:rPr>
          <w:rFonts w:asciiTheme="minorHAnsi" w:hAnsiTheme="minorHAnsi"/>
          <w:b/>
          <w:bCs/>
          <w:sz w:val="18"/>
          <w:szCs w:val="18"/>
          <w:lang w:val="ru-RU"/>
        </w:rPr>
        <w:t>БСЭ</w:t>
      </w:r>
      <w:proofErr w:type="spellEnd"/>
    </w:p>
    <w:p w:rsidR="00836A82" w:rsidRPr="00D07DFF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A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были опубликованы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БСЭ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или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БР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как Приложения к Оперативному бюллетеню (ОБ) МСЭ:</w:t>
      </w:r>
    </w:p>
    <w:p w:rsidR="00836A82" w:rsidRPr="00D07DFF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ОБ №</w:t>
      </w:r>
    </w:p>
    <w:p w:rsidR="00A2768E" w:rsidRPr="00D07DF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1088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номеров эмитентов международной карты для расчетов за электросвязь 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E.118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(05/2006)) (по состоянию на 15 ноября 201</w:t>
      </w:r>
      <w:r w:rsidR="000277DC" w:rsidRPr="00D07DFF">
        <w:rPr>
          <w:rFonts w:asciiTheme="minorHAnsi" w:hAnsiTheme="minorHAnsi"/>
          <w:sz w:val="18"/>
          <w:szCs w:val="18"/>
          <w:lang w:val="ru-RU"/>
        </w:rPr>
        <w:t>5</w:t>
      </w:r>
      <w:r w:rsidRPr="00D07DFF">
        <w:rPr>
          <w:rFonts w:asciiTheme="minorHAnsi" w:hAnsiTheme="minorHAnsi"/>
          <w:sz w:val="18"/>
          <w:szCs w:val="18"/>
          <w:lang w:val="ru-RU"/>
        </w:rPr>
        <w:t> г.)</w:t>
      </w:r>
    </w:p>
    <w:p w:rsidR="00A2768E" w:rsidRPr="00D07DF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1086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MNC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 для плана международной идентификации для сетей общего пользования и абонентов (</w:t>
      </w:r>
      <w:r w:rsidR="003E70FE" w:rsidRPr="00D07DFF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E.212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(05/2008)) (по состоянию на 15 </w:t>
      </w:r>
      <w:r w:rsidR="000277DC" w:rsidRPr="00D07DFF">
        <w:rPr>
          <w:rFonts w:asciiTheme="minorHAnsi" w:hAnsiTheme="minorHAnsi"/>
          <w:sz w:val="18"/>
          <w:szCs w:val="18"/>
          <w:lang w:val="ru-RU"/>
        </w:rPr>
        <w:t>октября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D07DFF">
        <w:rPr>
          <w:rFonts w:asciiTheme="minorHAnsi" w:hAnsiTheme="minorHAnsi"/>
          <w:sz w:val="18"/>
          <w:szCs w:val="18"/>
          <w:lang w:val="ru-RU"/>
        </w:rPr>
        <w:t>5</w:t>
      </w:r>
      <w:r w:rsidRPr="00D07DFF">
        <w:rPr>
          <w:rFonts w:asciiTheme="minorHAnsi" w:hAnsiTheme="minorHAnsi"/>
          <w:sz w:val="18"/>
          <w:szCs w:val="18"/>
          <w:lang w:val="ru-RU"/>
        </w:rPr>
        <w:t> г.)</w:t>
      </w:r>
    </w:p>
    <w:p w:rsidR="00B212FE" w:rsidRPr="00D07DFF" w:rsidRDefault="00B212FE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1073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D07DFF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1067</w:t>
      </w:r>
      <w:r w:rsidRPr="00D07DFF">
        <w:rPr>
          <w:rFonts w:asciiTheme="minorHAnsi" w:hAnsiTheme="minorHAnsi"/>
          <w:sz w:val="18"/>
          <w:szCs w:val="18"/>
          <w:lang w:val="ru-RU"/>
        </w:rPr>
        <w:tab/>
      </w:r>
      <w:r w:rsidRPr="00D07DF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07DFF">
        <w:rPr>
          <w:rFonts w:asciiTheme="minorHAnsi" w:hAnsiTheme="minorHAnsi"/>
          <w:sz w:val="18"/>
          <w:szCs w:val="18"/>
          <w:lang w:val="ru-RU"/>
        </w:rPr>
        <w:t>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ISPC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) 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Q.708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(03/1999)) (по состоянию на 1 января 2015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1066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/сетевых кодов сигнализации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SANC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 (</w:t>
      </w:r>
      <w:r w:rsidR="00947F0C" w:rsidRPr="00D07DF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к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Q.708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(03/1999)) (по состоянию на 15 декабря 2014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1060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07DFF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(согласно Рекомендации МСЭ-Т </w:t>
      </w:r>
      <w:proofErr w:type="spellStart"/>
      <w:r w:rsidRPr="00D07DFF">
        <w:rPr>
          <w:rFonts w:asciiTheme="minorHAnsi" w:hAnsiTheme="minorHAnsi"/>
          <w:bCs/>
          <w:spacing w:val="-2"/>
          <w:sz w:val="18"/>
          <w:szCs w:val="18"/>
          <w:lang w:val="ru-RU"/>
        </w:rPr>
        <w:t>M.1400</w:t>
      </w:r>
      <w:proofErr w:type="spellEnd"/>
      <w:r w:rsidRPr="00D07DFF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(03/2013)) (по состоянию на 15 сентября 2014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1055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1015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Коды/номера доступа для сетей подвижной связи 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(11/2010)) (по состоянию на 1 ноября 2012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1005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D07DF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D07DF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D07DFF">
        <w:rPr>
          <w:rFonts w:asciiTheme="minorHAnsi" w:hAnsiTheme="minorHAnsi"/>
          <w:sz w:val="18"/>
          <w:szCs w:val="18"/>
          <w:lang w:val="ru-RU"/>
        </w:rPr>
        <w:noBreakHyphen/>
        <w:t>Т 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E.212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(05/2008)) (по состоянию на 1 июня 2012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1002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услуг (</w:t>
      </w:r>
      <w:r w:rsidR="00947F0C" w:rsidRPr="00D07DF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к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T.35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(02/2000)) (по состоянию на 15 апреля 2012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1001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национальных полномочных органов, назначенных для присвоения кодов поставщиков терминалов 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T.35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(по состоянию на 1 апреля 2012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1000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994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Процедуры набора номера (международный префикс, национальный (магистральный) префикс и национальный (значащий) номер) 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(11/2010)) (по состоянию на 15 декабря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991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присвоенных кодов страны 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(Дополнение к Рекомендации МСЭ</w:t>
      </w:r>
      <w:r w:rsidRPr="00D07DFF">
        <w:rPr>
          <w:rFonts w:asciiTheme="minorHAnsi" w:hAnsiTheme="minorHAnsi"/>
          <w:sz w:val="18"/>
          <w:szCs w:val="18"/>
          <w:lang w:val="ru-RU"/>
        </w:rPr>
        <w:noBreakHyphen/>
        <w:t>Т 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(11/2010)) (по состоянию на 1 ноября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991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. ПК-06))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980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F.32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(10/1995)) (по состоянию на 15 мая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978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TDC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 и идентификационных кодов телексных сетей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TNIC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 (</w:t>
      </w:r>
      <w:r w:rsidR="00947F0C" w:rsidRPr="00D07DF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к Рекомендациям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F.69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(06/1994) и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F.68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(11/1988)) (по состоянию на 15 апреля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977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DNIC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) 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X.121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(10/2000)) 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976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D07DF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D07DF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D07DFF">
        <w:rPr>
          <w:rFonts w:asciiTheme="minorHAnsi" w:hAnsiTheme="minorHAnsi"/>
          <w:sz w:val="18"/>
          <w:szCs w:val="18"/>
          <w:lang w:val="ru-RU"/>
        </w:rPr>
        <w:noBreakHyphen/>
        <w:t>Т 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X.121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(10/2000)) (по состоянию на 15 марта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974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ADMD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) (в соответствии с Рекомендациями МСЭ-Т серии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F.400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и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X.400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 (по состоянию на 15 февраля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972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радиосвязи (</w:t>
      </w:r>
      <w:r w:rsidR="00947F0C" w:rsidRPr="00D07DF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к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E.218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(05/2004)) (по состоянию на 15 января 2011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955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Различные тональные сигналы, используемые в национальных сетях 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E.180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(03/1998)) (по состоянию на 1 мая 2010 г.)</w:t>
      </w:r>
    </w:p>
    <w:p w:rsidR="00026BD6" w:rsidRPr="00D07DF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669</w:t>
      </w:r>
      <w:r w:rsidRPr="00D07DFF">
        <w:rPr>
          <w:rFonts w:asciiTheme="minorHAnsi" w:hAnsiTheme="minorHAnsi"/>
          <w:sz w:val="18"/>
          <w:szCs w:val="18"/>
          <w:lang w:val="ru-RU"/>
        </w:rPr>
        <w:tab/>
      </w:r>
      <w:r w:rsidRPr="00D07DF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(согласно Рекомендации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F.1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(03/1998))</w:t>
      </w:r>
    </w:p>
    <w:p w:rsidR="00836A82" w:rsidRPr="00D07DFF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B</w:t>
      </w:r>
      <w:r w:rsidRPr="00D07DFF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D07DFF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D07DFF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D07DFF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D07DFF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(Рек. МСЭ-T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M.1400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(0</w:t>
      </w:r>
      <w:r w:rsidR="00A673EA" w:rsidRPr="00D07DFF">
        <w:rPr>
          <w:rFonts w:asciiTheme="minorHAnsi" w:hAnsiTheme="minorHAnsi"/>
          <w:sz w:val="18"/>
          <w:szCs w:val="18"/>
          <w:lang w:val="ru-RU"/>
        </w:rPr>
        <w:t>3</w:t>
      </w:r>
      <w:r w:rsidRPr="00D07DFF">
        <w:rPr>
          <w:rFonts w:asciiTheme="minorHAnsi" w:hAnsiTheme="minorHAnsi"/>
          <w:sz w:val="18"/>
          <w:szCs w:val="18"/>
          <w:lang w:val="ru-RU"/>
        </w:rPr>
        <w:t>/20</w:t>
      </w:r>
      <w:r w:rsidR="000B5644" w:rsidRPr="00D07DFF">
        <w:rPr>
          <w:rFonts w:asciiTheme="minorHAnsi" w:hAnsiTheme="minorHAnsi"/>
          <w:sz w:val="18"/>
          <w:szCs w:val="18"/>
          <w:lang w:val="ru-RU"/>
        </w:rPr>
        <w:t>13</w:t>
      </w:r>
      <w:proofErr w:type="gramStart"/>
      <w:r w:rsidRPr="00D07DFF">
        <w:rPr>
          <w:rFonts w:asciiTheme="minorHAnsi" w:hAnsiTheme="minorHAnsi"/>
          <w:sz w:val="18"/>
          <w:szCs w:val="18"/>
          <w:lang w:val="ru-RU"/>
        </w:rPr>
        <w:t>))</w:t>
      </w:r>
      <w:r w:rsidRPr="00D07DFF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D07DFF" w:rsidRPr="00D07DFF">
        <w:rPr>
          <w:lang w:val="ru-RU"/>
        </w:rPr>
        <w:fldChar w:fldCharType="begin"/>
      </w:r>
      <w:r w:rsidR="00D07DFF" w:rsidRPr="00D07DFF">
        <w:rPr>
          <w:lang w:val="ru-RU"/>
        </w:rPr>
        <w:instrText xml:space="preserve"> HYPERLINK "http://www.itu.int/ITU-T/inr/icc/index.html" </w:instrText>
      </w:r>
      <w:r w:rsidR="00D07DFF" w:rsidRPr="00D07DFF">
        <w:rPr>
          <w:lang w:val="ru-RU"/>
        </w:rPr>
        <w:fldChar w:fldCharType="separate"/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www.itu.int</w:t>
      </w:r>
      <w:proofErr w:type="spellEnd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/ITU-T/</w:t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inr</w:t>
      </w:r>
      <w:proofErr w:type="spellEnd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/</w:t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icc</w:t>
      </w:r>
      <w:proofErr w:type="spellEnd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/</w:t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index.html</w:t>
      </w:r>
      <w:proofErr w:type="spellEnd"/>
      <w:r w:rsidR="00D07DFF" w:rsidRPr="00D07DFF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</w:p>
    <w:p w:rsidR="00836A82" w:rsidRPr="00D07DF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 xml:space="preserve"> (Рек. МСЭ-Т 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F.</w:t>
      </w:r>
      <w:proofErr w:type="gramStart"/>
      <w:r w:rsidRPr="00D07DFF">
        <w:rPr>
          <w:rFonts w:asciiTheme="minorHAnsi" w:hAnsiTheme="minorHAnsi"/>
          <w:sz w:val="18"/>
          <w:szCs w:val="18"/>
          <w:lang w:val="ru-RU"/>
        </w:rPr>
        <w:t>170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</w:t>
      </w:r>
      <w:r w:rsidRPr="00D07DFF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D07DFF" w:rsidRPr="00D07DFF">
        <w:rPr>
          <w:lang w:val="ru-RU"/>
        </w:rPr>
        <w:fldChar w:fldCharType="begin"/>
      </w:r>
      <w:r w:rsidR="00D07DFF" w:rsidRPr="00D07DFF">
        <w:rPr>
          <w:lang w:val="ru-RU"/>
        </w:rPr>
        <w:instrText xml:space="preserve"> HYPERLINK "http://www.itu.int/ITU-T/inr/bureaufax/index.html" </w:instrText>
      </w:r>
      <w:r w:rsidR="00D07DFF" w:rsidRPr="00D07DFF">
        <w:rPr>
          <w:lang w:val="ru-RU"/>
        </w:rPr>
        <w:fldChar w:fldCharType="separate"/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www.itu.int</w:t>
      </w:r>
      <w:proofErr w:type="spellEnd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/ITU-T/</w:t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inr</w:t>
      </w:r>
      <w:proofErr w:type="spellEnd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/</w:t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bureaufax</w:t>
      </w:r>
      <w:proofErr w:type="spellEnd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/</w:t>
      </w:r>
      <w:proofErr w:type="spellStart"/>
      <w:r w:rsidRPr="00D07DFF">
        <w:rPr>
          <w:rStyle w:val="Hyperlink"/>
          <w:rFonts w:asciiTheme="minorHAnsi" w:hAnsiTheme="minorHAnsi"/>
          <w:sz w:val="18"/>
          <w:szCs w:val="18"/>
          <w:lang w:val="ru-RU"/>
        </w:rPr>
        <w:t>index.html</w:t>
      </w:r>
      <w:proofErr w:type="spellEnd"/>
      <w:r w:rsidR="00D07DFF" w:rsidRPr="00D07DFF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</w:p>
    <w:p w:rsidR="005F429E" w:rsidRPr="00D07DF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</w:t>
      </w:r>
      <w:proofErr w:type="spellStart"/>
      <w:r w:rsidRPr="00D07DFF">
        <w:rPr>
          <w:rFonts w:asciiTheme="minorHAnsi" w:hAnsiTheme="minorHAnsi"/>
          <w:sz w:val="18"/>
          <w:szCs w:val="18"/>
          <w:lang w:val="ru-RU"/>
        </w:rPr>
        <w:t>ПЭО</w:t>
      </w:r>
      <w:proofErr w:type="spellEnd"/>
      <w:r w:rsidRPr="00D07DFF">
        <w:rPr>
          <w:rFonts w:asciiTheme="minorHAnsi" w:hAnsiTheme="minorHAnsi"/>
          <w:sz w:val="18"/>
          <w:szCs w:val="18"/>
          <w:lang w:val="ru-RU"/>
        </w:rPr>
        <w:t>)</w:t>
      </w:r>
      <w:r w:rsidRPr="00D07DFF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proofErr w:type="spellStart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</w:t>
        </w:r>
        <w:proofErr w:type="spellEnd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/ITU-T/</w:t>
        </w:r>
        <w:proofErr w:type="spellStart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inr</w:t>
        </w:r>
        <w:proofErr w:type="spellEnd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proofErr w:type="spellStart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roa</w:t>
        </w:r>
        <w:proofErr w:type="spellEnd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proofErr w:type="spellStart"/>
        <w:r w:rsidRPr="00D07DFF">
          <w:rPr>
            <w:rStyle w:val="Hyperlink"/>
            <w:rFonts w:asciiTheme="minorHAnsi" w:hAnsiTheme="minorHAnsi"/>
            <w:sz w:val="18"/>
            <w:szCs w:val="18"/>
            <w:lang w:val="ru-RU"/>
          </w:rPr>
          <w:t>index.html</w:t>
        </w:r>
        <w:proofErr w:type="spellEnd"/>
      </w:hyperlink>
    </w:p>
    <w:p w:rsidR="00BF1F6C" w:rsidRPr="00D07DFF" w:rsidRDefault="00BF1F6C" w:rsidP="00BF1F6C">
      <w:pPr>
        <w:pStyle w:val="Heading20"/>
        <w:rPr>
          <w:lang w:val="ru-RU"/>
        </w:rPr>
      </w:pPr>
      <w:bookmarkStart w:id="55" w:name="_Toc354053823"/>
      <w:bookmarkStart w:id="56" w:name="_Toc355708838"/>
      <w:bookmarkStart w:id="57" w:name="_Toc358192563"/>
      <w:bookmarkStart w:id="58" w:name="_Toc337110339"/>
      <w:bookmarkStart w:id="59" w:name="_Toc355708840"/>
      <w:bookmarkStart w:id="60" w:name="_Toc232315646"/>
      <w:r w:rsidRPr="00D07DFF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5"/>
      <w:bookmarkEnd w:id="56"/>
    </w:p>
    <w:p w:rsidR="00BF1F6C" w:rsidRPr="00D07DFF" w:rsidRDefault="00BF1F6C" w:rsidP="00BF1F6C">
      <w:pPr>
        <w:rPr>
          <w:lang w:val="ru-RU"/>
        </w:rPr>
      </w:pPr>
      <w:r w:rsidRPr="00D07DFF">
        <w:rPr>
          <w:rFonts w:asciiTheme="minorHAnsi" w:hAnsiTheme="minorHAnsi"/>
          <w:lang w:val="ru-RU"/>
        </w:rPr>
        <w:t xml:space="preserve">К моменту </w:t>
      </w:r>
      <w:proofErr w:type="spellStart"/>
      <w:r w:rsidRPr="00D07DFF">
        <w:rPr>
          <w:rFonts w:asciiTheme="minorHAnsi" w:hAnsiTheme="minorHAnsi"/>
          <w:lang w:val="ru-RU"/>
        </w:rPr>
        <w:t>АПУ</w:t>
      </w:r>
      <w:proofErr w:type="spellEnd"/>
      <w:r w:rsidRPr="00D07DFF">
        <w:rPr>
          <w:rFonts w:asciiTheme="minorHAnsi" w:hAnsiTheme="minorHAnsi"/>
          <w:lang w:val="ru-RU"/>
        </w:rPr>
        <w:t xml:space="preserve">-74 было объявлено о том, что в соответствии с процедурами, изложенными в Рекомендации МСЭ-Т </w:t>
      </w:r>
      <w:proofErr w:type="spellStart"/>
      <w:r w:rsidRPr="00D07DFF">
        <w:rPr>
          <w:rFonts w:asciiTheme="minorHAnsi" w:hAnsiTheme="minorHAnsi"/>
          <w:lang w:val="ru-RU"/>
        </w:rPr>
        <w:t>A.8</w:t>
      </w:r>
      <w:proofErr w:type="spellEnd"/>
      <w:r w:rsidRPr="00D07DFF">
        <w:rPr>
          <w:rFonts w:asciiTheme="minorHAnsi" w:hAnsiTheme="minorHAnsi"/>
          <w:lang w:val="ru-RU"/>
        </w:rPr>
        <w:t>, утверждены следующие Рекомендации МСЭ-Т:</w:t>
      </w:r>
    </w:p>
    <w:p w:rsidR="00BF1F6C" w:rsidRPr="00D07DFF" w:rsidRDefault="00BF1F6C" w:rsidP="001B134E">
      <w:pPr>
        <w:tabs>
          <w:tab w:val="clear" w:pos="567"/>
        </w:tabs>
        <w:ind w:left="426" w:hanging="426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H.264</w:t>
      </w:r>
      <w:proofErr w:type="spellEnd"/>
      <w:r w:rsidRPr="00D07DFF">
        <w:rPr>
          <w:lang w:val="ru-RU"/>
        </w:rPr>
        <w:t xml:space="preserve"> (</w:t>
      </w:r>
      <w:proofErr w:type="spellStart"/>
      <w:r w:rsidRPr="00D07DFF">
        <w:rPr>
          <w:lang w:val="ru-RU"/>
        </w:rPr>
        <w:t>V10</w:t>
      </w:r>
      <w:proofErr w:type="spellEnd"/>
      <w:r w:rsidRPr="00D07DFF">
        <w:rPr>
          <w:lang w:val="ru-RU"/>
        </w:rPr>
        <w:t xml:space="preserve">) (02/2016): </w:t>
      </w:r>
      <w:r w:rsidR="001B134E" w:rsidRPr="00D07DFF">
        <w:rPr>
          <w:lang w:val="ru-RU"/>
        </w:rPr>
        <w:t xml:space="preserve">Усовершенствованное кодирование </w:t>
      </w:r>
      <w:r w:rsidR="00026405" w:rsidRPr="00D07DFF">
        <w:rPr>
          <w:lang w:val="ru-RU"/>
        </w:rPr>
        <w:t>видео</w:t>
      </w:r>
      <w:r w:rsidR="001B134E" w:rsidRPr="00D07DFF">
        <w:rPr>
          <w:lang w:val="ru-RU"/>
        </w:rPr>
        <w:t>изображений для общих аудиовизуальных услуг</w:t>
      </w:r>
    </w:p>
    <w:p w:rsidR="00BF1F6C" w:rsidRPr="00D07DFF" w:rsidRDefault="00BF1F6C" w:rsidP="00F02A02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H.264.1</w:t>
      </w:r>
      <w:proofErr w:type="spellEnd"/>
      <w:r w:rsidRPr="00D07DFF">
        <w:rPr>
          <w:lang w:val="ru-RU"/>
        </w:rPr>
        <w:t xml:space="preserve"> (</w:t>
      </w:r>
      <w:proofErr w:type="spellStart"/>
      <w:r w:rsidRPr="00D07DFF">
        <w:rPr>
          <w:lang w:val="ru-RU"/>
        </w:rPr>
        <w:t>V6</w:t>
      </w:r>
      <w:proofErr w:type="spellEnd"/>
      <w:r w:rsidRPr="00D07DFF">
        <w:rPr>
          <w:lang w:val="ru-RU"/>
        </w:rPr>
        <w:t xml:space="preserve">) (02/2016): </w:t>
      </w:r>
      <w:r w:rsidR="001B134E" w:rsidRPr="00D07DFF">
        <w:rPr>
          <w:lang w:val="ru-RU"/>
        </w:rPr>
        <w:t>Спецификация соответствия для усовершенствованного кодирования видеоизображени</w:t>
      </w:r>
      <w:r w:rsidR="00F02A02" w:rsidRPr="00D07DFF">
        <w:rPr>
          <w:lang w:val="ru-RU"/>
        </w:rPr>
        <w:t>й</w:t>
      </w:r>
      <w:r w:rsidR="001B134E" w:rsidRPr="00D07DFF">
        <w:rPr>
          <w:lang w:val="ru-RU"/>
        </w:rPr>
        <w:t xml:space="preserve"> по </w:t>
      </w:r>
      <w:proofErr w:type="spellStart"/>
      <w:r w:rsidR="001B134E" w:rsidRPr="00D07DFF">
        <w:rPr>
          <w:lang w:val="ru-RU"/>
        </w:rPr>
        <w:t>H.264</w:t>
      </w:r>
      <w:proofErr w:type="spellEnd"/>
    </w:p>
    <w:p w:rsidR="00BF1F6C" w:rsidRPr="00D07DFF" w:rsidRDefault="00BF1F6C" w:rsidP="00F02A02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H.264.2</w:t>
      </w:r>
      <w:proofErr w:type="spellEnd"/>
      <w:r w:rsidRPr="00D07DFF">
        <w:rPr>
          <w:lang w:val="ru-RU"/>
        </w:rPr>
        <w:t xml:space="preserve"> (</w:t>
      </w:r>
      <w:proofErr w:type="spellStart"/>
      <w:r w:rsidRPr="00D07DFF">
        <w:rPr>
          <w:lang w:val="ru-RU"/>
        </w:rPr>
        <w:t>V2</w:t>
      </w:r>
      <w:proofErr w:type="spellEnd"/>
      <w:r w:rsidRPr="00D07DFF">
        <w:rPr>
          <w:lang w:val="ru-RU"/>
        </w:rPr>
        <w:t xml:space="preserve">) (02/2016): </w:t>
      </w:r>
      <w:r w:rsidR="001B134E" w:rsidRPr="00D07DFF">
        <w:rPr>
          <w:lang w:val="ru-RU"/>
        </w:rPr>
        <w:t>Эталонное программное обеспечение для усовершенствованного кодирования виде</w:t>
      </w:r>
      <w:r w:rsidR="00CE3C09" w:rsidRPr="00D07DFF">
        <w:rPr>
          <w:lang w:val="ru-RU"/>
        </w:rPr>
        <w:t>о</w:t>
      </w:r>
      <w:r w:rsidR="00F02A02" w:rsidRPr="00D07DFF">
        <w:rPr>
          <w:lang w:val="ru-RU"/>
        </w:rPr>
        <w:t>изображений</w:t>
      </w:r>
      <w:r w:rsidR="001B134E" w:rsidRPr="00D07DFF">
        <w:rPr>
          <w:lang w:val="ru-RU"/>
        </w:rPr>
        <w:t xml:space="preserve"> по Рекомендации </w:t>
      </w:r>
      <w:proofErr w:type="spellStart"/>
      <w:r w:rsidR="001B134E" w:rsidRPr="00D07DFF">
        <w:rPr>
          <w:lang w:val="ru-RU"/>
        </w:rPr>
        <w:t>H.264</w:t>
      </w:r>
      <w:proofErr w:type="spellEnd"/>
      <w:r w:rsidR="001B134E"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H.265.2</w:t>
      </w:r>
      <w:proofErr w:type="spellEnd"/>
      <w:r w:rsidRPr="00D07DFF">
        <w:rPr>
          <w:lang w:val="ru-RU"/>
        </w:rPr>
        <w:t xml:space="preserve"> (</w:t>
      </w:r>
      <w:proofErr w:type="spellStart"/>
      <w:r w:rsidRPr="00D07DFF">
        <w:rPr>
          <w:lang w:val="ru-RU"/>
        </w:rPr>
        <w:t>V2</w:t>
      </w:r>
      <w:proofErr w:type="spellEnd"/>
      <w:r w:rsidRPr="00D07DFF">
        <w:rPr>
          <w:lang w:val="ru-RU"/>
        </w:rPr>
        <w:t xml:space="preserve">) (02/2016): </w:t>
      </w:r>
      <w:r w:rsidR="001B134E" w:rsidRPr="00D07DFF">
        <w:rPr>
          <w:lang w:val="ru-RU"/>
        </w:rPr>
        <w:t xml:space="preserve">Эталонное программное обеспечение для высокоэффективного кодирования видеоизображений по Рекомендации МСЭ-Т </w:t>
      </w:r>
      <w:proofErr w:type="spellStart"/>
      <w:r w:rsidR="001B134E" w:rsidRPr="00D07DFF">
        <w:rPr>
          <w:lang w:val="ru-RU"/>
        </w:rPr>
        <w:t>H.265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Q.3052</w:t>
      </w:r>
      <w:proofErr w:type="spellEnd"/>
      <w:r w:rsidRPr="00D07DFF">
        <w:rPr>
          <w:lang w:val="ru-RU"/>
        </w:rPr>
        <w:t xml:space="preserve"> (02/2016): </w:t>
      </w:r>
      <w:r w:rsidR="0041330B" w:rsidRPr="00D07DFF">
        <w:rPr>
          <w:color w:val="000000"/>
          <w:lang w:val="ru-RU"/>
        </w:rPr>
        <w:t xml:space="preserve">Обзор </w:t>
      </w:r>
      <w:proofErr w:type="spellStart"/>
      <w:r w:rsidR="0041330B" w:rsidRPr="00D07DFF">
        <w:rPr>
          <w:color w:val="000000"/>
          <w:lang w:val="ru-RU"/>
        </w:rPr>
        <w:t>API</w:t>
      </w:r>
      <w:proofErr w:type="spellEnd"/>
      <w:r w:rsidR="0041330B" w:rsidRPr="00D07DFF">
        <w:rPr>
          <w:color w:val="000000"/>
          <w:lang w:val="ru-RU"/>
        </w:rPr>
        <w:t xml:space="preserve"> и протоколов для уровня обслуживания при </w:t>
      </w:r>
      <w:proofErr w:type="spellStart"/>
      <w:r w:rsidR="0041330B" w:rsidRPr="00D07DFF">
        <w:rPr>
          <w:color w:val="000000"/>
          <w:lang w:val="ru-RU"/>
        </w:rPr>
        <w:t>M2M</w:t>
      </w:r>
      <w:proofErr w:type="spellEnd"/>
      <w:r w:rsidR="0041330B"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Q.3316</w:t>
      </w:r>
      <w:proofErr w:type="spellEnd"/>
      <w:r w:rsidRPr="00D07DFF">
        <w:rPr>
          <w:lang w:val="ru-RU"/>
        </w:rPr>
        <w:t xml:space="preserve"> (02/2016): </w:t>
      </w:r>
      <w:r w:rsidR="00CB392C" w:rsidRPr="00D07DFF">
        <w:rPr>
          <w:lang w:val="ru-RU"/>
        </w:rPr>
        <w:t xml:space="preserve">Требования к интерфейсу и сигнализации и спецификация интерфейса и сигнализации для </w:t>
      </w:r>
      <w:proofErr w:type="spellStart"/>
      <w:r w:rsidR="00CB392C" w:rsidRPr="00D07DFF">
        <w:rPr>
          <w:lang w:val="ru-RU"/>
        </w:rPr>
        <w:t>межстратовой</w:t>
      </w:r>
      <w:proofErr w:type="spellEnd"/>
      <w:r w:rsidR="00CB392C" w:rsidRPr="00D07DFF">
        <w:rPr>
          <w:lang w:val="ru-RU"/>
        </w:rPr>
        <w:t xml:space="preserve"> оптимизации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Q.3403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="00CB392C" w:rsidRPr="00D07DFF">
        <w:rPr>
          <w:color w:val="000000"/>
          <w:lang w:val="ru-RU"/>
        </w:rPr>
        <w:t>IP</w:t>
      </w:r>
      <w:proofErr w:type="spellEnd"/>
      <w:r w:rsidR="00CB392C" w:rsidRPr="00D07DFF">
        <w:rPr>
          <w:color w:val="000000"/>
          <w:lang w:val="ru-RU"/>
        </w:rPr>
        <w:t>-протокол управления мультимедийным вызовом, базирующийся на протоколе инициации сеанса (</w:t>
      </w:r>
      <w:proofErr w:type="spellStart"/>
      <w:r w:rsidR="00CB392C" w:rsidRPr="00D07DFF">
        <w:rPr>
          <w:color w:val="000000"/>
          <w:lang w:val="ru-RU"/>
        </w:rPr>
        <w:t>SIP</w:t>
      </w:r>
      <w:proofErr w:type="spellEnd"/>
      <w:r w:rsidR="00CB392C" w:rsidRPr="00D07DFF">
        <w:rPr>
          <w:color w:val="000000"/>
          <w:lang w:val="ru-RU"/>
        </w:rPr>
        <w:t>) и протоколе описания сеанса – Базовый вызов: требования на стороне пользователя и на стороне сети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Q.3618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OIP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и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OIR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</w:t>
      </w:r>
      <w:r w:rsidR="00B133F1" w:rsidRPr="00D07DFF">
        <w:rPr>
          <w:color w:val="000000"/>
          <w:lang w:val="ru-RU"/>
        </w:rPr>
        <w:t xml:space="preserve">мультимедийной </w:t>
      </w:r>
      <w:proofErr w:type="spellStart"/>
      <w:r w:rsidR="00B133F1" w:rsidRPr="00D07DFF">
        <w:rPr>
          <w:color w:val="000000"/>
          <w:lang w:val="ru-RU"/>
        </w:rPr>
        <w:t>IP</w:t>
      </w:r>
      <w:proofErr w:type="spellEnd"/>
      <w:r w:rsidR="002904A4" w:rsidRPr="00D07DFF">
        <w:rPr>
          <w:color w:val="000000"/>
          <w:lang w:val="ru-RU"/>
        </w:rPr>
        <w:noBreakHyphen/>
      </w:r>
      <w:r w:rsidR="00B133F1" w:rsidRPr="00D07DFF">
        <w:rPr>
          <w:color w:val="000000"/>
          <w:lang w:val="ru-RU"/>
        </w:rPr>
        <w:t>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Q.3619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B133F1" w:rsidRPr="00D07DFF">
        <w:rPr>
          <w:lang w:val="ru-RU"/>
        </w:rPr>
        <w:t>Удержание соединения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(</w:t>
      </w:r>
      <w:proofErr w:type="spellStart"/>
      <w:r w:rsidRPr="00D07DFF">
        <w:rPr>
          <w:lang w:val="ru-RU"/>
        </w:rPr>
        <w:t>HOLD</w:t>
      </w:r>
      <w:proofErr w:type="spellEnd"/>
      <w:r w:rsidR="00B133F1" w:rsidRPr="00D07DFF">
        <w:rPr>
          <w:lang w:val="ru-RU"/>
        </w:rPr>
        <w:t>)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</w:t>
      </w:r>
      <w:r w:rsidR="00B133F1" w:rsidRPr="00D07DFF">
        <w:rPr>
          <w:color w:val="000000"/>
          <w:lang w:val="ru-RU"/>
        </w:rPr>
        <w:t xml:space="preserve">мультимедийной </w:t>
      </w:r>
      <w:proofErr w:type="spellStart"/>
      <w:r w:rsidR="00B133F1" w:rsidRPr="00D07DFF">
        <w:rPr>
          <w:color w:val="000000"/>
          <w:lang w:val="ru-RU"/>
        </w:rPr>
        <w:t>IP</w:t>
      </w:r>
      <w:proofErr w:type="spellEnd"/>
      <w:r w:rsidR="00B133F1" w:rsidRPr="00D07DFF">
        <w:rPr>
          <w:color w:val="000000"/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Q.3620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B133F1" w:rsidRPr="00D07DFF">
        <w:rPr>
          <w:lang w:val="ru-RU"/>
        </w:rPr>
        <w:t>Перенаправление соединения</w:t>
      </w:r>
      <w:r w:rsidRPr="00D07DFF">
        <w:rPr>
          <w:lang w:val="ru-RU"/>
        </w:rPr>
        <w:t xml:space="preserve"> (</w:t>
      </w:r>
      <w:proofErr w:type="spellStart"/>
      <w:r w:rsidRPr="00D07DFF">
        <w:rPr>
          <w:lang w:val="ru-RU"/>
        </w:rPr>
        <w:t>CDIV</w:t>
      </w:r>
      <w:proofErr w:type="spellEnd"/>
      <w:r w:rsidRPr="00D07DFF">
        <w:rPr>
          <w:lang w:val="ru-RU"/>
        </w:rPr>
        <w:t xml:space="preserve">) </w:t>
      </w:r>
      <w:r w:rsidR="00B133F1" w:rsidRPr="00D07DFF">
        <w:rPr>
          <w:lang w:val="ru-RU"/>
        </w:rPr>
        <w:t xml:space="preserve">с использованием </w:t>
      </w:r>
      <w:r w:rsidR="00B133F1" w:rsidRPr="00D07DFF">
        <w:rPr>
          <w:color w:val="000000"/>
          <w:lang w:val="ru-RU"/>
        </w:rPr>
        <w:t xml:space="preserve">мультимедийной </w:t>
      </w:r>
      <w:proofErr w:type="spellStart"/>
      <w:r w:rsidR="00B133F1" w:rsidRPr="00D07DFF">
        <w:rPr>
          <w:color w:val="000000"/>
          <w:lang w:val="ru-RU"/>
        </w:rPr>
        <w:t>IP</w:t>
      </w:r>
      <w:proofErr w:type="spellEnd"/>
      <w:r w:rsidR="00B133F1" w:rsidRPr="00D07DFF">
        <w:rPr>
          <w:color w:val="000000"/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CONF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Q.3622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CW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ECT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Q.3624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MCID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Q.3625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CB6A09" w:rsidRPr="00D07DFF">
        <w:rPr>
          <w:lang w:val="ru-RU"/>
        </w:rPr>
        <w:t>Установление соединения при занятости абонента и установление соединения в отсутствие ответа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Q.3626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MWI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Q.3627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CUG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Q.3628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ACR</w:t>
      </w:r>
      <w:proofErr w:type="spellEnd"/>
      <w:r w:rsidRPr="00D07DFF">
        <w:rPr>
          <w:lang w:val="ru-RU"/>
        </w:rPr>
        <w:t xml:space="preserve"> </w:t>
      </w:r>
      <w:r w:rsidR="00827028" w:rsidRPr="00D07DFF">
        <w:rPr>
          <w:lang w:val="ru-RU"/>
        </w:rPr>
        <w:t>и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CB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2904A4" w:rsidRPr="00D07DFF">
        <w:rPr>
          <w:lang w:val="ru-RU"/>
        </w:rPr>
        <w:noBreakHyphen/>
      </w:r>
      <w:r w:rsidR="00B133F1" w:rsidRPr="00D07DFF">
        <w:rPr>
          <w:lang w:val="ru-RU"/>
        </w:rPr>
        <w:t>подсистемы базовой сети</w:t>
      </w:r>
      <w:r w:rsidRPr="00D07DFF">
        <w:rPr>
          <w:lang w:val="ru-RU"/>
        </w:rPr>
        <w:t xml:space="preserve">. </w:t>
      </w:r>
      <w:r w:rsidR="007947C8" w:rsidRPr="00D07DFF">
        <w:rPr>
          <w:lang w:val="ru-RU"/>
        </w:rPr>
        <w:t>Спецификация протокола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Q.3905</w:t>
      </w:r>
      <w:proofErr w:type="spellEnd"/>
      <w:r w:rsidRPr="00D07DFF">
        <w:rPr>
          <w:lang w:val="ru-RU"/>
        </w:rPr>
        <w:t xml:space="preserve"> (02/2016): </w:t>
      </w:r>
      <w:r w:rsidR="0027267C" w:rsidRPr="00D07DFF">
        <w:rPr>
          <w:color w:val="000000"/>
          <w:lang w:val="ru-RU"/>
        </w:rPr>
        <w:t xml:space="preserve">План проверки на соответствие согласно </w:t>
      </w:r>
      <w:proofErr w:type="gramStart"/>
      <w:r w:rsidR="0027267C" w:rsidRPr="00D07DFF">
        <w:rPr>
          <w:color w:val="000000"/>
          <w:lang w:val="ru-RU"/>
        </w:rPr>
        <w:t>требованиям</w:t>
      </w:r>
      <w:proofErr w:type="gramEnd"/>
      <w:r w:rsidR="0027267C" w:rsidRPr="00D07DFF">
        <w:rPr>
          <w:color w:val="000000"/>
          <w:lang w:val="ru-RU"/>
        </w:rPr>
        <w:t xml:space="preserve"> к переносимости номера, определенным в Добавлении 4 к серии Q Рекомендаций МСЭ-T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Q.3941.1</w:t>
      </w:r>
      <w:proofErr w:type="spellEnd"/>
      <w:r w:rsidRPr="00D07DFF">
        <w:rPr>
          <w:lang w:val="ru-RU"/>
        </w:rPr>
        <w:t xml:space="preserve"> (02/2016): </w:t>
      </w:r>
      <w:r w:rsidR="007947C8" w:rsidRPr="00D07DFF">
        <w:rPr>
          <w:lang w:val="ru-RU"/>
        </w:rPr>
        <w:t xml:space="preserve">Тестирование интеграции в сети между </w:t>
      </w:r>
      <w:proofErr w:type="spellStart"/>
      <w:r w:rsidR="007947C8" w:rsidRPr="00D07DFF">
        <w:rPr>
          <w:lang w:val="ru-RU"/>
        </w:rPr>
        <w:t>SIP</w:t>
      </w:r>
      <w:proofErr w:type="spellEnd"/>
      <w:r w:rsidR="007947C8" w:rsidRPr="00D07DFF">
        <w:rPr>
          <w:lang w:val="ru-RU"/>
        </w:rPr>
        <w:t xml:space="preserve"> и протоколами сигнализации сетей </w:t>
      </w:r>
      <w:proofErr w:type="spellStart"/>
      <w:r w:rsidR="007947C8" w:rsidRPr="00D07DFF">
        <w:rPr>
          <w:lang w:val="ru-RU"/>
        </w:rPr>
        <w:t>ЦСИС</w:t>
      </w:r>
      <w:proofErr w:type="spellEnd"/>
      <w:r w:rsidR="007947C8" w:rsidRPr="00D07DFF">
        <w:rPr>
          <w:lang w:val="ru-RU"/>
        </w:rPr>
        <w:t>/</w:t>
      </w:r>
      <w:proofErr w:type="spellStart"/>
      <w:r w:rsidR="007947C8" w:rsidRPr="00D07DFF">
        <w:rPr>
          <w:lang w:val="ru-RU"/>
        </w:rPr>
        <w:t>КТСОП</w:t>
      </w:r>
      <w:proofErr w:type="spellEnd"/>
      <w:r w:rsidR="007947C8" w:rsidRPr="00D07DFF">
        <w:rPr>
          <w:lang w:val="ru-RU"/>
        </w:rPr>
        <w:t xml:space="preserve">. – Часть 1: Структура комплекта тестов и цели теста применительно к случаю </w:t>
      </w:r>
      <w:proofErr w:type="spellStart"/>
      <w:r w:rsidR="007947C8" w:rsidRPr="00D07DFF">
        <w:rPr>
          <w:lang w:val="ru-RU"/>
        </w:rPr>
        <w:t>SIP</w:t>
      </w:r>
      <w:proofErr w:type="spellEnd"/>
      <w:r w:rsidR="007947C8" w:rsidRPr="00D07DFF">
        <w:rPr>
          <w:lang w:val="ru-RU"/>
        </w:rPr>
        <w:t>–</w:t>
      </w:r>
      <w:proofErr w:type="spellStart"/>
      <w:r w:rsidR="007947C8" w:rsidRPr="00D07DFF">
        <w:rPr>
          <w:lang w:val="ru-RU"/>
        </w:rPr>
        <w:t>ЦСИС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Q.3941.5</w:t>
      </w:r>
      <w:proofErr w:type="spellEnd"/>
      <w:r w:rsidRPr="00D07DFF">
        <w:rPr>
          <w:lang w:val="ru-RU"/>
        </w:rPr>
        <w:t xml:space="preserve"> (02/2016): </w:t>
      </w:r>
      <w:r w:rsidR="007947C8" w:rsidRPr="00D07DFF">
        <w:rPr>
          <w:lang w:val="ru-RU"/>
        </w:rPr>
        <w:t xml:space="preserve">Тестирование интеграции в сети между </w:t>
      </w:r>
      <w:proofErr w:type="spellStart"/>
      <w:r w:rsidR="007947C8" w:rsidRPr="00D07DFF">
        <w:rPr>
          <w:lang w:val="ru-RU"/>
        </w:rPr>
        <w:t>SIP</w:t>
      </w:r>
      <w:proofErr w:type="spellEnd"/>
      <w:r w:rsidR="007947C8" w:rsidRPr="00D07DFF">
        <w:rPr>
          <w:lang w:val="ru-RU"/>
        </w:rPr>
        <w:t xml:space="preserve"> и протоколами сигнализации сетей </w:t>
      </w:r>
      <w:proofErr w:type="spellStart"/>
      <w:r w:rsidR="007947C8" w:rsidRPr="00D07DFF">
        <w:rPr>
          <w:lang w:val="ru-RU"/>
        </w:rPr>
        <w:t>ЦСИС</w:t>
      </w:r>
      <w:proofErr w:type="spellEnd"/>
      <w:r w:rsidR="007947C8" w:rsidRPr="00D07DFF">
        <w:rPr>
          <w:lang w:val="ru-RU"/>
        </w:rPr>
        <w:t>/</w:t>
      </w:r>
      <w:proofErr w:type="spellStart"/>
      <w:r w:rsidR="007947C8" w:rsidRPr="00D07DFF">
        <w:rPr>
          <w:lang w:val="ru-RU"/>
        </w:rPr>
        <w:t>КТСОП</w:t>
      </w:r>
      <w:proofErr w:type="spellEnd"/>
      <w:r w:rsidR="007947C8" w:rsidRPr="00D07DFF">
        <w:rPr>
          <w:lang w:val="ru-RU"/>
        </w:rPr>
        <w:t>. – Часть</w:t>
      </w:r>
      <w:r w:rsidRPr="00D07DFF">
        <w:rPr>
          <w:lang w:val="ru-RU"/>
        </w:rPr>
        <w:t xml:space="preserve"> 5: </w:t>
      </w:r>
      <w:proofErr w:type="spellStart"/>
      <w:r w:rsidRPr="00D07DFF">
        <w:rPr>
          <w:lang w:val="ru-RU"/>
        </w:rPr>
        <w:t>TSS&amp;TP</w:t>
      </w:r>
      <w:proofErr w:type="spellEnd"/>
      <w:r w:rsidRPr="00D07DFF">
        <w:rPr>
          <w:lang w:val="ru-RU"/>
        </w:rPr>
        <w:t xml:space="preserve"> </w:t>
      </w:r>
      <w:r w:rsidR="00827028" w:rsidRPr="00D07DFF">
        <w:rPr>
          <w:lang w:val="ru-RU"/>
        </w:rPr>
        <w:t>для тестирования интеграции в сети между</w:t>
      </w:r>
      <w:r w:rsidRPr="00D07DFF">
        <w:rPr>
          <w:lang w:val="ru-RU"/>
        </w:rPr>
        <w:t xml:space="preserve"> </w:t>
      </w:r>
      <w:proofErr w:type="spellStart"/>
      <w:r w:rsidR="00827028" w:rsidRPr="00D07DFF">
        <w:rPr>
          <w:lang w:val="ru-RU"/>
        </w:rPr>
        <w:t>ЦСИС</w:t>
      </w:r>
      <w:r w:rsidR="002904A4" w:rsidRPr="00D07DFF">
        <w:rPr>
          <w:lang w:val="ru-RU"/>
        </w:rPr>
        <w:t>−</w:t>
      </w:r>
      <w:r w:rsidR="00827028" w:rsidRPr="00D07DFF">
        <w:rPr>
          <w:lang w:val="ru-RU"/>
        </w:rPr>
        <w:t>ЦСИС</w:t>
      </w:r>
      <w:proofErr w:type="spellEnd"/>
      <w:r w:rsidR="00827028" w:rsidRPr="00D07DFF">
        <w:rPr>
          <w:lang w:val="ru-RU"/>
        </w:rPr>
        <w:t xml:space="preserve"> и </w:t>
      </w:r>
      <w:proofErr w:type="spellStart"/>
      <w:r w:rsidR="00827028" w:rsidRPr="00D07DFF">
        <w:rPr>
          <w:lang w:val="ru-RU"/>
        </w:rPr>
        <w:t>ЦСИС-КТСОП</w:t>
      </w:r>
      <w:proofErr w:type="spellEnd"/>
      <w:r w:rsidRPr="00D07DFF">
        <w:rPr>
          <w:lang w:val="ru-RU"/>
        </w:rPr>
        <w:t xml:space="preserve"> </w:t>
      </w:r>
      <w:r w:rsidR="00827028" w:rsidRPr="00D07DFF">
        <w:rPr>
          <w:lang w:val="ru-RU"/>
        </w:rPr>
        <w:t>по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SIP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II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NNI</w:t>
      </w:r>
      <w:proofErr w:type="spellEnd"/>
      <w:r w:rsidRPr="00D07DFF">
        <w:rPr>
          <w:lang w:val="ru-RU"/>
        </w:rPr>
        <w:t xml:space="preserve"> / </w:t>
      </w:r>
      <w:proofErr w:type="spellStart"/>
      <w:r w:rsidRPr="00D07DFF">
        <w:rPr>
          <w:lang w:val="ru-RU"/>
        </w:rPr>
        <w:t>SIP</w:t>
      </w:r>
      <w:proofErr w:type="spellEnd"/>
      <w:r w:rsidRPr="00D07DFF">
        <w:rPr>
          <w:lang w:val="ru-RU"/>
        </w:rPr>
        <w:t xml:space="preserve">-I </w:t>
      </w:r>
      <w:proofErr w:type="spellStart"/>
      <w:r w:rsidRPr="00D07DFF">
        <w:rPr>
          <w:lang w:val="ru-RU"/>
        </w:rPr>
        <w:t>NNI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Q.4001.1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0489E" w:rsidRPr="00D07DFF">
        <w:rPr>
          <w:lang w:val="ru-RU"/>
        </w:rPr>
        <w:t xml:space="preserve">Определяемое </w:t>
      </w:r>
      <w:proofErr w:type="spellStart"/>
      <w:r w:rsidRPr="00D07DFF">
        <w:rPr>
          <w:lang w:val="ru-RU"/>
        </w:rPr>
        <w:t>IMS</w:t>
      </w:r>
      <w:proofErr w:type="spellEnd"/>
      <w:r w:rsidRPr="00D07DFF">
        <w:rPr>
          <w:lang w:val="ru-RU"/>
        </w:rPr>
        <w:t xml:space="preserve"> </w:t>
      </w:r>
      <w:r w:rsidR="0030489E" w:rsidRPr="00D07DFF">
        <w:rPr>
          <w:lang w:val="ru-RU"/>
        </w:rPr>
        <w:t>использование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SIP</w:t>
      </w:r>
      <w:proofErr w:type="spellEnd"/>
      <w:r w:rsidRPr="00D07DFF">
        <w:rPr>
          <w:lang w:val="ru-RU"/>
        </w:rPr>
        <w:t xml:space="preserve"> </w:t>
      </w:r>
      <w:r w:rsidR="0030489E" w:rsidRPr="00D07DFF">
        <w:rPr>
          <w:lang w:val="ru-RU"/>
        </w:rPr>
        <w:t>и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SDP</w:t>
      </w:r>
      <w:proofErr w:type="spellEnd"/>
      <w:r w:rsidRPr="00D07DFF">
        <w:rPr>
          <w:lang w:val="ru-RU"/>
        </w:rPr>
        <w:t xml:space="preserve">. </w:t>
      </w:r>
      <w:r w:rsidR="00E947AD" w:rsidRPr="00D07DFF">
        <w:rPr>
          <w:lang w:val="ru-RU"/>
        </w:rPr>
        <w:t>Проверка 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1: </w:t>
      </w:r>
      <w:proofErr w:type="spellStart"/>
      <w:r w:rsidRPr="00D07DFF">
        <w:rPr>
          <w:lang w:val="ru-RU"/>
        </w:rPr>
        <w:t>PICS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Q.4001.2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0489E" w:rsidRPr="00D07DFF">
        <w:rPr>
          <w:lang w:val="ru-RU"/>
        </w:rPr>
        <w:t xml:space="preserve">Определяемое </w:t>
      </w:r>
      <w:proofErr w:type="spellStart"/>
      <w:r w:rsidR="0030489E" w:rsidRPr="00D07DFF">
        <w:rPr>
          <w:lang w:val="ru-RU"/>
        </w:rPr>
        <w:t>IMS</w:t>
      </w:r>
      <w:proofErr w:type="spellEnd"/>
      <w:r w:rsidR="0030489E" w:rsidRPr="00D07DFF">
        <w:rPr>
          <w:lang w:val="ru-RU"/>
        </w:rPr>
        <w:t xml:space="preserve"> использование </w:t>
      </w:r>
      <w:proofErr w:type="spellStart"/>
      <w:r w:rsidR="0030489E" w:rsidRPr="00D07DFF">
        <w:rPr>
          <w:lang w:val="ru-RU"/>
        </w:rPr>
        <w:t>SIP</w:t>
      </w:r>
      <w:proofErr w:type="spellEnd"/>
      <w:r w:rsidR="0030489E" w:rsidRPr="00D07DFF">
        <w:rPr>
          <w:lang w:val="ru-RU"/>
        </w:rPr>
        <w:t xml:space="preserve"> и </w:t>
      </w:r>
      <w:proofErr w:type="spellStart"/>
      <w:r w:rsidR="0030489E" w:rsidRPr="00D07DFF">
        <w:rPr>
          <w:lang w:val="ru-RU"/>
        </w:rPr>
        <w:t>SDP</w:t>
      </w:r>
      <w:proofErr w:type="spellEnd"/>
      <w:r w:rsidRPr="00D07DFF">
        <w:rPr>
          <w:lang w:val="ru-RU"/>
        </w:rPr>
        <w:t xml:space="preserve">. </w:t>
      </w:r>
      <w:r w:rsidR="00E947AD" w:rsidRPr="00D07DFF">
        <w:rPr>
          <w:lang w:val="ru-RU"/>
        </w:rPr>
        <w:t>Проверка 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2: </w:t>
      </w:r>
      <w:proofErr w:type="spellStart"/>
      <w:r w:rsidRPr="00D07DFF">
        <w:rPr>
          <w:lang w:val="ru-RU"/>
        </w:rPr>
        <w:t>TSS</w:t>
      </w:r>
      <w:proofErr w:type="spellEnd"/>
      <w:r w:rsidRPr="00D07DFF">
        <w:rPr>
          <w:lang w:val="ru-RU"/>
        </w:rPr>
        <w:t xml:space="preserve"> </w:t>
      </w:r>
      <w:r w:rsidR="0030489E" w:rsidRPr="00D07DFF">
        <w:rPr>
          <w:lang w:val="ru-RU"/>
        </w:rPr>
        <w:t>и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TP</w:t>
      </w:r>
      <w:proofErr w:type="spellEnd"/>
      <w:r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Q.4001.3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0489E" w:rsidRPr="00D07DFF">
        <w:rPr>
          <w:lang w:val="ru-RU"/>
        </w:rPr>
        <w:t xml:space="preserve">Определяемое </w:t>
      </w:r>
      <w:proofErr w:type="spellStart"/>
      <w:r w:rsidR="0030489E" w:rsidRPr="00D07DFF">
        <w:rPr>
          <w:lang w:val="ru-RU"/>
        </w:rPr>
        <w:t>IMS</w:t>
      </w:r>
      <w:proofErr w:type="spellEnd"/>
      <w:r w:rsidR="0030489E" w:rsidRPr="00D07DFF">
        <w:rPr>
          <w:lang w:val="ru-RU"/>
        </w:rPr>
        <w:t xml:space="preserve"> использование </w:t>
      </w:r>
      <w:proofErr w:type="spellStart"/>
      <w:r w:rsidR="0030489E" w:rsidRPr="00D07DFF">
        <w:rPr>
          <w:lang w:val="ru-RU"/>
        </w:rPr>
        <w:t>SIP</w:t>
      </w:r>
      <w:proofErr w:type="spellEnd"/>
      <w:r w:rsidR="0030489E" w:rsidRPr="00D07DFF">
        <w:rPr>
          <w:lang w:val="ru-RU"/>
        </w:rPr>
        <w:t xml:space="preserve"> и </w:t>
      </w:r>
      <w:proofErr w:type="spellStart"/>
      <w:r w:rsidR="0030489E" w:rsidRPr="00D07DFF">
        <w:rPr>
          <w:lang w:val="ru-RU"/>
        </w:rPr>
        <w:t>SDP</w:t>
      </w:r>
      <w:proofErr w:type="spellEnd"/>
      <w:r w:rsidRPr="00D07DFF">
        <w:rPr>
          <w:lang w:val="ru-RU"/>
        </w:rPr>
        <w:t xml:space="preserve">. </w:t>
      </w:r>
      <w:r w:rsidR="00E947AD" w:rsidRPr="00D07DFF">
        <w:rPr>
          <w:lang w:val="ru-RU"/>
        </w:rPr>
        <w:t>Проверка 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3: </w:t>
      </w:r>
      <w:r w:rsidR="0030489E" w:rsidRPr="00D07DFF">
        <w:rPr>
          <w:lang w:val="ru-RU"/>
        </w:rPr>
        <w:t>Сторона сети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ATS</w:t>
      </w:r>
      <w:proofErr w:type="spellEnd"/>
      <w:r w:rsidRPr="00D07DFF">
        <w:rPr>
          <w:lang w:val="ru-RU"/>
        </w:rPr>
        <w:t xml:space="preserve"> </w:t>
      </w:r>
      <w:r w:rsidR="0030489E" w:rsidRPr="00D07DFF">
        <w:rPr>
          <w:lang w:val="ru-RU"/>
        </w:rPr>
        <w:t>и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PIXIT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lastRenderedPageBreak/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Q.4002.1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7947C8" w:rsidRPr="00D07DFF">
        <w:rPr>
          <w:lang w:val="ru-RU"/>
        </w:rPr>
        <w:t xml:space="preserve">Спецификация тестирования на соответствие для услуг представления сведений о вызывающей стороне и запрета представления сведений о вызывающей стороне с использованием мультимедийной </w:t>
      </w:r>
      <w:proofErr w:type="spellStart"/>
      <w:r w:rsidR="007947C8" w:rsidRPr="00D07DFF">
        <w:rPr>
          <w:lang w:val="ru-RU"/>
        </w:rPr>
        <w:t>IP</w:t>
      </w:r>
      <w:proofErr w:type="spellEnd"/>
      <w:r w:rsidR="007947C8" w:rsidRPr="00D07DFF">
        <w:rPr>
          <w:lang w:val="ru-RU"/>
        </w:rPr>
        <w:t>-подсистемы базовой сети – Часть 1. Протокол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Q.4002.2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0489E" w:rsidRPr="00D07DFF">
        <w:rPr>
          <w:lang w:val="ru-RU"/>
        </w:rPr>
        <w:t xml:space="preserve">Спецификация тестирования на соответствие для услуг представления сведений о вызывающей стороне и запрета представления сведений о вызывающей стороне с использованием мультимедийной </w:t>
      </w:r>
      <w:proofErr w:type="spellStart"/>
      <w:r w:rsidR="0030489E" w:rsidRPr="00D07DFF">
        <w:rPr>
          <w:lang w:val="ru-RU"/>
        </w:rPr>
        <w:t>IP</w:t>
      </w:r>
      <w:proofErr w:type="spellEnd"/>
      <w:r w:rsidR="0030489E" w:rsidRPr="00D07DFF">
        <w:rPr>
          <w:lang w:val="ru-RU"/>
        </w:rPr>
        <w:t>-подсистемы базовой сети</w:t>
      </w:r>
      <w:r w:rsidRPr="00D07DFF">
        <w:rPr>
          <w:lang w:val="ru-RU"/>
        </w:rPr>
        <w:t xml:space="preserve"> –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2: </w:t>
      </w:r>
      <w:r w:rsidR="0030489E" w:rsidRPr="00D07DFF">
        <w:rPr>
          <w:lang w:val="ru-RU"/>
        </w:rPr>
        <w:t>Сторона сети</w:t>
      </w:r>
      <w:r w:rsidRPr="00D07DFF">
        <w:rPr>
          <w:lang w:val="ru-RU"/>
        </w:rPr>
        <w:t xml:space="preserve"> – </w:t>
      </w:r>
      <w:r w:rsidR="0030489E" w:rsidRPr="00D07DFF">
        <w:rPr>
          <w:lang w:val="ru-RU"/>
        </w:rPr>
        <w:t>Структура комплекта испытаний и цели испытаний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Q.4002.3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 xml:space="preserve">Спецификация тестирования </w:t>
      </w:r>
      <w:r w:rsidR="0030489E" w:rsidRPr="00D07DFF">
        <w:rPr>
          <w:lang w:val="ru-RU"/>
        </w:rPr>
        <w:t xml:space="preserve">на соответствие </w:t>
      </w:r>
      <w:r w:rsidR="00370215" w:rsidRPr="00D07DFF">
        <w:rPr>
          <w:lang w:val="ru-RU"/>
        </w:rPr>
        <w:t>для услуг</w:t>
      </w:r>
      <w:r w:rsidR="0030489E" w:rsidRPr="00D07DFF">
        <w:rPr>
          <w:lang w:val="ru-RU"/>
        </w:rPr>
        <w:t xml:space="preserve"> представления сведений о вызывающей стороне и запрета представления сведений о вызывающей стороне с использованием мультимедийной </w:t>
      </w:r>
      <w:proofErr w:type="spellStart"/>
      <w:r w:rsidR="0030489E" w:rsidRPr="00D07DFF">
        <w:rPr>
          <w:lang w:val="ru-RU"/>
        </w:rPr>
        <w:t>IP</w:t>
      </w:r>
      <w:proofErr w:type="spellEnd"/>
      <w:r w:rsidR="0030489E" w:rsidRPr="00D07DFF">
        <w:rPr>
          <w:lang w:val="ru-RU"/>
        </w:rPr>
        <w:t xml:space="preserve">-подсистемы базовой сети </w:t>
      </w:r>
      <w:r w:rsidRPr="00D07DFF">
        <w:rPr>
          <w:lang w:val="ru-RU"/>
        </w:rPr>
        <w:t xml:space="preserve">–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3: </w:t>
      </w:r>
      <w:r w:rsidR="007947C8" w:rsidRPr="00D07DFF">
        <w:rPr>
          <w:lang w:val="ru-RU"/>
        </w:rPr>
        <w:t>Сторона пользователя – Структура комплекта испытаний и цели испытаний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Q.4003.1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804F8E" w:rsidRPr="00D07DFF">
        <w:rPr>
          <w:lang w:val="ru-RU"/>
        </w:rPr>
        <w:t>Удержание соединения (</w:t>
      </w:r>
      <w:proofErr w:type="spellStart"/>
      <w:r w:rsidR="00804F8E" w:rsidRPr="00D07DFF">
        <w:rPr>
          <w:lang w:val="ru-RU"/>
        </w:rPr>
        <w:t>HOLD</w:t>
      </w:r>
      <w:proofErr w:type="spellEnd"/>
      <w:r w:rsidR="00804F8E" w:rsidRPr="00D07DFF">
        <w:rPr>
          <w:lang w:val="ru-RU"/>
        </w:rPr>
        <w:t xml:space="preserve">)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E947AD" w:rsidRPr="00D07DFF">
        <w:rPr>
          <w:lang w:val="ru-RU"/>
        </w:rPr>
        <w:t>Проверка 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1: </w:t>
      </w:r>
      <w:r w:rsidR="00370215" w:rsidRPr="00D07DFF">
        <w:rPr>
          <w:lang w:val="ru-RU"/>
        </w:rPr>
        <w:t>Сторона сети, 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PICS</w:t>
      </w:r>
      <w:proofErr w:type="spellEnd"/>
    </w:p>
    <w:p w:rsidR="00BF1F6C" w:rsidRPr="00D07DFF" w:rsidRDefault="00BF1F6C" w:rsidP="00F02A02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Q.4003.2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proofErr w:type="spellStart"/>
      <w:r w:rsidRPr="00D07DFF">
        <w:rPr>
          <w:lang w:val="ru-RU"/>
        </w:rPr>
        <w:t>OIP</w:t>
      </w:r>
      <w:proofErr w:type="spellEnd"/>
      <w:r w:rsidRPr="00D07DFF">
        <w:rPr>
          <w:lang w:val="ru-RU"/>
        </w:rPr>
        <w:t xml:space="preserve"> </w:t>
      </w:r>
      <w:r w:rsidR="00370215" w:rsidRPr="00D07DFF">
        <w:rPr>
          <w:lang w:val="ru-RU"/>
        </w:rPr>
        <w:t>и</w:t>
      </w:r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OIR</w:t>
      </w:r>
      <w:proofErr w:type="spell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2904A4" w:rsidRPr="00D07DFF">
        <w:rPr>
          <w:lang w:val="ru-RU"/>
        </w:rPr>
        <w:noBreakHyphen/>
      </w:r>
      <w:r w:rsidR="00B133F1" w:rsidRPr="00D07DFF">
        <w:rPr>
          <w:lang w:val="ru-RU"/>
        </w:rPr>
        <w:t>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</w:t>
      </w:r>
      <w:r w:rsidR="00F02A02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3: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TSS&amp;TP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Q.4003.3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>Удержание соединения (</w:t>
      </w:r>
      <w:proofErr w:type="spellStart"/>
      <w:r w:rsidR="00370215" w:rsidRPr="00D07DFF">
        <w:rPr>
          <w:lang w:val="ru-RU"/>
        </w:rPr>
        <w:t>HOLD</w:t>
      </w:r>
      <w:proofErr w:type="spellEnd"/>
      <w:r w:rsidR="00370215" w:rsidRPr="00D07DFF">
        <w:rPr>
          <w:lang w:val="ru-RU"/>
        </w:rPr>
        <w:t xml:space="preserve">)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3: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TSS&amp;TP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Q.4004.1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 xml:space="preserve">Перенаправление соединения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1: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r w:rsidR="00370215" w:rsidRPr="00D07DFF">
        <w:rPr>
          <w:lang w:val="ru-RU"/>
        </w:rPr>
        <w:t xml:space="preserve">сторона сети, </w:t>
      </w:r>
      <w:proofErr w:type="spellStart"/>
      <w:r w:rsidRPr="00D07DFF">
        <w:rPr>
          <w:lang w:val="ru-RU"/>
        </w:rPr>
        <w:t>PICS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spacing w:val="-2"/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</w:r>
      <w:r w:rsidRPr="00D07DFF">
        <w:rPr>
          <w:spacing w:val="-2"/>
          <w:lang w:val="ru-RU"/>
        </w:rPr>
        <w:t xml:space="preserve">Рекомендация МСЭ-Т </w:t>
      </w:r>
      <w:proofErr w:type="spellStart"/>
      <w:r w:rsidRPr="00D07DFF">
        <w:rPr>
          <w:spacing w:val="-2"/>
          <w:lang w:val="ru-RU"/>
        </w:rPr>
        <w:t>Q.4004.2</w:t>
      </w:r>
      <w:proofErr w:type="spellEnd"/>
      <w:r w:rsidRPr="00D07DFF">
        <w:rPr>
          <w:spacing w:val="-2"/>
          <w:lang w:val="ru-RU"/>
        </w:rPr>
        <w:t xml:space="preserve"> </w:t>
      </w:r>
      <w:proofErr w:type="spellStart"/>
      <w:r w:rsidRPr="00D07DFF">
        <w:rPr>
          <w:spacing w:val="-2"/>
          <w:lang w:val="ru-RU"/>
        </w:rPr>
        <w:t>v.1</w:t>
      </w:r>
      <w:proofErr w:type="spellEnd"/>
      <w:r w:rsidRPr="00D07DFF">
        <w:rPr>
          <w:spacing w:val="-2"/>
          <w:lang w:val="ru-RU"/>
        </w:rPr>
        <w:t xml:space="preserve"> (02/2016): </w:t>
      </w:r>
      <w:r w:rsidR="00370215" w:rsidRPr="00D07DFF">
        <w:rPr>
          <w:spacing w:val="-2"/>
          <w:lang w:val="ru-RU"/>
        </w:rPr>
        <w:t xml:space="preserve">Перенаправление соединения </w:t>
      </w:r>
      <w:r w:rsidR="00B133F1" w:rsidRPr="00D07DFF">
        <w:rPr>
          <w:spacing w:val="-2"/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spacing w:val="-2"/>
          <w:lang w:val="ru-RU"/>
        </w:rPr>
        <w:t>IP</w:t>
      </w:r>
      <w:proofErr w:type="spellEnd"/>
      <w:r w:rsidR="00B133F1" w:rsidRPr="00D07DFF">
        <w:rPr>
          <w:spacing w:val="-2"/>
          <w:lang w:val="ru-RU"/>
        </w:rPr>
        <w:t>-подсистемы базовой сети</w:t>
      </w:r>
      <w:r w:rsidR="00370215" w:rsidRPr="00D07DFF">
        <w:rPr>
          <w:spacing w:val="-2"/>
          <w:lang w:val="ru-RU"/>
        </w:rPr>
        <w:t>.</w:t>
      </w:r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 xml:space="preserve">Проверка </w:t>
      </w:r>
      <w:r w:rsidR="00370215" w:rsidRPr="00D07DFF">
        <w:rPr>
          <w:spacing w:val="-2"/>
          <w:lang w:val="ru-RU"/>
        </w:rPr>
        <w:t>на соответствие.</w:t>
      </w:r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>Часть </w:t>
      </w:r>
      <w:r w:rsidRPr="00D07DFF">
        <w:rPr>
          <w:spacing w:val="-2"/>
          <w:lang w:val="ru-RU"/>
        </w:rPr>
        <w:t xml:space="preserve">2: </w:t>
      </w:r>
      <w:r w:rsidR="00370215" w:rsidRPr="00D07DFF">
        <w:rPr>
          <w:spacing w:val="-2"/>
          <w:lang w:val="ru-RU"/>
        </w:rPr>
        <w:t>Сторона сети</w:t>
      </w:r>
      <w:r w:rsidRPr="00D07DFF">
        <w:rPr>
          <w:spacing w:val="-2"/>
          <w:lang w:val="ru-RU"/>
        </w:rPr>
        <w:t xml:space="preserve">, </w:t>
      </w:r>
      <w:proofErr w:type="spellStart"/>
      <w:r w:rsidRPr="00D07DFF">
        <w:rPr>
          <w:spacing w:val="-2"/>
          <w:lang w:val="ru-RU"/>
        </w:rPr>
        <w:t>TSS&amp;TP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Q.4005.1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 xml:space="preserve">Услуга </w:t>
      </w:r>
      <w:proofErr w:type="gramStart"/>
      <w:r w:rsidR="00370215" w:rsidRPr="00D07DFF">
        <w:rPr>
          <w:lang w:val="ru-RU"/>
        </w:rPr>
        <w:t>конференц-связи</w:t>
      </w:r>
      <w:proofErr w:type="gram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1: </w:t>
      </w:r>
      <w:r w:rsidR="00370215" w:rsidRPr="00D07DFF">
        <w:rPr>
          <w:lang w:val="ru-RU"/>
        </w:rPr>
        <w:t>Сторона сети</w:t>
      </w:r>
      <w:r w:rsidRPr="00D07DFF">
        <w:rPr>
          <w:lang w:val="ru-RU"/>
        </w:rPr>
        <w:t xml:space="preserve">,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PICS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spacing w:val="-2"/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</w:r>
      <w:r w:rsidRPr="00D07DFF">
        <w:rPr>
          <w:spacing w:val="-2"/>
          <w:lang w:val="ru-RU"/>
        </w:rPr>
        <w:t xml:space="preserve">Рекомендация МСЭ-Т </w:t>
      </w:r>
      <w:proofErr w:type="spellStart"/>
      <w:r w:rsidRPr="00D07DFF">
        <w:rPr>
          <w:spacing w:val="-2"/>
          <w:lang w:val="ru-RU"/>
        </w:rPr>
        <w:t>Q.4005.2</w:t>
      </w:r>
      <w:proofErr w:type="spellEnd"/>
      <w:r w:rsidRPr="00D07DFF">
        <w:rPr>
          <w:spacing w:val="-2"/>
          <w:lang w:val="ru-RU"/>
        </w:rPr>
        <w:t xml:space="preserve"> </w:t>
      </w:r>
      <w:proofErr w:type="spellStart"/>
      <w:r w:rsidRPr="00D07DFF">
        <w:rPr>
          <w:spacing w:val="-2"/>
          <w:lang w:val="ru-RU"/>
        </w:rPr>
        <w:t>v.1</w:t>
      </w:r>
      <w:proofErr w:type="spellEnd"/>
      <w:r w:rsidRPr="00D07DFF">
        <w:rPr>
          <w:spacing w:val="-2"/>
          <w:lang w:val="ru-RU"/>
        </w:rPr>
        <w:t xml:space="preserve"> (02/2016): </w:t>
      </w:r>
      <w:r w:rsidR="00370215" w:rsidRPr="00D07DFF">
        <w:rPr>
          <w:spacing w:val="-2"/>
          <w:lang w:val="ru-RU"/>
        </w:rPr>
        <w:t xml:space="preserve">Услуга </w:t>
      </w:r>
      <w:proofErr w:type="gramStart"/>
      <w:r w:rsidR="00370215" w:rsidRPr="00D07DFF">
        <w:rPr>
          <w:spacing w:val="-2"/>
          <w:lang w:val="ru-RU"/>
        </w:rPr>
        <w:t>конференц-связи</w:t>
      </w:r>
      <w:proofErr w:type="gramEnd"/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spacing w:val="-2"/>
          <w:lang w:val="ru-RU"/>
        </w:rPr>
        <w:t>IP</w:t>
      </w:r>
      <w:proofErr w:type="spellEnd"/>
      <w:r w:rsidR="00B133F1" w:rsidRPr="00D07DFF">
        <w:rPr>
          <w:spacing w:val="-2"/>
          <w:lang w:val="ru-RU"/>
        </w:rPr>
        <w:t>-подсистемы базовой сети</w:t>
      </w:r>
      <w:r w:rsidR="00370215" w:rsidRPr="00D07DFF">
        <w:rPr>
          <w:spacing w:val="-2"/>
          <w:lang w:val="ru-RU"/>
        </w:rPr>
        <w:t>.</w:t>
      </w:r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 xml:space="preserve">Проверка </w:t>
      </w:r>
      <w:r w:rsidR="00370215" w:rsidRPr="00D07DFF">
        <w:rPr>
          <w:spacing w:val="-2"/>
          <w:lang w:val="ru-RU"/>
        </w:rPr>
        <w:t>на соответствие.</w:t>
      </w:r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>Часть </w:t>
      </w:r>
      <w:r w:rsidRPr="00D07DFF">
        <w:rPr>
          <w:spacing w:val="-2"/>
          <w:lang w:val="ru-RU"/>
        </w:rPr>
        <w:t xml:space="preserve">2: </w:t>
      </w:r>
      <w:r w:rsidR="00370215" w:rsidRPr="00D07DFF">
        <w:rPr>
          <w:spacing w:val="-2"/>
          <w:lang w:val="ru-RU"/>
        </w:rPr>
        <w:t>Сторона сети</w:t>
      </w:r>
      <w:r w:rsidRPr="00D07DFF">
        <w:rPr>
          <w:spacing w:val="-2"/>
          <w:lang w:val="ru-RU"/>
        </w:rPr>
        <w:t xml:space="preserve">, </w:t>
      </w:r>
      <w:proofErr w:type="spellStart"/>
      <w:r w:rsidRPr="00D07DFF">
        <w:rPr>
          <w:spacing w:val="-2"/>
          <w:lang w:val="ru-RU"/>
        </w:rPr>
        <w:t>TSS&amp;TP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Q.4005.3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 xml:space="preserve">Услуга </w:t>
      </w:r>
      <w:proofErr w:type="gramStart"/>
      <w:r w:rsidR="00370215" w:rsidRPr="00D07DFF">
        <w:rPr>
          <w:lang w:val="ru-RU"/>
        </w:rPr>
        <w:t>конференц-связи</w:t>
      </w:r>
      <w:proofErr w:type="gramEnd"/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3: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TSS&amp;TP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Q.4006.1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>Услуга соединения с ожиданием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1: </w:t>
      </w:r>
      <w:r w:rsidR="00370215" w:rsidRPr="00D07DFF">
        <w:rPr>
          <w:lang w:val="ru-RU"/>
        </w:rPr>
        <w:t>Сторона сети</w:t>
      </w:r>
      <w:r w:rsidRPr="00D07DFF">
        <w:rPr>
          <w:lang w:val="ru-RU"/>
        </w:rPr>
        <w:t xml:space="preserve">,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PICS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spacing w:val="-2"/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</w:r>
      <w:r w:rsidRPr="00D07DFF">
        <w:rPr>
          <w:spacing w:val="-2"/>
          <w:lang w:val="ru-RU"/>
        </w:rPr>
        <w:t xml:space="preserve">Рекомендация МСЭ-Т </w:t>
      </w:r>
      <w:proofErr w:type="spellStart"/>
      <w:r w:rsidRPr="00D07DFF">
        <w:rPr>
          <w:spacing w:val="-2"/>
          <w:lang w:val="ru-RU"/>
        </w:rPr>
        <w:t>Q.4006.2</w:t>
      </w:r>
      <w:proofErr w:type="spellEnd"/>
      <w:r w:rsidRPr="00D07DFF">
        <w:rPr>
          <w:spacing w:val="-2"/>
          <w:lang w:val="ru-RU"/>
        </w:rPr>
        <w:t xml:space="preserve"> </w:t>
      </w:r>
      <w:proofErr w:type="spellStart"/>
      <w:r w:rsidRPr="00D07DFF">
        <w:rPr>
          <w:spacing w:val="-2"/>
          <w:lang w:val="ru-RU"/>
        </w:rPr>
        <w:t>v.1</w:t>
      </w:r>
      <w:proofErr w:type="spellEnd"/>
      <w:r w:rsidRPr="00D07DFF">
        <w:rPr>
          <w:spacing w:val="-2"/>
          <w:lang w:val="ru-RU"/>
        </w:rPr>
        <w:t xml:space="preserve"> (02/2016): </w:t>
      </w:r>
      <w:r w:rsidR="00370215" w:rsidRPr="00D07DFF">
        <w:rPr>
          <w:spacing w:val="-2"/>
          <w:lang w:val="ru-RU"/>
        </w:rPr>
        <w:t xml:space="preserve">Услуга соединения с ожиданием </w:t>
      </w:r>
      <w:r w:rsidR="00B133F1" w:rsidRPr="00D07DFF">
        <w:rPr>
          <w:spacing w:val="-2"/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spacing w:val="-2"/>
          <w:lang w:val="ru-RU"/>
        </w:rPr>
        <w:t>IP</w:t>
      </w:r>
      <w:proofErr w:type="spellEnd"/>
      <w:r w:rsidR="00B133F1" w:rsidRPr="00D07DFF">
        <w:rPr>
          <w:spacing w:val="-2"/>
          <w:lang w:val="ru-RU"/>
        </w:rPr>
        <w:t>-подсистемы базовой сети</w:t>
      </w:r>
      <w:r w:rsidR="00370215" w:rsidRPr="00D07DFF">
        <w:rPr>
          <w:spacing w:val="-2"/>
          <w:lang w:val="ru-RU"/>
        </w:rPr>
        <w:t>.</w:t>
      </w:r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 xml:space="preserve">Проверка </w:t>
      </w:r>
      <w:r w:rsidR="00370215" w:rsidRPr="00D07DFF">
        <w:rPr>
          <w:spacing w:val="-2"/>
          <w:lang w:val="ru-RU"/>
        </w:rPr>
        <w:t>на соответствие.</w:t>
      </w:r>
      <w:r w:rsidRPr="00D07DFF">
        <w:rPr>
          <w:spacing w:val="-2"/>
          <w:lang w:val="ru-RU"/>
        </w:rPr>
        <w:t xml:space="preserve"> </w:t>
      </w:r>
      <w:r w:rsidR="00B133F1" w:rsidRPr="00D07DFF">
        <w:rPr>
          <w:spacing w:val="-2"/>
          <w:lang w:val="ru-RU"/>
        </w:rPr>
        <w:t>Часть </w:t>
      </w:r>
      <w:r w:rsidRPr="00D07DFF">
        <w:rPr>
          <w:spacing w:val="-2"/>
          <w:lang w:val="ru-RU"/>
        </w:rPr>
        <w:t xml:space="preserve">2: </w:t>
      </w:r>
      <w:r w:rsidR="00370215" w:rsidRPr="00D07DFF">
        <w:rPr>
          <w:spacing w:val="-2"/>
          <w:lang w:val="ru-RU"/>
        </w:rPr>
        <w:t>Сторона сети</w:t>
      </w:r>
      <w:r w:rsidRPr="00D07DFF">
        <w:rPr>
          <w:spacing w:val="-2"/>
          <w:lang w:val="ru-RU"/>
        </w:rPr>
        <w:t xml:space="preserve">, </w:t>
      </w:r>
      <w:proofErr w:type="spellStart"/>
      <w:r w:rsidRPr="00D07DFF">
        <w:rPr>
          <w:spacing w:val="-2"/>
          <w:lang w:val="ru-RU"/>
        </w:rPr>
        <w:t>TSS&amp;TP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Q.4006.3</w:t>
      </w:r>
      <w:proofErr w:type="spellEnd"/>
      <w:r w:rsidRPr="00D07DFF">
        <w:rPr>
          <w:lang w:val="ru-RU"/>
        </w:rPr>
        <w:t xml:space="preserve"> </w:t>
      </w:r>
      <w:proofErr w:type="spellStart"/>
      <w:r w:rsidRPr="00D07DFF">
        <w:rPr>
          <w:lang w:val="ru-RU"/>
        </w:rPr>
        <w:t>v.1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 xml:space="preserve">Услуга соединения с ожиданием </w:t>
      </w:r>
      <w:r w:rsidR="00B133F1" w:rsidRPr="00D07DFF">
        <w:rPr>
          <w:lang w:val="ru-RU"/>
        </w:rPr>
        <w:t xml:space="preserve">с использованием мультимедийной </w:t>
      </w:r>
      <w:proofErr w:type="spellStart"/>
      <w:r w:rsidR="00B133F1" w:rsidRPr="00D07DFF">
        <w:rPr>
          <w:lang w:val="ru-RU"/>
        </w:rPr>
        <w:t>IP</w:t>
      </w:r>
      <w:proofErr w:type="spellEnd"/>
      <w:r w:rsidR="00B133F1" w:rsidRPr="00D07DFF">
        <w:rPr>
          <w:lang w:val="ru-RU"/>
        </w:rPr>
        <w:t>-подсистемы базовой сети</w:t>
      </w:r>
      <w:r w:rsidR="00370215" w:rsidRPr="00D07DFF">
        <w:rPr>
          <w:lang w:val="ru-RU"/>
        </w:rPr>
        <w:t>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 xml:space="preserve">Проверка </w:t>
      </w:r>
      <w:r w:rsidR="00370215" w:rsidRPr="00D07DFF">
        <w:rPr>
          <w:lang w:val="ru-RU"/>
        </w:rPr>
        <w:t>на соответствие.</w:t>
      </w:r>
      <w:r w:rsidRPr="00D07DFF">
        <w:rPr>
          <w:lang w:val="ru-RU"/>
        </w:rPr>
        <w:t xml:space="preserve"> </w:t>
      </w:r>
      <w:r w:rsidR="00B133F1" w:rsidRPr="00D07DFF">
        <w:rPr>
          <w:lang w:val="ru-RU"/>
        </w:rPr>
        <w:t>Часть </w:t>
      </w:r>
      <w:r w:rsidRPr="00D07DFF">
        <w:rPr>
          <w:lang w:val="ru-RU"/>
        </w:rPr>
        <w:t xml:space="preserve">3: </w:t>
      </w:r>
      <w:r w:rsidR="00370215" w:rsidRPr="00D07DFF">
        <w:rPr>
          <w:lang w:val="ru-RU"/>
        </w:rPr>
        <w:t>Сторона пользователя</w:t>
      </w:r>
      <w:r w:rsidRPr="00D07DFF">
        <w:rPr>
          <w:lang w:val="ru-RU"/>
        </w:rPr>
        <w:t xml:space="preserve">, </w:t>
      </w:r>
      <w:proofErr w:type="spellStart"/>
      <w:r w:rsidRPr="00D07DFF">
        <w:rPr>
          <w:lang w:val="ru-RU"/>
        </w:rPr>
        <w:t>TSS&amp;TP</w:t>
      </w:r>
      <w:proofErr w:type="spellEnd"/>
      <w:r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Q.4040</w:t>
      </w:r>
      <w:proofErr w:type="spellEnd"/>
      <w:r w:rsidRPr="00D07DFF">
        <w:rPr>
          <w:lang w:val="ru-RU"/>
        </w:rPr>
        <w:t xml:space="preserve"> (02/2016): </w:t>
      </w:r>
      <w:r w:rsidR="00370215" w:rsidRPr="00D07DFF">
        <w:rPr>
          <w:lang w:val="ru-RU"/>
        </w:rPr>
        <w:t>Структура и обзор проверки на функциональную совместимость облачных вычислений</w:t>
      </w:r>
      <w:r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Y.2040</w:t>
      </w:r>
      <w:proofErr w:type="spellEnd"/>
      <w:r w:rsidRPr="00D07DFF">
        <w:rPr>
          <w:lang w:val="ru-RU"/>
        </w:rPr>
        <w:t xml:space="preserve"> (02/2016): </w:t>
      </w:r>
      <w:r w:rsidR="00DE2D65" w:rsidRPr="00D07DFF">
        <w:rPr>
          <w:lang w:val="ru-RU"/>
        </w:rPr>
        <w:t>Непрерывность потоковой услуги в условиях нескольких соединений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Y.2076</w:t>
      </w:r>
      <w:proofErr w:type="spellEnd"/>
      <w:r w:rsidRPr="00D07DFF">
        <w:rPr>
          <w:lang w:val="ru-RU"/>
        </w:rPr>
        <w:t xml:space="preserve"> (02/2016): </w:t>
      </w:r>
      <w:r w:rsidR="00FA741A" w:rsidRPr="00D07DFF">
        <w:rPr>
          <w:lang w:val="ru-RU"/>
        </w:rPr>
        <w:t>Основанные на использовании семантики т</w:t>
      </w:r>
      <w:r w:rsidR="00DE2D65" w:rsidRPr="00D07DFF">
        <w:rPr>
          <w:lang w:val="ru-RU"/>
        </w:rPr>
        <w:t xml:space="preserve">ребования и структура интернета вещей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Y.2077</w:t>
      </w:r>
      <w:proofErr w:type="spellEnd"/>
      <w:r w:rsidRPr="00D07DFF">
        <w:rPr>
          <w:lang w:val="ru-RU"/>
        </w:rPr>
        <w:t xml:space="preserve"> (02/2016): </w:t>
      </w:r>
      <w:r w:rsidR="00FA741A" w:rsidRPr="00D07DFF">
        <w:rPr>
          <w:color w:val="000000"/>
          <w:lang w:val="ru-RU"/>
        </w:rPr>
        <w:t>Требования обеспечения возможности автоматического конфигурирования</w:t>
      </w:r>
      <w:r w:rsidR="000F60AA" w:rsidRPr="00D07DFF">
        <w:rPr>
          <w:color w:val="000000"/>
          <w:lang w:val="ru-RU"/>
        </w:rPr>
        <w:t xml:space="preserve"> </w:t>
      </w:r>
      <w:proofErr w:type="spellStart"/>
      <w:r w:rsidR="000F60AA" w:rsidRPr="00D07DFF">
        <w:rPr>
          <w:color w:val="000000"/>
          <w:lang w:val="ru-RU"/>
        </w:rPr>
        <w:t>IoT</w:t>
      </w:r>
      <w:proofErr w:type="spellEnd"/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Y.2078</w:t>
      </w:r>
      <w:proofErr w:type="spellEnd"/>
      <w:r w:rsidRPr="00D07DFF">
        <w:rPr>
          <w:lang w:val="ru-RU"/>
        </w:rPr>
        <w:t xml:space="preserve"> (02/2016): </w:t>
      </w:r>
      <w:r w:rsidR="00FA741A" w:rsidRPr="00D07DFF">
        <w:rPr>
          <w:lang w:val="ru-RU"/>
        </w:rPr>
        <w:t xml:space="preserve">Модели поддержки приложений </w:t>
      </w:r>
      <w:proofErr w:type="spellStart"/>
      <w:r w:rsidRPr="00D07DFF">
        <w:rPr>
          <w:lang w:val="ru-RU"/>
        </w:rPr>
        <w:t>IoT</w:t>
      </w:r>
      <w:proofErr w:type="spellEnd"/>
      <w:r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Y.2239</w:t>
      </w:r>
      <w:proofErr w:type="spellEnd"/>
      <w:r w:rsidRPr="00D07DFF">
        <w:rPr>
          <w:lang w:val="ru-RU"/>
        </w:rPr>
        <w:t xml:space="preserve"> (02/2016): </w:t>
      </w:r>
      <w:r w:rsidR="00FA741A" w:rsidRPr="00D07DFF">
        <w:rPr>
          <w:lang w:val="ru-RU"/>
        </w:rPr>
        <w:t>Требования и возможности</w:t>
      </w:r>
      <w:r w:rsidR="006B4EFD" w:rsidRPr="00D07DFF">
        <w:rPr>
          <w:lang w:val="ru-RU"/>
        </w:rPr>
        <w:t xml:space="preserve"> сетей управления информацией и относящихся к ним приложений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Y.2813</w:t>
      </w:r>
      <w:proofErr w:type="spellEnd"/>
      <w:r w:rsidRPr="00D07DFF">
        <w:rPr>
          <w:lang w:val="ru-RU"/>
        </w:rPr>
        <w:t xml:space="preserve"> (02/2016): </w:t>
      </w:r>
      <w:r w:rsidR="007F6888" w:rsidRPr="00D07DFF">
        <w:rPr>
          <w:lang w:val="ru-RU"/>
        </w:rPr>
        <w:t>Структура управления мобильностью при использовании приложений с несколькими устройствами</w:t>
      </w:r>
      <w:r w:rsidRPr="00D07DFF">
        <w:rPr>
          <w:lang w:val="ru-RU"/>
        </w:rPr>
        <w:t xml:space="preserve"> </w:t>
      </w:r>
    </w:p>
    <w:p w:rsidR="00BF1F6C" w:rsidRPr="00D07DFF" w:rsidRDefault="00BF1F6C" w:rsidP="007F6888">
      <w:pPr>
        <w:tabs>
          <w:tab w:val="clear" w:pos="567"/>
        </w:tabs>
        <w:spacing w:before="40"/>
        <w:ind w:left="425" w:hanging="425"/>
        <w:rPr>
          <w:rFonts w:eastAsia="SimSun"/>
          <w:lang w:val="ru-RU"/>
        </w:rPr>
      </w:pPr>
      <w:r w:rsidRPr="00D07DFF">
        <w:rPr>
          <w:lang w:val="ru-RU"/>
        </w:rPr>
        <w:t xml:space="preserve">– </w:t>
      </w:r>
      <w:r w:rsidRPr="00D07DFF">
        <w:rPr>
          <w:lang w:val="ru-RU"/>
        </w:rPr>
        <w:tab/>
        <w:t xml:space="preserve">Рекомендация МСЭ-Т </w:t>
      </w:r>
      <w:proofErr w:type="spellStart"/>
      <w:r w:rsidRPr="00D07DFF">
        <w:rPr>
          <w:lang w:val="ru-RU"/>
        </w:rPr>
        <w:t>Y.3014</w:t>
      </w:r>
      <w:proofErr w:type="spellEnd"/>
      <w:r w:rsidRPr="00D07DFF">
        <w:rPr>
          <w:lang w:val="ru-RU"/>
        </w:rPr>
        <w:t xml:space="preserve"> (02/2016): </w:t>
      </w:r>
      <w:r w:rsidR="007F6888" w:rsidRPr="00D07DFF">
        <w:rPr>
          <w:color w:val="000000"/>
          <w:lang w:val="ru-RU"/>
        </w:rPr>
        <w:t>Функция контроля и управления ресурсами для виртуальных сетей операторов</w:t>
      </w:r>
      <w:r w:rsidR="007F6888" w:rsidRPr="00D07DFF">
        <w:rPr>
          <w:lang w:val="ru-RU"/>
        </w:rPr>
        <w:t xml:space="preserve"> </w:t>
      </w:r>
      <w:r w:rsidRPr="00D07DFF">
        <w:rPr>
          <w:lang w:val="ru-RU"/>
        </w:rPr>
        <w:t>(</w:t>
      </w:r>
      <w:proofErr w:type="spellStart"/>
      <w:r w:rsidRPr="00D07DFF">
        <w:rPr>
          <w:lang w:val="ru-RU"/>
        </w:rPr>
        <w:t>vRCMF</w:t>
      </w:r>
      <w:proofErr w:type="spellEnd"/>
      <w:r w:rsidRPr="00D07DFF">
        <w:rPr>
          <w:lang w:val="ru-RU"/>
        </w:rPr>
        <w:t>)</w:t>
      </w:r>
    </w:p>
    <w:bookmarkEnd w:id="57"/>
    <w:p w:rsidR="00644716" w:rsidRPr="00D07DFF" w:rsidRDefault="00644716" w:rsidP="00B61D95">
      <w:pPr>
        <w:pStyle w:val="Heading20"/>
        <w:spacing w:before="1320"/>
        <w:rPr>
          <w:szCs w:val="22"/>
          <w:lang w:val="ru-RU"/>
        </w:rPr>
      </w:pPr>
      <w:r w:rsidRPr="00D07DFF">
        <w:rPr>
          <w:szCs w:val="22"/>
          <w:lang w:val="ru-RU"/>
        </w:rPr>
        <w:lastRenderedPageBreak/>
        <w:t>План международной идентификации для сетей общего пользования и</w:t>
      </w:r>
      <w:r w:rsidR="00B61D95" w:rsidRPr="00D07DFF">
        <w:rPr>
          <w:szCs w:val="22"/>
          <w:lang w:val="ru-RU"/>
        </w:rPr>
        <w:t xml:space="preserve"> </w:t>
      </w:r>
      <w:proofErr w:type="gramStart"/>
      <w:r w:rsidRPr="00D07DFF">
        <w:rPr>
          <w:szCs w:val="22"/>
          <w:lang w:val="ru-RU"/>
        </w:rPr>
        <w:t>абонентов</w:t>
      </w:r>
      <w:r w:rsidRPr="00D07DFF">
        <w:rPr>
          <w:szCs w:val="22"/>
          <w:lang w:val="ru-RU"/>
        </w:rPr>
        <w:br/>
        <w:t>(</w:t>
      </w:r>
      <w:proofErr w:type="gramEnd"/>
      <w:r w:rsidRPr="00D07DFF">
        <w:rPr>
          <w:szCs w:val="22"/>
          <w:lang w:val="ru-RU"/>
        </w:rPr>
        <w:t xml:space="preserve">Рекомендация МСЭ-Т </w:t>
      </w:r>
      <w:proofErr w:type="spellStart"/>
      <w:r w:rsidRPr="00D07DFF">
        <w:rPr>
          <w:szCs w:val="22"/>
          <w:lang w:val="ru-RU"/>
        </w:rPr>
        <w:t>E.212</w:t>
      </w:r>
      <w:proofErr w:type="spellEnd"/>
      <w:r w:rsidRPr="00D07DFF">
        <w:rPr>
          <w:szCs w:val="22"/>
          <w:lang w:val="ru-RU"/>
        </w:rPr>
        <w:t xml:space="preserve"> (05/2008))</w:t>
      </w:r>
    </w:p>
    <w:p w:rsidR="00644716" w:rsidRPr="00D07DFF" w:rsidRDefault="00644716" w:rsidP="00A7717D">
      <w:pPr>
        <w:spacing w:before="360" w:after="120"/>
        <w:rPr>
          <w:b/>
          <w:lang w:val="ru-RU"/>
        </w:rPr>
      </w:pPr>
      <w:r w:rsidRPr="00D07DFF">
        <w:rPr>
          <w:b/>
          <w:lang w:val="ru-RU"/>
        </w:rPr>
        <w:t xml:space="preserve">Примечание </w:t>
      </w:r>
      <w:proofErr w:type="spellStart"/>
      <w:r w:rsidRPr="00D07DFF">
        <w:rPr>
          <w:b/>
          <w:lang w:val="ru-RU"/>
        </w:rPr>
        <w:t>БСЭ</w:t>
      </w:r>
      <w:proofErr w:type="spellEnd"/>
    </w:p>
    <w:p w:rsidR="00644716" w:rsidRPr="00D07DFF" w:rsidRDefault="00644716" w:rsidP="00644716">
      <w:pPr>
        <w:spacing w:before="360" w:after="120"/>
        <w:jc w:val="center"/>
        <w:rPr>
          <w:lang w:val="ru-RU"/>
        </w:rPr>
      </w:pPr>
      <w:r w:rsidRPr="00D07DFF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644716" w:rsidRPr="00D07DFF" w:rsidRDefault="00644716" w:rsidP="00BF1F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D07DFF">
        <w:rPr>
          <w:color w:val="000000"/>
          <w:lang w:val="ru-RU"/>
        </w:rPr>
        <w:t>Следующий двузначный код сети подвижной связи (</w:t>
      </w:r>
      <w:proofErr w:type="spellStart"/>
      <w:r w:rsidRPr="00D07DFF">
        <w:rPr>
          <w:color w:val="000000"/>
          <w:lang w:val="ru-RU"/>
        </w:rPr>
        <w:t>MNC</w:t>
      </w:r>
      <w:proofErr w:type="spellEnd"/>
      <w:r w:rsidRPr="00D07DFF">
        <w:rPr>
          <w:color w:val="000000"/>
          <w:lang w:val="ru-RU"/>
        </w:rPr>
        <w:t>), связанный с общим кодом страны в системе подвижной связи (</w:t>
      </w:r>
      <w:proofErr w:type="spellStart"/>
      <w:r w:rsidRPr="00D07DFF">
        <w:rPr>
          <w:color w:val="000000"/>
          <w:lang w:val="ru-RU"/>
        </w:rPr>
        <w:t>MCC</w:t>
      </w:r>
      <w:proofErr w:type="spellEnd"/>
      <w:r w:rsidRPr="00D07DFF">
        <w:rPr>
          <w:color w:val="000000"/>
          <w:lang w:val="ru-RU"/>
        </w:rPr>
        <w:t xml:space="preserve">) 901, </w:t>
      </w:r>
      <w:r w:rsidRPr="00D07DFF">
        <w:rPr>
          <w:b/>
          <w:bCs/>
          <w:color w:val="000000"/>
          <w:lang w:val="ru-RU"/>
        </w:rPr>
        <w:t>присвоен</w:t>
      </w:r>
      <w:r w:rsidRPr="00D07DFF">
        <w:rPr>
          <w:color w:val="000000"/>
          <w:lang w:val="ru-RU"/>
        </w:rPr>
        <w:t xml:space="preserve"> 5 </w:t>
      </w:r>
      <w:r w:rsidR="00BF1F6C" w:rsidRPr="00D07DFF">
        <w:rPr>
          <w:color w:val="000000"/>
          <w:lang w:val="ru-RU"/>
        </w:rPr>
        <w:t>февраля</w:t>
      </w:r>
      <w:r w:rsidRPr="00D07DFF">
        <w:rPr>
          <w:color w:val="000000"/>
          <w:lang w:val="ru-RU"/>
        </w:rPr>
        <w:t xml:space="preserve"> 201</w:t>
      </w:r>
      <w:r w:rsidR="00BF1F6C" w:rsidRPr="00D07DFF">
        <w:rPr>
          <w:color w:val="000000"/>
          <w:lang w:val="ru-RU"/>
        </w:rPr>
        <w:t>6</w:t>
      </w:r>
      <w:r w:rsidRPr="00D07DFF">
        <w:rPr>
          <w:color w:val="000000"/>
          <w:lang w:val="ru-RU"/>
        </w:rPr>
        <w:t>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7211"/>
      </w:tblGrid>
      <w:tr w:rsidR="00644716" w:rsidRPr="00D07DFF" w:rsidTr="00B61D95">
        <w:trPr>
          <w:tblHeader/>
        </w:trPr>
        <w:tc>
          <w:tcPr>
            <w:tcW w:w="1018" w:type="pct"/>
            <w:vAlign w:val="center"/>
            <w:hideMark/>
          </w:tcPr>
          <w:p w:rsidR="00644716" w:rsidRPr="00D07DFF" w:rsidRDefault="00644716" w:rsidP="00644716">
            <w:pPr>
              <w:pStyle w:val="Tablehead0"/>
              <w:rPr>
                <w:lang w:val="ru-RU"/>
              </w:rPr>
            </w:pPr>
            <w:r w:rsidRPr="00D07DFF">
              <w:rPr>
                <w:lang w:val="ru-RU"/>
              </w:rPr>
              <w:t>Сеть</w:t>
            </w:r>
          </w:p>
        </w:tc>
        <w:tc>
          <w:tcPr>
            <w:tcW w:w="3982" w:type="pct"/>
            <w:vAlign w:val="center"/>
            <w:hideMark/>
          </w:tcPr>
          <w:p w:rsidR="00644716" w:rsidRPr="00D07DFF" w:rsidRDefault="00644716" w:rsidP="00644716">
            <w:pPr>
              <w:pStyle w:val="Tablehead0"/>
              <w:rPr>
                <w:lang w:val="ru-RU"/>
              </w:rPr>
            </w:pPr>
            <w:r w:rsidRPr="00D07DFF">
              <w:rPr>
                <w:lang w:val="ru-RU"/>
              </w:rPr>
              <w:t>Код страны в системе подвижной связи (</w:t>
            </w:r>
            <w:proofErr w:type="spellStart"/>
            <w:r w:rsidRPr="00D07DFF">
              <w:rPr>
                <w:lang w:val="ru-RU"/>
              </w:rPr>
              <w:t>MCC</w:t>
            </w:r>
            <w:proofErr w:type="spellEnd"/>
            <w:r w:rsidRPr="00D07DFF">
              <w:rPr>
                <w:lang w:val="ru-RU"/>
              </w:rPr>
              <w:t>)* и код сети подвижной связи (</w:t>
            </w:r>
            <w:proofErr w:type="spellStart"/>
            <w:r w:rsidRPr="00D07DFF">
              <w:rPr>
                <w:lang w:val="ru-RU"/>
              </w:rPr>
              <w:t>MNC</w:t>
            </w:r>
            <w:proofErr w:type="spellEnd"/>
            <w:r w:rsidRPr="00D07DFF">
              <w:rPr>
                <w:lang w:val="ru-RU"/>
              </w:rPr>
              <w:t>)**</w:t>
            </w:r>
          </w:p>
        </w:tc>
      </w:tr>
      <w:tr w:rsidR="00B61D95" w:rsidRPr="00D07DFF" w:rsidTr="00B61D95">
        <w:tc>
          <w:tcPr>
            <w:tcW w:w="1018" w:type="pct"/>
            <w:textDirection w:val="lrTbV"/>
            <w:hideMark/>
          </w:tcPr>
          <w:p w:rsidR="00B61D95" w:rsidRPr="00D07DFF" w:rsidRDefault="00B61D95" w:rsidP="00B61D95">
            <w:pPr>
              <w:pStyle w:val="Tabletext0"/>
              <w:spacing w:line="276" w:lineRule="auto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VisionNG</w:t>
            </w:r>
            <w:proofErr w:type="spellEnd"/>
          </w:p>
        </w:tc>
        <w:tc>
          <w:tcPr>
            <w:tcW w:w="3982" w:type="pct"/>
            <w:textDirection w:val="lrTbV"/>
            <w:hideMark/>
          </w:tcPr>
          <w:p w:rsidR="00B61D95" w:rsidRPr="00D07DFF" w:rsidRDefault="00B61D95" w:rsidP="00B61D95">
            <w:pPr>
              <w:pStyle w:val="Tabletext0"/>
              <w:spacing w:line="276" w:lineRule="auto"/>
              <w:jc w:val="center"/>
              <w:rPr>
                <w:lang w:val="ru-RU"/>
              </w:rPr>
            </w:pPr>
            <w:r w:rsidRPr="00D07DFF">
              <w:rPr>
                <w:lang w:val="ru-RU"/>
              </w:rPr>
              <w:t>901 51</w:t>
            </w:r>
          </w:p>
        </w:tc>
      </w:tr>
    </w:tbl>
    <w:p w:rsidR="00644716" w:rsidRPr="00D07DFF" w:rsidRDefault="00644716" w:rsidP="00644716">
      <w:pPr>
        <w:rPr>
          <w:rFonts w:asciiTheme="minorHAnsi" w:hAnsiTheme="minorHAnsi" w:cs="Arial"/>
          <w:sz w:val="16"/>
          <w:szCs w:val="16"/>
          <w:lang w:val="ru-RU"/>
        </w:rPr>
      </w:pPr>
      <w:r w:rsidRPr="00D07DFF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644716" w:rsidRPr="00D07DFF" w:rsidRDefault="00644716" w:rsidP="00644716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D07DFF">
        <w:rPr>
          <w:rFonts w:asciiTheme="minorHAnsi" w:hAnsiTheme="minorHAnsi"/>
          <w:sz w:val="16"/>
          <w:szCs w:val="16"/>
          <w:lang w:val="ru-RU"/>
        </w:rPr>
        <w:t>*</w:t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MCC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: </w:t>
      </w:r>
      <w:r w:rsidRPr="00D07DFF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Country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644716" w:rsidRPr="00D07DFF" w:rsidRDefault="00644716" w:rsidP="00644716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D07DFF">
        <w:rPr>
          <w:rFonts w:asciiTheme="minorHAnsi" w:hAnsiTheme="minorHAnsi"/>
          <w:sz w:val="16"/>
          <w:szCs w:val="16"/>
          <w:lang w:val="ru-RU"/>
        </w:rPr>
        <w:t>**</w:t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MNC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: </w:t>
      </w:r>
      <w:r w:rsidRPr="00D07DFF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D95" w:rsidRPr="00D07DFF" w:rsidRDefault="00B61D95" w:rsidP="00B61D95">
      <w:pPr>
        <w:pStyle w:val="Heading20"/>
        <w:keepLines/>
        <w:spacing w:before="1320"/>
        <w:rPr>
          <w:rFonts w:asciiTheme="minorHAnsi" w:hAnsiTheme="minorHAnsi"/>
          <w:szCs w:val="22"/>
          <w:lang w:val="ru-RU"/>
        </w:rPr>
      </w:pPr>
      <w:bookmarkStart w:id="61" w:name="_Toc219001155"/>
      <w:bookmarkStart w:id="62" w:name="_Toc232323934"/>
      <w:bookmarkStart w:id="63" w:name="_Toc355708839"/>
      <w:r w:rsidRPr="00D07DFF">
        <w:rPr>
          <w:rFonts w:asciiTheme="minorHAnsi" w:hAnsiTheme="minorHAnsi"/>
          <w:szCs w:val="24"/>
          <w:lang w:val="ru-RU"/>
        </w:rPr>
        <w:t xml:space="preserve">Присвоение </w:t>
      </w:r>
      <w:proofErr w:type="spellStart"/>
      <w:r w:rsidRPr="00D07DFF">
        <w:rPr>
          <w:rFonts w:asciiTheme="minorHAnsi" w:hAnsiTheme="minorHAnsi"/>
          <w:szCs w:val="24"/>
          <w:lang w:val="ru-RU"/>
        </w:rPr>
        <w:t>зоновых</w:t>
      </w:r>
      <w:proofErr w:type="spellEnd"/>
      <w:r w:rsidRPr="00D07DFF">
        <w:rPr>
          <w:rFonts w:asciiTheme="minorHAnsi" w:hAnsiTheme="minorHAnsi"/>
          <w:szCs w:val="24"/>
          <w:lang w:val="ru-RU"/>
        </w:rPr>
        <w:t>/сетевых кодов сигнализации (</w:t>
      </w:r>
      <w:proofErr w:type="spellStart"/>
      <w:r w:rsidRPr="00D07DFF">
        <w:rPr>
          <w:rFonts w:asciiTheme="minorHAnsi" w:hAnsiTheme="minorHAnsi"/>
          <w:szCs w:val="24"/>
          <w:lang w:val="ru-RU"/>
        </w:rPr>
        <w:t>SANC</w:t>
      </w:r>
      <w:proofErr w:type="spellEnd"/>
      <w:r w:rsidRPr="00D07DFF">
        <w:rPr>
          <w:rFonts w:asciiTheme="minorHAnsi" w:hAnsiTheme="minorHAnsi"/>
          <w:szCs w:val="24"/>
          <w:lang w:val="ru-RU"/>
        </w:rPr>
        <w:t xml:space="preserve">) </w:t>
      </w:r>
      <w:r w:rsidRPr="00D07DFF">
        <w:rPr>
          <w:rFonts w:asciiTheme="minorHAnsi" w:hAnsiTheme="minorHAnsi"/>
          <w:szCs w:val="24"/>
          <w:lang w:val="ru-RU"/>
        </w:rPr>
        <w:br/>
      </w:r>
      <w:r w:rsidRPr="00D07DFF">
        <w:rPr>
          <w:rFonts w:asciiTheme="minorHAnsi" w:hAnsiTheme="minorHAnsi"/>
          <w:szCs w:val="22"/>
          <w:lang w:val="ru-RU"/>
        </w:rPr>
        <w:t xml:space="preserve">(Рекомендация МСЭ-T </w:t>
      </w:r>
      <w:proofErr w:type="spellStart"/>
      <w:r w:rsidRPr="00D07DFF">
        <w:rPr>
          <w:rFonts w:asciiTheme="minorHAnsi" w:hAnsiTheme="minorHAnsi"/>
          <w:szCs w:val="22"/>
          <w:lang w:val="ru-RU"/>
        </w:rPr>
        <w:t>Q.708</w:t>
      </w:r>
      <w:proofErr w:type="spellEnd"/>
      <w:r w:rsidRPr="00D07DFF">
        <w:rPr>
          <w:rFonts w:asciiTheme="minorHAnsi" w:hAnsiTheme="minorHAnsi"/>
          <w:szCs w:val="22"/>
          <w:lang w:val="ru-RU"/>
        </w:rPr>
        <w:t xml:space="preserve"> (03/</w:t>
      </w:r>
      <w:r w:rsidR="006D0BE3" w:rsidRPr="00D07DFF">
        <w:rPr>
          <w:rFonts w:asciiTheme="minorHAnsi" w:hAnsiTheme="minorHAnsi"/>
          <w:szCs w:val="22"/>
          <w:lang w:val="ru-RU"/>
        </w:rPr>
        <w:t>19</w:t>
      </w:r>
      <w:r w:rsidRPr="00D07DFF">
        <w:rPr>
          <w:rFonts w:asciiTheme="minorHAnsi" w:hAnsiTheme="minorHAnsi"/>
          <w:szCs w:val="22"/>
          <w:lang w:val="ru-RU"/>
        </w:rPr>
        <w:t>99))</w:t>
      </w:r>
      <w:bookmarkEnd w:id="61"/>
      <w:bookmarkEnd w:id="62"/>
      <w:bookmarkEnd w:id="63"/>
    </w:p>
    <w:p w:rsidR="00B61D95" w:rsidRPr="00D07DFF" w:rsidRDefault="00B61D95" w:rsidP="00A7717D">
      <w:pPr>
        <w:spacing w:before="360" w:after="120"/>
        <w:rPr>
          <w:rFonts w:asciiTheme="minorHAnsi" w:hAnsiTheme="minorHAnsi"/>
          <w:b/>
          <w:bCs/>
          <w:lang w:val="ru-RU"/>
        </w:rPr>
      </w:pPr>
      <w:bookmarkStart w:id="64" w:name="_Toc219001156"/>
      <w:bookmarkStart w:id="65" w:name="_Toc232323935"/>
      <w:r w:rsidRPr="00D07DFF">
        <w:rPr>
          <w:rFonts w:asciiTheme="minorHAnsi" w:hAnsiTheme="minorHAnsi"/>
          <w:b/>
          <w:bCs/>
          <w:lang w:val="ru-RU"/>
        </w:rPr>
        <w:t xml:space="preserve">Примечание </w:t>
      </w:r>
      <w:bookmarkEnd w:id="64"/>
      <w:bookmarkEnd w:id="65"/>
      <w:proofErr w:type="spellStart"/>
      <w:r w:rsidRPr="00D07DFF">
        <w:rPr>
          <w:rFonts w:asciiTheme="minorHAnsi" w:hAnsiTheme="minorHAnsi"/>
          <w:b/>
          <w:bCs/>
          <w:lang w:val="ru-RU"/>
        </w:rPr>
        <w:t>БСЭ</w:t>
      </w:r>
      <w:proofErr w:type="spellEnd"/>
    </w:p>
    <w:p w:rsidR="00B61D95" w:rsidRPr="00D07DFF" w:rsidRDefault="00B61D95" w:rsidP="00B61D95">
      <w:pPr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 xml:space="preserve">По просьбе администрации Южно-Африканской Республики Директор </w:t>
      </w:r>
      <w:proofErr w:type="spellStart"/>
      <w:r w:rsidRPr="00D07DFF">
        <w:rPr>
          <w:rFonts w:asciiTheme="minorHAnsi" w:hAnsiTheme="minorHAnsi"/>
          <w:lang w:val="ru-RU"/>
        </w:rPr>
        <w:t>БСЭ</w:t>
      </w:r>
      <w:proofErr w:type="spellEnd"/>
      <w:r w:rsidRPr="00D07DFF">
        <w:rPr>
          <w:rFonts w:asciiTheme="minorHAnsi" w:hAnsiTheme="minorHAnsi"/>
          <w:lang w:val="ru-RU"/>
        </w:rPr>
        <w:t xml:space="preserve"> присвоил следующий </w:t>
      </w:r>
      <w:proofErr w:type="spellStart"/>
      <w:r w:rsidRPr="00D07DFF">
        <w:rPr>
          <w:rFonts w:asciiTheme="minorHAnsi" w:hAnsiTheme="minorHAnsi"/>
          <w:lang w:val="ru-RU"/>
        </w:rPr>
        <w:t>зоновый</w:t>
      </w:r>
      <w:proofErr w:type="spellEnd"/>
      <w:r w:rsidRPr="00D07DFF">
        <w:rPr>
          <w:rFonts w:asciiTheme="minorHAnsi" w:hAnsiTheme="minorHAnsi"/>
          <w:lang w:val="ru-RU"/>
        </w:rPr>
        <w:t>/сетевой код сигнализации (</w:t>
      </w:r>
      <w:proofErr w:type="spellStart"/>
      <w:r w:rsidRPr="00D07DFF">
        <w:rPr>
          <w:rFonts w:asciiTheme="minorHAnsi" w:hAnsiTheme="minorHAnsi"/>
          <w:lang w:val="ru-RU"/>
        </w:rPr>
        <w:t>SANC</w:t>
      </w:r>
      <w:proofErr w:type="spellEnd"/>
      <w:r w:rsidRPr="00D07DFF">
        <w:rPr>
          <w:rFonts w:asciiTheme="minorHAnsi" w:hAnsiTheme="minorHAnsi"/>
          <w:lang w:val="ru-RU"/>
        </w:rPr>
        <w:t xml:space="preserve">) для использования в международной части сети с системой сигнализации № 7 этой страны/географической зоны в соответствии с Рекомендацией МСЭ-T </w:t>
      </w:r>
      <w:proofErr w:type="spellStart"/>
      <w:r w:rsidRPr="00D07DFF">
        <w:rPr>
          <w:rFonts w:asciiTheme="minorHAnsi" w:hAnsiTheme="minorHAnsi"/>
          <w:lang w:val="ru-RU"/>
        </w:rPr>
        <w:t>Q.708</w:t>
      </w:r>
      <w:proofErr w:type="spellEnd"/>
      <w:r w:rsidRPr="00D07DFF">
        <w:rPr>
          <w:rFonts w:asciiTheme="minorHAnsi" w:hAnsiTheme="minorHAnsi"/>
          <w:lang w:val="ru-RU"/>
        </w:rPr>
        <w:t xml:space="preserve"> (03/</w:t>
      </w:r>
      <w:r w:rsidR="00736EA0" w:rsidRPr="00D07DFF">
        <w:rPr>
          <w:rFonts w:asciiTheme="minorHAnsi" w:hAnsiTheme="minorHAnsi"/>
          <w:lang w:val="ru-RU"/>
        </w:rPr>
        <w:t>19</w:t>
      </w:r>
      <w:r w:rsidRPr="00D07DFF">
        <w:rPr>
          <w:rFonts w:asciiTheme="minorHAnsi" w:hAnsiTheme="minorHAnsi"/>
          <w:lang w:val="ru-RU"/>
        </w:rPr>
        <w:t>99):</w:t>
      </w:r>
    </w:p>
    <w:p w:rsidR="00B61D95" w:rsidRPr="00D07DFF" w:rsidRDefault="00B61D95" w:rsidP="00B61D95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61D95" w:rsidRPr="00D07DFF" w:rsidTr="00B133F1">
        <w:trPr>
          <w:jc w:val="center"/>
        </w:trPr>
        <w:tc>
          <w:tcPr>
            <w:tcW w:w="6057" w:type="dxa"/>
          </w:tcPr>
          <w:p w:rsidR="00B61D95" w:rsidRPr="00D07DFF" w:rsidRDefault="00B61D95" w:rsidP="00B133F1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</w:t>
            </w:r>
            <w:r w:rsidRPr="00D07DF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/</w:t>
            </w:r>
            <w:r w:rsidRPr="00D07DF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:rsidR="00B61D95" w:rsidRPr="00D07DFF" w:rsidRDefault="00B61D95" w:rsidP="004B0753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SANC</w:t>
            </w:r>
            <w:proofErr w:type="spellEnd"/>
          </w:p>
        </w:tc>
      </w:tr>
      <w:tr w:rsidR="00B61D95" w:rsidRPr="00D07DFF" w:rsidTr="00B133F1">
        <w:trPr>
          <w:jc w:val="center"/>
        </w:trPr>
        <w:tc>
          <w:tcPr>
            <w:tcW w:w="6057" w:type="dxa"/>
          </w:tcPr>
          <w:p w:rsidR="00B61D95" w:rsidRPr="00D07DFF" w:rsidRDefault="00B61D95" w:rsidP="00B133F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/>
                <w:sz w:val="18"/>
                <w:szCs w:val="18"/>
                <w:lang w:val="ru-RU"/>
              </w:rPr>
              <w:t>Южно-Африканская Республика</w:t>
            </w:r>
          </w:p>
        </w:tc>
        <w:tc>
          <w:tcPr>
            <w:tcW w:w="1564" w:type="dxa"/>
          </w:tcPr>
          <w:p w:rsidR="00B61D95" w:rsidRPr="00D07DFF" w:rsidRDefault="00B61D95" w:rsidP="004B075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6-145</w:t>
            </w:r>
          </w:p>
        </w:tc>
      </w:tr>
    </w:tbl>
    <w:p w:rsidR="00B61D95" w:rsidRPr="00D07DFF" w:rsidRDefault="00B61D95" w:rsidP="00B61D95">
      <w:pPr>
        <w:rPr>
          <w:rFonts w:asciiTheme="minorHAnsi" w:hAnsiTheme="minorHAnsi"/>
          <w:b/>
          <w:sz w:val="8"/>
          <w:lang w:val="ru-RU"/>
        </w:rPr>
      </w:pPr>
    </w:p>
    <w:p w:rsidR="00B61D95" w:rsidRPr="00D07DFF" w:rsidRDefault="00B61D95" w:rsidP="00B61D95">
      <w:pPr>
        <w:pStyle w:val="Footnotesepar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>____________</w:t>
      </w:r>
    </w:p>
    <w:p w:rsidR="00B61D95" w:rsidRPr="00D07DFF" w:rsidRDefault="00B61D95" w:rsidP="00B61D95">
      <w:pPr>
        <w:jc w:val="left"/>
        <w:rPr>
          <w:rFonts w:asciiTheme="minorHAnsi" w:eastAsia="SimSun" w:hAnsiTheme="minorHAnsi"/>
          <w:sz w:val="16"/>
          <w:szCs w:val="16"/>
          <w:lang w:val="ru-RU" w:eastAsia="zh-CN"/>
        </w:rPr>
      </w:pPr>
      <w:proofErr w:type="spellStart"/>
      <w:proofErr w:type="gramStart"/>
      <w:r w:rsidRPr="00D07DFF">
        <w:rPr>
          <w:rFonts w:asciiTheme="minorHAnsi" w:hAnsiTheme="minorHAnsi"/>
          <w:sz w:val="16"/>
          <w:szCs w:val="16"/>
          <w:lang w:val="ru-RU"/>
        </w:rPr>
        <w:t>SANC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:</w:t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proofErr w:type="gramEnd"/>
      <w:r w:rsidRPr="00D07DFF">
        <w:rPr>
          <w:rFonts w:asciiTheme="minorHAnsi" w:hAnsiTheme="minorHAnsi"/>
          <w:sz w:val="16"/>
          <w:szCs w:val="16"/>
          <w:lang w:val="ru-RU"/>
        </w:rPr>
        <w:t>Зоновый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/сетевой код сигнализации.</w:t>
      </w:r>
      <w:r w:rsidRPr="00D07DFF">
        <w:rPr>
          <w:rFonts w:asciiTheme="minorHAnsi" w:hAnsiTheme="minorHAnsi"/>
          <w:sz w:val="16"/>
          <w:szCs w:val="16"/>
          <w:lang w:val="ru-RU"/>
        </w:rPr>
        <w:br/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.</w:t>
      </w:r>
    </w:p>
    <w:p w:rsidR="0013289A" w:rsidRPr="00D07DFF" w:rsidRDefault="00891542" w:rsidP="00644716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D07DFF">
        <w:rPr>
          <w:rFonts w:asciiTheme="minorHAnsi" w:hAnsiTheme="minorHAnsi"/>
          <w:szCs w:val="22"/>
          <w:lang w:val="ru-RU"/>
        </w:rPr>
        <w:lastRenderedPageBreak/>
        <w:t>Услуга т</w:t>
      </w:r>
      <w:r w:rsidR="00FD189D" w:rsidRPr="00D07DFF">
        <w:rPr>
          <w:rFonts w:asciiTheme="minorHAnsi" w:hAnsiTheme="minorHAnsi"/>
          <w:szCs w:val="22"/>
          <w:lang w:val="ru-RU"/>
        </w:rPr>
        <w:t>елефонн</w:t>
      </w:r>
      <w:r w:rsidRPr="00D07DFF">
        <w:rPr>
          <w:rFonts w:asciiTheme="minorHAnsi" w:hAnsiTheme="minorHAnsi"/>
          <w:szCs w:val="22"/>
          <w:lang w:val="ru-RU"/>
        </w:rPr>
        <w:t>ой связи</w:t>
      </w:r>
      <w:r w:rsidR="00AD6B4C" w:rsidRPr="00D07DFF">
        <w:rPr>
          <w:rFonts w:asciiTheme="minorHAnsi" w:hAnsiTheme="minorHAnsi"/>
          <w:szCs w:val="22"/>
          <w:lang w:val="ru-RU"/>
        </w:rPr>
        <w:t xml:space="preserve"> </w:t>
      </w:r>
      <w:r w:rsidR="0013289A" w:rsidRPr="00D07DFF">
        <w:rPr>
          <w:rFonts w:asciiTheme="minorHAnsi" w:hAnsiTheme="minorHAnsi"/>
          <w:szCs w:val="22"/>
          <w:lang w:val="ru-RU"/>
        </w:rPr>
        <w:br/>
        <w:t>(</w:t>
      </w:r>
      <w:r w:rsidR="00C95854" w:rsidRPr="00D07DFF">
        <w:rPr>
          <w:rFonts w:asciiTheme="minorHAnsi" w:hAnsiTheme="minorHAnsi"/>
          <w:szCs w:val="22"/>
          <w:lang w:val="ru-RU"/>
        </w:rPr>
        <w:t>Рекомендация МСЭ-Т</w:t>
      </w:r>
      <w:r w:rsidR="0013289A" w:rsidRPr="00D07DFF">
        <w:rPr>
          <w:rFonts w:asciiTheme="minorHAnsi" w:hAnsiTheme="minorHAnsi"/>
          <w:szCs w:val="22"/>
          <w:lang w:val="ru-RU"/>
        </w:rPr>
        <w:t xml:space="preserve"> </w:t>
      </w:r>
      <w:proofErr w:type="spellStart"/>
      <w:r w:rsidR="0013289A" w:rsidRPr="00D07DFF">
        <w:rPr>
          <w:rFonts w:asciiTheme="minorHAnsi" w:hAnsiTheme="minorHAnsi"/>
          <w:szCs w:val="22"/>
          <w:lang w:val="ru-RU"/>
        </w:rPr>
        <w:t>E.164</w:t>
      </w:r>
      <w:proofErr w:type="spellEnd"/>
      <w:r w:rsidR="0013289A" w:rsidRPr="00D07DFF">
        <w:rPr>
          <w:rFonts w:asciiTheme="minorHAnsi" w:hAnsiTheme="minorHAnsi"/>
          <w:szCs w:val="22"/>
          <w:lang w:val="ru-RU"/>
        </w:rPr>
        <w:t>)</w:t>
      </w:r>
      <w:bookmarkEnd w:id="58"/>
      <w:bookmarkEnd w:id="59"/>
    </w:p>
    <w:p w:rsidR="0013289A" w:rsidRPr="00D07DFF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proofErr w:type="spellStart"/>
      <w:r w:rsidRPr="00D07DFF">
        <w:rPr>
          <w:rFonts w:asciiTheme="minorHAnsi" w:hAnsiTheme="minorHAnsi"/>
          <w:lang w:val="ru-RU"/>
        </w:rPr>
        <w:t>URL</w:t>
      </w:r>
      <w:proofErr w:type="spellEnd"/>
      <w:r w:rsidR="0013289A" w:rsidRPr="00D07DFF">
        <w:rPr>
          <w:rFonts w:asciiTheme="minorHAnsi" w:hAnsiTheme="minorHAnsi"/>
          <w:lang w:val="ru-RU"/>
        </w:rPr>
        <w:t xml:space="preserve">: </w:t>
      </w:r>
      <w:hyperlink r:id="rId12" w:history="1"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www.itu.int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/</w:t>
        </w:r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itu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-t/</w:t>
        </w:r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inr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/</w:t>
        </w:r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nnp</w:t>
        </w:r>
        <w:proofErr w:type="spellEnd"/>
      </w:hyperlink>
    </w:p>
    <w:bookmarkEnd w:id="60"/>
    <w:p w:rsidR="00BA63A5" w:rsidRPr="00D07DFF" w:rsidRDefault="00BA63A5" w:rsidP="00ED526E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D07DFF">
        <w:rPr>
          <w:rFonts w:asciiTheme="minorHAnsi" w:hAnsiTheme="minorHAnsi" w:cs="Arial"/>
          <w:b/>
          <w:lang w:val="ru-RU"/>
        </w:rPr>
        <w:t>Дания</w:t>
      </w:r>
      <w:r w:rsidRPr="00D07DFF">
        <w:rPr>
          <w:rFonts w:asciiTheme="minorHAnsi" w:hAnsiTheme="minorHAnsi" w:cs="Arial"/>
          <w:b/>
          <w:lang w:val="ru-RU"/>
        </w:rPr>
        <w:fldChar w:fldCharType="begin"/>
      </w:r>
      <w:r w:rsidRPr="00D07DFF">
        <w:rPr>
          <w:rFonts w:asciiTheme="minorHAnsi" w:hAnsiTheme="minorHAnsi"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/>
          <w:lang w:val="ru-RU"/>
        </w:rPr>
        <w:instrText>TC</w:instrText>
      </w:r>
      <w:proofErr w:type="spellEnd"/>
      <w:r w:rsidRPr="00D07DFF">
        <w:rPr>
          <w:rFonts w:asciiTheme="minorHAnsi" w:hAnsiTheme="minorHAnsi"/>
          <w:lang w:val="ru-RU"/>
        </w:rPr>
        <w:instrText xml:space="preserve"> "</w:instrText>
      </w:r>
      <w:bookmarkStart w:id="66" w:name="_Toc399160628"/>
      <w:proofErr w:type="spellStart"/>
      <w:r w:rsidRPr="00D07DFF">
        <w:rPr>
          <w:rFonts w:asciiTheme="minorHAnsi" w:hAnsiTheme="minorHAnsi" w:cs="Arial"/>
          <w:b/>
          <w:lang w:val="ru-RU"/>
        </w:rPr>
        <w:instrText>Denmark</w:instrText>
      </w:r>
      <w:bookmarkEnd w:id="66"/>
      <w:proofErr w:type="spellEnd"/>
      <w:r w:rsidRPr="00D07DFF">
        <w:rPr>
          <w:rFonts w:asciiTheme="minorHAnsi" w:hAnsiTheme="minorHAnsi"/>
          <w:lang w:val="ru-RU"/>
        </w:rPr>
        <w:instrText>" \f C \l "1</w:instrText>
      </w:r>
      <w:proofErr w:type="gramStart"/>
      <w:r w:rsidRPr="00D07DFF">
        <w:rPr>
          <w:rFonts w:asciiTheme="minorHAnsi" w:hAnsiTheme="minorHAnsi"/>
          <w:lang w:val="ru-RU"/>
        </w:rPr>
        <w:instrText xml:space="preserve">" </w:instrText>
      </w:r>
      <w:r w:rsidRPr="00D07DFF">
        <w:rPr>
          <w:rFonts w:asciiTheme="minorHAnsi" w:hAnsiTheme="minorHAnsi" w:cs="Arial"/>
          <w:b/>
          <w:lang w:val="ru-RU"/>
        </w:rPr>
        <w:fldChar w:fldCharType="end"/>
      </w:r>
      <w:r w:rsidRPr="00D07DFF">
        <w:rPr>
          <w:rFonts w:asciiTheme="minorHAnsi" w:hAnsiTheme="minorHAnsi" w:cs="Arial"/>
          <w:b/>
          <w:lang w:val="ru-RU"/>
        </w:rPr>
        <w:t xml:space="preserve"> (</w:t>
      </w:r>
      <w:proofErr w:type="gramEnd"/>
      <w:r w:rsidRPr="00D07DFF">
        <w:rPr>
          <w:rFonts w:asciiTheme="minorHAnsi" w:hAnsiTheme="minorHAnsi" w:cs="Arial"/>
          <w:b/>
          <w:lang w:val="ru-RU"/>
        </w:rPr>
        <w:t>код страны +45)</w:t>
      </w:r>
      <w:r w:rsidRPr="00D07DFF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D07DFF" w:rsidRDefault="00BA63A5" w:rsidP="001B4B1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D07DFF">
        <w:rPr>
          <w:rFonts w:asciiTheme="minorHAnsi" w:hAnsiTheme="minorHAnsi" w:cs="Arial"/>
          <w:lang w:val="ru-RU"/>
        </w:rPr>
        <w:t>Сообщение от </w:t>
      </w:r>
      <w:proofErr w:type="spellStart"/>
      <w:r w:rsidR="001B4B15" w:rsidRPr="00D07DFF">
        <w:rPr>
          <w:rFonts w:cs="Arial"/>
          <w:lang w:val="ru-RU"/>
        </w:rPr>
        <w:t>9.</w:t>
      </w:r>
      <w:r w:rsidR="00644716" w:rsidRPr="00D07DFF">
        <w:rPr>
          <w:rFonts w:cs="Arial"/>
          <w:lang w:val="ru-RU"/>
        </w:rPr>
        <w:t>II.201</w:t>
      </w:r>
      <w:r w:rsidR="001B4B15" w:rsidRPr="00D07DFF">
        <w:rPr>
          <w:rFonts w:cs="Arial"/>
          <w:lang w:val="ru-RU"/>
        </w:rPr>
        <w:t>6</w:t>
      </w:r>
      <w:proofErr w:type="spellEnd"/>
      <w:r w:rsidRPr="00D07DFF">
        <w:rPr>
          <w:rFonts w:asciiTheme="minorHAnsi" w:hAnsiTheme="minorHAnsi" w:cs="Arial"/>
          <w:lang w:val="ru-RU"/>
        </w:rPr>
        <w:t>:</w:t>
      </w:r>
    </w:p>
    <w:p w:rsidR="00BA63A5" w:rsidRPr="00D07DFF" w:rsidRDefault="00BA63A5" w:rsidP="00947F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 w:cs="Arial"/>
          <w:lang w:val="ru-RU"/>
        </w:rPr>
      </w:pPr>
      <w:r w:rsidRPr="00D07DFF">
        <w:rPr>
          <w:rFonts w:asciiTheme="minorHAnsi" w:hAnsiTheme="minorHAnsi" w:cs="Arial"/>
          <w:i/>
          <w:iCs/>
          <w:snapToGrid w:val="0"/>
          <w:lang w:val="ru-RU"/>
        </w:rPr>
        <w:t>Управление коммерческой деятельности Дании</w:t>
      </w:r>
      <w:r w:rsidRPr="00D07DFF">
        <w:rPr>
          <w:rFonts w:asciiTheme="minorHAnsi" w:hAnsiTheme="minorHAnsi" w:cs="Arial"/>
          <w:snapToGrid w:val="0"/>
          <w:lang w:val="ru-RU"/>
        </w:rPr>
        <w:t>, Копенгаген</w:t>
      </w:r>
      <w:r w:rsidRPr="00D07DFF">
        <w:rPr>
          <w:rFonts w:asciiTheme="minorHAnsi" w:hAnsiTheme="minorHAnsi" w:cs="Arial"/>
          <w:lang w:val="ru-RU"/>
        </w:rPr>
        <w:fldChar w:fldCharType="begin"/>
      </w:r>
      <w:r w:rsidRPr="00D07DFF">
        <w:rPr>
          <w:rFonts w:asciiTheme="minorHAnsi" w:hAnsiTheme="minorHAnsi"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/>
          <w:lang w:val="ru-RU"/>
        </w:rPr>
        <w:instrText>TC</w:instrText>
      </w:r>
      <w:proofErr w:type="spellEnd"/>
      <w:r w:rsidRPr="00D07DFF">
        <w:rPr>
          <w:rFonts w:asciiTheme="minorHAnsi" w:hAnsiTheme="minorHAnsi"/>
          <w:lang w:val="ru-RU"/>
        </w:rPr>
        <w:instrText xml:space="preserve"> "</w:instrText>
      </w:r>
      <w:bookmarkStart w:id="67" w:name="_Toc399160629"/>
      <w:proofErr w:type="spellStart"/>
      <w:r w:rsidRPr="00D07DFF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D07DFF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D07DFF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D07DFF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D07DFF">
        <w:rPr>
          <w:rFonts w:asciiTheme="minorHAnsi" w:hAnsiTheme="minorHAnsi" w:cs="Arial"/>
          <w:lang w:val="ru-RU"/>
        </w:rPr>
        <w:instrText>Copenhagen</w:instrText>
      </w:r>
      <w:bookmarkEnd w:id="67"/>
      <w:proofErr w:type="spellEnd"/>
      <w:r w:rsidRPr="00D07DFF">
        <w:rPr>
          <w:rFonts w:asciiTheme="minorHAnsi" w:hAnsiTheme="minorHAnsi"/>
          <w:lang w:val="ru-RU"/>
        </w:rPr>
        <w:instrText>" \f C \l "1</w:instrText>
      </w:r>
      <w:proofErr w:type="gramStart"/>
      <w:r w:rsidRPr="00D07DFF">
        <w:rPr>
          <w:rFonts w:asciiTheme="minorHAnsi" w:hAnsiTheme="minorHAnsi"/>
          <w:lang w:val="ru-RU"/>
        </w:rPr>
        <w:instrText xml:space="preserve">" </w:instrText>
      </w:r>
      <w:r w:rsidRPr="00D07DFF">
        <w:rPr>
          <w:rFonts w:asciiTheme="minorHAnsi" w:hAnsiTheme="minorHAnsi" w:cs="Arial"/>
          <w:lang w:val="ru-RU"/>
        </w:rPr>
        <w:fldChar w:fldCharType="end"/>
      </w:r>
      <w:r w:rsidRPr="00D07DFF">
        <w:rPr>
          <w:rFonts w:asciiTheme="minorHAnsi" w:hAnsiTheme="minorHAnsi" w:cs="Arial"/>
          <w:lang w:val="ru-RU"/>
        </w:rPr>
        <w:t>,</w:t>
      </w:r>
      <w:proofErr w:type="gramEnd"/>
      <w:r w:rsidRPr="00D07DFF">
        <w:rPr>
          <w:rFonts w:asciiTheme="minorHAnsi" w:hAnsiTheme="minorHAnsi" w:cs="Arial"/>
          <w:lang w:val="ru-RU"/>
        </w:rPr>
        <w:t xml:space="preserve"> </w:t>
      </w:r>
      <w:r w:rsidRPr="00D07DFF">
        <w:rPr>
          <w:rFonts w:asciiTheme="minorHAnsi" w:eastAsia="SimSun" w:hAnsiTheme="minorHAnsi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07DFF">
        <w:rPr>
          <w:rFonts w:asciiTheme="minorHAnsi" w:hAnsiTheme="minorHAnsi" w:cs="Arial"/>
          <w:lang w:val="ru-RU"/>
        </w:rPr>
        <w:t>.</w:t>
      </w:r>
    </w:p>
    <w:p w:rsidR="001B4B15" w:rsidRPr="00D07DFF" w:rsidRDefault="001B4B15" w:rsidP="001B4B15">
      <w:pPr>
        <w:numPr>
          <w:ilvl w:val="0"/>
          <w:numId w:val="4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07DFF">
        <w:rPr>
          <w:color w:val="000000"/>
          <w:lang w:val="ru-RU"/>
        </w:rPr>
        <w:t>отзыв – 4-</w:t>
      </w:r>
      <w:proofErr w:type="spellStart"/>
      <w:r w:rsidRPr="00D07DFF">
        <w:rPr>
          <w:color w:val="000000"/>
          <w:lang w:val="ru-RU"/>
        </w:rPr>
        <w:t>значный</w:t>
      </w:r>
      <w:proofErr w:type="spellEnd"/>
      <w:r w:rsidRPr="00D07DFF">
        <w:rPr>
          <w:color w:val="000000"/>
          <w:lang w:val="ru-RU"/>
        </w:rPr>
        <w:t xml:space="preserve"> служебный номер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1B4B15" w:rsidRPr="00D07DFF" w:rsidTr="00B133F1">
        <w:trPr>
          <w:jc w:val="center"/>
        </w:trPr>
        <w:tc>
          <w:tcPr>
            <w:tcW w:w="2254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62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TDC</w:t>
            </w:r>
            <w:proofErr w:type="spellEnd"/>
            <w:r w:rsidRPr="00D07DFF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5062" w:type="dxa"/>
          </w:tcPr>
          <w:p w:rsidR="001B4B15" w:rsidRPr="00D07DFF" w:rsidRDefault="001B4B15" w:rsidP="001B134E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07DFF">
              <w:rPr>
                <w:rFonts w:cs="Arial"/>
                <w:sz w:val="18"/>
                <w:szCs w:val="18"/>
                <w:lang w:val="ru-RU"/>
              </w:rPr>
              <w:t xml:space="preserve">1830, 1880 </w:t>
            </w:r>
            <w:r w:rsidR="001B134E" w:rsidRPr="00D07DFF">
              <w:rPr>
                <w:rFonts w:cs="Arial"/>
                <w:sz w:val="18"/>
                <w:szCs w:val="18"/>
                <w:lang w:val="ru-RU"/>
              </w:rPr>
              <w:t>и</w:t>
            </w:r>
            <w:r w:rsidRPr="00D07DFF">
              <w:rPr>
                <w:rFonts w:cs="Arial"/>
                <w:sz w:val="18"/>
                <w:szCs w:val="18"/>
                <w:lang w:val="ru-RU"/>
              </w:rPr>
              <w:t xml:space="preserve"> 1888</w:t>
            </w:r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23.XI.2015</w:t>
            </w:r>
            <w:proofErr w:type="spellEnd"/>
          </w:p>
        </w:tc>
      </w:tr>
    </w:tbl>
    <w:p w:rsidR="001B4B15" w:rsidRPr="00D07DFF" w:rsidRDefault="001B4B15" w:rsidP="001B4B15">
      <w:pPr>
        <w:numPr>
          <w:ilvl w:val="0"/>
          <w:numId w:val="4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1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07DFF">
        <w:rPr>
          <w:color w:val="000000"/>
          <w:lang w:val="ru-RU"/>
        </w:rPr>
        <w:t>отзыв – фиксированная связь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1B4B15" w:rsidRPr="00D07DFF" w:rsidTr="00B133F1">
        <w:trPr>
          <w:jc w:val="center"/>
        </w:trPr>
        <w:tc>
          <w:tcPr>
            <w:tcW w:w="2254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62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tabs>
                <w:tab w:val="left" w:pos="136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GoTele</w:t>
            </w:r>
            <w:proofErr w:type="spellEnd"/>
          </w:p>
        </w:tc>
        <w:tc>
          <w:tcPr>
            <w:tcW w:w="5062" w:type="dxa"/>
          </w:tcPr>
          <w:p w:rsidR="001B4B15" w:rsidRPr="00D07DFF" w:rsidRDefault="001B4B15" w:rsidP="00B133F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82569fgh</w:t>
            </w:r>
            <w:proofErr w:type="spellEnd"/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29.I.2016</w:t>
            </w:r>
            <w:proofErr w:type="spellEnd"/>
          </w:p>
        </w:tc>
      </w:tr>
    </w:tbl>
    <w:p w:rsidR="001B4B15" w:rsidRPr="00D07DFF" w:rsidRDefault="001B4B15" w:rsidP="001B4B15">
      <w:pPr>
        <w:numPr>
          <w:ilvl w:val="0"/>
          <w:numId w:val="4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1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07DFF">
        <w:rPr>
          <w:color w:val="000000"/>
          <w:lang w:val="ru-RU"/>
        </w:rPr>
        <w:t>отзыв – подвижная связь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1B4B15" w:rsidRPr="00D07DFF" w:rsidTr="00B133F1">
        <w:trPr>
          <w:jc w:val="center"/>
        </w:trPr>
        <w:tc>
          <w:tcPr>
            <w:tcW w:w="2254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62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GoTele</w:t>
            </w:r>
            <w:proofErr w:type="spellEnd"/>
          </w:p>
        </w:tc>
        <w:tc>
          <w:tcPr>
            <w:tcW w:w="5062" w:type="dxa"/>
          </w:tcPr>
          <w:p w:rsidR="001B4B15" w:rsidRPr="00D07DFF" w:rsidRDefault="001B4B15" w:rsidP="00B133F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81379fgh</w:t>
            </w:r>
            <w:proofErr w:type="spellEnd"/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29.I.2016</w:t>
            </w:r>
            <w:proofErr w:type="spellEnd"/>
          </w:p>
        </w:tc>
      </w:tr>
    </w:tbl>
    <w:p w:rsidR="001B4B15" w:rsidRPr="00D07DFF" w:rsidRDefault="001B4B15" w:rsidP="001B4B15">
      <w:pPr>
        <w:numPr>
          <w:ilvl w:val="0"/>
          <w:numId w:val="4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1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07DFF">
        <w:rPr>
          <w:lang w:val="ru-RU"/>
        </w:rPr>
        <w:t>присвоение – фиксированная связь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1B4B15" w:rsidRPr="00D07DFF" w:rsidTr="00B133F1">
        <w:trPr>
          <w:jc w:val="center"/>
        </w:trPr>
        <w:tc>
          <w:tcPr>
            <w:tcW w:w="2254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62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Fullrate</w:t>
            </w:r>
            <w:proofErr w:type="spellEnd"/>
            <w:r w:rsidRPr="00D07DFF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5062" w:type="dxa"/>
          </w:tcPr>
          <w:p w:rsidR="001B4B15" w:rsidRPr="00D07DFF" w:rsidRDefault="001B4B15" w:rsidP="00B133F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3412efgh</w:t>
            </w:r>
            <w:proofErr w:type="spellEnd"/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28.I.2016</w:t>
            </w:r>
            <w:proofErr w:type="spellEnd"/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Polperro</w:t>
            </w:r>
            <w:proofErr w:type="spellEnd"/>
            <w:r w:rsidRPr="00D07DFF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5062" w:type="dxa"/>
          </w:tcPr>
          <w:p w:rsidR="001B4B15" w:rsidRPr="00D07DFF" w:rsidRDefault="001B4B15" w:rsidP="00B133F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82569fgh</w:t>
            </w:r>
            <w:proofErr w:type="spellEnd"/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29.I.2016</w:t>
            </w:r>
            <w:proofErr w:type="spellEnd"/>
          </w:p>
        </w:tc>
      </w:tr>
    </w:tbl>
    <w:p w:rsidR="001B4B15" w:rsidRPr="00D07DFF" w:rsidRDefault="001B4B15" w:rsidP="001B4B15">
      <w:pPr>
        <w:numPr>
          <w:ilvl w:val="0"/>
          <w:numId w:val="4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120" w:line="360" w:lineRule="auto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07DFF">
        <w:rPr>
          <w:lang w:val="ru-RU"/>
        </w:rPr>
        <w:t>присвоение – подвижная связь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1B4B15" w:rsidRPr="00D07DFF" w:rsidTr="00B133F1">
        <w:trPr>
          <w:jc w:val="center"/>
        </w:trPr>
        <w:tc>
          <w:tcPr>
            <w:tcW w:w="2254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62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Mitto</w:t>
            </w:r>
            <w:proofErr w:type="spellEnd"/>
            <w:r w:rsidRPr="00D07DF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AG</w:t>
            </w:r>
            <w:proofErr w:type="spellEnd"/>
          </w:p>
        </w:tc>
        <w:tc>
          <w:tcPr>
            <w:tcW w:w="5062" w:type="dxa"/>
          </w:tcPr>
          <w:p w:rsidR="001B4B15" w:rsidRPr="00D07DFF" w:rsidRDefault="001B4B15" w:rsidP="00B133F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81374fgh</w:t>
            </w:r>
            <w:proofErr w:type="spellEnd"/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26.I.2016</w:t>
            </w:r>
            <w:proofErr w:type="spellEnd"/>
          </w:p>
        </w:tc>
      </w:tr>
      <w:tr w:rsidR="001B4B15" w:rsidRPr="00D07DFF" w:rsidTr="00B133F1">
        <w:trPr>
          <w:jc w:val="center"/>
        </w:trPr>
        <w:tc>
          <w:tcPr>
            <w:tcW w:w="2254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Polperro</w:t>
            </w:r>
            <w:proofErr w:type="spellEnd"/>
            <w:r w:rsidRPr="00D07DFF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5062" w:type="dxa"/>
          </w:tcPr>
          <w:p w:rsidR="001B4B15" w:rsidRPr="00D07DFF" w:rsidRDefault="001B4B15" w:rsidP="00B133F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81379fgh</w:t>
            </w:r>
            <w:proofErr w:type="spellEnd"/>
          </w:p>
        </w:tc>
        <w:tc>
          <w:tcPr>
            <w:tcW w:w="1739" w:type="dxa"/>
          </w:tcPr>
          <w:p w:rsidR="001B4B15" w:rsidRPr="00D07DFF" w:rsidRDefault="001B4B15" w:rsidP="00B133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sz w:val="18"/>
                <w:szCs w:val="18"/>
                <w:lang w:val="ru-RU"/>
              </w:rPr>
              <w:t>29.I.2016</w:t>
            </w:r>
            <w:proofErr w:type="spellEnd"/>
          </w:p>
        </w:tc>
      </w:tr>
    </w:tbl>
    <w:p w:rsidR="00BA63A5" w:rsidRPr="00D07DFF" w:rsidRDefault="003330C1" w:rsidP="00430A65">
      <w:pPr>
        <w:keepNext/>
        <w:keepLines/>
        <w:spacing w:before="360" w:after="60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>Для контактов:</w:t>
      </w:r>
    </w:p>
    <w:p w:rsidR="00A7717D" w:rsidRPr="00D07DFF" w:rsidRDefault="00A7717D" w:rsidP="004B0753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bookmarkStart w:id="68" w:name="dtmis_Start"/>
      <w:bookmarkStart w:id="69" w:name="dtmis_Underskriver"/>
      <w:bookmarkEnd w:id="68"/>
      <w:bookmarkEnd w:id="69"/>
      <w:proofErr w:type="spellStart"/>
      <w:r w:rsidRPr="00D07DFF">
        <w:rPr>
          <w:rFonts w:cs="Arial"/>
          <w:lang w:val="ru-RU"/>
        </w:rPr>
        <w:t>Danish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Energy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Agency</w:t>
      </w:r>
      <w:proofErr w:type="spellEnd"/>
    </w:p>
    <w:p w:rsidR="00A7717D" w:rsidRPr="00D07DFF" w:rsidRDefault="00A7717D" w:rsidP="004B0753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proofErr w:type="spellStart"/>
      <w:r w:rsidRPr="00D07DFF">
        <w:rPr>
          <w:rFonts w:cs="Arial"/>
          <w:lang w:val="ru-RU"/>
        </w:rPr>
        <w:t>Amaliegade</w:t>
      </w:r>
      <w:proofErr w:type="spellEnd"/>
      <w:r w:rsidRPr="00D07DFF">
        <w:rPr>
          <w:rFonts w:cs="Arial"/>
          <w:lang w:val="ru-RU"/>
        </w:rPr>
        <w:t xml:space="preserve"> 44</w:t>
      </w:r>
    </w:p>
    <w:p w:rsidR="00BA63A5" w:rsidRPr="00D07DFF" w:rsidRDefault="00A7717D" w:rsidP="004B0753">
      <w:pPr>
        <w:tabs>
          <w:tab w:val="clear" w:pos="1276"/>
          <w:tab w:val="clear" w:pos="1843"/>
          <w:tab w:val="left" w:pos="1560"/>
          <w:tab w:val="left" w:pos="1701"/>
        </w:tabs>
        <w:spacing w:before="0"/>
        <w:ind w:left="567"/>
        <w:jc w:val="left"/>
        <w:rPr>
          <w:rStyle w:val="Hyperlink"/>
          <w:rFonts w:asciiTheme="minorHAnsi" w:hAnsiTheme="minorHAnsi" w:cs="Arial"/>
          <w:lang w:val="ru-RU"/>
        </w:rPr>
      </w:pPr>
      <w:r w:rsidRPr="00D07DFF">
        <w:rPr>
          <w:rFonts w:cs="Arial"/>
          <w:lang w:val="ru-RU"/>
        </w:rPr>
        <w:t xml:space="preserve">1256 </w:t>
      </w:r>
      <w:proofErr w:type="spellStart"/>
      <w:r w:rsidRPr="00D07DFF">
        <w:rPr>
          <w:rFonts w:cs="Arial"/>
          <w:lang w:val="ru-RU"/>
        </w:rPr>
        <w:t>COPENHAGEN</w:t>
      </w:r>
      <w:proofErr w:type="spellEnd"/>
      <w:r w:rsidRPr="00D07DFF">
        <w:rPr>
          <w:rFonts w:cs="Arial"/>
          <w:lang w:val="ru-RU"/>
        </w:rPr>
        <w:t xml:space="preserve"> K</w:t>
      </w:r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Denmark</w:t>
      </w:r>
      <w:proofErr w:type="spellEnd"/>
      <w:r w:rsidRPr="00D07DFF">
        <w:rPr>
          <w:rFonts w:cs="Arial"/>
          <w:lang w:val="ru-RU"/>
        </w:rPr>
        <w:br/>
      </w:r>
      <w:proofErr w:type="gramStart"/>
      <w:r w:rsidRPr="00D07DFF">
        <w:rPr>
          <w:rFonts w:cs="Arial"/>
          <w:lang w:val="ru-RU"/>
        </w:rPr>
        <w:t>Тел.:</w:t>
      </w:r>
      <w:r w:rsidRPr="00D07DFF">
        <w:rPr>
          <w:rFonts w:cs="Arial"/>
          <w:lang w:val="ru-RU"/>
        </w:rPr>
        <w:tab/>
      </w:r>
      <w:proofErr w:type="gramEnd"/>
      <w:r w:rsidRPr="00D07DFF">
        <w:rPr>
          <w:rFonts w:cs="Arial"/>
          <w:lang w:val="ru-RU"/>
        </w:rPr>
        <w:t xml:space="preserve">+45 33 92 67 00 </w:t>
      </w:r>
      <w:r w:rsidRPr="00D07DFF">
        <w:rPr>
          <w:rFonts w:cs="Arial"/>
          <w:lang w:val="ru-RU"/>
        </w:rPr>
        <w:br/>
        <w:t>Факс:</w:t>
      </w:r>
      <w:r w:rsidRPr="00D07DFF">
        <w:rPr>
          <w:rFonts w:cs="Arial"/>
          <w:lang w:val="ru-RU"/>
        </w:rPr>
        <w:tab/>
        <w:t>+45 33 11 47 43</w:t>
      </w:r>
      <w:r w:rsidRPr="00D07DFF">
        <w:rPr>
          <w:rFonts w:cs="Arial"/>
          <w:lang w:val="ru-RU"/>
        </w:rPr>
        <w:br/>
        <w:t>Эл. почта:</w:t>
      </w:r>
      <w:r w:rsidRPr="00D07DFF">
        <w:rPr>
          <w:rFonts w:cs="Arial"/>
          <w:lang w:val="ru-RU"/>
        </w:rPr>
        <w:tab/>
      </w:r>
      <w:hyperlink r:id="rId13" w:history="1">
        <w:proofErr w:type="spellStart"/>
        <w:r w:rsidR="004B0753" w:rsidRPr="00D07DFF">
          <w:rPr>
            <w:rStyle w:val="Hyperlink"/>
            <w:rFonts w:cs="Arial"/>
            <w:lang w:val="ru-RU"/>
          </w:rPr>
          <w:t>ens@ens.dk</w:t>
        </w:r>
        <w:proofErr w:type="spellEnd"/>
      </w:hyperlink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URL</w:t>
      </w:r>
      <w:proofErr w:type="spellEnd"/>
      <w:r w:rsidRPr="00D07DFF">
        <w:rPr>
          <w:rFonts w:cs="Arial"/>
          <w:lang w:val="ru-RU"/>
        </w:rPr>
        <w:t>:</w:t>
      </w:r>
      <w:r w:rsidRPr="00D07DFF">
        <w:rPr>
          <w:rFonts w:cs="Arial"/>
          <w:lang w:val="ru-RU"/>
        </w:rPr>
        <w:tab/>
      </w:r>
      <w:hyperlink r:id="rId14" w:history="1">
        <w:proofErr w:type="spellStart"/>
        <w:r w:rsidR="004B0753" w:rsidRPr="00D07DFF">
          <w:rPr>
            <w:rStyle w:val="Hyperlink"/>
            <w:rFonts w:cs="Arial"/>
            <w:lang w:val="ru-RU"/>
          </w:rPr>
          <w:t>www.ens.dk</w:t>
        </w:r>
        <w:proofErr w:type="spellEnd"/>
      </w:hyperlink>
    </w:p>
    <w:p w:rsidR="00537C26" w:rsidRPr="00D07DFF" w:rsidRDefault="00537C26" w:rsidP="001B134E">
      <w:pPr>
        <w:pStyle w:val="Country"/>
        <w:pageBreakBefore/>
        <w:spacing w:line="240" w:lineRule="auto"/>
        <w:rPr>
          <w:rFonts w:asciiTheme="minorHAnsi" w:hAnsiTheme="minorHAnsi"/>
          <w:i/>
          <w:iCs/>
          <w:lang w:val="ru-RU"/>
        </w:rPr>
      </w:pPr>
      <w:bookmarkStart w:id="70" w:name="_Toc428372298"/>
      <w:bookmarkStart w:id="71" w:name="_Toc381784227"/>
      <w:r w:rsidRPr="00D07DFF">
        <w:rPr>
          <w:rFonts w:asciiTheme="minorHAnsi" w:hAnsiTheme="minorHAnsi"/>
          <w:lang w:val="ru-RU"/>
        </w:rPr>
        <w:lastRenderedPageBreak/>
        <w:t>Оман</w:t>
      </w:r>
      <w:r w:rsidRPr="00D07DFF">
        <w:rPr>
          <w:rFonts w:asciiTheme="minorHAnsi" w:hAnsiTheme="minorHAnsi"/>
          <w:lang w:val="ru-RU"/>
        </w:rPr>
        <w:fldChar w:fldCharType="begin"/>
      </w:r>
      <w:r w:rsidRPr="00D07DFF">
        <w:rPr>
          <w:rFonts w:asciiTheme="minorHAnsi" w:hAnsiTheme="minorHAnsi"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/>
          <w:lang w:val="ru-RU"/>
        </w:rPr>
        <w:instrText>TC</w:instrText>
      </w:r>
      <w:proofErr w:type="spellEnd"/>
      <w:r w:rsidRPr="00D07DFF">
        <w:rPr>
          <w:rFonts w:asciiTheme="minorHAnsi" w:hAnsiTheme="minorHAnsi"/>
          <w:lang w:val="ru-RU"/>
        </w:rPr>
        <w:instrText xml:space="preserve"> "</w:instrText>
      </w:r>
      <w:proofErr w:type="spellStart"/>
      <w:r w:rsidRPr="00D07DFF">
        <w:rPr>
          <w:rFonts w:asciiTheme="minorHAnsi" w:hAnsiTheme="minorHAnsi"/>
          <w:lang w:val="ru-RU"/>
        </w:rPr>
        <w:instrText>Oman</w:instrText>
      </w:r>
      <w:proofErr w:type="spellEnd"/>
      <w:r w:rsidRPr="00D07DFF">
        <w:rPr>
          <w:rFonts w:asciiTheme="minorHAnsi" w:hAnsiTheme="minorHAnsi"/>
          <w:lang w:val="ru-RU"/>
        </w:rPr>
        <w:instrText>" \f C \l "1</w:instrText>
      </w:r>
      <w:proofErr w:type="gramStart"/>
      <w:r w:rsidRPr="00D07DFF">
        <w:rPr>
          <w:rFonts w:asciiTheme="minorHAnsi" w:hAnsiTheme="minorHAnsi"/>
          <w:lang w:val="ru-RU"/>
        </w:rPr>
        <w:instrText xml:space="preserve">" </w:instrText>
      </w:r>
      <w:r w:rsidRPr="00D07DFF">
        <w:rPr>
          <w:rFonts w:asciiTheme="minorHAnsi" w:hAnsiTheme="minorHAnsi"/>
          <w:lang w:val="ru-RU"/>
        </w:rPr>
        <w:fldChar w:fldCharType="end"/>
      </w:r>
      <w:r w:rsidRPr="00D07DFF">
        <w:rPr>
          <w:rFonts w:asciiTheme="minorHAnsi" w:hAnsiTheme="minorHAnsi"/>
          <w:lang w:val="ru-RU"/>
        </w:rPr>
        <w:t xml:space="preserve"> (</w:t>
      </w:r>
      <w:proofErr w:type="gramEnd"/>
      <w:r w:rsidRPr="00D07DFF">
        <w:rPr>
          <w:rFonts w:asciiTheme="minorHAnsi" w:hAnsiTheme="minorHAnsi"/>
          <w:lang w:val="ru-RU"/>
        </w:rPr>
        <w:t>код страны +968)</w:t>
      </w:r>
      <w:bookmarkEnd w:id="70"/>
    </w:p>
    <w:p w:rsidR="00537C26" w:rsidRPr="00D07DFF" w:rsidRDefault="00537C26" w:rsidP="00537C26">
      <w:pPr>
        <w:spacing w:before="0"/>
        <w:rPr>
          <w:rFonts w:asciiTheme="minorHAnsi" w:hAnsiTheme="minorHAnsi" w:cs="Arial"/>
          <w:bCs/>
          <w:lang w:val="ru-RU"/>
        </w:rPr>
      </w:pPr>
      <w:r w:rsidRPr="00D07DFF">
        <w:rPr>
          <w:rFonts w:asciiTheme="minorHAnsi" w:hAnsiTheme="minorHAnsi" w:cs="Arial"/>
          <w:lang w:val="ru-RU"/>
        </w:rPr>
        <w:t xml:space="preserve">Сообщение от </w:t>
      </w:r>
      <w:proofErr w:type="spellStart"/>
      <w:r w:rsidRPr="00D07DFF">
        <w:rPr>
          <w:rFonts w:asciiTheme="minorHAnsi" w:hAnsiTheme="minorHAnsi" w:cs="Arial"/>
          <w:lang w:val="ru-RU"/>
        </w:rPr>
        <w:t>7.II.2016</w:t>
      </w:r>
      <w:proofErr w:type="spellEnd"/>
      <w:r w:rsidRPr="00D07DFF">
        <w:rPr>
          <w:rFonts w:asciiTheme="minorHAnsi" w:hAnsiTheme="minorHAnsi" w:cs="Arial"/>
          <w:lang w:val="ru-RU"/>
        </w:rPr>
        <w:t>:</w:t>
      </w:r>
    </w:p>
    <w:p w:rsidR="00537C26" w:rsidRPr="00D07DFF" w:rsidRDefault="00537C26" w:rsidP="0009456D">
      <w:pPr>
        <w:spacing w:after="120"/>
        <w:rPr>
          <w:rFonts w:asciiTheme="minorHAnsi" w:hAnsiTheme="minorHAnsi" w:cs="Arial"/>
          <w:lang w:val="ru-RU"/>
        </w:rPr>
      </w:pPr>
      <w:r w:rsidRPr="00D07DFF">
        <w:rPr>
          <w:rFonts w:asciiTheme="minorHAnsi" w:hAnsiTheme="minorHAnsi" w:cs="Arial"/>
          <w:i/>
          <w:iCs/>
          <w:lang w:val="ru-RU"/>
        </w:rPr>
        <w:t>Регуляторный орган электросвязи Омана (</w:t>
      </w:r>
      <w:proofErr w:type="spellStart"/>
      <w:r w:rsidRPr="00D07DFF">
        <w:rPr>
          <w:rFonts w:asciiTheme="minorHAnsi" w:hAnsiTheme="minorHAnsi" w:cs="Arial"/>
          <w:i/>
          <w:iCs/>
          <w:lang w:val="ru-RU"/>
        </w:rPr>
        <w:t>TRA</w:t>
      </w:r>
      <w:proofErr w:type="spellEnd"/>
      <w:r w:rsidRPr="00D07DFF">
        <w:rPr>
          <w:rFonts w:asciiTheme="minorHAnsi" w:hAnsiTheme="minorHAnsi" w:cs="Arial"/>
          <w:i/>
          <w:iCs/>
          <w:lang w:val="ru-RU"/>
        </w:rPr>
        <w:t>)</w:t>
      </w:r>
      <w:r w:rsidR="00572C38" w:rsidRPr="00D07DFF">
        <w:rPr>
          <w:rFonts w:asciiTheme="minorHAnsi" w:hAnsiTheme="minorHAnsi" w:cs="Arial"/>
          <w:i/>
          <w:iCs/>
          <w:lang w:val="ru-RU"/>
        </w:rPr>
        <w:t>,</w:t>
      </w:r>
      <w:r w:rsidR="00572C38" w:rsidRPr="00D07DFF">
        <w:rPr>
          <w:rFonts w:asciiTheme="minorHAnsi" w:hAnsiTheme="minorHAnsi" w:cs="Arial"/>
          <w:lang w:val="ru-RU"/>
        </w:rPr>
        <w:t xml:space="preserve"> </w:t>
      </w:r>
      <w:proofErr w:type="spellStart"/>
      <w:r w:rsidR="00572C38" w:rsidRPr="00D07DFF">
        <w:rPr>
          <w:rFonts w:asciiTheme="minorHAnsi" w:hAnsiTheme="minorHAnsi" w:cs="Arial"/>
          <w:lang w:val="ru-RU"/>
        </w:rPr>
        <w:t>Руви</w:t>
      </w:r>
      <w:proofErr w:type="spellEnd"/>
      <w:r w:rsidR="00572C38" w:rsidRPr="00D07DFF">
        <w:rPr>
          <w:rFonts w:asciiTheme="minorHAnsi" w:hAnsiTheme="minorHAnsi" w:cs="Arial"/>
          <w:lang w:val="ru-RU"/>
        </w:rPr>
        <w:t>,</w:t>
      </w:r>
      <w:r w:rsidRPr="00D07DFF">
        <w:rPr>
          <w:rFonts w:asciiTheme="minorHAnsi" w:hAnsiTheme="minorHAnsi" w:cs="Arial"/>
          <w:iCs/>
          <w:lang w:val="ru-RU"/>
        </w:rPr>
        <w:t xml:space="preserve"> объявляет о следующем обновлении национального плана нумерации</w:t>
      </w:r>
      <w:r w:rsidRPr="00D07DFF">
        <w:rPr>
          <w:rFonts w:asciiTheme="minorHAnsi" w:hAnsiTheme="minorHAnsi" w:cs="Arial"/>
          <w:lang w:val="ru-RU"/>
        </w:rPr>
        <w:t xml:space="preserve"> (</w:t>
      </w:r>
      <w:proofErr w:type="spellStart"/>
      <w:r w:rsidRPr="00D07DFF">
        <w:rPr>
          <w:rFonts w:asciiTheme="minorHAnsi" w:hAnsiTheme="minorHAnsi" w:cs="Arial"/>
          <w:lang w:val="ru-RU"/>
        </w:rPr>
        <w:t>NNP</w:t>
      </w:r>
      <w:proofErr w:type="spellEnd"/>
      <w:r w:rsidRPr="00D07DFF">
        <w:rPr>
          <w:rFonts w:asciiTheme="minorHAnsi" w:hAnsiTheme="minorHAnsi" w:cs="Arial"/>
          <w:lang w:val="ru-RU"/>
        </w:rPr>
        <w:t>) Омана: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1134"/>
        <w:gridCol w:w="1134"/>
        <w:gridCol w:w="3402"/>
        <w:gridCol w:w="1706"/>
      </w:tblGrid>
      <w:tr w:rsidR="00537C26" w:rsidRPr="00D07DFF" w:rsidTr="00E750F6">
        <w:trPr>
          <w:cantSplit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</w:t>
            </w:r>
            <w:proofErr w:type="spellStart"/>
            <w:r w:rsidRPr="00D07DF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NDC</w:t>
            </w:r>
            <w:proofErr w:type="spellEnd"/>
            <w:r w:rsidRPr="00D07DF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 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pStyle w:val="Tablehead"/>
              <w:spacing w:before="60" w:after="60"/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</w:pPr>
            <w:r w:rsidRPr="00D07DFF"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 xml:space="preserve">МСЭ-Т </w:t>
            </w:r>
            <w:proofErr w:type="spellStart"/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E.164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537C26" w:rsidRPr="00D07DFF" w:rsidTr="00E750F6">
        <w:trPr>
          <w:cantSplit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D07DFF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6" w:rsidRPr="00D07DFF" w:rsidRDefault="00537C26" w:rsidP="00B133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901X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909X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91XXXXXX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92XXXXXX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93XXXXXX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94XXXXXX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Ooredoo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95XXXXXX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Ooredoo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96XXXXXX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Ooredoo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97XXXXXX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Ooredoo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98XXXXXX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99XXXXXX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jc w:val="center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71XXXXXX</w:t>
            </w:r>
            <w:proofErr w:type="spellEnd"/>
          </w:p>
        </w:tc>
        <w:tc>
          <w:tcPr>
            <w:tcW w:w="1134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jc w:val="center"/>
              <w:rPr>
                <w:rFonts w:cs="Arial"/>
                <w:b w:val="0"/>
                <w:szCs w:val="18"/>
                <w:lang w:val="ru-RU"/>
              </w:rPr>
            </w:pPr>
            <w:r w:rsidRPr="00D07DFF">
              <w:rPr>
                <w:rFonts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jc w:val="center"/>
              <w:rPr>
                <w:rFonts w:cs="Arial"/>
                <w:b w:val="0"/>
                <w:szCs w:val="18"/>
                <w:lang w:val="ru-RU"/>
              </w:rPr>
            </w:pPr>
            <w:r w:rsidRPr="00D07DFF">
              <w:rPr>
                <w:rFonts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3402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bCs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Mobile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jc w:val="center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79XXXXXX</w:t>
            </w:r>
            <w:proofErr w:type="spellEnd"/>
          </w:p>
        </w:tc>
        <w:tc>
          <w:tcPr>
            <w:tcW w:w="1134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jc w:val="center"/>
              <w:rPr>
                <w:rFonts w:cs="Arial"/>
                <w:b w:val="0"/>
                <w:szCs w:val="18"/>
                <w:lang w:val="ru-RU"/>
              </w:rPr>
            </w:pPr>
            <w:r w:rsidRPr="00D07DFF">
              <w:rPr>
                <w:rFonts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jc w:val="center"/>
              <w:rPr>
                <w:rFonts w:cs="Arial"/>
                <w:b w:val="0"/>
                <w:szCs w:val="18"/>
                <w:lang w:val="ru-RU"/>
              </w:rPr>
            </w:pPr>
            <w:r w:rsidRPr="00D07DFF">
              <w:rPr>
                <w:rFonts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3402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bCs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706" w:type="dxa"/>
            <w:shd w:val="clear" w:color="auto" w:fill="F2DBDB"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Ooredoo</w:t>
            </w:r>
            <w:proofErr w:type="spellEnd"/>
          </w:p>
        </w:tc>
      </w:tr>
      <w:tr w:rsidR="0009456D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22XXXXXX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D" w:rsidRPr="00D07DFF" w:rsidRDefault="0009456D" w:rsidP="0009456D">
            <w:pPr>
              <w:pStyle w:val="Tabletext"/>
              <w:rPr>
                <w:rFonts w:cs="Arial"/>
                <w:b w:val="0"/>
                <w:szCs w:val="18"/>
                <w:lang w:val="ru-RU"/>
              </w:rPr>
            </w:pP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Ooredoo</w:t>
            </w:r>
            <w:proofErr w:type="spellEnd"/>
            <w:r w:rsidRPr="00D07DFF">
              <w:rPr>
                <w:rFonts w:cs="Arial"/>
                <w:b w:val="0"/>
                <w:szCs w:val="18"/>
                <w:lang w:val="ru-RU"/>
              </w:rPr>
              <w:t>/</w:t>
            </w:r>
            <w:proofErr w:type="spellStart"/>
            <w:r w:rsidRPr="00D07DFF">
              <w:rPr>
                <w:rFonts w:cs="Arial"/>
                <w:b w:val="0"/>
                <w:szCs w:val="18"/>
                <w:lang w:val="ru-RU"/>
              </w:rPr>
              <w:t>Omantel</w:t>
            </w:r>
            <w:proofErr w:type="spellEnd"/>
          </w:p>
        </w:tc>
      </w:tr>
      <w:tr w:rsidR="00537C26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23XXXXXX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E750F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 – в</w:t>
            </w:r>
            <w:r w:rsidR="00E750F6"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настоящее время только один оператор фиксированной связи (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Дофар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Эль-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Вуста</w:t>
            </w:r>
            <w:proofErr w:type="spellEnd"/>
          </w:p>
        </w:tc>
      </w:tr>
      <w:tr w:rsidR="00537C26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24XXXXXX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E750F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 – в</w:t>
            </w:r>
            <w:r w:rsidR="00E750F6"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настоящее время только один оператор фиксированной связи (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Мускат</w:t>
            </w:r>
          </w:p>
        </w:tc>
      </w:tr>
      <w:tr w:rsidR="00537C26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25XXXXXX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E750F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 – в</w:t>
            </w:r>
            <w:r w:rsidR="00E750F6"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настоящее время только один оператор фиксированной связи (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E750F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Эд-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Дахлия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Эш</w:t>
            </w:r>
            <w:r w:rsidR="00E750F6"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noBreakHyphen/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Шаркия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Эд</w:t>
            </w:r>
            <w:r w:rsidR="00E750F6"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noBreakHyphen/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Дахира</w:t>
            </w:r>
            <w:proofErr w:type="spellEnd"/>
          </w:p>
        </w:tc>
      </w:tr>
      <w:tr w:rsidR="00537C26" w:rsidRPr="00D07DFF" w:rsidTr="00E750F6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26XXXXXX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E750F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 – в</w:t>
            </w:r>
            <w:r w:rsidR="00E750F6"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настоящее время только один оператор фиксированной связи (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6" w:rsidRPr="00D07DFF" w:rsidRDefault="00537C26" w:rsidP="00B133F1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Эль-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Батина</w:t>
            </w:r>
            <w:proofErr w:type="spellEnd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07DFF">
              <w:rPr>
                <w:rFonts w:asciiTheme="minorHAnsi" w:hAnsiTheme="minorHAnsi" w:cs="Arial"/>
                <w:sz w:val="18"/>
                <w:szCs w:val="18"/>
                <w:lang w:val="ru-RU"/>
              </w:rPr>
              <w:t>Мусандам</w:t>
            </w:r>
            <w:proofErr w:type="spellEnd"/>
          </w:p>
        </w:tc>
      </w:tr>
    </w:tbl>
    <w:p w:rsidR="00537C26" w:rsidRPr="00D07DFF" w:rsidRDefault="00537C26" w:rsidP="00537C26">
      <w:pPr>
        <w:spacing w:before="240"/>
        <w:rPr>
          <w:rFonts w:asciiTheme="minorHAnsi" w:hAnsiTheme="minorHAnsi" w:cs="Arial"/>
          <w:lang w:val="ru-RU"/>
        </w:rPr>
      </w:pPr>
      <w:r w:rsidRPr="00D07DFF">
        <w:rPr>
          <w:rFonts w:asciiTheme="minorHAnsi" w:hAnsiTheme="minorHAnsi" w:cs="Arial"/>
          <w:lang w:val="ru-RU"/>
        </w:rPr>
        <w:t>Для контактов:</w:t>
      </w:r>
    </w:p>
    <w:p w:rsidR="00E750F6" w:rsidRPr="00D07DFF" w:rsidRDefault="00E750F6" w:rsidP="004B0753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lang w:val="ru-RU"/>
        </w:rPr>
      </w:pPr>
      <w:r w:rsidRPr="00D07DFF">
        <w:rPr>
          <w:rFonts w:cs="Arial"/>
          <w:lang w:val="ru-RU"/>
        </w:rPr>
        <w:tab/>
      </w:r>
      <w:proofErr w:type="spellStart"/>
      <w:r w:rsidRPr="00D07DFF">
        <w:rPr>
          <w:rFonts w:cs="Arial"/>
          <w:lang w:val="ru-RU"/>
        </w:rPr>
        <w:t>Mr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Mohammed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Al-Kindy</w:t>
      </w:r>
      <w:proofErr w:type="spellEnd"/>
      <w:r w:rsidRPr="00D07DFF">
        <w:rPr>
          <w:rFonts w:cs="Arial"/>
          <w:lang w:val="ru-RU"/>
        </w:rPr>
        <w:t xml:space="preserve"> </w:t>
      </w:r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Executive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Manager</w:t>
      </w:r>
      <w:proofErr w:type="spellEnd"/>
      <w:r w:rsidRPr="00D07DFF">
        <w:rPr>
          <w:rFonts w:cs="Arial"/>
          <w:lang w:val="ru-RU"/>
        </w:rPr>
        <w:t xml:space="preserve">, </w:t>
      </w:r>
      <w:proofErr w:type="spellStart"/>
      <w:r w:rsidRPr="00D07DFF">
        <w:rPr>
          <w:rFonts w:cs="Arial"/>
          <w:lang w:val="ru-RU"/>
        </w:rPr>
        <w:t>Regulatory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and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Compliance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Unit</w:t>
      </w:r>
      <w:proofErr w:type="spellEnd"/>
      <w:r w:rsidRPr="00D07DFF">
        <w:rPr>
          <w:rFonts w:cs="Arial"/>
          <w:lang w:val="ru-RU"/>
        </w:rPr>
        <w:t xml:space="preserve"> </w:t>
      </w:r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Oman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Telecommunications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Regulatory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Authority</w:t>
      </w:r>
      <w:proofErr w:type="spellEnd"/>
      <w:r w:rsidRPr="00D07DFF">
        <w:rPr>
          <w:rFonts w:cs="Arial"/>
          <w:lang w:val="ru-RU"/>
        </w:rPr>
        <w:t xml:space="preserve"> (</w:t>
      </w:r>
      <w:proofErr w:type="spellStart"/>
      <w:r w:rsidRPr="00D07DFF">
        <w:rPr>
          <w:rFonts w:cs="Arial"/>
          <w:lang w:val="ru-RU"/>
        </w:rPr>
        <w:t>TRA</w:t>
      </w:r>
      <w:proofErr w:type="spellEnd"/>
      <w:r w:rsidRPr="00D07DFF">
        <w:rPr>
          <w:rFonts w:cs="Arial"/>
          <w:lang w:val="ru-RU"/>
        </w:rPr>
        <w:t xml:space="preserve">) </w:t>
      </w:r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P.O</w:t>
      </w:r>
      <w:proofErr w:type="spellEnd"/>
      <w:r w:rsidRPr="00D07DFF">
        <w:rPr>
          <w:rFonts w:cs="Arial"/>
          <w:lang w:val="ru-RU"/>
        </w:rPr>
        <w:t xml:space="preserve">. </w:t>
      </w:r>
      <w:proofErr w:type="spellStart"/>
      <w:r w:rsidRPr="00D07DFF">
        <w:rPr>
          <w:rFonts w:cs="Arial"/>
          <w:lang w:val="ru-RU"/>
        </w:rPr>
        <w:t>Box</w:t>
      </w:r>
      <w:proofErr w:type="spellEnd"/>
      <w:r w:rsidRPr="00D07DFF">
        <w:rPr>
          <w:rFonts w:cs="Arial"/>
          <w:lang w:val="ru-RU"/>
        </w:rPr>
        <w:t xml:space="preserve"> 579 </w:t>
      </w:r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RUWI</w:t>
      </w:r>
      <w:proofErr w:type="spellEnd"/>
      <w:r w:rsidRPr="00D07DFF">
        <w:rPr>
          <w:rFonts w:cs="Arial"/>
          <w:lang w:val="ru-RU"/>
        </w:rPr>
        <w:t xml:space="preserve">, 112 </w:t>
      </w:r>
      <w:r w:rsidRPr="00D07DFF">
        <w:rPr>
          <w:rFonts w:cs="Arial"/>
          <w:lang w:val="ru-RU"/>
        </w:rPr>
        <w:br/>
      </w:r>
      <w:proofErr w:type="spellStart"/>
      <w:r w:rsidRPr="00D07DFF">
        <w:rPr>
          <w:rFonts w:cs="Arial"/>
          <w:lang w:val="ru-RU"/>
        </w:rPr>
        <w:t>Sultanate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of</w:t>
      </w:r>
      <w:proofErr w:type="spellEnd"/>
      <w:r w:rsidRPr="00D07DFF">
        <w:rPr>
          <w:rFonts w:cs="Arial"/>
          <w:lang w:val="ru-RU"/>
        </w:rPr>
        <w:t xml:space="preserve"> </w:t>
      </w:r>
      <w:proofErr w:type="spellStart"/>
      <w:r w:rsidRPr="00D07DFF">
        <w:rPr>
          <w:rFonts w:cs="Arial"/>
          <w:lang w:val="ru-RU"/>
        </w:rPr>
        <w:t>Oman</w:t>
      </w:r>
      <w:proofErr w:type="spellEnd"/>
      <w:r w:rsidRPr="00D07DFF">
        <w:rPr>
          <w:rFonts w:cs="Arial"/>
          <w:lang w:val="ru-RU"/>
        </w:rPr>
        <w:t xml:space="preserve"> </w:t>
      </w:r>
      <w:r w:rsidRPr="00D07DFF">
        <w:rPr>
          <w:rFonts w:cs="Arial"/>
          <w:lang w:val="ru-RU"/>
        </w:rPr>
        <w:br/>
        <w:t xml:space="preserve">Тел.: </w:t>
      </w:r>
      <w:r w:rsidRPr="00D07DFF">
        <w:rPr>
          <w:rFonts w:cs="Arial"/>
          <w:lang w:val="ru-RU"/>
        </w:rPr>
        <w:tab/>
        <w:t xml:space="preserve">+968 24224149 </w:t>
      </w:r>
      <w:r w:rsidRPr="00D07DFF">
        <w:rPr>
          <w:rFonts w:cs="Arial"/>
          <w:lang w:val="ru-RU"/>
        </w:rPr>
        <w:br/>
        <w:t xml:space="preserve">Факс: </w:t>
      </w:r>
      <w:r w:rsidRPr="00D07DFF">
        <w:rPr>
          <w:rFonts w:cs="Arial"/>
          <w:lang w:val="ru-RU"/>
        </w:rPr>
        <w:tab/>
        <w:t xml:space="preserve">+968 24222081 </w:t>
      </w:r>
      <w:r w:rsidRPr="00D07DFF">
        <w:rPr>
          <w:rFonts w:cs="Arial"/>
          <w:lang w:val="ru-RU"/>
        </w:rPr>
        <w:br/>
        <w:t xml:space="preserve">Эл. почта: </w:t>
      </w:r>
      <w:r w:rsidRPr="00D07DFF">
        <w:rPr>
          <w:rFonts w:cs="Arial"/>
          <w:lang w:val="ru-RU"/>
        </w:rPr>
        <w:tab/>
      </w:r>
      <w:hyperlink r:id="rId15" w:history="1">
        <w:proofErr w:type="spellStart"/>
        <w:r w:rsidRPr="00D07DFF">
          <w:rPr>
            <w:rStyle w:val="Hyperlink"/>
            <w:lang w:val="ru-RU"/>
          </w:rPr>
          <w:t>ir@tra.gov.om</w:t>
        </w:r>
        <w:proofErr w:type="spellEnd"/>
      </w:hyperlink>
      <w:r w:rsidR="004B0753" w:rsidRPr="00D07DFF">
        <w:rPr>
          <w:rFonts w:cs="Arial"/>
          <w:lang w:val="ru-RU"/>
        </w:rPr>
        <w:t xml:space="preserve"> </w:t>
      </w:r>
      <w:r w:rsidRPr="00D07DFF">
        <w:rPr>
          <w:rFonts w:cs="Arial"/>
          <w:lang w:val="ru-RU"/>
        </w:rPr>
        <w:br/>
      </w:r>
      <w:proofErr w:type="spellStart"/>
      <w:proofErr w:type="gramStart"/>
      <w:r w:rsidRPr="00D07DFF">
        <w:rPr>
          <w:rFonts w:cs="Arial"/>
          <w:lang w:val="ru-RU"/>
        </w:rPr>
        <w:t>URL</w:t>
      </w:r>
      <w:proofErr w:type="spellEnd"/>
      <w:r w:rsidRPr="00D07DFF">
        <w:rPr>
          <w:rFonts w:cs="Arial"/>
          <w:lang w:val="ru-RU"/>
        </w:rPr>
        <w:t>:</w:t>
      </w:r>
      <w:r w:rsidRPr="00D07DFF">
        <w:rPr>
          <w:rFonts w:cs="Arial"/>
          <w:lang w:val="ru-RU"/>
        </w:rPr>
        <w:tab/>
      </w:r>
      <w:proofErr w:type="gramEnd"/>
      <w:r w:rsidR="00D07DFF" w:rsidRPr="00D07DFF">
        <w:rPr>
          <w:lang w:val="ru-RU"/>
        </w:rPr>
        <w:fldChar w:fldCharType="begin"/>
      </w:r>
      <w:r w:rsidR="00D07DFF" w:rsidRPr="00D07DFF">
        <w:rPr>
          <w:lang w:val="ru-RU"/>
        </w:rPr>
        <w:instrText xml:space="preserve"> HYPERLINK "http://www.tra.gov.om" </w:instrText>
      </w:r>
      <w:r w:rsidR="00D07DFF" w:rsidRPr="00D07DFF">
        <w:rPr>
          <w:lang w:val="ru-RU"/>
        </w:rPr>
        <w:fldChar w:fldCharType="separate"/>
      </w:r>
      <w:proofErr w:type="spellStart"/>
      <w:r w:rsidR="004B0753" w:rsidRPr="00D07DFF">
        <w:rPr>
          <w:rStyle w:val="Hyperlink"/>
          <w:rFonts w:cs="Arial"/>
          <w:lang w:val="ru-RU"/>
        </w:rPr>
        <w:t>www.tra.gov.om</w:t>
      </w:r>
      <w:proofErr w:type="spellEnd"/>
      <w:r w:rsidR="00D07DFF" w:rsidRPr="00D07DFF">
        <w:rPr>
          <w:rStyle w:val="Hyperlink"/>
          <w:rFonts w:cs="Arial"/>
          <w:lang w:val="ru-RU"/>
        </w:rPr>
        <w:fldChar w:fldCharType="end"/>
      </w:r>
    </w:p>
    <w:p w:rsidR="002E60A0" w:rsidRPr="00D07DFF" w:rsidRDefault="002E60A0" w:rsidP="00B46FC1">
      <w:pPr>
        <w:pStyle w:val="Heading20"/>
        <w:keepLines/>
        <w:spacing w:before="960" w:after="40"/>
        <w:rPr>
          <w:lang w:val="ru-RU"/>
        </w:rPr>
      </w:pPr>
      <w:r w:rsidRPr="00D07DFF">
        <w:rPr>
          <w:rFonts w:cs="Calibri"/>
          <w:szCs w:val="22"/>
          <w:lang w:val="ru-RU"/>
        </w:rPr>
        <w:lastRenderedPageBreak/>
        <w:t>Изменения в администрациях/</w:t>
      </w:r>
      <w:proofErr w:type="spellStart"/>
      <w:r w:rsidRPr="00D07DFF">
        <w:rPr>
          <w:rFonts w:cs="Calibri"/>
          <w:szCs w:val="22"/>
          <w:lang w:val="ru-RU"/>
        </w:rPr>
        <w:t>ПЭО</w:t>
      </w:r>
      <w:proofErr w:type="spellEnd"/>
      <w:r w:rsidRPr="00D07DFF">
        <w:rPr>
          <w:rFonts w:cs="Calibri"/>
          <w:szCs w:val="22"/>
          <w:lang w:val="ru-RU"/>
        </w:rPr>
        <w:t xml:space="preserve"> и других объединениях </w:t>
      </w:r>
      <w:r w:rsidRPr="00D07DFF">
        <w:rPr>
          <w:rFonts w:cs="Calibri"/>
          <w:szCs w:val="22"/>
          <w:lang w:val="ru-RU"/>
        </w:rPr>
        <w:br/>
        <w:t>или организациях</w:t>
      </w:r>
    </w:p>
    <w:p w:rsidR="002E60A0" w:rsidRPr="00D07DFF" w:rsidRDefault="00DB1A0E" w:rsidP="002E60A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ru-RU"/>
        </w:rPr>
      </w:pPr>
      <w:r w:rsidRPr="00D07DFF">
        <w:rPr>
          <w:rFonts w:asciiTheme="minorHAnsi" w:eastAsia="SimSun" w:hAnsiTheme="minorHAnsi" w:cs="Arial"/>
          <w:b/>
          <w:bCs/>
          <w:lang w:val="ru-RU"/>
        </w:rPr>
        <w:t>Польша</w:t>
      </w:r>
      <w:r w:rsidR="00B37989" w:rsidRPr="00D07DFF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="00B37989" w:rsidRPr="00D07DFF">
        <w:rPr>
          <w:lang w:val="ru-RU"/>
        </w:rPr>
        <w:instrText xml:space="preserve"> </w:instrText>
      </w:r>
      <w:proofErr w:type="spellStart"/>
      <w:r w:rsidR="00B37989" w:rsidRPr="00D07DFF">
        <w:rPr>
          <w:lang w:val="ru-RU"/>
        </w:rPr>
        <w:instrText>TC</w:instrText>
      </w:r>
      <w:proofErr w:type="spellEnd"/>
      <w:r w:rsidR="00B37989" w:rsidRPr="00D07DFF">
        <w:rPr>
          <w:lang w:val="ru-RU"/>
        </w:rPr>
        <w:instrText xml:space="preserve"> "</w:instrText>
      </w:r>
      <w:proofErr w:type="spellStart"/>
      <w:r w:rsidR="00B37989" w:rsidRPr="00D07DFF">
        <w:rPr>
          <w:rFonts w:asciiTheme="minorHAnsi" w:eastAsia="SimSun" w:hAnsiTheme="minorHAnsi" w:cs="Arial"/>
          <w:b/>
          <w:bCs/>
          <w:lang w:val="ru-RU"/>
        </w:rPr>
        <w:instrText>Poland</w:instrText>
      </w:r>
      <w:proofErr w:type="spellEnd"/>
      <w:r w:rsidR="00B37989" w:rsidRPr="00D07DFF">
        <w:rPr>
          <w:lang w:val="ru-RU"/>
        </w:rPr>
        <w:instrText xml:space="preserve">" \f C \l "1" </w:instrText>
      </w:r>
      <w:r w:rsidR="00B37989" w:rsidRPr="00D07DFF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2E60A0" w:rsidRPr="00D07DFF" w:rsidRDefault="002E60A0" w:rsidP="00B3798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rPr>
          <w:rFonts w:asciiTheme="minorHAnsi" w:hAnsiTheme="minorHAnsi" w:cs="Arial"/>
          <w:lang w:val="ru-RU"/>
        </w:rPr>
      </w:pPr>
      <w:r w:rsidRPr="00D07DFF">
        <w:rPr>
          <w:rFonts w:asciiTheme="minorHAnsi" w:hAnsiTheme="minorHAnsi" w:cs="Arial"/>
          <w:lang w:val="ru-RU"/>
        </w:rPr>
        <w:t>Сообщение от </w:t>
      </w:r>
      <w:proofErr w:type="spellStart"/>
      <w:r w:rsidR="00B37989" w:rsidRPr="00D07DFF">
        <w:rPr>
          <w:rFonts w:asciiTheme="minorHAnsi" w:hAnsiTheme="minorHAnsi" w:cs="Arial"/>
          <w:lang w:val="ru-RU"/>
        </w:rPr>
        <w:t>4.I.2016</w:t>
      </w:r>
      <w:proofErr w:type="spellEnd"/>
      <w:r w:rsidRPr="00D07DFF">
        <w:rPr>
          <w:rFonts w:asciiTheme="minorHAnsi" w:hAnsiTheme="minorHAnsi" w:cs="Arial"/>
          <w:lang w:val="ru-RU"/>
        </w:rPr>
        <w:t>:</w:t>
      </w:r>
    </w:p>
    <w:p w:rsidR="002E60A0" w:rsidRPr="00D07DFF" w:rsidRDefault="002E60A0" w:rsidP="002E60A0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D07DFF">
        <w:rPr>
          <w:rFonts w:asciiTheme="minorHAnsi" w:hAnsiTheme="minorHAnsi" w:cs="Arial"/>
          <w:i/>
          <w:iCs/>
          <w:lang w:val="ru-RU"/>
        </w:rPr>
        <w:t xml:space="preserve">Изменение </w:t>
      </w:r>
      <w:proofErr w:type="gramStart"/>
      <w:r w:rsidRPr="00D07DFF">
        <w:rPr>
          <w:rFonts w:asciiTheme="minorHAnsi" w:hAnsiTheme="minorHAnsi" w:cs="Arial"/>
          <w:i/>
          <w:iCs/>
          <w:lang w:val="ru-RU"/>
        </w:rPr>
        <w:t>названия </w:t>
      </w:r>
      <w:r w:rsidRPr="00D07DFF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D07DFF">
        <w:rPr>
          <w:lang w:val="ru-RU"/>
        </w:rPr>
        <w:instrText xml:space="preserve"> </w:instrText>
      </w:r>
      <w:proofErr w:type="spellStart"/>
      <w:r w:rsidRPr="00D07DFF">
        <w:rPr>
          <w:lang w:val="ru-RU"/>
        </w:rPr>
        <w:instrText>TC</w:instrText>
      </w:r>
      <w:proofErr w:type="spellEnd"/>
      <w:proofErr w:type="gramEnd"/>
      <w:r w:rsidRPr="00D07DFF">
        <w:rPr>
          <w:lang w:val="ru-RU"/>
        </w:rPr>
        <w:instrText xml:space="preserve"> "</w:instrText>
      </w:r>
      <w:bookmarkStart w:id="72" w:name="_Toc436383059"/>
      <w:proofErr w:type="spellStart"/>
      <w:r w:rsidRPr="00D07DFF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Pr="00D07DFF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Pr="00D07DFF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D07DFF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72"/>
      <w:proofErr w:type="spellEnd"/>
      <w:r w:rsidRPr="00D07DFF">
        <w:rPr>
          <w:lang w:val="ru-RU"/>
        </w:rPr>
        <w:instrText xml:space="preserve">" \f C \l "1" </w:instrText>
      </w:r>
      <w:r w:rsidRPr="00D07DFF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2E60A0" w:rsidRPr="00D07DFF" w:rsidRDefault="00A44E80" w:rsidP="00DB1A0E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ru-RU"/>
        </w:rPr>
      </w:pPr>
      <w:r w:rsidRPr="00D07DFF">
        <w:rPr>
          <w:rFonts w:asciiTheme="minorHAnsi" w:hAnsiTheme="minorHAnsi" w:cs="Arial"/>
          <w:i/>
          <w:iCs/>
          <w:lang w:val="ru-RU"/>
        </w:rPr>
        <w:t xml:space="preserve">Министерство администрации и </w:t>
      </w:r>
      <w:proofErr w:type="spellStart"/>
      <w:r w:rsidRPr="00D07DFF">
        <w:rPr>
          <w:rFonts w:asciiTheme="minorHAnsi" w:hAnsiTheme="minorHAnsi" w:cs="Arial"/>
          <w:i/>
          <w:iCs/>
          <w:lang w:val="ru-RU"/>
        </w:rPr>
        <w:t>цифровизации</w:t>
      </w:r>
      <w:proofErr w:type="spellEnd"/>
      <w:r w:rsidRPr="00D07DFF">
        <w:rPr>
          <w:rFonts w:asciiTheme="minorHAnsi" w:hAnsiTheme="minorHAnsi" w:cs="Arial"/>
          <w:i/>
          <w:iCs/>
          <w:lang w:val="ru-RU"/>
        </w:rPr>
        <w:t xml:space="preserve">, </w:t>
      </w:r>
      <w:r w:rsidRPr="00D07DFF">
        <w:rPr>
          <w:rFonts w:asciiTheme="minorHAnsi" w:hAnsiTheme="minorHAnsi" w:cs="Arial"/>
          <w:lang w:val="ru-RU"/>
        </w:rPr>
        <w:t>Варшава</w:t>
      </w:r>
      <w:r w:rsidR="00B37989" w:rsidRPr="00D07DFF">
        <w:rPr>
          <w:rFonts w:asciiTheme="minorHAnsi" w:hAnsiTheme="minorHAnsi" w:cs="Arial"/>
          <w:lang w:val="ru-RU"/>
        </w:rPr>
        <w:fldChar w:fldCharType="begin"/>
      </w:r>
      <w:r w:rsidR="00B37989" w:rsidRPr="00D07DFF">
        <w:rPr>
          <w:lang w:val="ru-RU"/>
        </w:rPr>
        <w:instrText xml:space="preserve"> </w:instrText>
      </w:r>
      <w:proofErr w:type="spellStart"/>
      <w:r w:rsidR="00B37989" w:rsidRPr="00D07DFF">
        <w:rPr>
          <w:lang w:val="ru-RU"/>
        </w:rPr>
        <w:instrText>TC</w:instrText>
      </w:r>
      <w:proofErr w:type="spellEnd"/>
      <w:r w:rsidR="00B37989" w:rsidRPr="00D07DFF">
        <w:rPr>
          <w:lang w:val="ru-RU"/>
        </w:rPr>
        <w:instrText xml:space="preserve"> "</w:instrText>
      </w:r>
      <w:proofErr w:type="spellStart"/>
      <w:r w:rsidR="00B37989" w:rsidRPr="00D07DFF">
        <w:rPr>
          <w:rFonts w:asciiTheme="minorHAnsi" w:hAnsiTheme="minorHAnsi" w:cs="Arial"/>
          <w:i/>
          <w:iCs/>
          <w:lang w:val="ru-RU"/>
        </w:rPr>
        <w:instrText>Ministry</w:instrText>
      </w:r>
      <w:proofErr w:type="spellEnd"/>
      <w:r w:rsidR="00B37989" w:rsidRPr="00D07DFF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B37989" w:rsidRPr="00D07DFF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B37989" w:rsidRPr="00D07DFF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B37989" w:rsidRPr="00D07DFF">
        <w:rPr>
          <w:rFonts w:asciiTheme="minorHAnsi" w:hAnsiTheme="minorHAnsi" w:cs="Arial"/>
          <w:i/>
          <w:iCs/>
          <w:lang w:val="ru-RU"/>
        </w:rPr>
        <w:instrText>Administration</w:instrText>
      </w:r>
      <w:proofErr w:type="spellEnd"/>
      <w:r w:rsidR="00B37989" w:rsidRPr="00D07DFF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B37989" w:rsidRPr="00D07DFF">
        <w:rPr>
          <w:rFonts w:asciiTheme="minorHAnsi" w:hAnsiTheme="minorHAnsi" w:cs="Arial"/>
          <w:i/>
          <w:iCs/>
          <w:lang w:val="ru-RU"/>
        </w:rPr>
        <w:instrText>and</w:instrText>
      </w:r>
      <w:proofErr w:type="spellEnd"/>
      <w:r w:rsidR="00B37989" w:rsidRPr="00D07DFF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B37989" w:rsidRPr="00D07DFF">
        <w:rPr>
          <w:rFonts w:asciiTheme="minorHAnsi" w:hAnsiTheme="minorHAnsi" w:cs="Arial"/>
          <w:i/>
          <w:iCs/>
          <w:lang w:val="ru-RU"/>
        </w:rPr>
        <w:instrText>Digitization</w:instrText>
      </w:r>
      <w:proofErr w:type="spellEnd"/>
      <w:r w:rsidR="00B37989" w:rsidRPr="00D07DFF">
        <w:rPr>
          <w:rFonts w:asciiTheme="minorHAnsi" w:hAnsiTheme="minorHAnsi" w:cs="Arial"/>
          <w:i/>
          <w:iCs/>
          <w:lang w:val="ru-RU"/>
        </w:rPr>
        <w:instrText xml:space="preserve">, </w:instrText>
      </w:r>
      <w:proofErr w:type="spellStart"/>
      <w:r w:rsidR="00B37989" w:rsidRPr="00D07DFF">
        <w:rPr>
          <w:rFonts w:asciiTheme="minorHAnsi" w:hAnsiTheme="minorHAnsi" w:cs="Arial"/>
          <w:lang w:val="ru-RU"/>
        </w:rPr>
        <w:instrText>Warsaw</w:instrText>
      </w:r>
      <w:proofErr w:type="spellEnd"/>
      <w:r w:rsidR="00B37989" w:rsidRPr="00D07DFF">
        <w:rPr>
          <w:lang w:val="ru-RU"/>
        </w:rPr>
        <w:instrText>" \f C \l "1</w:instrText>
      </w:r>
      <w:proofErr w:type="gramStart"/>
      <w:r w:rsidR="00B37989" w:rsidRPr="00D07DFF">
        <w:rPr>
          <w:lang w:val="ru-RU"/>
        </w:rPr>
        <w:instrText xml:space="preserve">" </w:instrText>
      </w:r>
      <w:r w:rsidR="00B37989" w:rsidRPr="00D07DFF">
        <w:rPr>
          <w:rFonts w:asciiTheme="minorHAnsi" w:hAnsiTheme="minorHAnsi" w:cs="Arial"/>
          <w:lang w:val="ru-RU"/>
        </w:rPr>
        <w:fldChar w:fldCharType="end"/>
      </w:r>
      <w:r w:rsidR="00B37989" w:rsidRPr="00D07DFF">
        <w:rPr>
          <w:rFonts w:asciiTheme="minorHAnsi" w:hAnsiTheme="minorHAnsi" w:cs="Arial"/>
          <w:lang w:val="ru-RU"/>
        </w:rPr>
        <w:t>,</w:t>
      </w:r>
      <w:proofErr w:type="gramEnd"/>
      <w:r w:rsidR="00B37989" w:rsidRPr="00D07DFF">
        <w:rPr>
          <w:rFonts w:asciiTheme="minorHAnsi" w:hAnsiTheme="minorHAnsi" w:cs="Arial"/>
          <w:lang w:val="ru-RU"/>
        </w:rPr>
        <w:t xml:space="preserve"> </w:t>
      </w:r>
      <w:r w:rsidR="008F31F3" w:rsidRPr="00D07DFF">
        <w:rPr>
          <w:rFonts w:asciiTheme="minorHAnsi" w:hAnsiTheme="minorHAnsi" w:cs="Arial"/>
          <w:lang w:val="ru-RU"/>
        </w:rPr>
        <w:t>объявляет об изменении своего названия. Теперь оно называется "</w:t>
      </w:r>
      <w:r w:rsidR="00DB1A0E" w:rsidRPr="00D07DFF">
        <w:rPr>
          <w:rFonts w:asciiTheme="minorHAnsi" w:hAnsiTheme="minorHAnsi" w:cs="Arial"/>
          <w:i/>
          <w:iCs/>
          <w:lang w:val="ru-RU"/>
        </w:rPr>
        <w:t>Министерство цифровых дел</w:t>
      </w:r>
      <w:r w:rsidR="00860B13" w:rsidRPr="00D07DFF">
        <w:rPr>
          <w:rFonts w:asciiTheme="minorHAnsi" w:hAnsiTheme="minorHAnsi" w:cs="Arial"/>
          <w:lang w:val="ru-RU"/>
        </w:rPr>
        <w:t>"</w:t>
      </w:r>
      <w:r w:rsidR="008F31F3" w:rsidRPr="00D07DFF">
        <w:rPr>
          <w:rFonts w:asciiTheme="minorHAnsi" w:hAnsiTheme="minorHAnsi" w:cs="Arial"/>
          <w:lang w:val="ru-RU"/>
        </w:rPr>
        <w:t xml:space="preserve">. </w:t>
      </w:r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proofErr w:type="spellStart"/>
      <w:r w:rsidRPr="00D07DFF">
        <w:rPr>
          <w:rFonts w:asciiTheme="minorHAnsi" w:eastAsia="SimSun" w:hAnsiTheme="minorHAnsi" w:cs="Arial"/>
          <w:lang w:val="ru-RU"/>
        </w:rPr>
        <w:t>Ministry</w:t>
      </w:r>
      <w:proofErr w:type="spellEnd"/>
      <w:r w:rsidRPr="00D07DFF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D07DFF">
        <w:rPr>
          <w:rFonts w:asciiTheme="minorHAnsi" w:eastAsia="SimSun" w:hAnsiTheme="minorHAnsi" w:cs="Arial"/>
          <w:lang w:val="ru-RU"/>
        </w:rPr>
        <w:t>of</w:t>
      </w:r>
      <w:proofErr w:type="spellEnd"/>
      <w:r w:rsidRPr="00D07DFF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D07DFF">
        <w:rPr>
          <w:rFonts w:asciiTheme="minorHAnsi" w:eastAsia="SimSun" w:hAnsiTheme="minorHAnsi" w:cs="Arial"/>
          <w:lang w:val="ru-RU"/>
        </w:rPr>
        <w:t>Digital</w:t>
      </w:r>
      <w:proofErr w:type="spellEnd"/>
      <w:r w:rsidRPr="00D07DFF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D07DFF">
        <w:rPr>
          <w:rFonts w:asciiTheme="minorHAnsi" w:eastAsia="SimSun" w:hAnsiTheme="minorHAnsi" w:cs="Arial"/>
          <w:lang w:val="ru-RU"/>
        </w:rPr>
        <w:t>Affairs</w:t>
      </w:r>
      <w:proofErr w:type="spellEnd"/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D07DFF">
        <w:rPr>
          <w:rFonts w:asciiTheme="minorHAnsi" w:eastAsia="SimSun" w:hAnsiTheme="minorHAnsi" w:cs="Arial"/>
          <w:lang w:val="ru-RU"/>
        </w:rPr>
        <w:t xml:space="preserve">27 </w:t>
      </w:r>
      <w:proofErr w:type="spellStart"/>
      <w:r w:rsidRPr="00D07DFF">
        <w:rPr>
          <w:rFonts w:asciiTheme="minorHAnsi" w:eastAsia="SimSun" w:hAnsiTheme="minorHAnsi" w:cs="Arial"/>
          <w:lang w:val="ru-RU"/>
        </w:rPr>
        <w:t>Królewska</w:t>
      </w:r>
      <w:proofErr w:type="spellEnd"/>
      <w:r w:rsidRPr="00D07DFF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D07DFF">
        <w:rPr>
          <w:rFonts w:asciiTheme="minorHAnsi" w:eastAsia="SimSun" w:hAnsiTheme="minorHAnsi" w:cs="Arial"/>
          <w:lang w:val="ru-RU"/>
        </w:rPr>
        <w:t>Str</w:t>
      </w:r>
      <w:proofErr w:type="spellEnd"/>
      <w:r w:rsidRPr="00D07DFF">
        <w:rPr>
          <w:rFonts w:asciiTheme="minorHAnsi" w:eastAsia="SimSun" w:hAnsiTheme="minorHAnsi" w:cs="Arial"/>
          <w:lang w:val="ru-RU"/>
        </w:rPr>
        <w:t xml:space="preserve">. </w:t>
      </w:r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D07DFF">
        <w:rPr>
          <w:rFonts w:asciiTheme="minorHAnsi" w:eastAsia="SimSun" w:hAnsiTheme="minorHAnsi" w:cs="Arial"/>
          <w:lang w:val="ru-RU"/>
        </w:rPr>
        <w:t xml:space="preserve">00-060 </w:t>
      </w:r>
      <w:proofErr w:type="spellStart"/>
      <w:r w:rsidRPr="00D07DFF">
        <w:rPr>
          <w:rFonts w:asciiTheme="minorHAnsi" w:eastAsia="SimSun" w:hAnsiTheme="minorHAnsi" w:cs="Arial"/>
          <w:lang w:val="ru-RU"/>
        </w:rPr>
        <w:t>WARSAW</w:t>
      </w:r>
      <w:proofErr w:type="spellEnd"/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proofErr w:type="spellStart"/>
      <w:r w:rsidRPr="00D07DFF">
        <w:rPr>
          <w:rFonts w:asciiTheme="minorHAnsi" w:eastAsia="SimSun" w:hAnsiTheme="minorHAnsi" w:cs="Arial"/>
          <w:lang w:val="ru-RU"/>
        </w:rPr>
        <w:t>Poland</w:t>
      </w:r>
      <w:proofErr w:type="spellEnd"/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D07DFF">
        <w:rPr>
          <w:rFonts w:asciiTheme="minorHAnsi" w:eastAsia="SimSun" w:hAnsiTheme="minorHAnsi" w:cs="Arial"/>
          <w:lang w:val="ru-RU"/>
        </w:rPr>
        <w:t xml:space="preserve">Тел.: </w:t>
      </w:r>
      <w:r w:rsidRPr="00D07DFF">
        <w:rPr>
          <w:rFonts w:asciiTheme="minorHAnsi" w:eastAsia="SimSun" w:hAnsiTheme="minorHAnsi" w:cs="Arial"/>
          <w:lang w:val="ru-RU"/>
        </w:rPr>
        <w:tab/>
        <w:t>+48 222455920</w:t>
      </w:r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D07DFF">
        <w:rPr>
          <w:rFonts w:asciiTheme="minorHAnsi" w:eastAsia="SimSun" w:hAnsiTheme="minorHAnsi" w:cs="Arial"/>
          <w:lang w:val="ru-RU"/>
        </w:rPr>
        <w:t xml:space="preserve">Факс: </w:t>
      </w:r>
      <w:r w:rsidRPr="00D07DFF">
        <w:rPr>
          <w:rFonts w:asciiTheme="minorHAnsi" w:eastAsia="SimSun" w:hAnsiTheme="minorHAnsi" w:cs="Arial"/>
          <w:lang w:val="ru-RU"/>
        </w:rPr>
        <w:tab/>
        <w:t>+48 225225045</w:t>
      </w:r>
    </w:p>
    <w:p w:rsidR="00B37989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D07DFF">
        <w:rPr>
          <w:rFonts w:asciiTheme="minorHAnsi" w:eastAsia="SimSun" w:hAnsiTheme="minorHAnsi" w:cs="Arial"/>
          <w:lang w:val="ru-RU"/>
        </w:rPr>
        <w:t xml:space="preserve">Эл. почта: </w:t>
      </w:r>
      <w:r w:rsidRPr="00D07DFF">
        <w:rPr>
          <w:rFonts w:asciiTheme="minorHAnsi" w:eastAsia="SimSun" w:hAnsiTheme="minorHAnsi" w:cs="Arial"/>
          <w:lang w:val="ru-RU"/>
        </w:rPr>
        <w:tab/>
      </w:r>
      <w:hyperlink r:id="rId16" w:history="1">
        <w:proofErr w:type="spellStart"/>
        <w:r w:rsidR="004B0753" w:rsidRPr="00D07DFF">
          <w:rPr>
            <w:rStyle w:val="Hyperlink"/>
            <w:rFonts w:asciiTheme="minorHAnsi" w:eastAsia="SimSun" w:hAnsiTheme="minorHAnsi" w:cs="Arial"/>
            <w:lang w:val="ru-RU"/>
          </w:rPr>
          <w:t>mc@mc.gov.pl</w:t>
        </w:r>
        <w:proofErr w:type="spellEnd"/>
      </w:hyperlink>
    </w:p>
    <w:p w:rsidR="002E60A0" w:rsidRPr="00D07DFF" w:rsidRDefault="00B37989" w:rsidP="004B0753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="SimSun" w:hAnsiTheme="minorHAnsi" w:cs="Arial"/>
          <w:lang w:val="ru-RU"/>
        </w:rPr>
      </w:pPr>
      <w:proofErr w:type="spellStart"/>
      <w:proofErr w:type="gramStart"/>
      <w:r w:rsidRPr="00D07DFF">
        <w:rPr>
          <w:rFonts w:asciiTheme="minorHAnsi" w:eastAsia="SimSun" w:hAnsiTheme="minorHAnsi" w:cs="Arial"/>
          <w:lang w:val="ru-RU"/>
        </w:rPr>
        <w:t>URL</w:t>
      </w:r>
      <w:proofErr w:type="spellEnd"/>
      <w:r w:rsidRPr="00D07DFF">
        <w:rPr>
          <w:rFonts w:asciiTheme="minorHAnsi" w:eastAsia="SimSun" w:hAnsiTheme="minorHAnsi" w:cs="Arial"/>
          <w:lang w:val="ru-RU"/>
        </w:rPr>
        <w:t>:</w:t>
      </w:r>
      <w:r w:rsidRPr="00D07DFF">
        <w:rPr>
          <w:rFonts w:asciiTheme="minorHAnsi" w:eastAsia="SimSun" w:hAnsiTheme="minorHAnsi" w:cs="Arial"/>
          <w:lang w:val="ru-RU"/>
        </w:rPr>
        <w:tab/>
      </w:r>
      <w:proofErr w:type="gramEnd"/>
      <w:r w:rsidR="00D07DFF" w:rsidRPr="00D07DFF">
        <w:rPr>
          <w:lang w:val="ru-RU"/>
        </w:rPr>
        <w:fldChar w:fldCharType="begin"/>
      </w:r>
      <w:r w:rsidR="00D07DFF" w:rsidRPr="00D07DFF">
        <w:rPr>
          <w:lang w:val="ru-RU"/>
        </w:rPr>
        <w:instrText xml:space="preserve"> HYPERLINK "http://www.mc.gov.pl" </w:instrText>
      </w:r>
      <w:r w:rsidR="00D07DFF" w:rsidRPr="00D07DFF">
        <w:rPr>
          <w:lang w:val="ru-RU"/>
        </w:rPr>
        <w:fldChar w:fldCharType="separate"/>
      </w:r>
      <w:proofErr w:type="spellStart"/>
      <w:r w:rsidR="004B0753" w:rsidRPr="00D07DFF">
        <w:rPr>
          <w:rStyle w:val="Hyperlink"/>
          <w:rFonts w:asciiTheme="minorHAnsi" w:eastAsia="SimSun" w:hAnsiTheme="minorHAnsi" w:cs="Arial"/>
          <w:lang w:val="ru-RU"/>
        </w:rPr>
        <w:t>www.mc.gov.pl</w:t>
      </w:r>
      <w:proofErr w:type="spellEnd"/>
      <w:r w:rsidR="00D07DFF" w:rsidRPr="00D07DFF">
        <w:rPr>
          <w:rStyle w:val="Hyperlink"/>
          <w:rFonts w:asciiTheme="minorHAnsi" w:eastAsia="SimSun" w:hAnsiTheme="minorHAnsi" w:cs="Arial"/>
          <w:lang w:val="ru-RU"/>
        </w:rPr>
        <w:fldChar w:fldCharType="end"/>
      </w:r>
    </w:p>
    <w:bookmarkEnd w:id="53"/>
    <w:bookmarkEnd w:id="54"/>
    <w:bookmarkEnd w:id="71"/>
    <w:p w:rsidR="00E50F0B" w:rsidRPr="00D07DFF" w:rsidRDefault="00E50F0B" w:rsidP="00B46FC1">
      <w:pPr>
        <w:pStyle w:val="Heading20"/>
        <w:keepLines/>
        <w:spacing w:before="960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>Другое сообщение</w:t>
      </w:r>
    </w:p>
    <w:p w:rsidR="00A44E80" w:rsidRPr="00D07DFF" w:rsidRDefault="00A44E80" w:rsidP="00A44E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D07DFF">
        <w:rPr>
          <w:b/>
          <w:bCs/>
          <w:lang w:val="ru-RU"/>
        </w:rPr>
        <w:t>Австрия</w:t>
      </w:r>
      <w:r w:rsidRPr="00D07DFF">
        <w:rPr>
          <w:b/>
          <w:bCs/>
          <w:lang w:val="ru-RU"/>
        </w:rPr>
        <w:fldChar w:fldCharType="begin"/>
      </w:r>
      <w:r w:rsidRPr="00D07DFF">
        <w:rPr>
          <w:lang w:val="ru-RU"/>
        </w:rPr>
        <w:instrText xml:space="preserve"> </w:instrText>
      </w:r>
      <w:proofErr w:type="spellStart"/>
      <w:r w:rsidRPr="00D07DFF">
        <w:rPr>
          <w:lang w:val="ru-RU"/>
        </w:rPr>
        <w:instrText>TC</w:instrText>
      </w:r>
      <w:proofErr w:type="spellEnd"/>
      <w:r w:rsidRPr="00D07DFF">
        <w:rPr>
          <w:lang w:val="ru-RU"/>
        </w:rPr>
        <w:instrText xml:space="preserve"> "</w:instrText>
      </w:r>
      <w:proofErr w:type="spellStart"/>
      <w:r w:rsidRPr="00D07DFF">
        <w:rPr>
          <w:b/>
          <w:bCs/>
          <w:lang w:val="ru-RU"/>
        </w:rPr>
        <w:instrText>Austria</w:instrText>
      </w:r>
      <w:proofErr w:type="spellEnd"/>
      <w:r w:rsidRPr="00D07DFF">
        <w:rPr>
          <w:lang w:val="ru-RU"/>
        </w:rPr>
        <w:instrText xml:space="preserve">" \f C \l "1" </w:instrText>
      </w:r>
      <w:r w:rsidRPr="00D07DFF">
        <w:rPr>
          <w:b/>
          <w:bCs/>
          <w:lang w:val="ru-RU"/>
        </w:rPr>
        <w:fldChar w:fldCharType="end"/>
      </w:r>
    </w:p>
    <w:p w:rsidR="00A44E80" w:rsidRPr="00D07DFF" w:rsidRDefault="00A44E80" w:rsidP="00A44E80">
      <w:pPr>
        <w:spacing w:before="0"/>
        <w:rPr>
          <w:b/>
          <w:bCs/>
          <w:lang w:val="ru-RU"/>
        </w:rPr>
      </w:pPr>
      <w:r w:rsidRPr="00D07DFF">
        <w:rPr>
          <w:lang w:val="ru-RU"/>
        </w:rPr>
        <w:t xml:space="preserve">Сообщение от </w:t>
      </w:r>
      <w:proofErr w:type="spellStart"/>
      <w:r w:rsidRPr="00D07DFF">
        <w:rPr>
          <w:lang w:val="ru-RU"/>
        </w:rPr>
        <w:t>9.II.2016</w:t>
      </w:r>
      <w:proofErr w:type="spellEnd"/>
      <w:r w:rsidRPr="00D07DFF">
        <w:rPr>
          <w:lang w:val="ru-RU"/>
        </w:rPr>
        <w:t>:</w:t>
      </w:r>
    </w:p>
    <w:p w:rsidR="00A44E80" w:rsidRPr="00D07DFF" w:rsidRDefault="001439FE" w:rsidP="004B0753">
      <w:pPr>
        <w:spacing w:before="240"/>
        <w:outlineLvl w:val="3"/>
        <w:rPr>
          <w:b/>
          <w:bCs/>
          <w:lang w:val="ru-RU"/>
        </w:rPr>
      </w:pPr>
      <w:r w:rsidRPr="00D07DFF">
        <w:rPr>
          <w:color w:val="000000"/>
          <w:lang w:val="ru-RU"/>
        </w:rPr>
        <w:t xml:space="preserve">По случаю 150-летней годовщины морского сражения при </w:t>
      </w:r>
      <w:proofErr w:type="spellStart"/>
      <w:r w:rsidRPr="00D07DFF">
        <w:rPr>
          <w:color w:val="000000"/>
          <w:lang w:val="ru-RU"/>
        </w:rPr>
        <w:t>Лиссе</w:t>
      </w:r>
      <w:proofErr w:type="spellEnd"/>
      <w:r w:rsidRPr="00D07DFF">
        <w:rPr>
          <w:color w:val="000000"/>
          <w:lang w:val="ru-RU"/>
        </w:rPr>
        <w:t xml:space="preserve"> администрация Австрии</w:t>
      </w:r>
      <w:r w:rsidRPr="00D07DFF">
        <w:rPr>
          <w:lang w:val="ru-RU"/>
        </w:rPr>
        <w:t xml:space="preserve"> разрешает австрийской любительской станции использовать с 16 по 22 июля 2016 года и 13 августа 2016 года специальный позывной сигнал</w:t>
      </w:r>
      <w:r w:rsidRPr="00D07DFF">
        <w:rPr>
          <w:color w:val="000000"/>
          <w:lang w:val="ru-RU"/>
        </w:rPr>
        <w:t xml:space="preserve"> </w:t>
      </w:r>
      <w:proofErr w:type="spellStart"/>
      <w:r w:rsidR="00A44E80" w:rsidRPr="00D07DFF">
        <w:rPr>
          <w:b/>
          <w:bCs/>
          <w:lang w:val="ru-RU"/>
        </w:rPr>
        <w:t>OE150LISSA</w:t>
      </w:r>
      <w:proofErr w:type="spellEnd"/>
      <w:r w:rsidR="00A44E80" w:rsidRPr="00D07DFF">
        <w:rPr>
          <w:lang w:val="ru-RU"/>
        </w:rPr>
        <w:t>.</w:t>
      </w:r>
    </w:p>
    <w:p w:rsidR="00A44E80" w:rsidRPr="00D07DFF" w:rsidRDefault="001439FE" w:rsidP="001439FE">
      <w:pPr>
        <w:spacing w:before="480" w:after="240"/>
        <w:rPr>
          <w:b/>
          <w:bCs/>
          <w:lang w:val="ru-RU"/>
        </w:rPr>
      </w:pPr>
      <w:r w:rsidRPr="00D07DFF">
        <w:rPr>
          <w:lang w:val="ru-RU"/>
        </w:rPr>
        <w:t>Сообщение от</w:t>
      </w:r>
      <w:r w:rsidR="00A44E80" w:rsidRPr="00D07DFF">
        <w:rPr>
          <w:lang w:val="ru-RU"/>
        </w:rPr>
        <w:t xml:space="preserve"> </w:t>
      </w:r>
      <w:proofErr w:type="spellStart"/>
      <w:r w:rsidR="00A44E80" w:rsidRPr="00D07DFF">
        <w:rPr>
          <w:lang w:val="ru-RU"/>
        </w:rPr>
        <w:t>12.II.2016</w:t>
      </w:r>
      <w:proofErr w:type="spellEnd"/>
      <w:r w:rsidR="00A44E80" w:rsidRPr="00D07DFF">
        <w:rPr>
          <w:lang w:val="ru-RU"/>
        </w:rPr>
        <w:t>:</w:t>
      </w:r>
    </w:p>
    <w:p w:rsidR="00A44E80" w:rsidRPr="00D07DFF" w:rsidRDefault="001439FE" w:rsidP="00947F0C">
      <w:pPr>
        <w:rPr>
          <w:b/>
          <w:bCs/>
          <w:lang w:val="ru-RU"/>
        </w:rPr>
      </w:pPr>
      <w:r w:rsidRPr="00D07DFF">
        <w:rPr>
          <w:lang w:val="ru-RU"/>
        </w:rPr>
        <w:t xml:space="preserve">По случаю Международного дня Маркони </w:t>
      </w:r>
      <w:r w:rsidRPr="00D07DFF">
        <w:rPr>
          <w:color w:val="000000"/>
          <w:lang w:val="ru-RU"/>
        </w:rPr>
        <w:t>администрация Австрии</w:t>
      </w:r>
      <w:r w:rsidRPr="00D07DFF">
        <w:rPr>
          <w:lang w:val="ru-RU"/>
        </w:rPr>
        <w:t xml:space="preserve"> разрешает любительской станции использовать с 22 по 24 апреля 2016 года специальный позывной сигнал</w:t>
      </w:r>
      <w:r w:rsidR="00A44E80" w:rsidRPr="00D07DFF">
        <w:rPr>
          <w:lang w:val="ru-RU"/>
        </w:rPr>
        <w:t xml:space="preserve"> </w:t>
      </w:r>
      <w:proofErr w:type="spellStart"/>
      <w:r w:rsidR="00A44E80" w:rsidRPr="00D07DFF">
        <w:rPr>
          <w:b/>
          <w:bCs/>
          <w:lang w:val="ru-RU"/>
        </w:rPr>
        <w:t>OE16M</w:t>
      </w:r>
      <w:proofErr w:type="spellEnd"/>
      <w:r w:rsidR="00A44E80" w:rsidRPr="00D07DFF">
        <w:rPr>
          <w:lang w:val="ru-RU"/>
        </w:rPr>
        <w:t>.</w:t>
      </w:r>
    </w:p>
    <w:p w:rsidR="00E50F0B" w:rsidRPr="00D07DFF" w:rsidRDefault="00E50F0B" w:rsidP="00A44E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/>
        <w:jc w:val="left"/>
        <w:outlineLvl w:val="3"/>
        <w:rPr>
          <w:b/>
          <w:bCs/>
          <w:lang w:val="ru-RU"/>
        </w:rPr>
      </w:pPr>
      <w:r w:rsidRPr="00D07DFF">
        <w:rPr>
          <w:b/>
          <w:bCs/>
          <w:lang w:val="ru-RU"/>
        </w:rPr>
        <w:t>Сербия</w:t>
      </w:r>
      <w:r w:rsidRPr="00D07DFF">
        <w:rPr>
          <w:b/>
          <w:bCs/>
          <w:lang w:val="ru-RU"/>
        </w:rPr>
        <w:fldChar w:fldCharType="begin"/>
      </w:r>
      <w:r w:rsidRPr="00D07DFF">
        <w:rPr>
          <w:lang w:val="ru-RU"/>
        </w:rPr>
        <w:instrText xml:space="preserve"> </w:instrText>
      </w:r>
      <w:proofErr w:type="spellStart"/>
      <w:r w:rsidRPr="00D07DFF">
        <w:rPr>
          <w:lang w:val="ru-RU"/>
        </w:rPr>
        <w:instrText>TC</w:instrText>
      </w:r>
      <w:proofErr w:type="spellEnd"/>
      <w:r w:rsidRPr="00D07DFF">
        <w:rPr>
          <w:lang w:val="ru-RU"/>
        </w:rPr>
        <w:instrText xml:space="preserve"> "</w:instrText>
      </w:r>
      <w:bookmarkStart w:id="73" w:name="_Toc434843833"/>
      <w:proofErr w:type="spellStart"/>
      <w:r w:rsidRPr="00D07DFF">
        <w:rPr>
          <w:b/>
          <w:bCs/>
          <w:lang w:val="ru-RU"/>
        </w:rPr>
        <w:instrText>Serbia</w:instrText>
      </w:r>
      <w:bookmarkEnd w:id="73"/>
      <w:proofErr w:type="spellEnd"/>
      <w:r w:rsidRPr="00D07DFF">
        <w:rPr>
          <w:lang w:val="ru-RU"/>
        </w:rPr>
        <w:instrText xml:space="preserve">" \f C \l "1" </w:instrText>
      </w:r>
      <w:r w:rsidRPr="00D07DFF">
        <w:rPr>
          <w:b/>
          <w:bCs/>
          <w:lang w:val="ru-RU"/>
        </w:rPr>
        <w:fldChar w:fldCharType="end"/>
      </w:r>
    </w:p>
    <w:p w:rsidR="00E50F0B" w:rsidRPr="00D07DFF" w:rsidRDefault="00E50F0B" w:rsidP="00A44E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szCs w:val="18"/>
          <w:lang w:val="ru-RU"/>
        </w:rPr>
      </w:pPr>
      <w:r w:rsidRPr="00D07DFF">
        <w:rPr>
          <w:szCs w:val="18"/>
          <w:lang w:val="ru-RU"/>
        </w:rPr>
        <w:t xml:space="preserve">Сообщение от </w:t>
      </w:r>
      <w:proofErr w:type="spellStart"/>
      <w:r w:rsidR="00A44E80" w:rsidRPr="00D07DFF">
        <w:rPr>
          <w:lang w:val="ru-RU"/>
        </w:rPr>
        <w:t>18.II.2016</w:t>
      </w:r>
      <w:proofErr w:type="spellEnd"/>
      <w:r w:rsidRPr="00D07DFF">
        <w:rPr>
          <w:szCs w:val="18"/>
          <w:lang w:val="ru-RU"/>
        </w:rPr>
        <w:t>:</w:t>
      </w:r>
    </w:p>
    <w:p w:rsidR="00E50F0B" w:rsidRPr="00D07DFF" w:rsidRDefault="00E50F0B" w:rsidP="004B075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/>
          <w:lang w:val="ru-RU"/>
        </w:rPr>
      </w:pPr>
      <w:r w:rsidRPr="00D07DFF">
        <w:rPr>
          <w:color w:val="000000"/>
          <w:lang w:val="ru-RU"/>
        </w:rPr>
        <w:t xml:space="preserve">По случаю 160-летней годовщины со дня рождения Николы </w:t>
      </w:r>
      <w:proofErr w:type="spellStart"/>
      <w:r w:rsidRPr="00D07DFF">
        <w:rPr>
          <w:color w:val="000000"/>
          <w:lang w:val="ru-RU"/>
        </w:rPr>
        <w:t>Теслы</w:t>
      </w:r>
      <w:proofErr w:type="spellEnd"/>
      <w:r w:rsidRPr="00D07DFF">
        <w:rPr>
          <w:lang w:val="ru-RU"/>
        </w:rPr>
        <w:t xml:space="preserve"> администрация Сербии разрешает </w:t>
      </w:r>
      <w:r w:rsidR="00114A95" w:rsidRPr="00D07DFF">
        <w:rPr>
          <w:lang w:val="ru-RU"/>
        </w:rPr>
        <w:t>нескольким</w:t>
      </w:r>
      <w:r w:rsidRPr="00D07DFF">
        <w:rPr>
          <w:lang w:val="ru-RU"/>
        </w:rPr>
        <w:t xml:space="preserve"> сербск</w:t>
      </w:r>
      <w:r w:rsidR="00114A95" w:rsidRPr="00D07DFF">
        <w:rPr>
          <w:lang w:val="ru-RU"/>
        </w:rPr>
        <w:t>им</w:t>
      </w:r>
      <w:r w:rsidRPr="00D07DFF">
        <w:rPr>
          <w:lang w:val="ru-RU"/>
        </w:rPr>
        <w:t xml:space="preserve"> </w:t>
      </w:r>
      <w:r w:rsidR="00114A95" w:rsidRPr="00D07DFF">
        <w:rPr>
          <w:lang w:val="ru-RU"/>
        </w:rPr>
        <w:t xml:space="preserve">любительским </w:t>
      </w:r>
      <w:r w:rsidRPr="00D07DFF">
        <w:rPr>
          <w:lang w:val="ru-RU"/>
        </w:rPr>
        <w:t>радиостанци</w:t>
      </w:r>
      <w:r w:rsidR="00DB1A0E" w:rsidRPr="00D07DFF">
        <w:rPr>
          <w:lang w:val="ru-RU"/>
        </w:rPr>
        <w:t>ям</w:t>
      </w:r>
      <w:r w:rsidRPr="00D07DFF">
        <w:rPr>
          <w:lang w:val="ru-RU"/>
        </w:rPr>
        <w:t xml:space="preserve"> использовать с 1 </w:t>
      </w:r>
      <w:r w:rsidR="00114A95" w:rsidRPr="00D07DFF">
        <w:rPr>
          <w:lang w:val="ru-RU"/>
        </w:rPr>
        <w:t>марта</w:t>
      </w:r>
      <w:r w:rsidRPr="00D07DFF">
        <w:rPr>
          <w:lang w:val="ru-RU"/>
        </w:rPr>
        <w:t xml:space="preserve"> по 31 декабря 2016 года специальны</w:t>
      </w:r>
      <w:r w:rsidR="00114A95" w:rsidRPr="00D07DFF">
        <w:rPr>
          <w:lang w:val="ru-RU"/>
        </w:rPr>
        <w:t>е</w:t>
      </w:r>
      <w:r w:rsidRPr="00D07DFF">
        <w:rPr>
          <w:lang w:val="ru-RU"/>
        </w:rPr>
        <w:t xml:space="preserve"> позывн</w:t>
      </w:r>
      <w:r w:rsidR="00114A95" w:rsidRPr="00D07DFF">
        <w:rPr>
          <w:lang w:val="ru-RU"/>
        </w:rPr>
        <w:t>ые</w:t>
      </w:r>
      <w:r w:rsidRPr="00D07DFF">
        <w:rPr>
          <w:lang w:val="ru-RU"/>
        </w:rPr>
        <w:t xml:space="preserve"> сигнал</w:t>
      </w:r>
      <w:r w:rsidR="00114A95" w:rsidRPr="00D07DFF">
        <w:rPr>
          <w:lang w:val="ru-RU"/>
        </w:rPr>
        <w:t>ы</w:t>
      </w:r>
      <w:r w:rsidRPr="00D07DFF">
        <w:rPr>
          <w:lang w:val="ru-RU"/>
        </w:rPr>
        <w:t xml:space="preserve"> </w:t>
      </w:r>
      <w:proofErr w:type="spellStart"/>
      <w:r w:rsidR="00114A95" w:rsidRPr="00D07DFF">
        <w:rPr>
          <w:b/>
          <w:bCs/>
          <w:lang w:val="ru-RU"/>
        </w:rPr>
        <w:t>YT160TESLA</w:t>
      </w:r>
      <w:proofErr w:type="spellEnd"/>
      <w:r w:rsidR="00114A95" w:rsidRPr="00D07DFF">
        <w:rPr>
          <w:lang w:val="ru-RU"/>
        </w:rPr>
        <w:t xml:space="preserve"> и </w:t>
      </w:r>
      <w:proofErr w:type="spellStart"/>
      <w:r w:rsidR="00114A95" w:rsidRPr="00D07DFF">
        <w:rPr>
          <w:b/>
          <w:bCs/>
          <w:lang w:val="ru-RU"/>
        </w:rPr>
        <w:t>YU160TESLA</w:t>
      </w:r>
      <w:proofErr w:type="spellEnd"/>
      <w:r w:rsidRPr="00D07DFF">
        <w:rPr>
          <w:rFonts w:asciiTheme="minorHAnsi" w:hAnsiTheme="minorHAnsi"/>
          <w:lang w:val="ru-RU"/>
        </w:rPr>
        <w:t>.</w:t>
      </w:r>
    </w:p>
    <w:p w:rsidR="00E5105F" w:rsidRPr="00D07DFF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D07DFF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D07DFF">
        <w:rPr>
          <w:rFonts w:asciiTheme="minorHAnsi" w:hAnsiTheme="minorHAnsi"/>
          <w:szCs w:val="22"/>
          <w:lang w:val="ru-RU"/>
        </w:rPr>
        <w:t>граничения</w:t>
      </w:r>
      <w:r w:rsidRPr="00D07DFF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D07DFF">
        <w:rPr>
          <w:rFonts w:asciiTheme="minorHAnsi" w:hAnsiTheme="minorHAnsi"/>
          <w:szCs w:val="22"/>
          <w:lang w:val="ru-RU"/>
        </w:rPr>
        <w:t>я</w:t>
      </w:r>
    </w:p>
    <w:p w:rsidR="00E5105F" w:rsidRPr="00D07DFF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74" w:name="_Toc248829287"/>
      <w:bookmarkStart w:id="75" w:name="_Toc251059440"/>
      <w:r w:rsidRPr="00D07DFF">
        <w:rPr>
          <w:rFonts w:asciiTheme="minorHAnsi" w:hAnsiTheme="minorHAnsi"/>
          <w:lang w:val="ru-RU"/>
        </w:rPr>
        <w:t>См.</w:t>
      </w:r>
      <w:r w:rsidR="00E5105F" w:rsidRPr="00D07DFF">
        <w:rPr>
          <w:rFonts w:asciiTheme="minorHAnsi" w:hAnsiTheme="minorHAnsi"/>
          <w:lang w:val="ru-RU"/>
        </w:rPr>
        <w:t xml:space="preserve"> </w:t>
      </w:r>
      <w:proofErr w:type="spellStart"/>
      <w:r w:rsidR="00E5105F" w:rsidRPr="00D07DFF">
        <w:rPr>
          <w:rFonts w:asciiTheme="minorHAnsi" w:hAnsiTheme="minorHAnsi"/>
          <w:lang w:val="ru-RU"/>
        </w:rPr>
        <w:t>URL</w:t>
      </w:r>
      <w:proofErr w:type="spellEnd"/>
      <w:r w:rsidR="00E5105F" w:rsidRPr="00D07DFF">
        <w:rPr>
          <w:rFonts w:asciiTheme="minorHAnsi" w:hAnsiTheme="minorHAnsi"/>
          <w:lang w:val="ru-RU"/>
        </w:rPr>
        <w:t xml:space="preserve">: </w:t>
      </w:r>
      <w:hyperlink r:id="rId17" w:history="1">
        <w:proofErr w:type="spellStart"/>
        <w:r w:rsidR="00E5105F" w:rsidRPr="00D07DFF">
          <w:rPr>
            <w:rStyle w:val="Hyperlink"/>
            <w:rFonts w:asciiTheme="minorHAnsi" w:hAnsiTheme="minorHAnsi"/>
            <w:lang w:val="ru-RU"/>
          </w:rPr>
          <w:t>www.itu.int</w:t>
        </w:r>
        <w:proofErr w:type="spellEnd"/>
        <w:r w:rsidR="00E5105F" w:rsidRPr="00D07DFF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E5105F" w:rsidRPr="00D07DFF">
          <w:rPr>
            <w:rStyle w:val="Hyperlink"/>
            <w:rFonts w:asciiTheme="minorHAnsi" w:hAnsiTheme="minorHAnsi"/>
            <w:lang w:val="ru-RU"/>
          </w:rPr>
          <w:t>pub</w:t>
        </w:r>
        <w:proofErr w:type="spellEnd"/>
        <w:r w:rsidR="00E5105F" w:rsidRPr="00D07DFF">
          <w:rPr>
            <w:rStyle w:val="Hyperlink"/>
            <w:rFonts w:asciiTheme="minorHAnsi" w:hAnsiTheme="minorHAnsi"/>
            <w:lang w:val="ru-RU"/>
          </w:rPr>
          <w:t>/T-</w:t>
        </w:r>
        <w:proofErr w:type="spellStart"/>
        <w:r w:rsidR="00E5105F" w:rsidRPr="00D07DFF">
          <w:rPr>
            <w:rStyle w:val="Hyperlink"/>
            <w:rFonts w:asciiTheme="minorHAnsi" w:hAnsiTheme="minorHAnsi"/>
            <w:lang w:val="ru-RU"/>
          </w:rPr>
          <w:t>SP</w:t>
        </w:r>
        <w:proofErr w:type="spellEnd"/>
        <w:r w:rsidR="00E5105F" w:rsidRPr="00D07DFF">
          <w:rPr>
            <w:rStyle w:val="Hyperlink"/>
            <w:rFonts w:asciiTheme="minorHAnsi" w:hAnsiTheme="minorHAnsi"/>
            <w:lang w:val="ru-RU"/>
          </w:rPr>
          <w:t>-</w:t>
        </w:r>
        <w:proofErr w:type="spellStart"/>
        <w:r w:rsidR="00E5105F" w:rsidRPr="00D07DFF">
          <w:rPr>
            <w:rStyle w:val="Hyperlink"/>
            <w:rFonts w:asciiTheme="minorHAnsi" w:hAnsiTheme="minorHAnsi"/>
            <w:lang w:val="ru-RU"/>
          </w:rPr>
          <w:t>SR.1</w:t>
        </w:r>
        <w:proofErr w:type="spellEnd"/>
        <w:r w:rsidR="00E5105F" w:rsidRPr="00D07DFF">
          <w:rPr>
            <w:rStyle w:val="Hyperlink"/>
            <w:rFonts w:asciiTheme="minorHAnsi" w:hAnsiTheme="minorHAnsi"/>
            <w:lang w:val="ru-RU"/>
          </w:rPr>
          <w:t>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D07DFF" w:rsidTr="00631457">
        <w:tc>
          <w:tcPr>
            <w:tcW w:w="2977" w:type="dxa"/>
          </w:tcPr>
          <w:p w:rsidR="00631457" w:rsidRPr="00D07DFF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07DF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D07DFF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D07DF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D07DF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D07DFF" w:rsidTr="00631457">
        <w:tc>
          <w:tcPr>
            <w:tcW w:w="2977" w:type="dxa"/>
          </w:tcPr>
          <w:p w:rsidR="00E272C7" w:rsidRPr="00D07DF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D07DF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D07DF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07DF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07DF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D07DFF" w:rsidTr="00631457">
        <w:tc>
          <w:tcPr>
            <w:tcW w:w="2977" w:type="dxa"/>
          </w:tcPr>
          <w:p w:rsidR="00E272C7" w:rsidRPr="00D07DF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D07DF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D07DF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07DF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07DF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D07DFF" w:rsidTr="00631457">
        <w:tc>
          <w:tcPr>
            <w:tcW w:w="2977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D07DFF" w:rsidTr="00631457">
        <w:tc>
          <w:tcPr>
            <w:tcW w:w="2977" w:type="dxa"/>
          </w:tcPr>
          <w:p w:rsidR="00AB6378" w:rsidRPr="00D07DF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D07DFF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D07DFF" w:rsidTr="00631457">
        <w:tc>
          <w:tcPr>
            <w:tcW w:w="2977" w:type="dxa"/>
          </w:tcPr>
          <w:p w:rsidR="00AB6378" w:rsidRPr="00D07DF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07DF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D07DFF" w:rsidTr="00631457">
        <w:tc>
          <w:tcPr>
            <w:tcW w:w="2977" w:type="dxa"/>
          </w:tcPr>
          <w:p w:rsidR="008D0F2A" w:rsidRPr="00D07DFF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D07DF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D07DF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D07DF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D07DFF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6" w:name="_Toc253407167"/>
      <w:bookmarkStart w:id="77" w:name="_Toc259783162"/>
      <w:bookmarkStart w:id="78" w:name="_Toc262631833"/>
      <w:bookmarkStart w:id="79" w:name="_Toc265056512"/>
      <w:bookmarkStart w:id="80" w:name="_Toc266181259"/>
      <w:bookmarkStart w:id="81" w:name="_Toc268774044"/>
      <w:bookmarkStart w:id="82" w:name="_Toc271700513"/>
      <w:bookmarkStart w:id="83" w:name="_Toc273023374"/>
      <w:bookmarkStart w:id="84" w:name="_Toc274223848"/>
      <w:bookmarkStart w:id="85" w:name="_Toc276717184"/>
      <w:bookmarkStart w:id="86" w:name="_Toc279669170"/>
      <w:bookmarkStart w:id="87" w:name="_Toc280349226"/>
      <w:bookmarkStart w:id="88" w:name="_Toc282526058"/>
      <w:bookmarkStart w:id="89" w:name="_Toc283737224"/>
      <w:bookmarkStart w:id="90" w:name="_Toc286218735"/>
      <w:bookmarkStart w:id="91" w:name="_Toc288660300"/>
      <w:bookmarkStart w:id="92" w:name="_Toc291005409"/>
      <w:bookmarkStart w:id="93" w:name="_Toc292704993"/>
      <w:bookmarkStart w:id="94" w:name="_Toc295387918"/>
      <w:bookmarkStart w:id="95" w:name="_Toc296675488"/>
      <w:bookmarkStart w:id="96" w:name="_Toc297804739"/>
      <w:bookmarkStart w:id="97" w:name="_Toc301945313"/>
      <w:bookmarkStart w:id="98" w:name="_Toc303344268"/>
      <w:bookmarkStart w:id="99" w:name="_Toc304892186"/>
      <w:bookmarkStart w:id="100" w:name="_Toc308530351"/>
      <w:bookmarkStart w:id="101" w:name="_Toc311103663"/>
      <w:bookmarkStart w:id="102" w:name="_Toc313973328"/>
      <w:bookmarkStart w:id="103" w:name="_Toc316479984"/>
      <w:bookmarkStart w:id="104" w:name="_Toc318965022"/>
      <w:bookmarkStart w:id="105" w:name="_Toc320536978"/>
      <w:bookmarkStart w:id="106" w:name="_Toc323035741"/>
      <w:bookmarkStart w:id="107" w:name="_Toc323904394"/>
      <w:bookmarkStart w:id="108" w:name="_Toc332272672"/>
      <w:bookmarkStart w:id="109" w:name="_Toc334776207"/>
      <w:bookmarkStart w:id="110" w:name="_Toc335901526"/>
      <w:bookmarkStart w:id="111" w:name="_Toc337110352"/>
      <w:bookmarkStart w:id="112" w:name="_Toc338779393"/>
      <w:bookmarkStart w:id="113" w:name="_Toc340225540"/>
      <w:bookmarkStart w:id="114" w:name="_Toc341451238"/>
      <w:bookmarkStart w:id="115" w:name="_Toc342912869"/>
      <w:bookmarkStart w:id="116" w:name="_Toc343262689"/>
      <w:bookmarkStart w:id="117" w:name="_Toc345579844"/>
      <w:bookmarkStart w:id="118" w:name="_Toc346885966"/>
      <w:bookmarkStart w:id="119" w:name="_Toc347929611"/>
      <w:bookmarkStart w:id="120" w:name="_Toc349288272"/>
      <w:bookmarkStart w:id="121" w:name="_Toc350415590"/>
      <w:bookmarkStart w:id="122" w:name="_Toc351549911"/>
      <w:bookmarkStart w:id="123" w:name="_Toc352940516"/>
      <w:bookmarkStart w:id="124" w:name="_Toc354053853"/>
      <w:bookmarkStart w:id="125" w:name="_Toc355708879"/>
      <w:r w:rsidRPr="00D07DFF">
        <w:rPr>
          <w:rFonts w:asciiTheme="minorHAnsi" w:hAnsiTheme="minorHAnsi"/>
          <w:szCs w:val="22"/>
          <w:lang w:val="ru-RU"/>
        </w:rPr>
        <w:t>Обратный вызов</w:t>
      </w:r>
      <w:r w:rsidR="00A06AE3" w:rsidRPr="00D07DFF">
        <w:rPr>
          <w:rFonts w:asciiTheme="minorHAnsi" w:hAnsiTheme="minorHAnsi"/>
          <w:szCs w:val="22"/>
          <w:lang w:val="ru-RU"/>
        </w:rPr>
        <w:t xml:space="preserve"> </w:t>
      </w:r>
      <w:r w:rsidR="00E5105F" w:rsidRPr="00D07DFF">
        <w:rPr>
          <w:rFonts w:asciiTheme="minorHAnsi" w:hAnsiTheme="minorHAnsi"/>
          <w:szCs w:val="22"/>
          <w:lang w:val="ru-RU"/>
        </w:rPr>
        <w:br/>
      </w:r>
      <w:r w:rsidRPr="00D07DFF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D07DFF">
        <w:rPr>
          <w:rFonts w:asciiTheme="minorHAnsi" w:hAnsiTheme="minorHAnsi"/>
          <w:szCs w:val="22"/>
          <w:lang w:val="ru-RU"/>
        </w:rPr>
        <w:t xml:space="preserve"> (</w:t>
      </w:r>
      <w:r w:rsidRPr="00D07DFF">
        <w:rPr>
          <w:rFonts w:asciiTheme="minorHAnsi" w:hAnsiTheme="minorHAnsi"/>
          <w:szCs w:val="22"/>
          <w:lang w:val="ru-RU"/>
        </w:rPr>
        <w:t>Рез</w:t>
      </w:r>
      <w:r w:rsidR="00E5105F" w:rsidRPr="00D07DFF">
        <w:rPr>
          <w:rFonts w:asciiTheme="minorHAnsi" w:hAnsiTheme="minorHAnsi"/>
          <w:szCs w:val="22"/>
          <w:lang w:val="ru-RU"/>
        </w:rPr>
        <w:t xml:space="preserve">. 21 </w:t>
      </w:r>
      <w:r w:rsidR="00494ED4" w:rsidRPr="00D07DFF">
        <w:rPr>
          <w:rFonts w:asciiTheme="minorHAnsi" w:hAnsiTheme="minorHAnsi"/>
          <w:szCs w:val="22"/>
          <w:lang w:val="ru-RU"/>
        </w:rPr>
        <w:t>(</w:t>
      </w:r>
      <w:proofErr w:type="spellStart"/>
      <w:r w:rsidRPr="00D07DFF">
        <w:rPr>
          <w:rFonts w:asciiTheme="minorHAnsi" w:hAnsiTheme="minorHAnsi"/>
          <w:szCs w:val="22"/>
          <w:lang w:val="ru-RU"/>
        </w:rPr>
        <w:t>Пересм</w:t>
      </w:r>
      <w:proofErr w:type="spellEnd"/>
      <w:r w:rsidR="00E5105F" w:rsidRPr="00D07DFF">
        <w:rPr>
          <w:rFonts w:asciiTheme="minorHAnsi" w:hAnsiTheme="minorHAnsi"/>
          <w:szCs w:val="22"/>
          <w:lang w:val="ru-RU"/>
        </w:rPr>
        <w:t xml:space="preserve">. </w:t>
      </w:r>
      <w:r w:rsidRPr="00D07DFF">
        <w:rPr>
          <w:rFonts w:asciiTheme="minorHAnsi" w:hAnsiTheme="minorHAnsi"/>
          <w:szCs w:val="22"/>
          <w:lang w:val="ru-RU"/>
        </w:rPr>
        <w:t>ПК</w:t>
      </w:r>
      <w:r w:rsidR="00E5105F" w:rsidRPr="00D07DFF">
        <w:rPr>
          <w:rFonts w:asciiTheme="minorHAnsi" w:hAnsiTheme="minorHAnsi"/>
          <w:szCs w:val="22"/>
          <w:lang w:val="ru-RU"/>
        </w:rPr>
        <w:t>-06</w:t>
      </w:r>
      <w:r w:rsidR="00494ED4" w:rsidRPr="00D07DFF">
        <w:rPr>
          <w:rFonts w:asciiTheme="minorHAnsi" w:hAnsiTheme="minorHAnsi"/>
          <w:szCs w:val="22"/>
          <w:lang w:val="ru-RU"/>
        </w:rPr>
        <w:t>)</w:t>
      </w:r>
      <w:r w:rsidR="00E5105F" w:rsidRPr="00D07DFF">
        <w:rPr>
          <w:rFonts w:asciiTheme="minorHAnsi" w:hAnsiTheme="minorHAnsi"/>
          <w:szCs w:val="22"/>
          <w:lang w:val="ru-RU"/>
        </w:rPr>
        <w:t>)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E5105F" w:rsidRPr="00D07DFF" w:rsidRDefault="008866F0" w:rsidP="00ED526E">
      <w:pPr>
        <w:jc w:val="center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>См.</w:t>
      </w:r>
      <w:r w:rsidR="00E5105F" w:rsidRPr="00D07DFF">
        <w:rPr>
          <w:rFonts w:asciiTheme="minorHAnsi" w:hAnsiTheme="minorHAnsi"/>
          <w:lang w:val="ru-RU"/>
        </w:rPr>
        <w:t xml:space="preserve"> </w:t>
      </w:r>
      <w:proofErr w:type="spellStart"/>
      <w:r w:rsidR="00E5105F" w:rsidRPr="00D07DFF">
        <w:rPr>
          <w:rFonts w:asciiTheme="minorHAnsi" w:hAnsiTheme="minorHAnsi"/>
          <w:lang w:val="ru-RU"/>
        </w:rPr>
        <w:t>URL</w:t>
      </w:r>
      <w:proofErr w:type="spellEnd"/>
      <w:r w:rsidR="00E5105F" w:rsidRPr="00D07DFF">
        <w:rPr>
          <w:rFonts w:asciiTheme="minorHAnsi" w:hAnsiTheme="minorHAnsi"/>
          <w:lang w:val="ru-RU"/>
        </w:rPr>
        <w:t xml:space="preserve">: </w:t>
      </w:r>
      <w:hyperlink r:id="rId18" w:history="1"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www.itu.int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/</w:t>
        </w:r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pub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/T-</w:t>
        </w:r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SP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-</w:t>
        </w:r>
        <w:proofErr w:type="spellStart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PP.RES.21</w:t>
        </w:r>
        <w:proofErr w:type="spellEnd"/>
        <w:r w:rsidR="00A271A1" w:rsidRPr="00D07DFF">
          <w:rPr>
            <w:rStyle w:val="Hyperlink"/>
            <w:rFonts w:asciiTheme="minorHAnsi" w:eastAsia="SimSun" w:hAnsiTheme="minorHAnsi"/>
            <w:lang w:val="ru-RU"/>
          </w:rPr>
          <w:t>-2011/</w:t>
        </w:r>
      </w:hyperlink>
    </w:p>
    <w:p w:rsidR="00E5105F" w:rsidRPr="00D07DFF" w:rsidRDefault="00E5105F" w:rsidP="00ED526E">
      <w:pPr>
        <w:rPr>
          <w:rFonts w:asciiTheme="minorHAnsi" w:hAnsiTheme="minorHAnsi"/>
          <w:lang w:val="ru-RU"/>
        </w:rPr>
      </w:pPr>
    </w:p>
    <w:p w:rsidR="00B94F44" w:rsidRPr="00D07DFF" w:rsidRDefault="00B94F44" w:rsidP="00ED526E">
      <w:pPr>
        <w:rPr>
          <w:rFonts w:asciiTheme="minorHAnsi" w:hAnsiTheme="minorHAnsi"/>
          <w:lang w:val="ru-RU"/>
        </w:rPr>
        <w:sectPr w:rsidR="00B94F44" w:rsidRPr="00D07DFF" w:rsidSect="00D633C1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D07DFF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26" w:name="_Toc253407169"/>
      <w:bookmarkStart w:id="127" w:name="_Toc259783164"/>
      <w:bookmarkStart w:id="128" w:name="_Toc266181261"/>
      <w:bookmarkStart w:id="129" w:name="_Toc268774046"/>
      <w:bookmarkStart w:id="130" w:name="_Toc271700515"/>
      <w:bookmarkStart w:id="131" w:name="_Toc273023376"/>
      <w:bookmarkStart w:id="132" w:name="_Toc274223850"/>
      <w:bookmarkStart w:id="133" w:name="_Toc276717186"/>
      <w:bookmarkStart w:id="134" w:name="_Toc279669172"/>
      <w:bookmarkStart w:id="135" w:name="_Toc280349228"/>
      <w:bookmarkStart w:id="136" w:name="_Toc282526060"/>
      <w:bookmarkStart w:id="137" w:name="_Toc283737226"/>
      <w:bookmarkStart w:id="138" w:name="_Toc286218737"/>
      <w:bookmarkStart w:id="139" w:name="_Toc288660302"/>
      <w:bookmarkStart w:id="140" w:name="_Toc291005411"/>
      <w:bookmarkStart w:id="141" w:name="_Toc292704995"/>
      <w:bookmarkStart w:id="142" w:name="_Toc295387920"/>
      <w:bookmarkStart w:id="143" w:name="_Toc296675490"/>
      <w:bookmarkStart w:id="144" w:name="_Toc297804741"/>
      <w:bookmarkStart w:id="145" w:name="_Toc301945315"/>
      <w:bookmarkStart w:id="146" w:name="_Toc303344270"/>
      <w:bookmarkStart w:id="147" w:name="_Toc304892188"/>
      <w:bookmarkStart w:id="148" w:name="_Toc308530352"/>
      <w:bookmarkStart w:id="149" w:name="_Toc311103664"/>
      <w:bookmarkStart w:id="150" w:name="_Toc313973329"/>
      <w:bookmarkStart w:id="151" w:name="_Toc316479985"/>
      <w:bookmarkStart w:id="152" w:name="_Toc318965023"/>
      <w:bookmarkStart w:id="153" w:name="_Toc320536979"/>
      <w:bookmarkStart w:id="154" w:name="_Toc321233409"/>
      <w:bookmarkStart w:id="155" w:name="_Toc321311688"/>
      <w:bookmarkStart w:id="156" w:name="_Toc321820569"/>
      <w:bookmarkStart w:id="157" w:name="_Toc323035742"/>
      <w:bookmarkStart w:id="158" w:name="_Toc323904395"/>
      <w:bookmarkStart w:id="159" w:name="_Toc332272673"/>
      <w:bookmarkStart w:id="160" w:name="_Toc334776208"/>
      <w:bookmarkStart w:id="161" w:name="_Toc335901527"/>
      <w:bookmarkStart w:id="162" w:name="_Toc337110353"/>
      <w:bookmarkStart w:id="163" w:name="_Toc338779394"/>
      <w:bookmarkStart w:id="164" w:name="_Toc340225541"/>
      <w:bookmarkStart w:id="165" w:name="_Toc341451239"/>
      <w:bookmarkStart w:id="166" w:name="_Toc342912870"/>
      <w:bookmarkStart w:id="167" w:name="_Toc343262690"/>
      <w:bookmarkStart w:id="168" w:name="_Toc345579845"/>
      <w:bookmarkStart w:id="169" w:name="_Toc346885967"/>
      <w:bookmarkStart w:id="170" w:name="_Toc347929612"/>
      <w:bookmarkStart w:id="171" w:name="_Toc349288273"/>
      <w:bookmarkStart w:id="172" w:name="_Toc350415591"/>
      <w:bookmarkStart w:id="173" w:name="_Toc351549912"/>
      <w:bookmarkStart w:id="174" w:name="_Toc352940517"/>
      <w:bookmarkStart w:id="175" w:name="_Toc354053854"/>
      <w:bookmarkStart w:id="176" w:name="_Toc355708880"/>
      <w:r w:rsidRPr="00D07DFF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872C86" w:rsidRPr="00D07DFF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D07DFF" w:rsidTr="00D30D0A">
        <w:trPr>
          <w:jc w:val="center"/>
        </w:trPr>
        <w:tc>
          <w:tcPr>
            <w:tcW w:w="590" w:type="dxa"/>
          </w:tcPr>
          <w:p w:rsidR="00872C86" w:rsidRPr="00D07DFF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  <w:proofErr w:type="spellEnd"/>
          </w:p>
        </w:tc>
        <w:tc>
          <w:tcPr>
            <w:tcW w:w="1275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  <w:proofErr w:type="spellEnd"/>
          </w:p>
        </w:tc>
        <w:tc>
          <w:tcPr>
            <w:tcW w:w="1251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D07DFF" w:rsidTr="00D30D0A">
        <w:trPr>
          <w:jc w:val="center"/>
        </w:trPr>
        <w:tc>
          <w:tcPr>
            <w:tcW w:w="590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  <w:proofErr w:type="spellEnd"/>
          </w:p>
        </w:tc>
        <w:tc>
          <w:tcPr>
            <w:tcW w:w="1275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  <w:proofErr w:type="spellEnd"/>
          </w:p>
        </w:tc>
        <w:tc>
          <w:tcPr>
            <w:tcW w:w="1251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D07DFF" w:rsidTr="00D30D0A">
        <w:trPr>
          <w:jc w:val="center"/>
        </w:trPr>
        <w:tc>
          <w:tcPr>
            <w:tcW w:w="590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  <w:proofErr w:type="spellEnd"/>
          </w:p>
        </w:tc>
        <w:tc>
          <w:tcPr>
            <w:tcW w:w="1275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  <w:proofErr w:type="spellEnd"/>
          </w:p>
        </w:tc>
        <w:tc>
          <w:tcPr>
            <w:tcW w:w="1251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D07DFF" w:rsidTr="00D30D0A">
        <w:trPr>
          <w:jc w:val="center"/>
        </w:trPr>
        <w:tc>
          <w:tcPr>
            <w:tcW w:w="590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D07DF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D07DFF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D07DF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D07DF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D27C8" w:rsidRPr="00D07DFF" w:rsidRDefault="00BD27C8" w:rsidP="00DB1A0E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bookmarkStart w:id="177" w:name="_Toc357001964"/>
      <w:bookmarkStart w:id="178" w:name="_Toc36875243"/>
      <w:r w:rsidRPr="00D07DFF">
        <w:rPr>
          <w:rFonts w:asciiTheme="minorHAnsi" w:hAnsiTheme="minorHAnsi"/>
          <w:szCs w:val="22"/>
          <w:lang w:val="ru-RU"/>
        </w:rPr>
        <w:t>Коды сетей подвижной связи (</w:t>
      </w:r>
      <w:proofErr w:type="spellStart"/>
      <w:r w:rsidRPr="00D07DFF">
        <w:rPr>
          <w:rFonts w:asciiTheme="minorHAnsi" w:hAnsiTheme="minorHAnsi"/>
          <w:szCs w:val="22"/>
          <w:lang w:val="ru-RU"/>
        </w:rPr>
        <w:t>MNC</w:t>
      </w:r>
      <w:proofErr w:type="spellEnd"/>
      <w:r w:rsidRPr="00D07DFF">
        <w:rPr>
          <w:rFonts w:asciiTheme="minorHAnsi" w:hAnsiTheme="minorHAnsi"/>
          <w:szCs w:val="22"/>
          <w:lang w:val="ru-RU"/>
        </w:rPr>
        <w:t xml:space="preserve">) для плана международной идентификации для сетей общего пользования и абонентов </w:t>
      </w:r>
      <w:r w:rsidRPr="00D07DFF">
        <w:rPr>
          <w:rFonts w:asciiTheme="minorHAnsi" w:hAnsiTheme="minorHAnsi"/>
          <w:szCs w:val="22"/>
          <w:lang w:val="ru-RU"/>
        </w:rPr>
        <w:br/>
        <w:t xml:space="preserve">(согласно Рекомендации МСЭ-Т </w:t>
      </w:r>
      <w:proofErr w:type="spellStart"/>
      <w:r w:rsidRPr="00D07DFF">
        <w:rPr>
          <w:rFonts w:asciiTheme="minorHAnsi" w:hAnsiTheme="minorHAnsi"/>
          <w:szCs w:val="22"/>
          <w:lang w:val="ru-RU"/>
        </w:rPr>
        <w:t>E.212</w:t>
      </w:r>
      <w:proofErr w:type="spellEnd"/>
      <w:r w:rsidRPr="00D07DFF">
        <w:rPr>
          <w:rFonts w:asciiTheme="minorHAnsi" w:hAnsiTheme="minorHAnsi"/>
          <w:szCs w:val="22"/>
          <w:lang w:val="ru-RU"/>
        </w:rPr>
        <w:t xml:space="preserve"> (05/2008)) </w:t>
      </w:r>
      <w:r w:rsidRPr="00D07DFF">
        <w:rPr>
          <w:rFonts w:asciiTheme="minorHAnsi" w:hAnsiTheme="minorHAnsi"/>
          <w:szCs w:val="22"/>
          <w:lang w:val="ru-RU"/>
        </w:rPr>
        <w:br/>
        <w:t>(по состоянию на 15 </w:t>
      </w:r>
      <w:r w:rsidR="00DB1A0E" w:rsidRPr="00D07DFF">
        <w:rPr>
          <w:rFonts w:asciiTheme="minorHAnsi" w:hAnsiTheme="minorHAnsi"/>
          <w:szCs w:val="22"/>
          <w:lang w:val="ru-RU"/>
        </w:rPr>
        <w:t>октября</w:t>
      </w:r>
      <w:r w:rsidRPr="00D07DFF">
        <w:rPr>
          <w:rFonts w:asciiTheme="minorHAnsi" w:hAnsiTheme="minorHAnsi"/>
          <w:szCs w:val="22"/>
          <w:lang w:val="ru-RU"/>
        </w:rPr>
        <w:t xml:space="preserve"> 201</w:t>
      </w:r>
      <w:r w:rsidR="00DB1A0E" w:rsidRPr="00D07DFF">
        <w:rPr>
          <w:rFonts w:asciiTheme="minorHAnsi" w:hAnsiTheme="minorHAnsi"/>
          <w:szCs w:val="22"/>
          <w:lang w:val="ru-RU"/>
        </w:rPr>
        <w:t>5</w:t>
      </w:r>
      <w:r w:rsidRPr="00D07DFF">
        <w:rPr>
          <w:rFonts w:asciiTheme="minorHAnsi" w:hAnsiTheme="minorHAnsi"/>
          <w:szCs w:val="22"/>
          <w:lang w:val="ru-RU"/>
        </w:rPr>
        <w:t> г.)</w:t>
      </w:r>
    </w:p>
    <w:p w:rsidR="00BD27C8" w:rsidRPr="00D07DFF" w:rsidRDefault="00BD27C8" w:rsidP="00BD27C8">
      <w:pPr>
        <w:tabs>
          <w:tab w:val="clear" w:pos="567"/>
          <w:tab w:val="left" w:pos="720"/>
        </w:tabs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D07DFF">
        <w:rPr>
          <w:rFonts w:asciiTheme="minorHAnsi" w:eastAsia="Calibri" w:hAnsiTheme="minorHAnsi"/>
          <w:color w:val="000000"/>
          <w:lang w:val="ru-RU"/>
        </w:rPr>
        <w:t xml:space="preserve">(Приложение к </w:t>
      </w:r>
      <w:r w:rsidRPr="00D07DFF">
        <w:rPr>
          <w:rFonts w:asciiTheme="minorHAnsi" w:hAnsiTheme="minorHAnsi"/>
          <w:lang w:val="ru-RU"/>
        </w:rPr>
        <w:t>Оперативному</w:t>
      </w:r>
      <w:r w:rsidRPr="00D07DFF">
        <w:rPr>
          <w:rFonts w:asciiTheme="minorHAnsi" w:eastAsia="Calibri" w:hAnsiTheme="minorHAnsi"/>
          <w:color w:val="000000"/>
          <w:lang w:val="ru-RU"/>
        </w:rPr>
        <w:t xml:space="preserve"> бюллетеню МСЭ № 1086 – </w:t>
      </w:r>
      <w:proofErr w:type="spellStart"/>
      <w:r w:rsidRPr="00D07DFF">
        <w:rPr>
          <w:rFonts w:asciiTheme="minorHAnsi" w:eastAsia="Calibri" w:hAnsiTheme="minorHAnsi"/>
          <w:color w:val="000000"/>
          <w:lang w:val="ru-RU"/>
        </w:rPr>
        <w:t>15.Х.2015</w:t>
      </w:r>
      <w:proofErr w:type="spellEnd"/>
      <w:r w:rsidRPr="00D07DFF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D07DFF">
        <w:rPr>
          <w:rFonts w:asciiTheme="minorHAnsi" w:eastAsia="Calibri" w:hAnsiTheme="minorHAnsi"/>
          <w:color w:val="000000"/>
          <w:lang w:val="ru-RU"/>
        </w:rPr>
        <w:br/>
        <w:t>(Поправка № 8)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1276"/>
        <w:gridCol w:w="4262"/>
      </w:tblGrid>
      <w:tr w:rsidR="00BD27C8" w:rsidRPr="00D07DFF" w:rsidTr="00B133F1">
        <w:trPr>
          <w:trHeight w:val="297"/>
        </w:trPr>
        <w:tc>
          <w:tcPr>
            <w:tcW w:w="3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7C8" w:rsidRPr="00D07DFF" w:rsidRDefault="00BD27C8" w:rsidP="00B133F1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D07DF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D07DFF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D07DF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proofErr w:type="spellStart"/>
            <w:r w:rsidRPr="00D07DF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зонa</w:t>
            </w:r>
            <w:proofErr w:type="spellEnd"/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7C8" w:rsidRPr="00D07DFF" w:rsidRDefault="00BD27C8" w:rsidP="00B133F1">
            <w:pPr>
              <w:spacing w:after="120"/>
              <w:rPr>
                <w:rFonts w:asciiTheme="minorHAnsi" w:hAnsiTheme="minorHAnsi"/>
                <w:lang w:val="ru-RU"/>
              </w:rPr>
            </w:pPr>
            <w:proofErr w:type="spellStart"/>
            <w:r w:rsidRPr="00D07DFF">
              <w:rPr>
                <w:rFonts w:asciiTheme="minorHAnsi" w:eastAsia="Calibri" w:hAnsiTheme="minorHAnsi"/>
                <w:b/>
                <w:i/>
                <w:lang w:val="ru-RU"/>
              </w:rPr>
              <w:t>MCC+MNC</w:t>
            </w:r>
            <w:proofErr w:type="spellEnd"/>
            <w:r w:rsidRPr="00D07DFF">
              <w:rPr>
                <w:rFonts w:asciiTheme="minorHAnsi" w:eastAsia="Calibri" w:hAnsiTheme="minorHAnsi"/>
                <w:b/>
                <w:i/>
                <w:lang w:val="ru-RU"/>
              </w:rPr>
              <w:t xml:space="preserve"> </w:t>
            </w:r>
            <w:r w:rsidRPr="00D07DFF">
              <w:rPr>
                <w:rFonts w:asciiTheme="minorHAnsi" w:eastAsia="Calibri" w:hAnsiTheme="minorHAnsi"/>
                <w:bCs/>
                <w:iCs/>
                <w:lang w:val="ru-RU"/>
              </w:rPr>
              <w:t>*</w:t>
            </w:r>
          </w:p>
        </w:tc>
        <w:tc>
          <w:tcPr>
            <w:tcW w:w="42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7C8" w:rsidRPr="00D07DFF" w:rsidRDefault="00BD27C8" w:rsidP="00B133F1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D07DF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D07DFF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D07DF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BD27C8" w:rsidRPr="00D07DFF" w:rsidTr="00B133F1">
        <w:trPr>
          <w:trHeight w:val="260"/>
        </w:trPr>
        <w:tc>
          <w:tcPr>
            <w:tcW w:w="353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7C8" w:rsidRPr="00D07DFF" w:rsidRDefault="00BD27C8" w:rsidP="00B133F1">
            <w:pPr>
              <w:jc w:val="left"/>
              <w:rPr>
                <w:lang w:val="ru-RU"/>
              </w:rPr>
            </w:pPr>
            <w:proofErr w:type="spellStart"/>
            <w:r w:rsidRPr="00D07DFF">
              <w:rPr>
                <w:rFonts w:eastAsia="Calibri"/>
                <w:b/>
                <w:color w:val="000000"/>
                <w:lang w:val="ru-RU"/>
              </w:rPr>
              <w:t>International</w:t>
            </w:r>
            <w:proofErr w:type="spellEnd"/>
            <w:r w:rsidRPr="00D07DFF">
              <w:rPr>
                <w:rFonts w:eastAsia="Calibri"/>
                <w:b/>
                <w:color w:val="000000"/>
                <w:lang w:val="ru-RU"/>
              </w:rPr>
              <w:t xml:space="preserve"> </w:t>
            </w:r>
            <w:proofErr w:type="spellStart"/>
            <w:r w:rsidRPr="00D07DFF">
              <w:rPr>
                <w:rFonts w:eastAsia="Calibri"/>
                <w:b/>
                <w:color w:val="000000"/>
                <w:lang w:val="ru-RU"/>
              </w:rPr>
              <w:t>Mobile</w:t>
            </w:r>
            <w:proofErr w:type="spellEnd"/>
            <w:r w:rsidRPr="00D07DFF">
              <w:rPr>
                <w:rFonts w:eastAsia="Calibri"/>
                <w:b/>
                <w:color w:val="000000"/>
                <w:lang w:val="ru-RU"/>
              </w:rPr>
              <w:t xml:space="preserve">, </w:t>
            </w:r>
            <w:proofErr w:type="spellStart"/>
            <w:r w:rsidRPr="00D07DFF">
              <w:rPr>
                <w:rFonts w:eastAsia="Calibri"/>
                <w:b/>
                <w:color w:val="000000"/>
                <w:lang w:val="ru-RU"/>
              </w:rPr>
              <w:t>shared</w:t>
            </w:r>
            <w:proofErr w:type="spellEnd"/>
            <w:r w:rsidRPr="00D07DFF">
              <w:rPr>
                <w:rFonts w:eastAsia="Calibri"/>
                <w:b/>
                <w:color w:val="000000"/>
                <w:lang w:val="ru-RU"/>
              </w:rPr>
              <w:t xml:space="preserve"> </w:t>
            </w:r>
            <w:proofErr w:type="spellStart"/>
            <w:r w:rsidRPr="00D07DFF">
              <w:rPr>
                <w:rFonts w:eastAsia="Calibri"/>
                <w:b/>
                <w:color w:val="000000"/>
                <w:lang w:val="ru-RU"/>
              </w:rPr>
              <w:t>code</w:t>
            </w:r>
            <w:proofErr w:type="spellEnd"/>
            <w:r w:rsidRPr="00D07DFF">
              <w:rPr>
                <w:rFonts w:eastAsia="Calibri"/>
                <w:b/>
                <w:color w:val="000000"/>
                <w:lang w:val="ru-RU"/>
              </w:rPr>
              <w:t xml:space="preserve"> </w:t>
            </w:r>
            <w:proofErr w:type="spellStart"/>
            <w:r w:rsidRPr="00D07DFF">
              <w:rPr>
                <w:rFonts w:eastAsia="Calibri"/>
                <w:b/>
                <w:color w:val="000000"/>
                <w:lang w:val="ru-RU"/>
              </w:rPr>
              <w:t>ADD</w:t>
            </w:r>
            <w:proofErr w:type="spellEnd"/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27C8" w:rsidRPr="00D07DFF" w:rsidRDefault="00BD27C8" w:rsidP="00B133F1">
            <w:pPr>
              <w:jc w:val="center"/>
              <w:rPr>
                <w:lang w:val="ru-RU"/>
              </w:rPr>
            </w:pPr>
            <w:r w:rsidRPr="00D07DFF">
              <w:rPr>
                <w:rFonts w:eastAsia="Calibri"/>
                <w:color w:val="000000"/>
                <w:lang w:val="ru-RU"/>
              </w:rPr>
              <w:t>901 51</w:t>
            </w:r>
          </w:p>
        </w:tc>
        <w:tc>
          <w:tcPr>
            <w:tcW w:w="42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27C8" w:rsidRPr="00D07DFF" w:rsidRDefault="00BD27C8" w:rsidP="00B133F1">
            <w:pPr>
              <w:rPr>
                <w:lang w:val="ru-RU"/>
              </w:rPr>
            </w:pPr>
            <w:proofErr w:type="spellStart"/>
            <w:r w:rsidRPr="00D07DFF">
              <w:rPr>
                <w:rFonts w:eastAsia="Calibri"/>
                <w:color w:val="000000"/>
                <w:lang w:val="ru-RU"/>
              </w:rPr>
              <w:t>VisionNG</w:t>
            </w:r>
            <w:proofErr w:type="spellEnd"/>
          </w:p>
        </w:tc>
      </w:tr>
      <w:tr w:rsidR="00BD27C8" w:rsidRPr="00D07DFF" w:rsidTr="00B133F1">
        <w:trPr>
          <w:trHeight w:val="260"/>
        </w:trPr>
        <w:tc>
          <w:tcPr>
            <w:tcW w:w="353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7C8" w:rsidRPr="00D07DFF" w:rsidRDefault="00BD27C8" w:rsidP="00B133F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27C8" w:rsidRPr="00D07DFF" w:rsidRDefault="00BD27C8" w:rsidP="00B133F1">
            <w:pPr>
              <w:jc w:val="center"/>
              <w:rPr>
                <w:lang w:val="ru-RU"/>
              </w:rPr>
            </w:pPr>
          </w:p>
        </w:tc>
        <w:tc>
          <w:tcPr>
            <w:tcW w:w="42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7C8" w:rsidRPr="00D07DFF" w:rsidRDefault="00BD27C8" w:rsidP="00B133F1">
            <w:pPr>
              <w:rPr>
                <w:lang w:val="ru-RU"/>
              </w:rPr>
            </w:pPr>
          </w:p>
        </w:tc>
      </w:tr>
    </w:tbl>
    <w:p w:rsidR="00BD27C8" w:rsidRPr="00D07DFF" w:rsidRDefault="00BD27C8" w:rsidP="000F56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="Arial" w:hAnsi="Arial"/>
          <w:sz w:val="16"/>
          <w:szCs w:val="16"/>
          <w:lang w:val="ru-RU"/>
        </w:rPr>
      </w:pPr>
      <w:r w:rsidRPr="00D07DFF">
        <w:rPr>
          <w:rFonts w:ascii="Arial" w:eastAsia="Arial" w:hAnsi="Arial"/>
          <w:color w:val="000000"/>
          <w:sz w:val="16"/>
          <w:szCs w:val="16"/>
          <w:lang w:val="ru-RU"/>
        </w:rPr>
        <w:t>____________</w:t>
      </w:r>
    </w:p>
    <w:p w:rsidR="00BD27C8" w:rsidRPr="00D07DFF" w:rsidRDefault="00BD27C8" w:rsidP="00BD27C8">
      <w:pPr>
        <w:jc w:val="left"/>
        <w:rPr>
          <w:rFonts w:eastAsia="Calibri"/>
          <w:lang w:val="ru-RU"/>
        </w:rPr>
      </w:pPr>
      <w:r w:rsidRPr="00D07DFF">
        <w:rPr>
          <w:rFonts w:eastAsia="Calibri"/>
          <w:sz w:val="16"/>
          <w:szCs w:val="16"/>
          <w:lang w:val="ru-RU"/>
        </w:rPr>
        <w:t>*</w:t>
      </w:r>
      <w:r w:rsidRPr="00D07DFF">
        <w:rPr>
          <w:rFonts w:eastAsia="Calibri"/>
          <w:sz w:val="16"/>
          <w:szCs w:val="16"/>
          <w:lang w:val="ru-RU"/>
        </w:rPr>
        <w:tab/>
      </w:r>
      <w:proofErr w:type="spellStart"/>
      <w:r w:rsidRPr="00D07DFF">
        <w:rPr>
          <w:rFonts w:eastAsia="Calibri"/>
          <w:sz w:val="16"/>
          <w:szCs w:val="16"/>
          <w:lang w:val="ru-RU"/>
        </w:rPr>
        <w:t>MCC</w:t>
      </w:r>
      <w:proofErr w:type="spellEnd"/>
      <w:r w:rsidRPr="00D07DFF">
        <w:rPr>
          <w:rFonts w:eastAsia="Calibri"/>
          <w:sz w:val="16"/>
          <w:szCs w:val="16"/>
          <w:lang w:val="ru-RU"/>
        </w:rPr>
        <w:t xml:space="preserve">: </w:t>
      </w:r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Country</w:t>
      </w:r>
      <w:proofErr w:type="spellEnd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 w:rsidRPr="00D07DFF">
        <w:rPr>
          <w:rFonts w:asciiTheme="minorHAnsi" w:eastAsia="Calibri" w:hAnsiTheme="minorHAnsi"/>
          <w:color w:val="000000"/>
          <w:sz w:val="18"/>
          <w:lang w:val="ru-RU"/>
        </w:rPr>
        <w:br/>
      </w:r>
      <w:r w:rsidRPr="00D07DFF">
        <w:rPr>
          <w:rFonts w:asciiTheme="minorHAnsi" w:eastAsia="Calibri" w:hAnsiTheme="minorHAnsi"/>
          <w:color w:val="000000"/>
          <w:sz w:val="18"/>
          <w:lang w:val="ru-RU"/>
        </w:rPr>
        <w:tab/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MNC</w:t>
      </w:r>
      <w:proofErr w:type="spellEnd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: Код сети подвижной связи/</w:t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</w:p>
    <w:p w:rsidR="00793180" w:rsidRPr="00D07DFF" w:rsidRDefault="00793180" w:rsidP="00793180">
      <w:pPr>
        <w:pStyle w:val="Heading20"/>
        <w:keepLines/>
        <w:spacing w:before="1200"/>
        <w:rPr>
          <w:rFonts w:asciiTheme="minorHAnsi" w:hAnsiTheme="minorHAnsi"/>
          <w:lang w:val="ru-RU"/>
        </w:rPr>
      </w:pPr>
      <w:bookmarkStart w:id="179" w:name="_Toc355708884"/>
      <w:bookmarkEnd w:id="177"/>
      <w:bookmarkEnd w:id="178"/>
      <w:r w:rsidRPr="00D07DFF">
        <w:rPr>
          <w:rFonts w:asciiTheme="minorHAnsi" w:hAnsiTheme="minorHAnsi"/>
          <w:lang w:val="ru-RU"/>
        </w:rPr>
        <w:t xml:space="preserve">Список </w:t>
      </w:r>
      <w:proofErr w:type="spellStart"/>
      <w:r w:rsidRPr="00D07DFF">
        <w:rPr>
          <w:rFonts w:asciiTheme="minorHAnsi" w:hAnsiTheme="minorHAnsi"/>
          <w:lang w:val="ru-RU"/>
        </w:rPr>
        <w:t>зоновых</w:t>
      </w:r>
      <w:proofErr w:type="spellEnd"/>
      <w:r w:rsidRPr="00D07DFF">
        <w:rPr>
          <w:rFonts w:asciiTheme="minorHAnsi" w:hAnsiTheme="minorHAnsi"/>
          <w:lang w:val="ru-RU"/>
        </w:rPr>
        <w:t>/сетевых кодов сигнализации (</w:t>
      </w:r>
      <w:proofErr w:type="spellStart"/>
      <w:r w:rsidRPr="00D07DFF">
        <w:rPr>
          <w:rFonts w:asciiTheme="minorHAnsi" w:hAnsiTheme="minorHAnsi"/>
          <w:lang w:val="ru-RU"/>
        </w:rPr>
        <w:t>SANC</w:t>
      </w:r>
      <w:proofErr w:type="spellEnd"/>
      <w:r w:rsidRPr="00D07DFF">
        <w:rPr>
          <w:rFonts w:asciiTheme="minorHAnsi" w:hAnsiTheme="minorHAnsi"/>
          <w:lang w:val="ru-RU"/>
        </w:rPr>
        <w:t xml:space="preserve">) </w:t>
      </w:r>
      <w:r w:rsidRPr="00D07DFF">
        <w:rPr>
          <w:rFonts w:asciiTheme="minorHAnsi" w:hAnsiTheme="minorHAnsi"/>
          <w:lang w:val="ru-RU"/>
        </w:rPr>
        <w:br/>
        <w:t xml:space="preserve">(дополнительно к Рекомендации МСЭ-Т </w:t>
      </w:r>
      <w:proofErr w:type="spellStart"/>
      <w:r w:rsidRPr="00D07DFF">
        <w:rPr>
          <w:rFonts w:asciiTheme="minorHAnsi" w:hAnsiTheme="minorHAnsi"/>
          <w:lang w:val="ru-RU"/>
        </w:rPr>
        <w:t>Q.708</w:t>
      </w:r>
      <w:proofErr w:type="spellEnd"/>
      <w:r w:rsidRPr="00D07DFF">
        <w:rPr>
          <w:rFonts w:asciiTheme="minorHAnsi" w:hAnsiTheme="minorHAnsi"/>
          <w:lang w:val="ru-RU"/>
        </w:rPr>
        <w:t xml:space="preserve"> (03/1999)) </w:t>
      </w:r>
      <w:r w:rsidRPr="00D07DFF">
        <w:rPr>
          <w:rFonts w:asciiTheme="minorHAnsi" w:hAnsiTheme="minorHAnsi"/>
          <w:lang w:val="ru-RU"/>
        </w:rPr>
        <w:br/>
        <w:t>(по состоянию на 15 декабря 2014 г.)</w:t>
      </w:r>
      <w:bookmarkEnd w:id="179"/>
    </w:p>
    <w:p w:rsidR="00793180" w:rsidRPr="00D07DFF" w:rsidRDefault="00793180" w:rsidP="000F562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 xml:space="preserve">(Приложение к Оперативному бюллетеню МСЭ № 1066 – </w:t>
      </w:r>
      <w:proofErr w:type="spellStart"/>
      <w:r w:rsidRPr="00D07DFF">
        <w:rPr>
          <w:rFonts w:asciiTheme="minorHAnsi" w:hAnsiTheme="minorHAnsi"/>
          <w:lang w:val="ru-RU"/>
        </w:rPr>
        <w:t>15.XII.2014</w:t>
      </w:r>
      <w:proofErr w:type="spellEnd"/>
      <w:r w:rsidRPr="00D07DFF">
        <w:rPr>
          <w:rFonts w:asciiTheme="minorHAnsi" w:hAnsiTheme="minorHAnsi"/>
          <w:lang w:val="ru-RU"/>
        </w:rPr>
        <w:t xml:space="preserve">) </w:t>
      </w:r>
      <w:r w:rsidRPr="00D07DFF">
        <w:rPr>
          <w:rFonts w:asciiTheme="minorHAnsi" w:hAnsiTheme="minorHAnsi"/>
          <w:lang w:val="ru-RU"/>
        </w:rPr>
        <w:br/>
        <w:t>(Поправка № 12)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93180" w:rsidRPr="00D07DFF" w:rsidTr="00B133F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93180" w:rsidRPr="00D07DFF" w:rsidRDefault="00793180" w:rsidP="00B133F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D07DFF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Pr="00D07DFF">
              <w:rPr>
                <w:rFonts w:asciiTheme="minorHAnsi" w:hAnsiTheme="minorHAnsi"/>
                <w:b/>
                <w:lang w:val="ru-RU"/>
              </w:rPr>
              <w:tab/>
            </w:r>
            <w:proofErr w:type="spellStart"/>
            <w:r w:rsidRPr="00D07DFF">
              <w:rPr>
                <w:rFonts w:asciiTheme="minorHAnsi" w:hAnsiTheme="minorHAnsi"/>
                <w:b/>
                <w:bCs/>
                <w:lang w:val="ru-RU"/>
              </w:rPr>
              <w:t>ADD</w:t>
            </w:r>
            <w:proofErr w:type="spellEnd"/>
          </w:p>
        </w:tc>
      </w:tr>
      <w:tr w:rsidR="00793180" w:rsidRPr="00D07DFF" w:rsidTr="00D07DFF">
        <w:trPr>
          <w:trHeight w:val="149"/>
        </w:trPr>
        <w:tc>
          <w:tcPr>
            <w:tcW w:w="909" w:type="dxa"/>
            <w:shd w:val="clear" w:color="auto" w:fill="auto"/>
          </w:tcPr>
          <w:p w:rsidR="00793180" w:rsidRPr="00D07DFF" w:rsidRDefault="00793180" w:rsidP="00A27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793180" w:rsidRPr="00D07DFF" w:rsidRDefault="00793180" w:rsidP="00A27700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sz w:val="20"/>
                <w:szCs w:val="20"/>
                <w:lang w:val="ru-RU"/>
              </w:rPr>
              <w:t>6-145</w:t>
            </w:r>
          </w:p>
        </w:tc>
        <w:tc>
          <w:tcPr>
            <w:tcW w:w="7470" w:type="dxa"/>
            <w:shd w:val="clear" w:color="auto" w:fill="auto"/>
          </w:tcPr>
          <w:p w:rsidR="00793180" w:rsidRPr="00D07DFF" w:rsidRDefault="00793180" w:rsidP="00A27700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Южно-Африканская Республика</w:t>
            </w:r>
          </w:p>
        </w:tc>
      </w:tr>
      <w:tr w:rsidR="000F5625" w:rsidRPr="00D07DFF" w:rsidTr="00B133F1">
        <w:trPr>
          <w:trHeight w:val="240"/>
        </w:trPr>
        <w:tc>
          <w:tcPr>
            <w:tcW w:w="909" w:type="dxa"/>
            <w:shd w:val="clear" w:color="auto" w:fill="auto"/>
          </w:tcPr>
          <w:p w:rsidR="000F5625" w:rsidRPr="00D07DFF" w:rsidRDefault="000F5625" w:rsidP="000F56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0F5625" w:rsidRPr="00D07DFF" w:rsidRDefault="000F5625" w:rsidP="000F5625">
            <w:pPr>
              <w:pStyle w:val="StyleTabletextLeft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7470" w:type="dxa"/>
            <w:shd w:val="clear" w:color="auto" w:fill="auto"/>
          </w:tcPr>
          <w:p w:rsidR="000F5625" w:rsidRPr="00D07DFF" w:rsidRDefault="000F5625" w:rsidP="000F5625">
            <w:pPr>
              <w:pStyle w:val="StyleTabletextLeft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3180" w:rsidRPr="00D07DFF" w:rsidTr="00B133F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93180" w:rsidRPr="00D07DFF" w:rsidRDefault="00793180" w:rsidP="00B133F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D07DFF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Pr="00D07DFF">
              <w:rPr>
                <w:rFonts w:asciiTheme="minorHAnsi" w:hAnsiTheme="minorHAnsi"/>
                <w:b/>
                <w:lang w:val="ru-RU"/>
              </w:rPr>
              <w:tab/>
            </w:r>
            <w:proofErr w:type="spellStart"/>
            <w:r w:rsidRPr="00D07DFF">
              <w:rPr>
                <w:rFonts w:asciiTheme="minorHAnsi" w:hAnsiTheme="minorHAnsi"/>
                <w:b/>
                <w:lang w:val="ru-RU"/>
              </w:rPr>
              <w:t>ADD</w:t>
            </w:r>
            <w:proofErr w:type="spellEnd"/>
          </w:p>
        </w:tc>
      </w:tr>
      <w:tr w:rsidR="00793180" w:rsidRPr="00D07DFF" w:rsidTr="00B133F1">
        <w:trPr>
          <w:trHeight w:val="240"/>
        </w:trPr>
        <w:tc>
          <w:tcPr>
            <w:tcW w:w="909" w:type="dxa"/>
            <w:shd w:val="clear" w:color="auto" w:fill="auto"/>
          </w:tcPr>
          <w:p w:rsidR="00793180" w:rsidRPr="00D07DFF" w:rsidRDefault="00793180" w:rsidP="00A27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793180" w:rsidRPr="00D07DFF" w:rsidRDefault="00793180" w:rsidP="00A27700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sz w:val="20"/>
                <w:szCs w:val="20"/>
                <w:lang w:val="ru-RU"/>
              </w:rPr>
              <w:t>6-145</w:t>
            </w:r>
          </w:p>
        </w:tc>
        <w:tc>
          <w:tcPr>
            <w:tcW w:w="7470" w:type="dxa"/>
            <w:shd w:val="clear" w:color="auto" w:fill="auto"/>
          </w:tcPr>
          <w:p w:rsidR="00793180" w:rsidRPr="00D07DFF" w:rsidRDefault="00793180" w:rsidP="00A27700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07DFF">
              <w:rPr>
                <w:rFonts w:asciiTheme="minorHAnsi" w:hAnsiTheme="minorHAnsi"/>
                <w:sz w:val="20"/>
                <w:szCs w:val="20"/>
                <w:lang w:val="ru-RU"/>
              </w:rPr>
              <w:t>Южно-Африканская Республика</w:t>
            </w:r>
          </w:p>
        </w:tc>
      </w:tr>
    </w:tbl>
    <w:p w:rsidR="00793180" w:rsidRPr="00D07DFF" w:rsidRDefault="00793180" w:rsidP="0079318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D07DF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793180" w:rsidRPr="00D07DFF" w:rsidRDefault="00793180" w:rsidP="00793180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rFonts w:asciiTheme="minorHAnsi" w:hAnsiTheme="minorHAnsi"/>
          <w:b/>
          <w:sz w:val="16"/>
          <w:szCs w:val="16"/>
          <w:lang w:val="ru-RU"/>
        </w:rPr>
      </w:pPr>
      <w:proofErr w:type="spellStart"/>
      <w:proofErr w:type="gramStart"/>
      <w:r w:rsidRPr="00D07DFF">
        <w:rPr>
          <w:rFonts w:asciiTheme="minorHAnsi" w:hAnsiTheme="minorHAnsi"/>
          <w:sz w:val="16"/>
          <w:szCs w:val="16"/>
          <w:lang w:val="ru-RU"/>
        </w:rPr>
        <w:t>SANC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:</w:t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proofErr w:type="gramEnd"/>
      <w:r w:rsidRPr="00D07DFF">
        <w:rPr>
          <w:rFonts w:asciiTheme="minorHAnsi" w:hAnsiTheme="minorHAnsi"/>
          <w:sz w:val="16"/>
          <w:szCs w:val="16"/>
          <w:lang w:val="ru-RU"/>
        </w:rPr>
        <w:t>Зоновый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/сетевой код сигнализации</w:t>
      </w:r>
      <w:r w:rsidRPr="00D07DFF">
        <w:rPr>
          <w:rFonts w:asciiTheme="minorHAnsi" w:hAnsiTheme="minorHAnsi"/>
          <w:sz w:val="16"/>
          <w:szCs w:val="16"/>
          <w:lang w:val="ru-RU"/>
        </w:rPr>
        <w:br/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6D5A30" w:rsidRPr="00D07DFF" w:rsidRDefault="006D5A30" w:rsidP="006D5A30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r w:rsidRPr="00D07DFF">
        <w:rPr>
          <w:rFonts w:asciiTheme="minorHAnsi" w:hAnsiTheme="minorHAnsi"/>
          <w:szCs w:val="22"/>
          <w:lang w:val="ru-RU"/>
        </w:rPr>
        <w:lastRenderedPageBreak/>
        <w:t>Список кодов пунктов международной сигнализации (</w:t>
      </w:r>
      <w:proofErr w:type="spellStart"/>
      <w:r w:rsidRPr="00D07DFF">
        <w:rPr>
          <w:rFonts w:asciiTheme="minorHAnsi" w:hAnsiTheme="minorHAnsi"/>
          <w:szCs w:val="22"/>
          <w:lang w:val="ru-RU"/>
        </w:rPr>
        <w:t>ISPC</w:t>
      </w:r>
      <w:proofErr w:type="spellEnd"/>
      <w:r w:rsidRPr="00D07DFF">
        <w:rPr>
          <w:rFonts w:asciiTheme="minorHAnsi" w:hAnsiTheme="minorHAnsi"/>
          <w:szCs w:val="22"/>
          <w:lang w:val="ru-RU"/>
        </w:rPr>
        <w:t xml:space="preserve">) </w:t>
      </w:r>
      <w:r w:rsidRPr="00D07DFF">
        <w:rPr>
          <w:rFonts w:asciiTheme="minorHAnsi" w:hAnsiTheme="minorHAnsi"/>
          <w:szCs w:val="22"/>
          <w:lang w:val="ru-RU"/>
        </w:rPr>
        <w:br/>
        <w:t xml:space="preserve">(согласно Рекомендации МСЭ-Т </w:t>
      </w:r>
      <w:proofErr w:type="spellStart"/>
      <w:r w:rsidRPr="00D07DFF">
        <w:rPr>
          <w:rFonts w:asciiTheme="minorHAnsi" w:hAnsiTheme="minorHAnsi"/>
          <w:szCs w:val="22"/>
          <w:lang w:val="ru-RU"/>
        </w:rPr>
        <w:t>Q.708</w:t>
      </w:r>
      <w:proofErr w:type="spellEnd"/>
      <w:r w:rsidRPr="00D07DFF">
        <w:rPr>
          <w:rFonts w:asciiTheme="minorHAnsi" w:hAnsiTheme="minorHAnsi"/>
          <w:szCs w:val="22"/>
          <w:lang w:val="ru-RU"/>
        </w:rPr>
        <w:t xml:space="preserve"> (03/1999)) </w:t>
      </w:r>
      <w:r w:rsidRPr="00D07DFF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:rsidR="006D5A30" w:rsidRPr="00D07DFF" w:rsidRDefault="006D5A30" w:rsidP="006D5A3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D07DFF">
        <w:rPr>
          <w:rFonts w:asciiTheme="minorHAnsi" w:hAnsiTheme="minorHAnsi"/>
          <w:lang w:val="ru-RU"/>
        </w:rPr>
        <w:t xml:space="preserve">(Приложение к Оперативному бюллетеню МСЭ № 1067 – </w:t>
      </w:r>
      <w:proofErr w:type="spellStart"/>
      <w:r w:rsidRPr="00D07DFF">
        <w:rPr>
          <w:rFonts w:asciiTheme="minorHAnsi" w:hAnsiTheme="minorHAnsi"/>
          <w:lang w:val="ru-RU"/>
        </w:rPr>
        <w:t>1.I.2015</w:t>
      </w:r>
      <w:proofErr w:type="spellEnd"/>
      <w:r w:rsidRPr="00D07DFF">
        <w:rPr>
          <w:rFonts w:asciiTheme="minorHAnsi" w:hAnsiTheme="minorHAnsi"/>
          <w:lang w:val="ru-RU"/>
        </w:rPr>
        <w:t xml:space="preserve">) </w:t>
      </w:r>
      <w:r w:rsidRPr="00D07DFF">
        <w:rPr>
          <w:rFonts w:asciiTheme="minorHAnsi" w:hAnsiTheme="minorHAnsi"/>
          <w:lang w:val="ru-RU"/>
        </w:rPr>
        <w:br/>
        <w:t>(Поправка № 27)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294"/>
        <w:gridCol w:w="3793"/>
      </w:tblGrid>
      <w:tr w:rsidR="006D5A30" w:rsidRPr="00D07DFF" w:rsidTr="00803D4F">
        <w:trPr>
          <w:cantSplit/>
          <w:trHeight w:val="227"/>
        </w:trPr>
        <w:tc>
          <w:tcPr>
            <w:tcW w:w="1985" w:type="dxa"/>
            <w:gridSpan w:val="2"/>
          </w:tcPr>
          <w:p w:rsidR="006D5A30" w:rsidRPr="00D07DFF" w:rsidRDefault="006D5A30" w:rsidP="00B133F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D07DFF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D07DFF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D07DFF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6D5A30" w:rsidRPr="00D07DFF" w:rsidRDefault="006D5A30" w:rsidP="00B133F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D07DFF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6D5A30" w:rsidRPr="00D07DFF" w:rsidRDefault="006D5A30" w:rsidP="00B133F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D07DFF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6D5A30" w:rsidRPr="00D07DFF" w:rsidTr="00803D4F">
        <w:trPr>
          <w:cantSplit/>
          <w:trHeight w:val="227"/>
        </w:trPr>
        <w:tc>
          <w:tcPr>
            <w:tcW w:w="909" w:type="dxa"/>
          </w:tcPr>
          <w:p w:rsidR="006D5A30" w:rsidRPr="00D07DFF" w:rsidRDefault="006D5A30" w:rsidP="00B133F1">
            <w:pPr>
              <w:pStyle w:val="Tablehead0"/>
              <w:jc w:val="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ISPC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Tablehead0"/>
              <w:jc w:val="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DEC</w:t>
            </w:r>
            <w:proofErr w:type="spellEnd"/>
          </w:p>
        </w:tc>
        <w:tc>
          <w:tcPr>
            <w:tcW w:w="3294" w:type="dxa"/>
            <w:vMerge/>
            <w:shd w:val="clear" w:color="auto" w:fill="auto"/>
          </w:tcPr>
          <w:p w:rsidR="006D5A30" w:rsidRPr="00D07DFF" w:rsidRDefault="006D5A30" w:rsidP="00B133F1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6D5A30" w:rsidRPr="00D07DFF" w:rsidRDefault="006D5A30" w:rsidP="00B133F1">
            <w:pPr>
              <w:pStyle w:val="Tablehead0"/>
              <w:jc w:val="left"/>
              <w:rPr>
                <w:lang w:val="ru-RU"/>
              </w:rPr>
            </w:pPr>
          </w:p>
        </w:tc>
      </w:tr>
      <w:tr w:rsidR="006D5A30" w:rsidRPr="00D07DFF" w:rsidTr="00795C21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6D5A30" w:rsidRPr="00D07DFF" w:rsidRDefault="006D5A30" w:rsidP="006D5A30">
            <w:pPr>
              <w:pStyle w:val="Normalaftertitle"/>
              <w:keepNext/>
              <w:spacing w:before="240" w:after="60"/>
              <w:rPr>
                <w:b/>
                <w:bCs/>
                <w:lang w:val="ru-RU"/>
              </w:rPr>
            </w:pPr>
            <w:r w:rsidRPr="00D07DFF">
              <w:rPr>
                <w:rFonts w:asciiTheme="minorHAnsi" w:hAnsiTheme="minorHAnsi"/>
                <w:b/>
                <w:bCs/>
                <w:lang w:val="ru-RU"/>
              </w:rPr>
              <w:t>Южно-Африканская Республика</w:t>
            </w:r>
            <w:r w:rsidRPr="00D07DFF">
              <w:rPr>
                <w:b/>
                <w:bCs/>
                <w:lang w:val="ru-RU"/>
              </w:rPr>
              <w:t>     </w:t>
            </w:r>
            <w:proofErr w:type="spellStart"/>
            <w:r w:rsidRPr="00D07DFF">
              <w:rPr>
                <w:b/>
                <w:bCs/>
                <w:lang w:val="ru-RU"/>
              </w:rPr>
              <w:t>LIR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6-109-0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13160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ECO</w:t>
            </w:r>
            <w:proofErr w:type="spellEnd"/>
            <w:r w:rsidRPr="00D07DFF">
              <w:rPr>
                <w:lang w:val="ru-RU"/>
              </w:rPr>
              <w:t>-</w:t>
            </w:r>
            <w:proofErr w:type="spellStart"/>
            <w:r w:rsidRPr="00D07DFF">
              <w:rPr>
                <w:lang w:val="ru-RU"/>
              </w:rPr>
              <w:t>MSC1</w:t>
            </w:r>
            <w:proofErr w:type="spellEnd"/>
            <w:r w:rsidRPr="00D07DFF">
              <w:rPr>
                <w:lang w:val="ru-RU"/>
              </w:rPr>
              <w:t>-</w:t>
            </w:r>
            <w:proofErr w:type="spellStart"/>
            <w:r w:rsidRPr="00D07DFF">
              <w:rPr>
                <w:lang w:val="ru-RU"/>
              </w:rPr>
              <w:t>JBG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Liquid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Telecommunication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South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Africa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6-109-1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13161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ECO</w:t>
            </w:r>
            <w:proofErr w:type="spellEnd"/>
            <w:r w:rsidRPr="00D07DFF">
              <w:rPr>
                <w:lang w:val="ru-RU"/>
              </w:rPr>
              <w:t>-</w:t>
            </w:r>
            <w:proofErr w:type="spellStart"/>
            <w:r w:rsidRPr="00D07DFF">
              <w:rPr>
                <w:lang w:val="ru-RU"/>
              </w:rPr>
              <w:t>STP1</w:t>
            </w:r>
            <w:proofErr w:type="spellEnd"/>
            <w:r w:rsidRPr="00D07DFF">
              <w:rPr>
                <w:lang w:val="ru-RU"/>
              </w:rPr>
              <w:t>-</w:t>
            </w:r>
            <w:proofErr w:type="spellStart"/>
            <w:r w:rsidRPr="00D07DFF">
              <w:rPr>
                <w:lang w:val="ru-RU"/>
              </w:rPr>
              <w:t>JBG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Liquid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Telecommunication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South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Africa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6-109-2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13162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ILIZWI</w:t>
            </w:r>
            <w:proofErr w:type="spellEnd"/>
            <w:r w:rsidRPr="00D07DFF">
              <w:rPr>
                <w:lang w:val="ru-RU"/>
              </w:rPr>
              <w:t>-</w:t>
            </w:r>
            <w:proofErr w:type="spellStart"/>
            <w:r w:rsidRPr="00D07DFF">
              <w:rPr>
                <w:lang w:val="ru-RU"/>
              </w:rPr>
              <w:t>MSC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Illizwi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Telecommunications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6-109-3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13163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JHMES2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MTN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6-109-4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13164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RBM2S1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MTN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6-109-5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13165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NEW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DOORNFONTEIN</w:t>
            </w:r>
            <w:proofErr w:type="spellEnd"/>
            <w:r w:rsidRPr="00D07DFF">
              <w:rPr>
                <w:lang w:val="ru-RU"/>
              </w:rPr>
              <w:t xml:space="preserve">- </w:t>
            </w:r>
            <w:proofErr w:type="spellStart"/>
            <w:r w:rsidRPr="00D07DFF">
              <w:rPr>
                <w:lang w:val="ru-RU"/>
              </w:rPr>
              <w:t>NDF00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6-109-6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13166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RJBZ</w:t>
            </w:r>
            <w:proofErr w:type="spellEnd"/>
            <w:r w:rsidRPr="00D07DFF">
              <w:rPr>
                <w:lang w:val="ru-RU"/>
              </w:rPr>
              <w:t>-00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6-109-7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13167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RJSZ</w:t>
            </w:r>
            <w:proofErr w:type="spellEnd"/>
            <w:r w:rsidRPr="00D07DFF">
              <w:rPr>
                <w:lang w:val="ru-RU"/>
              </w:rPr>
              <w:t>-00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6-110-0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13168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Johannesburg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JB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ISC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6-110-1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13169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Johannesburg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JS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ISC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6-110-2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13170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JB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STP1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6-110-3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13171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JB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STP2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6-110-4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13172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RJB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6-110-5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13173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MTN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Cellular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Network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MTN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6-110-6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13174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Cellular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Networ</w:t>
            </w:r>
            <w:bookmarkStart w:id="180" w:name="_GoBack"/>
            <w:bookmarkEnd w:id="180"/>
            <w:r w:rsidRPr="00D07DFF">
              <w:rPr>
                <w:lang w:val="ru-RU"/>
              </w:rPr>
              <w:t>k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6-111-0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13176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Sentech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LTH</w:t>
            </w:r>
            <w:proofErr w:type="spellEnd"/>
            <w:r w:rsidRPr="00D07DFF">
              <w:rPr>
                <w:lang w:val="ru-RU"/>
              </w:rPr>
              <w:t xml:space="preserve"> 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Sentech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  <w:r w:rsidRPr="00D07DFF">
              <w:rPr>
                <w:lang w:val="ru-RU"/>
              </w:rPr>
              <w:t>.</w:t>
            </w:r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6-111-3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13179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JBA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GMSC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6-111-4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13180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SJD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STP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6-111-5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13181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MTN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STP</w:t>
            </w:r>
            <w:proofErr w:type="spellEnd"/>
            <w:r w:rsidRPr="00D07DFF">
              <w:rPr>
                <w:lang w:val="ru-RU"/>
              </w:rPr>
              <w:t xml:space="preserve"> 2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MTN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6-111-6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13182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RJSP</w:t>
            </w:r>
            <w:proofErr w:type="spellEnd"/>
            <w:r w:rsidRPr="00D07DFF">
              <w:rPr>
                <w:lang w:val="ru-RU"/>
              </w:rPr>
              <w:t xml:space="preserve"> 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6-111-7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13183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Sentech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LTH</w:t>
            </w:r>
            <w:proofErr w:type="spellEnd"/>
            <w:r w:rsidRPr="00D07DFF">
              <w:rPr>
                <w:lang w:val="ru-RU"/>
              </w:rPr>
              <w:t xml:space="preserve"> 2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Sentech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  <w:r w:rsidRPr="00D07DFF">
              <w:rPr>
                <w:lang w:val="ru-RU"/>
              </w:rPr>
              <w:t>.</w:t>
            </w:r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6-112-0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13184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SPP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STP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6-112-1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13185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NST01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SNO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Telecommunications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6-112-2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13186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BLE01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SNO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Telecommunications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6-113-1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13193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JBM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6-113-2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13194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JSM</w:t>
            </w:r>
            <w:proofErr w:type="spellEnd"/>
            <w:r w:rsidRPr="00D07DFF">
              <w:rPr>
                <w:lang w:val="ru-RU"/>
              </w:rPr>
              <w:t>-01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6-113-4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13196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MSIGM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6-113-5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13197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MSIPS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Vodacom</w:t>
            </w:r>
            <w:proofErr w:type="spellEnd"/>
            <w:r w:rsidRPr="00D07DFF">
              <w:rPr>
                <w:lang w:val="ru-RU"/>
              </w:rPr>
              <w:t xml:space="preserve"> (</w:t>
            </w:r>
            <w:proofErr w:type="spellStart"/>
            <w:r w:rsidRPr="00D07DFF">
              <w:rPr>
                <w:lang w:val="ru-RU"/>
              </w:rPr>
              <w:t>Pty</w:t>
            </w:r>
            <w:proofErr w:type="spellEnd"/>
            <w:r w:rsidRPr="00D07DFF">
              <w:rPr>
                <w:lang w:val="ru-RU"/>
              </w:rPr>
              <w:t xml:space="preserve">) </w:t>
            </w:r>
            <w:proofErr w:type="spellStart"/>
            <w:r w:rsidRPr="00D07DFF">
              <w:rPr>
                <w:lang w:val="ru-RU"/>
              </w:rPr>
              <w:t>Ltd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6-113-6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13198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WIRECONNECT</w:t>
            </w:r>
            <w:proofErr w:type="spellEnd"/>
            <w:r w:rsidRPr="00D07DFF">
              <w:rPr>
                <w:lang w:val="ru-RU"/>
              </w:rPr>
              <w:t>-00</w:t>
            </w:r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Wirels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Connect</w:t>
            </w:r>
            <w:proofErr w:type="spellEnd"/>
          </w:p>
        </w:tc>
      </w:tr>
      <w:tr w:rsidR="006D5A30" w:rsidRPr="00D07DFF" w:rsidTr="00803D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6-113-7</w:t>
            </w:r>
          </w:p>
        </w:tc>
        <w:tc>
          <w:tcPr>
            <w:tcW w:w="1076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r w:rsidRPr="00D07DFF">
              <w:rPr>
                <w:lang w:val="ru-RU"/>
              </w:rPr>
              <w:t>13199</w:t>
            </w:r>
          </w:p>
        </w:tc>
        <w:tc>
          <w:tcPr>
            <w:tcW w:w="3294" w:type="dxa"/>
            <w:shd w:val="clear" w:color="auto" w:fill="auto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CAPE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TOWN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BARRACK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STREET</w:t>
            </w:r>
            <w:proofErr w:type="spellEnd"/>
            <w:r w:rsidRPr="00D07DFF">
              <w:rPr>
                <w:lang w:val="ru-RU"/>
              </w:rPr>
              <w:t xml:space="preserve"> - </w:t>
            </w:r>
            <w:proofErr w:type="spellStart"/>
            <w:r w:rsidRPr="00D07DFF">
              <w:rPr>
                <w:lang w:val="ru-RU"/>
              </w:rPr>
              <w:t>CBS00</w:t>
            </w:r>
            <w:proofErr w:type="spellEnd"/>
          </w:p>
        </w:tc>
        <w:tc>
          <w:tcPr>
            <w:tcW w:w="3793" w:type="dxa"/>
          </w:tcPr>
          <w:p w:rsidR="006D5A30" w:rsidRPr="00D07DFF" w:rsidRDefault="006D5A30" w:rsidP="00B133F1">
            <w:pPr>
              <w:pStyle w:val="StyleTabletextLeft"/>
              <w:rPr>
                <w:lang w:val="ru-RU"/>
              </w:rPr>
            </w:pPr>
            <w:proofErr w:type="spellStart"/>
            <w:r w:rsidRPr="00D07DFF">
              <w:rPr>
                <w:lang w:val="ru-RU"/>
              </w:rPr>
              <w:t>Telkom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SA</w:t>
            </w:r>
            <w:proofErr w:type="spellEnd"/>
            <w:r w:rsidRPr="00D07DFF">
              <w:rPr>
                <w:lang w:val="ru-RU"/>
              </w:rPr>
              <w:t xml:space="preserve"> </w:t>
            </w:r>
            <w:proofErr w:type="spellStart"/>
            <w:r w:rsidRPr="00D07DFF">
              <w:rPr>
                <w:lang w:val="ru-RU"/>
              </w:rPr>
              <w:t>Limited</w:t>
            </w:r>
            <w:proofErr w:type="spellEnd"/>
          </w:p>
        </w:tc>
      </w:tr>
    </w:tbl>
    <w:p w:rsidR="00686279" w:rsidRPr="00D07DFF" w:rsidRDefault="00686279" w:rsidP="006862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D07DF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3F7556" w:rsidRPr="00D07DFF" w:rsidRDefault="00686279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proofErr w:type="spellStart"/>
      <w:proofErr w:type="gramStart"/>
      <w:r w:rsidRPr="00D07DFF">
        <w:rPr>
          <w:rFonts w:asciiTheme="minorHAnsi" w:hAnsiTheme="minorHAnsi"/>
          <w:sz w:val="16"/>
          <w:szCs w:val="16"/>
          <w:lang w:val="ru-RU"/>
        </w:rPr>
        <w:t>ISPC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>:</w:t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gramEnd"/>
      <w:r w:rsidRPr="00D07DFF">
        <w:rPr>
          <w:rFonts w:asciiTheme="minorHAnsi" w:hAnsiTheme="minorHAnsi"/>
          <w:sz w:val="16"/>
          <w:szCs w:val="16"/>
          <w:lang w:val="ru-RU"/>
        </w:rPr>
        <w:t>Коды пунктов международной сигнализации</w:t>
      </w:r>
      <w:r w:rsidRPr="00D07DFF">
        <w:rPr>
          <w:rFonts w:asciiTheme="minorHAnsi" w:hAnsiTheme="minorHAnsi"/>
          <w:sz w:val="16"/>
          <w:szCs w:val="16"/>
          <w:lang w:val="ru-RU"/>
        </w:rPr>
        <w:br/>
      </w:r>
      <w:r w:rsidRPr="00D07DFF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International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Point</w:t>
      </w:r>
      <w:proofErr w:type="spellEnd"/>
      <w:r w:rsidRPr="00D07DF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07DFF">
        <w:rPr>
          <w:rFonts w:asciiTheme="minorHAnsi" w:hAnsiTheme="minorHAnsi"/>
          <w:sz w:val="16"/>
          <w:szCs w:val="16"/>
          <w:lang w:val="ru-RU"/>
        </w:rPr>
        <w:t>Codes</w:t>
      </w:r>
      <w:proofErr w:type="spellEnd"/>
    </w:p>
    <w:sectPr w:rsidR="003F7556" w:rsidRPr="00D07DFF" w:rsidSect="00CE6D84"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F1" w:rsidRDefault="00B133F1">
      <w:r>
        <w:separator/>
      </w:r>
    </w:p>
  </w:endnote>
  <w:endnote w:type="continuationSeparator" w:id="0">
    <w:p w:rsidR="00B133F1" w:rsidRDefault="00B1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133F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133F1" w:rsidRDefault="00B133F1" w:rsidP="00520156">
          <w:pPr>
            <w:pStyle w:val="Firstfooter"/>
            <w:spacing w:before="80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www.itu.int</w:t>
          </w:r>
          <w:proofErr w:type="spellEnd"/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133F1" w:rsidRPr="007F091C" w:rsidRDefault="00B133F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35149E4" wp14:editId="708C865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3F1" w:rsidRPr="00F30F75" w:rsidRDefault="00B133F1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133F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133F1" w:rsidRPr="007F091C" w:rsidRDefault="00B133F1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07DFF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07DF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133F1" w:rsidRPr="00ED524D" w:rsidRDefault="00B133F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133F1" w:rsidRPr="00247715" w:rsidRDefault="00B133F1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133F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133F1" w:rsidRPr="00ED524D" w:rsidRDefault="00B133F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133F1" w:rsidRPr="007F091C" w:rsidRDefault="00B133F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07DFF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07DF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133F1" w:rsidRPr="00247715" w:rsidRDefault="00B133F1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07DFF" w:rsidRPr="007F091C" w:rsidTr="00D07DFF">
      <w:trPr>
        <w:cantSplit/>
        <w:jc w:val="right"/>
      </w:trPr>
      <w:tc>
        <w:tcPr>
          <w:tcW w:w="7378" w:type="dxa"/>
          <w:shd w:val="clear" w:color="auto" w:fill="A6A6A6"/>
        </w:tcPr>
        <w:p w:rsidR="00D07DFF" w:rsidRPr="00ED524D" w:rsidRDefault="00D07DFF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07DFF" w:rsidRPr="007F091C" w:rsidRDefault="00D07DFF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133F1" w:rsidRPr="00247715" w:rsidRDefault="00B133F1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F1" w:rsidRDefault="00B133F1">
      <w:r>
        <w:separator/>
      </w:r>
    </w:p>
  </w:footnote>
  <w:footnote w:type="continuationSeparator" w:id="0">
    <w:p w:rsidR="00B133F1" w:rsidRDefault="00B1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1" w:rsidRDefault="00B13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1" w:rsidRDefault="00B13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0"/>
  </w:num>
  <w:num w:numId="8">
    <w:abstractNumId w:val="16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</w:num>
  <w:num w:numId="19">
    <w:abstractNumId w:val="35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4"/>
  </w:num>
  <w:num w:numId="41">
    <w:abstractNumId w:val="18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4">
    <w:abstractNumId w:val="17"/>
  </w:num>
  <w:num w:numId="4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E9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4C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76E"/>
    <w:rsid w:val="00AC7F08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904A4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uiPriority w:val="99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EA0BF1"/>
    <w:pPr>
      <w:jc w:val="left"/>
    </w:pPr>
  </w:style>
  <w:style w:type="paragraph" w:customStyle="1" w:styleId="Title5">
    <w:name w:val="Title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ens@ens.dk" TargetMode="External"/><Relationship Id="rId18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nnp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c@mc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r@tra.gov.om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ens.dk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4982-36BB-4659-A174-584EED40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2839</Words>
  <Characters>20923</Characters>
  <Application>Microsoft Office Word</Application>
  <DocSecurity>0</DocSecurity>
  <Lines>174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23715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Berdyeva, Elena</cp:lastModifiedBy>
  <cp:revision>16</cp:revision>
  <cp:lastPrinted>2016-03-11T14:21:00Z</cp:lastPrinted>
  <dcterms:created xsi:type="dcterms:W3CDTF">2016-03-10T11:56:00Z</dcterms:created>
  <dcterms:modified xsi:type="dcterms:W3CDTF">2016-03-23T11:20:00Z</dcterms:modified>
</cp:coreProperties>
</file>