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0F64B2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0F64B2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C6756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</w:t>
            </w:r>
            <w:r w:rsidR="00CA0B7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C6756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1D5156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C6756B">
              <w:rPr>
                <w:color w:val="FFFFFF"/>
                <w:lang w:val="fr-FR"/>
              </w:rPr>
              <w:t>5</w:t>
            </w:r>
            <w:r>
              <w:rPr>
                <w:color w:val="FFFFFF"/>
                <w:lang w:val="fr-FR"/>
              </w:rPr>
              <w:t>.</w:t>
            </w:r>
            <w:r w:rsidR="007374B5">
              <w:rPr>
                <w:color w:val="FFFFFF"/>
                <w:lang w:val="fr-FR"/>
              </w:rPr>
              <w:t>I</w:t>
            </w:r>
            <w:r w:rsidR="001D5156">
              <w:rPr>
                <w:color w:val="FFFFFF"/>
                <w:lang w:val="fr-FR"/>
              </w:rPr>
              <w:t>I</w:t>
            </w:r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 w:rsidR="007374B5">
              <w:rPr>
                <w:color w:val="FFFFFF"/>
                <w:lang w:val="fr-FR"/>
              </w:rPr>
              <w:t>6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C6756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C6756B">
              <w:rPr>
                <w:color w:val="FFFFFF"/>
                <w:lang w:val="fr-FR"/>
              </w:rPr>
              <w:t>2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C6756B">
              <w:rPr>
                <w:color w:val="FFFFFF"/>
                <w:lang w:val="fr-FR"/>
              </w:rPr>
              <w:t>février</w:t>
            </w:r>
            <w:r w:rsidR="00BF7D98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BF7D98">
              <w:rPr>
                <w:color w:val="FFFFFF"/>
                <w:lang w:val="fr-FR"/>
              </w:rPr>
              <w:t>6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0F64B2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1" w:name="_Toc419901106"/>
            <w:bookmarkStart w:id="12" w:name="_Toc423525450"/>
            <w:bookmarkStart w:id="13" w:name="_Toc424821405"/>
            <w:bookmarkStart w:id="14" w:name="_Toc429043948"/>
            <w:bookmarkStart w:id="15" w:name="_Toc430351610"/>
            <w:bookmarkStart w:id="16" w:name="_Toc435101736"/>
            <w:bookmarkStart w:id="17" w:name="_Toc436994414"/>
            <w:bookmarkStart w:id="18" w:name="_Toc437951326"/>
            <w:bookmarkStart w:id="19" w:name="_Toc439770081"/>
            <w:bookmarkStart w:id="20" w:name="_Toc442697165"/>
            <w:bookmarkStart w:id="21" w:name="_Toc4433143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2" w:name="_Toc419901107"/>
            <w:bookmarkStart w:id="23" w:name="_Toc423525451"/>
            <w:bookmarkStart w:id="24" w:name="_Toc424821406"/>
            <w:bookmarkStart w:id="25" w:name="_Toc429043949"/>
            <w:bookmarkStart w:id="26" w:name="_Toc430351611"/>
            <w:bookmarkStart w:id="27" w:name="_Toc435101737"/>
            <w:bookmarkStart w:id="28" w:name="_Toc436994415"/>
            <w:bookmarkStart w:id="29" w:name="_Toc437951327"/>
            <w:bookmarkStart w:id="30" w:name="_Toc439770082"/>
            <w:bookmarkStart w:id="31" w:name="_Toc442697166"/>
            <w:bookmarkStart w:id="32" w:name="_Toc4433143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33" w:name="_Toc419901108"/>
      <w:bookmarkStart w:id="34" w:name="_Toc423525452"/>
      <w:bookmarkStart w:id="35" w:name="_Toc424821407"/>
      <w:bookmarkStart w:id="36" w:name="_Toc428366200"/>
      <w:bookmarkStart w:id="37" w:name="_Toc429043950"/>
      <w:bookmarkStart w:id="38" w:name="_Toc430351612"/>
      <w:bookmarkStart w:id="39" w:name="_Toc435101738"/>
      <w:bookmarkStart w:id="40" w:name="_Toc436994416"/>
      <w:bookmarkStart w:id="41" w:name="_Toc437951328"/>
      <w:bookmarkStart w:id="42" w:name="_Toc439770083"/>
      <w:bookmarkStart w:id="43" w:name="_Toc442697167"/>
      <w:bookmarkStart w:id="44" w:name="_Toc443314397"/>
      <w:r w:rsidRPr="00A61AFB">
        <w:rPr>
          <w:lang w:val="fr-FR"/>
        </w:rPr>
        <w:lastRenderedPageBreak/>
        <w:t>Table des matières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BF6D6B" w:rsidRPr="00A61AFB" w:rsidRDefault="00BF6D6B" w:rsidP="00BF6D6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240" w:after="40"/>
        <w:ind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125F55" w:rsidP="00125F55">
      <w:pPr>
        <w:pStyle w:val="TOC1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générale</w:t>
      </w:r>
    </w:p>
    <w:p w:rsidR="00712986" w:rsidRPr="00712986" w:rsidRDefault="00712986" w:rsidP="007B7A25">
      <w:pPr>
        <w:pStyle w:val="TOC1"/>
        <w:rPr>
          <w:rFonts w:eastAsiaTheme="minorEastAsia"/>
          <w:lang w:val="fr-CH"/>
        </w:rPr>
      </w:pPr>
      <w:r w:rsidRPr="00712986">
        <w:t>Listes</w:t>
      </w:r>
      <w:r w:rsidRPr="00712986">
        <w:rPr>
          <w:lang w:val="fr-CH"/>
        </w:rPr>
        <w:t xml:space="preserve"> annexées </w:t>
      </w:r>
      <w:r w:rsidR="003F61EE">
        <w:rPr>
          <w:lang w:val="fr-CH"/>
        </w:rPr>
        <w:t>a</w:t>
      </w:r>
      <w:r w:rsidRPr="00712986">
        <w:rPr>
          <w:lang w:val="fr-CH"/>
        </w:rPr>
        <w:t>u Bulletin d'exploitation de l'UIT</w:t>
      </w:r>
      <w:r w:rsidR="0090438C">
        <w:rPr>
          <w:lang w:val="fr-CH"/>
        </w:rPr>
        <w:t xml:space="preserve">: </w:t>
      </w:r>
      <w:r w:rsidR="0090438C" w:rsidRPr="0090438C">
        <w:rPr>
          <w:rFonts w:asciiTheme="minorHAnsi" w:hAnsiTheme="minorHAnsi"/>
          <w:i/>
          <w:iCs/>
          <w:lang w:val="fr-CH"/>
        </w:rPr>
        <w:t>Note du TSB</w:t>
      </w:r>
      <w:r w:rsidRPr="00712986">
        <w:rPr>
          <w:webHidden/>
          <w:lang w:val="fr-CH"/>
        </w:rPr>
        <w:tab/>
      </w:r>
      <w:r w:rsidR="0090438C">
        <w:rPr>
          <w:webHidden/>
          <w:lang w:val="fr-CH"/>
        </w:rPr>
        <w:tab/>
      </w:r>
      <w:r w:rsidR="007374B5">
        <w:rPr>
          <w:webHidden/>
          <w:lang w:val="fr-CH"/>
        </w:rPr>
        <w:t>3</w:t>
      </w:r>
    </w:p>
    <w:p w:rsidR="00657EB1" w:rsidRPr="00657EB1" w:rsidRDefault="00657EB1" w:rsidP="00657EB1">
      <w:pPr>
        <w:pStyle w:val="TOC1"/>
        <w:rPr>
          <w:lang w:val="fr-CH"/>
        </w:rPr>
      </w:pPr>
      <w:r w:rsidRPr="00657EB1">
        <w:rPr>
          <w:lang w:val="fr-CH"/>
        </w:rPr>
        <w:t>Utilisation extraterritoriale d'un indicatif de pays du mobile (MCC)</w:t>
      </w:r>
      <w:r>
        <w:rPr>
          <w:lang w:val="fr-CH"/>
        </w:rPr>
        <w:t xml:space="preserve"> </w:t>
      </w:r>
      <w:r w:rsidRPr="00657EB1">
        <w:rPr>
          <w:lang w:val="fr-CH"/>
        </w:rPr>
        <w:t>et d'un code de réseau du mobile (MNC)</w:t>
      </w:r>
      <w:r w:rsidRPr="00657EB1">
        <w:rPr>
          <w:lang w:val="fr-CH"/>
        </w:rPr>
        <w:br/>
        <w:t>(Conformément à l'Annexe E de la Recommandation UIT-T E.212 (05/2008))</w:t>
      </w:r>
      <w:r>
        <w:rPr>
          <w:lang w:val="fr-CH"/>
        </w:rPr>
        <w:tab/>
      </w:r>
      <w:r>
        <w:rPr>
          <w:lang w:val="fr-CH"/>
        </w:rPr>
        <w:tab/>
      </w:r>
      <w:r w:rsidR="00D87397">
        <w:rPr>
          <w:lang w:val="fr-CH"/>
        </w:rPr>
        <w:t>4</w:t>
      </w:r>
    </w:p>
    <w:p w:rsidR="007A5775" w:rsidRDefault="007A5775" w:rsidP="00D87397">
      <w:pPr>
        <w:pStyle w:val="TOC1"/>
        <w:rPr>
          <w:lang w:val="fr-CH"/>
        </w:rPr>
      </w:pPr>
      <w:r w:rsidRPr="0090438C">
        <w:t>Changements</w:t>
      </w:r>
      <w:r w:rsidRPr="00712986">
        <w:rPr>
          <w:lang w:val="fr-CH"/>
        </w:rPr>
        <w:t xml:space="preserve"> dans les Administrations/ER et autres entités ou Organisations</w:t>
      </w:r>
      <w:r>
        <w:rPr>
          <w:webHidden/>
          <w:lang w:val="fr-CH"/>
        </w:rPr>
        <w:t>:</w:t>
      </w:r>
      <w:r>
        <w:rPr>
          <w:webHidden/>
          <w:lang w:val="fr-CH"/>
        </w:rPr>
        <w:br/>
      </w:r>
      <w:r>
        <w:rPr>
          <w:i/>
          <w:iCs/>
          <w:lang w:val="fr-CH"/>
        </w:rPr>
        <w:t>Qatar</w:t>
      </w:r>
      <w:r w:rsidR="00D87397">
        <w:rPr>
          <w:i/>
          <w:iCs/>
          <w:lang w:val="fr-CH"/>
        </w:rPr>
        <w:t xml:space="preserve"> </w:t>
      </w:r>
      <w:r w:rsidR="00D87397" w:rsidRPr="00D87397">
        <w:rPr>
          <w:i/>
          <w:iCs/>
          <w:lang w:val="fr-CH"/>
        </w:rPr>
        <w:t>(Ministry of Information and Communications Technology, Doha):</w:t>
      </w:r>
      <w:r w:rsidR="00D87397">
        <w:rPr>
          <w:i/>
          <w:iCs/>
          <w:lang w:val="fr-CH"/>
        </w:rPr>
        <w:t xml:space="preserve"> Changement de nom</w:t>
      </w:r>
      <w:r w:rsidR="00657EB1">
        <w:rPr>
          <w:i/>
          <w:iCs/>
          <w:lang w:val="fr-CH"/>
        </w:rPr>
        <w:tab/>
      </w:r>
      <w:r w:rsidR="00657EB1">
        <w:rPr>
          <w:i/>
          <w:iCs/>
          <w:lang w:val="fr-CH"/>
        </w:rPr>
        <w:tab/>
      </w:r>
      <w:r w:rsidR="00D87397" w:rsidRPr="000F64B2">
        <w:rPr>
          <w:lang w:val="fr-CH"/>
        </w:rPr>
        <w:t>4</w:t>
      </w:r>
    </w:p>
    <w:p w:rsidR="004F337B" w:rsidRPr="004F337B" w:rsidRDefault="004F337B" w:rsidP="004F337B">
      <w:pPr>
        <w:pStyle w:val="TOC1"/>
        <w:rPr>
          <w:rFonts w:eastAsiaTheme="minorEastAsia"/>
          <w:lang w:val="fr-CH"/>
        </w:rPr>
      </w:pPr>
      <w:r w:rsidRPr="004F337B">
        <w:rPr>
          <w:lang w:val="fr-CH"/>
        </w:rPr>
        <w:t>Restrictions de service</w:t>
      </w:r>
      <w:r w:rsidRPr="004F337B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F337B">
        <w:rPr>
          <w:webHidden/>
          <w:lang w:val="fr-CH"/>
        </w:rPr>
        <w:t>5</w:t>
      </w:r>
    </w:p>
    <w:p w:rsidR="004F337B" w:rsidRPr="004F337B" w:rsidRDefault="004F337B" w:rsidP="004F337B">
      <w:pPr>
        <w:pStyle w:val="TOC1"/>
        <w:rPr>
          <w:rFonts w:eastAsiaTheme="minorEastAsia"/>
          <w:lang w:val="fr-CH"/>
        </w:rPr>
      </w:pPr>
      <w:r w:rsidRPr="004F337B">
        <w:rPr>
          <w:lang w:val="fr-CH"/>
        </w:rPr>
        <w:t>Systèmes de rappel (Call-Back) et procédures d'appel alternatives (Rés. 21 Rév. PP-2006)</w:t>
      </w:r>
      <w:r w:rsidRPr="004F337B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F337B">
        <w:rPr>
          <w:webHidden/>
          <w:lang w:val="fr-CH"/>
        </w:rPr>
        <w:t>5</w:t>
      </w:r>
    </w:p>
    <w:p w:rsidR="004F337B" w:rsidRPr="002A69D7" w:rsidRDefault="004F337B" w:rsidP="004F337B">
      <w:pPr>
        <w:pStyle w:val="TOC1"/>
        <w:rPr>
          <w:rFonts w:eastAsiaTheme="minorEastAsia"/>
          <w:lang w:val="fr-CH"/>
        </w:rPr>
      </w:pPr>
      <w:r w:rsidRPr="00125F55">
        <w:rPr>
          <w:b/>
          <w:bCs/>
        </w:rPr>
        <w:t>Amendements aux publications de service</w:t>
      </w:r>
    </w:p>
    <w:p w:rsidR="004F337B" w:rsidRPr="004F337B" w:rsidRDefault="004F337B" w:rsidP="004F337B">
      <w:pPr>
        <w:pStyle w:val="TOC1"/>
        <w:rPr>
          <w:rFonts w:eastAsiaTheme="minorEastAsia"/>
          <w:lang w:val="fr-CH"/>
        </w:rPr>
      </w:pPr>
      <w:r w:rsidRPr="004F337B">
        <w:rPr>
          <w:lang w:val="fr-CH"/>
        </w:rPr>
        <w:t>Nomenclature des stations de navire et des identités du service mobile maritime assignées (Liste V)</w:t>
      </w:r>
      <w:r w:rsidRPr="004F337B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F337B">
        <w:rPr>
          <w:webHidden/>
          <w:lang w:val="fr-CH"/>
        </w:rPr>
        <w:t>6</w:t>
      </w:r>
    </w:p>
    <w:p w:rsidR="004F337B" w:rsidRPr="004F337B" w:rsidRDefault="00657EB1" w:rsidP="001D5156">
      <w:pPr>
        <w:pStyle w:val="TOC1"/>
        <w:rPr>
          <w:rFonts w:eastAsiaTheme="minorEastAsia"/>
          <w:lang w:val="fr-CH"/>
        </w:rPr>
      </w:pPr>
      <w:r w:rsidRPr="00712986">
        <w:rPr>
          <w:lang w:val="fr-CH"/>
        </w:rPr>
        <w:t>Liste des numéros identificateurs d'entités émettrices pour  les cartes internationales de facturation</w:t>
      </w:r>
      <w:r>
        <w:rPr>
          <w:lang w:val="fr-CH"/>
        </w:rPr>
        <w:br/>
      </w:r>
      <w:r w:rsidRPr="00712986">
        <w:rPr>
          <w:lang w:val="fr-CH"/>
        </w:rPr>
        <w:t xml:space="preserve">des </w:t>
      </w:r>
      <w:r w:rsidRPr="00712986">
        <w:t>télécommunications</w:t>
      </w:r>
      <w:r>
        <w:tab/>
      </w:r>
      <w:r>
        <w:tab/>
      </w:r>
      <w:r w:rsidR="00D87397">
        <w:t>6</w:t>
      </w:r>
    </w:p>
    <w:p w:rsidR="004F337B" w:rsidRPr="004F337B" w:rsidRDefault="004F337B" w:rsidP="00D87397">
      <w:pPr>
        <w:pStyle w:val="TOC1"/>
        <w:rPr>
          <w:rFonts w:eastAsiaTheme="minorEastAsia"/>
          <w:lang w:val="fr-CH"/>
        </w:rPr>
      </w:pPr>
      <w:r w:rsidRPr="004F337B">
        <w:rPr>
          <w:lang w:val="fr-CH"/>
        </w:rPr>
        <w:t>Codes de réseau mobile (MNC) pour le plan d'identification international pour les réseaux publics et les abonnements</w:t>
      </w:r>
      <w:r w:rsidRPr="004F337B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87397">
        <w:rPr>
          <w:webHidden/>
          <w:lang w:val="fr-CH"/>
        </w:rPr>
        <w:t>7</w:t>
      </w:r>
    </w:p>
    <w:p w:rsidR="004F337B" w:rsidRPr="004F337B" w:rsidRDefault="004F337B" w:rsidP="00D87397">
      <w:pPr>
        <w:pStyle w:val="TOC1"/>
        <w:rPr>
          <w:rFonts w:eastAsiaTheme="minorEastAsia"/>
          <w:lang w:val="fr-CH"/>
        </w:rPr>
      </w:pPr>
      <w:r w:rsidRPr="004F337B">
        <w:rPr>
          <w:lang w:val="fr-CH"/>
        </w:rPr>
        <w:t>Liste des codes de transporteur de l’UIT</w:t>
      </w:r>
      <w:r w:rsidRPr="004F337B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87397">
        <w:rPr>
          <w:webHidden/>
          <w:lang w:val="fr-CH"/>
        </w:rPr>
        <w:t>9</w:t>
      </w:r>
    </w:p>
    <w:p w:rsidR="004F337B" w:rsidRPr="004F337B" w:rsidRDefault="004F337B" w:rsidP="00D87397">
      <w:pPr>
        <w:pStyle w:val="TOC1"/>
        <w:rPr>
          <w:rFonts w:eastAsiaTheme="minorEastAsia"/>
          <w:lang w:val="fr-CH"/>
        </w:rPr>
      </w:pPr>
      <w:r w:rsidRPr="004F337B">
        <w:t>Liste des codes de points sémaphores internationaux (ISPC)</w:t>
      </w:r>
      <w:r w:rsidRPr="004F337B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87397">
        <w:rPr>
          <w:webHidden/>
          <w:lang w:val="fr-CH"/>
        </w:rPr>
        <w:t>9</w:t>
      </w:r>
    </w:p>
    <w:p w:rsidR="004F337B" w:rsidRPr="004F337B" w:rsidRDefault="004F337B" w:rsidP="00D87397">
      <w:pPr>
        <w:pStyle w:val="TOC1"/>
        <w:rPr>
          <w:rFonts w:eastAsiaTheme="minorEastAsia"/>
          <w:lang w:val="fr-CH"/>
        </w:rPr>
      </w:pPr>
      <w:r w:rsidRPr="004F337B">
        <w:t xml:space="preserve">Plan de </w:t>
      </w:r>
      <w:r w:rsidRPr="004F337B">
        <w:rPr>
          <w:lang w:val="fr-CH"/>
        </w:rPr>
        <w:t>numérotage</w:t>
      </w:r>
      <w:r w:rsidRPr="004F337B">
        <w:t xml:space="preserve"> national</w:t>
      </w:r>
      <w:r w:rsidRPr="004F337B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F337B">
        <w:rPr>
          <w:webHidden/>
          <w:lang w:val="fr-CH"/>
        </w:rPr>
        <w:t>1</w:t>
      </w:r>
      <w:r w:rsidR="00D87397">
        <w:rPr>
          <w:webHidden/>
          <w:lang w:val="fr-CH"/>
        </w:rPr>
        <w:t>0</w:t>
      </w:r>
    </w:p>
    <w:p w:rsidR="00712986" w:rsidRPr="00712986" w:rsidRDefault="00712986" w:rsidP="007374B5">
      <w:pPr>
        <w:pStyle w:val="TOC1"/>
        <w:rPr>
          <w:rFonts w:eastAsiaTheme="minorEastAsia"/>
          <w:lang w:val="fr-CH"/>
        </w:rPr>
      </w:pPr>
    </w:p>
    <w:p w:rsidR="0056706C" w:rsidRDefault="005670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FR"/>
        </w:rPr>
      </w:pPr>
      <w:r>
        <w:rPr>
          <w:rFonts w:eastAsia="SimSun"/>
          <w:lang w:val="fr-FR"/>
        </w:rPr>
        <w:br w:type="page"/>
      </w:r>
    </w:p>
    <w:p w:rsidR="00555C78" w:rsidRPr="00555C78" w:rsidRDefault="00555C78" w:rsidP="00555C78">
      <w:pPr>
        <w:rPr>
          <w:rFonts w:eastAsia="SimSun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55C78" w:rsidRPr="000F64B2" w:rsidTr="001C1E5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555C78" w:rsidRPr="00555C78" w:rsidTr="00555C7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555C78" w:rsidRPr="00555C78" w:rsidRDefault="00555C78" w:rsidP="00555C78"/>
    <w:p w:rsidR="00555C78" w:rsidRPr="00555C78" w:rsidRDefault="00555C78" w:rsidP="00555C78">
      <w:pPr>
        <w:tabs>
          <w:tab w:val="clear" w:pos="567"/>
          <w:tab w:val="left" w:pos="252"/>
        </w:tabs>
        <w:rPr>
          <w:lang w:val="fr-FR"/>
        </w:rPr>
      </w:pPr>
      <w:r w:rsidRPr="00555C78">
        <w:rPr>
          <w:lang w:val="fr-FR"/>
        </w:rPr>
        <w:t>*</w:t>
      </w:r>
      <w:r w:rsidRPr="00555C78">
        <w:rPr>
          <w:lang w:val="fr-FR"/>
        </w:rPr>
        <w:tab/>
        <w:t>Ces dates concernent uniquement la version anglaise.</w:t>
      </w: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A61AFB" w:rsidRPr="00A61AFB" w:rsidRDefault="00A61AFB" w:rsidP="004715C8">
      <w:pPr>
        <w:pStyle w:val="Heading1"/>
        <w:rPr>
          <w:lang w:val="fr-FR"/>
        </w:rPr>
      </w:pPr>
      <w:r w:rsidRPr="004F5E3A">
        <w:rPr>
          <w:lang w:val="fr-FR"/>
        </w:rPr>
        <w:br w:type="page"/>
      </w:r>
      <w:bookmarkStart w:id="45" w:name="_Toc417551655"/>
      <w:bookmarkStart w:id="46" w:name="_Toc418172323"/>
      <w:bookmarkStart w:id="47" w:name="_Toc418590386"/>
      <w:bookmarkStart w:id="48" w:name="_Toc421025955"/>
      <w:bookmarkStart w:id="49" w:name="_Toc422401203"/>
      <w:bookmarkStart w:id="50" w:name="_Toc423525453"/>
      <w:bookmarkStart w:id="51" w:name="_Toc424821408"/>
      <w:bookmarkStart w:id="52" w:name="_Toc428366201"/>
      <w:bookmarkStart w:id="53" w:name="_Toc429043951"/>
      <w:bookmarkStart w:id="54" w:name="_Toc430351613"/>
      <w:bookmarkStart w:id="55" w:name="_Toc435101739"/>
      <w:bookmarkStart w:id="56" w:name="_Toc436994417"/>
      <w:bookmarkStart w:id="57" w:name="_Toc437951329"/>
      <w:bookmarkStart w:id="58" w:name="_Toc439770084"/>
      <w:bookmarkStart w:id="59" w:name="_Toc442697168"/>
      <w:bookmarkStart w:id="60" w:name="_Toc443314398"/>
      <w:r w:rsidRPr="00A61AFB">
        <w:rPr>
          <w:lang w:val="fr-FR"/>
        </w:rPr>
        <w:lastRenderedPageBreak/>
        <w:t>INFORMATION GÉNÉRALE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A61AFB" w:rsidRPr="003D52C3" w:rsidRDefault="00A61AFB" w:rsidP="004715C8">
      <w:pPr>
        <w:pStyle w:val="Heading2"/>
        <w:rPr>
          <w:lang w:val="fr-CH"/>
        </w:rPr>
      </w:pPr>
      <w:bookmarkStart w:id="61" w:name="_Toc417551656"/>
      <w:bookmarkStart w:id="62" w:name="_Toc418172324"/>
      <w:bookmarkStart w:id="63" w:name="_Toc418590387"/>
      <w:bookmarkStart w:id="64" w:name="_Toc421025956"/>
      <w:bookmarkStart w:id="65" w:name="_Toc422401204"/>
      <w:bookmarkStart w:id="66" w:name="_Toc423525454"/>
      <w:bookmarkStart w:id="67" w:name="_Toc424821409"/>
      <w:bookmarkStart w:id="68" w:name="_Toc428366202"/>
      <w:bookmarkStart w:id="69" w:name="_Toc429043952"/>
      <w:bookmarkStart w:id="70" w:name="_Toc430351614"/>
      <w:bookmarkStart w:id="71" w:name="_Toc435101740"/>
      <w:bookmarkStart w:id="72" w:name="_Toc436994418"/>
      <w:bookmarkStart w:id="73" w:name="_Toc437951330"/>
      <w:bookmarkStart w:id="74" w:name="_Toc439770085"/>
      <w:bookmarkStart w:id="75" w:name="_Toc442697169"/>
      <w:bookmarkStart w:id="76" w:name="_Toc443314399"/>
      <w:r w:rsidRPr="003D52C3">
        <w:rPr>
          <w:lang w:val="fr-CH"/>
        </w:rPr>
        <w:t>Listes annexées au Bulletin d'exploitation de l'UIT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A61AFB" w:rsidRPr="00A61AFB" w:rsidRDefault="00A61AFB" w:rsidP="00A61AFB">
      <w:pPr>
        <w:spacing w:before="200"/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B807ED" w:rsidRPr="00A61AFB" w:rsidRDefault="00B807ED" w:rsidP="00B807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86</w:t>
      </w:r>
      <w:r w:rsidRPr="00A61AFB">
        <w:rPr>
          <w:rFonts w:asciiTheme="minorHAnsi" w:hAnsiTheme="minorHAnsi" w:cstheme="minorBidi"/>
          <w:lang w:val="fr-FR"/>
        </w:rPr>
        <w:tab/>
        <w:t xml:space="preserve">Codes de réseau mobile (MNC) pour le plan d'identification international pour les réseaux publics et les abonnements (Selon la Recommandation UIT-T E.212 (05/2008)) (Situation au 15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26AF" w:rsidRPr="00A61AFB" w:rsidRDefault="003E26AF" w:rsidP="003E26A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73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5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1067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janvier 2015)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1066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(03/99)) (Situation au 15 décembre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pour les stations mobiles </w:t>
      </w:r>
      <w:r w:rsidRPr="00A61AFB">
        <w:rPr>
          <w:rFonts w:asciiTheme="minorHAnsi" w:hAnsiTheme="minorHAnsi" w:cstheme="minorBidi"/>
          <w:lang w:val="fr-FR"/>
        </w:rPr>
        <w:t xml:space="preserve">(Complément à la Recommandation UIT-T E.212 (05/2008))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juin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972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15 janvier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A61AFB" w:rsidRDefault="00A61AFB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  <w:r w:rsidRPr="00A61AFB">
        <w:rPr>
          <w:rFonts w:ascii="Times New Roman" w:hAnsi="Times New Roman"/>
          <w:sz w:val="24"/>
          <w:lang w:val="fr-FR"/>
        </w:rPr>
        <w:br w:type="page"/>
      </w:r>
    </w:p>
    <w:p w:rsidR="00F83E32" w:rsidRPr="00F83E32" w:rsidRDefault="00F83E32" w:rsidP="00F83E32">
      <w:pPr>
        <w:pStyle w:val="Heading20"/>
        <w:rPr>
          <w:sz w:val="28"/>
          <w:szCs w:val="28"/>
        </w:rPr>
      </w:pPr>
      <w:bookmarkStart w:id="77" w:name="_Toc240772383"/>
      <w:bookmarkStart w:id="78" w:name="_Toc330821711"/>
      <w:r w:rsidRPr="00F83E32">
        <w:rPr>
          <w:sz w:val="28"/>
          <w:szCs w:val="28"/>
        </w:rPr>
        <w:lastRenderedPageBreak/>
        <w:t>Utilisation extraterritoriale d'un indicatif de pays du mobile (MCC)</w:t>
      </w:r>
      <w:r w:rsidRPr="00F83E32">
        <w:rPr>
          <w:sz w:val="28"/>
          <w:szCs w:val="28"/>
        </w:rPr>
        <w:br/>
        <w:t>et d'un code de réseau du mobile (MNC)</w:t>
      </w:r>
      <w:r w:rsidRPr="00F83E32">
        <w:rPr>
          <w:sz w:val="28"/>
          <w:szCs w:val="28"/>
        </w:rPr>
        <w:br/>
        <w:t>(Conformément à l'Annexe E de la Recommandation UIT-T E.212 (05/2008))</w:t>
      </w:r>
      <w:bookmarkEnd w:id="77"/>
      <w:bookmarkEnd w:id="78"/>
      <w:r w:rsidRPr="00F83E32">
        <w:rPr>
          <w:sz w:val="28"/>
          <w:szCs w:val="28"/>
        </w:rPr>
        <w:t xml:space="preserve"> </w:t>
      </w:r>
    </w:p>
    <w:p w:rsidR="00F83E32" w:rsidRPr="008216FF" w:rsidRDefault="00F83E32" w:rsidP="00F83E32">
      <w:pPr>
        <w:spacing w:before="240"/>
        <w:rPr>
          <w:b/>
          <w:bCs/>
          <w:lang w:val="fr-FR"/>
        </w:rPr>
      </w:pPr>
      <w:bookmarkStart w:id="79" w:name="_Toc240772384"/>
      <w:r w:rsidRPr="008216FF">
        <w:rPr>
          <w:b/>
          <w:bCs/>
          <w:lang w:val="fr-FR"/>
        </w:rPr>
        <w:t>Note du TSB*</w:t>
      </w:r>
      <w:bookmarkEnd w:id="79"/>
    </w:p>
    <w:p w:rsidR="00F83E32" w:rsidRPr="008216FF" w:rsidRDefault="00F83E32" w:rsidP="00F83E32">
      <w:pPr>
        <w:rPr>
          <w:lang w:val="fr-FR"/>
        </w:rPr>
      </w:pPr>
      <w:r w:rsidRPr="008216FF">
        <w:rPr>
          <w:lang w:val="fr-FR"/>
        </w:rPr>
        <w:t>Conformément à l'Annexe E de la Recommandation UIT-T E.212, l'</w:t>
      </w:r>
      <w:r w:rsidRPr="008216FF">
        <w:rPr>
          <w:i/>
          <w:iCs/>
          <w:lang w:val="fr-FR"/>
        </w:rPr>
        <w:t>Autorité de Régulation des Communications Electroniques et des Postes (ARCEP)</w:t>
      </w:r>
      <w:r w:rsidRPr="008216FF">
        <w:rPr>
          <w:lang w:val="fr-FR"/>
        </w:rPr>
        <w:t xml:space="preserve"> de la France et la </w:t>
      </w:r>
      <w:r w:rsidRPr="008216FF">
        <w:rPr>
          <w:i/>
          <w:iCs/>
          <w:lang w:val="fr-FR"/>
        </w:rPr>
        <w:t>Direction des Communications Electroniques (D.C.E.)</w:t>
      </w:r>
      <w:r w:rsidRPr="008216FF">
        <w:rPr>
          <w:lang w:val="fr-FR"/>
        </w:rPr>
        <w:t xml:space="preserve"> de la Principauté de Monaco ont informé le TSB que l'indicatif MCC+MNC 208 01 sera utilisé de manière extraterritoriale.</w:t>
      </w:r>
    </w:p>
    <w:p w:rsidR="00F83E32" w:rsidRPr="008216FF" w:rsidRDefault="00F83E32" w:rsidP="00F83E32">
      <w:pPr>
        <w:rPr>
          <w:lang w:val="fr-FR"/>
        </w:rPr>
      </w:pPr>
      <w:r w:rsidRPr="008216FF">
        <w:rPr>
          <w:lang w:val="fr-FR"/>
        </w:rPr>
        <w:t>____________</w:t>
      </w:r>
    </w:p>
    <w:p w:rsidR="00F83E32" w:rsidRPr="008216FF" w:rsidRDefault="00F83E32" w:rsidP="007A3BFC">
      <w:pPr>
        <w:tabs>
          <w:tab w:val="left" w:pos="406"/>
        </w:tabs>
        <w:rPr>
          <w:sz w:val="16"/>
          <w:szCs w:val="16"/>
          <w:lang w:val="fr-FR"/>
        </w:rPr>
      </w:pPr>
      <w:r w:rsidRPr="008216FF">
        <w:rPr>
          <w:sz w:val="16"/>
          <w:szCs w:val="16"/>
          <w:lang w:val="fr-FR"/>
        </w:rPr>
        <w:t>*</w:t>
      </w:r>
      <w:r w:rsidRPr="008216FF">
        <w:rPr>
          <w:sz w:val="16"/>
          <w:szCs w:val="16"/>
          <w:lang w:val="fr-FR"/>
        </w:rPr>
        <w:tab/>
        <w:t>Voir le présent Bulletin d'exploitation de l'UIT N° 1094 du 15.II.2016, page</w:t>
      </w:r>
      <w:r w:rsidR="007A3BFC">
        <w:rPr>
          <w:sz w:val="16"/>
          <w:szCs w:val="16"/>
          <w:lang w:val="fr-FR"/>
        </w:rPr>
        <w:t xml:space="preserve"> 8</w:t>
      </w:r>
      <w:r w:rsidRPr="008216FF">
        <w:rPr>
          <w:sz w:val="16"/>
          <w:szCs w:val="16"/>
          <w:lang w:val="fr-FR"/>
        </w:rPr>
        <w:t>.</w:t>
      </w:r>
    </w:p>
    <w:p w:rsidR="00F83E32" w:rsidRPr="00F83E32" w:rsidRDefault="00F83E32" w:rsidP="00F83E32">
      <w:pPr>
        <w:rPr>
          <w:lang w:val="fr-CH"/>
        </w:rPr>
      </w:pPr>
    </w:p>
    <w:p w:rsidR="007A5775" w:rsidRPr="00CA0785" w:rsidRDefault="007A5775" w:rsidP="007A5775">
      <w:pPr>
        <w:pStyle w:val="Heading20"/>
        <w:spacing w:before="240"/>
        <w:rPr>
          <w:rFonts w:ascii="Arial" w:hAnsi="Arial" w:cs="Arial"/>
          <w:szCs w:val="28"/>
        </w:rPr>
      </w:pPr>
      <w:bookmarkStart w:id="80" w:name="_Toc262756275"/>
      <w:bookmarkStart w:id="81" w:name="_Toc442697176"/>
      <w:r w:rsidRPr="00CA0785">
        <w:rPr>
          <w:rFonts w:ascii="Arial" w:hAnsi="Arial" w:cs="Arial"/>
          <w:szCs w:val="28"/>
        </w:rPr>
        <w:t>Changements dans les Administrations/ER et autres entités</w:t>
      </w:r>
      <w:r w:rsidRPr="00CA0785">
        <w:rPr>
          <w:rFonts w:ascii="Arial" w:hAnsi="Arial" w:cs="Arial"/>
          <w:szCs w:val="28"/>
        </w:rPr>
        <w:br/>
        <w:t>ou Organisations</w:t>
      </w:r>
      <w:bookmarkEnd w:id="80"/>
      <w:bookmarkEnd w:id="81"/>
    </w:p>
    <w:p w:rsidR="007A5775" w:rsidRPr="007A5775" w:rsidRDefault="007A5775" w:rsidP="007A577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fr-CH"/>
        </w:rPr>
      </w:pPr>
      <w:r w:rsidRPr="007A5775">
        <w:rPr>
          <w:rFonts w:asciiTheme="minorHAnsi" w:eastAsia="SimSun" w:hAnsiTheme="minorHAnsi" w:cs="Arial"/>
          <w:b/>
          <w:bCs/>
          <w:lang w:val="fr-CH"/>
        </w:rPr>
        <w:t>Qatar</w:t>
      </w:r>
      <w:r>
        <w:rPr>
          <w:rFonts w:asciiTheme="minorHAnsi" w:eastAsia="SimSun" w:hAnsiTheme="minorHAnsi" w:cs="Arial"/>
          <w:b/>
          <w:bCs/>
        </w:rPr>
        <w:fldChar w:fldCharType="begin"/>
      </w:r>
      <w:r w:rsidRPr="007A5775">
        <w:rPr>
          <w:lang w:val="fr-CH"/>
        </w:rPr>
        <w:instrText xml:space="preserve"> TC "</w:instrText>
      </w:r>
      <w:bookmarkStart w:id="82" w:name="_Toc442711616"/>
      <w:r w:rsidRPr="007A5775">
        <w:rPr>
          <w:rFonts w:asciiTheme="minorHAnsi" w:eastAsia="SimSun" w:hAnsiTheme="minorHAnsi" w:cs="Arial"/>
          <w:b/>
          <w:bCs/>
          <w:lang w:val="fr-CH"/>
        </w:rPr>
        <w:instrText>Qatar</w:instrText>
      </w:r>
      <w:bookmarkEnd w:id="82"/>
      <w:r w:rsidRPr="007A5775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</w:rPr>
        <w:fldChar w:fldCharType="end"/>
      </w:r>
    </w:p>
    <w:p w:rsidR="007A5775" w:rsidRPr="007A5775" w:rsidRDefault="007A5775" w:rsidP="007A577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CH"/>
        </w:rPr>
      </w:pPr>
      <w:r w:rsidRPr="007A5775">
        <w:rPr>
          <w:rFonts w:asciiTheme="minorHAnsi" w:hAnsiTheme="minorHAnsi" w:cs="Arial"/>
          <w:lang w:val="fr-CH"/>
        </w:rPr>
        <w:t>Communication du 1.II.2016:</w:t>
      </w:r>
    </w:p>
    <w:p w:rsidR="007A5775" w:rsidRPr="000E58D7" w:rsidRDefault="007A5775" w:rsidP="007A5775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83" w:name="_Toc442697178"/>
      <w:r w:rsidRPr="000E58D7">
        <w:rPr>
          <w:rFonts w:asciiTheme="minorHAnsi" w:hAnsiTheme="minorHAnsi" w:cs="Arial"/>
          <w:i/>
          <w:iCs/>
          <w:lang w:val="fr-FR"/>
        </w:rPr>
        <w:t>Changement de nom</w:t>
      </w:r>
      <w:bookmarkEnd w:id="83"/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CA0785">
        <w:rPr>
          <w:lang w:val="fr-CH"/>
        </w:rPr>
        <w:instrText xml:space="preserve"> TC "</w:instrText>
      </w:r>
      <w:bookmarkStart w:id="84" w:name="_Toc442697179"/>
      <w:r w:rsidRPr="0059092E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84"/>
      <w:r w:rsidRPr="00CA0785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</w:p>
    <w:p w:rsidR="00F577ED" w:rsidRPr="00A33858" w:rsidRDefault="00F577ED" w:rsidP="00362FA8">
      <w:pPr>
        <w:tabs>
          <w:tab w:val="clear" w:pos="567"/>
          <w:tab w:val="left" w:pos="720"/>
        </w:tabs>
        <w:overflowPunct/>
        <w:autoSpaceDE/>
        <w:adjustRightInd/>
        <w:rPr>
          <w:rFonts w:asciiTheme="minorHAnsi" w:hAnsiTheme="minorHAnsi" w:cs="Arial"/>
          <w:lang w:val="fr-FR"/>
        </w:rPr>
      </w:pPr>
      <w:r w:rsidRPr="00D90F85">
        <w:rPr>
          <w:rFonts w:asciiTheme="minorHAnsi" w:hAnsiTheme="minorHAnsi" w:cs="Arial"/>
          <w:lang w:val="fr-CH"/>
        </w:rPr>
        <w:t>Le</w:t>
      </w:r>
      <w:r>
        <w:rPr>
          <w:rFonts w:asciiTheme="minorHAnsi" w:hAnsiTheme="minorHAnsi" w:cs="Arial"/>
          <w:i/>
          <w:iCs/>
          <w:lang w:val="fr-CH"/>
        </w:rPr>
        <w:t xml:space="preserve"> </w:t>
      </w:r>
      <w:r w:rsidRPr="00730410">
        <w:rPr>
          <w:rFonts w:asciiTheme="minorHAnsi" w:hAnsiTheme="minorHAnsi" w:cs="Arial"/>
          <w:i/>
          <w:iCs/>
          <w:lang w:val="fr-CH"/>
        </w:rPr>
        <w:t xml:space="preserve">Ministry of Information and Communications Technology, </w:t>
      </w:r>
      <w:r w:rsidRPr="00730410">
        <w:rPr>
          <w:rFonts w:asciiTheme="minorHAnsi" w:hAnsiTheme="minorHAnsi" w:cs="Arial"/>
          <w:lang w:val="fr-CH"/>
        </w:rPr>
        <w:t>Doha</w:t>
      </w:r>
      <w:r w:rsidR="00362FA8">
        <w:rPr>
          <w:rFonts w:asciiTheme="minorHAnsi" w:hAnsiTheme="minorHAnsi" w:cs="Arial"/>
          <w:lang w:val="fr-CH"/>
        </w:rPr>
        <w:fldChar w:fldCharType="begin"/>
      </w:r>
      <w:r w:rsidR="00362FA8" w:rsidRPr="00913F92">
        <w:rPr>
          <w:lang w:val="fr-FR"/>
        </w:rPr>
        <w:instrText xml:space="preserve"> TC "</w:instrText>
      </w:r>
      <w:r w:rsidR="00362FA8" w:rsidRPr="00AE4B85">
        <w:rPr>
          <w:rFonts w:asciiTheme="minorHAnsi" w:hAnsiTheme="minorHAnsi" w:cs="Arial"/>
          <w:i/>
          <w:iCs/>
          <w:lang w:val="fr-CH"/>
        </w:rPr>
        <w:instrText xml:space="preserve">Ministry of Information and Communications Technology, </w:instrText>
      </w:r>
      <w:r w:rsidR="00362FA8" w:rsidRPr="00AE4B85">
        <w:rPr>
          <w:rFonts w:asciiTheme="minorHAnsi" w:hAnsiTheme="minorHAnsi" w:cs="Arial"/>
          <w:lang w:val="fr-CH"/>
        </w:rPr>
        <w:instrText>Doha</w:instrText>
      </w:r>
      <w:r w:rsidR="00362FA8" w:rsidRPr="00913F92">
        <w:rPr>
          <w:lang w:val="fr-FR"/>
        </w:rPr>
        <w:instrText xml:space="preserve">" \f C \l "1" </w:instrText>
      </w:r>
      <w:r w:rsidR="00362FA8">
        <w:rPr>
          <w:rFonts w:asciiTheme="minorHAnsi" w:hAnsiTheme="minorHAnsi" w:cs="Arial"/>
          <w:lang w:val="fr-CH"/>
        </w:rPr>
        <w:fldChar w:fldCharType="end"/>
      </w:r>
      <w:r w:rsidRPr="00862108">
        <w:rPr>
          <w:rFonts w:asciiTheme="minorHAnsi" w:hAnsiTheme="minorHAnsi" w:cs="Arial"/>
          <w:i/>
          <w:iCs/>
          <w:lang w:val="fr-FR"/>
        </w:rPr>
        <w:t>,</w:t>
      </w:r>
      <w:r w:rsidRPr="000E58D7">
        <w:rPr>
          <w:rFonts w:asciiTheme="minorHAnsi" w:hAnsiTheme="minorHAnsi" w:cs="Arial"/>
          <w:lang w:val="fr-FR"/>
        </w:rPr>
        <w:t xml:space="preserve"> annonce qu’il a changé de nom. </w:t>
      </w:r>
      <w:r w:rsidRPr="00A33858">
        <w:rPr>
          <w:rFonts w:asciiTheme="minorHAnsi" w:hAnsiTheme="minorHAnsi" w:cs="Arial"/>
          <w:lang w:val="fr-FR"/>
        </w:rPr>
        <w:t>Il s’appelle désormais: «</w:t>
      </w:r>
      <w:r w:rsidRPr="00CE4751">
        <w:rPr>
          <w:rFonts w:asciiTheme="minorHAnsi" w:hAnsiTheme="minorHAnsi" w:cs="Arial"/>
          <w:i/>
          <w:iCs/>
          <w:lang w:val="fr-FR"/>
        </w:rPr>
        <w:t>Ministry of Transport and Communications</w:t>
      </w:r>
      <w:r w:rsidRPr="00A33858">
        <w:rPr>
          <w:rFonts w:asciiTheme="minorHAnsi" w:hAnsiTheme="minorHAnsi" w:cs="Arial"/>
          <w:lang w:val="fr-FR"/>
        </w:rPr>
        <w:t xml:space="preserve"> ».</w:t>
      </w:r>
    </w:p>
    <w:p w:rsidR="00F577ED" w:rsidRPr="00CE4751" w:rsidRDefault="00F577ED" w:rsidP="00F577ED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FR"/>
        </w:rPr>
      </w:pPr>
    </w:p>
    <w:p w:rsidR="00F577ED" w:rsidRPr="00913F92" w:rsidRDefault="00F577ED" w:rsidP="00F577ED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913F92">
        <w:rPr>
          <w:rFonts w:asciiTheme="minorHAnsi" w:eastAsia="SimSun" w:hAnsiTheme="minorHAnsi" w:cs="Arial"/>
          <w:lang w:val="en-US"/>
        </w:rPr>
        <w:t>Ministry of Transport and Communications</w:t>
      </w:r>
    </w:p>
    <w:p w:rsidR="00F577ED" w:rsidRPr="00913F92" w:rsidRDefault="00F577ED" w:rsidP="00F577ED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913F92">
        <w:rPr>
          <w:rFonts w:asciiTheme="minorHAnsi" w:eastAsia="SimSun" w:hAnsiTheme="minorHAnsi" w:cs="Arial"/>
          <w:lang w:val="en-US"/>
        </w:rPr>
        <w:t>Al Nassr Tower</w:t>
      </w:r>
    </w:p>
    <w:p w:rsidR="00F577ED" w:rsidRPr="00913F92" w:rsidRDefault="00F577ED" w:rsidP="00F577ED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913F92">
        <w:rPr>
          <w:rFonts w:asciiTheme="minorHAnsi" w:eastAsia="SimSun" w:hAnsiTheme="minorHAnsi" w:cs="Arial"/>
          <w:lang w:val="en-US"/>
        </w:rPr>
        <w:t>P.O. Box 23264</w:t>
      </w:r>
    </w:p>
    <w:p w:rsidR="00F577ED" w:rsidRPr="00913F92" w:rsidRDefault="00F577ED" w:rsidP="00F577ED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913F92">
        <w:rPr>
          <w:rFonts w:asciiTheme="minorHAnsi" w:eastAsia="SimSun" w:hAnsiTheme="minorHAnsi" w:cs="Arial"/>
          <w:lang w:val="en-US"/>
        </w:rPr>
        <w:t xml:space="preserve">DOHA </w:t>
      </w:r>
    </w:p>
    <w:p w:rsidR="00F577ED" w:rsidRPr="00913F92" w:rsidRDefault="00F577ED" w:rsidP="00F577ED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913F92">
        <w:rPr>
          <w:rFonts w:asciiTheme="minorHAnsi" w:eastAsia="SimSun" w:hAnsiTheme="minorHAnsi" w:cs="Arial"/>
          <w:lang w:val="en-US"/>
        </w:rPr>
        <w:t>Qatar</w:t>
      </w:r>
    </w:p>
    <w:p w:rsidR="00F577ED" w:rsidRPr="00913F92" w:rsidRDefault="00F577ED" w:rsidP="00362FA8">
      <w:pPr>
        <w:tabs>
          <w:tab w:val="clear" w:pos="567"/>
          <w:tab w:val="clear" w:pos="1843"/>
          <w:tab w:val="left" w:pos="720"/>
          <w:tab w:val="left" w:pos="2127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913F92">
        <w:rPr>
          <w:rFonts w:asciiTheme="minorHAnsi" w:eastAsia="SimSun" w:hAnsiTheme="minorHAnsi" w:cs="Arial"/>
          <w:lang w:val="en-US"/>
        </w:rPr>
        <w:t xml:space="preserve">Tél: </w:t>
      </w:r>
      <w:r w:rsidRPr="00913F92">
        <w:rPr>
          <w:rFonts w:asciiTheme="minorHAnsi" w:eastAsia="SimSun" w:hAnsiTheme="minorHAnsi" w:cs="Arial"/>
          <w:lang w:val="en-US"/>
        </w:rPr>
        <w:tab/>
        <w:t>+974 44995333</w:t>
      </w:r>
    </w:p>
    <w:p w:rsidR="00F577ED" w:rsidRPr="000A1C89" w:rsidRDefault="00F577ED" w:rsidP="00362FA8">
      <w:pPr>
        <w:tabs>
          <w:tab w:val="clear" w:pos="567"/>
          <w:tab w:val="clear" w:pos="1843"/>
          <w:tab w:val="left" w:pos="720"/>
          <w:tab w:val="left" w:pos="2127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  <w:r w:rsidRPr="000A1C89">
        <w:rPr>
          <w:rFonts w:asciiTheme="minorHAnsi" w:eastAsia="SimSun" w:hAnsiTheme="minorHAnsi" w:cs="Arial"/>
          <w:lang w:val="fr-CH"/>
        </w:rPr>
        <w:t xml:space="preserve">Fax:  </w:t>
      </w:r>
      <w:r w:rsidRPr="000A1C89">
        <w:rPr>
          <w:rFonts w:asciiTheme="minorHAnsi" w:eastAsia="SimSun" w:hAnsiTheme="minorHAnsi" w:cs="Arial"/>
          <w:lang w:val="fr-CH"/>
        </w:rPr>
        <w:tab/>
        <w:t>+</w:t>
      </w:r>
      <w:r w:rsidRPr="003558F5">
        <w:rPr>
          <w:rFonts w:asciiTheme="minorHAnsi" w:eastAsia="SimSun" w:hAnsiTheme="minorHAnsi" w:cs="Arial"/>
          <w:lang w:val="fr-CH"/>
        </w:rPr>
        <w:t>974 44994655</w:t>
      </w:r>
    </w:p>
    <w:p w:rsidR="00F577ED" w:rsidRPr="0049240D" w:rsidRDefault="00F577ED" w:rsidP="00362FA8">
      <w:pPr>
        <w:tabs>
          <w:tab w:val="clear" w:pos="567"/>
          <w:tab w:val="clear" w:pos="1843"/>
          <w:tab w:val="left" w:pos="720"/>
          <w:tab w:val="left" w:pos="2127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  <w:r w:rsidRPr="0049240D">
        <w:rPr>
          <w:rFonts w:asciiTheme="minorHAnsi" w:eastAsia="SimSun" w:hAnsiTheme="minorHAnsi" w:cs="Arial"/>
          <w:lang w:val="fr-CH"/>
        </w:rPr>
        <w:t>Email:</w:t>
      </w:r>
      <w:r w:rsidRPr="0049240D">
        <w:rPr>
          <w:rFonts w:asciiTheme="minorHAnsi" w:eastAsia="SimSun" w:hAnsiTheme="minorHAnsi" w:cs="Arial"/>
          <w:lang w:val="fr-CH"/>
        </w:rPr>
        <w:tab/>
      </w:r>
      <w:r w:rsidRPr="003558F5">
        <w:rPr>
          <w:rFonts w:asciiTheme="minorHAnsi" w:eastAsia="SimSun" w:hAnsiTheme="minorHAnsi" w:cs="Arial"/>
          <w:lang w:val="fr-CH"/>
        </w:rPr>
        <w:t>info@ict.gov.qa</w:t>
      </w:r>
    </w:p>
    <w:p w:rsidR="00F577ED" w:rsidRPr="00913F92" w:rsidRDefault="00F577ED" w:rsidP="00362FA8">
      <w:pPr>
        <w:tabs>
          <w:tab w:val="clear" w:pos="567"/>
          <w:tab w:val="clear" w:pos="1843"/>
          <w:tab w:val="left" w:pos="720"/>
          <w:tab w:val="left" w:pos="2127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  <w:r w:rsidRPr="00913F92">
        <w:rPr>
          <w:rFonts w:asciiTheme="minorHAnsi" w:eastAsia="SimSun" w:hAnsiTheme="minorHAnsi" w:cs="Arial"/>
          <w:lang w:val="fr-CH"/>
        </w:rPr>
        <w:t>URL:</w:t>
      </w:r>
      <w:r w:rsidRPr="00913F92">
        <w:rPr>
          <w:rFonts w:asciiTheme="minorHAnsi" w:eastAsia="SimSun" w:hAnsiTheme="minorHAnsi" w:cs="Arial"/>
          <w:lang w:val="fr-CH"/>
        </w:rPr>
        <w:tab/>
        <w:t>www.ictqatar.qa</w:t>
      </w:r>
    </w:p>
    <w:p w:rsidR="00F577ED" w:rsidRPr="00913F92" w:rsidRDefault="00F577ED" w:rsidP="00F577ED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</w:p>
    <w:p w:rsidR="00C6756B" w:rsidRDefault="00C6756B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</w:p>
    <w:p w:rsidR="007A5775" w:rsidRPr="007A5775" w:rsidRDefault="007A5775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</w:p>
    <w:p w:rsidR="00CB4690" w:rsidRPr="00CA0785" w:rsidRDefault="00CB4690" w:rsidP="00CB4690">
      <w:pPr>
        <w:jc w:val="left"/>
        <w:rPr>
          <w:rFonts w:cs="Arial"/>
          <w:bCs/>
          <w:lang w:val="fr-CH"/>
        </w:rPr>
      </w:pPr>
    </w:p>
    <w:p w:rsidR="001575AB" w:rsidRPr="00CA0785" w:rsidRDefault="001575AB" w:rsidP="00CB4690">
      <w:pPr>
        <w:jc w:val="left"/>
        <w:rPr>
          <w:rFonts w:cs="Arial"/>
          <w:bCs/>
          <w:lang w:val="fr-CH"/>
        </w:rPr>
        <w:sectPr w:rsidR="001575AB" w:rsidRPr="00CA0785" w:rsidSect="005E1E2F">
          <w:footerReference w:type="even" r:id="rId9"/>
          <w:footerReference w:type="default" r:id="rId10"/>
          <w:footerReference w:type="first" r:id="rId1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A61AFB" w:rsidRPr="00DB1268" w:rsidRDefault="00A61AFB" w:rsidP="004715C8">
      <w:pPr>
        <w:pStyle w:val="Heading2"/>
        <w:rPr>
          <w:lang w:val="fr-CH"/>
        </w:rPr>
      </w:pPr>
      <w:bookmarkStart w:id="85" w:name="_Toc417551684"/>
      <w:bookmarkStart w:id="86" w:name="_Toc418172334"/>
      <w:bookmarkStart w:id="87" w:name="_Toc418590416"/>
      <w:bookmarkStart w:id="88" w:name="_Toc421025977"/>
      <w:bookmarkStart w:id="89" w:name="_Toc422401214"/>
      <w:bookmarkStart w:id="90" w:name="_Toc423525459"/>
      <w:bookmarkStart w:id="91" w:name="_Toc424821420"/>
      <w:bookmarkStart w:id="92" w:name="_Toc428366209"/>
      <w:bookmarkStart w:id="93" w:name="_Toc429043969"/>
      <w:bookmarkStart w:id="94" w:name="_Toc430351629"/>
      <w:bookmarkStart w:id="95" w:name="_Toc435101744"/>
      <w:bookmarkStart w:id="96" w:name="_Toc436994431"/>
      <w:bookmarkStart w:id="97" w:name="_Toc437951348"/>
      <w:bookmarkStart w:id="98" w:name="_Toc439770098"/>
      <w:bookmarkStart w:id="99" w:name="_Toc442697183"/>
      <w:bookmarkStart w:id="100" w:name="_Toc443314403"/>
      <w:r w:rsidRPr="003D52C3">
        <w:rPr>
          <w:lang w:val="fr-CH"/>
        </w:rPr>
        <w:lastRenderedPageBreak/>
        <w:t>Restrictions</w:t>
      </w:r>
      <w:r w:rsidRPr="00DB1268">
        <w:rPr>
          <w:lang w:val="fr-CH"/>
        </w:rPr>
        <w:t xml:space="preserve"> de service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A61AFB" w:rsidRPr="00DB1268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A61AFB" w:rsidRPr="00A61AFB" w:rsidRDefault="00A61AFB" w:rsidP="00A61AFB">
      <w:pPr>
        <w:jc w:val="center"/>
        <w:rPr>
          <w:rFonts w:ascii="Times New Roman" w:hAnsi="Times New Roman"/>
          <w:sz w:val="24"/>
          <w:lang w:val="fr-FR"/>
        </w:rPr>
      </w:pPr>
      <w:r w:rsidRPr="00A61AFB">
        <w:rPr>
          <w:lang w:val="fr-CH"/>
        </w:rPr>
        <w:t>Voir URL: www.itu.int/pub/T-SP-SR.1-2012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A61AFB" w:rsidRPr="00A61AFB" w:rsidTr="00A61AFB">
        <w:tc>
          <w:tcPr>
            <w:tcW w:w="2904" w:type="dxa"/>
            <w:vAlign w:val="center"/>
          </w:tcPr>
          <w:p w:rsidR="00A61AFB" w:rsidRPr="00A61AFB" w:rsidRDefault="00A61AFB" w:rsidP="00A61AF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A61AFB" w:rsidRPr="00A61AFB" w:rsidRDefault="00A61AFB" w:rsidP="00A61AF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CH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3D52C3" w:rsidRDefault="00A61AFB" w:rsidP="004715C8">
      <w:pPr>
        <w:pStyle w:val="Heading2"/>
        <w:rPr>
          <w:lang w:val="fr-CH"/>
        </w:rPr>
      </w:pPr>
      <w:bookmarkStart w:id="101" w:name="_Toc417551685"/>
      <w:bookmarkStart w:id="102" w:name="_Toc418172335"/>
      <w:bookmarkStart w:id="103" w:name="_Toc418590417"/>
      <w:bookmarkStart w:id="104" w:name="_Toc421025978"/>
      <w:bookmarkStart w:id="105" w:name="_Toc422401215"/>
      <w:bookmarkStart w:id="106" w:name="_Toc423525460"/>
      <w:bookmarkStart w:id="107" w:name="_Toc424821421"/>
      <w:bookmarkStart w:id="108" w:name="_Toc428366210"/>
      <w:bookmarkStart w:id="109" w:name="_Toc429043970"/>
      <w:bookmarkStart w:id="110" w:name="_Toc430351630"/>
      <w:bookmarkStart w:id="111" w:name="_Toc435101745"/>
      <w:bookmarkStart w:id="112" w:name="_Toc436994432"/>
      <w:bookmarkStart w:id="113" w:name="_Toc437951349"/>
      <w:bookmarkStart w:id="114" w:name="_Toc439770099"/>
      <w:bookmarkStart w:id="115" w:name="_Toc442697184"/>
      <w:bookmarkStart w:id="116" w:name="_Toc443314404"/>
      <w:r w:rsidRPr="003D52C3">
        <w:rPr>
          <w:lang w:val="fr-CH"/>
        </w:rPr>
        <w:t>Systèmes de rappel (Call-Back)</w:t>
      </w:r>
      <w:r w:rsidRPr="003D52C3">
        <w:rPr>
          <w:lang w:val="fr-CH"/>
        </w:rPr>
        <w:br/>
        <w:t>et procédures d'appel alternatives (Rés. 21 Rév. PP-2006)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A61AFB" w:rsidRPr="00A61AFB" w:rsidRDefault="00A61AFB" w:rsidP="00A61AFB">
      <w:pPr>
        <w:jc w:val="center"/>
        <w:rPr>
          <w:rFonts w:ascii="Times New Roman" w:hAnsi="Times New Roman"/>
          <w:sz w:val="24"/>
          <w:lang w:val="fr-CH"/>
        </w:rPr>
      </w:pPr>
      <w:r w:rsidRPr="00A61AFB">
        <w:rPr>
          <w:rFonts w:asciiTheme="minorHAnsi" w:hAnsiTheme="minorHAnsi"/>
          <w:lang w:val="fr-CH"/>
        </w:rPr>
        <w:t>Voir URL: www.itu.int/pub/T-SP-PP.RES.21-2011/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CH"/>
        </w:rPr>
      </w:pPr>
      <w:r w:rsidRPr="00A61AFB">
        <w:rPr>
          <w:rFonts w:ascii="Times New Roman" w:hAnsi="Times New Roman"/>
          <w:sz w:val="24"/>
          <w:lang w:val="fr-CH"/>
        </w:rPr>
        <w:br w:type="page"/>
      </w:r>
    </w:p>
    <w:p w:rsidR="00A61AFB" w:rsidRPr="002826D5" w:rsidRDefault="00A61AFB" w:rsidP="004715C8">
      <w:pPr>
        <w:pStyle w:val="Heading1"/>
        <w:rPr>
          <w:lang w:val="fr-FR"/>
        </w:rPr>
      </w:pPr>
      <w:bookmarkStart w:id="117" w:name="_Toc417551686"/>
      <w:bookmarkStart w:id="118" w:name="_Toc418172336"/>
      <w:bookmarkStart w:id="119" w:name="_Toc418590418"/>
      <w:bookmarkStart w:id="120" w:name="_Toc421025979"/>
      <w:bookmarkStart w:id="121" w:name="_Toc422401216"/>
      <w:bookmarkStart w:id="122" w:name="_Toc423525461"/>
      <w:bookmarkStart w:id="123" w:name="_Toc424821422"/>
      <w:bookmarkStart w:id="124" w:name="_Toc428366211"/>
      <w:bookmarkStart w:id="125" w:name="_Toc429043971"/>
      <w:bookmarkStart w:id="126" w:name="_Toc430351631"/>
      <w:bookmarkStart w:id="127" w:name="_Toc435101746"/>
      <w:bookmarkStart w:id="128" w:name="_Toc436994433"/>
      <w:bookmarkStart w:id="129" w:name="_Toc437951350"/>
      <w:bookmarkStart w:id="130" w:name="_Toc439770100"/>
      <w:bookmarkStart w:id="131" w:name="_Toc442697185"/>
      <w:bookmarkStart w:id="132" w:name="_Toc443314405"/>
      <w:r w:rsidRPr="002826D5">
        <w:rPr>
          <w:lang w:val="fr-FR"/>
        </w:rPr>
        <w:lastRenderedPageBreak/>
        <w:t>AMENDEMENTS AUX PUBLICATIONS DE SERVICE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A61AFB" w:rsidRPr="002826D5" w:rsidRDefault="00A61AFB" w:rsidP="00A61AF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826D5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2826D5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2826D5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A61AFB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D85577" w:rsidRDefault="00D85577" w:rsidP="00C75B67">
      <w:pPr>
        <w:rPr>
          <w:rFonts w:asciiTheme="minorHAnsi" w:hAnsiTheme="minorHAnsi" w:cs="Arial"/>
          <w:lang w:val="es-ES"/>
        </w:rPr>
      </w:pPr>
    </w:p>
    <w:p w:rsidR="00566EDD" w:rsidRDefault="00566EDD" w:rsidP="00566EDD">
      <w:pPr>
        <w:jc w:val="left"/>
      </w:pPr>
    </w:p>
    <w:p w:rsidR="0077676C" w:rsidRDefault="0077676C" w:rsidP="00566EDD">
      <w:pPr>
        <w:jc w:val="left"/>
      </w:pPr>
    </w:p>
    <w:p w:rsidR="0077676C" w:rsidRPr="0077676C" w:rsidRDefault="0077676C" w:rsidP="0077676C">
      <w:pPr>
        <w:pStyle w:val="Heading2"/>
        <w:rPr>
          <w:lang w:val="fr-CH"/>
        </w:rPr>
      </w:pPr>
      <w:bookmarkStart w:id="133" w:name="_Toc443314406"/>
      <w:r w:rsidRPr="0077676C">
        <w:rPr>
          <w:lang w:val="fr-CH"/>
        </w:rPr>
        <w:t>Nomenclature des stations de navire et des identités</w:t>
      </w:r>
      <w:r w:rsidRPr="0077676C">
        <w:rPr>
          <w:lang w:val="fr-CH"/>
        </w:rPr>
        <w:br/>
        <w:t>du service mobile maritime assignées</w:t>
      </w:r>
      <w:r w:rsidRPr="0077676C">
        <w:rPr>
          <w:lang w:val="fr-CH"/>
        </w:rPr>
        <w:br/>
        <w:t>(Liste V)</w:t>
      </w:r>
      <w:r w:rsidRPr="0077676C">
        <w:rPr>
          <w:lang w:val="fr-CH"/>
        </w:rPr>
        <w:br/>
        <w:t>Edition de 2015</w:t>
      </w:r>
      <w:r w:rsidRPr="0077676C">
        <w:rPr>
          <w:lang w:val="fr-CH"/>
        </w:rPr>
        <w:br/>
      </w:r>
      <w:r w:rsidRPr="0077676C">
        <w:rPr>
          <w:lang w:val="fr-CH"/>
        </w:rPr>
        <w:br/>
        <w:t>Section VI</w:t>
      </w:r>
      <w:bookmarkEnd w:id="133"/>
    </w:p>
    <w:p w:rsidR="0077676C" w:rsidRPr="0077676C" w:rsidRDefault="0077676C" w:rsidP="0077676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cs="Arial"/>
          <w:b/>
          <w:bCs/>
          <w:color w:val="000000"/>
          <w:lang w:val="en-US"/>
        </w:rPr>
      </w:pPr>
      <w:r w:rsidRPr="0077676C">
        <w:rPr>
          <w:rFonts w:cs="Arial"/>
          <w:b/>
          <w:bCs/>
          <w:color w:val="000000"/>
          <w:lang w:val="en-US"/>
        </w:rPr>
        <w:t>ADD</w:t>
      </w:r>
    </w:p>
    <w:p w:rsidR="002A73A7" w:rsidRDefault="002A73A7" w:rsidP="002A73A7">
      <w:pPr>
        <w:widowControl w:val="0"/>
        <w:tabs>
          <w:tab w:val="clear" w:pos="1276"/>
          <w:tab w:val="clear" w:pos="1843"/>
          <w:tab w:val="left" w:pos="90"/>
          <w:tab w:val="left" w:pos="1560"/>
          <w:tab w:val="left" w:pos="2127"/>
        </w:tabs>
        <w:spacing w:before="115"/>
        <w:ind w:left="567"/>
        <w:jc w:val="left"/>
        <w:rPr>
          <w:rFonts w:asciiTheme="minorHAnsi" w:hAnsiTheme="minorHAnsi" w:cs="Arial"/>
          <w:color w:val="000000"/>
        </w:rPr>
      </w:pPr>
      <w:r w:rsidRPr="00A46F1B">
        <w:rPr>
          <w:rFonts w:asciiTheme="minorHAnsi" w:hAnsiTheme="minorHAnsi" w:cs="Arial"/>
          <w:b/>
          <w:bCs/>
          <w:color w:val="000000"/>
          <w:lang w:val="en-US"/>
        </w:rPr>
        <w:t>GR15</w:t>
      </w:r>
      <w:r w:rsidRPr="00A46F1B">
        <w:rPr>
          <w:rFonts w:asciiTheme="minorHAnsi" w:hAnsiTheme="minorHAnsi" w:cs="Arial"/>
          <w:sz w:val="24"/>
          <w:szCs w:val="24"/>
          <w:lang w:val="en-US"/>
        </w:rPr>
        <w:tab/>
      </w:r>
      <w:r w:rsidRPr="00A46F1B">
        <w:rPr>
          <w:rFonts w:asciiTheme="minorHAnsi" w:hAnsiTheme="minorHAnsi" w:cs="Arial"/>
          <w:color w:val="000000"/>
        </w:rPr>
        <w:t>SHELEKTRO-DRIVAKOS SHIPPING ELECTRONIC SYSTEMS, Androutsou 154,</w:t>
      </w:r>
      <w:r>
        <w:rPr>
          <w:rFonts w:asciiTheme="minorHAnsi" w:hAnsiTheme="minorHAnsi" w:cs="Arial"/>
          <w:color w:val="000000"/>
        </w:rPr>
        <w:br/>
      </w:r>
      <w:r w:rsidRPr="00A46F1B">
        <w:rPr>
          <w:rFonts w:asciiTheme="minorHAnsi" w:hAnsiTheme="minorHAnsi" w:cs="Arial"/>
          <w:color w:val="000000"/>
        </w:rPr>
        <w:tab/>
        <w:t>185 35 Piraeus, Greece.</w:t>
      </w:r>
    </w:p>
    <w:p w:rsidR="00F82294" w:rsidRDefault="00F82294" w:rsidP="002A73A7">
      <w:pPr>
        <w:widowControl w:val="0"/>
        <w:tabs>
          <w:tab w:val="clear" w:pos="1276"/>
          <w:tab w:val="clear" w:pos="1843"/>
          <w:tab w:val="left" w:pos="90"/>
          <w:tab w:val="left" w:pos="1560"/>
          <w:tab w:val="left" w:pos="2127"/>
        </w:tabs>
        <w:spacing w:before="115"/>
        <w:ind w:left="567"/>
        <w:jc w:val="left"/>
        <w:rPr>
          <w:rFonts w:asciiTheme="minorHAnsi" w:hAnsiTheme="minorHAnsi" w:cs="Arial"/>
          <w:color w:val="000000"/>
        </w:rPr>
      </w:pPr>
    </w:p>
    <w:p w:rsidR="00F82294" w:rsidRDefault="00F82294" w:rsidP="00F82294">
      <w:pPr>
        <w:rPr>
          <w:lang w:val="en-US"/>
        </w:rPr>
      </w:pPr>
    </w:p>
    <w:p w:rsidR="00F577ED" w:rsidRPr="003B314E" w:rsidRDefault="00F577ED" w:rsidP="00F577ED">
      <w:pPr>
        <w:pStyle w:val="Heading20"/>
        <w:spacing w:before="0" w:after="0"/>
        <w:rPr>
          <w:rFonts w:asciiTheme="minorHAnsi" w:hAnsiTheme="minorHAnsi"/>
          <w:sz w:val="28"/>
        </w:rPr>
      </w:pPr>
      <w:r w:rsidRPr="003B314E">
        <w:rPr>
          <w:rFonts w:asciiTheme="minorHAnsi" w:hAnsiTheme="minorHAnsi"/>
          <w:sz w:val="28"/>
        </w:rPr>
        <w:t xml:space="preserve">Liste des numéros identificateurs d'entités émettrices pour </w:t>
      </w:r>
      <w:r w:rsidRPr="003B314E">
        <w:rPr>
          <w:rFonts w:asciiTheme="minorHAnsi" w:hAnsiTheme="minorHAnsi"/>
          <w:sz w:val="28"/>
        </w:rPr>
        <w:br/>
        <w:t xml:space="preserve">les cartes internationales de facturation des télécommunications </w:t>
      </w:r>
      <w:r w:rsidRPr="003B314E">
        <w:rPr>
          <w:rFonts w:asciiTheme="minorHAnsi" w:hAnsiTheme="minorHAnsi"/>
          <w:sz w:val="28"/>
        </w:rPr>
        <w:br/>
        <w:t xml:space="preserve">(selon la Recommandation UIT-T E.118 (05/2006)) </w:t>
      </w:r>
      <w:r w:rsidRPr="003B314E">
        <w:rPr>
          <w:rFonts w:asciiTheme="minorHAnsi" w:hAnsiTheme="minorHAnsi"/>
          <w:sz w:val="28"/>
        </w:rPr>
        <w:br/>
        <w:t>(Situation au 15 Novembre 201</w:t>
      </w:r>
      <w:r>
        <w:rPr>
          <w:rFonts w:asciiTheme="minorHAnsi" w:hAnsiTheme="minorHAnsi"/>
          <w:sz w:val="28"/>
        </w:rPr>
        <w:t>5</w:t>
      </w:r>
      <w:r w:rsidRPr="003B314E">
        <w:rPr>
          <w:rFonts w:asciiTheme="minorHAnsi" w:hAnsiTheme="minorHAnsi"/>
          <w:sz w:val="28"/>
        </w:rPr>
        <w:t>)</w:t>
      </w:r>
    </w:p>
    <w:p w:rsidR="00F577ED" w:rsidRPr="003B314E" w:rsidRDefault="00F577ED" w:rsidP="00F577ED">
      <w:pPr>
        <w:tabs>
          <w:tab w:val="left" w:pos="720"/>
        </w:tabs>
        <w:spacing w:before="60"/>
        <w:jc w:val="center"/>
        <w:rPr>
          <w:rFonts w:asciiTheme="minorHAnsi" w:hAnsiTheme="minorHAnsi" w:cs="Arial"/>
          <w:lang w:val="fr-FR"/>
        </w:rPr>
      </w:pPr>
      <w:r w:rsidRPr="003B314E">
        <w:rPr>
          <w:rFonts w:asciiTheme="minorHAnsi" w:hAnsiTheme="minorHAnsi" w:cs="Arial"/>
          <w:lang w:val="fr-FR"/>
        </w:rPr>
        <w:t>(Annexe au Bulletin d'exploitation de l'UIT N° 1088 – 15.XI.2015)</w:t>
      </w:r>
      <w:r w:rsidRPr="003B314E">
        <w:rPr>
          <w:rFonts w:asciiTheme="minorHAnsi" w:hAnsiTheme="minorHAnsi" w:cs="Arial"/>
          <w:lang w:val="fr-FR"/>
        </w:rPr>
        <w:br/>
        <w:t xml:space="preserve">(Amendement N° </w:t>
      </w:r>
      <w:r>
        <w:rPr>
          <w:rFonts w:asciiTheme="minorHAnsi" w:hAnsiTheme="minorHAnsi" w:cs="Arial"/>
          <w:lang w:val="fr-FR"/>
        </w:rPr>
        <w:t>3</w:t>
      </w:r>
      <w:r w:rsidRPr="003B314E">
        <w:rPr>
          <w:rFonts w:asciiTheme="minorHAnsi" w:hAnsiTheme="minorHAnsi" w:cs="Arial"/>
          <w:lang w:val="fr-FR"/>
        </w:rPr>
        <w:t>)</w:t>
      </w:r>
    </w:p>
    <w:p w:rsidR="00F577ED" w:rsidRDefault="00F577ED" w:rsidP="00F577ED">
      <w:pPr>
        <w:tabs>
          <w:tab w:val="left" w:pos="1560"/>
          <w:tab w:val="left" w:pos="4140"/>
          <w:tab w:val="left" w:pos="4230"/>
        </w:tabs>
        <w:spacing w:before="0"/>
        <w:jc w:val="left"/>
        <w:rPr>
          <w:rFonts w:asciiTheme="minorHAnsi" w:hAnsiTheme="minorHAnsi" w:cs="Arial"/>
          <w:b/>
          <w:bCs/>
          <w:lang w:val="fr-FR"/>
        </w:rPr>
      </w:pPr>
    </w:p>
    <w:p w:rsidR="00F577ED" w:rsidRPr="00256E22" w:rsidRDefault="00F577ED" w:rsidP="00F577ED">
      <w:pPr>
        <w:tabs>
          <w:tab w:val="left" w:pos="1560"/>
          <w:tab w:val="left" w:pos="4140"/>
          <w:tab w:val="left" w:pos="4230"/>
        </w:tabs>
        <w:spacing w:before="0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b/>
          <w:bCs/>
          <w:lang w:val="fr-FR"/>
        </w:rPr>
        <w:t>Suisse</w:t>
      </w:r>
      <w:r w:rsidRPr="00256E22">
        <w:rPr>
          <w:rFonts w:asciiTheme="minorHAnsi" w:hAnsiTheme="minorHAnsi" w:cs="Arial"/>
          <w:b/>
          <w:bCs/>
          <w:lang w:val="fr-FR"/>
        </w:rPr>
        <w:t xml:space="preserve"> </w:t>
      </w:r>
      <w:r w:rsidRPr="00256E22">
        <w:rPr>
          <w:rFonts w:asciiTheme="minorHAnsi" w:hAnsiTheme="minorHAnsi" w:cs="Arial"/>
          <w:b/>
          <w:i/>
          <w:lang w:val="fr-FR"/>
        </w:rPr>
        <w:t xml:space="preserve">   </w:t>
      </w:r>
      <w:r w:rsidRPr="00256E22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b/>
          <w:lang w:val="fr-FR"/>
        </w:rPr>
        <w:t>ADD</w:t>
      </w: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076"/>
        <w:gridCol w:w="1321"/>
        <w:gridCol w:w="3307"/>
        <w:gridCol w:w="1170"/>
      </w:tblGrid>
      <w:tr w:rsidR="00F577ED" w:rsidRPr="000F64B2" w:rsidTr="00913F92"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913F92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913F92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Nom de la compagnie/</w:t>
            </w:r>
            <w:r w:rsidRPr="00913F92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913F92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913F92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913F92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913F92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F577ED" w:rsidRPr="003D49DB" w:rsidTr="00913F92"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</w:pPr>
            <w:r w:rsidRPr="00913F92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Mundio Mobile Limited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54 Marsh Wall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LONDON E14 9TP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(United Kingdom)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b/>
                <w:sz w:val="18"/>
                <w:szCs w:val="18"/>
              </w:rPr>
              <w:t>89 41 28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Mr Alkesh Dave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Mundio Mobile Limited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54 Marsh Wall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LONDON E14 9TP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</w:rPr>
              <w:t>(United Kingdom)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Tél: </w:t>
            </w:r>
            <w:r w:rsidR="00913F92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913F92">
              <w:rPr>
                <w:rFonts w:asciiTheme="minorHAnsi" w:hAnsiTheme="minorHAnsi" w:cs="Arial"/>
                <w:sz w:val="18"/>
                <w:szCs w:val="18"/>
                <w:lang w:val="pt-BR"/>
              </w:rPr>
              <w:t>+44 2035364800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Fax: </w:t>
            </w:r>
            <w:r w:rsidR="00913F92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913F92">
              <w:rPr>
                <w:rFonts w:asciiTheme="minorHAnsi" w:hAnsiTheme="minorHAnsi" w:cs="Arial"/>
                <w:sz w:val="18"/>
                <w:szCs w:val="18"/>
                <w:lang w:val="pt-BR"/>
              </w:rPr>
              <w:t>+44 2070050562</w:t>
            </w:r>
          </w:p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13F92">
              <w:rPr>
                <w:rFonts w:asciiTheme="minorHAnsi" w:hAnsiTheme="minorHAnsi" w:cs="Arial"/>
                <w:sz w:val="18"/>
                <w:szCs w:val="18"/>
                <w:lang w:val="pt-BR"/>
              </w:rPr>
              <w:t>E-mail: legal@mundio.com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ED" w:rsidRPr="00913F92" w:rsidRDefault="00F577ED" w:rsidP="00AA60B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13F92">
              <w:rPr>
                <w:rFonts w:cs="Arial"/>
                <w:bCs/>
                <w:sz w:val="18"/>
                <w:szCs w:val="18"/>
              </w:rPr>
              <w:t>1.VII.2016</w:t>
            </w:r>
          </w:p>
        </w:tc>
      </w:tr>
    </w:tbl>
    <w:p w:rsidR="00F8412D" w:rsidRPr="00F8412D" w:rsidRDefault="00F8412D" w:rsidP="00F82294">
      <w:pPr>
        <w:rPr>
          <w:lang w:val="fr-FR"/>
        </w:rPr>
      </w:pPr>
    </w:p>
    <w:p w:rsidR="008F50FD" w:rsidRPr="00F8412D" w:rsidRDefault="008F50FD" w:rsidP="00F82294">
      <w:pPr>
        <w:rPr>
          <w:lang w:val="fr-CH"/>
        </w:rPr>
      </w:pPr>
      <w:r w:rsidRPr="00F8412D"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9"/>
        <w:gridCol w:w="6"/>
      </w:tblGrid>
      <w:tr w:rsidR="00262EC2" w:rsidRPr="000F64B2" w:rsidTr="00913F92">
        <w:trPr>
          <w:trHeight w:val="1076"/>
        </w:trPr>
        <w:tc>
          <w:tcPr>
            <w:tcW w:w="6" w:type="dxa"/>
          </w:tcPr>
          <w:p w:rsidR="00262EC2" w:rsidRPr="00C752B9" w:rsidRDefault="00262EC2" w:rsidP="00C918E5">
            <w:pPr>
              <w:pStyle w:val="EmptyLayoutCell"/>
              <w:rPr>
                <w:lang w:val="fr-FR"/>
              </w:rPr>
            </w:pPr>
          </w:p>
        </w:tc>
        <w:tc>
          <w:tcPr>
            <w:tcW w:w="9059" w:type="dxa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262EC2" w:rsidRPr="000F64B2" w:rsidTr="00262EC2">
              <w:trPr>
                <w:trHeight w:val="99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62EC2" w:rsidRPr="00262EC2" w:rsidRDefault="00262EC2" w:rsidP="00262EC2">
                  <w:pPr>
                    <w:pStyle w:val="Heading20"/>
                    <w:rPr>
                      <w:sz w:val="28"/>
                      <w:szCs w:val="28"/>
                    </w:rPr>
                  </w:pPr>
                  <w:r w:rsidRPr="00262EC2">
                    <w:rPr>
                      <w:rFonts w:eastAsia="Arial"/>
                      <w:sz w:val="28"/>
                      <w:szCs w:val="28"/>
                    </w:rPr>
                    <w:t>Codes de réseau mobile (MNC) pour le plan d'identification international</w:t>
                  </w:r>
                  <w:r w:rsidRPr="00262EC2">
                    <w:rPr>
                      <w:rFonts w:eastAsia="Arial"/>
                      <w:sz w:val="28"/>
                      <w:szCs w:val="28"/>
                    </w:rPr>
                    <w:br/>
                    <w:t>pour les réseaux publics et les abonnements</w:t>
                  </w:r>
                  <w:r w:rsidRPr="00262EC2">
                    <w:rPr>
                      <w:rFonts w:eastAsia="Arial"/>
                      <w:sz w:val="28"/>
                      <w:szCs w:val="28"/>
                    </w:rPr>
                    <w:br/>
                    <w:t>(Selon la Recommandation UIT-T E.212 (05/2008))</w:t>
                  </w:r>
                  <w:r w:rsidRPr="00262EC2">
                    <w:rPr>
                      <w:rFonts w:eastAsia="Arial"/>
                      <w:sz w:val="28"/>
                      <w:szCs w:val="28"/>
                    </w:rPr>
                    <w:br/>
                    <w:t>(Situation au 15 octobre 2015)</w:t>
                  </w:r>
                </w:p>
              </w:tc>
            </w:tr>
          </w:tbl>
          <w:p w:rsidR="00262EC2" w:rsidRPr="00C752B9" w:rsidRDefault="00262EC2" w:rsidP="00C918E5">
            <w:pPr>
              <w:rPr>
                <w:lang w:val="fr-FR"/>
              </w:rPr>
            </w:pPr>
          </w:p>
        </w:tc>
        <w:tc>
          <w:tcPr>
            <w:tcW w:w="6" w:type="dxa"/>
          </w:tcPr>
          <w:p w:rsidR="00262EC2" w:rsidRPr="00C752B9" w:rsidRDefault="00262EC2" w:rsidP="00C918E5">
            <w:pPr>
              <w:pStyle w:val="EmptyLayoutCell"/>
              <w:rPr>
                <w:lang w:val="fr-FR"/>
              </w:rPr>
            </w:pPr>
          </w:p>
        </w:tc>
      </w:tr>
      <w:tr w:rsidR="00262EC2" w:rsidRPr="000F64B2" w:rsidTr="00913F92">
        <w:trPr>
          <w:trHeight w:val="172"/>
        </w:trPr>
        <w:tc>
          <w:tcPr>
            <w:tcW w:w="6" w:type="dxa"/>
          </w:tcPr>
          <w:p w:rsidR="00262EC2" w:rsidRPr="00C752B9" w:rsidRDefault="00262EC2" w:rsidP="00C918E5">
            <w:pPr>
              <w:pStyle w:val="EmptyLayoutCell"/>
              <w:rPr>
                <w:lang w:val="fr-FR"/>
              </w:rPr>
            </w:pPr>
          </w:p>
        </w:tc>
        <w:tc>
          <w:tcPr>
            <w:tcW w:w="9059" w:type="dxa"/>
          </w:tcPr>
          <w:p w:rsidR="00262EC2" w:rsidRPr="00C752B9" w:rsidRDefault="00262EC2" w:rsidP="00C918E5">
            <w:pPr>
              <w:pStyle w:val="EmptyLayoutCell"/>
              <w:rPr>
                <w:lang w:val="fr-FR"/>
              </w:rPr>
            </w:pPr>
          </w:p>
        </w:tc>
        <w:tc>
          <w:tcPr>
            <w:tcW w:w="6" w:type="dxa"/>
          </w:tcPr>
          <w:p w:rsidR="00262EC2" w:rsidRPr="00C752B9" w:rsidRDefault="00262EC2" w:rsidP="00C918E5">
            <w:pPr>
              <w:pStyle w:val="EmptyLayoutCell"/>
              <w:rPr>
                <w:lang w:val="fr-FR"/>
              </w:rPr>
            </w:pPr>
          </w:p>
        </w:tc>
      </w:tr>
    </w:tbl>
    <w:p w:rsidR="00913F92" w:rsidRPr="00C752B9" w:rsidRDefault="00913F92" w:rsidP="00C918E5">
      <w:pPr>
        <w:pStyle w:val="EmptyLayoutCell"/>
        <w:rPr>
          <w:lang w:val="fr-FR"/>
        </w:rPr>
      </w:pPr>
    </w:p>
    <w:p w:rsidR="00913F92" w:rsidRPr="00C752B9" w:rsidRDefault="00913F92" w:rsidP="00913F92">
      <w:pPr>
        <w:jc w:val="center"/>
        <w:rPr>
          <w:lang w:val="fr-FR"/>
        </w:rPr>
      </w:pPr>
      <w:r w:rsidRPr="00C752B9">
        <w:rPr>
          <w:rFonts w:eastAsia="Arial"/>
          <w:lang w:val="fr-FR"/>
        </w:rPr>
        <w:t xml:space="preserve">(Annexe au Bulletin d'exploitation de l'UIT </w:t>
      </w:r>
      <w:r>
        <w:rPr>
          <w:rFonts w:eastAsia="Arial"/>
          <w:lang w:val="fr-FR"/>
        </w:rPr>
        <w:t xml:space="preserve">N° </w:t>
      </w:r>
      <w:r w:rsidRPr="00C752B9">
        <w:rPr>
          <w:rFonts w:eastAsia="Arial"/>
          <w:lang w:val="fr-FR"/>
        </w:rPr>
        <w:t>1086 - 15.X.2015)</w:t>
      </w:r>
    </w:p>
    <w:p w:rsidR="00913F92" w:rsidRPr="00C752B9" w:rsidRDefault="00913F92" w:rsidP="00913F92">
      <w:pPr>
        <w:jc w:val="center"/>
        <w:rPr>
          <w:lang w:val="fr-FR"/>
        </w:rPr>
      </w:pPr>
      <w:r w:rsidRPr="00C752B9">
        <w:rPr>
          <w:rFonts w:eastAsia="Arial"/>
          <w:lang w:val="fr-FR"/>
        </w:rPr>
        <w:t xml:space="preserve">(Amendement </w:t>
      </w:r>
      <w:r>
        <w:rPr>
          <w:rFonts w:eastAsia="Arial"/>
          <w:lang w:val="fr-FR"/>
        </w:rPr>
        <w:t>N°</w:t>
      </w:r>
      <w:r w:rsidRPr="00C752B9">
        <w:rPr>
          <w:rFonts w:eastAsia="Calibri"/>
          <w:sz w:val="22"/>
          <w:lang w:val="fr-FR"/>
        </w:rPr>
        <w:t xml:space="preserve"> </w:t>
      </w:r>
      <w:r w:rsidRPr="00C752B9">
        <w:rPr>
          <w:rFonts w:eastAsia="Arial"/>
          <w:lang w:val="fr-FR"/>
        </w:rPr>
        <w:t>7)</w:t>
      </w:r>
    </w:p>
    <w:p w:rsidR="00913F92" w:rsidRPr="00A0095C" w:rsidRDefault="00913F92" w:rsidP="00913F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color w:val="000000"/>
          <w:sz w:val="22"/>
          <w:szCs w:val="22"/>
        </w:rPr>
      </w:pPr>
    </w:p>
    <w:tbl>
      <w:tblPr>
        <w:tblW w:w="84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1355"/>
        <w:gridCol w:w="4228"/>
      </w:tblGrid>
      <w:tr w:rsidR="00913F92" w:rsidRPr="00A0095C" w:rsidTr="00AA60B9">
        <w:trPr>
          <w:trHeight w:val="260"/>
          <w:tblHeader/>
        </w:trPr>
        <w:tc>
          <w:tcPr>
            <w:tcW w:w="28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0F64B2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Calibri"/>
                <w:i/>
                <w:lang w:val="en-US"/>
              </w:rPr>
            </w:pPr>
            <w:r w:rsidRPr="000F64B2">
              <w:rPr>
                <w:rFonts w:eastAsia="Calibri"/>
                <w:b/>
                <w:bCs/>
                <w:i/>
              </w:rPr>
              <w:t>Pays ou Zone géographique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0F64B2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Calibri"/>
                <w:i/>
                <w:lang w:val="en-US"/>
              </w:rPr>
            </w:pPr>
            <w:r w:rsidRPr="000F64B2">
              <w:rPr>
                <w:rFonts w:eastAsia="Calibri" w:cs="Calibri"/>
                <w:b/>
                <w:i/>
                <w:color w:val="000000"/>
                <w:lang w:val="en-US"/>
              </w:rPr>
              <w:t>MCC+MNC *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0F64B2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Calibri"/>
                <w:i/>
                <w:lang w:val="en-US"/>
              </w:rPr>
            </w:pPr>
            <w:r w:rsidRPr="000F64B2">
              <w:rPr>
                <w:rFonts w:eastAsia="Calibri"/>
                <w:b/>
                <w:bCs/>
                <w:i/>
              </w:rPr>
              <w:t>Nom de Réseau/Opérateur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C752B9">
              <w:rPr>
                <w:rFonts w:eastAsia="Calibri"/>
                <w:b/>
                <w:color w:val="000000"/>
                <w:lang w:val="fr-FR"/>
              </w:rPr>
              <w:t>Royaume-Uni</w:t>
            </w:r>
            <w:r w:rsidRPr="00A0095C">
              <w:rPr>
                <w:rFonts w:eastAsia="Calibri"/>
                <w:color w:val="000000"/>
                <w:sz w:val="16"/>
                <w:szCs w:val="16"/>
                <w:lang w:val="fr-CH"/>
              </w:rPr>
              <w:tab/>
            </w:r>
            <w:r w:rsidRPr="00A0095C">
              <w:rPr>
                <w:rFonts w:eastAsia="Calibri" w:cs="Calibri"/>
                <w:b/>
                <w:color w:val="000000"/>
                <w:lang w:val="en-US"/>
              </w:rPr>
              <w:t>SUP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LogicStar Ltd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JSC Ingenium (UK)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SSE Energy Supply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C752B9">
              <w:rPr>
                <w:rFonts w:eastAsia="Calibri"/>
                <w:b/>
                <w:color w:val="000000"/>
                <w:lang w:val="fr-FR"/>
              </w:rPr>
              <w:t>Royaume-Uni</w:t>
            </w:r>
            <w:r w:rsidRPr="00A0095C">
              <w:rPr>
                <w:rFonts w:eastAsia="Calibri"/>
                <w:color w:val="000000"/>
                <w:sz w:val="16"/>
                <w:szCs w:val="16"/>
                <w:lang w:val="fr-CH"/>
              </w:rPr>
              <w:tab/>
            </w:r>
            <w:r w:rsidRPr="00A0095C">
              <w:rPr>
                <w:rFonts w:eastAsia="Calibri" w:cs="Calibri"/>
                <w:b/>
                <w:color w:val="000000"/>
                <w:lang w:val="en-US"/>
              </w:rPr>
              <w:t>ADD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Gamma Telecom Holdings Ltd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The Carphone Warehouse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234 56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CESG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234 57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Sky UK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Limitless Mobile Ltd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234 70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AMSUK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235 03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UK Broadband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C752B9">
              <w:rPr>
                <w:rFonts w:eastAsia="Calibri"/>
                <w:b/>
                <w:color w:val="000000"/>
                <w:lang w:val="fr-FR"/>
              </w:rPr>
              <w:t>Royaume-Uni</w:t>
            </w:r>
            <w:r w:rsidRPr="00A0095C">
              <w:rPr>
                <w:rFonts w:eastAsia="Calibri"/>
                <w:color w:val="000000"/>
                <w:sz w:val="16"/>
                <w:szCs w:val="16"/>
                <w:lang w:val="fr-CH"/>
              </w:rPr>
              <w:tab/>
            </w:r>
            <w:r w:rsidRPr="00A0095C">
              <w:rPr>
                <w:rFonts w:eastAsia="Calibri" w:cs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Mundio Mobile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Telefonica UK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Jersey Airtel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FMS Solutions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COLT Mobile Telecommunications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234 06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Internet Computer Bureau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234 07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Ltd (C&amp;W)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234 08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BT OnePhone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Tismi BV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Telefonica UK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Telefonica UK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Network Rail Infrastructure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Network Rail Infrastructure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HAY SYSTEMS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Uk Ltd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234 16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TalkTalk Communications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234 17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FleXtel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234 18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Cloud9 Communications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TeleWare PLC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Telesign Mobile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Icron Network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Stour Marine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Truphone Ltd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(aq) Limited trading as aql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EE Limited ( TM)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EE Limited ( TM)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EE Limited ( TM)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Sure (Guernsey)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234 78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Airwave Solutions Ltd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235 00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Mundio Mobile Limited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235 91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Uk Ltd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235 92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Ltd (C&amp;W)</w:t>
            </w:r>
          </w:p>
        </w:tc>
      </w:tr>
      <w:tr w:rsidR="00913F92" w:rsidRPr="00A0095C" w:rsidTr="00AA60B9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0F6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235 95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3F92" w:rsidRPr="00A0095C" w:rsidRDefault="00913F92" w:rsidP="00AA60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Network Rail Infrastructure Limited</w:t>
            </w:r>
          </w:p>
        </w:tc>
      </w:tr>
    </w:tbl>
    <w:p w:rsidR="00262EC2" w:rsidRPr="00C752B9" w:rsidRDefault="00262EC2" w:rsidP="00262EC2">
      <w:pPr>
        <w:pStyle w:val="EmptyLayoutCell"/>
        <w:rPr>
          <w:rFonts w:ascii="Calibri" w:hAnsi="Calibri"/>
          <w:sz w:val="20"/>
          <w:lang w:val="fr-FR"/>
        </w:rPr>
      </w:pPr>
    </w:p>
    <w:p w:rsidR="00262EC2" w:rsidRPr="00C752B9" w:rsidRDefault="00262EC2" w:rsidP="00262EC2">
      <w:pPr>
        <w:rPr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164"/>
        <w:gridCol w:w="3099"/>
        <w:gridCol w:w="2298"/>
      </w:tblGrid>
      <w:tr w:rsidR="00262EC2" w:rsidRPr="000F64B2" w:rsidTr="00C918E5">
        <w:trPr>
          <w:trHeight w:val="260"/>
        </w:trPr>
        <w:tc>
          <w:tcPr>
            <w:tcW w:w="8961" w:type="dxa"/>
            <w:gridSpan w:val="4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752B9" w:rsidRDefault="00262EC2" w:rsidP="00C918E5">
            <w:pPr>
              <w:rPr>
                <w:rFonts w:eastAsia="Arial"/>
                <w:b/>
                <w:color w:val="000000"/>
                <w:lang w:val="fr-FR"/>
              </w:rPr>
            </w:pPr>
            <w:r w:rsidRPr="00C752B9">
              <w:rPr>
                <w:rFonts w:eastAsia="Arial"/>
                <w:b/>
                <w:color w:val="000000"/>
                <w:lang w:val="fr-FR"/>
              </w:rPr>
              <w:t>Utilisation extraterritoriale*** du MCC+MNC, Annexe E à la Recommandation UIT-T E.212</w:t>
            </w:r>
          </w:p>
          <w:p w:rsidR="00262EC2" w:rsidRPr="00C752B9" w:rsidRDefault="00262EC2" w:rsidP="00C918E5">
            <w:pPr>
              <w:rPr>
                <w:rFonts w:eastAsia="Arial"/>
                <w:bCs/>
                <w:color w:val="000000"/>
                <w:lang w:val="fr-FR"/>
              </w:rPr>
            </w:pPr>
          </w:p>
        </w:tc>
      </w:tr>
      <w:tr w:rsidR="00262EC2" w:rsidRPr="00C752B9" w:rsidTr="00C918E5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752B9" w:rsidRDefault="00262EC2" w:rsidP="00C918E5">
            <w:pPr>
              <w:rPr>
                <w:rFonts w:ascii="Arial" w:hAnsi="Arial"/>
                <w:bCs/>
                <w:lang w:val="fr-FR"/>
              </w:rPr>
            </w:pPr>
            <w:r w:rsidRPr="00C752B9">
              <w:rPr>
                <w:rFonts w:eastAsia="Calibri"/>
                <w:bCs/>
                <w:i/>
                <w:color w:val="000000"/>
                <w:lang w:val="fr-FR"/>
              </w:rPr>
              <w:t>Pays ou Zone géographique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752B9" w:rsidRDefault="00262EC2" w:rsidP="00C918E5">
            <w:pPr>
              <w:rPr>
                <w:rFonts w:ascii="Arial" w:hAnsi="Arial"/>
                <w:bCs/>
                <w:lang w:val="fr-FR"/>
              </w:rPr>
            </w:pPr>
            <w:r w:rsidRPr="00C752B9">
              <w:rPr>
                <w:rFonts w:eastAsia="Calibri"/>
                <w:bCs/>
                <w:i/>
                <w:color w:val="000000"/>
                <w:lang w:val="fr-FR"/>
              </w:rPr>
              <w:t>MCC+MNC*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752B9" w:rsidRDefault="00262EC2" w:rsidP="00C918E5">
            <w:pPr>
              <w:rPr>
                <w:rFonts w:ascii="Arial" w:hAnsi="Arial"/>
                <w:bCs/>
                <w:lang w:val="fr-FR"/>
              </w:rPr>
            </w:pPr>
            <w:r w:rsidRPr="00C752B9">
              <w:rPr>
                <w:rFonts w:eastAsia="Calibri"/>
                <w:bCs/>
                <w:i/>
                <w:color w:val="000000"/>
                <w:lang w:val="fr-FR"/>
              </w:rPr>
              <w:t>Série de numéros MSIN** à utiliser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752B9" w:rsidRDefault="00262EC2" w:rsidP="00C918E5">
            <w:pPr>
              <w:rPr>
                <w:rFonts w:ascii="Arial" w:hAnsi="Arial"/>
                <w:bCs/>
                <w:lang w:val="fr-FR"/>
              </w:rPr>
            </w:pPr>
            <w:r w:rsidRPr="00C752B9">
              <w:rPr>
                <w:rFonts w:eastAsia="Calibri"/>
                <w:bCs/>
                <w:i/>
                <w:color w:val="000000"/>
                <w:lang w:val="fr-FR"/>
              </w:rPr>
              <w:t>Nom des opérateurs</w:t>
            </w:r>
          </w:p>
        </w:tc>
      </w:tr>
      <w:tr w:rsidR="00262EC2" w:rsidRPr="00C918E5" w:rsidTr="00C918E5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eastAsia="Calibri"/>
                <w:color w:val="000000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France</w:t>
            </w:r>
          </w:p>
          <w:p w:rsidR="00262EC2" w:rsidRPr="00C918E5" w:rsidRDefault="00262EC2" w:rsidP="00496ACC">
            <w:pPr>
              <w:spacing w:before="0"/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(Pays A)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 xml:space="preserve">0000000000 - 0099999999; </w:t>
            </w:r>
            <w:r w:rsidR="00C918E5">
              <w:rPr>
                <w:rFonts w:eastAsia="Calibri"/>
                <w:color w:val="000000"/>
                <w:sz w:val="18"/>
                <w:szCs w:val="18"/>
                <w:lang w:val="fr-FR"/>
              </w:rPr>
              <w:br/>
            </w: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0200000000 - 9999999999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Orange</w:t>
            </w:r>
          </w:p>
        </w:tc>
      </w:tr>
      <w:tr w:rsidR="00262EC2" w:rsidRPr="00C752B9" w:rsidTr="00C918E5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eastAsia="Calibri"/>
                <w:color w:val="000000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Monaco</w:t>
            </w:r>
          </w:p>
          <w:p w:rsidR="00262EC2" w:rsidRPr="00C918E5" w:rsidRDefault="00262EC2" w:rsidP="00C918E5">
            <w:pPr>
              <w:spacing w:before="60"/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(Pays B – Dans lequel les ressources MCC+MNC sont destinées à une utilisation extraterritoriale)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0100000000 - 0199999999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2EC2" w:rsidRPr="00C918E5" w:rsidRDefault="00262EC2" w:rsidP="00C918E5">
            <w:pPr>
              <w:jc w:val="left"/>
              <w:rPr>
                <w:rFonts w:ascii="Arial" w:hAnsi="Arial"/>
                <w:sz w:val="18"/>
                <w:szCs w:val="18"/>
                <w:lang w:val="fr-FR"/>
              </w:rPr>
            </w:pPr>
            <w:r w:rsidRPr="00C918E5">
              <w:rPr>
                <w:rFonts w:eastAsia="Calibri"/>
                <w:color w:val="000000"/>
                <w:sz w:val="18"/>
                <w:szCs w:val="18"/>
                <w:lang w:val="fr-FR"/>
              </w:rPr>
              <w:t>Orange/Monaco Télécom</w:t>
            </w:r>
          </w:p>
        </w:tc>
      </w:tr>
    </w:tbl>
    <w:p w:rsidR="00262EC2" w:rsidRPr="00C752B9" w:rsidRDefault="00262EC2" w:rsidP="00262EC2">
      <w:pPr>
        <w:rPr>
          <w:lang w:val="fr-FR"/>
        </w:rPr>
      </w:pPr>
    </w:p>
    <w:p w:rsidR="00262EC2" w:rsidRPr="00C752B9" w:rsidRDefault="00262EC2" w:rsidP="00262EC2">
      <w:pPr>
        <w:rPr>
          <w:rFonts w:ascii="Arial" w:hAnsi="Arial"/>
          <w:sz w:val="16"/>
          <w:szCs w:val="16"/>
          <w:lang w:val="fr-FR"/>
        </w:rPr>
      </w:pPr>
      <w:r w:rsidRPr="00C752B9">
        <w:rPr>
          <w:rFonts w:ascii="Arial" w:eastAsia="Arial" w:hAnsi="Arial"/>
          <w:color w:val="000000"/>
          <w:sz w:val="16"/>
          <w:szCs w:val="16"/>
          <w:lang w:val="fr-FR"/>
        </w:rPr>
        <w:t>____________</w:t>
      </w:r>
    </w:p>
    <w:p w:rsidR="00262EC2" w:rsidRPr="00C752B9" w:rsidRDefault="00262EC2" w:rsidP="00C918E5">
      <w:pPr>
        <w:tabs>
          <w:tab w:val="clear" w:pos="567"/>
          <w:tab w:val="clear" w:pos="1276"/>
          <w:tab w:val="left" w:pos="284"/>
          <w:tab w:val="left" w:pos="851"/>
        </w:tabs>
        <w:spacing w:before="60"/>
        <w:ind w:left="284" w:hanging="284"/>
        <w:rPr>
          <w:rFonts w:ascii="Arial" w:hAnsi="Arial"/>
          <w:sz w:val="16"/>
          <w:szCs w:val="16"/>
          <w:lang w:val="fr-FR"/>
        </w:rPr>
      </w:pPr>
      <w:r w:rsidRPr="00C752B9">
        <w:rPr>
          <w:rFonts w:eastAsia="Calibri"/>
          <w:color w:val="000000"/>
          <w:sz w:val="16"/>
          <w:szCs w:val="16"/>
          <w:lang w:val="fr-FR"/>
        </w:rPr>
        <w:t>*</w:t>
      </w:r>
      <w:r w:rsidRPr="00C752B9">
        <w:rPr>
          <w:rFonts w:eastAsia="Calibri"/>
          <w:color w:val="000000"/>
          <w:sz w:val="16"/>
          <w:szCs w:val="16"/>
          <w:lang w:val="fr-FR"/>
        </w:rPr>
        <w:tab/>
        <w:t xml:space="preserve">MCC: </w:t>
      </w:r>
      <w:r w:rsidRPr="00C752B9">
        <w:rPr>
          <w:rFonts w:eastAsia="Calibri"/>
          <w:color w:val="000000"/>
          <w:sz w:val="16"/>
          <w:szCs w:val="16"/>
          <w:lang w:val="fr-FR"/>
        </w:rPr>
        <w:tab/>
        <w:t>Mobile Country Code / Indicatif de pays du mobile / Indicativo de país para el servicio móvil</w:t>
      </w:r>
    </w:p>
    <w:p w:rsidR="00262EC2" w:rsidRPr="00C752B9" w:rsidRDefault="00C918E5" w:rsidP="00C918E5">
      <w:pPr>
        <w:tabs>
          <w:tab w:val="clear" w:pos="567"/>
          <w:tab w:val="clear" w:pos="1276"/>
          <w:tab w:val="left" w:pos="284"/>
          <w:tab w:val="left" w:pos="851"/>
        </w:tabs>
        <w:spacing w:before="0"/>
        <w:ind w:left="284" w:hanging="284"/>
        <w:rPr>
          <w:rFonts w:eastAsia="Calibri"/>
          <w:color w:val="000000"/>
          <w:sz w:val="16"/>
          <w:szCs w:val="16"/>
          <w:lang w:val="fr-FR"/>
        </w:rPr>
      </w:pPr>
      <w:r>
        <w:rPr>
          <w:rFonts w:eastAsia="Calibri"/>
          <w:color w:val="000000"/>
          <w:sz w:val="16"/>
          <w:szCs w:val="16"/>
          <w:lang w:val="fr-FR"/>
        </w:rPr>
        <w:tab/>
      </w:r>
      <w:r w:rsidR="00262EC2" w:rsidRPr="00C752B9">
        <w:rPr>
          <w:rFonts w:eastAsia="Calibri"/>
          <w:color w:val="000000"/>
          <w:sz w:val="16"/>
          <w:szCs w:val="16"/>
          <w:lang w:val="fr-FR"/>
        </w:rPr>
        <w:t xml:space="preserve">MNC: </w:t>
      </w:r>
      <w:r w:rsidR="00262EC2" w:rsidRPr="00C752B9">
        <w:rPr>
          <w:rFonts w:eastAsia="Calibri"/>
          <w:color w:val="000000"/>
          <w:sz w:val="16"/>
          <w:szCs w:val="16"/>
          <w:lang w:val="fr-FR"/>
        </w:rPr>
        <w:tab/>
        <w:t>Mobile Network Code / Code de réseau mobile / Indicativo de red para el servicio móvil</w:t>
      </w:r>
    </w:p>
    <w:p w:rsidR="00262EC2" w:rsidRPr="00C918E5" w:rsidRDefault="00262EC2" w:rsidP="000F64B2">
      <w:pPr>
        <w:tabs>
          <w:tab w:val="clear" w:pos="567"/>
          <w:tab w:val="clear" w:pos="1276"/>
          <w:tab w:val="left" w:pos="284"/>
          <w:tab w:val="left" w:pos="851"/>
        </w:tabs>
        <w:spacing w:before="0"/>
        <w:ind w:left="851" w:hanging="851"/>
        <w:rPr>
          <w:rFonts w:eastAsia="Calibri"/>
          <w:color w:val="000000"/>
          <w:sz w:val="16"/>
          <w:szCs w:val="16"/>
          <w:lang w:val="fr-FR"/>
        </w:rPr>
      </w:pPr>
      <w:r w:rsidRPr="00C752B9">
        <w:rPr>
          <w:rFonts w:eastAsia="Calibri"/>
          <w:color w:val="000000"/>
          <w:sz w:val="16"/>
          <w:szCs w:val="16"/>
          <w:lang w:val="fr-FR"/>
        </w:rPr>
        <w:t>**</w:t>
      </w:r>
      <w:r w:rsidRPr="00C752B9">
        <w:rPr>
          <w:rFonts w:eastAsia="Calibri"/>
          <w:color w:val="000000"/>
          <w:sz w:val="16"/>
          <w:szCs w:val="16"/>
          <w:lang w:val="fr-FR"/>
        </w:rPr>
        <w:tab/>
        <w:t xml:space="preserve">MSIN: </w:t>
      </w:r>
      <w:r w:rsidRPr="00C752B9">
        <w:rPr>
          <w:rFonts w:eastAsia="Calibri"/>
          <w:color w:val="000000"/>
          <w:sz w:val="16"/>
          <w:szCs w:val="16"/>
          <w:lang w:val="fr-FR"/>
        </w:rPr>
        <w:tab/>
        <w:t>Mobile Subscription Identification Number / numéro d'identification d'abonnement mobile / número de</w:t>
      </w:r>
      <w:r w:rsidR="00C918E5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C918E5">
        <w:rPr>
          <w:rFonts w:eastAsia="Calibri"/>
          <w:color w:val="000000"/>
          <w:sz w:val="16"/>
          <w:szCs w:val="16"/>
          <w:lang w:val="fr-FR"/>
        </w:rPr>
        <w:t>identificación de suscripci</w:t>
      </w:r>
      <w:bookmarkStart w:id="134" w:name="_GoBack"/>
      <w:bookmarkEnd w:id="134"/>
      <w:r w:rsidRPr="00C918E5">
        <w:rPr>
          <w:rFonts w:eastAsia="Calibri"/>
          <w:color w:val="000000"/>
          <w:sz w:val="16"/>
          <w:szCs w:val="16"/>
          <w:lang w:val="fr-FR"/>
        </w:rPr>
        <w:t>ón al servicio móvil</w:t>
      </w:r>
    </w:p>
    <w:p w:rsidR="00262EC2" w:rsidRPr="00C752B9" w:rsidRDefault="00262EC2" w:rsidP="00C918E5">
      <w:pPr>
        <w:tabs>
          <w:tab w:val="clear" w:pos="567"/>
          <w:tab w:val="clear" w:pos="1276"/>
          <w:tab w:val="left" w:pos="284"/>
          <w:tab w:val="left" w:pos="851"/>
        </w:tabs>
        <w:spacing w:before="60"/>
        <w:ind w:left="284" w:hanging="284"/>
        <w:rPr>
          <w:rFonts w:eastAsia="Calibri"/>
          <w:color w:val="000000"/>
          <w:sz w:val="16"/>
          <w:szCs w:val="16"/>
          <w:lang w:val="fr-FR"/>
        </w:rPr>
      </w:pPr>
      <w:r w:rsidRPr="00C752B9">
        <w:rPr>
          <w:rFonts w:eastAsia="Calibri"/>
          <w:color w:val="000000"/>
          <w:sz w:val="16"/>
          <w:szCs w:val="16"/>
          <w:lang w:val="fr-FR"/>
        </w:rPr>
        <w:t>***</w:t>
      </w:r>
      <w:r w:rsidRPr="00C752B9">
        <w:rPr>
          <w:rFonts w:eastAsia="Calibri"/>
          <w:color w:val="000000"/>
          <w:sz w:val="16"/>
          <w:szCs w:val="16"/>
          <w:lang w:val="fr-FR"/>
        </w:rPr>
        <w:tab/>
        <w:t>Comme défini dans l'Annexe E à la Recommandation UIT-T E.212, l'utilisation extraterritoriale d'une ressource MCC+MNC est l'expression employée pour décrire la situation dans laquelle une ressource MCC+MNC attribuée à un opérateur dans un pays, le pays A, est utilisée dans un autre pays, le pays B, par l'intermédiaire d'une station de base établie dans le pays B.</w:t>
      </w:r>
    </w:p>
    <w:p w:rsidR="00262EC2" w:rsidRDefault="00262EC2" w:rsidP="00262EC2">
      <w:pPr>
        <w:rPr>
          <w:color w:val="000000"/>
          <w:lang w:val="fr-FR"/>
        </w:rPr>
      </w:pPr>
    </w:p>
    <w:p w:rsidR="00C918E5" w:rsidRDefault="00C918E5" w:rsidP="00262EC2">
      <w:pPr>
        <w:rPr>
          <w:color w:val="000000"/>
          <w:lang w:val="fr-FR"/>
        </w:rPr>
      </w:pPr>
      <w:r>
        <w:rPr>
          <w:color w:val="000000"/>
          <w:lang w:val="fr-FR"/>
        </w:rPr>
        <w:br w:type="page"/>
      </w:r>
    </w:p>
    <w:p w:rsidR="00FD70D8" w:rsidRPr="00456FBE" w:rsidRDefault="00FD70D8" w:rsidP="00FD70D8">
      <w:pPr>
        <w:keepNext/>
        <w:shd w:val="clear" w:color="auto" w:fill="D9D9D9"/>
        <w:spacing w:before="360" w:after="60"/>
        <w:jc w:val="center"/>
        <w:outlineLvl w:val="1"/>
        <w:rPr>
          <w:rFonts w:asciiTheme="minorHAnsi" w:hAnsiTheme="minorHAnsi" w:cs="Arial"/>
          <w:b/>
          <w:bCs/>
          <w:sz w:val="28"/>
          <w:szCs w:val="28"/>
          <w:lang w:val="fr-FR"/>
        </w:rPr>
      </w:pPr>
      <w:bookmarkStart w:id="135" w:name="_Toc402878819"/>
      <w:bookmarkStart w:id="136" w:name="_Toc436994436"/>
      <w:bookmarkStart w:id="137" w:name="_Toc442697189"/>
      <w:r w:rsidRPr="00456FBE">
        <w:rPr>
          <w:rFonts w:asciiTheme="minorHAnsi" w:hAnsiTheme="minorHAnsi" w:cs="Arial"/>
          <w:b/>
          <w:bCs/>
          <w:sz w:val="28"/>
          <w:szCs w:val="28"/>
          <w:lang w:val="fr-FR"/>
        </w:rPr>
        <w:lastRenderedPageBreak/>
        <w:t>Liste des codes de transporteur de l’UIT</w:t>
      </w:r>
      <w:r w:rsidRPr="00456FBE">
        <w:rPr>
          <w:rFonts w:asciiTheme="minorHAnsi" w:hAnsiTheme="minorHAnsi" w:cs="Arial"/>
          <w:b/>
          <w:bCs/>
          <w:sz w:val="28"/>
          <w:szCs w:val="28"/>
          <w:lang w:val="fr-FR"/>
        </w:rPr>
        <w:br/>
        <w:t>(Selon la Recommandation UIT-T M.1400 ((03/2013))</w:t>
      </w:r>
      <w:r w:rsidRPr="00456FBE">
        <w:rPr>
          <w:rFonts w:asciiTheme="minorHAnsi" w:hAnsiTheme="minorHAnsi" w:cs="Arial"/>
          <w:b/>
          <w:bCs/>
          <w:sz w:val="28"/>
          <w:szCs w:val="28"/>
          <w:lang w:val="fr-FR"/>
        </w:rPr>
        <w:br/>
        <w:t>(Situation au 15 septembre 2014)</w:t>
      </w:r>
      <w:bookmarkEnd w:id="135"/>
      <w:bookmarkEnd w:id="136"/>
      <w:bookmarkEnd w:id="137"/>
    </w:p>
    <w:p w:rsidR="00FD70D8" w:rsidRPr="008A2BD1" w:rsidRDefault="00FD70D8" w:rsidP="00FD70D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  <w:r w:rsidRPr="008A2BD1">
        <w:rPr>
          <w:lang w:val="fr-CH"/>
        </w:rPr>
        <w:t xml:space="preserve">(Annexe au Bulletin d'exploitation de l'UIT N° 1060 </w:t>
      </w:r>
      <w:r>
        <w:rPr>
          <w:lang w:val="fr-CH"/>
        </w:rPr>
        <w:t>–</w:t>
      </w:r>
      <w:r w:rsidRPr="008A2BD1">
        <w:rPr>
          <w:lang w:val="fr-CH"/>
        </w:rPr>
        <w:t xml:space="preserve"> 15.IX.2014)</w:t>
      </w:r>
      <w:r w:rsidRPr="008A2BD1">
        <w:rPr>
          <w:lang w:val="fr-CH"/>
        </w:rPr>
        <w:br/>
        <w:t xml:space="preserve">(Amendement N° </w:t>
      </w:r>
      <w:r>
        <w:rPr>
          <w:lang w:val="fr-CH"/>
        </w:rPr>
        <w:t>22</w:t>
      </w:r>
      <w:r w:rsidRPr="008A2BD1">
        <w:rPr>
          <w:lang w:val="fr-CH"/>
        </w:rPr>
        <w:t>)</w:t>
      </w:r>
    </w:p>
    <w:p w:rsidR="00FD70D8" w:rsidRPr="00496ACC" w:rsidRDefault="00FD70D8" w:rsidP="00FD70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CH"/>
        </w:rPr>
      </w:pPr>
    </w:p>
    <w:tbl>
      <w:tblPr>
        <w:tblW w:w="9625" w:type="dxa"/>
        <w:tblInd w:w="14" w:type="dxa"/>
        <w:tblLook w:val="04A0" w:firstRow="1" w:lastRow="0" w:firstColumn="1" w:lastColumn="0" w:noHBand="0" w:noVBand="1"/>
      </w:tblPr>
      <w:tblGrid>
        <w:gridCol w:w="5940"/>
        <w:gridCol w:w="3685"/>
      </w:tblGrid>
      <w:tr w:rsidR="00FD70D8" w:rsidRPr="00496ACC" w:rsidTr="00CA2BEE">
        <w:tc>
          <w:tcPr>
            <w:tcW w:w="5940" w:type="dxa"/>
            <w:hideMark/>
          </w:tcPr>
          <w:p w:rsidR="00FD70D8" w:rsidRPr="00496ACC" w:rsidRDefault="00FD70D8" w:rsidP="00CA2B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354"/>
              </w:tabs>
              <w:spacing w:before="40" w:after="40" w:line="276" w:lineRule="auto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</w:pPr>
            <w:r w:rsidRPr="00496AC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Pays ou zone/code ISO</w:t>
            </w:r>
            <w:r w:rsidRPr="00496AC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  <w:r w:rsidR="00496ACC" w:rsidRPr="00496AC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3685" w:type="dxa"/>
            <w:hideMark/>
          </w:tcPr>
          <w:p w:rsidR="00FD70D8" w:rsidRPr="00496ACC" w:rsidRDefault="00FD70D8" w:rsidP="00CA2B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</w:pPr>
            <w:r w:rsidRPr="00496AC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  <w:r w:rsidR="00496ACC" w:rsidRPr="00496ACC"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  <w:t>Contact</w:t>
            </w:r>
          </w:p>
        </w:tc>
      </w:tr>
      <w:tr w:rsidR="00FD70D8" w:rsidRPr="000F64B2" w:rsidTr="00CA2BEE">
        <w:tc>
          <w:tcPr>
            <w:tcW w:w="5940" w:type="dxa"/>
            <w:tcBorders>
              <w:bottom w:val="single" w:sz="6" w:space="0" w:color="auto"/>
            </w:tcBorders>
            <w:hideMark/>
          </w:tcPr>
          <w:p w:rsidR="00FD70D8" w:rsidRPr="00496ACC" w:rsidRDefault="00FD70D8" w:rsidP="00496AC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70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496AC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Nom de la société/Adresse</w:t>
            </w:r>
            <w:r w:rsidRPr="00496AC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  <w:r w:rsidR="00496AC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(code de transporteur)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FD70D8" w:rsidRPr="00496ACC" w:rsidRDefault="00FD70D8" w:rsidP="00CA2B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</w:tbl>
    <w:p w:rsidR="00FD70D8" w:rsidRPr="000F64B2" w:rsidRDefault="00FD70D8" w:rsidP="00FD70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8"/>
          <w:szCs w:val="24"/>
          <w:lang w:val="fr-CH"/>
        </w:rPr>
      </w:pPr>
    </w:p>
    <w:p w:rsidR="00496ACC" w:rsidRPr="000F64B2" w:rsidRDefault="00496ACC" w:rsidP="00496A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p w:rsidR="00496ACC" w:rsidRPr="00057CFF" w:rsidRDefault="00496ACC" w:rsidP="00057CF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</w:pPr>
      <w:r w:rsidRPr="00057CFF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>Suisse (C</w:t>
      </w:r>
      <w:r w:rsidR="00057CFF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>onfédération</w:t>
      </w:r>
      <w:r w:rsidRPr="00057CFF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 xml:space="preserve">) / CHE     </w:t>
      </w:r>
      <w:r w:rsidRPr="00057CFF">
        <w:rPr>
          <w:rFonts w:asciiTheme="minorHAnsi" w:eastAsia="SimSun" w:hAnsiTheme="minorHAnsi" w:cs="Arial"/>
          <w:b/>
          <w:bCs/>
          <w:color w:val="000000"/>
          <w:lang w:val="fr-CH"/>
        </w:rPr>
        <w:t>ADD</w:t>
      </w:r>
    </w:p>
    <w:p w:rsidR="00496ACC" w:rsidRPr="00057CFF" w:rsidRDefault="00496ACC" w:rsidP="00496A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118"/>
      </w:tblGrid>
      <w:tr w:rsidR="00496ACC" w:rsidRPr="00057CFF" w:rsidTr="00AA60B9">
        <w:tc>
          <w:tcPr>
            <w:tcW w:w="4253" w:type="dxa"/>
          </w:tcPr>
          <w:p w:rsidR="00496ACC" w:rsidRPr="00057CFF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057CFF">
              <w:rPr>
                <w:rFonts w:asciiTheme="minorHAnsi" w:eastAsia="SimSun" w:hAnsiTheme="minorHAnsi" w:cs="Arial"/>
                <w:b/>
                <w:bCs/>
                <w:lang w:val="fr-FR"/>
              </w:rPr>
              <w:t>AAA COMMUNICATION EUROPE AG</w:t>
            </w:r>
          </w:p>
        </w:tc>
        <w:tc>
          <w:tcPr>
            <w:tcW w:w="1843" w:type="dxa"/>
          </w:tcPr>
          <w:p w:rsidR="00496ACC" w:rsidRPr="00057CFF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057CFF">
              <w:rPr>
                <w:rFonts w:asciiTheme="minorHAnsi" w:eastAsia="SimSun" w:hAnsiTheme="minorHAnsi" w:cs="Arial"/>
                <w:b/>
                <w:bCs/>
                <w:lang w:val="fr-FR"/>
              </w:rPr>
              <w:t>ACE</w:t>
            </w:r>
          </w:p>
        </w:tc>
        <w:tc>
          <w:tcPr>
            <w:tcW w:w="3118" w:type="dxa"/>
          </w:tcPr>
          <w:p w:rsidR="00496ACC" w:rsidRPr="00057CFF" w:rsidRDefault="00496ACC" w:rsidP="00496AC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/>
                <w:lang w:val="fr-FR"/>
              </w:rPr>
            </w:pPr>
            <w:r w:rsidRPr="00057CFF">
              <w:rPr>
                <w:rFonts w:asciiTheme="minorHAnsi" w:eastAsia="SimSun" w:hAnsiTheme="minorHAnsi" w:cs="Arial"/>
                <w:b/>
                <w:bCs/>
                <w:lang w:val="fr-FR"/>
              </w:rPr>
              <w:tab/>
            </w:r>
            <w:r w:rsidRPr="00057CFF">
              <w:rPr>
                <w:rFonts w:asciiTheme="minorHAnsi" w:hAnsiTheme="minorHAnsi" w:cs="Calibri"/>
                <w:lang w:val="fr-FR"/>
              </w:rPr>
              <w:t>M. Allan Barquero</w:t>
            </w:r>
          </w:p>
        </w:tc>
      </w:tr>
      <w:tr w:rsidR="00496ACC" w:rsidRPr="00057CFF" w:rsidTr="00AA60B9">
        <w:tc>
          <w:tcPr>
            <w:tcW w:w="4253" w:type="dxa"/>
          </w:tcPr>
          <w:p w:rsidR="00496ACC" w:rsidRPr="00057CFF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lang w:val="fr-FR"/>
              </w:rPr>
            </w:pPr>
            <w:r w:rsidRPr="00057CFF">
              <w:rPr>
                <w:rFonts w:asciiTheme="minorHAnsi" w:eastAsia="SimSun" w:hAnsiTheme="minorHAnsi" w:cs="Arial"/>
                <w:lang w:val="fr-FR"/>
              </w:rPr>
              <w:t>Gasometerstrasse 34</w:t>
            </w:r>
          </w:p>
        </w:tc>
        <w:tc>
          <w:tcPr>
            <w:tcW w:w="1843" w:type="dxa"/>
          </w:tcPr>
          <w:p w:rsidR="00496ACC" w:rsidRPr="00057CFF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lang w:val="fr-FR"/>
              </w:rPr>
            </w:pPr>
          </w:p>
        </w:tc>
        <w:tc>
          <w:tcPr>
            <w:tcW w:w="3118" w:type="dxa"/>
          </w:tcPr>
          <w:p w:rsidR="00496ACC" w:rsidRPr="00057CFF" w:rsidRDefault="00496ACC" w:rsidP="00496AC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3"/>
                <w:tab w:val="left" w:pos="884"/>
              </w:tabs>
              <w:spacing w:before="71"/>
              <w:jc w:val="left"/>
              <w:rPr>
                <w:rFonts w:asciiTheme="minorHAnsi" w:eastAsia="SimSun" w:hAnsiTheme="minorHAnsi" w:cs="Arial"/>
                <w:lang w:val="fr-CH"/>
              </w:rPr>
            </w:pPr>
            <w:r w:rsidRPr="00057CFF">
              <w:rPr>
                <w:rFonts w:asciiTheme="minorHAnsi" w:eastAsia="SimSun" w:hAnsiTheme="minorHAnsi" w:cs="Arial"/>
                <w:lang w:val="fr-CH"/>
              </w:rPr>
              <w:tab/>
              <w:t>Tél:</w:t>
            </w:r>
            <w:r w:rsidRPr="00057CFF">
              <w:rPr>
                <w:rFonts w:asciiTheme="minorHAnsi" w:hAnsiTheme="minorHAnsi" w:cs="Calibri"/>
                <w:sz w:val="24"/>
                <w:szCs w:val="24"/>
                <w:lang w:val="fr-CH"/>
              </w:rPr>
              <w:t xml:space="preserve"> </w:t>
            </w:r>
            <w:r w:rsidRPr="00057CFF">
              <w:rPr>
                <w:rFonts w:asciiTheme="minorHAnsi" w:hAnsiTheme="minorHAnsi" w:cs="Calibri"/>
                <w:sz w:val="24"/>
                <w:szCs w:val="24"/>
                <w:lang w:val="fr-CH"/>
              </w:rPr>
              <w:tab/>
            </w:r>
            <w:r w:rsidRPr="00057CFF">
              <w:rPr>
                <w:rFonts w:asciiTheme="minorHAnsi" w:hAnsiTheme="minorHAnsi" w:cs="Calibri"/>
                <w:lang w:val="fr-CH"/>
              </w:rPr>
              <w:t>+41 76 7922495</w:t>
            </w:r>
          </w:p>
        </w:tc>
      </w:tr>
      <w:tr w:rsidR="00496ACC" w:rsidRPr="00496ACC" w:rsidTr="00AA60B9">
        <w:tc>
          <w:tcPr>
            <w:tcW w:w="4253" w:type="dxa"/>
          </w:tcPr>
          <w:p w:rsidR="00496ACC" w:rsidRPr="00057CFF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lang w:val="fr-CH"/>
              </w:rPr>
            </w:pPr>
            <w:r w:rsidRPr="00057CFF">
              <w:rPr>
                <w:rFonts w:asciiTheme="minorHAnsi" w:eastAsia="SimSun" w:hAnsiTheme="minorHAnsi" w:cs="Arial"/>
                <w:lang w:val="fr-CH"/>
              </w:rPr>
              <w:t>8005 ZÜRICH</w:t>
            </w:r>
          </w:p>
        </w:tc>
        <w:tc>
          <w:tcPr>
            <w:tcW w:w="1843" w:type="dxa"/>
          </w:tcPr>
          <w:p w:rsidR="00496ACC" w:rsidRPr="00057CFF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lang w:val="fr-CH"/>
              </w:rPr>
            </w:pPr>
          </w:p>
        </w:tc>
        <w:tc>
          <w:tcPr>
            <w:tcW w:w="3118" w:type="dxa"/>
          </w:tcPr>
          <w:p w:rsidR="00496ACC" w:rsidRPr="00496ACC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3"/>
                <w:tab w:val="left" w:pos="884"/>
              </w:tabs>
              <w:spacing w:before="71"/>
              <w:jc w:val="left"/>
              <w:rPr>
                <w:rFonts w:asciiTheme="minorHAnsi" w:eastAsia="SimSun" w:hAnsiTheme="minorHAnsi" w:cs="Arial"/>
                <w:lang w:val="fr-CH"/>
              </w:rPr>
            </w:pPr>
            <w:r w:rsidRPr="00057CFF">
              <w:rPr>
                <w:rFonts w:asciiTheme="minorHAnsi" w:eastAsia="SimSun" w:hAnsiTheme="minorHAnsi" w:cs="Arial"/>
                <w:lang w:val="fr-CH"/>
              </w:rPr>
              <w:tab/>
              <w:t xml:space="preserve">E-mail: </w:t>
            </w:r>
            <w:r w:rsidRPr="00057CFF">
              <w:rPr>
                <w:rFonts w:asciiTheme="minorHAnsi" w:eastAsia="SimSun" w:hAnsiTheme="minorHAnsi" w:cs="Arial"/>
                <w:lang w:val="fr-CH"/>
              </w:rPr>
              <w:tab/>
              <w:t>info@acommgroup.com</w:t>
            </w:r>
          </w:p>
        </w:tc>
      </w:tr>
      <w:tr w:rsidR="00496ACC" w:rsidRPr="00496ACC" w:rsidTr="00AA60B9">
        <w:tc>
          <w:tcPr>
            <w:tcW w:w="4253" w:type="dxa"/>
          </w:tcPr>
          <w:p w:rsidR="00496ACC" w:rsidRPr="00496ACC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lang w:val="fr-CH"/>
              </w:rPr>
            </w:pPr>
          </w:p>
        </w:tc>
        <w:tc>
          <w:tcPr>
            <w:tcW w:w="1843" w:type="dxa"/>
          </w:tcPr>
          <w:p w:rsidR="00496ACC" w:rsidRPr="00496ACC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lang w:val="fr-CH"/>
              </w:rPr>
            </w:pPr>
          </w:p>
        </w:tc>
        <w:tc>
          <w:tcPr>
            <w:tcW w:w="3118" w:type="dxa"/>
          </w:tcPr>
          <w:p w:rsidR="00496ACC" w:rsidRPr="00496ACC" w:rsidRDefault="00496ACC" w:rsidP="00AA60B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lang w:val="fr-CH"/>
              </w:rPr>
            </w:pPr>
          </w:p>
        </w:tc>
      </w:tr>
    </w:tbl>
    <w:p w:rsidR="00496ACC" w:rsidRPr="00496ACC" w:rsidRDefault="00496ACC" w:rsidP="00496A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CH"/>
        </w:rPr>
      </w:pPr>
    </w:p>
    <w:p w:rsidR="00FD70D8" w:rsidRDefault="00FD70D8" w:rsidP="00262EC2">
      <w:pPr>
        <w:rPr>
          <w:color w:val="000000"/>
          <w:lang w:val="fr-FR"/>
        </w:rPr>
      </w:pPr>
    </w:p>
    <w:p w:rsidR="00C918E5" w:rsidRPr="00542D9D" w:rsidRDefault="00C918E5" w:rsidP="00C918E5">
      <w:pPr>
        <w:pStyle w:val="Heading20"/>
      </w:pPr>
      <w:r w:rsidRPr="008149B6"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janvier 2015)</w:t>
      </w:r>
    </w:p>
    <w:p w:rsidR="00C918E5" w:rsidRPr="008D35B7" w:rsidRDefault="00C918E5" w:rsidP="00C918E5">
      <w:pPr>
        <w:pStyle w:val="Heading70"/>
        <w:keepNext/>
        <w:rPr>
          <w:b/>
          <w:bCs/>
          <w:lang w:val="fr-CH"/>
        </w:rPr>
      </w:pPr>
      <w:r w:rsidRPr="008D35B7">
        <w:rPr>
          <w:bCs/>
          <w:lang w:val="fr-CH"/>
        </w:rPr>
        <w:t>(Annexe au Bulletin d'exploitation de l'UIT No. 1067 - 1.I.2015)</w:t>
      </w:r>
      <w:r w:rsidRPr="008D35B7">
        <w:rPr>
          <w:bCs/>
          <w:lang w:val="fr-CH"/>
        </w:rPr>
        <w:br/>
        <w:t>(Amendement No. 26)</w:t>
      </w:r>
    </w:p>
    <w:p w:rsidR="00C918E5" w:rsidRPr="008D35B7" w:rsidRDefault="00C918E5" w:rsidP="00C918E5">
      <w:pPr>
        <w:keepNext/>
        <w:rPr>
          <w:bCs/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918E5" w:rsidRPr="000F64B2" w:rsidTr="00C918E5">
        <w:trPr>
          <w:cantSplit/>
          <w:trHeight w:val="227"/>
        </w:trPr>
        <w:tc>
          <w:tcPr>
            <w:tcW w:w="1818" w:type="dxa"/>
            <w:gridSpan w:val="2"/>
          </w:tcPr>
          <w:p w:rsidR="00C918E5" w:rsidRDefault="00C918E5" w:rsidP="00C918E5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918E5" w:rsidRPr="00870C6B" w:rsidRDefault="00C918E5" w:rsidP="00C918E5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918E5" w:rsidRPr="00870C6B" w:rsidRDefault="00C918E5" w:rsidP="00C918E5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C918E5" w:rsidRPr="00B62253" w:rsidTr="00C918E5">
        <w:trPr>
          <w:cantSplit/>
          <w:trHeight w:val="227"/>
        </w:trPr>
        <w:tc>
          <w:tcPr>
            <w:tcW w:w="909" w:type="dxa"/>
          </w:tcPr>
          <w:p w:rsidR="00C918E5" w:rsidRPr="00870C6B" w:rsidRDefault="00C918E5" w:rsidP="00C918E5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C918E5" w:rsidRDefault="00C918E5" w:rsidP="00C918E5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918E5" w:rsidRPr="00870C6B" w:rsidRDefault="00C918E5" w:rsidP="00C918E5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C918E5" w:rsidRPr="00870C6B" w:rsidRDefault="00C918E5" w:rsidP="00C918E5">
            <w:pPr>
              <w:pStyle w:val="Tablehead0"/>
              <w:jc w:val="left"/>
            </w:pPr>
          </w:p>
        </w:tc>
      </w:tr>
      <w:tr w:rsidR="00C918E5" w:rsidRPr="00870C6B" w:rsidTr="00C918E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918E5" w:rsidRPr="00C918E5" w:rsidRDefault="00C918E5" w:rsidP="00C918E5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918E5">
              <w:rPr>
                <w:b/>
                <w:bCs/>
              </w:rPr>
              <w:t>Estonie    SUP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2-199-7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5695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OY Teqli Telecom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3-244-0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8096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AS Telefant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918E5" w:rsidRPr="00C918E5" w:rsidRDefault="00C918E5" w:rsidP="00C918E5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918E5">
              <w:rPr>
                <w:b/>
                <w:bCs/>
              </w:rPr>
              <w:t>Malte    LIR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2-156-2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5346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go1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GO plc – Mobile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2-156-7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5351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3GT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Melita plc - Mobile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5-235-0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12120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3GT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Melita plc - Mobile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5-235-1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12121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go2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GO plc – Mobile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5-235-2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12122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GOM STP C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GO plc – Mobile</w:t>
            </w:r>
          </w:p>
        </w:tc>
      </w:tr>
      <w:tr w:rsidR="00C918E5" w:rsidRPr="00870C6B" w:rsidTr="00C91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5-235-3</w:t>
            </w:r>
          </w:p>
        </w:tc>
        <w:tc>
          <w:tcPr>
            <w:tcW w:w="909" w:type="dxa"/>
            <w:shd w:val="clear" w:color="auto" w:fill="auto"/>
          </w:tcPr>
          <w:p w:rsidR="00C918E5" w:rsidRPr="00E7062C" w:rsidRDefault="00C918E5" w:rsidP="00C918E5">
            <w:pPr>
              <w:pStyle w:val="StyleTabletextLeft"/>
            </w:pPr>
            <w:r w:rsidRPr="00E7062C">
              <w:t>12123</w:t>
            </w:r>
          </w:p>
        </w:tc>
        <w:tc>
          <w:tcPr>
            <w:tcW w:w="2640" w:type="dxa"/>
            <w:shd w:val="clear" w:color="auto" w:fill="auto"/>
          </w:tcPr>
          <w:p w:rsidR="00C918E5" w:rsidRPr="00FF621E" w:rsidRDefault="00C918E5" w:rsidP="00C918E5">
            <w:pPr>
              <w:pStyle w:val="StyleTabletextLeft"/>
            </w:pPr>
            <w:r w:rsidRPr="00FF621E">
              <w:t>GOM STP D</w:t>
            </w:r>
          </w:p>
        </w:tc>
        <w:tc>
          <w:tcPr>
            <w:tcW w:w="4009" w:type="dxa"/>
          </w:tcPr>
          <w:p w:rsidR="00C918E5" w:rsidRPr="00FF621E" w:rsidRDefault="00C918E5" w:rsidP="00C918E5">
            <w:pPr>
              <w:pStyle w:val="StyleTabletextLeft"/>
            </w:pPr>
            <w:r w:rsidRPr="00FF621E">
              <w:t>GO plc – Mobile</w:t>
            </w:r>
          </w:p>
        </w:tc>
      </w:tr>
    </w:tbl>
    <w:p w:rsidR="00C918E5" w:rsidRPr="00FF621E" w:rsidRDefault="00C918E5" w:rsidP="00C918E5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C918E5" w:rsidRDefault="00C918E5" w:rsidP="00C918E5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C918E5" w:rsidRDefault="00C918E5" w:rsidP="00C918E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C918E5" w:rsidRPr="00756D3F" w:rsidRDefault="00C918E5" w:rsidP="00C918E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C918E5" w:rsidRPr="00C918E5" w:rsidRDefault="00C918E5" w:rsidP="00262EC2">
      <w:pPr>
        <w:rPr>
          <w:color w:val="000000"/>
          <w:lang w:val="es-ES"/>
        </w:rPr>
      </w:pPr>
    </w:p>
    <w:p w:rsidR="0077676C" w:rsidRPr="00C918E5" w:rsidRDefault="007767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C918E5">
        <w:rPr>
          <w:lang w:val="es-ES_tradnl"/>
        </w:rPr>
        <w:br w:type="page"/>
      </w:r>
    </w:p>
    <w:p w:rsidR="007538C1" w:rsidRPr="00CB3C56" w:rsidRDefault="007538C1" w:rsidP="007538C1">
      <w:pPr>
        <w:pStyle w:val="Heading2"/>
        <w:rPr>
          <w:rFonts w:asciiTheme="minorHAnsi" w:hAnsiTheme="minorHAnsi" w:cs="Arial"/>
          <w:sz w:val="26"/>
          <w:szCs w:val="26"/>
          <w:lang w:val="fr-FR"/>
        </w:rPr>
      </w:pPr>
      <w:bookmarkStart w:id="138" w:name="_Toc36874412"/>
      <w:r w:rsidRPr="00CB3C56">
        <w:rPr>
          <w:rFonts w:asciiTheme="minorHAnsi" w:hAnsiTheme="minorHAnsi" w:cs="Arial"/>
          <w:sz w:val="26"/>
          <w:szCs w:val="26"/>
          <w:lang w:val="fr-FR"/>
        </w:rPr>
        <w:lastRenderedPageBreak/>
        <w:t>Plan de numérotage national</w:t>
      </w:r>
      <w:r w:rsidRPr="00CB3C56">
        <w:rPr>
          <w:rFonts w:asciiTheme="minorHAnsi" w:hAnsiTheme="minorHAnsi" w:cs="Arial"/>
          <w:sz w:val="26"/>
          <w:szCs w:val="26"/>
          <w:lang w:val="fr-FR"/>
        </w:rPr>
        <w:br/>
        <w:t>(Selon la Recommandation UIT-T E.129 (01/2013))</w:t>
      </w:r>
      <w:bookmarkEnd w:id="138"/>
    </w:p>
    <w:p w:rsidR="007538C1" w:rsidRPr="00595D9A" w:rsidRDefault="007538C1" w:rsidP="007538C1">
      <w:pPr>
        <w:jc w:val="center"/>
        <w:rPr>
          <w:rFonts w:asciiTheme="minorHAnsi" w:hAnsiTheme="minorHAnsi"/>
          <w:lang w:val="fr-FR"/>
        </w:rPr>
      </w:pPr>
      <w:bookmarkStart w:id="139" w:name="_Toc36875244"/>
      <w:r w:rsidRPr="00595D9A">
        <w:rPr>
          <w:rFonts w:asciiTheme="minorHAnsi" w:hAnsiTheme="minorHAnsi"/>
          <w:lang w:val="fr-FR"/>
        </w:rPr>
        <w:t>Web:www.itu.int/itu-t/inr/nnp/index.html</w:t>
      </w:r>
    </w:p>
    <w:bookmarkEnd w:id="139"/>
    <w:p w:rsidR="007538C1" w:rsidRPr="00CB3C56" w:rsidRDefault="007538C1" w:rsidP="007538C1">
      <w:pPr>
        <w:rPr>
          <w:rFonts w:asciiTheme="minorHAnsi" w:hAnsiTheme="minorHAnsi"/>
          <w:lang w:val="fr-FR"/>
        </w:rPr>
      </w:pPr>
    </w:p>
    <w:p w:rsidR="007538C1" w:rsidRPr="00CB3C56" w:rsidRDefault="007538C1" w:rsidP="007538C1">
      <w:pPr>
        <w:pStyle w:val="Normalaftertitle"/>
        <w:spacing w:before="0"/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Les Ad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inistrations sont priées de notifier à l’UIT les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odifications apportées à leur plan de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national ou de lui fournir des renseigne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ents sur leur page web consacrée au plan de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ents, qui seront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is gratuite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ent à la disposition de toutes les Ad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inistrations/ER et des prestataires de services, seront postés sur le site web de l’UIT-T.</w:t>
      </w:r>
    </w:p>
    <w:p w:rsidR="007538C1" w:rsidRPr="00CB3C56" w:rsidRDefault="007538C1" w:rsidP="007538C1">
      <w:pPr>
        <w:pStyle w:val="Normalaftertitle"/>
        <w:spacing w:before="0"/>
        <w:rPr>
          <w:rFonts w:asciiTheme="minorHAnsi" w:hAnsiTheme="minorHAnsi" w:cs="Arial"/>
          <w:lang w:val="fr-FR"/>
        </w:rPr>
      </w:pPr>
    </w:p>
    <w:p w:rsidR="007538C1" w:rsidRPr="00CB3C56" w:rsidRDefault="007538C1" w:rsidP="007538C1">
      <w:pPr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Pour leur site web sur le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ou l’envoi de leurs infor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ations à l’UIT/TSB (e-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at tel que décrit dans la Reco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  <w:smartTag w:uri="urn:schemas-microsoft-com:office:smarttags" w:element="PersonName"/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ise à jour de ces infor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ations dans les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eilleurs délais.</w:t>
      </w:r>
    </w:p>
    <w:p w:rsidR="007538C1" w:rsidRPr="00CB3C56" w:rsidRDefault="007538C1" w:rsidP="007538C1">
      <w:pPr>
        <w:ind w:firstLine="720"/>
        <w:rPr>
          <w:rFonts w:asciiTheme="minorHAnsi" w:hAnsiTheme="minorHAnsi" w:cs="Arial"/>
          <w:lang w:val="fr-FR"/>
        </w:rPr>
      </w:pPr>
    </w:p>
    <w:p w:rsidR="007538C1" w:rsidRPr="00CB3C56" w:rsidRDefault="007538C1" w:rsidP="007538C1">
      <w:pPr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Le 1</w:t>
      </w:r>
      <w:r>
        <w:rPr>
          <w:rFonts w:asciiTheme="minorHAnsi" w:hAnsiTheme="minorHAnsi" w:cs="Arial"/>
          <w:lang w:val="fr-FR"/>
        </w:rPr>
        <w:t>5</w:t>
      </w:r>
      <w:r w:rsidRPr="00CB3C56">
        <w:rPr>
          <w:rFonts w:asciiTheme="minorHAnsi" w:hAnsiTheme="minorHAnsi" w:cs="Arial"/>
          <w:lang w:val="fr-FR"/>
        </w:rPr>
        <w:t>.</w:t>
      </w:r>
      <w:r>
        <w:rPr>
          <w:rFonts w:asciiTheme="minorHAnsi" w:hAnsiTheme="minorHAnsi" w:cs="Arial"/>
          <w:lang w:val="fr-FR"/>
        </w:rPr>
        <w:t>I</w:t>
      </w:r>
      <w:r w:rsidRPr="00CB3C56">
        <w:rPr>
          <w:rFonts w:asciiTheme="minorHAnsi" w:hAnsiTheme="minorHAnsi" w:cs="Arial"/>
          <w:lang w:val="fr-FR"/>
        </w:rPr>
        <w:t>.201</w:t>
      </w:r>
      <w:r>
        <w:rPr>
          <w:rFonts w:asciiTheme="minorHAnsi" w:hAnsiTheme="minorHAnsi" w:cs="Arial"/>
          <w:lang w:val="fr-FR"/>
        </w:rPr>
        <w:t>6</w:t>
      </w:r>
      <w:r w:rsidRPr="00CB3C56">
        <w:rPr>
          <w:rFonts w:asciiTheme="minorHAnsi" w:hAnsiTheme="minorHAnsi" w:cs="Arial"/>
          <w:lang w:val="fr-FR"/>
        </w:rPr>
        <w:t xml:space="preserve">, </w:t>
      </w:r>
      <w:r>
        <w:rPr>
          <w:rFonts w:asciiTheme="minorHAnsi" w:hAnsiTheme="minorHAnsi" w:cs="Arial"/>
          <w:lang w:val="fr-FR"/>
        </w:rPr>
        <w:t>les réseaux mondiaux</w:t>
      </w:r>
      <w:r w:rsidRPr="00CB3C56">
        <w:rPr>
          <w:rFonts w:asciiTheme="minorHAnsi" w:hAnsiTheme="minorHAnsi" w:cs="Arial"/>
          <w:lang w:val="fr-FR"/>
        </w:rPr>
        <w:t xml:space="preserve"> suivants ont actualisé leur plan de numérotage national sur le site:</w:t>
      </w:r>
    </w:p>
    <w:p w:rsidR="007538C1" w:rsidRPr="00CB3C56" w:rsidRDefault="007538C1" w:rsidP="007538C1">
      <w:pPr>
        <w:rPr>
          <w:rFonts w:asciiTheme="minorHAnsi" w:hAnsiTheme="minorHAnsi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7538C1" w:rsidRPr="00CB3C56" w:rsidTr="00AA60B9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C1" w:rsidRPr="00CB3C56" w:rsidRDefault="007538C1" w:rsidP="00AA60B9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>
              <w:rPr>
                <w:rFonts w:asciiTheme="minorHAnsi" w:hAnsiTheme="minorHAnsi" w:cs="Arial"/>
                <w:i/>
                <w:iCs/>
                <w:lang w:val="fr-FR"/>
              </w:rPr>
              <w:t>Réseau mondial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38C1" w:rsidRPr="00CB3C56" w:rsidRDefault="007538C1" w:rsidP="00AA60B9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CB3C56">
              <w:rPr>
                <w:rFonts w:asciiTheme="minorHAnsi" w:hAnsiTheme="minorHAnsi" w:cs="Arial"/>
                <w:i/>
                <w:iCs/>
                <w:lang w:val="fr-FR" w:eastAsia="zh-CN"/>
              </w:rPr>
              <w:t>Indicatif de pays</w:t>
            </w:r>
            <w:r w:rsidRPr="00CB3C56">
              <w:rPr>
                <w:rFonts w:asciiTheme="minorHAnsi" w:hAnsiTheme="minorHAnsi"/>
                <w:i/>
                <w:iCs/>
                <w:lang w:val="fr-FR"/>
              </w:rPr>
              <w:t xml:space="preserve"> (CC)</w:t>
            </w:r>
          </w:p>
        </w:tc>
      </w:tr>
      <w:tr w:rsidR="007538C1" w:rsidRPr="00CB3C56" w:rsidTr="00AA60B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1" w:rsidRPr="00924F91" w:rsidRDefault="007538C1" w:rsidP="00AA60B9">
            <w:pPr>
              <w:spacing w:before="40" w:after="40"/>
              <w:rPr>
                <w:rFonts w:asciiTheme="minorHAnsi" w:hAnsiTheme="minorHAnsi"/>
              </w:rPr>
            </w:pPr>
            <w:r w:rsidRPr="00181FB3">
              <w:rPr>
                <w:rFonts w:asciiTheme="minorHAnsi" w:hAnsiTheme="minorHAnsi"/>
              </w:rPr>
              <w:t>Iridium Communications Inc.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1" w:rsidRPr="00924F91" w:rsidRDefault="007538C1" w:rsidP="00AA60B9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+881 6 and +881 7</w:t>
            </w:r>
          </w:p>
        </w:tc>
      </w:tr>
    </w:tbl>
    <w:p w:rsidR="007538C1" w:rsidRPr="00CB3C56" w:rsidRDefault="007538C1" w:rsidP="007538C1">
      <w:pPr>
        <w:rPr>
          <w:rFonts w:asciiTheme="minorHAnsi" w:hAnsiTheme="minorHAnsi" w:cs="Arial"/>
          <w:lang w:val="fr-FR"/>
        </w:rPr>
      </w:pPr>
    </w:p>
    <w:p w:rsidR="009147DF" w:rsidRPr="00DA4501" w:rsidRDefault="009147DF" w:rsidP="007538C1">
      <w:pPr>
        <w:rPr>
          <w:lang w:val="es-ES"/>
        </w:rPr>
      </w:pPr>
    </w:p>
    <w:sectPr w:rsidR="009147DF" w:rsidRPr="00DA4501" w:rsidSect="005E1E2F">
      <w:headerReference w:type="even" r:id="rId12"/>
      <w:footerReference w:type="even" r:id="rId13"/>
      <w:footerReference w:type="default" r:id="rId14"/>
      <w:pgSz w:w="11907" w:h="16840" w:code="9"/>
      <w:pgMar w:top="1134" w:right="1418" w:bottom="170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E5" w:rsidRDefault="00C918E5">
      <w:r>
        <w:separator/>
      </w:r>
    </w:p>
  </w:endnote>
  <w:endnote w:type="continuationSeparator" w:id="0">
    <w:p w:rsidR="00C918E5" w:rsidRDefault="00C9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918E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918E5" w:rsidRDefault="00C918E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918E5" w:rsidRPr="007F091C" w:rsidRDefault="00C918E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18E5" w:rsidRDefault="00C918E5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918E5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C918E5" w:rsidRPr="007F091C" w:rsidRDefault="00C918E5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12B1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812B1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918E5" w:rsidRPr="007F091C" w:rsidRDefault="00C918E5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C918E5" w:rsidRDefault="00C918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918E5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C918E5" w:rsidRPr="007F091C" w:rsidRDefault="00C918E5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918E5" w:rsidRPr="007F091C" w:rsidRDefault="00C918E5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12B1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812B1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918E5" w:rsidRDefault="00C918E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918E5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C918E5" w:rsidRPr="007F091C" w:rsidRDefault="00C918E5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918E5" w:rsidRPr="007F091C" w:rsidRDefault="00C918E5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12B1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918E5" w:rsidRDefault="00C918E5" w:rsidP="000D70F7">
    <w:pPr>
      <w:pStyle w:val="Footer"/>
    </w:pPr>
  </w:p>
  <w:p w:rsidR="00C918E5" w:rsidRDefault="00C918E5"/>
  <w:p w:rsidR="00C918E5" w:rsidRDefault="00C918E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918E5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C918E5" w:rsidRPr="007F091C" w:rsidRDefault="00C918E5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12B1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812B1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918E5" w:rsidRPr="007F091C" w:rsidRDefault="00C918E5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C918E5" w:rsidRDefault="00C918E5" w:rsidP="009D4941">
    <w:pPr>
      <w:rPr>
        <w:lang w:val="es-ES_tradn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918E5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C918E5" w:rsidRPr="007F091C" w:rsidRDefault="00C918E5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918E5" w:rsidRPr="007F091C" w:rsidRDefault="00C918E5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12B1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812B1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918E5" w:rsidRPr="009D4941" w:rsidRDefault="00C918E5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E5" w:rsidRDefault="00C918E5">
      <w:r>
        <w:separator/>
      </w:r>
    </w:p>
  </w:footnote>
  <w:footnote w:type="continuationSeparator" w:id="0">
    <w:p w:rsidR="00C918E5" w:rsidRDefault="00C9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E5" w:rsidRDefault="00C918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BEB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E88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CB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7E5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AEE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8A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269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E5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3C681B"/>
    <w:multiLevelType w:val="hybridMultilevel"/>
    <w:tmpl w:val="52424580"/>
    <w:lvl w:ilvl="0" w:tplc="A8A43FF8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64E79"/>
    <w:multiLevelType w:val="hybridMultilevel"/>
    <w:tmpl w:val="77E29438"/>
    <w:lvl w:ilvl="0" w:tplc="D51E8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6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1229CF"/>
    <w:multiLevelType w:val="hybridMultilevel"/>
    <w:tmpl w:val="C1CAE3AA"/>
    <w:lvl w:ilvl="0" w:tplc="FDEC12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F51DD1"/>
    <w:multiLevelType w:val="hybridMultilevel"/>
    <w:tmpl w:val="4334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2"/>
  </w:num>
  <w:num w:numId="5">
    <w:abstractNumId w:val="6"/>
  </w:num>
  <w:num w:numId="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22"/>
  </w:num>
  <w:num w:numId="9">
    <w:abstractNumId w:val="20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  <w:num w:numId="22">
    <w:abstractNumId w:val="24"/>
  </w:num>
  <w:num w:numId="23">
    <w:abstractNumId w:val="19"/>
  </w:num>
  <w:num w:numId="24">
    <w:abstractNumId w:val="23"/>
  </w:num>
  <w:num w:numId="2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06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81E"/>
    <w:rsid w:val="00003877"/>
    <w:rsid w:val="000039F4"/>
    <w:rsid w:val="00003A9C"/>
    <w:rsid w:val="000042ED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158"/>
    <w:rsid w:val="0004187E"/>
    <w:rsid w:val="000419BA"/>
    <w:rsid w:val="00041BA0"/>
    <w:rsid w:val="00041D01"/>
    <w:rsid w:val="000423AF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6B6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F086C"/>
    <w:rsid w:val="002F1983"/>
    <w:rsid w:val="002F19AB"/>
    <w:rsid w:val="002F287F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B6"/>
    <w:rsid w:val="003118E9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AE"/>
    <w:rsid w:val="0035042F"/>
    <w:rsid w:val="003508D7"/>
    <w:rsid w:val="00350AE2"/>
    <w:rsid w:val="00350E17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BA8"/>
    <w:rsid w:val="00352E50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746"/>
    <w:rsid w:val="00551886"/>
    <w:rsid w:val="0055204B"/>
    <w:rsid w:val="0055236C"/>
    <w:rsid w:val="00552444"/>
    <w:rsid w:val="00552802"/>
    <w:rsid w:val="00552E44"/>
    <w:rsid w:val="00552F52"/>
    <w:rsid w:val="0055338A"/>
    <w:rsid w:val="005538F8"/>
    <w:rsid w:val="00553D3E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515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BEB"/>
    <w:rsid w:val="00B8609F"/>
    <w:rsid w:val="00B8694D"/>
    <w:rsid w:val="00B87BBB"/>
    <w:rsid w:val="00B87C91"/>
    <w:rsid w:val="00B900BD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4D9"/>
    <w:rsid w:val="00B925C9"/>
    <w:rsid w:val="00B92742"/>
    <w:rsid w:val="00B929A1"/>
    <w:rsid w:val="00B929CD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1B38"/>
    <w:rsid w:val="00BA1D90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AC8"/>
    <w:rsid w:val="00BC4AE2"/>
    <w:rsid w:val="00BC4C06"/>
    <w:rsid w:val="00BC5858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F0"/>
    <w:rsid w:val="00CA32E8"/>
    <w:rsid w:val="00CA336B"/>
    <w:rsid w:val="00CA35F9"/>
    <w:rsid w:val="00CA36CC"/>
    <w:rsid w:val="00CA3886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106"/>
    <w:rsid w:val="00D31340"/>
    <w:rsid w:val="00D31CC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0CBD"/>
    <w:rsid w:val="00E613A7"/>
    <w:rsid w:val="00E61519"/>
    <w:rsid w:val="00E6158F"/>
    <w:rsid w:val="00E615A2"/>
    <w:rsid w:val="00E6179D"/>
    <w:rsid w:val="00E61AD7"/>
    <w:rsid w:val="00E61ECC"/>
    <w:rsid w:val="00E6201E"/>
    <w:rsid w:val="00E62099"/>
    <w:rsid w:val="00E6224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F5C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178F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106817"/>
    <o:shapelayout v:ext="edit">
      <o:idmap v:ext="edit" data="1"/>
    </o:shapelayout>
  </w:shapeDefaults>
  <w:decimalSymbol w:val="."/>
  <w:listSeparator w:val=";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A51A-8CD4-4A34-88DB-6727807B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4889</TotalTime>
  <Pages>10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14665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136</cp:revision>
  <cp:lastPrinted>2016-03-02T08:03:00Z</cp:lastPrinted>
  <dcterms:created xsi:type="dcterms:W3CDTF">2015-08-26T06:56:00Z</dcterms:created>
  <dcterms:modified xsi:type="dcterms:W3CDTF">2016-03-02T08:06:00Z</dcterms:modified>
</cp:coreProperties>
</file>