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  <w:bookmarkStart w:id="0" w:name="_GoBack"/>
      <w:bookmarkEnd w:id="0"/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114"/>
        <w:gridCol w:w="4358"/>
        <w:gridCol w:w="2843"/>
      </w:tblGrid>
      <w:tr w:rsidR="008149B6" w:rsidRPr="00C323FC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C323FC" w:rsidTr="00EE3BFC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60756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2F733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8</w:t>
            </w:r>
            <w:r w:rsidR="0060756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C50882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</w:t>
            </w:r>
            <w:r w:rsidR="000B120C">
              <w:rPr>
                <w:color w:val="FFFFFF"/>
                <w:lang w:val="es-ES"/>
              </w:rPr>
              <w:t>5</w:t>
            </w:r>
            <w:r w:rsidRPr="00872FA4">
              <w:rPr>
                <w:color w:val="FFFFFF"/>
                <w:lang w:val="es-ES"/>
              </w:rPr>
              <w:t>.</w:t>
            </w:r>
            <w:r w:rsidR="00F74EA7">
              <w:rPr>
                <w:color w:val="FFFFFF"/>
                <w:lang w:val="es-ES"/>
              </w:rPr>
              <w:t>X</w:t>
            </w:r>
            <w:r w:rsidR="00511B13">
              <w:rPr>
                <w:color w:val="FFFFFF"/>
                <w:lang w:val="es-ES"/>
              </w:rPr>
              <w:t>I</w:t>
            </w:r>
            <w:r w:rsidRPr="00872FA4">
              <w:rPr>
                <w:color w:val="FFFFFF"/>
                <w:lang w:val="es-ES"/>
              </w:rPr>
              <w:t>.2015</w:t>
            </w:r>
          </w:p>
        </w:tc>
        <w:tc>
          <w:tcPr>
            <w:tcW w:w="720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60756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60756C">
              <w:rPr>
                <w:color w:val="FFFFFF"/>
                <w:lang w:val="es-ES"/>
              </w:rPr>
              <w:t>2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proofErr w:type="spellStart"/>
            <w:r w:rsidR="0060756C">
              <w:rPr>
                <w:color w:val="FFFFFF"/>
                <w:lang w:val="es-ES"/>
              </w:rPr>
              <w:t>novembre</w:t>
            </w:r>
            <w:proofErr w:type="spellEnd"/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F01659">
              <w:rPr>
                <w:color w:val="FFFFFF"/>
                <w:lang w:val="es-ES"/>
              </w:rPr>
              <w:t>5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C323FC" w:rsidTr="00EE3BFC">
        <w:tc>
          <w:tcPr>
            <w:tcW w:w="231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253408615"/>
            <w:bookmarkStart w:id="2" w:name="_Toc255825116"/>
            <w:bookmarkStart w:id="3" w:name="_Toc259796932"/>
            <w:bookmarkStart w:id="4" w:name="_Toc262578223"/>
            <w:bookmarkStart w:id="5" w:name="_Toc265230205"/>
            <w:bookmarkStart w:id="6" w:name="_Toc266196245"/>
            <w:bookmarkStart w:id="7" w:name="_Toc266196850"/>
            <w:bookmarkStart w:id="8" w:name="_Toc268852782"/>
            <w:bookmarkStart w:id="9" w:name="_Toc271705004"/>
            <w:bookmarkStart w:id="10" w:name="_Toc273033459"/>
            <w:bookmarkStart w:id="11" w:name="_Toc286165544"/>
            <w:bookmarkStart w:id="12" w:name="_Toc295388389"/>
            <w:bookmarkStart w:id="13" w:name="_Toc296610502"/>
            <w:bookmarkStart w:id="14" w:name="_Toc321308872"/>
            <w:bookmarkStart w:id="15" w:name="_Toc323907405"/>
            <w:bookmarkStart w:id="16" w:name="_Toc332274655"/>
            <w:bookmarkStart w:id="17" w:name="_Toc334778507"/>
            <w:bookmarkStart w:id="18" w:name="_Toc337214298"/>
            <w:bookmarkStart w:id="19" w:name="_Toc340228235"/>
            <w:bookmarkStart w:id="20" w:name="_Toc341435078"/>
            <w:bookmarkStart w:id="21" w:name="_Toc342912211"/>
            <w:bookmarkStart w:id="22" w:name="_Toc343265185"/>
            <w:bookmarkStart w:id="23" w:name="_Toc345584971"/>
            <w:bookmarkStart w:id="24" w:name="_Toc348013758"/>
            <w:bookmarkStart w:id="25" w:name="_Toc349289472"/>
            <w:bookmarkStart w:id="26" w:name="_Toc350779885"/>
            <w:bookmarkStart w:id="27" w:name="_Toc351713746"/>
            <w:bookmarkStart w:id="28" w:name="_Toc353278377"/>
            <w:bookmarkStart w:id="29" w:name="_Toc354393664"/>
            <w:bookmarkStart w:id="30" w:name="_Toc355866555"/>
            <w:bookmarkStart w:id="31" w:name="_Toc357172127"/>
            <w:bookmarkStart w:id="32" w:name="_Toc359592111"/>
            <w:bookmarkStart w:id="33" w:name="_Toc361130951"/>
            <w:bookmarkStart w:id="34" w:name="_Toc361990635"/>
            <w:bookmarkStart w:id="35" w:name="_Toc363827498"/>
            <w:bookmarkStart w:id="36" w:name="_Toc364761753"/>
            <w:bookmarkStart w:id="37" w:name="_Toc366497566"/>
            <w:bookmarkStart w:id="38" w:name="_Toc367955883"/>
            <w:bookmarkStart w:id="39" w:name="_Toc369255100"/>
            <w:bookmarkStart w:id="40" w:name="_Toc370388927"/>
            <w:bookmarkStart w:id="41" w:name="_Toc371690024"/>
            <w:bookmarkStart w:id="42" w:name="_Toc373242806"/>
            <w:bookmarkStart w:id="43" w:name="_Toc374090733"/>
            <w:bookmarkStart w:id="44" w:name="_Toc374693359"/>
            <w:bookmarkStart w:id="45" w:name="_Toc377021944"/>
            <w:bookmarkStart w:id="46" w:name="_Toc378602300"/>
            <w:bookmarkStart w:id="47" w:name="_Toc379450023"/>
            <w:bookmarkStart w:id="48" w:name="_Toc380670197"/>
            <w:bookmarkStart w:id="49" w:name="_Toc381884132"/>
            <w:bookmarkStart w:id="50" w:name="_Toc383176313"/>
            <w:bookmarkStart w:id="51" w:name="_Toc384821872"/>
            <w:bookmarkStart w:id="52" w:name="_Toc385938595"/>
            <w:bookmarkStart w:id="53" w:name="_Toc389037495"/>
            <w:bookmarkStart w:id="54" w:name="_Toc390075805"/>
            <w:bookmarkStart w:id="55" w:name="_Toc391387206"/>
            <w:bookmarkStart w:id="56" w:name="_Toc392593307"/>
            <w:bookmarkStart w:id="57" w:name="_Toc393879043"/>
            <w:bookmarkStart w:id="58" w:name="_Toc395100067"/>
            <w:bookmarkStart w:id="59" w:name="_Toc396223652"/>
            <w:bookmarkStart w:id="60" w:name="_Toc397595045"/>
            <w:bookmarkStart w:id="61" w:name="_Toc399248269"/>
            <w:bookmarkStart w:id="62" w:name="_Toc400455623"/>
            <w:bookmarkStart w:id="63" w:name="_Toc401910814"/>
            <w:bookmarkStart w:id="64" w:name="_Toc403048154"/>
            <w:bookmarkStart w:id="65" w:name="_Toc404347556"/>
            <w:bookmarkStart w:id="66" w:name="_Toc405802691"/>
            <w:bookmarkStart w:id="67" w:name="_Toc406576787"/>
            <w:bookmarkStart w:id="68" w:name="_Toc408823945"/>
            <w:bookmarkStart w:id="69" w:name="_Toc410026905"/>
            <w:bookmarkStart w:id="70" w:name="_Toc410913011"/>
            <w:bookmarkStart w:id="71" w:name="_Toc415665853"/>
            <w:bookmarkStart w:id="72" w:name="_Toc418252403"/>
            <w:bookmarkStart w:id="73" w:name="_Toc418601834"/>
            <w:bookmarkStart w:id="74" w:name="_Toc421177154"/>
            <w:bookmarkStart w:id="75" w:name="_Toc422476092"/>
            <w:bookmarkStart w:id="76" w:name="_Toc423527133"/>
            <w:bookmarkStart w:id="77" w:name="_Toc424895557"/>
            <w:bookmarkStart w:id="78" w:name="_Toc429122142"/>
            <w:bookmarkStart w:id="79" w:name="_Toc430184019"/>
            <w:bookmarkStart w:id="80" w:name="_Toc434309337"/>
            <w:bookmarkStart w:id="81" w:name="_Toc435690623"/>
            <w:bookmarkStart w:id="82" w:name="_Toc437441131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435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83" w:name="_Toc286165545"/>
            <w:bookmarkStart w:id="84" w:name="_Toc295388390"/>
            <w:bookmarkStart w:id="85" w:name="_Toc296610503"/>
            <w:bookmarkStart w:id="86" w:name="_Toc321308873"/>
            <w:bookmarkStart w:id="87" w:name="_Toc323907406"/>
            <w:bookmarkStart w:id="88" w:name="_Toc332274656"/>
            <w:bookmarkStart w:id="89" w:name="_Toc334778508"/>
            <w:bookmarkStart w:id="90" w:name="_Toc337214299"/>
            <w:bookmarkStart w:id="91" w:name="_Toc340228236"/>
            <w:bookmarkStart w:id="92" w:name="_Toc341435079"/>
            <w:bookmarkStart w:id="93" w:name="_Toc342912212"/>
            <w:bookmarkStart w:id="94" w:name="_Toc343265186"/>
            <w:bookmarkStart w:id="95" w:name="_Toc345584972"/>
            <w:bookmarkStart w:id="96" w:name="_Toc348013759"/>
            <w:bookmarkStart w:id="97" w:name="_Toc349289473"/>
            <w:bookmarkStart w:id="98" w:name="_Toc350779886"/>
            <w:bookmarkStart w:id="99" w:name="_Toc351713747"/>
            <w:bookmarkStart w:id="100" w:name="_Toc353278378"/>
            <w:bookmarkStart w:id="101" w:name="_Toc354393665"/>
            <w:bookmarkStart w:id="102" w:name="_Toc355866556"/>
            <w:bookmarkStart w:id="103" w:name="_Toc357172128"/>
            <w:bookmarkStart w:id="104" w:name="_Toc359592112"/>
            <w:bookmarkStart w:id="105" w:name="_Toc361130952"/>
            <w:bookmarkStart w:id="106" w:name="_Toc361990636"/>
            <w:bookmarkStart w:id="107" w:name="_Toc363827499"/>
            <w:bookmarkStart w:id="108" w:name="_Toc364761754"/>
            <w:bookmarkStart w:id="109" w:name="_Toc366497567"/>
            <w:bookmarkStart w:id="110" w:name="_Toc367955884"/>
            <w:bookmarkStart w:id="111" w:name="_Toc369255101"/>
            <w:bookmarkStart w:id="112" w:name="_Toc370388928"/>
            <w:bookmarkStart w:id="113" w:name="_Toc371690025"/>
            <w:bookmarkStart w:id="114" w:name="_Toc373242807"/>
            <w:bookmarkStart w:id="115" w:name="_Toc374090734"/>
            <w:bookmarkStart w:id="116" w:name="_Toc374693360"/>
            <w:bookmarkStart w:id="117" w:name="_Toc377021945"/>
            <w:bookmarkStart w:id="118" w:name="_Toc378602301"/>
            <w:bookmarkStart w:id="119" w:name="_Toc379450024"/>
            <w:bookmarkStart w:id="120" w:name="_Toc380670198"/>
            <w:bookmarkStart w:id="121" w:name="_Toc381884133"/>
            <w:bookmarkStart w:id="122" w:name="_Toc383176314"/>
            <w:bookmarkStart w:id="123" w:name="_Toc384821873"/>
            <w:bookmarkStart w:id="124" w:name="_Toc385938596"/>
            <w:bookmarkStart w:id="125" w:name="_Toc389037496"/>
            <w:bookmarkStart w:id="126" w:name="_Toc390075806"/>
            <w:bookmarkStart w:id="127" w:name="_Toc391387207"/>
            <w:bookmarkStart w:id="128" w:name="_Toc392593308"/>
            <w:bookmarkStart w:id="129" w:name="_Toc393879044"/>
            <w:bookmarkStart w:id="130" w:name="_Toc395100068"/>
            <w:bookmarkStart w:id="131" w:name="_Toc396223653"/>
            <w:bookmarkStart w:id="132" w:name="_Toc397595046"/>
            <w:bookmarkStart w:id="133" w:name="_Toc399248270"/>
            <w:bookmarkStart w:id="134" w:name="_Toc400455624"/>
            <w:bookmarkStart w:id="135" w:name="_Toc401910815"/>
            <w:bookmarkStart w:id="136" w:name="_Toc403048155"/>
            <w:bookmarkStart w:id="137" w:name="_Toc404347557"/>
            <w:bookmarkStart w:id="138" w:name="_Toc405802692"/>
            <w:bookmarkStart w:id="139" w:name="_Toc406576788"/>
            <w:bookmarkStart w:id="140" w:name="_Toc408823946"/>
            <w:bookmarkStart w:id="141" w:name="_Toc410026906"/>
            <w:bookmarkStart w:id="142" w:name="_Toc410913012"/>
            <w:bookmarkStart w:id="143" w:name="_Toc415665854"/>
            <w:bookmarkStart w:id="144" w:name="_Toc418252404"/>
            <w:bookmarkStart w:id="145" w:name="_Toc418601835"/>
            <w:bookmarkStart w:id="146" w:name="_Toc421177155"/>
            <w:bookmarkStart w:id="147" w:name="_Toc422476093"/>
            <w:bookmarkStart w:id="148" w:name="_Toc423527134"/>
            <w:bookmarkStart w:id="149" w:name="_Toc424895558"/>
            <w:bookmarkStart w:id="150" w:name="_Toc429122143"/>
            <w:bookmarkStart w:id="151" w:name="_Toc430184020"/>
            <w:bookmarkStart w:id="152" w:name="_Toc434309338"/>
            <w:bookmarkStart w:id="153" w:name="_Toc435690624"/>
            <w:bookmarkStart w:id="154" w:name="_Toc437441132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55" w:name="_Toc286165546"/>
            <w:bookmarkStart w:id="156" w:name="_Toc295388391"/>
            <w:bookmarkStart w:id="157" w:name="_Toc296610504"/>
            <w:bookmarkStart w:id="158" w:name="_Toc321308874"/>
            <w:bookmarkStart w:id="159" w:name="_Toc323907407"/>
            <w:bookmarkStart w:id="160" w:name="_Toc332274657"/>
            <w:bookmarkStart w:id="161" w:name="_Toc334778509"/>
            <w:bookmarkStart w:id="162" w:name="_Toc337214300"/>
            <w:bookmarkStart w:id="163" w:name="_Toc340228237"/>
            <w:bookmarkStart w:id="164" w:name="_Toc341435080"/>
            <w:bookmarkStart w:id="165" w:name="_Toc342912213"/>
            <w:bookmarkStart w:id="166" w:name="_Toc343265187"/>
            <w:bookmarkStart w:id="167" w:name="_Toc345584973"/>
            <w:bookmarkStart w:id="168" w:name="_Toc348013760"/>
            <w:bookmarkStart w:id="169" w:name="_Toc349289474"/>
            <w:bookmarkStart w:id="170" w:name="_Toc350779887"/>
            <w:bookmarkStart w:id="171" w:name="_Toc351713748"/>
            <w:bookmarkStart w:id="172" w:name="_Toc353278379"/>
            <w:bookmarkStart w:id="173" w:name="_Toc354393666"/>
            <w:bookmarkStart w:id="174" w:name="_Toc355866557"/>
            <w:bookmarkStart w:id="175" w:name="_Toc357172129"/>
            <w:bookmarkStart w:id="176" w:name="_Toc359592113"/>
            <w:bookmarkStart w:id="177" w:name="_Toc361130953"/>
            <w:bookmarkStart w:id="178" w:name="_Toc361990637"/>
            <w:bookmarkStart w:id="179" w:name="_Toc363827500"/>
            <w:bookmarkStart w:id="180" w:name="_Toc364761755"/>
            <w:bookmarkStart w:id="181" w:name="_Toc366497568"/>
            <w:bookmarkStart w:id="182" w:name="_Toc367955885"/>
            <w:bookmarkStart w:id="183" w:name="_Toc369255102"/>
            <w:bookmarkStart w:id="184" w:name="_Toc370388929"/>
            <w:bookmarkStart w:id="185" w:name="_Toc371690026"/>
            <w:bookmarkStart w:id="186" w:name="_Toc373242808"/>
            <w:bookmarkStart w:id="187" w:name="_Toc374090735"/>
            <w:bookmarkStart w:id="188" w:name="_Toc374693361"/>
            <w:bookmarkStart w:id="189" w:name="_Toc377021946"/>
            <w:bookmarkStart w:id="190" w:name="_Toc378602302"/>
            <w:bookmarkStart w:id="191" w:name="_Toc379450025"/>
            <w:bookmarkStart w:id="192" w:name="_Toc380670199"/>
            <w:bookmarkStart w:id="193" w:name="_Toc381884134"/>
            <w:bookmarkStart w:id="194" w:name="_Toc383176315"/>
            <w:bookmarkStart w:id="195" w:name="_Toc384821874"/>
            <w:bookmarkStart w:id="196" w:name="_Toc385938597"/>
            <w:bookmarkStart w:id="197" w:name="_Toc389037497"/>
            <w:bookmarkStart w:id="198" w:name="_Toc390075807"/>
            <w:bookmarkStart w:id="199" w:name="_Toc391387208"/>
            <w:bookmarkStart w:id="200" w:name="_Toc392593309"/>
            <w:bookmarkStart w:id="201" w:name="_Toc393879045"/>
            <w:bookmarkStart w:id="202" w:name="_Toc395100069"/>
            <w:bookmarkStart w:id="203" w:name="_Toc396223654"/>
            <w:bookmarkStart w:id="204" w:name="_Toc397595047"/>
            <w:bookmarkStart w:id="205" w:name="_Toc399248271"/>
            <w:bookmarkStart w:id="206" w:name="_Toc400455625"/>
            <w:bookmarkStart w:id="207" w:name="_Toc401910816"/>
            <w:bookmarkStart w:id="208" w:name="_Toc403048156"/>
            <w:bookmarkStart w:id="209" w:name="_Toc404347558"/>
            <w:bookmarkStart w:id="210" w:name="_Toc405802693"/>
            <w:bookmarkStart w:id="211" w:name="_Toc406576789"/>
            <w:bookmarkStart w:id="212" w:name="_Toc408823947"/>
            <w:bookmarkStart w:id="213" w:name="_Toc410026907"/>
            <w:bookmarkStart w:id="214" w:name="_Toc410913013"/>
            <w:bookmarkStart w:id="215" w:name="_Toc415665855"/>
            <w:bookmarkStart w:id="216" w:name="_Toc418252405"/>
            <w:bookmarkStart w:id="217" w:name="_Toc418601836"/>
            <w:bookmarkStart w:id="218" w:name="_Toc421177156"/>
            <w:bookmarkStart w:id="219" w:name="_Toc422476094"/>
            <w:bookmarkStart w:id="220" w:name="_Toc423527135"/>
            <w:bookmarkStart w:id="221" w:name="_Toc424895559"/>
            <w:bookmarkStart w:id="222" w:name="_Toc429122144"/>
            <w:bookmarkStart w:id="223" w:name="_Toc430184021"/>
            <w:bookmarkStart w:id="224" w:name="_Toc434309339"/>
            <w:bookmarkStart w:id="225" w:name="_Toc435690625"/>
            <w:bookmarkStart w:id="226" w:name="_Toc437441133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227" w:name="_Toc253408616"/>
      <w:bookmarkStart w:id="228" w:name="_Toc255825117"/>
      <w:bookmarkStart w:id="229" w:name="_Toc259796933"/>
      <w:bookmarkStart w:id="230" w:name="_Toc262578224"/>
      <w:bookmarkStart w:id="231" w:name="_Toc265230206"/>
      <w:bookmarkStart w:id="232" w:name="_Toc266196246"/>
      <w:bookmarkStart w:id="233" w:name="_Toc266196851"/>
      <w:bookmarkStart w:id="234" w:name="_Toc268852783"/>
      <w:bookmarkStart w:id="235" w:name="_Toc271705005"/>
      <w:bookmarkStart w:id="236" w:name="_Toc273033460"/>
      <w:bookmarkStart w:id="237" w:name="_Toc274227192"/>
      <w:bookmarkStart w:id="238" w:name="_Toc276730705"/>
      <w:bookmarkStart w:id="239" w:name="_Toc279670829"/>
      <w:bookmarkStart w:id="240" w:name="_Toc280349882"/>
      <w:bookmarkStart w:id="241" w:name="_Toc282526514"/>
      <w:bookmarkStart w:id="242" w:name="_Toc283740089"/>
      <w:bookmarkStart w:id="243" w:name="_Toc286165547"/>
      <w:bookmarkStart w:id="244" w:name="_Toc288732119"/>
      <w:bookmarkStart w:id="245" w:name="_Toc291005937"/>
      <w:bookmarkStart w:id="246" w:name="_Toc292706388"/>
      <w:bookmarkStart w:id="247" w:name="_Toc295388392"/>
      <w:bookmarkStart w:id="248" w:name="_Toc296610505"/>
      <w:bookmarkStart w:id="249" w:name="_Toc297899981"/>
      <w:bookmarkStart w:id="250" w:name="_Toc301947203"/>
      <w:bookmarkStart w:id="251" w:name="_Toc303344655"/>
      <w:bookmarkStart w:id="252" w:name="_Toc304895924"/>
      <w:bookmarkStart w:id="253" w:name="_Toc308532549"/>
      <w:bookmarkStart w:id="254" w:name="_Toc313981343"/>
      <w:bookmarkStart w:id="255" w:name="_Toc316480891"/>
      <w:bookmarkStart w:id="256" w:name="_Toc319073131"/>
      <w:bookmarkStart w:id="257" w:name="_Toc320602811"/>
      <w:bookmarkStart w:id="258" w:name="_Toc321308875"/>
      <w:bookmarkStart w:id="259" w:name="_Toc323050811"/>
      <w:bookmarkStart w:id="260" w:name="_Toc323907408"/>
      <w:bookmarkStart w:id="261" w:name="_Toc331071411"/>
      <w:bookmarkStart w:id="262" w:name="_Toc332274658"/>
      <w:bookmarkStart w:id="263" w:name="_Toc334778510"/>
      <w:bookmarkStart w:id="264" w:name="_Toc336263067"/>
      <w:bookmarkStart w:id="265" w:name="_Toc337214301"/>
      <w:bookmarkStart w:id="266" w:name="_Toc338334117"/>
      <w:bookmarkStart w:id="267" w:name="_Toc340228238"/>
      <w:bookmarkStart w:id="268" w:name="_Toc341435081"/>
      <w:bookmarkStart w:id="269" w:name="_Toc342912214"/>
      <w:bookmarkStart w:id="270" w:name="_Toc343265188"/>
      <w:bookmarkStart w:id="271" w:name="_Toc345584974"/>
      <w:bookmarkStart w:id="272" w:name="_Toc346877106"/>
      <w:bookmarkStart w:id="273" w:name="_Toc348013761"/>
      <w:bookmarkStart w:id="274" w:name="_Toc349289475"/>
      <w:bookmarkStart w:id="275" w:name="_Toc350779888"/>
      <w:bookmarkStart w:id="276" w:name="_Toc351713749"/>
      <w:bookmarkStart w:id="277" w:name="_Toc353278380"/>
      <w:bookmarkStart w:id="278" w:name="_Toc354393667"/>
      <w:bookmarkStart w:id="279" w:name="_Toc355866558"/>
      <w:bookmarkStart w:id="280" w:name="_Toc357172130"/>
      <w:bookmarkStart w:id="281" w:name="_Toc358380584"/>
      <w:bookmarkStart w:id="282" w:name="_Toc359592114"/>
      <w:bookmarkStart w:id="283" w:name="_Toc361130954"/>
      <w:bookmarkStart w:id="284" w:name="_Toc361990638"/>
      <w:bookmarkStart w:id="285" w:name="_Toc363827501"/>
      <w:bookmarkStart w:id="286" w:name="_Toc364761756"/>
      <w:bookmarkStart w:id="287" w:name="_Toc366497569"/>
      <w:bookmarkStart w:id="288" w:name="_Toc367955886"/>
      <w:bookmarkStart w:id="289" w:name="_Toc369255103"/>
      <w:bookmarkStart w:id="290" w:name="_Toc370388930"/>
      <w:bookmarkStart w:id="291" w:name="_Toc371690027"/>
      <w:bookmarkStart w:id="292" w:name="_Toc373242809"/>
      <w:bookmarkStart w:id="293" w:name="_Toc374090736"/>
      <w:bookmarkStart w:id="294" w:name="_Toc374693362"/>
      <w:bookmarkStart w:id="295" w:name="_Toc377021947"/>
      <w:bookmarkStart w:id="296" w:name="_Toc378602303"/>
      <w:bookmarkStart w:id="297" w:name="_Toc379450026"/>
      <w:bookmarkStart w:id="298" w:name="_Toc380670200"/>
      <w:bookmarkStart w:id="299" w:name="_Toc381884135"/>
      <w:bookmarkStart w:id="300" w:name="_Toc383176316"/>
      <w:bookmarkStart w:id="301" w:name="_Toc384821875"/>
      <w:bookmarkStart w:id="302" w:name="_Toc385938598"/>
      <w:bookmarkStart w:id="303" w:name="_Toc389037498"/>
      <w:bookmarkStart w:id="304" w:name="_Toc390075808"/>
      <w:bookmarkStart w:id="305" w:name="_Toc391387209"/>
      <w:bookmarkStart w:id="306" w:name="_Toc392593310"/>
      <w:bookmarkStart w:id="307" w:name="_Toc393879046"/>
      <w:bookmarkStart w:id="308" w:name="_Toc395100070"/>
      <w:bookmarkStart w:id="309" w:name="_Toc396223655"/>
      <w:bookmarkStart w:id="310" w:name="_Toc397595048"/>
      <w:bookmarkStart w:id="311" w:name="_Toc399248272"/>
      <w:bookmarkStart w:id="312" w:name="_Toc400455626"/>
      <w:bookmarkStart w:id="313" w:name="_Toc401910817"/>
      <w:bookmarkStart w:id="314" w:name="_Toc403048157"/>
      <w:bookmarkStart w:id="315" w:name="_Toc404347559"/>
      <w:bookmarkStart w:id="316" w:name="_Toc405802694"/>
      <w:bookmarkStart w:id="317" w:name="_Toc406576790"/>
      <w:bookmarkStart w:id="318" w:name="_Toc408823948"/>
      <w:bookmarkStart w:id="319" w:name="_Toc410026908"/>
      <w:bookmarkStart w:id="320" w:name="_Toc410913014"/>
      <w:bookmarkStart w:id="321" w:name="_Toc415665856"/>
      <w:bookmarkStart w:id="322" w:name="_Toc417648364"/>
      <w:bookmarkStart w:id="323" w:name="_Toc418252406"/>
      <w:bookmarkStart w:id="324" w:name="_Toc418601837"/>
      <w:bookmarkStart w:id="325" w:name="_Toc421177157"/>
      <w:bookmarkStart w:id="326" w:name="_Toc422476095"/>
      <w:bookmarkStart w:id="327" w:name="_Toc423527136"/>
      <w:bookmarkStart w:id="328" w:name="_Toc424895560"/>
      <w:bookmarkStart w:id="329" w:name="_Toc428367859"/>
      <w:bookmarkStart w:id="330" w:name="_Toc429122145"/>
      <w:bookmarkStart w:id="331" w:name="_Toc430184022"/>
      <w:bookmarkStart w:id="332" w:name="_Toc434309340"/>
      <w:bookmarkStart w:id="333" w:name="_Toc435690626"/>
      <w:bookmarkStart w:id="334" w:name="_Toc437441134"/>
      <w:r w:rsidRPr="00D76B19">
        <w:rPr>
          <w:lang w:val="es-ES"/>
        </w:rPr>
        <w:lastRenderedPageBreak/>
        <w:t>Índice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9D4077" w:rsidRDefault="00AD354D" w:rsidP="00AD354D">
      <w:pPr>
        <w:pStyle w:val="TOC1"/>
        <w:rPr>
          <w:rFonts w:eastAsiaTheme="minorEastAsia"/>
          <w:b/>
          <w:bCs/>
          <w:lang w:val="es-ES_tradnl"/>
        </w:rPr>
      </w:pPr>
      <w:r w:rsidRPr="009D4077">
        <w:rPr>
          <w:b/>
          <w:bCs/>
          <w:lang w:val="es-ES"/>
        </w:rPr>
        <w:t>Información  general</w:t>
      </w:r>
    </w:p>
    <w:p w:rsidR="00AD354D" w:rsidRPr="009D4077" w:rsidRDefault="00AD354D" w:rsidP="00AF23B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D4077">
        <w:rPr>
          <w:lang w:val="es-ES_tradnl"/>
        </w:rPr>
        <w:t>Listas anexas al Boletín de Explotación de la UIT</w:t>
      </w:r>
      <w:r w:rsidR="00AF23BB">
        <w:rPr>
          <w:lang w:val="es-ES_tradnl"/>
        </w:rPr>
        <w:t xml:space="preserve">: </w:t>
      </w:r>
      <w:r w:rsidR="00AF23BB" w:rsidRPr="00AF23BB">
        <w:rPr>
          <w:i/>
          <w:iCs/>
          <w:lang w:val="es-ES_tradnl"/>
        </w:rPr>
        <w:t>Nota de la TSB</w:t>
      </w:r>
      <w:r w:rsidRPr="009D4077">
        <w:rPr>
          <w:webHidden/>
          <w:lang w:val="es-ES_tradnl"/>
        </w:rPr>
        <w:tab/>
      </w:r>
      <w:r w:rsidR="00AF23BB">
        <w:rPr>
          <w:webHidden/>
          <w:lang w:val="es-ES_tradnl"/>
        </w:rPr>
        <w:tab/>
      </w:r>
      <w:r w:rsidR="00C012EB" w:rsidRPr="009D4077">
        <w:rPr>
          <w:webHidden/>
          <w:lang w:val="es-ES_tradnl"/>
        </w:rPr>
        <w:t>3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0138A">
        <w:rPr>
          <w:lang w:val="es-ES_tradnl"/>
        </w:rPr>
        <w:t>Aprobación de Recomendaciones UIT-T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272871">
        <w:rPr>
          <w:webHidden/>
          <w:lang w:val="es-ES_tradnl"/>
        </w:rPr>
        <w:t>4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_tradnl"/>
        </w:rPr>
        <w:t>Servicio móvil marítimo</w:t>
      </w:r>
      <w:r>
        <w:rPr>
          <w:lang w:val="es-ES_tradnl"/>
        </w:rPr>
        <w:t xml:space="preserve">: </w:t>
      </w:r>
      <w:r w:rsidRPr="00CE3304">
        <w:rPr>
          <w:i/>
          <w:iCs/>
          <w:lang w:val="es-ES"/>
        </w:rPr>
        <w:t>Uruguay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11B13">
        <w:rPr>
          <w:webHidden/>
          <w:lang w:val="es-ES_tradnl"/>
        </w:rPr>
        <w:t>4</w:t>
      </w:r>
    </w:p>
    <w:p w:rsidR="00CE3304" w:rsidRPr="00CE3304" w:rsidRDefault="00CE3304" w:rsidP="00CE3304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"/>
        </w:rPr>
        <w:t xml:space="preserve">Servicio </w:t>
      </w:r>
      <w:r w:rsidRPr="00CE3304">
        <w:rPr>
          <w:lang w:val="es-ES_tradnl"/>
        </w:rPr>
        <w:t>telefónico</w:t>
      </w:r>
      <w:r>
        <w:rPr>
          <w:lang w:val="es-ES_tradnl"/>
        </w:rPr>
        <w:t>:</w:t>
      </w:r>
    </w:p>
    <w:p w:rsidR="00CE3304" w:rsidRPr="00511B13" w:rsidRDefault="00CE3304" w:rsidP="00511B13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511B13">
        <w:rPr>
          <w:i/>
          <w:iCs/>
          <w:lang w:val="fr-CH"/>
        </w:rPr>
        <w:t xml:space="preserve">Curaçao (Bureau </w:t>
      </w:r>
      <w:proofErr w:type="spellStart"/>
      <w:r w:rsidRPr="00511B13">
        <w:rPr>
          <w:i/>
          <w:iCs/>
          <w:lang w:val="fr-CH"/>
        </w:rPr>
        <w:t>Telecommunicatie</w:t>
      </w:r>
      <w:proofErr w:type="spellEnd"/>
      <w:r w:rsidRPr="00511B13">
        <w:rPr>
          <w:i/>
          <w:iCs/>
          <w:lang w:val="fr-CH"/>
        </w:rPr>
        <w:t xml:space="preserve"> en Post, Curaçao)</w:t>
      </w:r>
      <w:r w:rsidRPr="00511B13">
        <w:rPr>
          <w:webHidden/>
          <w:lang w:val="fr-CH"/>
        </w:rPr>
        <w:tab/>
      </w:r>
      <w:r w:rsidR="00511B13" w:rsidRPr="00511B13">
        <w:rPr>
          <w:webHidden/>
          <w:lang w:val="fr-CH"/>
        </w:rPr>
        <w:tab/>
        <w:t>5</w:t>
      </w:r>
    </w:p>
    <w:p w:rsidR="00CE3304" w:rsidRPr="00511B13" w:rsidRDefault="00CE3304" w:rsidP="00511B13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511B13">
        <w:rPr>
          <w:i/>
          <w:iCs/>
          <w:lang w:val="fr-CH"/>
        </w:rPr>
        <w:t xml:space="preserve">Tuvalu (Tuvalu </w:t>
      </w:r>
      <w:proofErr w:type="spellStart"/>
      <w:r w:rsidRPr="00511B13">
        <w:rPr>
          <w:i/>
          <w:iCs/>
          <w:lang w:val="fr-CH"/>
        </w:rPr>
        <w:t>Telecommunication</w:t>
      </w:r>
      <w:proofErr w:type="spellEnd"/>
      <w:r w:rsidRPr="00511B13">
        <w:rPr>
          <w:i/>
          <w:iCs/>
          <w:lang w:val="fr-CH"/>
        </w:rPr>
        <w:t xml:space="preserve"> Corporation (TTC), Funafuti)</w:t>
      </w:r>
      <w:r w:rsidRPr="00511B13">
        <w:rPr>
          <w:webHidden/>
          <w:lang w:val="fr-CH"/>
        </w:rPr>
        <w:tab/>
      </w:r>
      <w:r w:rsidR="00511B13" w:rsidRPr="00511B13">
        <w:rPr>
          <w:webHidden/>
          <w:lang w:val="fr-CH"/>
        </w:rPr>
        <w:tab/>
        <w:t>7</w:t>
      </w:r>
    </w:p>
    <w:p w:rsidR="00CE3304" w:rsidRPr="00511B13" w:rsidRDefault="00CE3304" w:rsidP="00511B13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511B13">
        <w:rPr>
          <w:i/>
          <w:iCs/>
          <w:lang w:val="fr-CH"/>
        </w:rPr>
        <w:t>Wallis y Futuna (Service des Postes et Télécommunications, Mata-</w:t>
      </w:r>
      <w:proofErr w:type="spellStart"/>
      <w:r w:rsidRPr="00511B13">
        <w:rPr>
          <w:i/>
          <w:iCs/>
          <w:lang w:val="fr-CH"/>
        </w:rPr>
        <w:t>Utu</w:t>
      </w:r>
      <w:proofErr w:type="spellEnd"/>
      <w:r w:rsidRPr="00511B13">
        <w:rPr>
          <w:i/>
          <w:iCs/>
          <w:lang w:val="fr-CH"/>
        </w:rPr>
        <w:t xml:space="preserve">, </w:t>
      </w:r>
      <w:proofErr w:type="spellStart"/>
      <w:r w:rsidRPr="00511B13">
        <w:rPr>
          <w:i/>
          <w:iCs/>
          <w:lang w:val="fr-CH"/>
        </w:rPr>
        <w:t>Uvea</w:t>
      </w:r>
      <w:proofErr w:type="spellEnd"/>
      <w:r w:rsidRPr="00511B13">
        <w:rPr>
          <w:i/>
          <w:iCs/>
          <w:lang w:val="fr-CH"/>
        </w:rPr>
        <w:t>)</w:t>
      </w:r>
      <w:r w:rsidRPr="00511B13">
        <w:rPr>
          <w:webHidden/>
          <w:lang w:val="fr-CH"/>
        </w:rPr>
        <w:tab/>
      </w:r>
      <w:r w:rsidR="00511B13" w:rsidRPr="00511B13">
        <w:rPr>
          <w:webHidden/>
          <w:lang w:val="fr-CH"/>
        </w:rPr>
        <w:tab/>
      </w:r>
      <w:r w:rsidR="00511B13">
        <w:rPr>
          <w:webHidden/>
          <w:lang w:val="fr-CH"/>
        </w:rPr>
        <w:t>7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_tradnl"/>
        </w:rPr>
        <w:t>Otra comunicación</w:t>
      </w:r>
      <w:r>
        <w:rPr>
          <w:lang w:val="es-ES_tradnl"/>
        </w:rPr>
        <w:t xml:space="preserve">: </w:t>
      </w:r>
      <w:r w:rsidRPr="00CE3304">
        <w:rPr>
          <w:i/>
          <w:iCs/>
          <w:lang w:val="es-ES"/>
        </w:rPr>
        <w:t>Serbia</w:t>
      </w:r>
      <w:r w:rsidRPr="00CE3304">
        <w:rPr>
          <w:webHidden/>
          <w:lang w:val="es-ES_tradnl"/>
        </w:rPr>
        <w:tab/>
      </w:r>
      <w:r w:rsidR="00511B13">
        <w:rPr>
          <w:webHidden/>
          <w:lang w:val="es-ES_tradnl"/>
        </w:rPr>
        <w:tab/>
        <w:t>8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_tradnl"/>
        </w:rPr>
        <w:t>Restricciones de servicio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11B13">
        <w:rPr>
          <w:webHidden/>
          <w:lang w:val="es-ES_tradnl"/>
        </w:rPr>
        <w:t>9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_tradnl"/>
        </w:rPr>
        <w:t>Comunicaciones por intermediario (Call-Back) y procedimientos alternativos de llamada (Res. 21 Rev. PP</w:t>
      </w:r>
      <w:r>
        <w:rPr>
          <w:lang w:val="es-ES_tradnl"/>
        </w:rPr>
        <w:noBreakHyphen/>
      </w:r>
      <w:r w:rsidRPr="00CE3304">
        <w:rPr>
          <w:lang w:val="es-ES_tradnl"/>
        </w:rPr>
        <w:t>2006)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11B13">
        <w:rPr>
          <w:webHidden/>
          <w:lang w:val="es-ES_tradnl"/>
        </w:rPr>
        <w:t>9</w:t>
      </w:r>
    </w:p>
    <w:p w:rsidR="00CE3304" w:rsidRPr="00C56B35" w:rsidRDefault="00CE3304" w:rsidP="00CE3304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B3539">
        <w:rPr>
          <w:b/>
          <w:bCs/>
          <w:lang w:val="es-ES"/>
        </w:rPr>
        <w:t>Enmiendas a las publicaciones de servicio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CE3304">
        <w:rPr>
          <w:lang w:val="es-ES_tradnl"/>
        </w:rPr>
        <w:t>Lista de números de identificación de expedidor de la tarjeta  con cargo a cuenta para telecomunicaciones internacionales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CE3304">
        <w:rPr>
          <w:webHidden/>
          <w:lang w:val="es-ES_tradnl"/>
        </w:rPr>
        <w:t>1</w:t>
      </w:r>
      <w:r w:rsidR="00511B13">
        <w:rPr>
          <w:webHidden/>
          <w:lang w:val="es-ES_tradnl"/>
        </w:rPr>
        <w:t>0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CE3304">
        <w:rPr>
          <w:lang w:val="es-ES_tradnl"/>
        </w:rPr>
        <w:t>Indicativos de red para el servicio móvil (MNC) del  plan de identificación internacional para redes</w:t>
      </w:r>
      <w:r>
        <w:rPr>
          <w:lang w:val="es-ES_tradnl"/>
        </w:rPr>
        <w:br/>
      </w:r>
      <w:r w:rsidRPr="00CE3304">
        <w:rPr>
          <w:lang w:val="es-ES_tradnl"/>
        </w:rPr>
        <w:t>públicas y suscripciones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CE3304">
        <w:rPr>
          <w:webHidden/>
          <w:lang w:val="es-ES_tradnl"/>
        </w:rPr>
        <w:t>1</w:t>
      </w:r>
      <w:r w:rsidR="00511B13">
        <w:rPr>
          <w:webHidden/>
          <w:lang w:val="es-ES_tradnl"/>
        </w:rPr>
        <w:t>0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CE3304">
        <w:rPr>
          <w:lang w:val="es-ES_tradnl"/>
        </w:rPr>
        <w:t>Lista de códigos de operador de la UIT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CE3304">
        <w:rPr>
          <w:webHidden/>
          <w:lang w:val="es-ES_tradnl"/>
        </w:rPr>
        <w:t>1</w:t>
      </w:r>
      <w:r w:rsidR="00511B13">
        <w:rPr>
          <w:webHidden/>
          <w:lang w:val="es-ES_tradnl"/>
        </w:rPr>
        <w:t>1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CE3304">
        <w:rPr>
          <w:lang w:val="es-ES_tradnl"/>
        </w:rPr>
        <w:t>Lista de códigos de puntos de señalización internacional (ISPC)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CE3304">
        <w:rPr>
          <w:webHidden/>
          <w:lang w:val="es-ES_tradnl"/>
        </w:rPr>
        <w:t>1</w:t>
      </w:r>
      <w:r w:rsidR="00511B13">
        <w:rPr>
          <w:webHidden/>
          <w:lang w:val="es-ES_tradnl"/>
        </w:rPr>
        <w:t>2</w:t>
      </w:r>
    </w:p>
    <w:p w:rsidR="00CE3304" w:rsidRPr="00CE3304" w:rsidRDefault="00CE3304" w:rsidP="00511B1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CE3304">
        <w:rPr>
          <w:lang w:val="es-ES_tradnl"/>
        </w:rPr>
        <w:t>Plan de numeración nacional</w:t>
      </w:r>
      <w:r w:rsidRPr="00CE3304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CE3304">
        <w:rPr>
          <w:webHidden/>
          <w:lang w:val="es-ES_tradnl"/>
        </w:rPr>
        <w:t>1</w:t>
      </w:r>
      <w:r w:rsidR="00511B13">
        <w:rPr>
          <w:webHidden/>
          <w:lang w:val="es-ES_tradnl"/>
        </w:rPr>
        <w:t>2</w:t>
      </w:r>
    </w:p>
    <w:p w:rsidR="00CE3304" w:rsidRPr="00CE3304" w:rsidRDefault="00CE3304" w:rsidP="00CE3304">
      <w:pPr>
        <w:rPr>
          <w:rFonts w:eastAsiaTheme="minorEastAsia"/>
          <w:lang w:val="es-ES_tradnl"/>
        </w:rPr>
      </w:pPr>
    </w:p>
    <w:p w:rsidR="00FA1CB7" w:rsidRDefault="00272871" w:rsidP="00272871">
      <w:pPr>
        <w:pStyle w:val="TOC1"/>
        <w:tabs>
          <w:tab w:val="center" w:leader="dot" w:pos="8505"/>
          <w:tab w:val="right" w:pos="9072"/>
        </w:tabs>
        <w:rPr>
          <w:b/>
          <w:bCs/>
          <w:lang w:val="es-ES"/>
        </w:rPr>
      </w:pPr>
      <w:r w:rsidRPr="00272871">
        <w:rPr>
          <w:b/>
          <w:bCs/>
          <w:lang w:val="es-ES"/>
        </w:rPr>
        <w:t>Anexo</w:t>
      </w:r>
    </w:p>
    <w:p w:rsidR="00272871" w:rsidRDefault="00511B13" w:rsidP="00272871">
      <w:pPr>
        <w:spacing w:before="0" w:after="0" w:line="220" w:lineRule="exact"/>
        <w:rPr>
          <w:lang w:val="es-ES_tradnl"/>
        </w:rPr>
      </w:pP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DA7A60" w:rsidRDefault="00DA7A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163988" w:rsidRDefault="00163988" w:rsidP="00163988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63988" w:rsidRPr="00C323FC" w:rsidTr="009D4077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  <w:r w:rsidR="00410698">
              <w:rPr>
                <w:rFonts w:eastAsia="SimSun"/>
                <w:lang w:val="es-ES_tradnl" w:eastAsia="zh-CN"/>
              </w:rPr>
              <w:t>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163988" w:rsidRPr="00E31039" w:rsidRDefault="00410698" w:rsidP="00410698">
      <w:pPr>
        <w:tabs>
          <w:tab w:val="clear" w:pos="567"/>
          <w:tab w:val="left" w:pos="336"/>
        </w:tabs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</w:r>
      <w:r w:rsidR="00E31039" w:rsidRPr="00E31039">
        <w:rPr>
          <w:lang w:val="es-ES_tradnl"/>
        </w:rPr>
        <w:t>Estas feches conciernen únicamente a la versi</w:t>
      </w:r>
      <w:r w:rsidR="00E31039">
        <w:rPr>
          <w:lang w:val="es-ES_tradnl"/>
        </w:rPr>
        <w:t>ón 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335" w:name="_Toc252180814"/>
      <w:bookmarkStart w:id="336" w:name="_Toc253408617"/>
      <w:bookmarkStart w:id="337" w:name="_Toc255825118"/>
      <w:bookmarkStart w:id="338" w:name="_Toc259796934"/>
      <w:bookmarkStart w:id="339" w:name="_Toc262578225"/>
      <w:bookmarkStart w:id="340" w:name="_Toc265230207"/>
      <w:bookmarkStart w:id="341" w:name="_Toc266196247"/>
      <w:bookmarkStart w:id="342" w:name="_Toc266196852"/>
      <w:bookmarkStart w:id="343" w:name="_Toc268852784"/>
      <w:bookmarkStart w:id="344" w:name="_Toc271705006"/>
      <w:bookmarkStart w:id="345" w:name="_Toc273033461"/>
      <w:bookmarkStart w:id="346" w:name="_Toc274227193"/>
      <w:bookmarkStart w:id="347" w:name="_Toc276730706"/>
      <w:bookmarkStart w:id="348" w:name="_Toc279670830"/>
      <w:bookmarkStart w:id="349" w:name="_Toc280349883"/>
      <w:bookmarkStart w:id="350" w:name="_Toc282526515"/>
      <w:bookmarkStart w:id="351" w:name="_Toc283740090"/>
      <w:bookmarkStart w:id="352" w:name="_Toc286165548"/>
      <w:bookmarkStart w:id="353" w:name="_Toc288732120"/>
      <w:bookmarkStart w:id="354" w:name="_Toc291005938"/>
      <w:bookmarkStart w:id="355" w:name="_Toc292706389"/>
      <w:bookmarkStart w:id="356" w:name="_Toc295388393"/>
      <w:bookmarkStart w:id="357" w:name="_Toc296610506"/>
      <w:bookmarkStart w:id="358" w:name="_Toc297899982"/>
      <w:bookmarkStart w:id="359" w:name="_Toc301947204"/>
      <w:bookmarkStart w:id="360" w:name="_Toc303344656"/>
      <w:bookmarkStart w:id="361" w:name="_Toc304895925"/>
      <w:bookmarkStart w:id="362" w:name="_Toc308532550"/>
      <w:bookmarkStart w:id="363" w:name="_Toc313981344"/>
      <w:bookmarkStart w:id="364" w:name="_Toc316480892"/>
      <w:bookmarkStart w:id="365" w:name="_Toc319073132"/>
      <w:bookmarkStart w:id="366" w:name="_Toc320602812"/>
      <w:bookmarkStart w:id="367" w:name="_Toc321308876"/>
      <w:bookmarkStart w:id="368" w:name="_Toc323050812"/>
      <w:bookmarkStart w:id="369" w:name="_Toc323907409"/>
      <w:bookmarkStart w:id="370" w:name="_Toc331071412"/>
      <w:bookmarkStart w:id="371" w:name="_Toc332274659"/>
      <w:bookmarkStart w:id="372" w:name="_Toc334778511"/>
      <w:bookmarkStart w:id="373" w:name="_Toc336263068"/>
      <w:bookmarkStart w:id="374" w:name="_Toc337214302"/>
      <w:bookmarkStart w:id="375" w:name="_Toc338334118"/>
      <w:bookmarkStart w:id="376" w:name="_Toc340228239"/>
      <w:bookmarkStart w:id="377" w:name="_Toc341435082"/>
      <w:bookmarkStart w:id="378" w:name="_Toc342912215"/>
      <w:bookmarkStart w:id="379" w:name="_Toc343265189"/>
      <w:bookmarkStart w:id="380" w:name="_Toc345584975"/>
      <w:bookmarkStart w:id="381" w:name="_Toc346877107"/>
      <w:bookmarkStart w:id="382" w:name="_Toc348013762"/>
      <w:bookmarkStart w:id="383" w:name="_Toc349289476"/>
      <w:bookmarkStart w:id="384" w:name="_Toc350779889"/>
      <w:bookmarkStart w:id="385" w:name="_Toc351713750"/>
      <w:bookmarkStart w:id="386" w:name="_Toc353278381"/>
      <w:bookmarkStart w:id="387" w:name="_Toc354393668"/>
      <w:bookmarkStart w:id="388" w:name="_Toc355866559"/>
      <w:bookmarkStart w:id="389" w:name="_Toc357172131"/>
      <w:bookmarkStart w:id="390" w:name="_Toc358380585"/>
      <w:bookmarkStart w:id="391" w:name="_Toc359592115"/>
      <w:bookmarkStart w:id="392" w:name="_Toc361130955"/>
      <w:bookmarkStart w:id="393" w:name="_Toc361990639"/>
      <w:bookmarkStart w:id="394" w:name="_Toc363827502"/>
      <w:bookmarkStart w:id="395" w:name="_Toc364761757"/>
      <w:bookmarkStart w:id="396" w:name="_Toc366497570"/>
      <w:bookmarkStart w:id="397" w:name="_Toc367955887"/>
      <w:bookmarkStart w:id="398" w:name="_Toc369255104"/>
      <w:bookmarkStart w:id="399" w:name="_Toc370388931"/>
      <w:bookmarkStart w:id="400" w:name="_Toc371690028"/>
      <w:bookmarkStart w:id="401" w:name="_Toc373242810"/>
      <w:bookmarkStart w:id="402" w:name="_Toc374090737"/>
      <w:bookmarkStart w:id="403" w:name="_Toc374693363"/>
      <w:bookmarkStart w:id="404" w:name="_Toc377021948"/>
      <w:bookmarkStart w:id="405" w:name="_Toc378602304"/>
      <w:bookmarkStart w:id="406" w:name="_Toc379450027"/>
      <w:bookmarkStart w:id="407" w:name="_Toc380670201"/>
      <w:bookmarkStart w:id="408" w:name="_Toc381884136"/>
      <w:bookmarkStart w:id="409" w:name="_Toc383176317"/>
      <w:bookmarkStart w:id="410" w:name="_Toc384821876"/>
      <w:bookmarkStart w:id="411" w:name="_Toc385938599"/>
      <w:bookmarkStart w:id="412" w:name="_Toc389037499"/>
      <w:bookmarkStart w:id="413" w:name="_Toc390075809"/>
      <w:bookmarkStart w:id="414" w:name="_Toc391387210"/>
      <w:bookmarkStart w:id="415" w:name="_Toc392593311"/>
      <w:bookmarkStart w:id="416" w:name="_Toc393879047"/>
      <w:bookmarkStart w:id="417" w:name="_Toc395100071"/>
      <w:bookmarkStart w:id="418" w:name="_Toc396223656"/>
      <w:bookmarkStart w:id="419" w:name="_Toc397595049"/>
      <w:bookmarkStart w:id="420" w:name="_Toc399248273"/>
      <w:bookmarkStart w:id="421" w:name="_Toc400455627"/>
      <w:bookmarkStart w:id="422" w:name="_Toc401910818"/>
      <w:bookmarkStart w:id="423" w:name="_Toc403048158"/>
      <w:bookmarkStart w:id="424" w:name="_Toc404347560"/>
      <w:bookmarkStart w:id="425" w:name="_Toc405802695"/>
      <w:bookmarkStart w:id="426" w:name="_Toc406576791"/>
      <w:bookmarkStart w:id="427" w:name="_Toc408823949"/>
      <w:bookmarkStart w:id="428" w:name="_Toc410026909"/>
      <w:bookmarkStart w:id="429" w:name="_Toc410913015"/>
      <w:bookmarkStart w:id="430" w:name="_Toc415665857"/>
      <w:bookmarkStart w:id="431" w:name="_Toc417648365"/>
      <w:bookmarkStart w:id="432" w:name="_Toc418252407"/>
      <w:bookmarkStart w:id="433" w:name="_Toc418601838"/>
      <w:bookmarkStart w:id="434" w:name="_Toc421177158"/>
      <w:bookmarkStart w:id="435" w:name="_Toc422476096"/>
      <w:bookmarkStart w:id="436" w:name="_Toc423527137"/>
      <w:bookmarkStart w:id="437" w:name="_Toc424895561"/>
      <w:bookmarkStart w:id="438" w:name="_Toc428367860"/>
      <w:bookmarkStart w:id="439" w:name="_Toc429122146"/>
      <w:bookmarkStart w:id="440" w:name="_Toc430184023"/>
      <w:bookmarkStart w:id="441" w:name="_Toc434309341"/>
      <w:bookmarkStart w:id="442" w:name="_Toc435690627"/>
      <w:bookmarkStart w:id="443" w:name="_Toc437441135"/>
      <w:r w:rsidRPr="00FC5B29">
        <w:rPr>
          <w:lang w:val="es-ES"/>
        </w:rPr>
        <w:lastRenderedPageBreak/>
        <w:t>INFORMACIÓN  GENERAL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:rsidR="000A608F" w:rsidRPr="00F579A2" w:rsidRDefault="000A608F" w:rsidP="00EE3BFC">
      <w:pPr>
        <w:pStyle w:val="Heading2"/>
        <w:rPr>
          <w:lang w:val="es-ES_tradnl"/>
        </w:rPr>
      </w:pPr>
      <w:bookmarkStart w:id="444" w:name="_Toc252180815"/>
      <w:bookmarkStart w:id="445" w:name="_Toc253408618"/>
      <w:bookmarkStart w:id="446" w:name="_Toc255825119"/>
      <w:bookmarkStart w:id="447" w:name="_Toc259796935"/>
      <w:bookmarkStart w:id="448" w:name="_Toc262578226"/>
      <w:bookmarkStart w:id="449" w:name="_Toc265230208"/>
      <w:bookmarkStart w:id="450" w:name="_Toc266196248"/>
      <w:bookmarkStart w:id="451" w:name="_Toc266196853"/>
      <w:bookmarkStart w:id="452" w:name="_Toc268852785"/>
      <w:bookmarkStart w:id="453" w:name="_Toc271705007"/>
      <w:bookmarkStart w:id="454" w:name="_Toc273033462"/>
      <w:bookmarkStart w:id="455" w:name="_Toc274227194"/>
      <w:bookmarkStart w:id="456" w:name="_Toc276730707"/>
      <w:bookmarkStart w:id="457" w:name="_Toc279670831"/>
      <w:bookmarkStart w:id="458" w:name="_Toc280349884"/>
      <w:bookmarkStart w:id="459" w:name="_Toc282526516"/>
      <w:bookmarkStart w:id="460" w:name="_Toc283740091"/>
      <w:bookmarkStart w:id="461" w:name="_Toc286165549"/>
      <w:bookmarkStart w:id="462" w:name="_Toc288732121"/>
      <w:bookmarkStart w:id="463" w:name="_Toc291005939"/>
      <w:bookmarkStart w:id="464" w:name="_Toc292706390"/>
      <w:bookmarkStart w:id="465" w:name="_Toc295388394"/>
      <w:bookmarkStart w:id="466" w:name="_Toc296610507"/>
      <w:bookmarkStart w:id="467" w:name="_Toc297899983"/>
      <w:bookmarkStart w:id="468" w:name="_Toc301947205"/>
      <w:bookmarkStart w:id="469" w:name="_Toc303344657"/>
      <w:bookmarkStart w:id="470" w:name="_Toc304895926"/>
      <w:bookmarkStart w:id="471" w:name="_Toc308532551"/>
      <w:bookmarkStart w:id="472" w:name="_Toc311112751"/>
      <w:bookmarkStart w:id="473" w:name="_Toc313981345"/>
      <w:bookmarkStart w:id="474" w:name="_Toc316480893"/>
      <w:bookmarkStart w:id="475" w:name="_Toc319073133"/>
      <w:bookmarkStart w:id="476" w:name="_Toc320602813"/>
      <w:bookmarkStart w:id="477" w:name="_Toc321308877"/>
      <w:bookmarkStart w:id="478" w:name="_Toc323050813"/>
      <w:bookmarkStart w:id="479" w:name="_Toc323907410"/>
      <w:bookmarkStart w:id="480" w:name="_Toc331071413"/>
      <w:bookmarkStart w:id="481" w:name="_Toc332274660"/>
      <w:bookmarkStart w:id="482" w:name="_Toc334778512"/>
      <w:bookmarkStart w:id="483" w:name="_Toc336263069"/>
      <w:bookmarkStart w:id="484" w:name="_Toc337214303"/>
      <w:bookmarkStart w:id="485" w:name="_Toc338334119"/>
      <w:bookmarkStart w:id="486" w:name="_Toc340228240"/>
      <w:bookmarkStart w:id="487" w:name="_Toc341435083"/>
      <w:bookmarkStart w:id="488" w:name="_Toc342912216"/>
      <w:bookmarkStart w:id="489" w:name="_Toc343265190"/>
      <w:bookmarkStart w:id="490" w:name="_Toc345584976"/>
      <w:bookmarkStart w:id="491" w:name="_Toc346877108"/>
      <w:bookmarkStart w:id="492" w:name="_Toc348013763"/>
      <w:bookmarkStart w:id="493" w:name="_Toc349289477"/>
      <w:bookmarkStart w:id="494" w:name="_Toc350779890"/>
      <w:bookmarkStart w:id="495" w:name="_Toc351713751"/>
      <w:bookmarkStart w:id="496" w:name="_Toc353278382"/>
      <w:bookmarkStart w:id="497" w:name="_Toc354393669"/>
      <w:bookmarkStart w:id="498" w:name="_Toc355866560"/>
      <w:bookmarkStart w:id="499" w:name="_Toc357172132"/>
      <w:bookmarkStart w:id="500" w:name="_Toc358380586"/>
      <w:bookmarkStart w:id="501" w:name="_Toc359592116"/>
      <w:bookmarkStart w:id="502" w:name="_Toc361130956"/>
      <w:bookmarkStart w:id="503" w:name="_Toc361990640"/>
      <w:bookmarkStart w:id="504" w:name="_Toc363827503"/>
      <w:bookmarkStart w:id="505" w:name="_Toc364761758"/>
      <w:bookmarkStart w:id="506" w:name="_Toc366497571"/>
      <w:bookmarkStart w:id="507" w:name="_Toc367955888"/>
      <w:bookmarkStart w:id="508" w:name="_Toc369255105"/>
      <w:bookmarkStart w:id="509" w:name="_Toc370388932"/>
      <w:bookmarkStart w:id="510" w:name="_Toc371690029"/>
      <w:bookmarkStart w:id="511" w:name="_Toc373242811"/>
      <w:bookmarkStart w:id="512" w:name="_Toc374090738"/>
      <w:bookmarkStart w:id="513" w:name="_Toc374693364"/>
      <w:bookmarkStart w:id="514" w:name="_Toc377021949"/>
      <w:bookmarkStart w:id="515" w:name="_Toc378602305"/>
      <w:bookmarkStart w:id="516" w:name="_Toc379450028"/>
      <w:bookmarkStart w:id="517" w:name="_Toc380670202"/>
      <w:bookmarkStart w:id="518" w:name="_Toc381884137"/>
      <w:bookmarkStart w:id="519" w:name="_Toc383176318"/>
      <w:bookmarkStart w:id="520" w:name="_Toc384821877"/>
      <w:bookmarkStart w:id="521" w:name="_Toc385938600"/>
      <w:bookmarkStart w:id="522" w:name="_Toc389037500"/>
      <w:bookmarkStart w:id="523" w:name="_Toc390075810"/>
      <w:bookmarkStart w:id="524" w:name="_Toc391387211"/>
      <w:bookmarkStart w:id="525" w:name="_Toc392593312"/>
      <w:bookmarkStart w:id="526" w:name="_Toc393879048"/>
      <w:bookmarkStart w:id="527" w:name="_Toc395100072"/>
      <w:bookmarkStart w:id="528" w:name="_Toc396223657"/>
      <w:bookmarkStart w:id="529" w:name="_Toc397595050"/>
      <w:bookmarkStart w:id="530" w:name="_Toc399248274"/>
      <w:bookmarkStart w:id="531" w:name="_Toc400455628"/>
      <w:bookmarkStart w:id="532" w:name="_Toc401910819"/>
      <w:bookmarkStart w:id="533" w:name="_Toc403048159"/>
      <w:bookmarkStart w:id="534" w:name="_Toc404347561"/>
      <w:bookmarkStart w:id="535" w:name="_Toc405802696"/>
      <w:bookmarkStart w:id="536" w:name="_Toc406576792"/>
      <w:bookmarkStart w:id="537" w:name="_Toc408823950"/>
      <w:bookmarkStart w:id="538" w:name="_Toc410026910"/>
      <w:bookmarkStart w:id="539" w:name="_Toc410913016"/>
      <w:bookmarkStart w:id="540" w:name="_Toc415665858"/>
      <w:bookmarkStart w:id="541" w:name="_Toc417648366"/>
      <w:bookmarkStart w:id="542" w:name="_Toc418252408"/>
      <w:bookmarkStart w:id="543" w:name="_Toc418601839"/>
      <w:bookmarkStart w:id="544" w:name="_Toc421177159"/>
      <w:bookmarkStart w:id="545" w:name="_Toc422476097"/>
      <w:bookmarkStart w:id="546" w:name="_Toc423527138"/>
      <w:bookmarkStart w:id="547" w:name="_Toc424895562"/>
      <w:bookmarkStart w:id="548" w:name="_Toc428367861"/>
      <w:bookmarkStart w:id="549" w:name="_Toc429122147"/>
      <w:bookmarkStart w:id="550" w:name="_Toc430184024"/>
      <w:bookmarkStart w:id="551" w:name="_Toc434309342"/>
      <w:bookmarkStart w:id="552" w:name="_Toc435690628"/>
      <w:bookmarkStart w:id="553" w:name="_Toc437441136"/>
      <w:r w:rsidRPr="00F579A2">
        <w:rPr>
          <w:lang w:val="es-ES_tradnl"/>
        </w:rPr>
        <w:t>Listas anexas al Boletín de Explotación de la UIT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0B120C" w:rsidRDefault="000B120C" w:rsidP="000B120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1086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octubre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5</w:t>
      </w:r>
      <w:r w:rsidRPr="00DB14E8">
        <w:rPr>
          <w:lang w:val="es-ES_tradnl"/>
        </w:rPr>
        <w:t>)</w:t>
      </w:r>
    </w:p>
    <w:p w:rsidR="0010322E" w:rsidRPr="004A5832" w:rsidRDefault="0010322E" w:rsidP="0010322E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73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5</w:t>
      </w:r>
    </w:p>
    <w:p w:rsidR="00E25308" w:rsidRPr="00227EAF" w:rsidRDefault="00E25308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1067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enero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5</w:t>
      </w:r>
      <w:r w:rsidRPr="0089687B">
        <w:rPr>
          <w:lang w:val="es-ES_tradnl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C323F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554" w:name="_Toc10609490"/>
            <w:bookmarkStart w:id="555" w:name="_Toc7833766"/>
            <w:bookmarkStart w:id="556" w:name="_Toc8813736"/>
            <w:bookmarkStart w:id="557" w:name="_Toc10609497"/>
            <w:bookmarkStart w:id="558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8D4434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8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C323F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Cuadro </w:t>
            </w:r>
            <w:proofErr w:type="spellStart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Burofax</w:t>
            </w:r>
            <w:proofErr w:type="spellEnd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8D4434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9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C323FC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8D4434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20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554"/>
      <w:bookmarkEnd w:id="555"/>
      <w:bookmarkEnd w:id="556"/>
      <w:bookmarkEnd w:id="557"/>
      <w:bookmarkEnd w:id="558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60756C" w:rsidRPr="00F9073B" w:rsidRDefault="0060756C" w:rsidP="0060756C">
      <w:pPr>
        <w:pStyle w:val="Heading2"/>
        <w:rPr>
          <w:lang w:val="es-ES_tradnl"/>
        </w:rPr>
      </w:pPr>
      <w:bookmarkStart w:id="559" w:name="dtmis_Start"/>
      <w:bookmarkStart w:id="560" w:name="dtmis_Underskriver"/>
      <w:bookmarkStart w:id="561" w:name="_Toc255825120"/>
      <w:bookmarkStart w:id="562" w:name="_Toc437441137"/>
      <w:bookmarkEnd w:id="559"/>
      <w:bookmarkEnd w:id="560"/>
      <w:r w:rsidRPr="00F9073B">
        <w:rPr>
          <w:lang w:val="es-ES_tradnl"/>
        </w:rPr>
        <w:lastRenderedPageBreak/>
        <w:t>Aprobación</w:t>
      </w:r>
      <w:r w:rsidRPr="0060756C">
        <w:rPr>
          <w:lang w:val="es-ES_tradnl"/>
        </w:rPr>
        <w:t xml:space="preserve"> </w:t>
      </w:r>
      <w:r w:rsidRPr="00F9073B">
        <w:rPr>
          <w:lang w:val="es-ES_tradnl"/>
        </w:rPr>
        <w:t>de Recomendaciones UIT-T</w:t>
      </w:r>
      <w:bookmarkEnd w:id="561"/>
      <w:bookmarkEnd w:id="562"/>
    </w:p>
    <w:p w:rsidR="0060756C" w:rsidRPr="0060756C" w:rsidRDefault="0060756C" w:rsidP="0060756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Por AAP-68, se anunció la aprobación de las Recomendaciones UIT-T siguientes, de conformidad con el procedimiento definido en la Recomendación UIT-T A.8:</w:t>
      </w:r>
    </w:p>
    <w:p w:rsidR="0060756C" w:rsidRPr="0060756C" w:rsidRDefault="0060756C" w:rsidP="0092275C">
      <w:pPr>
        <w:rPr>
          <w:rFonts w:cs="Arial"/>
          <w:lang w:val="es-ES"/>
        </w:rPr>
      </w:pPr>
      <w:r w:rsidRPr="0060756C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60756C">
        <w:rPr>
          <w:rFonts w:cs="Arial"/>
          <w:lang w:val="es-ES"/>
        </w:rPr>
        <w:t xml:space="preserve">ITU-T G.989 (10/2015): </w:t>
      </w:r>
      <w:r w:rsidRPr="0092275C">
        <w:rPr>
          <w:rFonts w:cs="Arial"/>
          <w:i/>
          <w:iCs/>
          <w:lang w:val="es-ES_tradnl"/>
        </w:rPr>
        <w:t>N</w:t>
      </w:r>
      <w:r w:rsidRPr="0092275C">
        <w:rPr>
          <w:i/>
          <w:iCs/>
          <w:lang w:val="es-ES_tradnl"/>
        </w:rPr>
        <w:t xml:space="preserve">inguna traducción disponible </w:t>
      </w:r>
      <w:r w:rsidR="0092275C">
        <w:rPr>
          <w:i/>
          <w:iCs/>
          <w:lang w:val="es-ES_tradnl"/>
        </w:rPr>
        <w:t>–</w:t>
      </w:r>
      <w:r w:rsidRPr="0092275C">
        <w:rPr>
          <w:i/>
          <w:iCs/>
          <w:lang w:val="es-ES_tradnl"/>
        </w:rPr>
        <w:t xml:space="preserve"> Nuevo texto</w:t>
      </w:r>
    </w:p>
    <w:p w:rsidR="0060756C" w:rsidRPr="0060756C" w:rsidRDefault="0060756C" w:rsidP="0092275C">
      <w:pPr>
        <w:rPr>
          <w:rFonts w:cs="Arial"/>
          <w:lang w:val="es-ES"/>
        </w:rPr>
      </w:pPr>
      <w:r w:rsidRPr="0060756C">
        <w:rPr>
          <w:rFonts w:cs="Arial"/>
          <w:lang w:val="es-ES"/>
        </w:rPr>
        <w:t>–</w:t>
      </w:r>
      <w:r w:rsidR="0092275C">
        <w:rPr>
          <w:rFonts w:cs="Arial"/>
          <w:lang w:val="es-ES"/>
        </w:rPr>
        <w:tab/>
      </w:r>
      <w:r w:rsidRPr="0060756C">
        <w:rPr>
          <w:rFonts w:cs="Arial"/>
          <w:lang w:val="es-ES"/>
        </w:rPr>
        <w:t xml:space="preserve">ITU-T G.989.3 (10/2015): </w:t>
      </w:r>
      <w:r w:rsidRPr="0092275C">
        <w:rPr>
          <w:rFonts w:cs="Arial"/>
          <w:i/>
          <w:iCs/>
          <w:lang w:val="es-ES_tradnl"/>
        </w:rPr>
        <w:t>N</w:t>
      </w:r>
      <w:r w:rsidRPr="0092275C">
        <w:rPr>
          <w:i/>
          <w:iCs/>
          <w:lang w:val="es-ES_tradnl"/>
        </w:rPr>
        <w:t xml:space="preserve">inguna traducción disponible </w:t>
      </w:r>
      <w:r w:rsidR="0092275C">
        <w:rPr>
          <w:i/>
          <w:iCs/>
          <w:lang w:val="es-ES_tradnl"/>
        </w:rPr>
        <w:t>–</w:t>
      </w:r>
      <w:r w:rsidRPr="0092275C">
        <w:rPr>
          <w:i/>
          <w:iCs/>
          <w:lang w:val="es-ES_tradnl"/>
        </w:rPr>
        <w:t xml:space="preserve"> Nuevo texto</w:t>
      </w:r>
    </w:p>
    <w:p w:rsidR="0060756C" w:rsidRPr="0060756C" w:rsidRDefault="0060756C" w:rsidP="0092275C">
      <w:pPr>
        <w:rPr>
          <w:rFonts w:cs="Arial"/>
          <w:lang w:val="es-ES"/>
        </w:rPr>
      </w:pPr>
      <w:r w:rsidRPr="0060756C">
        <w:rPr>
          <w:rFonts w:cs="Arial"/>
          <w:lang w:val="es-ES"/>
        </w:rPr>
        <w:t>–</w:t>
      </w:r>
      <w:r w:rsidR="0092275C">
        <w:rPr>
          <w:rFonts w:cs="Arial"/>
          <w:lang w:val="es-ES"/>
        </w:rPr>
        <w:tab/>
      </w:r>
      <w:r w:rsidRPr="0060756C">
        <w:rPr>
          <w:rFonts w:cs="Arial"/>
          <w:lang w:val="es-ES"/>
        </w:rPr>
        <w:t xml:space="preserve">ITU-T L.1440 (10/2015): </w:t>
      </w:r>
      <w:r w:rsidRPr="0092275C">
        <w:rPr>
          <w:rFonts w:cs="Arial"/>
          <w:i/>
          <w:iCs/>
          <w:lang w:val="es-ES_tradnl"/>
        </w:rPr>
        <w:t>N</w:t>
      </w:r>
      <w:r w:rsidRPr="0092275C">
        <w:rPr>
          <w:i/>
          <w:iCs/>
          <w:lang w:val="es-ES_tradnl"/>
        </w:rPr>
        <w:t xml:space="preserve">inguna traducción disponible </w:t>
      </w:r>
      <w:r w:rsidR="0092275C">
        <w:rPr>
          <w:i/>
          <w:iCs/>
          <w:lang w:val="es-ES_tradnl"/>
        </w:rPr>
        <w:t>–</w:t>
      </w:r>
      <w:r w:rsidRPr="0092275C">
        <w:rPr>
          <w:i/>
          <w:iCs/>
          <w:lang w:val="es-ES_tradnl"/>
        </w:rPr>
        <w:t xml:space="preserve"> Nuevo texto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 xml:space="preserve">ITU-T X.1155 (10/2015): </w:t>
      </w:r>
      <w:r w:rsidRPr="0060756C">
        <w:rPr>
          <w:rFonts w:asciiTheme="minorHAnsi" w:hAnsiTheme="minorHAnsi" w:cs="Arial"/>
          <w:i/>
          <w:iCs/>
          <w:lang w:val="es-ES_tradnl"/>
        </w:rPr>
        <w:t>N</w:t>
      </w:r>
      <w:r w:rsidRPr="0060756C">
        <w:rPr>
          <w:rFonts w:asciiTheme="minorHAnsi" w:hAnsiTheme="minorHAnsi" w:cstheme="minorBidi"/>
          <w:i/>
          <w:iCs/>
          <w:lang w:val="es-ES_tradnl"/>
        </w:rPr>
        <w:t xml:space="preserve">inguna traducción disponible </w:t>
      </w:r>
      <w:r w:rsidR="0092275C">
        <w:rPr>
          <w:rFonts w:asciiTheme="minorHAnsi" w:hAnsiTheme="minorHAnsi" w:cstheme="minorBidi"/>
          <w:i/>
          <w:iCs/>
          <w:lang w:val="es-ES_tradnl"/>
        </w:rPr>
        <w:t>–</w:t>
      </w:r>
      <w:r w:rsidRPr="0060756C">
        <w:rPr>
          <w:rFonts w:asciiTheme="minorHAnsi" w:hAnsiTheme="minorHAnsi" w:cstheme="minorBidi"/>
          <w:i/>
          <w:iCs/>
          <w:lang w:val="es-ES_tradnl"/>
        </w:rPr>
        <w:t xml:space="preserve"> Nuevo texto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 xml:space="preserve">ITU-T X.1314 (2014) </w:t>
      </w:r>
      <w:proofErr w:type="spellStart"/>
      <w:r w:rsidRPr="0060756C">
        <w:rPr>
          <w:rFonts w:asciiTheme="minorHAnsi" w:hAnsiTheme="minorHAnsi" w:cs="Arial"/>
          <w:lang w:val="es-ES"/>
        </w:rPr>
        <w:t>Cor</w:t>
      </w:r>
      <w:proofErr w:type="spellEnd"/>
      <w:r w:rsidRPr="0060756C">
        <w:rPr>
          <w:rFonts w:asciiTheme="minorHAnsi" w:hAnsiTheme="minorHAnsi" w:cs="Arial"/>
          <w:lang w:val="es-ES"/>
        </w:rPr>
        <w:t>. 1 (10/2015)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 xml:space="preserve">ITU-T X.1601 (10/2015): </w:t>
      </w:r>
      <w:r w:rsidRPr="0060756C">
        <w:rPr>
          <w:rFonts w:asciiTheme="minorHAnsi" w:hAnsiTheme="minorHAnsi" w:cs="Arial"/>
          <w:i/>
          <w:iCs/>
          <w:lang w:val="es-ES_tradnl"/>
        </w:rPr>
        <w:t>N</w:t>
      </w:r>
      <w:r w:rsidRPr="0060756C">
        <w:rPr>
          <w:rFonts w:asciiTheme="minorHAnsi" w:hAnsiTheme="minorHAnsi" w:cstheme="minorBidi"/>
          <w:i/>
          <w:iCs/>
          <w:lang w:val="es-ES_tradnl"/>
        </w:rPr>
        <w:t>inguna traducción disponible – Texto revisado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Z.161 (10/2016): Notación de pruebas y de control de pruebas versión 3: Lenguaje núcleo de TTCN</w:t>
      </w:r>
      <w:r w:rsidR="0092275C">
        <w:rPr>
          <w:rFonts w:asciiTheme="minorHAnsi" w:hAnsiTheme="minorHAnsi" w:cs="Arial"/>
          <w:lang w:val="es-ES"/>
        </w:rPr>
        <w:noBreakHyphen/>
      </w:r>
      <w:r w:rsidRPr="0060756C">
        <w:rPr>
          <w:rFonts w:asciiTheme="minorHAnsi" w:hAnsiTheme="minorHAnsi" w:cs="Arial"/>
          <w:lang w:val="es-ES"/>
        </w:rPr>
        <w:t>3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 xml:space="preserve">ITU-T Z.161.1 (10/2016): Notación de prueba y de control de prueba versión 3: Ampliaciones de lenguaje TTCN-3: Soporte de interfaces con señales continuas 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Z.161.2 (10/2015): Notación de prueba y de control de prueba versión 3: Ampliaciones de lenguaje TTCN-3: Apoyo para la configuración e implantación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Z.161.3 (10/2015): Notación de prueba y de control de prueba versión 3: Ampliaciones de lenguaje TTCN-3: Parametrización avanzada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Z.161.4 (10/2015): Notación de prueba y de control de prueba versión 3: Ampliaciones de lenguaje TTCN-3: Tipos de comportamiento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 xml:space="preserve">ITU-T Z.161.5 (10/2015): Notación de prueba y de control de prueba versión 3: Ampliaciones de lenguaje TTCN-3: Resultados y realización de pruebas en tiempo real 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Z.165 (10/2015): Notación de pruebas y de control de pruebas versión 3: Interfaz de ejecución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Z.165.1 (10/2015): Notación de prueba y de control de prueba versión 3: Ampliaciones del lenguaje TTCN-3: Extended TRI</w:t>
      </w:r>
    </w:p>
    <w:p w:rsidR="0060756C" w:rsidRPr="0060756C" w:rsidRDefault="0060756C" w:rsidP="0092275C">
      <w:pPr>
        <w:spacing w:before="240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Z.166 (10/2015): Notación de pruebas y de control de pruebas versión 3: Interfaz de control</w:t>
      </w:r>
    </w:p>
    <w:p w:rsidR="0060756C" w:rsidRP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Z.168 (10/2015): Notación de pruebas y de control de pruebas versión 3: Correspondencia del lenguaje IDL con la notación TTCN-3</w:t>
      </w:r>
    </w:p>
    <w:p w:rsidR="0060756C" w:rsidRDefault="0060756C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  <w:r w:rsidRPr="0060756C">
        <w:rPr>
          <w:rFonts w:asciiTheme="minorHAnsi" w:hAnsiTheme="minorHAnsi" w:cs="Arial"/>
          <w:lang w:val="es-ES"/>
        </w:rPr>
        <w:t>–</w:t>
      </w:r>
      <w:r w:rsidR="0092275C">
        <w:rPr>
          <w:rFonts w:asciiTheme="minorHAnsi" w:hAnsiTheme="minorHAnsi" w:cs="Arial"/>
          <w:lang w:val="es-ES"/>
        </w:rPr>
        <w:tab/>
      </w:r>
      <w:r w:rsidRPr="0060756C">
        <w:rPr>
          <w:rFonts w:asciiTheme="minorHAnsi" w:hAnsiTheme="minorHAnsi" w:cs="Arial"/>
          <w:lang w:val="es-ES"/>
        </w:rPr>
        <w:t>ITU-T Z.169 (10/2015): Notación de pruebas y control de pruebas versión 3 (TTCN-3): Utilización de esquemas XML con TTCN-3</w:t>
      </w:r>
    </w:p>
    <w:p w:rsidR="00430AB5" w:rsidRPr="0060756C" w:rsidRDefault="00430AB5" w:rsidP="0092275C">
      <w:pPr>
        <w:spacing w:before="240"/>
        <w:ind w:left="567" w:hanging="567"/>
        <w:rPr>
          <w:rFonts w:asciiTheme="minorHAnsi" w:hAnsiTheme="minorHAnsi" w:cs="Arial"/>
          <w:lang w:val="es-ES"/>
        </w:rPr>
      </w:pPr>
    </w:p>
    <w:p w:rsidR="0092275C" w:rsidRPr="0092275C" w:rsidRDefault="0092275C" w:rsidP="0092275C">
      <w:pPr>
        <w:pStyle w:val="Heading2"/>
        <w:spacing w:before="240"/>
        <w:rPr>
          <w:lang w:val="es-ES_tradnl"/>
        </w:rPr>
      </w:pPr>
      <w:bookmarkStart w:id="563" w:name="_Toc437441138"/>
      <w:r w:rsidRPr="0092275C">
        <w:rPr>
          <w:lang w:val="es-ES_tradnl"/>
        </w:rPr>
        <w:t>Servicio móvil marítimo</w:t>
      </w:r>
      <w:bookmarkEnd w:id="563"/>
    </w:p>
    <w:p w:rsidR="0092275C" w:rsidRPr="0092275C" w:rsidRDefault="0092275C" w:rsidP="0092275C">
      <w:pPr>
        <w:rPr>
          <w:rFonts w:asciiTheme="minorHAnsi" w:hAnsiTheme="minorHAnsi"/>
          <w:lang w:val="es-ES"/>
        </w:rPr>
      </w:pPr>
      <w:r w:rsidRPr="0092275C">
        <w:rPr>
          <w:rFonts w:asciiTheme="minorHAnsi" w:hAnsiTheme="minorHAnsi"/>
          <w:b/>
          <w:lang w:val="es-ES"/>
        </w:rPr>
        <w:t>Uruguay</w:t>
      </w:r>
      <w:r>
        <w:rPr>
          <w:rFonts w:asciiTheme="minorHAnsi" w:hAnsiTheme="minorHAnsi"/>
          <w:b/>
          <w:lang w:val="es-ES"/>
        </w:rPr>
        <w:fldChar w:fldCharType="begin"/>
      </w:r>
      <w:r w:rsidRPr="00511B13">
        <w:rPr>
          <w:lang w:val="es-ES_tradnl"/>
        </w:rPr>
        <w:instrText xml:space="preserve"> TC "</w:instrText>
      </w:r>
      <w:bookmarkStart w:id="564" w:name="_Toc437441139"/>
      <w:r w:rsidRPr="009A63C9">
        <w:rPr>
          <w:rFonts w:asciiTheme="minorHAnsi" w:hAnsiTheme="minorHAnsi"/>
          <w:b/>
          <w:lang w:val="es-ES"/>
        </w:rPr>
        <w:instrText>Uruguay</w:instrText>
      </w:r>
      <w:bookmarkEnd w:id="564"/>
      <w:r w:rsidRPr="00511B13">
        <w:rPr>
          <w:lang w:val="es-ES_tradnl"/>
        </w:rPr>
        <w:instrText xml:space="preserve">" \f C \l "1" </w:instrText>
      </w:r>
      <w:r>
        <w:rPr>
          <w:rFonts w:asciiTheme="minorHAnsi" w:hAnsiTheme="minorHAnsi"/>
          <w:b/>
          <w:lang w:val="es-ES"/>
        </w:rPr>
        <w:fldChar w:fldCharType="end"/>
      </w:r>
    </w:p>
    <w:p w:rsidR="0092275C" w:rsidRPr="0092275C" w:rsidRDefault="0092275C" w:rsidP="0092275C">
      <w:pPr>
        <w:pStyle w:val="Heading5"/>
        <w:spacing w:before="0"/>
        <w:rPr>
          <w:rFonts w:asciiTheme="minorHAnsi" w:hAnsiTheme="minorHAnsi" w:cs="Arial"/>
          <w:b w:val="0"/>
          <w:bCs w:val="0"/>
          <w:i w:val="0"/>
          <w:iCs w:val="0"/>
          <w:sz w:val="20"/>
          <w:szCs w:val="22"/>
          <w:lang w:val="es-ES"/>
        </w:rPr>
      </w:pPr>
      <w:r w:rsidRPr="0092275C">
        <w:rPr>
          <w:rFonts w:asciiTheme="minorHAnsi" w:hAnsiTheme="minorHAnsi"/>
          <w:b w:val="0"/>
          <w:i w:val="0"/>
          <w:iCs w:val="0"/>
          <w:sz w:val="20"/>
          <w:lang w:val="es-ES_tradnl"/>
        </w:rPr>
        <w:t xml:space="preserve">Comunicación del </w:t>
      </w:r>
      <w:r w:rsidRPr="0092275C">
        <w:rPr>
          <w:rFonts w:asciiTheme="minorHAnsi" w:hAnsiTheme="minorHAnsi"/>
          <w:b w:val="0"/>
          <w:bCs w:val="0"/>
          <w:i w:val="0"/>
          <w:iCs w:val="0"/>
          <w:sz w:val="20"/>
          <w:lang w:val="es-ES_tradnl"/>
        </w:rPr>
        <w:t>20.X.2015:</w:t>
      </w:r>
    </w:p>
    <w:p w:rsidR="0092275C" w:rsidRDefault="0092275C" w:rsidP="0092275C">
      <w:pPr>
        <w:rPr>
          <w:lang w:val="es-ES"/>
        </w:rPr>
      </w:pPr>
      <w:proofErr w:type="spellStart"/>
      <w:r w:rsidRPr="0092275C">
        <w:rPr>
          <w:i/>
          <w:iCs/>
          <w:lang w:val="es-ES_tradnl"/>
        </w:rPr>
        <w:t>Antel</w:t>
      </w:r>
      <w:proofErr w:type="spellEnd"/>
      <w:r w:rsidRPr="0092275C">
        <w:rPr>
          <w:i/>
          <w:iCs/>
          <w:lang w:val="es-ES_tradnl"/>
        </w:rPr>
        <w:t xml:space="preserve"> Uruguay </w:t>
      </w:r>
      <w:r w:rsidRPr="0092275C">
        <w:rPr>
          <w:lang w:val="es-ES"/>
        </w:rPr>
        <w:t>informa que, a partir del 1.</w:t>
      </w:r>
      <w:r w:rsidRPr="0092275C">
        <w:rPr>
          <w:vertAlign w:val="superscript"/>
          <w:lang w:val="es-ES"/>
        </w:rPr>
        <w:t>o</w:t>
      </w:r>
      <w:r w:rsidRPr="0092275C">
        <w:rPr>
          <w:lang w:val="es-ES"/>
        </w:rPr>
        <w:t xml:space="preserve"> de enero de 2016, dejará de brindar el servicio comercial de tráfico costero para comunicación con embarcaciones en las frecuencias VHF/UHF.</w:t>
      </w:r>
    </w:p>
    <w:p w:rsidR="0092275C" w:rsidRDefault="009227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CD6D26" w:rsidRPr="00CD6D26" w:rsidRDefault="00CD6D26" w:rsidP="00CD6D26">
      <w:pPr>
        <w:keepNext/>
        <w:shd w:val="clear" w:color="auto" w:fill="D9D9D9"/>
        <w:spacing w:before="0"/>
        <w:jc w:val="center"/>
        <w:outlineLvl w:val="1"/>
        <w:rPr>
          <w:rFonts w:cs="Calibri"/>
          <w:b/>
          <w:bCs/>
          <w:sz w:val="28"/>
          <w:szCs w:val="28"/>
          <w:lang w:val="es-ES"/>
        </w:rPr>
      </w:pPr>
      <w:bookmarkStart w:id="565" w:name="_Toc337110339"/>
      <w:bookmarkStart w:id="566" w:name="_Toc421783550"/>
      <w:bookmarkStart w:id="567" w:name="_Toc423078770"/>
      <w:bookmarkStart w:id="568" w:name="_Toc424300239"/>
      <w:bookmarkStart w:id="569" w:name="_Toc429469042"/>
      <w:bookmarkStart w:id="570" w:name="_Toc437441140"/>
      <w:bookmarkStart w:id="571" w:name="_Toc74972831"/>
      <w:r w:rsidRPr="00CD6D26">
        <w:rPr>
          <w:rFonts w:cs="Calibri"/>
          <w:b/>
          <w:bCs/>
          <w:sz w:val="28"/>
          <w:szCs w:val="28"/>
          <w:lang w:val="es-ES"/>
        </w:rPr>
        <w:lastRenderedPageBreak/>
        <w:t>Servicio telefónico</w:t>
      </w:r>
      <w:r w:rsidRPr="00CD6D26">
        <w:rPr>
          <w:rFonts w:cs="Calibri"/>
          <w:b/>
          <w:bCs/>
          <w:sz w:val="28"/>
          <w:szCs w:val="28"/>
          <w:lang w:val="es-ES"/>
        </w:rPr>
        <w:br/>
        <w:t>(Recomendación UIT-T E.164)</w:t>
      </w:r>
      <w:bookmarkEnd w:id="565"/>
      <w:bookmarkEnd w:id="566"/>
      <w:bookmarkEnd w:id="567"/>
      <w:bookmarkEnd w:id="568"/>
      <w:bookmarkEnd w:id="569"/>
      <w:bookmarkEnd w:id="570"/>
    </w:p>
    <w:p w:rsidR="00CD6D26" w:rsidRPr="00CD6D26" w:rsidRDefault="00CD6D26" w:rsidP="00CD6D26">
      <w:pPr>
        <w:tabs>
          <w:tab w:val="left" w:pos="2160"/>
          <w:tab w:val="left" w:pos="2430"/>
        </w:tabs>
        <w:spacing w:after="0"/>
        <w:jc w:val="center"/>
        <w:rPr>
          <w:lang w:val="en-US"/>
        </w:rPr>
      </w:pPr>
      <w:proofErr w:type="gramStart"/>
      <w:r w:rsidRPr="00CD6D26">
        <w:rPr>
          <w:lang w:val="en-US"/>
        </w:rPr>
        <w:t>url</w:t>
      </w:r>
      <w:proofErr w:type="gramEnd"/>
      <w:r w:rsidRPr="00CD6D26">
        <w:rPr>
          <w:lang w:val="en-US"/>
        </w:rPr>
        <w:t xml:space="preserve">: </w:t>
      </w:r>
      <w:hyperlink r:id="rId21" w:history="1">
        <w:r w:rsidRPr="00CD6D26">
          <w:rPr>
            <w:lang w:val="en-US"/>
          </w:rPr>
          <w:t>www.itu.int/itu-t/inr/nnp</w:t>
        </w:r>
      </w:hyperlink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after="0" w:line="280" w:lineRule="exact"/>
        <w:jc w:val="left"/>
        <w:rPr>
          <w:rFonts w:eastAsia="Calibri"/>
          <w:lang w:val="es-ES"/>
        </w:rPr>
      </w:pPr>
      <w:proofErr w:type="spellStart"/>
      <w:r w:rsidRPr="00CD6D26">
        <w:rPr>
          <w:rFonts w:eastAsia="Calibri"/>
          <w:b/>
          <w:lang w:val="es-ES"/>
        </w:rPr>
        <w:t>Curaçao</w:t>
      </w:r>
      <w:proofErr w:type="spellEnd"/>
      <w:r>
        <w:rPr>
          <w:rFonts w:eastAsia="Calibri"/>
          <w:b/>
          <w:lang w:val="es-ES"/>
        </w:rPr>
        <w:fldChar w:fldCharType="begin"/>
      </w:r>
      <w:r w:rsidRPr="00511B13">
        <w:rPr>
          <w:lang w:val="es-ES_tradnl"/>
        </w:rPr>
        <w:instrText xml:space="preserve"> TC "</w:instrText>
      </w:r>
      <w:bookmarkStart w:id="572" w:name="_Toc437441141"/>
      <w:proofErr w:type="spellStart"/>
      <w:r w:rsidRPr="00CD6D26">
        <w:rPr>
          <w:rFonts w:eastAsia="Calibri"/>
          <w:b/>
          <w:lang w:val="es-ES"/>
        </w:rPr>
        <w:instrText>Curaçao</w:instrText>
      </w:r>
      <w:bookmarkEnd w:id="572"/>
      <w:proofErr w:type="spellEnd"/>
      <w:r w:rsidRPr="00511B13">
        <w:rPr>
          <w:lang w:val="es-ES_tradnl"/>
        </w:rPr>
        <w:instrText xml:space="preserve">" \f C \l "1" </w:instrText>
      </w:r>
      <w:r>
        <w:rPr>
          <w:rFonts w:eastAsia="Calibri"/>
          <w:b/>
          <w:lang w:val="es-ES"/>
        </w:rPr>
        <w:fldChar w:fldCharType="end"/>
      </w:r>
      <w:r w:rsidRPr="00CD6D26">
        <w:rPr>
          <w:rFonts w:eastAsia="Calibri"/>
          <w:b/>
          <w:lang w:val="es-ES"/>
        </w:rPr>
        <w:t xml:space="preserve"> (indicativo de país +599)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Calibri"/>
          <w:lang w:val="es-ES"/>
        </w:rPr>
      </w:pPr>
      <w:r w:rsidRPr="00CD6D26">
        <w:rPr>
          <w:rFonts w:eastAsia="Calibri"/>
          <w:lang w:val="es-ES"/>
        </w:rPr>
        <w:t>Comunicación del 27.X.2015: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cs="Arial"/>
          <w:lang w:val="es-ES"/>
        </w:rPr>
      </w:pPr>
      <w:r w:rsidRPr="00CD6D26">
        <w:rPr>
          <w:rFonts w:cs="Arial"/>
          <w:lang w:val="es-ES"/>
        </w:rPr>
        <w:t xml:space="preserve">La </w:t>
      </w:r>
      <w:r w:rsidRPr="00CD6D26">
        <w:rPr>
          <w:rFonts w:eastAsia="Calibri"/>
          <w:i/>
          <w:lang w:val="es-ES"/>
        </w:rPr>
        <w:t xml:space="preserve">Bureau </w:t>
      </w:r>
      <w:proofErr w:type="spellStart"/>
      <w:r w:rsidRPr="00CD6D26">
        <w:rPr>
          <w:rFonts w:eastAsia="Calibri"/>
          <w:i/>
          <w:lang w:val="es-ES"/>
        </w:rPr>
        <w:t>Telecommunicatie</w:t>
      </w:r>
      <w:proofErr w:type="spellEnd"/>
      <w:r w:rsidRPr="00CD6D26">
        <w:rPr>
          <w:rFonts w:eastAsia="Calibri"/>
          <w:i/>
          <w:lang w:val="es-ES"/>
        </w:rPr>
        <w:t xml:space="preserve"> en Post</w:t>
      </w:r>
      <w:r w:rsidRPr="00CD6D26">
        <w:rPr>
          <w:rFonts w:cs="Arial"/>
          <w:i/>
          <w:iCs/>
          <w:lang w:val="es-ES"/>
        </w:rPr>
        <w:t xml:space="preserve">, </w:t>
      </w:r>
      <w:proofErr w:type="spellStart"/>
      <w:r w:rsidRPr="00CD6D26">
        <w:rPr>
          <w:rFonts w:cs="Arial"/>
          <w:lang w:val="es-ES"/>
        </w:rPr>
        <w:t>Curaçao</w:t>
      </w:r>
      <w:proofErr w:type="spellEnd"/>
      <w:r>
        <w:rPr>
          <w:rFonts w:cs="Arial"/>
          <w:lang w:val="es-ES"/>
        </w:rPr>
        <w:fldChar w:fldCharType="begin"/>
      </w:r>
      <w:r w:rsidRPr="00CD6D26">
        <w:rPr>
          <w:lang w:val="es-ES_tradnl"/>
        </w:rPr>
        <w:instrText xml:space="preserve"> TC "</w:instrText>
      </w:r>
      <w:bookmarkStart w:id="573" w:name="_Toc437441142"/>
      <w:r w:rsidRPr="00CD6D26">
        <w:rPr>
          <w:rFonts w:eastAsia="Calibri"/>
          <w:i/>
          <w:lang w:val="es-ES"/>
        </w:rPr>
        <w:instrText xml:space="preserve">Bureau </w:instrText>
      </w:r>
      <w:proofErr w:type="spellStart"/>
      <w:r w:rsidRPr="00CD6D26">
        <w:rPr>
          <w:rFonts w:eastAsia="Calibri"/>
          <w:i/>
          <w:lang w:val="es-ES"/>
        </w:rPr>
        <w:instrText>Telecommunicatie</w:instrText>
      </w:r>
      <w:proofErr w:type="spellEnd"/>
      <w:r w:rsidRPr="00CD6D26">
        <w:rPr>
          <w:rFonts w:eastAsia="Calibri"/>
          <w:i/>
          <w:lang w:val="es-ES"/>
        </w:rPr>
        <w:instrText xml:space="preserve"> en Post</w:instrText>
      </w:r>
      <w:r w:rsidRPr="00CD6D26">
        <w:rPr>
          <w:rFonts w:cs="Arial"/>
          <w:i/>
          <w:iCs/>
          <w:lang w:val="es-ES"/>
        </w:rPr>
        <w:instrText xml:space="preserve">, </w:instrText>
      </w:r>
      <w:proofErr w:type="spellStart"/>
      <w:r w:rsidRPr="00CD6D26">
        <w:rPr>
          <w:rFonts w:cs="Arial"/>
          <w:lang w:val="es-ES"/>
        </w:rPr>
        <w:instrText>Curaçao</w:instrText>
      </w:r>
      <w:bookmarkEnd w:id="573"/>
      <w:proofErr w:type="spellEnd"/>
      <w:r w:rsidRPr="00CD6D26">
        <w:rPr>
          <w:lang w:val="es-ES_tradnl"/>
        </w:rPr>
        <w:instrText>" \f C \l "1</w:instrText>
      </w:r>
      <w:proofErr w:type="gramStart"/>
      <w:r w:rsidRPr="00CD6D26">
        <w:rPr>
          <w:lang w:val="es-ES_tradnl"/>
        </w:rPr>
        <w:instrText xml:space="preserve">" </w:instrText>
      </w:r>
      <w:proofErr w:type="gramEnd"/>
      <w:r>
        <w:rPr>
          <w:rFonts w:cs="Arial"/>
          <w:lang w:val="es-ES"/>
        </w:rPr>
        <w:fldChar w:fldCharType="end"/>
      </w:r>
      <w:r w:rsidRPr="00CD6D26">
        <w:rPr>
          <w:rFonts w:cs="Arial"/>
          <w:i/>
          <w:iCs/>
          <w:lang w:val="es-ES"/>
        </w:rPr>
        <w:t xml:space="preserve">, </w:t>
      </w:r>
      <w:r w:rsidRPr="00CD6D26">
        <w:rPr>
          <w:rFonts w:cs="Arial"/>
          <w:lang w:val="es-ES"/>
        </w:rPr>
        <w:t xml:space="preserve">anuncia el siguiente plan de numeración actualizado para </w:t>
      </w:r>
      <w:proofErr w:type="spellStart"/>
      <w:r w:rsidRPr="00CD6D26">
        <w:rPr>
          <w:rFonts w:cs="Arial"/>
          <w:lang w:val="es-ES"/>
        </w:rPr>
        <w:t>Curaçao</w:t>
      </w:r>
      <w:proofErr w:type="spellEnd"/>
      <w:r w:rsidRPr="00CD6D26">
        <w:rPr>
          <w:rFonts w:cs="Arial"/>
          <w:lang w:val="es-ES"/>
        </w:rPr>
        <w:t>:</w:t>
      </w:r>
    </w:p>
    <w:p w:rsidR="00CD6D26" w:rsidRPr="00CD6D26" w:rsidRDefault="00CD6D26" w:rsidP="00CD6D26">
      <w:pPr>
        <w:rPr>
          <w:rFonts w:eastAsia="Calibri"/>
          <w:lang w:val="es-ES"/>
        </w:rPr>
      </w:pPr>
      <w:r>
        <w:rPr>
          <w:rFonts w:eastAsia="Calibri"/>
          <w:lang w:val="es-ES"/>
        </w:rPr>
        <w:t>•</w:t>
      </w:r>
      <w:r>
        <w:rPr>
          <w:rFonts w:eastAsia="Calibri"/>
          <w:lang w:val="es-ES"/>
        </w:rPr>
        <w:tab/>
      </w:r>
      <w:r w:rsidRPr="00CD6D26">
        <w:rPr>
          <w:rFonts w:eastAsia="Calibri"/>
          <w:lang w:val="es-ES"/>
        </w:rPr>
        <w:t>Visión general</w:t>
      </w:r>
    </w:p>
    <w:p w:rsidR="00CD6D26" w:rsidRPr="00CD6D26" w:rsidRDefault="00CD6D26" w:rsidP="00CD6D26">
      <w:pPr>
        <w:rPr>
          <w:rFonts w:eastAsia="Calibri"/>
          <w:lang w:val="es-ES"/>
        </w:rPr>
      </w:pPr>
    </w:p>
    <w:tbl>
      <w:tblPr>
        <w:tblStyle w:val="TableGrid210"/>
        <w:tblW w:w="9072" w:type="dxa"/>
        <w:jc w:val="center"/>
        <w:tblLook w:val="04A0" w:firstRow="1" w:lastRow="0" w:firstColumn="1" w:lastColumn="0" w:noHBand="0" w:noVBand="1"/>
      </w:tblPr>
      <w:tblGrid>
        <w:gridCol w:w="4947"/>
        <w:gridCol w:w="4125"/>
      </w:tblGrid>
      <w:tr w:rsidR="00CD6D26" w:rsidRPr="00CD6D26" w:rsidTr="00CD6D26">
        <w:trPr>
          <w:jc w:val="center"/>
        </w:trPr>
        <w:tc>
          <w:tcPr>
            <w:tcW w:w="4590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Indicativo de país</w:t>
            </w:r>
          </w:p>
        </w:tc>
        <w:tc>
          <w:tcPr>
            <w:tcW w:w="3827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+599</w:t>
            </w:r>
          </w:p>
        </w:tc>
      </w:tr>
      <w:tr w:rsidR="00CD6D26" w:rsidRPr="00CD6D26" w:rsidTr="00CD6D26">
        <w:trPr>
          <w:jc w:val="center"/>
        </w:trPr>
        <w:tc>
          <w:tcPr>
            <w:tcW w:w="4590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Indicativo de zona</w:t>
            </w:r>
          </w:p>
        </w:tc>
        <w:tc>
          <w:tcPr>
            <w:tcW w:w="3827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9</w:t>
            </w:r>
          </w:p>
        </w:tc>
      </w:tr>
      <w:tr w:rsidR="00CD6D26" w:rsidRPr="00C323FC" w:rsidTr="00CD6D26">
        <w:trPr>
          <w:jc w:val="center"/>
        </w:trPr>
        <w:tc>
          <w:tcPr>
            <w:tcW w:w="8417" w:type="dxa"/>
            <w:gridSpan w:val="2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 xml:space="preserve">Los números no geográficos no tienen distintivo de zona </w:t>
            </w:r>
          </w:p>
        </w:tc>
      </w:tr>
    </w:tbl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Calibri"/>
          <w:lang w:val="es-ES"/>
        </w:rPr>
      </w:pPr>
    </w:p>
    <w:p w:rsidR="00CD6D26" w:rsidRPr="00CD6D26" w:rsidRDefault="00CD6D26" w:rsidP="00CD6D26">
      <w:pPr>
        <w:rPr>
          <w:rFonts w:eastAsia="Calibri"/>
          <w:lang w:val="es-ES"/>
        </w:rPr>
      </w:pPr>
      <w:r>
        <w:rPr>
          <w:rFonts w:eastAsia="Calibri"/>
          <w:lang w:val="es-ES"/>
        </w:rPr>
        <w:t>•</w:t>
      </w:r>
      <w:r>
        <w:rPr>
          <w:rFonts w:eastAsia="Calibri"/>
          <w:lang w:val="es-ES"/>
        </w:rPr>
        <w:tab/>
      </w:r>
      <w:r w:rsidRPr="00CD6D26">
        <w:rPr>
          <w:rFonts w:eastAsia="Calibri"/>
          <w:lang w:val="es-ES"/>
        </w:rPr>
        <w:t>Plan de numeración</w:t>
      </w:r>
    </w:p>
    <w:p w:rsidR="00CD6D26" w:rsidRPr="00CD6D26" w:rsidRDefault="00CD6D26" w:rsidP="00CD6D26">
      <w:pPr>
        <w:rPr>
          <w:rFonts w:eastAsia="Calibri"/>
          <w:lang w:val="es-ES"/>
        </w:rPr>
      </w:pPr>
    </w:p>
    <w:tbl>
      <w:tblPr>
        <w:tblStyle w:val="TableGrid210"/>
        <w:tblW w:w="9072" w:type="dxa"/>
        <w:jc w:val="center"/>
        <w:tblLook w:val="04A0" w:firstRow="1" w:lastRow="0" w:firstColumn="1" w:lastColumn="0" w:noHBand="0" w:noVBand="1"/>
      </w:tblPr>
      <w:tblGrid>
        <w:gridCol w:w="4982"/>
        <w:gridCol w:w="4090"/>
      </w:tblGrid>
      <w:tr w:rsidR="00CD6D26" w:rsidRPr="00CD6D26" w:rsidTr="00CD6D26">
        <w:trPr>
          <w:jc w:val="center"/>
        </w:trPr>
        <w:tc>
          <w:tcPr>
            <w:tcW w:w="4590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eastAsia="Calibri"/>
                <w:sz w:val="18"/>
                <w:szCs w:val="18"/>
                <w:lang w:val="es-ES"/>
              </w:rPr>
              <w:t>Curaçao</w:t>
            </w:r>
            <w:proofErr w:type="spellEnd"/>
            <w:r w:rsidRPr="00CD6D26">
              <w:rPr>
                <w:rFonts w:eastAsia="Calibri"/>
                <w:sz w:val="18"/>
                <w:szCs w:val="18"/>
                <w:lang w:val="es-ES"/>
              </w:rPr>
              <w:t xml:space="preserve"> (indicativo de zona 9)</w:t>
            </w:r>
          </w:p>
        </w:tc>
        <w:tc>
          <w:tcPr>
            <w:tcW w:w="3769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+599 9 NXX XXXX (N = 4, 5, 6, 7, 8)</w:t>
            </w:r>
          </w:p>
        </w:tc>
      </w:tr>
      <w:tr w:rsidR="00CD6D26" w:rsidRPr="00CD6D26" w:rsidTr="00CD6D26">
        <w:trPr>
          <w:jc w:val="center"/>
        </w:trPr>
        <w:tc>
          <w:tcPr>
            <w:tcW w:w="4590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No geográfico</w:t>
            </w:r>
          </w:p>
        </w:tc>
        <w:tc>
          <w:tcPr>
            <w:tcW w:w="3769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eastAsia="Calibri"/>
                <w:sz w:val="18"/>
                <w:szCs w:val="18"/>
                <w:lang w:val="es-ES"/>
              </w:rPr>
            </w:pPr>
            <w:r w:rsidRPr="00CD6D26">
              <w:rPr>
                <w:rFonts w:eastAsia="Calibri"/>
                <w:sz w:val="18"/>
                <w:szCs w:val="18"/>
                <w:lang w:val="es-ES"/>
              </w:rPr>
              <w:t>+599 6XX XXXX</w:t>
            </w:r>
          </w:p>
        </w:tc>
      </w:tr>
    </w:tbl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Calibri"/>
          <w:lang w:val="es-ES"/>
        </w:rPr>
      </w:pPr>
    </w:p>
    <w:p w:rsidR="00CD6D26" w:rsidRPr="00CD6D26" w:rsidRDefault="00CD6D26" w:rsidP="00CD6D26">
      <w:pPr>
        <w:rPr>
          <w:rFonts w:eastAsia="Calibri"/>
          <w:lang w:val="es-ES"/>
        </w:rPr>
      </w:pPr>
      <w:r>
        <w:rPr>
          <w:rFonts w:eastAsia="Calibri"/>
          <w:lang w:val="es-ES"/>
        </w:rPr>
        <w:t>•</w:t>
      </w:r>
      <w:r>
        <w:rPr>
          <w:rFonts w:eastAsia="Calibri"/>
          <w:lang w:val="es-ES"/>
        </w:rPr>
        <w:tab/>
      </w:r>
      <w:r w:rsidRPr="00CD6D26">
        <w:rPr>
          <w:rFonts w:eastAsia="Calibri"/>
          <w:lang w:val="es-ES"/>
        </w:rPr>
        <w:t>Detalles</w:t>
      </w:r>
    </w:p>
    <w:p w:rsidR="00CD6D26" w:rsidRPr="00CD6D26" w:rsidRDefault="00CD6D26" w:rsidP="00CD6D26">
      <w:pPr>
        <w:rPr>
          <w:rFonts w:eastAsia="Calibri"/>
          <w:lang w:val="es-ES"/>
        </w:rPr>
      </w:pPr>
    </w:p>
    <w:tbl>
      <w:tblPr>
        <w:tblStyle w:val="TableGrid1115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2693"/>
        <w:gridCol w:w="2551"/>
      </w:tblGrid>
      <w:tr w:rsidR="00CD6D26" w:rsidRPr="00CD6D26" w:rsidTr="00CD6D26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Localidad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Gamas de números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Tipo de servicio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Operador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Curaçao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(+599 9)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430 XXXX - 435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color w:val="000000"/>
                <w:sz w:val="18"/>
                <w:szCs w:val="18"/>
                <w:lang w:val="es-ES"/>
              </w:rPr>
              <w:t>441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444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46X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50X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730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732 XXXX - 739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744 XXXX - 749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763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765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766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Scarlet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767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777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787 XXXX - 789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Curaçao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Cable </w:t>
            </w: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Television</w:t>
            </w:r>
            <w:proofErr w:type="spellEnd"/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820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Scarlet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833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839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84X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Santa </w:t>
            </w: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Barbara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Utilities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86X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511B13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870 XXXX - 871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511B13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885 XXXX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511B1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887 XXXX - 889 XXXX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fijo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Curaçao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(+599 9)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51X XXXX - 52X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móvil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530 XXXX - 531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móvil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54X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móvil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56X XXXX - 57X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móvil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Setel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65X XXXX - 69X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móvil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Polycom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Curaçao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(+599 9)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721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de larga distancia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Smitcoms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724 XXXX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 de larga distancia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Polycom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</w:tr>
      <w:tr w:rsidR="00CD6D26" w:rsidRPr="00CD6D26" w:rsidTr="00CD6D26">
        <w:trPr>
          <w:jc w:val="center"/>
        </w:trPr>
        <w:tc>
          <w:tcPr>
            <w:tcW w:w="1696" w:type="dxa"/>
            <w:tcBorders>
              <w:top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No geográfico</w:t>
            </w:r>
          </w:p>
        </w:tc>
        <w:tc>
          <w:tcPr>
            <w:tcW w:w="2127" w:type="dxa"/>
            <w:tcBorders>
              <w:top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600 XXXX – 602 XXXX</w:t>
            </w:r>
          </w:p>
        </w:tc>
        <w:tc>
          <w:tcPr>
            <w:tcW w:w="2693" w:type="dxa"/>
            <w:tcBorders>
              <w:top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Servicio con valor añadido </w:t>
            </w: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br/>
              <w:t xml:space="preserve">(únicamente en el interior). Estos números no están asignados a abonados. </w:t>
            </w:r>
          </w:p>
        </w:tc>
        <w:tc>
          <w:tcPr>
            <w:tcW w:w="2551" w:type="dxa"/>
            <w:tcBorders>
              <w:top w:val="nil"/>
            </w:tcBorders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Santa </w:t>
            </w: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Barbara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Utilities</w:t>
            </w:r>
            <w:proofErr w:type="spellEnd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 xml:space="preserve"> N.V.</w:t>
            </w:r>
          </w:p>
        </w:tc>
      </w:tr>
    </w:tbl>
    <w:p w:rsidR="00CD6D26" w:rsidRPr="00CD6D26" w:rsidRDefault="00CD6D26" w:rsidP="00CD6D26">
      <w:pPr>
        <w:rPr>
          <w:rFonts w:eastAsia="Calibri"/>
          <w:lang w:val="es-ES"/>
        </w:rPr>
      </w:pPr>
    </w:p>
    <w:p w:rsidR="00CD6D26" w:rsidRPr="00CD6D26" w:rsidRDefault="00CD6D26" w:rsidP="00CD6D26">
      <w:pPr>
        <w:rPr>
          <w:rFonts w:eastAsia="Calibri"/>
          <w:lang w:val="es-ES"/>
        </w:rPr>
      </w:pPr>
      <w:r w:rsidRPr="00CD6D26">
        <w:rPr>
          <w:rFonts w:eastAsia="Calibri"/>
          <w:lang w:val="es-ES"/>
        </w:rPr>
        <w:t xml:space="preserve">Contacto: </w:t>
      </w:r>
    </w:p>
    <w:p w:rsidR="00CD6D26" w:rsidRPr="00CD6D26" w:rsidRDefault="00CD6D26" w:rsidP="00CD6D26">
      <w:pPr>
        <w:ind w:left="567" w:hanging="567"/>
        <w:jc w:val="left"/>
        <w:rPr>
          <w:rFonts w:eastAsia="Calibri" w:cs="Arial"/>
          <w:lang w:val="es-ES"/>
        </w:rPr>
      </w:pPr>
      <w:r>
        <w:rPr>
          <w:rFonts w:eastAsia="Calibri"/>
          <w:lang w:val="es-ES"/>
        </w:rPr>
        <w:tab/>
      </w:r>
      <w:proofErr w:type="spellStart"/>
      <w:r w:rsidRPr="00CD6D26">
        <w:rPr>
          <w:rFonts w:eastAsia="Calibri"/>
          <w:lang w:val="fr-CH"/>
        </w:rPr>
        <w:t>Sra</w:t>
      </w:r>
      <w:proofErr w:type="spellEnd"/>
      <w:r w:rsidRPr="00CD6D26">
        <w:rPr>
          <w:rFonts w:eastAsia="Calibri"/>
          <w:lang w:val="fr-CH"/>
        </w:rPr>
        <w:t xml:space="preserve">. C.I.M. </w:t>
      </w:r>
      <w:proofErr w:type="spellStart"/>
      <w:r w:rsidRPr="00CD6D26">
        <w:rPr>
          <w:rFonts w:eastAsia="Calibri"/>
          <w:lang w:val="fr-CH"/>
        </w:rPr>
        <w:t>Sandries</w:t>
      </w:r>
      <w:proofErr w:type="spellEnd"/>
      <w:r w:rsidRPr="00CD6D26">
        <w:rPr>
          <w:rFonts w:eastAsia="Calibri"/>
          <w:lang w:val="fr-CH"/>
        </w:rPr>
        <w:t xml:space="preserve"> LLC</w:t>
      </w:r>
      <w:r w:rsidRPr="00CD6D26">
        <w:rPr>
          <w:rFonts w:eastAsia="Calibri"/>
          <w:lang w:val="fr-CH"/>
        </w:rPr>
        <w:br/>
      </w:r>
      <w:proofErr w:type="spellStart"/>
      <w:r w:rsidRPr="00CD6D26">
        <w:rPr>
          <w:rFonts w:eastAsia="Calibri" w:cs="Arial"/>
          <w:lang w:val="fr-CH"/>
        </w:rPr>
        <w:t>Deputy</w:t>
      </w:r>
      <w:proofErr w:type="spellEnd"/>
      <w:r w:rsidRPr="00CD6D26">
        <w:rPr>
          <w:rFonts w:eastAsia="Calibri" w:cs="Arial"/>
          <w:lang w:val="fr-CH"/>
        </w:rPr>
        <w:t xml:space="preserve"> </w:t>
      </w:r>
      <w:proofErr w:type="spellStart"/>
      <w:r w:rsidRPr="00CD6D26">
        <w:rPr>
          <w:rFonts w:eastAsia="Calibri" w:cs="Arial"/>
          <w:lang w:val="fr-CH"/>
        </w:rPr>
        <w:t>Director</w:t>
      </w:r>
      <w:proofErr w:type="spellEnd"/>
      <w:r>
        <w:rPr>
          <w:rFonts w:eastAsia="Calibri" w:cs="Arial"/>
          <w:lang w:val="fr-CH"/>
        </w:rPr>
        <w:br/>
      </w:r>
      <w:r w:rsidRPr="00CD6D26">
        <w:rPr>
          <w:rFonts w:eastAsia="Calibri" w:cs="Arial"/>
          <w:lang w:val="fr-CH"/>
        </w:rPr>
        <w:t xml:space="preserve">Bureau </w:t>
      </w:r>
      <w:proofErr w:type="spellStart"/>
      <w:r w:rsidRPr="00CD6D26">
        <w:rPr>
          <w:rFonts w:eastAsia="Calibri" w:cs="Arial"/>
          <w:lang w:val="fr-CH"/>
        </w:rPr>
        <w:t>Telecommunicatie</w:t>
      </w:r>
      <w:proofErr w:type="spellEnd"/>
      <w:r w:rsidRPr="00CD6D26">
        <w:rPr>
          <w:rFonts w:eastAsia="Calibri" w:cs="Arial"/>
          <w:lang w:val="fr-CH"/>
        </w:rPr>
        <w:t xml:space="preserve"> en Post</w:t>
      </w:r>
      <w:r>
        <w:rPr>
          <w:rFonts w:eastAsia="Calibri" w:cs="Arial"/>
          <w:lang w:val="fr-CH"/>
        </w:rPr>
        <w:br/>
      </w:r>
      <w:proofErr w:type="spellStart"/>
      <w:r w:rsidRPr="00CD6D26">
        <w:rPr>
          <w:rFonts w:eastAsia="Calibri" w:cs="Arial"/>
          <w:lang w:val="fr-CH"/>
        </w:rPr>
        <w:t>Beatrixlaan</w:t>
      </w:r>
      <w:proofErr w:type="spellEnd"/>
      <w:r w:rsidRPr="00CD6D26">
        <w:rPr>
          <w:rFonts w:eastAsia="Calibri" w:cs="Arial"/>
          <w:lang w:val="fr-CH"/>
        </w:rPr>
        <w:t xml:space="preserve"> 9</w:t>
      </w:r>
      <w:r w:rsidRPr="00CD6D26">
        <w:rPr>
          <w:rFonts w:eastAsia="Calibri" w:cs="Arial"/>
          <w:lang w:val="fr-CH"/>
        </w:rPr>
        <w:br/>
        <w:t>Curaçao</w:t>
      </w:r>
      <w:r w:rsidRPr="00CD6D26">
        <w:rPr>
          <w:rFonts w:eastAsia="Calibri" w:cs="Arial"/>
          <w:lang w:val="fr-CH"/>
        </w:rPr>
        <w:br/>
      </w:r>
      <w:r w:rsidRPr="00CD6D26">
        <w:rPr>
          <w:rFonts w:eastAsia="Calibri" w:cs="Arial"/>
          <w:lang w:val="es-ES"/>
        </w:rPr>
        <w:t>Tel.:</w:t>
      </w:r>
      <w:r w:rsidRPr="00CD6D26">
        <w:rPr>
          <w:rFonts w:eastAsia="Calibri" w:cs="Arial"/>
          <w:lang w:val="es-ES"/>
        </w:rPr>
        <w:tab/>
        <w:t>+599 9 463 1700</w:t>
      </w:r>
      <w:r>
        <w:rPr>
          <w:rFonts w:eastAsia="Calibri" w:cs="Arial"/>
          <w:lang w:val="es-ES"/>
        </w:rPr>
        <w:br/>
      </w:r>
      <w:r w:rsidRPr="00CD6D26">
        <w:rPr>
          <w:rFonts w:eastAsia="Calibri" w:cs="Arial"/>
          <w:lang w:val="es-ES"/>
        </w:rPr>
        <w:t xml:space="preserve">Fax: </w:t>
      </w:r>
      <w:r w:rsidRPr="00CD6D26">
        <w:rPr>
          <w:rFonts w:eastAsia="Calibri" w:cs="Arial"/>
          <w:lang w:val="es-ES"/>
        </w:rPr>
        <w:tab/>
        <w:t>+599 9 736 5265</w:t>
      </w:r>
    </w:p>
    <w:p w:rsidR="00CD6D26" w:rsidRDefault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Calibri"/>
          <w:b/>
          <w:lang w:val="es-ES"/>
        </w:rPr>
      </w:pPr>
      <w:r>
        <w:rPr>
          <w:rFonts w:eastAsia="Calibri"/>
          <w:b/>
          <w:lang w:val="es-ES"/>
        </w:rPr>
        <w:br w:type="page"/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after="0" w:line="280" w:lineRule="exact"/>
        <w:jc w:val="left"/>
        <w:rPr>
          <w:rFonts w:eastAsia="Calibri"/>
          <w:lang w:val="es-ES"/>
        </w:rPr>
      </w:pPr>
      <w:r w:rsidRPr="00CD6D26">
        <w:rPr>
          <w:rFonts w:eastAsia="Calibri"/>
          <w:b/>
          <w:lang w:val="es-ES"/>
        </w:rPr>
        <w:lastRenderedPageBreak/>
        <w:t>Tuvalu</w:t>
      </w:r>
      <w:r>
        <w:rPr>
          <w:rFonts w:eastAsia="Calibri"/>
          <w:b/>
          <w:lang w:val="es-ES"/>
        </w:rPr>
        <w:fldChar w:fldCharType="begin"/>
      </w:r>
      <w:r>
        <w:instrText xml:space="preserve"> TC "</w:instrText>
      </w:r>
      <w:bookmarkStart w:id="574" w:name="_Toc437441143"/>
      <w:r w:rsidRPr="00CD6D26">
        <w:rPr>
          <w:rFonts w:eastAsia="Calibri"/>
          <w:b/>
          <w:lang w:val="es-ES"/>
        </w:rPr>
        <w:instrText>Tuvalu</w:instrText>
      </w:r>
      <w:bookmarkEnd w:id="574"/>
      <w:r>
        <w:instrText xml:space="preserve">" \f C \l "1" </w:instrText>
      </w:r>
      <w:r>
        <w:rPr>
          <w:rFonts w:eastAsia="Calibri"/>
          <w:b/>
          <w:lang w:val="es-ES"/>
        </w:rPr>
        <w:fldChar w:fldCharType="end"/>
      </w:r>
      <w:r w:rsidRPr="00CD6D26">
        <w:rPr>
          <w:rFonts w:eastAsia="Calibri"/>
          <w:b/>
          <w:lang w:val="es-ES"/>
        </w:rPr>
        <w:t xml:space="preserve"> (indicativo de país +688)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Calibri"/>
          <w:lang w:val="es-ES"/>
        </w:rPr>
      </w:pPr>
      <w:r w:rsidRPr="00CD6D26">
        <w:rPr>
          <w:rFonts w:eastAsia="Calibri"/>
          <w:lang w:val="es-ES"/>
        </w:rPr>
        <w:t>Comunicación del 31.X.2015: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cs="Arial"/>
          <w:lang w:val="es-ES"/>
        </w:rPr>
      </w:pPr>
      <w:r w:rsidRPr="00CD6D26">
        <w:rPr>
          <w:rFonts w:cs="Arial"/>
          <w:lang w:val="es-ES"/>
        </w:rPr>
        <w:t xml:space="preserve">La </w:t>
      </w:r>
      <w:r w:rsidRPr="00CD6D26">
        <w:rPr>
          <w:rFonts w:eastAsia="Calibri"/>
          <w:i/>
          <w:lang w:val="es-ES"/>
        </w:rPr>
        <w:t xml:space="preserve">Tuvalu </w:t>
      </w:r>
      <w:proofErr w:type="spellStart"/>
      <w:r w:rsidRPr="00CD6D26">
        <w:rPr>
          <w:rFonts w:eastAsia="Calibri"/>
          <w:i/>
          <w:lang w:val="es-ES"/>
        </w:rPr>
        <w:t>Telecommunication</w:t>
      </w:r>
      <w:proofErr w:type="spellEnd"/>
      <w:r w:rsidRPr="00CD6D26">
        <w:rPr>
          <w:rFonts w:eastAsia="Calibri"/>
          <w:i/>
          <w:lang w:val="es-ES"/>
        </w:rPr>
        <w:t xml:space="preserve"> </w:t>
      </w:r>
      <w:proofErr w:type="spellStart"/>
      <w:r w:rsidRPr="00CD6D26">
        <w:rPr>
          <w:rFonts w:eastAsia="Calibri"/>
          <w:i/>
          <w:lang w:val="es-ES"/>
        </w:rPr>
        <w:t>Corporation</w:t>
      </w:r>
      <w:proofErr w:type="spellEnd"/>
      <w:r w:rsidRPr="00CD6D26">
        <w:rPr>
          <w:rFonts w:eastAsia="Calibri"/>
          <w:i/>
          <w:lang w:val="es-ES"/>
        </w:rPr>
        <w:t xml:space="preserve"> (TTC)</w:t>
      </w:r>
      <w:r w:rsidRPr="00CD6D26">
        <w:rPr>
          <w:rFonts w:cs="Arial"/>
          <w:i/>
          <w:iCs/>
          <w:lang w:val="es-ES"/>
        </w:rPr>
        <w:t xml:space="preserve">, </w:t>
      </w:r>
      <w:r w:rsidRPr="00CD6D26">
        <w:rPr>
          <w:rFonts w:cs="Arial"/>
          <w:lang w:val="es-ES"/>
        </w:rPr>
        <w:t>Funafuti</w:t>
      </w:r>
      <w:r>
        <w:rPr>
          <w:rFonts w:cs="Arial"/>
          <w:lang w:val="es-ES"/>
        </w:rPr>
        <w:fldChar w:fldCharType="begin"/>
      </w:r>
      <w:r w:rsidRPr="00CD6D26">
        <w:rPr>
          <w:lang w:val="es-ES_tradnl"/>
        </w:rPr>
        <w:instrText xml:space="preserve"> TC "</w:instrText>
      </w:r>
      <w:bookmarkStart w:id="575" w:name="_Toc437441144"/>
      <w:r w:rsidRPr="00CD6D26">
        <w:rPr>
          <w:rFonts w:eastAsia="Calibri"/>
          <w:i/>
          <w:lang w:val="es-ES"/>
        </w:rPr>
        <w:instrText xml:space="preserve">Tuvalu </w:instrText>
      </w:r>
      <w:proofErr w:type="spellStart"/>
      <w:r w:rsidRPr="00CD6D26">
        <w:rPr>
          <w:rFonts w:eastAsia="Calibri"/>
          <w:i/>
          <w:lang w:val="es-ES"/>
        </w:rPr>
        <w:instrText>Telecommunication</w:instrText>
      </w:r>
      <w:proofErr w:type="spellEnd"/>
      <w:r w:rsidRPr="00CD6D26">
        <w:rPr>
          <w:rFonts w:eastAsia="Calibri"/>
          <w:i/>
          <w:lang w:val="es-ES"/>
        </w:rPr>
        <w:instrText xml:space="preserve"> </w:instrText>
      </w:r>
      <w:proofErr w:type="spellStart"/>
      <w:r w:rsidRPr="00CD6D26">
        <w:rPr>
          <w:rFonts w:eastAsia="Calibri"/>
          <w:i/>
          <w:lang w:val="es-ES"/>
        </w:rPr>
        <w:instrText>Corporation</w:instrText>
      </w:r>
      <w:proofErr w:type="spellEnd"/>
      <w:r w:rsidRPr="00CD6D26">
        <w:rPr>
          <w:rFonts w:eastAsia="Calibri"/>
          <w:i/>
          <w:lang w:val="es-ES"/>
        </w:rPr>
        <w:instrText xml:space="preserve"> (TTC)</w:instrText>
      </w:r>
      <w:r w:rsidRPr="00CD6D26">
        <w:rPr>
          <w:rFonts w:cs="Arial"/>
          <w:i/>
          <w:iCs/>
          <w:lang w:val="es-ES"/>
        </w:rPr>
        <w:instrText xml:space="preserve">, </w:instrText>
      </w:r>
      <w:r w:rsidRPr="00CD6D26">
        <w:rPr>
          <w:rFonts w:cs="Arial"/>
          <w:lang w:val="es-ES"/>
        </w:rPr>
        <w:instrText>Funafuti</w:instrText>
      </w:r>
      <w:bookmarkEnd w:id="575"/>
      <w:r w:rsidRPr="00CD6D26">
        <w:rPr>
          <w:lang w:val="es-ES_tradnl"/>
        </w:rPr>
        <w:instrText>" \f C \l "1</w:instrText>
      </w:r>
      <w:proofErr w:type="gramStart"/>
      <w:r w:rsidRPr="00CD6D26">
        <w:rPr>
          <w:lang w:val="es-ES_tradnl"/>
        </w:rPr>
        <w:instrText xml:space="preserve">" </w:instrText>
      </w:r>
      <w:proofErr w:type="gramEnd"/>
      <w:r>
        <w:rPr>
          <w:rFonts w:cs="Arial"/>
          <w:lang w:val="es-ES"/>
        </w:rPr>
        <w:fldChar w:fldCharType="end"/>
      </w:r>
      <w:r w:rsidRPr="00CD6D26">
        <w:rPr>
          <w:rFonts w:cs="Arial"/>
          <w:lang w:val="es-ES"/>
        </w:rPr>
        <w:t>, anuncia el siguiente plan de numeración actualizado para Tuvalu, a partir del 31 de octubre de 2015: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contextualSpacing/>
        <w:jc w:val="left"/>
        <w:textAlignment w:val="auto"/>
        <w:rPr>
          <w:rFonts w:eastAsia="Calibri"/>
          <w:lang w:val="es-ES"/>
        </w:rPr>
      </w:pPr>
    </w:p>
    <w:tbl>
      <w:tblPr>
        <w:tblStyle w:val="TableGrid310"/>
        <w:tblW w:w="9072" w:type="dxa"/>
        <w:jc w:val="center"/>
        <w:tblLayout w:type="fixed"/>
        <w:tblLook w:val="00A0" w:firstRow="1" w:lastRow="0" w:firstColumn="1" w:lastColumn="0" w:noHBand="0" w:noVBand="0"/>
      </w:tblPr>
      <w:tblGrid>
        <w:gridCol w:w="3823"/>
        <w:gridCol w:w="2223"/>
        <w:gridCol w:w="3026"/>
      </w:tblGrid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  <w:t>Localidad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  <w:t>Indicativo de país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i/>
                <w:iCs/>
                <w:sz w:val="18"/>
                <w:szCs w:val="18"/>
                <w:lang w:val="es-ES"/>
              </w:rPr>
              <w:t>Número telefónico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Servicios de operadores locales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1XX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Funafuti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20XXX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Reservado para Funafuti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21XXX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Niulakita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22XXX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Nui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23XXX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Nukufetau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24XXX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Nukulaelae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25XXX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Nanumea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26XXX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Nanumaga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27XXX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Niutao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28XXX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proofErr w:type="spellStart"/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Vaitupu</w:t>
            </w:r>
            <w:proofErr w:type="spellEnd"/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29XXX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contextualSpacing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contextualSpacing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567"/>
              <w:contextualSpacing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Móvil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90XXXX</w:t>
            </w:r>
          </w:p>
        </w:tc>
      </w:tr>
      <w:tr w:rsidR="00CD6D26" w:rsidRPr="00CD6D26" w:rsidTr="00CD6D26">
        <w:trPr>
          <w:cantSplit/>
          <w:tblHeader/>
          <w:jc w:val="center"/>
        </w:trPr>
        <w:tc>
          <w:tcPr>
            <w:tcW w:w="2865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Móvil</w:t>
            </w:r>
          </w:p>
        </w:tc>
        <w:tc>
          <w:tcPr>
            <w:tcW w:w="1666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688</w:t>
            </w:r>
          </w:p>
        </w:tc>
        <w:tc>
          <w:tcPr>
            <w:tcW w:w="2268" w:type="dxa"/>
          </w:tcPr>
          <w:p w:rsidR="00CD6D26" w:rsidRPr="00CD6D26" w:rsidRDefault="00CD6D26" w:rsidP="00CD6D2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ind w:left="567"/>
              <w:jc w:val="left"/>
              <w:textAlignment w:val="auto"/>
              <w:rPr>
                <w:rFonts w:asciiTheme="minorHAnsi" w:eastAsia="Calibri" w:hAnsiTheme="minorHAnsi"/>
                <w:sz w:val="18"/>
                <w:szCs w:val="18"/>
                <w:lang w:val="es-ES"/>
              </w:rPr>
            </w:pPr>
            <w:r w:rsidRPr="00CD6D26">
              <w:rPr>
                <w:rFonts w:asciiTheme="minorHAnsi" w:eastAsia="Calibri" w:hAnsiTheme="minorHAnsi"/>
                <w:sz w:val="18"/>
                <w:szCs w:val="18"/>
                <w:lang w:val="es-ES"/>
              </w:rPr>
              <w:t>70XXXXX</w:t>
            </w:r>
          </w:p>
        </w:tc>
      </w:tr>
    </w:tbl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Calibri" w:cs="Arial"/>
          <w:lang w:val="es-ES"/>
        </w:rPr>
      </w:pP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Calibri" w:cs="Arial"/>
          <w:lang w:val="es-ES"/>
        </w:rPr>
      </w:pPr>
      <w:r w:rsidRPr="00CD6D26">
        <w:rPr>
          <w:rFonts w:eastAsia="Calibri" w:cs="Arial"/>
          <w:lang w:val="es-ES"/>
        </w:rPr>
        <w:t xml:space="preserve">Contacto: </w:t>
      </w:r>
    </w:p>
    <w:p w:rsidR="00CD6D26" w:rsidRPr="00CD6D26" w:rsidRDefault="00CD6D26" w:rsidP="00511B13">
      <w:pPr>
        <w:tabs>
          <w:tab w:val="clear" w:pos="1276"/>
          <w:tab w:val="left" w:pos="1418"/>
        </w:tabs>
        <w:ind w:left="567" w:hanging="567"/>
        <w:jc w:val="left"/>
        <w:rPr>
          <w:rFonts w:eastAsia="Calibri" w:cs="Arial"/>
          <w:lang w:val="es-ES"/>
        </w:rPr>
      </w:pPr>
      <w:r>
        <w:rPr>
          <w:rFonts w:eastAsia="Calibri"/>
          <w:lang w:val="es-ES"/>
        </w:rPr>
        <w:tab/>
      </w:r>
      <w:r w:rsidRPr="00CD6D26">
        <w:rPr>
          <w:rFonts w:eastAsia="Calibri"/>
          <w:lang w:val="es-ES"/>
        </w:rPr>
        <w:t xml:space="preserve">Sr. </w:t>
      </w:r>
      <w:proofErr w:type="spellStart"/>
      <w:r w:rsidRPr="00CD6D26">
        <w:rPr>
          <w:rFonts w:eastAsia="Calibri"/>
          <w:lang w:val="es-ES"/>
        </w:rPr>
        <w:t>Simeti</w:t>
      </w:r>
      <w:proofErr w:type="spellEnd"/>
      <w:r w:rsidRPr="00CD6D26">
        <w:rPr>
          <w:rFonts w:eastAsia="Calibri"/>
          <w:lang w:val="es-ES"/>
        </w:rPr>
        <w:t xml:space="preserve"> K. </w:t>
      </w:r>
      <w:proofErr w:type="spellStart"/>
      <w:r w:rsidRPr="00CD6D26">
        <w:rPr>
          <w:rFonts w:eastAsia="Calibri"/>
          <w:lang w:val="es-ES"/>
        </w:rPr>
        <w:t>Lopati</w:t>
      </w:r>
      <w:proofErr w:type="spellEnd"/>
      <w:r w:rsidRPr="00CD6D26">
        <w:rPr>
          <w:rFonts w:eastAsia="Calibri"/>
          <w:lang w:val="es-ES"/>
        </w:rPr>
        <w:br/>
      </w:r>
      <w:r w:rsidRPr="00CD6D26">
        <w:rPr>
          <w:rFonts w:eastAsia="Calibri" w:cs="Arial"/>
          <w:lang w:val="es-ES"/>
        </w:rPr>
        <w:t>CEO</w:t>
      </w:r>
      <w:r w:rsidRPr="00CD6D26">
        <w:rPr>
          <w:rFonts w:eastAsia="Calibri" w:cs="Arial"/>
          <w:lang w:val="es-ES"/>
        </w:rPr>
        <w:br/>
        <w:t xml:space="preserve">Tuvalu Telecom </w:t>
      </w:r>
      <w:proofErr w:type="spellStart"/>
      <w:r w:rsidRPr="00CD6D26">
        <w:rPr>
          <w:rFonts w:eastAsia="Calibri" w:cs="Arial"/>
          <w:lang w:val="es-ES"/>
        </w:rPr>
        <w:t>Corporation</w:t>
      </w:r>
      <w:proofErr w:type="spellEnd"/>
      <w:r w:rsidRPr="00CD6D26">
        <w:rPr>
          <w:rFonts w:eastAsia="Calibri" w:cs="Arial"/>
          <w:lang w:val="es-ES"/>
        </w:rPr>
        <w:t xml:space="preserve"> (TTC)</w:t>
      </w:r>
      <w:r w:rsidRPr="00CD6D26">
        <w:rPr>
          <w:rFonts w:eastAsia="Calibri" w:cs="Arial"/>
          <w:lang w:val="es-ES"/>
        </w:rPr>
        <w:br/>
      </w:r>
      <w:proofErr w:type="spellStart"/>
      <w:r w:rsidRPr="00CD6D26">
        <w:rPr>
          <w:rFonts w:eastAsia="Calibri" w:cs="Arial"/>
          <w:lang w:val="es-ES"/>
        </w:rPr>
        <w:t>Private</w:t>
      </w:r>
      <w:proofErr w:type="spellEnd"/>
      <w:r w:rsidRPr="00CD6D26">
        <w:rPr>
          <w:rFonts w:eastAsia="Calibri" w:cs="Arial"/>
          <w:lang w:val="es-ES"/>
        </w:rPr>
        <w:t xml:space="preserve"> Bag 14</w:t>
      </w:r>
      <w:r w:rsidRPr="00CD6D26">
        <w:rPr>
          <w:rFonts w:eastAsia="Calibri" w:cs="Arial"/>
          <w:lang w:val="es-ES"/>
        </w:rPr>
        <w:br/>
      </w:r>
      <w:proofErr w:type="spellStart"/>
      <w:r w:rsidRPr="00CD6D26">
        <w:rPr>
          <w:rFonts w:eastAsia="Calibri" w:cs="Arial"/>
          <w:lang w:val="es-ES"/>
        </w:rPr>
        <w:t>Vaiaku</w:t>
      </w:r>
      <w:proofErr w:type="spellEnd"/>
      <w:r w:rsidRPr="00CD6D26">
        <w:rPr>
          <w:rFonts w:eastAsia="Calibri" w:cs="Arial"/>
          <w:lang w:val="es-ES"/>
        </w:rPr>
        <w:br/>
        <w:t>FUNAFUTI</w:t>
      </w:r>
      <w:r w:rsidRPr="00CD6D26">
        <w:rPr>
          <w:rFonts w:eastAsia="Calibri" w:cs="Arial"/>
          <w:lang w:val="es-ES"/>
        </w:rPr>
        <w:br/>
        <w:t>Tuvalu</w:t>
      </w:r>
      <w:r>
        <w:rPr>
          <w:rFonts w:eastAsia="Calibri" w:cs="Arial"/>
          <w:lang w:val="es-ES"/>
        </w:rPr>
        <w:br/>
      </w:r>
      <w:r w:rsidRPr="00CD6D26">
        <w:rPr>
          <w:rFonts w:eastAsia="Calibri" w:cs="Arial"/>
          <w:lang w:val="es-ES"/>
        </w:rPr>
        <w:t>Tel:</w:t>
      </w:r>
      <w:r w:rsidRPr="00CD6D26">
        <w:rPr>
          <w:rFonts w:eastAsia="Calibri" w:cs="Arial"/>
          <w:lang w:val="es-ES"/>
        </w:rPr>
        <w:tab/>
        <w:t>+688 20688</w:t>
      </w:r>
      <w:r>
        <w:rPr>
          <w:rFonts w:eastAsia="Calibri" w:cs="Arial"/>
          <w:lang w:val="es-ES"/>
        </w:rPr>
        <w:br/>
      </w:r>
      <w:r w:rsidRPr="00CD6D26">
        <w:rPr>
          <w:rFonts w:eastAsia="Calibri" w:cs="Arial"/>
          <w:lang w:val="es-ES"/>
        </w:rPr>
        <w:t>Fax:</w:t>
      </w:r>
      <w:r w:rsidRPr="00CD6D26">
        <w:rPr>
          <w:rFonts w:eastAsia="Calibri" w:cs="Arial"/>
          <w:lang w:val="es-ES"/>
        </w:rPr>
        <w:tab/>
        <w:t>+688 20800</w:t>
      </w:r>
      <w:r>
        <w:rPr>
          <w:rFonts w:eastAsia="Calibri" w:cs="Arial"/>
          <w:lang w:val="es-ES"/>
        </w:rPr>
        <w:br/>
      </w:r>
      <w:r w:rsidR="00511B13">
        <w:rPr>
          <w:rFonts w:eastAsia="Calibri" w:cs="Arial"/>
          <w:lang w:val="es-ES"/>
        </w:rPr>
        <w:t>E-mail:</w:t>
      </w:r>
      <w:r w:rsidRPr="00CD6D26">
        <w:rPr>
          <w:rFonts w:eastAsia="Calibri" w:cs="Arial"/>
          <w:lang w:val="es-ES"/>
        </w:rPr>
        <w:tab/>
        <w:t>simeti@tuvalutelecom.tv</w:t>
      </w: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rPr>
          <w:lang w:val="es-ES"/>
        </w:rPr>
      </w:pPr>
      <w:r w:rsidRPr="00CD6D26">
        <w:rPr>
          <w:rFonts w:eastAsia="Calibri"/>
          <w:b/>
          <w:color w:val="000000"/>
          <w:lang w:val="es-ES"/>
        </w:rPr>
        <w:t>Wallis y Futuna</w:t>
      </w:r>
      <w:r>
        <w:rPr>
          <w:rFonts w:eastAsia="Calibri"/>
          <w:b/>
          <w:color w:val="000000"/>
          <w:lang w:val="es-ES"/>
        </w:rPr>
        <w:fldChar w:fldCharType="begin"/>
      </w:r>
      <w:r w:rsidRPr="00CD6D26">
        <w:rPr>
          <w:lang w:val="es-ES_tradnl"/>
        </w:rPr>
        <w:instrText xml:space="preserve"> TC "</w:instrText>
      </w:r>
      <w:bookmarkStart w:id="576" w:name="_Toc437441145"/>
      <w:r w:rsidRPr="00CD6D26">
        <w:rPr>
          <w:rFonts w:eastAsia="Calibri"/>
          <w:b/>
          <w:color w:val="000000"/>
          <w:lang w:val="es-ES"/>
        </w:rPr>
        <w:instrText>Wallis y Futuna</w:instrText>
      </w:r>
      <w:bookmarkEnd w:id="576"/>
      <w:r w:rsidRPr="00CD6D26">
        <w:rPr>
          <w:lang w:val="es-ES_tradnl"/>
        </w:rPr>
        <w:instrText xml:space="preserve">" \f C \l "1" </w:instrText>
      </w:r>
      <w:r>
        <w:rPr>
          <w:rFonts w:eastAsia="Calibri"/>
          <w:b/>
          <w:color w:val="000000"/>
          <w:lang w:val="es-ES"/>
        </w:rPr>
        <w:fldChar w:fldCharType="end"/>
      </w:r>
      <w:r w:rsidRPr="00CD6D26">
        <w:rPr>
          <w:rFonts w:eastAsia="Calibri"/>
          <w:b/>
          <w:color w:val="000000"/>
          <w:lang w:val="es-ES"/>
        </w:rPr>
        <w:t xml:space="preserve"> </w:t>
      </w:r>
      <w:r w:rsidRPr="00CD6D26">
        <w:rPr>
          <w:rFonts w:cs="Arial"/>
          <w:b/>
          <w:bCs/>
          <w:lang w:val="es-ES"/>
        </w:rPr>
        <w:t>(indicativo de país +681)</w:t>
      </w:r>
    </w:p>
    <w:p w:rsidR="00CD6D26" w:rsidRPr="00CD6D26" w:rsidRDefault="00CD6D26" w:rsidP="00CD6D26">
      <w:pPr>
        <w:spacing w:before="0" w:after="0"/>
        <w:rPr>
          <w:rFonts w:cs="Arial"/>
          <w:lang w:val="es-ES"/>
        </w:rPr>
      </w:pPr>
      <w:r w:rsidRPr="00CD6D26">
        <w:rPr>
          <w:rFonts w:cs="Arial"/>
          <w:lang w:val="es-ES"/>
        </w:rPr>
        <w:t>Comunicación del 20.X.2015:</w:t>
      </w:r>
    </w:p>
    <w:p w:rsidR="00CD6D26" w:rsidRPr="00CD6D26" w:rsidRDefault="00CD6D26" w:rsidP="00CD6D26">
      <w:pPr>
        <w:spacing w:after="0"/>
        <w:rPr>
          <w:rFonts w:cs="Arial"/>
          <w:lang w:val="es-ES"/>
        </w:rPr>
      </w:pPr>
      <w:r w:rsidRPr="00CD6D26">
        <w:rPr>
          <w:rFonts w:cs="Arial"/>
          <w:lang w:val="es-ES"/>
        </w:rPr>
        <w:t xml:space="preserve">El </w:t>
      </w:r>
      <w:proofErr w:type="spellStart"/>
      <w:r w:rsidRPr="00CD6D26">
        <w:rPr>
          <w:rFonts w:cs="Arial"/>
          <w:i/>
          <w:iCs/>
          <w:lang w:val="es-ES"/>
        </w:rPr>
        <w:t>Service</w:t>
      </w:r>
      <w:proofErr w:type="spellEnd"/>
      <w:r w:rsidRPr="00CD6D26">
        <w:rPr>
          <w:rFonts w:cs="Arial"/>
          <w:i/>
          <w:iCs/>
          <w:lang w:val="es-ES"/>
        </w:rPr>
        <w:t xml:space="preserve"> des Postes et </w:t>
      </w:r>
      <w:proofErr w:type="spellStart"/>
      <w:r w:rsidRPr="00CD6D26">
        <w:rPr>
          <w:rFonts w:cs="Arial"/>
          <w:i/>
          <w:iCs/>
          <w:lang w:val="es-ES"/>
        </w:rPr>
        <w:t>Télécommunications</w:t>
      </w:r>
      <w:proofErr w:type="spellEnd"/>
      <w:r w:rsidRPr="00CD6D26">
        <w:rPr>
          <w:rFonts w:cs="Arial"/>
          <w:i/>
          <w:iCs/>
          <w:lang w:val="es-ES"/>
        </w:rPr>
        <w:t xml:space="preserve">, </w:t>
      </w:r>
      <w:r w:rsidRPr="00CD6D26">
        <w:rPr>
          <w:rFonts w:cs="Arial"/>
          <w:lang w:val="es-ES"/>
        </w:rPr>
        <w:t xml:space="preserve">Mata-Utu, </w:t>
      </w:r>
      <w:proofErr w:type="spellStart"/>
      <w:r w:rsidRPr="00CD6D26">
        <w:rPr>
          <w:rFonts w:cs="Arial"/>
          <w:lang w:val="es-ES"/>
        </w:rPr>
        <w:t>Uvea</w:t>
      </w:r>
      <w:proofErr w:type="spellEnd"/>
      <w:r>
        <w:rPr>
          <w:rFonts w:cs="Arial"/>
          <w:lang w:val="es-ES"/>
        </w:rPr>
        <w:fldChar w:fldCharType="begin"/>
      </w:r>
      <w:r w:rsidRPr="00CD6D26">
        <w:rPr>
          <w:lang w:val="es-ES_tradnl"/>
        </w:rPr>
        <w:instrText xml:space="preserve"> TC "</w:instrText>
      </w:r>
      <w:bookmarkStart w:id="577" w:name="_Toc437441146"/>
      <w:proofErr w:type="spellStart"/>
      <w:r w:rsidRPr="00CD6D26">
        <w:rPr>
          <w:rFonts w:cs="Arial"/>
          <w:i/>
          <w:iCs/>
          <w:lang w:val="es-ES"/>
        </w:rPr>
        <w:instrText>Service</w:instrText>
      </w:r>
      <w:proofErr w:type="spellEnd"/>
      <w:r w:rsidRPr="00CD6D26">
        <w:rPr>
          <w:rFonts w:cs="Arial"/>
          <w:i/>
          <w:iCs/>
          <w:lang w:val="es-ES"/>
        </w:rPr>
        <w:instrText xml:space="preserve"> des Postes et </w:instrText>
      </w:r>
      <w:proofErr w:type="spellStart"/>
      <w:r w:rsidRPr="00CD6D26">
        <w:rPr>
          <w:rFonts w:cs="Arial"/>
          <w:i/>
          <w:iCs/>
          <w:lang w:val="es-ES"/>
        </w:rPr>
        <w:instrText>Télécommunications</w:instrText>
      </w:r>
      <w:proofErr w:type="spellEnd"/>
      <w:r w:rsidRPr="00CD6D26">
        <w:rPr>
          <w:rFonts w:cs="Arial"/>
          <w:i/>
          <w:iCs/>
          <w:lang w:val="es-ES"/>
        </w:rPr>
        <w:instrText xml:space="preserve">, </w:instrText>
      </w:r>
      <w:r w:rsidRPr="00CD6D26">
        <w:rPr>
          <w:rFonts w:cs="Arial"/>
          <w:lang w:val="es-ES"/>
        </w:rPr>
        <w:instrText xml:space="preserve">Mata-Utu, </w:instrText>
      </w:r>
      <w:proofErr w:type="spellStart"/>
      <w:r w:rsidRPr="00CD6D26">
        <w:rPr>
          <w:rFonts w:cs="Arial"/>
          <w:lang w:val="es-ES"/>
        </w:rPr>
        <w:instrText>Uvea</w:instrText>
      </w:r>
      <w:bookmarkEnd w:id="577"/>
      <w:proofErr w:type="spellEnd"/>
      <w:r w:rsidRPr="00CD6D26">
        <w:rPr>
          <w:lang w:val="es-ES_tradnl"/>
        </w:rPr>
        <w:instrText>" \f C \l "1</w:instrText>
      </w:r>
      <w:proofErr w:type="gramStart"/>
      <w:r w:rsidRPr="00CD6D26">
        <w:rPr>
          <w:lang w:val="es-ES_tradnl"/>
        </w:rPr>
        <w:instrText xml:space="preserve">" </w:instrText>
      </w:r>
      <w:proofErr w:type="gramEnd"/>
      <w:r>
        <w:rPr>
          <w:rFonts w:cs="Arial"/>
          <w:lang w:val="es-ES"/>
        </w:rPr>
        <w:fldChar w:fldCharType="end"/>
      </w:r>
      <w:r w:rsidRPr="00CD6D26">
        <w:rPr>
          <w:rFonts w:cs="Arial"/>
          <w:lang w:val="es-ES"/>
        </w:rPr>
        <w:t>, anuncia los siguientes cambios en el plan de numeración de Wallis y Futuna, debido a la introducción de servicios de telefonía móvil a finales del año 2015.</w:t>
      </w:r>
    </w:p>
    <w:p w:rsidR="00CD6D26" w:rsidRPr="00CD6D26" w:rsidRDefault="00CD6D26" w:rsidP="00CD6D26">
      <w:pPr>
        <w:overflowPunct/>
        <w:autoSpaceDE/>
        <w:autoSpaceDN/>
        <w:adjustRightInd/>
        <w:spacing w:before="240" w:after="0"/>
        <w:jc w:val="center"/>
        <w:rPr>
          <w:rFonts w:cs="Arial"/>
          <w:lang w:val="es-ES" w:eastAsia="zh-CN"/>
        </w:rPr>
      </w:pPr>
      <w:r w:rsidRPr="00CD6D26">
        <w:rPr>
          <w:rFonts w:cs="Arial"/>
          <w:lang w:val="es-ES" w:eastAsia="zh-CN"/>
        </w:rPr>
        <w:t>Descripción del plan de numeración nacional para el indicativo de país +681:</w:t>
      </w:r>
    </w:p>
    <w:p w:rsidR="00CD6D26" w:rsidRPr="00CD6D26" w:rsidRDefault="00CD6D26" w:rsidP="00CD6D26">
      <w:pPr>
        <w:tabs>
          <w:tab w:val="left" w:pos="2473"/>
          <w:tab w:val="left" w:pos="7710"/>
        </w:tabs>
        <w:overflowPunct/>
        <w:autoSpaceDE/>
        <w:autoSpaceDN/>
        <w:adjustRightInd/>
        <w:spacing w:before="0" w:after="120"/>
        <w:rPr>
          <w:rFonts w:cs="Arial"/>
          <w:lang w:val="es-ES" w:eastAsia="zh-CN"/>
        </w:rPr>
      </w:pPr>
      <w:r w:rsidRPr="00CD6D26">
        <w:rPr>
          <w:rFonts w:cs="Arial"/>
          <w:lang w:val="es-ES" w:eastAsia="zh-CN"/>
        </w:rPr>
        <w:t>a)</w:t>
      </w:r>
      <w:r>
        <w:rPr>
          <w:rFonts w:cs="Arial"/>
          <w:lang w:val="es-ES" w:eastAsia="zh-CN"/>
        </w:rPr>
        <w:tab/>
      </w:r>
      <w:r w:rsidRPr="00CD6D26">
        <w:rPr>
          <w:rFonts w:cs="Arial"/>
          <w:lang w:val="es-ES" w:eastAsia="zh-CN"/>
        </w:rPr>
        <w:t>Visión general:</w:t>
      </w:r>
    </w:p>
    <w:p w:rsidR="00CD6D26" w:rsidRPr="00CD6D26" w:rsidRDefault="00CD6D26" w:rsidP="00CD6D26">
      <w:pPr>
        <w:tabs>
          <w:tab w:val="left" w:pos="2473"/>
          <w:tab w:val="left" w:pos="7710"/>
        </w:tabs>
        <w:overflowPunct/>
        <w:autoSpaceDE/>
        <w:autoSpaceDN/>
        <w:adjustRightInd/>
        <w:spacing w:before="0" w:after="0"/>
        <w:rPr>
          <w:rFonts w:cs="Arial"/>
          <w:lang w:val="es-ES" w:eastAsia="zh-CN"/>
        </w:rPr>
      </w:pPr>
      <w:r w:rsidRPr="00CD6D26">
        <w:rPr>
          <w:rFonts w:cs="Arial"/>
          <w:lang w:val="es-ES" w:eastAsia="zh-CN"/>
        </w:rPr>
        <w:tab/>
        <w:t>Longitud máxima del número (sin incluir indicativo de país):</w:t>
      </w:r>
      <w:r w:rsidRPr="00CD6D26">
        <w:rPr>
          <w:rFonts w:cs="Arial"/>
          <w:lang w:val="es-ES" w:eastAsia="zh-CN"/>
        </w:rPr>
        <w:tab/>
      </w:r>
      <w:r w:rsidRPr="00CD6D26">
        <w:rPr>
          <w:rFonts w:cs="Arial"/>
          <w:b/>
          <w:bCs/>
          <w:lang w:val="es-ES" w:eastAsia="zh-CN"/>
        </w:rPr>
        <w:t>6</w:t>
      </w:r>
      <w:r w:rsidRPr="00CD6D26">
        <w:rPr>
          <w:rFonts w:cs="Arial"/>
          <w:lang w:val="es-ES" w:eastAsia="zh-CN"/>
        </w:rPr>
        <w:t xml:space="preserve"> dígitos</w:t>
      </w:r>
    </w:p>
    <w:p w:rsidR="00CD6D26" w:rsidRPr="00CD6D26" w:rsidRDefault="00CD6D26" w:rsidP="00CD6D26">
      <w:pPr>
        <w:tabs>
          <w:tab w:val="left" w:pos="2473"/>
          <w:tab w:val="left" w:pos="7710"/>
        </w:tabs>
        <w:overflowPunct/>
        <w:autoSpaceDE/>
        <w:autoSpaceDN/>
        <w:adjustRightInd/>
        <w:spacing w:before="0" w:after="0"/>
        <w:rPr>
          <w:rFonts w:cs="Arial"/>
          <w:lang w:val="es-ES" w:eastAsia="zh-CN"/>
        </w:rPr>
      </w:pPr>
      <w:r w:rsidRPr="00CD6D26">
        <w:rPr>
          <w:rFonts w:cs="Arial"/>
          <w:lang w:val="es-ES" w:eastAsia="zh-CN"/>
        </w:rPr>
        <w:tab/>
        <w:t xml:space="preserve">Longitud mínima del número (sin incluir indicativo de país): </w:t>
      </w:r>
      <w:r w:rsidRPr="00CD6D26">
        <w:rPr>
          <w:rFonts w:cs="Arial"/>
          <w:lang w:val="es-ES" w:eastAsia="zh-CN"/>
        </w:rPr>
        <w:tab/>
      </w:r>
      <w:r w:rsidRPr="00CD6D26">
        <w:rPr>
          <w:rFonts w:cs="Arial"/>
          <w:b/>
          <w:bCs/>
          <w:lang w:val="es-ES" w:eastAsia="zh-CN"/>
        </w:rPr>
        <w:t>6</w:t>
      </w:r>
      <w:r w:rsidRPr="00CD6D26">
        <w:rPr>
          <w:rFonts w:cs="Arial"/>
          <w:lang w:val="es-ES" w:eastAsia="zh-CN"/>
        </w:rPr>
        <w:t xml:space="preserve"> dígitos</w:t>
      </w:r>
    </w:p>
    <w:p w:rsidR="00E97DFD" w:rsidRDefault="00E97DF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val="es-ES" w:eastAsia="zh-CN"/>
        </w:rPr>
      </w:pPr>
      <w:r>
        <w:rPr>
          <w:rFonts w:cs="Arial"/>
          <w:lang w:val="es-ES" w:eastAsia="zh-CN"/>
        </w:rPr>
        <w:br w:type="page"/>
      </w:r>
    </w:p>
    <w:p w:rsidR="00CD6D26" w:rsidRPr="00CD6D26" w:rsidRDefault="00CD6D26" w:rsidP="00CD6D26">
      <w:pPr>
        <w:tabs>
          <w:tab w:val="left" w:pos="5070"/>
          <w:tab w:val="left" w:pos="7710"/>
        </w:tabs>
        <w:overflowPunct/>
        <w:autoSpaceDE/>
        <w:autoSpaceDN/>
        <w:adjustRightInd/>
        <w:spacing w:before="240" w:after="0"/>
        <w:rPr>
          <w:rFonts w:cs="Arial"/>
          <w:lang w:val="es-ES" w:eastAsia="zh-CN"/>
        </w:rPr>
      </w:pPr>
      <w:r w:rsidRPr="00CD6D26">
        <w:rPr>
          <w:rFonts w:cs="Arial"/>
          <w:lang w:val="es-ES" w:eastAsia="zh-CN"/>
        </w:rPr>
        <w:lastRenderedPageBreak/>
        <w:t>b)</w:t>
      </w:r>
      <w:r>
        <w:rPr>
          <w:rFonts w:cs="Arial"/>
          <w:lang w:val="es-ES" w:eastAsia="zh-CN"/>
        </w:rPr>
        <w:tab/>
      </w:r>
      <w:proofErr w:type="spellStart"/>
      <w:r w:rsidRPr="00CD6D26">
        <w:rPr>
          <w:rFonts w:cs="Arial"/>
          <w:lang w:val="es-ES" w:eastAsia="zh-CN"/>
        </w:rPr>
        <w:t>Detlles</w:t>
      </w:r>
      <w:proofErr w:type="spellEnd"/>
      <w:r w:rsidRPr="00CD6D26">
        <w:rPr>
          <w:rFonts w:cs="Arial"/>
          <w:lang w:val="es-ES" w:eastAsia="zh-CN"/>
        </w:rPr>
        <w:t xml:space="preserve"> del plan de numeración:</w:t>
      </w:r>
    </w:p>
    <w:p w:rsidR="00CD6D26" w:rsidRPr="00CD6D26" w:rsidRDefault="00CD6D26" w:rsidP="00CD6D26">
      <w:pPr>
        <w:spacing w:after="0"/>
        <w:rPr>
          <w:lang w:val="es-ES" w:eastAsia="zh-CN"/>
        </w:rPr>
      </w:pPr>
    </w:p>
    <w:tbl>
      <w:tblPr>
        <w:tblW w:w="9072" w:type="dxa"/>
        <w:jc w:val="center"/>
        <w:tblLayout w:type="fixed"/>
        <w:tblLook w:val="00A0" w:firstRow="1" w:lastRow="0" w:firstColumn="1" w:lastColumn="0" w:noHBand="0" w:noVBand="0"/>
      </w:tblPr>
      <w:tblGrid>
        <w:gridCol w:w="1722"/>
        <w:gridCol w:w="1179"/>
        <w:gridCol w:w="1030"/>
        <w:gridCol w:w="2443"/>
        <w:gridCol w:w="2698"/>
      </w:tblGrid>
      <w:tr w:rsidR="00CD6D26" w:rsidRPr="00CD6D26" w:rsidTr="00CD6D26">
        <w:trPr>
          <w:trHeight w:val="300"/>
          <w:tblHeader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(1)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(2)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(3)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(4)</w:t>
            </w:r>
          </w:p>
        </w:tc>
      </w:tr>
      <w:tr w:rsidR="00CD6D26" w:rsidRPr="00CD6D26" w:rsidTr="00CD6D26">
        <w:trPr>
          <w:trHeight w:val="300"/>
          <w:tblHeader/>
          <w:jc w:val="center"/>
        </w:trPr>
        <w:tc>
          <w:tcPr>
            <w:tcW w:w="17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NDC (indicativo nacional de destino) o cifras iniciales del N(S)N (número nacional (significativo))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Longitud del número N(S)N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Uso del número</w:t>
            </w: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br/>
              <w:t xml:space="preserve">E.164 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Información adicional</w:t>
            </w:r>
          </w:p>
        </w:tc>
      </w:tr>
      <w:tr w:rsidR="00CD6D26" w:rsidRPr="00CD6D26" w:rsidTr="00CD6D26">
        <w:trPr>
          <w:trHeight w:val="1215"/>
          <w:tblHeader/>
          <w:jc w:val="center"/>
        </w:trPr>
        <w:tc>
          <w:tcPr>
            <w:tcW w:w="17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ind w:left="567"/>
              <w:jc w:val="left"/>
              <w:rPr>
                <w:rFonts w:cs="Arial"/>
                <w:b/>
                <w:bCs/>
                <w:sz w:val="18"/>
                <w:szCs w:val="18"/>
                <w:lang w:val="es-ES" w:eastAsia="zh-CN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Longitud máxima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i/>
                <w:iCs/>
                <w:sz w:val="18"/>
                <w:szCs w:val="18"/>
                <w:lang w:val="es-ES" w:eastAsia="zh-CN"/>
              </w:rPr>
              <w:t>Longitud mínima</w:t>
            </w: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left"/>
              <w:rPr>
                <w:rFonts w:cs="Arial"/>
                <w:b/>
                <w:bCs/>
                <w:sz w:val="18"/>
                <w:szCs w:val="18"/>
                <w:lang w:val="es-ES" w:eastAsia="zh-CN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26" w:rsidRPr="00CD6D26" w:rsidRDefault="00CD6D26" w:rsidP="00E97DFD">
            <w:pPr>
              <w:overflowPunct/>
              <w:autoSpaceDE/>
              <w:autoSpaceDN/>
              <w:adjustRightInd/>
              <w:spacing w:before="80" w:after="80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s-ES" w:eastAsia="zh-CN"/>
              </w:rPr>
            </w:pPr>
          </w:p>
        </w:tc>
      </w:tr>
      <w:tr w:rsidR="00CD6D26" w:rsidRPr="00C323FC" w:rsidTr="00CD6D26">
        <w:trPr>
          <w:trHeight w:val="20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40 (NDC)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 xml:space="preserve">Servicios de telefonía móvil - </w:t>
            </w:r>
            <w:proofErr w:type="spellStart"/>
            <w:r w:rsidRPr="00CD6D26">
              <w:rPr>
                <w:rFonts w:cs="Arial"/>
                <w:sz w:val="18"/>
                <w:szCs w:val="18"/>
                <w:lang w:val="es-ES" w:eastAsia="zh-CN"/>
              </w:rPr>
              <w:t>Manuia</w:t>
            </w:r>
            <w:proofErr w:type="spellEnd"/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>Reenvío a servicio de correo vocal</w:t>
            </w:r>
          </w:p>
        </w:tc>
      </w:tr>
      <w:tr w:rsidR="00CD6D26" w:rsidRPr="00CD6D26" w:rsidTr="00CD6D26">
        <w:trPr>
          <w:trHeight w:val="20"/>
          <w:jc w:val="center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499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 xml:space="preserve">Servicios de telefonía móvil - </w:t>
            </w:r>
            <w:proofErr w:type="spellStart"/>
            <w:r w:rsidRPr="00CD6D26">
              <w:rPr>
                <w:rFonts w:cs="Arial"/>
                <w:sz w:val="18"/>
                <w:szCs w:val="18"/>
                <w:lang w:val="es-ES" w:eastAsia="zh-CN"/>
              </w:rPr>
              <w:t>Manuia</w:t>
            </w:r>
            <w:proofErr w:type="spellEnd"/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 xml:space="preserve">Número de </w:t>
            </w:r>
            <w:proofErr w:type="spellStart"/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>itinerancia</w:t>
            </w:r>
            <w:proofErr w:type="spellEnd"/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 xml:space="preserve"> (MSRN)</w:t>
            </w:r>
          </w:p>
        </w:tc>
      </w:tr>
      <w:tr w:rsidR="00CD6D26" w:rsidRPr="00CD6D26" w:rsidTr="00CD6D26">
        <w:trPr>
          <w:trHeight w:val="20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72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Servicios de telefonía fija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</w:p>
        </w:tc>
      </w:tr>
      <w:tr w:rsidR="00CD6D26" w:rsidRPr="00C323FC" w:rsidTr="00CD6D26">
        <w:trPr>
          <w:trHeight w:val="20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80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 xml:space="preserve">Servicios de telefonía móvil - </w:t>
            </w:r>
            <w:proofErr w:type="spellStart"/>
            <w:r w:rsidRPr="00CD6D26">
              <w:rPr>
                <w:rFonts w:cs="Arial"/>
                <w:sz w:val="18"/>
                <w:szCs w:val="18"/>
                <w:lang w:val="es-ES" w:eastAsia="zh-CN"/>
              </w:rPr>
              <w:t>Manuia</w:t>
            </w:r>
            <w:proofErr w:type="spellEnd"/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 xml:space="preserve">Acceso a distancia al servicio de correo vocal </w:t>
            </w:r>
          </w:p>
        </w:tc>
      </w:tr>
      <w:tr w:rsidR="00CD6D26" w:rsidRPr="00CD6D26" w:rsidTr="00CD6D26">
        <w:trPr>
          <w:trHeight w:val="20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82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 xml:space="preserve">Servicios de telefonía móvil - </w:t>
            </w:r>
            <w:proofErr w:type="spellStart"/>
            <w:r w:rsidRPr="00CD6D26">
              <w:rPr>
                <w:rFonts w:cs="Arial"/>
                <w:sz w:val="18"/>
                <w:szCs w:val="18"/>
                <w:lang w:val="es-ES" w:eastAsia="zh-CN"/>
              </w:rPr>
              <w:t>Manuia</w:t>
            </w:r>
            <w:proofErr w:type="spellEnd"/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 xml:space="preserve">Abonados de Wallis </w:t>
            </w:r>
          </w:p>
        </w:tc>
      </w:tr>
      <w:tr w:rsidR="00CD6D26" w:rsidRPr="00CD6D26" w:rsidTr="00CD6D26">
        <w:trPr>
          <w:trHeight w:val="20"/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ind w:left="567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83 (NDC)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center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>6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sz w:val="18"/>
                <w:szCs w:val="18"/>
                <w:lang w:val="es-ES" w:eastAsia="zh-CN"/>
              </w:rPr>
              <w:t xml:space="preserve">Servicios de telefonía móvil - </w:t>
            </w:r>
            <w:proofErr w:type="spellStart"/>
            <w:r w:rsidRPr="00CD6D26">
              <w:rPr>
                <w:rFonts w:cs="Arial"/>
                <w:sz w:val="18"/>
                <w:szCs w:val="18"/>
                <w:lang w:val="es-ES" w:eastAsia="zh-CN"/>
              </w:rPr>
              <w:t>Manuia</w:t>
            </w:r>
            <w:proofErr w:type="spellEnd"/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D26" w:rsidRPr="00CD6D26" w:rsidRDefault="00CD6D26" w:rsidP="00CD6D26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cs="Arial"/>
                <w:color w:val="000000"/>
                <w:sz w:val="18"/>
                <w:szCs w:val="18"/>
                <w:lang w:val="es-ES" w:eastAsia="zh-CN"/>
              </w:rPr>
            </w:pPr>
            <w:r w:rsidRPr="00CD6D26">
              <w:rPr>
                <w:rFonts w:cs="Arial"/>
                <w:color w:val="000000"/>
                <w:sz w:val="18"/>
                <w:szCs w:val="18"/>
                <w:lang w:val="es-ES" w:eastAsia="zh-CN"/>
              </w:rPr>
              <w:t xml:space="preserve">Abonados de Futuna </w:t>
            </w:r>
          </w:p>
        </w:tc>
      </w:tr>
    </w:tbl>
    <w:p w:rsidR="00CD6D26" w:rsidRPr="00CD6D26" w:rsidRDefault="00CD6D26" w:rsidP="00E97DFD">
      <w:pPr>
        <w:rPr>
          <w:lang w:val="es-ES"/>
        </w:rPr>
      </w:pPr>
    </w:p>
    <w:p w:rsidR="00CD6D26" w:rsidRPr="00CD6D26" w:rsidRDefault="00CD6D26" w:rsidP="00CD6D2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Arial"/>
          <w:bCs/>
          <w:lang w:val="es-ES"/>
        </w:rPr>
      </w:pPr>
      <w:r w:rsidRPr="00CD6D26">
        <w:rPr>
          <w:rFonts w:cs="Arial"/>
          <w:bCs/>
          <w:lang w:val="es-ES"/>
        </w:rPr>
        <w:t>Contacto:</w:t>
      </w:r>
    </w:p>
    <w:p w:rsidR="0092275C" w:rsidRPr="00E97DFD" w:rsidRDefault="00CD6D26" w:rsidP="00511B13">
      <w:pPr>
        <w:tabs>
          <w:tab w:val="clear" w:pos="567"/>
          <w:tab w:val="clear" w:pos="1276"/>
          <w:tab w:val="clear" w:pos="1843"/>
          <w:tab w:val="left" w:pos="1560"/>
        </w:tabs>
        <w:ind w:left="567" w:hanging="567"/>
        <w:jc w:val="left"/>
        <w:rPr>
          <w:lang w:val="fr-CH"/>
        </w:rPr>
      </w:pPr>
      <w:r w:rsidRPr="00CD6D26">
        <w:rPr>
          <w:lang w:val="fr-CH"/>
        </w:rPr>
        <w:tab/>
        <w:t xml:space="preserve">Service des Postes et Télécommunications </w:t>
      </w:r>
      <w:r w:rsidRPr="00CD6D26">
        <w:rPr>
          <w:lang w:val="fr-CH"/>
        </w:rPr>
        <w:br/>
        <w:t>Division Telecom</w:t>
      </w:r>
      <w:r w:rsidRPr="00CD6D26">
        <w:rPr>
          <w:lang w:val="fr-CH"/>
        </w:rPr>
        <w:br/>
        <w:t>B.P. 00</w:t>
      </w:r>
      <w:r w:rsidRPr="00CD6D26">
        <w:rPr>
          <w:lang w:val="fr-CH"/>
        </w:rPr>
        <w:br/>
        <w:t>98600 MATA-UTU, UVEA</w:t>
      </w:r>
      <w:r w:rsidRPr="00CD6D26">
        <w:rPr>
          <w:lang w:val="fr-CH"/>
        </w:rPr>
        <w:br/>
        <w:t>Wallis y Futuna</w:t>
      </w:r>
      <w:r w:rsidRPr="00CD6D26">
        <w:rPr>
          <w:lang w:val="fr-CH"/>
        </w:rPr>
        <w:br/>
      </w:r>
      <w:r w:rsidRPr="00CD6D26">
        <w:rPr>
          <w:i/>
          <w:lang w:val="fr-CH"/>
        </w:rPr>
        <w:t xml:space="preserve">Att.: Stéphane </w:t>
      </w:r>
      <w:proofErr w:type="spellStart"/>
      <w:r w:rsidRPr="00CD6D26">
        <w:rPr>
          <w:i/>
          <w:lang w:val="fr-CH"/>
        </w:rPr>
        <w:t>Pambrun</w:t>
      </w:r>
      <w:proofErr w:type="spellEnd"/>
      <w:r w:rsidRPr="00CD6D26">
        <w:rPr>
          <w:i/>
          <w:lang w:val="fr-CH"/>
        </w:rPr>
        <w:br/>
      </w:r>
      <w:r w:rsidRPr="00CD6D26">
        <w:rPr>
          <w:lang w:val="fr-CH"/>
        </w:rPr>
        <w:t>Tel:</w:t>
      </w:r>
      <w:r w:rsidRPr="00CD6D26">
        <w:rPr>
          <w:lang w:val="fr-CH"/>
        </w:rPr>
        <w:tab/>
        <w:t>+681 722 014</w:t>
      </w:r>
      <w:r w:rsidR="00E97DFD">
        <w:rPr>
          <w:lang w:val="fr-CH"/>
        </w:rPr>
        <w:br/>
      </w:r>
      <w:r w:rsidR="00511B13">
        <w:rPr>
          <w:rFonts w:cs="Arial"/>
          <w:bCs/>
          <w:lang w:val="fr-CH"/>
        </w:rPr>
        <w:t>E-mail</w:t>
      </w:r>
      <w:r w:rsidRPr="00E97DFD">
        <w:rPr>
          <w:rFonts w:cs="Arial"/>
          <w:bCs/>
          <w:lang w:val="fr-CH"/>
        </w:rPr>
        <w:t xml:space="preserve">: </w:t>
      </w:r>
      <w:r w:rsidRPr="00E97DFD">
        <w:rPr>
          <w:rFonts w:cs="Arial"/>
          <w:bCs/>
          <w:lang w:val="fr-CH"/>
        </w:rPr>
        <w:tab/>
        <w:t>stephane.pambrun@spt.wf</w:t>
      </w:r>
      <w:bookmarkEnd w:id="571"/>
    </w:p>
    <w:p w:rsidR="0092275C" w:rsidRPr="00E97DFD" w:rsidRDefault="0092275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CH"/>
        </w:rPr>
      </w:pPr>
    </w:p>
    <w:p w:rsidR="0092275C" w:rsidRPr="00E36FE1" w:rsidRDefault="0092275C" w:rsidP="0092275C">
      <w:pPr>
        <w:pStyle w:val="Heading2"/>
        <w:spacing w:before="0"/>
        <w:rPr>
          <w:lang w:val="es-ES_tradnl"/>
        </w:rPr>
      </w:pPr>
      <w:bookmarkStart w:id="578" w:name="_Toc437441147"/>
      <w:r w:rsidRPr="00E36FE1">
        <w:rPr>
          <w:lang w:val="es-ES_tradnl"/>
        </w:rPr>
        <w:t>Otra</w:t>
      </w:r>
      <w:r>
        <w:rPr>
          <w:lang w:val="es-ES_tradnl"/>
        </w:rPr>
        <w:t xml:space="preserve"> comunicación</w:t>
      </w:r>
      <w:bookmarkEnd w:id="578"/>
    </w:p>
    <w:p w:rsidR="0092275C" w:rsidRPr="00CD6D26" w:rsidRDefault="0092275C" w:rsidP="0092275C">
      <w:pPr>
        <w:pStyle w:val="Heading4"/>
        <w:rPr>
          <w:rFonts w:asciiTheme="minorHAnsi" w:hAnsiTheme="minorHAnsi"/>
          <w:b/>
          <w:bCs/>
          <w:sz w:val="20"/>
          <w:szCs w:val="20"/>
          <w:lang w:val="es-ES_tradnl"/>
        </w:rPr>
      </w:pPr>
      <w:r w:rsidRPr="00CD6D26">
        <w:rPr>
          <w:rFonts w:asciiTheme="minorHAnsi" w:hAnsiTheme="minorHAnsi"/>
          <w:b/>
          <w:bCs/>
          <w:sz w:val="20"/>
          <w:szCs w:val="20"/>
          <w:lang w:val="es-ES_tradnl"/>
        </w:rPr>
        <w:t>Serbia</w:t>
      </w:r>
      <w:r w:rsidR="00CD6D26">
        <w:rPr>
          <w:rFonts w:asciiTheme="minorHAnsi" w:hAnsiTheme="minorHAnsi"/>
          <w:b/>
          <w:bCs/>
          <w:sz w:val="20"/>
          <w:szCs w:val="20"/>
          <w:lang w:val="es-ES_tradnl"/>
        </w:rPr>
        <w:fldChar w:fldCharType="begin"/>
      </w:r>
      <w:r w:rsidR="00CD6D26" w:rsidRPr="00511B13">
        <w:rPr>
          <w:lang w:val="es-ES_tradnl"/>
        </w:rPr>
        <w:instrText xml:space="preserve"> TC "</w:instrText>
      </w:r>
      <w:bookmarkStart w:id="579" w:name="_Toc437441148"/>
      <w:r w:rsidR="00CD6D26" w:rsidRPr="00EC2B65">
        <w:rPr>
          <w:rFonts w:asciiTheme="minorHAnsi" w:hAnsiTheme="minorHAnsi"/>
          <w:b/>
          <w:bCs/>
          <w:sz w:val="20"/>
          <w:szCs w:val="20"/>
          <w:lang w:val="es-ES_tradnl"/>
        </w:rPr>
        <w:instrText>Serbia</w:instrText>
      </w:r>
      <w:bookmarkEnd w:id="579"/>
      <w:r w:rsidR="00CD6D26" w:rsidRPr="00511B13">
        <w:rPr>
          <w:lang w:val="es-ES_tradnl"/>
        </w:rPr>
        <w:instrText xml:space="preserve">" \f C \l "1" </w:instrText>
      </w:r>
      <w:r w:rsidR="00CD6D26">
        <w:rPr>
          <w:rFonts w:asciiTheme="minorHAnsi" w:hAnsiTheme="minorHAnsi"/>
          <w:b/>
          <w:bCs/>
          <w:sz w:val="20"/>
          <w:szCs w:val="20"/>
          <w:lang w:val="es-ES_tradnl"/>
        </w:rPr>
        <w:fldChar w:fldCharType="end"/>
      </w:r>
    </w:p>
    <w:p w:rsidR="0092275C" w:rsidRPr="00CD6D26" w:rsidRDefault="0092275C" w:rsidP="00CD6D26">
      <w:pPr>
        <w:pStyle w:val="Heading5"/>
        <w:spacing w:before="0"/>
        <w:rPr>
          <w:rFonts w:asciiTheme="minorHAnsi" w:hAnsiTheme="minorHAnsi"/>
          <w:b w:val="0"/>
          <w:bCs w:val="0"/>
          <w:i w:val="0"/>
          <w:iCs w:val="0"/>
          <w:sz w:val="20"/>
          <w:szCs w:val="20"/>
          <w:lang w:val="es-ES_tradnl"/>
        </w:rPr>
      </w:pPr>
      <w:r w:rsidRPr="00CD6D26">
        <w:rPr>
          <w:rFonts w:asciiTheme="minorHAnsi" w:hAnsiTheme="minorHAnsi"/>
          <w:b w:val="0"/>
          <w:bCs w:val="0"/>
          <w:i w:val="0"/>
          <w:iCs w:val="0"/>
          <w:sz w:val="20"/>
          <w:szCs w:val="20"/>
          <w:lang w:val="es-ES_tradnl"/>
        </w:rPr>
        <w:t>Comunicación del 30.XI.2015:</w:t>
      </w:r>
    </w:p>
    <w:p w:rsidR="0092275C" w:rsidRPr="00CD6D26" w:rsidRDefault="0092275C" w:rsidP="00607556">
      <w:pPr>
        <w:rPr>
          <w:rFonts w:asciiTheme="minorHAnsi" w:hAnsiTheme="minorHAnsi"/>
          <w:lang w:val="es-ES"/>
        </w:rPr>
      </w:pPr>
      <w:r w:rsidRPr="00CD6D26">
        <w:rPr>
          <w:rFonts w:asciiTheme="minorHAnsi" w:hAnsiTheme="minorHAnsi"/>
          <w:lang w:val="es-ES_tradnl"/>
        </w:rPr>
        <w:t>Con motivo del "YOTA (</w:t>
      </w:r>
      <w:proofErr w:type="spellStart"/>
      <w:r w:rsidRPr="00CD6D26">
        <w:rPr>
          <w:rFonts w:asciiTheme="minorHAnsi" w:hAnsiTheme="minorHAnsi"/>
          <w:lang w:val="es-ES_tradnl"/>
        </w:rPr>
        <w:t>Youngsters</w:t>
      </w:r>
      <w:proofErr w:type="spellEnd"/>
      <w:r w:rsidRPr="00CD6D26">
        <w:rPr>
          <w:rFonts w:asciiTheme="minorHAnsi" w:hAnsiTheme="minorHAnsi"/>
          <w:lang w:val="es-ES_tradnl"/>
        </w:rPr>
        <w:t xml:space="preserve"> </w:t>
      </w:r>
      <w:proofErr w:type="spellStart"/>
      <w:r w:rsidRPr="00CD6D26">
        <w:rPr>
          <w:rFonts w:asciiTheme="minorHAnsi" w:hAnsiTheme="minorHAnsi"/>
          <w:lang w:val="es-ES_tradnl"/>
        </w:rPr>
        <w:t>on</w:t>
      </w:r>
      <w:proofErr w:type="spellEnd"/>
      <w:r w:rsidRPr="00CD6D26">
        <w:rPr>
          <w:rFonts w:asciiTheme="minorHAnsi" w:hAnsiTheme="minorHAnsi"/>
          <w:lang w:val="es-ES_tradnl"/>
        </w:rPr>
        <w:t xml:space="preserve"> </w:t>
      </w:r>
      <w:proofErr w:type="spellStart"/>
      <w:r w:rsidRPr="00CD6D26">
        <w:rPr>
          <w:rFonts w:asciiTheme="minorHAnsi" w:hAnsiTheme="minorHAnsi"/>
          <w:lang w:val="es-ES_tradnl"/>
        </w:rPr>
        <w:t>the</w:t>
      </w:r>
      <w:proofErr w:type="spellEnd"/>
      <w:r w:rsidRPr="00CD6D26">
        <w:rPr>
          <w:rFonts w:asciiTheme="minorHAnsi" w:hAnsiTheme="minorHAnsi"/>
          <w:lang w:val="es-ES_tradnl"/>
        </w:rPr>
        <w:t xml:space="preserve"> air) </w:t>
      </w:r>
      <w:proofErr w:type="spellStart"/>
      <w:r w:rsidRPr="00CD6D26">
        <w:rPr>
          <w:rFonts w:asciiTheme="minorHAnsi" w:hAnsiTheme="minorHAnsi"/>
          <w:lang w:val="es-ES_tradnl"/>
        </w:rPr>
        <w:t>month</w:t>
      </w:r>
      <w:proofErr w:type="spellEnd"/>
      <w:r w:rsidRPr="00CD6D26">
        <w:rPr>
          <w:rFonts w:asciiTheme="minorHAnsi" w:hAnsiTheme="minorHAnsi"/>
          <w:lang w:val="es-ES_tradnl"/>
        </w:rPr>
        <w:t xml:space="preserve">", la Administración serbia autoriza a una estación de aficionado serbia de la Unión de radioaficionados a utilizar el distintivo de llamada especial </w:t>
      </w:r>
      <w:r w:rsidRPr="00607556">
        <w:rPr>
          <w:rFonts w:asciiTheme="minorHAnsi" w:hAnsiTheme="minorHAnsi"/>
          <w:b/>
          <w:bCs/>
          <w:lang w:val="es-ES_tradnl"/>
        </w:rPr>
        <w:t>YT15YOTA</w:t>
      </w:r>
      <w:r w:rsidRPr="00CD6D26">
        <w:rPr>
          <w:rFonts w:asciiTheme="minorHAnsi" w:hAnsiTheme="minorHAnsi"/>
          <w:lang w:val="es-ES_tradnl"/>
        </w:rPr>
        <w:t xml:space="preserve"> durante el periodo comprendido entre el 1 y el 31 de diciembre de 2015.</w:t>
      </w:r>
    </w:p>
    <w:p w:rsidR="0092275C" w:rsidRDefault="0092275C" w:rsidP="0092275C">
      <w:pPr>
        <w:rPr>
          <w:lang w:val="es-ES"/>
        </w:rPr>
      </w:pPr>
    </w:p>
    <w:p w:rsidR="00DD65DE" w:rsidRPr="0060756C" w:rsidRDefault="00DD65DE" w:rsidP="00812CC5">
      <w:pPr>
        <w:rPr>
          <w:lang w:val="es-ES_tradnl"/>
        </w:rPr>
      </w:pPr>
    </w:p>
    <w:p w:rsidR="00DA07AC" w:rsidRPr="0060756C" w:rsidRDefault="00DA07A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  <w:sectPr w:rsidR="00DA07AC" w:rsidRPr="0060756C" w:rsidSect="00316B6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CD1306" w:rsidRPr="000C4790" w:rsidRDefault="00CD1306" w:rsidP="008B7226">
      <w:pPr>
        <w:pStyle w:val="Heading2"/>
        <w:rPr>
          <w:lang w:val="es-ES_tradnl"/>
        </w:rPr>
      </w:pPr>
      <w:bookmarkStart w:id="580" w:name="_Toc329611052"/>
      <w:bookmarkStart w:id="581" w:name="_Toc331071427"/>
      <w:bookmarkStart w:id="582" w:name="_Toc332274686"/>
      <w:bookmarkStart w:id="583" w:name="_Toc334778524"/>
      <w:bookmarkStart w:id="584" w:name="_Toc336263091"/>
      <w:bookmarkStart w:id="585" w:name="_Toc337214319"/>
      <w:bookmarkStart w:id="586" w:name="_Toc338334134"/>
      <w:bookmarkStart w:id="587" w:name="_Toc340228265"/>
      <w:bookmarkStart w:id="588" w:name="_Toc341435113"/>
      <w:bookmarkStart w:id="589" w:name="_Toc342912242"/>
      <w:bookmarkStart w:id="590" w:name="_Toc343265202"/>
      <w:bookmarkStart w:id="591" w:name="_Toc345584990"/>
      <w:bookmarkStart w:id="592" w:name="_Toc346877133"/>
      <w:bookmarkStart w:id="593" w:name="_Toc348013791"/>
      <w:bookmarkStart w:id="594" w:name="_Toc349289500"/>
      <w:bookmarkStart w:id="595" w:name="_Toc350779899"/>
      <w:bookmarkStart w:id="596" w:name="_Toc351713782"/>
      <w:bookmarkStart w:id="597" w:name="_Toc353278418"/>
      <w:bookmarkStart w:id="598" w:name="_Toc354393698"/>
      <w:bookmarkStart w:id="599" w:name="_Toc355866596"/>
      <w:bookmarkStart w:id="600" w:name="_Toc357172163"/>
      <w:bookmarkStart w:id="601" w:name="_Toc358380615"/>
      <w:bookmarkStart w:id="602" w:name="_Toc359592140"/>
      <w:bookmarkStart w:id="603" w:name="_Toc361130977"/>
      <w:bookmarkStart w:id="604" w:name="_Toc361990659"/>
      <w:bookmarkStart w:id="605" w:name="_Toc363827525"/>
      <w:bookmarkStart w:id="606" w:name="_Toc364761779"/>
      <w:bookmarkStart w:id="607" w:name="_Toc366497608"/>
      <w:bookmarkStart w:id="608" w:name="_Toc367955924"/>
      <w:bookmarkStart w:id="609" w:name="_Toc369255134"/>
      <w:bookmarkStart w:id="610" w:name="_Toc370388963"/>
      <w:bookmarkStart w:id="611" w:name="_Toc371690055"/>
      <w:bookmarkStart w:id="612" w:name="_Toc373242826"/>
      <w:bookmarkStart w:id="613" w:name="_Toc374090752"/>
      <w:bookmarkStart w:id="614" w:name="_Toc374693375"/>
      <w:bookmarkStart w:id="615" w:name="_Toc377021958"/>
      <w:bookmarkStart w:id="616" w:name="_Toc378602320"/>
      <w:bookmarkStart w:id="617" w:name="_Toc379450038"/>
      <w:bookmarkStart w:id="618" w:name="_Toc380670212"/>
      <w:bookmarkStart w:id="619" w:name="_Toc381884148"/>
      <w:bookmarkStart w:id="620" w:name="_Toc383176335"/>
      <w:bookmarkStart w:id="621" w:name="_Toc384821902"/>
      <w:bookmarkStart w:id="622" w:name="_Toc385938619"/>
      <w:bookmarkStart w:id="623" w:name="_Toc389037529"/>
      <w:bookmarkStart w:id="624" w:name="_Toc390075826"/>
      <w:bookmarkStart w:id="625" w:name="_Toc391387219"/>
      <w:bookmarkStart w:id="626" w:name="_Toc392593330"/>
      <w:bookmarkStart w:id="627" w:name="_Toc393879073"/>
      <w:bookmarkStart w:id="628" w:name="_Toc395100090"/>
      <w:bookmarkStart w:id="629" w:name="_Toc396223679"/>
      <w:bookmarkStart w:id="630" w:name="_Toc397595071"/>
      <w:bookmarkStart w:id="631" w:name="_Toc399248293"/>
      <w:bookmarkStart w:id="632" w:name="_Toc400455638"/>
      <w:bookmarkStart w:id="633" w:name="_Toc401910835"/>
      <w:bookmarkStart w:id="634" w:name="_Toc403048168"/>
      <w:bookmarkStart w:id="635" w:name="_Toc404347571"/>
      <w:bookmarkStart w:id="636" w:name="_Toc405802710"/>
      <w:bookmarkStart w:id="637" w:name="_Toc406576806"/>
      <w:bookmarkStart w:id="638" w:name="_Toc408823971"/>
      <w:bookmarkStart w:id="639" w:name="_Toc410026928"/>
      <w:bookmarkStart w:id="640" w:name="_Toc410913022"/>
      <w:bookmarkStart w:id="641" w:name="_Toc415665869"/>
      <w:bookmarkStart w:id="642" w:name="_Toc417648389"/>
      <w:bookmarkStart w:id="643" w:name="_Toc418252416"/>
      <w:bookmarkStart w:id="644" w:name="_Toc418601864"/>
      <w:bookmarkStart w:id="645" w:name="_Toc421177176"/>
      <w:bookmarkStart w:id="646" w:name="_Toc422476103"/>
      <w:bookmarkStart w:id="647" w:name="_Toc423527149"/>
      <w:bookmarkStart w:id="648" w:name="_Toc424895574"/>
      <w:bookmarkStart w:id="649" w:name="_Toc428367867"/>
      <w:bookmarkStart w:id="650" w:name="_Toc429122167"/>
      <w:bookmarkStart w:id="651" w:name="_Toc430184037"/>
      <w:bookmarkStart w:id="652" w:name="_Toc434309358"/>
      <w:bookmarkStart w:id="653" w:name="_Toc435690637"/>
      <w:bookmarkStart w:id="654" w:name="_Toc437441149"/>
      <w:bookmarkStart w:id="655" w:name="_Toc128900391"/>
      <w:bookmarkStart w:id="656" w:name="_Toc130183952"/>
      <w:bookmarkStart w:id="657" w:name="_Toc131913218"/>
      <w:bookmarkStart w:id="658" w:name="_Toc133131469"/>
      <w:bookmarkStart w:id="659" w:name="_Toc133981567"/>
      <w:bookmarkStart w:id="660" w:name="_Toc135454494"/>
      <w:bookmarkStart w:id="661" w:name="_Toc136767332"/>
      <w:bookmarkStart w:id="662" w:name="_Toc138156910"/>
      <w:bookmarkStart w:id="663" w:name="_Toc139446185"/>
      <w:bookmarkStart w:id="664" w:name="_Toc140654884"/>
      <w:bookmarkStart w:id="665" w:name="_Toc141776072"/>
      <w:bookmarkStart w:id="666" w:name="_Toc143332395"/>
      <w:bookmarkStart w:id="667" w:name="_Toc144779070"/>
      <w:bookmarkStart w:id="668" w:name="_Toc145922014"/>
      <w:bookmarkStart w:id="669" w:name="_Toc147314830"/>
      <w:bookmarkStart w:id="670" w:name="_Toc150083965"/>
      <w:bookmarkStart w:id="671" w:name="_Toc151284367"/>
      <w:bookmarkStart w:id="672" w:name="_Toc152661262"/>
      <w:bookmarkStart w:id="673" w:name="_Toc153888796"/>
      <w:bookmarkStart w:id="674" w:name="_Toc155585439"/>
      <w:bookmarkStart w:id="675" w:name="_Toc158021926"/>
      <w:bookmarkStart w:id="676" w:name="_Toc160458504"/>
      <w:bookmarkStart w:id="677" w:name="_Toc161639153"/>
      <w:bookmarkStart w:id="678" w:name="_Toc163018317"/>
      <w:bookmarkStart w:id="679" w:name="_Toc163018694"/>
      <w:bookmarkStart w:id="680" w:name="_Toc164590464"/>
      <w:bookmarkStart w:id="681" w:name="_Toc165691498"/>
      <w:bookmarkStart w:id="682" w:name="_Toc166659692"/>
      <w:bookmarkStart w:id="683" w:name="_Toc168390252"/>
      <w:bookmarkStart w:id="684" w:name="_Toc169582936"/>
      <w:bookmarkStart w:id="685" w:name="_Toc170890151"/>
      <w:bookmarkStart w:id="686" w:name="_Toc170890330"/>
      <w:bookmarkStart w:id="687" w:name="_Toc174510803"/>
      <w:bookmarkStart w:id="688" w:name="_Toc176580229"/>
      <w:bookmarkStart w:id="689" w:name="_Toc177531942"/>
      <w:bookmarkStart w:id="690" w:name="_Toc178736065"/>
      <w:bookmarkStart w:id="691" w:name="_Toc179955702"/>
      <w:bookmarkStart w:id="692" w:name="_Toc183233125"/>
      <w:bookmarkStart w:id="693" w:name="_Toc184094591"/>
      <w:bookmarkStart w:id="694" w:name="_Toc187490331"/>
      <w:bookmarkStart w:id="695" w:name="_Toc188156119"/>
      <w:bookmarkStart w:id="696" w:name="_Toc188156995"/>
      <w:bookmarkStart w:id="697" w:name="_Toc196021177"/>
      <w:bookmarkStart w:id="698" w:name="_Toc197225816"/>
      <w:bookmarkStart w:id="699" w:name="_Toc198527968"/>
      <w:bookmarkStart w:id="700" w:name="_Toc199649491"/>
      <w:bookmarkStart w:id="701" w:name="_Toc200959397"/>
      <w:bookmarkStart w:id="702" w:name="_Toc202757060"/>
      <w:bookmarkStart w:id="703" w:name="_Toc203552871"/>
      <w:bookmarkStart w:id="704" w:name="_Toc204669190"/>
      <w:bookmarkStart w:id="705" w:name="_Toc206391072"/>
      <w:bookmarkStart w:id="706" w:name="_Toc208207543"/>
      <w:bookmarkStart w:id="707" w:name="_Toc211850032"/>
      <w:bookmarkStart w:id="708" w:name="_Toc211850502"/>
      <w:bookmarkStart w:id="709" w:name="_Toc214165433"/>
      <w:bookmarkStart w:id="710" w:name="_Toc218999657"/>
      <w:bookmarkStart w:id="711" w:name="_Toc219626317"/>
      <w:bookmarkStart w:id="712" w:name="_Toc220826253"/>
      <w:bookmarkStart w:id="713" w:name="_Toc222029766"/>
      <w:bookmarkStart w:id="714" w:name="_Toc223253032"/>
      <w:bookmarkStart w:id="715" w:name="_Toc225670366"/>
      <w:bookmarkStart w:id="716" w:name="_Toc228768530"/>
      <w:bookmarkStart w:id="717" w:name="_Toc229972276"/>
      <w:bookmarkStart w:id="718" w:name="_Toc231203583"/>
      <w:bookmarkStart w:id="719" w:name="_Toc232323931"/>
      <w:bookmarkStart w:id="720" w:name="_Toc233615138"/>
      <w:bookmarkStart w:id="721" w:name="_Toc236578791"/>
      <w:bookmarkStart w:id="722" w:name="_Toc240694043"/>
      <w:bookmarkStart w:id="723" w:name="_Toc242002347"/>
      <w:bookmarkStart w:id="724" w:name="_Toc243369564"/>
      <w:bookmarkStart w:id="725" w:name="_Toc244491423"/>
      <w:bookmarkStart w:id="726" w:name="_Toc246906798"/>
      <w:r w:rsidRPr="000C4790">
        <w:rPr>
          <w:lang w:val="es-ES_tradnl"/>
        </w:rPr>
        <w:lastRenderedPageBreak/>
        <w:t>Restricciones de servicio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CD1306" w:rsidRPr="00C323FC" w:rsidRDefault="00CD1306" w:rsidP="0088252E">
      <w:pPr>
        <w:jc w:val="center"/>
        <w:rPr>
          <w:lang w:val="en-US"/>
        </w:rPr>
      </w:pPr>
      <w:proofErr w:type="spellStart"/>
      <w:r w:rsidRPr="00C323FC">
        <w:rPr>
          <w:lang w:val="en-US"/>
        </w:rPr>
        <w:t>Véase</w:t>
      </w:r>
      <w:proofErr w:type="spellEnd"/>
      <w:r w:rsidRPr="00C323FC">
        <w:rPr>
          <w:lang w:val="en-US"/>
        </w:rPr>
        <w:t xml:space="preserve"> URL: </w:t>
      </w:r>
      <w:hyperlink r:id="rId26" w:history="1">
        <w:r w:rsidRPr="00C323FC">
          <w:rPr>
            <w:lang w:val="en-US"/>
          </w:rPr>
          <w:t>www.itu.int/pub/T-SP-SR.1-2012</w:t>
        </w:r>
      </w:hyperlink>
    </w:p>
    <w:p w:rsidR="00CD1306" w:rsidRPr="00C323FC" w:rsidRDefault="00CD1306" w:rsidP="0088252E">
      <w:pPr>
        <w:rPr>
          <w:lang w:val="en-US"/>
        </w:rPr>
      </w:pPr>
    </w:p>
    <w:p w:rsidR="00CD54EF" w:rsidRPr="00C323FC" w:rsidRDefault="00CD54EF" w:rsidP="00CD54EF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6A45E8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7351B0" w:rsidRPr="006A45E8" w:rsidTr="000E374D">
        <w:tc>
          <w:tcPr>
            <w:tcW w:w="2160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B7226">
      <w:pPr>
        <w:pStyle w:val="Heading2"/>
        <w:rPr>
          <w:lang w:val="es-ES_tradnl"/>
        </w:rPr>
      </w:pPr>
      <w:bookmarkStart w:id="727" w:name="_Toc187490333"/>
      <w:bookmarkStart w:id="728" w:name="_Toc188156120"/>
      <w:bookmarkStart w:id="729" w:name="_Toc188156997"/>
      <w:bookmarkStart w:id="730" w:name="_Toc189469683"/>
      <w:bookmarkStart w:id="731" w:name="_Toc190582482"/>
      <w:bookmarkStart w:id="732" w:name="_Toc191706650"/>
      <w:bookmarkStart w:id="733" w:name="_Toc193011917"/>
      <w:bookmarkStart w:id="734" w:name="_Toc194812579"/>
      <w:bookmarkStart w:id="735" w:name="_Toc196021178"/>
      <w:bookmarkStart w:id="736" w:name="_Toc197225817"/>
      <w:bookmarkStart w:id="737" w:name="_Toc198527969"/>
      <w:bookmarkStart w:id="738" w:name="_Toc199649492"/>
      <w:bookmarkStart w:id="739" w:name="_Toc200959398"/>
      <w:bookmarkStart w:id="740" w:name="_Toc202757061"/>
      <w:bookmarkStart w:id="741" w:name="_Toc203552872"/>
      <w:bookmarkStart w:id="742" w:name="_Toc204669191"/>
      <w:bookmarkStart w:id="743" w:name="_Toc206391073"/>
      <w:bookmarkStart w:id="744" w:name="_Toc208207544"/>
      <w:bookmarkStart w:id="745" w:name="_Toc211850033"/>
      <w:bookmarkStart w:id="746" w:name="_Toc211850503"/>
      <w:bookmarkStart w:id="747" w:name="_Toc214165434"/>
      <w:bookmarkStart w:id="748" w:name="_Toc218999658"/>
      <w:bookmarkStart w:id="749" w:name="_Toc219626318"/>
      <w:bookmarkStart w:id="750" w:name="_Toc220826254"/>
      <w:bookmarkStart w:id="751" w:name="_Toc222029767"/>
      <w:bookmarkStart w:id="752" w:name="_Toc223253033"/>
      <w:bookmarkStart w:id="753" w:name="_Toc225670367"/>
      <w:bookmarkStart w:id="754" w:name="_Toc226866138"/>
      <w:bookmarkStart w:id="755" w:name="_Toc228768531"/>
      <w:bookmarkStart w:id="756" w:name="_Toc229972277"/>
      <w:bookmarkStart w:id="757" w:name="_Toc231203584"/>
      <w:bookmarkStart w:id="758" w:name="_Toc232323932"/>
      <w:bookmarkStart w:id="759" w:name="_Toc233615139"/>
      <w:bookmarkStart w:id="760" w:name="_Toc236578792"/>
      <w:bookmarkStart w:id="761" w:name="_Toc240694044"/>
      <w:bookmarkStart w:id="762" w:name="_Toc242002348"/>
      <w:bookmarkStart w:id="763" w:name="_Toc243369565"/>
      <w:bookmarkStart w:id="764" w:name="_Toc244491424"/>
      <w:bookmarkStart w:id="765" w:name="_Toc246906799"/>
      <w:bookmarkStart w:id="766" w:name="_Toc252180834"/>
      <w:bookmarkStart w:id="767" w:name="_Toc253408643"/>
      <w:bookmarkStart w:id="768" w:name="_Toc255825145"/>
      <w:bookmarkStart w:id="769" w:name="_Toc259796994"/>
      <w:bookmarkStart w:id="770" w:name="_Toc262578259"/>
      <w:bookmarkStart w:id="771" w:name="_Toc265230239"/>
      <w:bookmarkStart w:id="772" w:name="_Toc266196265"/>
      <w:bookmarkStart w:id="773" w:name="_Toc266196878"/>
      <w:bookmarkStart w:id="774" w:name="_Toc268852828"/>
      <w:bookmarkStart w:id="775" w:name="_Toc271705043"/>
      <w:bookmarkStart w:id="776" w:name="_Toc273033505"/>
      <w:bookmarkStart w:id="777" w:name="_Toc274227234"/>
      <w:bookmarkStart w:id="778" w:name="_Toc276730728"/>
      <w:bookmarkStart w:id="779" w:name="_Toc279670865"/>
      <w:bookmarkStart w:id="780" w:name="_Toc280349902"/>
      <w:bookmarkStart w:id="781" w:name="_Toc282526536"/>
      <w:bookmarkStart w:id="782" w:name="_Toc283740120"/>
      <w:bookmarkStart w:id="783" w:name="_Toc286165570"/>
      <w:bookmarkStart w:id="784" w:name="_Toc288732157"/>
      <w:bookmarkStart w:id="785" w:name="_Toc291005967"/>
      <w:bookmarkStart w:id="786" w:name="_Toc292706429"/>
      <w:bookmarkStart w:id="787" w:name="_Toc295388416"/>
      <w:bookmarkStart w:id="788" w:name="_Toc296610528"/>
      <w:bookmarkStart w:id="789" w:name="_Toc297900005"/>
      <w:bookmarkStart w:id="790" w:name="_Toc301947228"/>
      <w:bookmarkStart w:id="791" w:name="_Toc303344675"/>
      <w:bookmarkStart w:id="792" w:name="_Toc304895959"/>
      <w:bookmarkStart w:id="793" w:name="_Toc308532565"/>
      <w:bookmarkStart w:id="794" w:name="_Toc311112770"/>
      <w:bookmarkStart w:id="795" w:name="_Toc313981360"/>
      <w:bookmarkStart w:id="796" w:name="_Toc316480922"/>
      <w:bookmarkStart w:id="797" w:name="_Toc319073156"/>
      <w:bookmarkStart w:id="798" w:name="_Toc320602835"/>
      <w:bookmarkStart w:id="799" w:name="_Toc321308891"/>
      <w:bookmarkStart w:id="800" w:name="_Toc323050841"/>
      <w:bookmarkStart w:id="801" w:name="_Toc323907427"/>
      <w:bookmarkStart w:id="802" w:name="_Toc325642251"/>
      <w:bookmarkStart w:id="803" w:name="_Toc326830169"/>
      <w:bookmarkStart w:id="804" w:name="_Toc328478693"/>
      <w:bookmarkStart w:id="805" w:name="_Toc329611053"/>
      <w:bookmarkStart w:id="806" w:name="_Toc331071428"/>
      <w:bookmarkStart w:id="807" w:name="_Toc332274687"/>
      <w:bookmarkStart w:id="808" w:name="_Toc334778525"/>
      <w:bookmarkStart w:id="809" w:name="_Toc336263092"/>
      <w:bookmarkStart w:id="810" w:name="_Toc337214320"/>
      <w:bookmarkStart w:id="811" w:name="_Toc338334135"/>
      <w:bookmarkStart w:id="812" w:name="_Toc340228266"/>
      <w:bookmarkStart w:id="813" w:name="_Toc341435114"/>
      <w:bookmarkStart w:id="814" w:name="_Toc342912243"/>
      <w:bookmarkStart w:id="815" w:name="_Toc343265203"/>
      <w:bookmarkStart w:id="816" w:name="_Toc345584991"/>
      <w:bookmarkStart w:id="817" w:name="_Toc346877134"/>
      <w:bookmarkStart w:id="818" w:name="_Toc348013792"/>
      <w:bookmarkStart w:id="819" w:name="_Toc349289501"/>
      <w:bookmarkStart w:id="820" w:name="_Toc350779900"/>
      <w:bookmarkStart w:id="821" w:name="_Toc351713783"/>
      <w:bookmarkStart w:id="822" w:name="_Toc353278419"/>
      <w:bookmarkStart w:id="823" w:name="_Toc354393699"/>
      <w:bookmarkStart w:id="824" w:name="_Toc355866597"/>
      <w:bookmarkStart w:id="825" w:name="_Toc357172164"/>
      <w:bookmarkStart w:id="826" w:name="_Toc358380616"/>
      <w:bookmarkStart w:id="827" w:name="_Toc359592141"/>
      <w:bookmarkStart w:id="828" w:name="_Toc361130978"/>
      <w:bookmarkStart w:id="829" w:name="_Toc361990660"/>
      <w:bookmarkStart w:id="830" w:name="_Toc363827526"/>
      <w:bookmarkStart w:id="831" w:name="_Toc364761780"/>
      <w:bookmarkStart w:id="832" w:name="_Toc366497609"/>
      <w:bookmarkStart w:id="833" w:name="_Toc367955925"/>
      <w:bookmarkStart w:id="834" w:name="_Toc369255135"/>
      <w:bookmarkStart w:id="835" w:name="_Toc370388966"/>
      <w:bookmarkStart w:id="836" w:name="_Toc371690056"/>
      <w:bookmarkStart w:id="837" w:name="_Toc373242827"/>
      <w:bookmarkStart w:id="838" w:name="_Toc374090753"/>
      <w:bookmarkStart w:id="839" w:name="_Toc374693376"/>
      <w:bookmarkStart w:id="840" w:name="_Toc377021959"/>
      <w:bookmarkStart w:id="841" w:name="_Toc378602321"/>
      <w:bookmarkStart w:id="842" w:name="_Toc379450039"/>
      <w:bookmarkStart w:id="843" w:name="_Toc380670213"/>
      <w:bookmarkStart w:id="844" w:name="_Toc381884149"/>
      <w:bookmarkStart w:id="845" w:name="_Toc383176336"/>
      <w:bookmarkStart w:id="846" w:name="_Toc384821903"/>
      <w:bookmarkStart w:id="847" w:name="_Toc385938620"/>
      <w:bookmarkStart w:id="848" w:name="_Toc389037530"/>
      <w:bookmarkStart w:id="849" w:name="_Toc390075827"/>
      <w:bookmarkStart w:id="850" w:name="_Toc391387220"/>
      <w:bookmarkStart w:id="851" w:name="_Toc392593331"/>
      <w:bookmarkStart w:id="852" w:name="_Toc393879074"/>
      <w:bookmarkStart w:id="853" w:name="_Toc395100091"/>
      <w:bookmarkStart w:id="854" w:name="_Toc396223680"/>
      <w:bookmarkStart w:id="855" w:name="_Toc397595072"/>
      <w:bookmarkStart w:id="856" w:name="_Toc399248294"/>
      <w:bookmarkStart w:id="857" w:name="_Toc400455639"/>
      <w:bookmarkStart w:id="858" w:name="_Toc401910836"/>
      <w:bookmarkStart w:id="859" w:name="_Toc403048169"/>
      <w:bookmarkStart w:id="860" w:name="_Toc404347572"/>
      <w:bookmarkStart w:id="861" w:name="_Toc405802711"/>
      <w:bookmarkStart w:id="862" w:name="_Toc406576807"/>
      <w:bookmarkStart w:id="863" w:name="_Toc408823972"/>
      <w:bookmarkStart w:id="864" w:name="_Toc410026929"/>
      <w:bookmarkStart w:id="865" w:name="_Toc410913023"/>
      <w:bookmarkStart w:id="866" w:name="_Toc415665870"/>
      <w:bookmarkStart w:id="867" w:name="_Toc417648390"/>
      <w:bookmarkStart w:id="868" w:name="_Toc418252417"/>
      <w:bookmarkStart w:id="869" w:name="_Toc418601865"/>
      <w:bookmarkStart w:id="870" w:name="_Toc421177177"/>
      <w:bookmarkStart w:id="871" w:name="_Toc422476104"/>
      <w:bookmarkStart w:id="872" w:name="_Toc423527150"/>
      <w:bookmarkStart w:id="873" w:name="_Toc424895575"/>
      <w:bookmarkStart w:id="874" w:name="_Toc428367868"/>
      <w:bookmarkStart w:id="875" w:name="_Toc429122168"/>
      <w:bookmarkStart w:id="876" w:name="_Toc430184038"/>
      <w:bookmarkStart w:id="877" w:name="_Toc434309359"/>
      <w:bookmarkStart w:id="878" w:name="_Toc435690638"/>
      <w:bookmarkStart w:id="879" w:name="_Toc437441150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DA07AC">
          <w:footerReference w:type="first" r:id="rId27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812CC5" w:rsidRDefault="00764E82" w:rsidP="008B7226">
      <w:pPr>
        <w:pStyle w:val="Heading1"/>
        <w:rPr>
          <w:lang w:val="es-ES"/>
        </w:rPr>
      </w:pPr>
      <w:bookmarkStart w:id="880" w:name="_Toc253408645"/>
      <w:bookmarkStart w:id="881" w:name="_Toc255825147"/>
      <w:bookmarkStart w:id="882" w:name="_Toc259796996"/>
      <w:bookmarkStart w:id="883" w:name="_Toc262578261"/>
      <w:bookmarkStart w:id="884" w:name="_Toc265230241"/>
      <w:bookmarkStart w:id="885" w:name="_Toc266196267"/>
      <w:bookmarkStart w:id="886" w:name="_Toc266196880"/>
      <w:bookmarkStart w:id="887" w:name="_Toc268852829"/>
      <w:bookmarkStart w:id="888" w:name="_Toc271705044"/>
      <w:bookmarkStart w:id="889" w:name="_Toc273033506"/>
      <w:bookmarkStart w:id="890" w:name="_Toc274227235"/>
      <w:bookmarkStart w:id="891" w:name="_Toc276730729"/>
      <w:bookmarkStart w:id="892" w:name="_Toc279670866"/>
      <w:bookmarkStart w:id="893" w:name="_Toc280349903"/>
      <w:bookmarkStart w:id="894" w:name="_Toc282526537"/>
      <w:bookmarkStart w:id="895" w:name="_Toc283740121"/>
      <w:bookmarkStart w:id="896" w:name="_Toc286165571"/>
      <w:bookmarkStart w:id="897" w:name="_Toc288732158"/>
      <w:bookmarkStart w:id="898" w:name="_Toc291005968"/>
      <w:bookmarkStart w:id="899" w:name="_Toc292706430"/>
      <w:bookmarkStart w:id="900" w:name="_Toc295388417"/>
      <w:bookmarkStart w:id="901" w:name="_Toc296610529"/>
      <w:bookmarkStart w:id="902" w:name="_Toc297900006"/>
      <w:bookmarkStart w:id="903" w:name="_Toc301947229"/>
      <w:bookmarkStart w:id="904" w:name="_Toc303344676"/>
      <w:bookmarkStart w:id="905" w:name="_Toc304895960"/>
      <w:bookmarkStart w:id="906" w:name="_Toc308532566"/>
      <w:bookmarkStart w:id="907" w:name="_Toc313981361"/>
      <w:bookmarkStart w:id="908" w:name="_Toc316480923"/>
      <w:bookmarkStart w:id="909" w:name="_Toc319073157"/>
      <w:bookmarkStart w:id="910" w:name="_Toc320602836"/>
      <w:bookmarkStart w:id="911" w:name="_Toc321308892"/>
      <w:bookmarkStart w:id="912" w:name="_Toc323050842"/>
      <w:bookmarkStart w:id="913" w:name="_Toc323907428"/>
      <w:bookmarkStart w:id="914" w:name="_Toc331071429"/>
      <w:bookmarkStart w:id="915" w:name="_Toc332274688"/>
      <w:bookmarkStart w:id="916" w:name="_Toc334778526"/>
      <w:bookmarkStart w:id="917" w:name="_Toc336263093"/>
      <w:bookmarkStart w:id="918" w:name="_Toc337214321"/>
      <w:bookmarkStart w:id="919" w:name="_Toc338334136"/>
      <w:bookmarkStart w:id="920" w:name="_Toc340228267"/>
      <w:bookmarkStart w:id="921" w:name="_Toc341435115"/>
      <w:bookmarkStart w:id="922" w:name="_Toc342912244"/>
      <w:bookmarkStart w:id="923" w:name="_Toc343265204"/>
      <w:bookmarkStart w:id="924" w:name="_Toc345584992"/>
      <w:bookmarkStart w:id="925" w:name="_Toc346877135"/>
      <w:bookmarkStart w:id="926" w:name="_Toc348013793"/>
      <w:bookmarkStart w:id="927" w:name="_Toc349289502"/>
      <w:bookmarkStart w:id="928" w:name="_Toc350779901"/>
      <w:bookmarkStart w:id="929" w:name="_Toc351713784"/>
      <w:bookmarkStart w:id="930" w:name="_Toc353278420"/>
      <w:bookmarkStart w:id="931" w:name="_Toc354393700"/>
      <w:bookmarkStart w:id="932" w:name="_Toc355866598"/>
      <w:bookmarkStart w:id="933" w:name="_Toc357172165"/>
      <w:bookmarkStart w:id="934" w:name="_Toc358380617"/>
      <w:bookmarkStart w:id="935" w:name="_Toc359592142"/>
      <w:bookmarkStart w:id="936" w:name="_Toc361130979"/>
      <w:bookmarkStart w:id="937" w:name="_Toc361990661"/>
      <w:bookmarkStart w:id="938" w:name="_Toc363827527"/>
      <w:bookmarkStart w:id="939" w:name="_Toc364761781"/>
      <w:bookmarkStart w:id="940" w:name="_Toc366497610"/>
      <w:bookmarkStart w:id="941" w:name="_Toc367955926"/>
      <w:bookmarkStart w:id="942" w:name="_Toc369255136"/>
      <w:bookmarkStart w:id="943" w:name="_Toc370388967"/>
      <w:bookmarkStart w:id="944" w:name="_Toc371690057"/>
      <w:bookmarkStart w:id="945" w:name="_Toc373242828"/>
      <w:bookmarkStart w:id="946" w:name="_Toc374090754"/>
      <w:bookmarkStart w:id="947" w:name="_Toc374693377"/>
      <w:bookmarkStart w:id="948" w:name="_Toc377021960"/>
      <w:bookmarkStart w:id="949" w:name="_Toc378602322"/>
      <w:bookmarkStart w:id="950" w:name="_Toc379450040"/>
      <w:bookmarkStart w:id="951" w:name="_Toc380670214"/>
      <w:bookmarkStart w:id="952" w:name="_Toc381884150"/>
      <w:bookmarkStart w:id="953" w:name="_Toc383176337"/>
      <w:bookmarkStart w:id="954" w:name="_Toc384821904"/>
      <w:bookmarkStart w:id="955" w:name="_Toc385938621"/>
      <w:bookmarkStart w:id="956" w:name="_Toc389037531"/>
      <w:bookmarkStart w:id="957" w:name="_Toc390075828"/>
      <w:bookmarkStart w:id="958" w:name="_Toc391387221"/>
      <w:bookmarkStart w:id="959" w:name="_Toc392593332"/>
      <w:bookmarkStart w:id="960" w:name="_Toc393879075"/>
      <w:bookmarkStart w:id="961" w:name="_Toc395100092"/>
      <w:bookmarkStart w:id="962" w:name="_Toc396223681"/>
      <w:bookmarkStart w:id="963" w:name="_Toc397595073"/>
      <w:bookmarkStart w:id="964" w:name="_Toc399248295"/>
      <w:bookmarkStart w:id="965" w:name="_Toc400455640"/>
      <w:bookmarkStart w:id="966" w:name="_Toc401910837"/>
      <w:bookmarkStart w:id="967" w:name="_Toc403048170"/>
      <w:bookmarkStart w:id="968" w:name="_Toc404347573"/>
      <w:bookmarkStart w:id="969" w:name="_Toc405802712"/>
      <w:bookmarkStart w:id="970" w:name="_Toc406576808"/>
      <w:bookmarkStart w:id="971" w:name="_Toc408823973"/>
      <w:bookmarkStart w:id="972" w:name="_Toc410026930"/>
      <w:bookmarkStart w:id="973" w:name="_Toc410913024"/>
      <w:bookmarkStart w:id="974" w:name="_Toc415665871"/>
      <w:bookmarkStart w:id="975" w:name="_Toc417648391"/>
      <w:bookmarkStart w:id="976" w:name="_Toc418252418"/>
      <w:bookmarkStart w:id="977" w:name="_Toc418601866"/>
      <w:bookmarkStart w:id="978" w:name="_Toc421177178"/>
      <w:bookmarkStart w:id="979" w:name="_Toc422476105"/>
      <w:bookmarkStart w:id="980" w:name="_Toc423527151"/>
      <w:bookmarkStart w:id="981" w:name="_Toc424895576"/>
      <w:bookmarkStart w:id="982" w:name="_Toc428367869"/>
      <w:bookmarkStart w:id="983" w:name="_Toc429122169"/>
      <w:bookmarkStart w:id="984" w:name="_Toc430184039"/>
      <w:bookmarkStart w:id="985" w:name="_Toc434309360"/>
      <w:bookmarkStart w:id="986" w:name="_Toc435690639"/>
      <w:bookmarkStart w:id="987" w:name="_Toc437441151"/>
      <w:r w:rsidRPr="00B05BAA">
        <w:rPr>
          <w:lang w:val="es-ES"/>
        </w:rPr>
        <w:lastRenderedPageBreak/>
        <w:t>ENMIENDAS</w:t>
      </w:r>
      <w:r w:rsidRPr="00812CC5">
        <w:rPr>
          <w:lang w:val="es-ES"/>
        </w:rPr>
        <w:t xml:space="preserve">  A  LAS  PUBLICACIONES  DE  SERVICIO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</w:p>
    <w:p w:rsidR="00872C86" w:rsidRPr="00812CC5" w:rsidRDefault="00764E82" w:rsidP="0088252E">
      <w:pPr>
        <w:pStyle w:val="Heading70"/>
        <w:spacing w:before="24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872C86" w:rsidRPr="00812CC5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</w:t>
            </w:r>
            <w:r w:rsidR="00764E82" w:rsidRPr="00812CC5">
              <w:rPr>
                <w:sz w:val="20"/>
                <w:szCs w:val="20"/>
                <w:lang w:val="es-ES_tradnl"/>
              </w:rPr>
              <w:t>eer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872C86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0E7CA7" w:rsidRDefault="000E7CA7" w:rsidP="00A00D2A"/>
    <w:p w:rsidR="00DA7A4B" w:rsidRDefault="00DA7A4B" w:rsidP="00A00D2A"/>
    <w:p w:rsidR="00DA7A4B" w:rsidRPr="00DA7A4B" w:rsidRDefault="00DA7A4B" w:rsidP="00DA7A4B">
      <w:pPr>
        <w:pStyle w:val="Heading2"/>
        <w:rPr>
          <w:lang w:val="es-ES_tradnl"/>
        </w:rPr>
      </w:pPr>
      <w:bookmarkStart w:id="988" w:name="_Toc295388418"/>
      <w:bookmarkStart w:id="989" w:name="_Toc437441152"/>
      <w:r w:rsidRPr="00DA7A4B">
        <w:rPr>
          <w:lang w:val="es-ES_tradnl"/>
        </w:rPr>
        <w:t xml:space="preserve">Lista de números de identificación de expedidor de la tarjeta </w:t>
      </w:r>
      <w:r w:rsidRPr="00DA7A4B">
        <w:rPr>
          <w:lang w:val="es-ES_tradnl"/>
        </w:rPr>
        <w:br/>
        <w:t xml:space="preserve">con cargo a cuenta para telecomunicaciones internacionales </w:t>
      </w:r>
      <w:r w:rsidRPr="00DA7A4B">
        <w:rPr>
          <w:lang w:val="es-ES_tradnl"/>
        </w:rPr>
        <w:br/>
        <w:t>(Según la Recomendación UIT-T E.118 (05/2006))</w:t>
      </w:r>
      <w:r w:rsidRPr="00DA7A4B">
        <w:rPr>
          <w:lang w:val="es-ES_tradnl"/>
        </w:rPr>
        <w:br/>
        <w:t>(Situación al 15 de noviembre de 2013)</w:t>
      </w:r>
      <w:bookmarkEnd w:id="988"/>
      <w:bookmarkEnd w:id="989"/>
    </w:p>
    <w:p w:rsidR="00DA7A4B" w:rsidRPr="00FF7BCF" w:rsidRDefault="00DA7A4B" w:rsidP="00DA7A4B">
      <w:pPr>
        <w:tabs>
          <w:tab w:val="left" w:pos="720"/>
        </w:tabs>
        <w:spacing w:before="240"/>
        <w:jc w:val="center"/>
        <w:rPr>
          <w:rFonts w:cs="Arial"/>
          <w:b/>
          <w:lang w:val="es-ES"/>
        </w:rPr>
      </w:pPr>
      <w:r w:rsidRPr="00FF7BCF">
        <w:rPr>
          <w:rFonts w:cs="Arial"/>
          <w:lang w:val="es-ES"/>
        </w:rPr>
        <w:t>(Anexo al Boletín de Explotación de la UIT N.° 1040 – 15.XI.2013)</w:t>
      </w:r>
      <w:r w:rsidRPr="00FF7BCF">
        <w:rPr>
          <w:rFonts w:cs="Arial"/>
          <w:lang w:val="es-ES"/>
        </w:rPr>
        <w:br/>
        <w:t>(Enmienda N</w:t>
      </w:r>
      <w:r w:rsidRPr="00FF7BCF">
        <w:rPr>
          <w:rFonts w:cs="Arial"/>
          <w:vertAlign w:val="superscript"/>
          <w:lang w:val="es-ES"/>
        </w:rPr>
        <w:t>o</w:t>
      </w:r>
      <w:r w:rsidRPr="00FF7BCF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33</w:t>
      </w:r>
      <w:r w:rsidRPr="00FF7BCF">
        <w:rPr>
          <w:rFonts w:cs="Arial"/>
          <w:lang w:val="es-ES"/>
        </w:rPr>
        <w:t>)</w:t>
      </w:r>
      <w:r w:rsidRPr="00FF7BCF">
        <w:rPr>
          <w:rFonts w:cs="Arial"/>
          <w:b/>
          <w:lang w:val="es-ES"/>
        </w:rPr>
        <w:t xml:space="preserve"> </w:t>
      </w:r>
    </w:p>
    <w:p w:rsidR="00DA7A4B" w:rsidRPr="00B80058" w:rsidRDefault="00DA7A4B" w:rsidP="00DA7A4B">
      <w:pPr>
        <w:tabs>
          <w:tab w:val="left" w:pos="1560"/>
          <w:tab w:val="left" w:pos="4140"/>
          <w:tab w:val="left" w:pos="4230"/>
        </w:tabs>
        <w:spacing w:before="240" w:after="80"/>
        <w:jc w:val="left"/>
        <w:rPr>
          <w:rFonts w:cs="Arial"/>
          <w:lang w:val="es-ES"/>
        </w:rPr>
      </w:pPr>
      <w:r>
        <w:rPr>
          <w:rFonts w:cs="Arial"/>
          <w:b/>
          <w:bCs/>
          <w:lang w:val="es-ES"/>
        </w:rPr>
        <w:t>Suecia. Checa</w:t>
      </w:r>
      <w:r w:rsidRPr="00B80058">
        <w:rPr>
          <w:rFonts w:cs="Arial"/>
          <w:b/>
          <w:bCs/>
          <w:lang w:val="es-ES"/>
        </w:rPr>
        <w:t xml:space="preserve"> </w:t>
      </w:r>
      <w:r w:rsidRPr="00B80058">
        <w:rPr>
          <w:rFonts w:cs="Arial"/>
          <w:b/>
          <w:i/>
          <w:lang w:val="es-ES"/>
        </w:rPr>
        <w:t xml:space="preserve">   </w:t>
      </w:r>
      <w:r w:rsidRPr="00B80058">
        <w:rPr>
          <w:rFonts w:cs="Arial"/>
          <w:lang w:val="es-ES"/>
        </w:rPr>
        <w:t xml:space="preserve"> </w:t>
      </w:r>
      <w:r w:rsidRPr="00B80058">
        <w:rPr>
          <w:rFonts w:cs="Arial"/>
          <w:b/>
          <w:lang w:val="es-ES"/>
        </w:rPr>
        <w:t>ADD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2295"/>
        <w:gridCol w:w="1238"/>
        <w:gridCol w:w="3113"/>
        <w:gridCol w:w="1135"/>
      </w:tblGrid>
      <w:tr w:rsidR="00DA7A4B" w:rsidRPr="00B80058" w:rsidTr="00DA7A4B">
        <w:trPr>
          <w:jc w:val="center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DA7A4B" w:rsidRPr="00B80058" w:rsidTr="00DA7A4B">
        <w:trPr>
          <w:jc w:val="center"/>
        </w:trPr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4B" w:rsidRPr="00DA7A4B" w:rsidRDefault="00DA7A4B" w:rsidP="00511B1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DA7A4B">
              <w:rPr>
                <w:rFonts w:cs="Arial"/>
                <w:sz w:val="18"/>
                <w:szCs w:val="18"/>
                <w:lang w:val="es-ES"/>
              </w:rPr>
              <w:t>Suecia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de-CH"/>
              </w:rPr>
            </w:pPr>
            <w:r w:rsidRPr="00DA7A4B"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t>CLX Networks AB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  <w:lang w:val="de-CH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de-CH"/>
              </w:rPr>
              <w:t>Färögatan 33</w:t>
            </w:r>
            <w:r>
              <w:rPr>
                <w:rFonts w:asciiTheme="minorHAnsi" w:hAnsiTheme="minorHAnsi" w:cs="Arial"/>
                <w:sz w:val="18"/>
                <w:szCs w:val="18"/>
                <w:lang w:val="de-CH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de-CH"/>
              </w:rPr>
              <w:t>164 51 KISTA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4B" w:rsidRPr="00DA7A4B" w:rsidRDefault="00DA7A4B" w:rsidP="00511B1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DA7A4B">
              <w:rPr>
                <w:rFonts w:asciiTheme="minorHAnsi" w:hAnsiTheme="minorHAnsi" w:cs="Arial"/>
                <w:b/>
                <w:sz w:val="18"/>
                <w:szCs w:val="18"/>
              </w:rPr>
              <w:t>89 46 11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4B" w:rsidRPr="00DA7A4B" w:rsidRDefault="00DA7A4B" w:rsidP="00DA7A4B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pt-BR"/>
              </w:rPr>
            </w:pPr>
            <w:r w:rsidRPr="00DA7A4B">
              <w:rPr>
                <w:rFonts w:asciiTheme="minorHAnsi" w:hAnsiTheme="minorHAnsi" w:cs="Arial"/>
                <w:sz w:val="18"/>
                <w:szCs w:val="18"/>
              </w:rPr>
              <w:t xml:space="preserve">Mr. Carl </w:t>
            </w:r>
            <w:proofErr w:type="spellStart"/>
            <w:r w:rsidRPr="00DA7A4B">
              <w:rPr>
                <w:rFonts w:asciiTheme="minorHAnsi" w:hAnsiTheme="minorHAnsi" w:cs="Arial"/>
                <w:sz w:val="18"/>
                <w:szCs w:val="18"/>
              </w:rPr>
              <w:t>Sunesson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</w:rPr>
              <w:t>CLX Networks AB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pt-BR"/>
              </w:rPr>
              <w:t>BOX 1206</w:t>
            </w:r>
            <w:r>
              <w:rPr>
                <w:rFonts w:asciiTheme="minorHAnsi" w:hAnsiTheme="minorHAnsi" w:cs="Arial"/>
                <w:sz w:val="18"/>
                <w:szCs w:val="18"/>
                <w:lang w:val="pt-BR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pt-BR"/>
              </w:rPr>
              <w:t>164 28 KISTA</w:t>
            </w:r>
            <w:r>
              <w:rPr>
                <w:rFonts w:asciiTheme="minorHAnsi" w:hAnsiTheme="minorHAnsi" w:cs="Arial"/>
                <w:sz w:val="18"/>
                <w:szCs w:val="18"/>
                <w:lang w:val="pt-BR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pt-BR"/>
              </w:rPr>
              <w:t>Tel: +46 703653661</w:t>
            </w:r>
            <w:r>
              <w:rPr>
                <w:rFonts w:asciiTheme="minorHAnsi" w:hAnsiTheme="minorHAnsi" w:cs="Arial"/>
                <w:sz w:val="18"/>
                <w:szCs w:val="18"/>
                <w:lang w:val="pt-BR"/>
              </w:rPr>
              <w:br/>
            </w:r>
            <w:r w:rsidRPr="00DA7A4B">
              <w:rPr>
                <w:rFonts w:asciiTheme="minorHAnsi" w:hAnsiTheme="minorHAnsi" w:cs="Arial"/>
                <w:sz w:val="18"/>
                <w:szCs w:val="18"/>
                <w:lang w:val="pt-BR"/>
              </w:rPr>
              <w:t>E-mail: iot@clxnetworks.com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4B" w:rsidRPr="00DA7A4B" w:rsidRDefault="00DA7A4B" w:rsidP="00511B1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A7A4B">
              <w:rPr>
                <w:rFonts w:asciiTheme="minorHAnsi" w:hAnsiTheme="minorHAnsi" w:cs="Arial"/>
                <w:bCs/>
                <w:sz w:val="18"/>
                <w:szCs w:val="18"/>
              </w:rPr>
              <w:t>1.XI.2015</w:t>
            </w:r>
          </w:p>
        </w:tc>
      </w:tr>
    </w:tbl>
    <w:p w:rsidR="00DA7A4B" w:rsidRDefault="00DA7A4B" w:rsidP="00DA7A4B">
      <w:pPr>
        <w:spacing w:before="0"/>
        <w:jc w:val="left"/>
        <w:rPr>
          <w:lang w:val="en-US"/>
        </w:rPr>
      </w:pPr>
    </w:p>
    <w:p w:rsidR="00DA7A4B" w:rsidRPr="00DA7A4B" w:rsidRDefault="00DA7A4B" w:rsidP="00DA7A4B">
      <w:pPr>
        <w:spacing w:before="0"/>
        <w:jc w:val="left"/>
        <w:rPr>
          <w:lang w:val="en-US"/>
        </w:rPr>
      </w:pPr>
    </w:p>
    <w:p w:rsidR="00DA7A4B" w:rsidRDefault="00DA7A4B" w:rsidP="00DA7A4B">
      <w:pPr>
        <w:pStyle w:val="EmptyLayoutCell"/>
        <w:tabs>
          <w:tab w:val="left" w:pos="24"/>
          <w:tab w:val="left" w:pos="9412"/>
        </w:tabs>
      </w:pPr>
      <w:r>
        <w:tab/>
      </w:r>
      <w:r>
        <w:tab/>
      </w:r>
    </w:p>
    <w:p w:rsidR="00DA7A4B" w:rsidRPr="003B6DB5" w:rsidRDefault="00DA7A4B" w:rsidP="00DA7A4B">
      <w:pPr>
        <w:pStyle w:val="Heading2"/>
        <w:rPr>
          <w:lang w:val="es-ES_tradnl"/>
        </w:rPr>
      </w:pPr>
      <w:bookmarkStart w:id="990" w:name="_Toc437441153"/>
      <w:r w:rsidRPr="00DA7A4B">
        <w:rPr>
          <w:lang w:val="es-ES_tradnl"/>
        </w:rPr>
        <w:t xml:space="preserve">Indicativos de red para el servicio móvil (MNC) del </w:t>
      </w:r>
      <w:r w:rsidRPr="00DA7A4B">
        <w:rPr>
          <w:lang w:val="es-ES_tradnl"/>
        </w:rPr>
        <w:br/>
        <w:t>plan de identificación internacional para redes públicas y suscripciones</w:t>
      </w:r>
      <w:r w:rsidRPr="00DA7A4B">
        <w:rPr>
          <w:lang w:val="es-ES_tradnl"/>
        </w:rPr>
        <w:br/>
        <w:t>(Según la Recomendación UIT-T E.212 (05/2008))</w:t>
      </w:r>
      <w:r w:rsidRPr="00DA7A4B">
        <w:rPr>
          <w:lang w:val="es-ES_tradnl"/>
        </w:rPr>
        <w:br/>
        <w:t>(Situación al 15 de octubre de 2015)</w:t>
      </w:r>
      <w:bookmarkEnd w:id="990"/>
    </w:p>
    <w:p w:rsidR="00DA7A4B" w:rsidRPr="003B6DB5" w:rsidRDefault="00DA7A4B" w:rsidP="00DA7A4B">
      <w:pPr>
        <w:pStyle w:val="EmptyLayoutCell"/>
        <w:tabs>
          <w:tab w:val="left" w:pos="24"/>
          <w:tab w:val="left" w:pos="9412"/>
        </w:tabs>
        <w:rPr>
          <w:lang w:val="es-ES_tradnl"/>
        </w:rPr>
      </w:pPr>
      <w:r w:rsidRPr="003B6DB5">
        <w:rPr>
          <w:sz w:val="20"/>
          <w:lang w:val="es-ES_tradnl"/>
        </w:rPr>
        <w:tab/>
      </w:r>
    </w:p>
    <w:p w:rsidR="00DA7A4B" w:rsidRPr="003B6DB5" w:rsidRDefault="00DA7A4B" w:rsidP="00DA7A4B">
      <w:pPr>
        <w:pStyle w:val="EmptyLayoutCell"/>
        <w:tabs>
          <w:tab w:val="left" w:pos="24"/>
          <w:tab w:val="left" w:pos="9412"/>
        </w:tabs>
        <w:rPr>
          <w:lang w:val="es-ES_tradnl"/>
        </w:rPr>
      </w:pPr>
      <w:r w:rsidRPr="003B6DB5">
        <w:rPr>
          <w:lang w:val="es-ES_tradnl"/>
        </w:rPr>
        <w:tab/>
      </w:r>
      <w:r w:rsidRPr="003B6DB5">
        <w:rPr>
          <w:lang w:val="es-ES_tradnl"/>
        </w:rPr>
        <w:tab/>
      </w:r>
    </w:p>
    <w:p w:rsidR="00DA7A4B" w:rsidRPr="00DA7A4B" w:rsidRDefault="00DA7A4B" w:rsidP="00DA7A4B">
      <w:pPr>
        <w:jc w:val="center"/>
        <w:rPr>
          <w:rFonts w:asciiTheme="minorHAnsi" w:hAnsiTheme="minorHAnsi"/>
          <w:lang w:val="es-ES_tradnl"/>
        </w:rPr>
      </w:pPr>
      <w:r w:rsidRPr="003B6DB5">
        <w:rPr>
          <w:sz w:val="2"/>
          <w:lang w:val="es-ES_tradnl"/>
        </w:rPr>
        <w:tab/>
      </w:r>
      <w:r w:rsidRPr="00DA7A4B">
        <w:rPr>
          <w:rFonts w:asciiTheme="minorHAnsi" w:eastAsia="Arial" w:hAnsiTheme="minorHAnsi"/>
          <w:color w:val="000000"/>
          <w:lang w:val="es-ES_tradnl"/>
        </w:rPr>
        <w:t xml:space="preserve">(Anexo al Boletín de Explotación de la UIT N.° 1086 </w:t>
      </w:r>
      <w:r>
        <w:rPr>
          <w:rFonts w:asciiTheme="minorHAnsi" w:eastAsia="Arial" w:hAnsiTheme="minorHAnsi"/>
          <w:color w:val="000000"/>
          <w:lang w:val="es-ES_tradnl"/>
        </w:rPr>
        <w:t>–</w:t>
      </w:r>
      <w:r w:rsidRPr="00DA7A4B">
        <w:rPr>
          <w:rFonts w:asciiTheme="minorHAnsi" w:eastAsia="Arial" w:hAnsiTheme="minorHAnsi"/>
          <w:color w:val="000000"/>
          <w:lang w:val="es-ES_tradnl"/>
        </w:rPr>
        <w:t xml:space="preserve"> 15.X.2015)</w:t>
      </w:r>
      <w:r>
        <w:rPr>
          <w:rFonts w:asciiTheme="minorHAnsi" w:eastAsia="Arial" w:hAnsiTheme="minorHAnsi"/>
          <w:color w:val="000000"/>
          <w:lang w:val="es-ES_tradnl"/>
        </w:rPr>
        <w:br/>
      </w:r>
      <w:r w:rsidRPr="00DA7A4B">
        <w:rPr>
          <w:rFonts w:asciiTheme="minorHAnsi" w:eastAsia="Arial" w:hAnsiTheme="minorHAnsi"/>
          <w:color w:val="000000"/>
          <w:lang w:val="es-ES_tradnl"/>
        </w:rPr>
        <w:t xml:space="preserve">(Enmienda </w:t>
      </w:r>
      <w:r w:rsidRPr="00DA7A4B">
        <w:rPr>
          <w:rFonts w:asciiTheme="minorHAnsi" w:eastAsia="Calibri" w:hAnsiTheme="minorHAnsi"/>
          <w:color w:val="000000"/>
          <w:sz w:val="22"/>
          <w:lang w:val="es-ES_tradnl"/>
        </w:rPr>
        <w:t>N</w:t>
      </w:r>
      <w:proofErr w:type="gramStart"/>
      <w:r w:rsidRPr="00DA7A4B">
        <w:rPr>
          <w:rFonts w:asciiTheme="minorHAnsi" w:eastAsia="Calibri" w:hAnsiTheme="minorHAnsi"/>
          <w:color w:val="000000"/>
          <w:sz w:val="22"/>
          <w:lang w:val="es-ES_tradnl"/>
        </w:rPr>
        <w:t>.°</w:t>
      </w:r>
      <w:proofErr w:type="gramEnd"/>
      <w:r w:rsidRPr="00DA7A4B">
        <w:rPr>
          <w:rFonts w:asciiTheme="minorHAnsi" w:eastAsia="Arial" w:hAnsiTheme="minorHAnsi"/>
          <w:color w:val="000000"/>
          <w:lang w:val="es-ES_tradnl"/>
        </w:rPr>
        <w:t>2 )</w:t>
      </w:r>
    </w:p>
    <w:p w:rsidR="00DA7A4B" w:rsidRPr="00DA7A4B" w:rsidRDefault="00DA7A4B" w:rsidP="00DA7A4B">
      <w:pPr>
        <w:pStyle w:val="EmptyLayoutCell"/>
        <w:tabs>
          <w:tab w:val="left" w:pos="24"/>
          <w:tab w:val="left" w:pos="9412"/>
        </w:tabs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sz w:val="20"/>
          <w:lang w:val="es-ES_tradnl"/>
        </w:rPr>
        <w:tab/>
      </w:r>
    </w:p>
    <w:p w:rsidR="00DA7A4B" w:rsidRPr="00DA7A4B" w:rsidRDefault="00DA7A4B" w:rsidP="00DA7A4B">
      <w:pPr>
        <w:pStyle w:val="EmptyLayoutCell"/>
        <w:tabs>
          <w:tab w:val="left" w:pos="24"/>
          <w:tab w:val="left" w:pos="9412"/>
        </w:tabs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</w:p>
    <w:p w:rsidR="00DA7A4B" w:rsidRPr="00DA7A4B" w:rsidRDefault="00DA7A4B" w:rsidP="00DA7A4B">
      <w:pPr>
        <w:pStyle w:val="EmptyLayoutCell"/>
        <w:tabs>
          <w:tab w:val="left" w:pos="21"/>
          <w:tab w:val="left" w:pos="45"/>
          <w:tab w:val="left" w:pos="9147"/>
          <w:tab w:val="left" w:pos="9168"/>
        </w:tabs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</w:p>
    <w:p w:rsidR="00DA7A4B" w:rsidRPr="00DA7A4B" w:rsidRDefault="00DA7A4B" w:rsidP="00DA7A4B">
      <w:pPr>
        <w:tabs>
          <w:tab w:val="left" w:pos="2746"/>
          <w:tab w:val="left" w:pos="4305"/>
        </w:tabs>
        <w:ind w:left="50"/>
        <w:rPr>
          <w:rFonts w:asciiTheme="minorHAnsi" w:hAnsiTheme="minorHAnsi"/>
          <w:lang w:val="es-ES_tradnl"/>
        </w:rPr>
      </w:pPr>
      <w:r w:rsidRPr="00DA7A4B">
        <w:rPr>
          <w:rFonts w:asciiTheme="minorHAnsi" w:eastAsia="Calibri" w:hAnsiTheme="minorHAnsi"/>
          <w:b/>
          <w:i/>
          <w:color w:val="000000"/>
          <w:sz w:val="22"/>
          <w:lang w:val="es-ES_tradnl"/>
        </w:rPr>
        <w:t xml:space="preserve">País o Zona </w:t>
      </w:r>
      <w:proofErr w:type="spellStart"/>
      <w:r w:rsidRPr="00DA7A4B">
        <w:rPr>
          <w:rFonts w:asciiTheme="minorHAnsi" w:eastAsia="Calibri" w:hAnsiTheme="minorHAnsi"/>
          <w:b/>
          <w:i/>
          <w:color w:val="000000"/>
          <w:sz w:val="22"/>
          <w:lang w:val="es-ES_tradnl"/>
        </w:rPr>
        <w:t>geografica</w:t>
      </w:r>
      <w:proofErr w:type="spellEnd"/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eastAsia="Arial" w:hAnsiTheme="minorHAnsi"/>
          <w:b/>
          <w:i/>
          <w:color w:val="000000"/>
          <w:lang w:val="es-ES_tradnl"/>
        </w:rPr>
        <w:t>MCC+MNC *</w:t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eastAsia="Arial" w:hAnsiTheme="minorHAnsi"/>
          <w:b/>
          <w:i/>
          <w:color w:val="000000"/>
          <w:lang w:val="es-ES_tradnl"/>
        </w:rPr>
        <w:t>Nombre de la Red/Operador</w:t>
      </w:r>
    </w:p>
    <w:p w:rsidR="00DA7A4B" w:rsidRPr="00DA7A4B" w:rsidRDefault="00DA7A4B" w:rsidP="00DA7A4B">
      <w:pPr>
        <w:tabs>
          <w:tab w:val="left" w:pos="2746"/>
          <w:tab w:val="left" w:pos="4305"/>
        </w:tabs>
        <w:ind w:left="50"/>
        <w:rPr>
          <w:rFonts w:asciiTheme="minorHAnsi" w:hAnsiTheme="minorHAnsi"/>
        </w:rPr>
      </w:pPr>
      <w:r w:rsidRPr="00DA7A4B">
        <w:rPr>
          <w:rFonts w:asciiTheme="minorHAnsi" w:eastAsia="Calibri" w:hAnsiTheme="minorHAnsi"/>
          <w:b/>
          <w:color w:val="000000"/>
        </w:rPr>
        <w:t xml:space="preserve">Australia </w:t>
      </w:r>
      <w:r>
        <w:rPr>
          <w:rFonts w:asciiTheme="minorHAnsi" w:eastAsia="Calibri" w:hAnsiTheme="minorHAnsi"/>
          <w:b/>
          <w:color w:val="000000"/>
        </w:rPr>
        <w:t xml:space="preserve">    </w:t>
      </w:r>
      <w:r w:rsidRPr="00DA7A4B">
        <w:rPr>
          <w:rFonts w:asciiTheme="minorHAnsi" w:eastAsia="Calibri" w:hAnsiTheme="minorHAnsi"/>
          <w:b/>
          <w:color w:val="000000"/>
        </w:rPr>
        <w:t>ADD</w:t>
      </w:r>
    </w:p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left" w:pos="2746"/>
          <w:tab w:val="left" w:pos="4305"/>
        </w:tabs>
        <w:ind w:left="50"/>
        <w:rPr>
          <w:rFonts w:asciiTheme="minorHAnsi" w:hAnsiTheme="minorHAnsi"/>
        </w:rPr>
      </w:pPr>
      <w:r w:rsidRPr="00DA7A4B">
        <w:rPr>
          <w:rFonts w:asciiTheme="minorHAnsi" w:hAnsiTheme="minorHAnsi"/>
        </w:rPr>
        <w:tab/>
      </w:r>
      <w:r w:rsidRPr="00DA7A4B">
        <w:rPr>
          <w:rFonts w:asciiTheme="minorHAnsi" w:eastAsia="Calibri" w:hAnsiTheme="minorHAnsi"/>
          <w:color w:val="000000"/>
        </w:rPr>
        <w:t>505 33</w:t>
      </w:r>
      <w:r w:rsidRPr="00DA7A4B">
        <w:rPr>
          <w:rFonts w:asciiTheme="minorHAnsi" w:hAnsiTheme="minorHAnsi"/>
        </w:rPr>
        <w:tab/>
      </w:r>
      <w:r w:rsidRPr="00DA7A4B">
        <w:rPr>
          <w:rFonts w:asciiTheme="minorHAnsi" w:eastAsia="Calibri" w:hAnsiTheme="minorHAnsi"/>
          <w:color w:val="000000"/>
        </w:rPr>
        <w:t>CLX Networks Pty Ltd</w:t>
      </w:r>
    </w:p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left" w:pos="2746"/>
          <w:tab w:val="left" w:pos="4305"/>
        </w:tabs>
        <w:ind w:left="50"/>
        <w:rPr>
          <w:rFonts w:asciiTheme="minorHAnsi" w:hAnsiTheme="minorHAnsi"/>
          <w:lang w:val="es-ES_tradnl"/>
        </w:rPr>
      </w:pPr>
      <w:r w:rsidRPr="00DA7A4B">
        <w:rPr>
          <w:rFonts w:asciiTheme="minorHAnsi" w:eastAsia="Calibri" w:hAnsiTheme="minorHAnsi"/>
          <w:b/>
          <w:color w:val="000000"/>
          <w:lang w:val="es-ES_tradnl"/>
        </w:rPr>
        <w:t xml:space="preserve">Venezuela (República Bolivariana de) </w:t>
      </w:r>
      <w:r>
        <w:rPr>
          <w:rFonts w:asciiTheme="minorHAnsi" w:eastAsia="Calibri" w:hAnsiTheme="minorHAnsi"/>
          <w:b/>
          <w:color w:val="000000"/>
          <w:lang w:val="es-ES_tradnl"/>
        </w:rPr>
        <w:t xml:space="preserve">    </w:t>
      </w:r>
      <w:r w:rsidRPr="00DA7A4B">
        <w:rPr>
          <w:rFonts w:asciiTheme="minorHAnsi" w:eastAsia="Calibri" w:hAnsiTheme="minorHAnsi"/>
          <w:b/>
          <w:color w:val="000000"/>
          <w:lang w:val="es-ES_tradnl"/>
        </w:rPr>
        <w:t>ADD</w:t>
      </w:r>
    </w:p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left" w:pos="2746"/>
          <w:tab w:val="left" w:pos="4305"/>
        </w:tabs>
        <w:ind w:left="50"/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eastAsia="Calibri" w:hAnsiTheme="minorHAnsi"/>
          <w:color w:val="000000"/>
          <w:lang w:val="es-ES_tradnl"/>
        </w:rPr>
        <w:t>734 03</w:t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eastAsia="Calibri" w:hAnsiTheme="minorHAnsi"/>
          <w:color w:val="000000"/>
          <w:lang w:val="es-ES_tradnl"/>
        </w:rPr>
        <w:t>GALAXY ENTERTAINMENT DE VENEZUELA C.A.</w:t>
      </w:r>
    </w:p>
    <w:p w:rsidR="00DA7A4B" w:rsidRPr="00DA7A4B" w:rsidRDefault="00DA7A4B" w:rsidP="00DA7A4B">
      <w:pPr>
        <w:pStyle w:val="EmptyLayoutCell"/>
        <w:tabs>
          <w:tab w:val="left" w:pos="21"/>
          <w:tab w:val="left" w:pos="45"/>
          <w:tab w:val="left" w:pos="9168"/>
        </w:tabs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sz w:val="20"/>
          <w:lang w:val="es-ES_tradnl"/>
        </w:rPr>
        <w:tab/>
      </w:r>
    </w:p>
    <w:p w:rsidR="00DA7A4B" w:rsidRPr="00DA7A4B" w:rsidRDefault="00DA7A4B" w:rsidP="00DA7A4B">
      <w:pPr>
        <w:pStyle w:val="EmptyLayoutCell"/>
        <w:tabs>
          <w:tab w:val="left" w:pos="21"/>
          <w:tab w:val="left" w:pos="45"/>
          <w:tab w:val="left" w:pos="9147"/>
          <w:tab w:val="left" w:pos="9168"/>
        </w:tabs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  <w:r w:rsidRPr="00DA7A4B">
        <w:rPr>
          <w:rFonts w:asciiTheme="minorHAnsi" w:hAnsiTheme="minorHAnsi"/>
          <w:lang w:val="es-ES_tradnl"/>
        </w:rPr>
        <w:tab/>
      </w:r>
    </w:p>
    <w:p w:rsidR="00DA7A4B" w:rsidRPr="00DA7A4B" w:rsidRDefault="00DA7A4B" w:rsidP="00DA7A4B">
      <w:pPr>
        <w:rPr>
          <w:rFonts w:asciiTheme="minorHAnsi" w:hAnsiTheme="minorHAnsi"/>
          <w:lang w:val="es-ES_tradnl"/>
        </w:rPr>
      </w:pPr>
      <w:r w:rsidRPr="00DA7A4B">
        <w:rPr>
          <w:rFonts w:asciiTheme="minorHAnsi" w:eastAsia="Arial" w:hAnsiTheme="minorHAnsi"/>
          <w:color w:val="000000"/>
          <w:sz w:val="16"/>
          <w:lang w:val="es-ES_tradnl"/>
        </w:rPr>
        <w:t>____________</w:t>
      </w:r>
    </w:p>
    <w:p w:rsidR="00DA7A4B" w:rsidRPr="00DA7A4B" w:rsidRDefault="00DA7A4B" w:rsidP="00DA7A4B">
      <w:pPr>
        <w:tabs>
          <w:tab w:val="clear" w:pos="567"/>
          <w:tab w:val="left" w:pos="378"/>
        </w:tabs>
        <w:jc w:val="left"/>
        <w:rPr>
          <w:rFonts w:asciiTheme="minorHAnsi" w:hAnsiTheme="minorHAnsi"/>
          <w:lang w:val="es-ES_tradnl"/>
        </w:rPr>
      </w:pPr>
      <w:r w:rsidRPr="00DA7A4B">
        <w:rPr>
          <w:rFonts w:asciiTheme="minorHAnsi" w:eastAsia="Calibri" w:hAnsiTheme="minorHAnsi"/>
          <w:color w:val="000000"/>
          <w:sz w:val="16"/>
          <w:lang w:val="es-ES_tradnl"/>
        </w:rPr>
        <w:t>*</w:t>
      </w:r>
      <w:r>
        <w:rPr>
          <w:rFonts w:asciiTheme="minorHAnsi" w:eastAsia="Calibri" w:hAnsiTheme="minorHAnsi"/>
          <w:color w:val="000000"/>
          <w:sz w:val="16"/>
          <w:lang w:val="es-ES_tradnl"/>
        </w:rPr>
        <w:tab/>
      </w:r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MCC: Mobile Country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Code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/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Indicatif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de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pays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du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mobile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/ Indicativo de país para el servicio móvil</w:t>
      </w:r>
      <w:r>
        <w:rPr>
          <w:rFonts w:asciiTheme="minorHAnsi" w:eastAsia="Calibri" w:hAnsiTheme="minorHAnsi"/>
          <w:color w:val="000000"/>
          <w:sz w:val="18"/>
          <w:lang w:val="es-ES_tradnl"/>
        </w:rPr>
        <w:br/>
      </w:r>
      <w:r>
        <w:rPr>
          <w:rFonts w:asciiTheme="minorHAnsi" w:eastAsia="Calibri" w:hAnsiTheme="minorHAnsi"/>
          <w:color w:val="000000"/>
          <w:sz w:val="18"/>
          <w:lang w:val="es-ES_tradnl"/>
        </w:rPr>
        <w:tab/>
      </w:r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MNC</w:t>
      </w:r>
      <w:proofErr w:type="gram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:  Mobile</w:t>
      </w:r>
      <w:proofErr w:type="gram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Network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Code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/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Code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de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réseau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</w:t>
      </w:r>
      <w:proofErr w:type="spellStart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>mobile</w:t>
      </w:r>
      <w:proofErr w:type="spellEnd"/>
      <w:r w:rsidRPr="00DA7A4B">
        <w:rPr>
          <w:rFonts w:asciiTheme="minorHAnsi" w:eastAsia="Calibri" w:hAnsiTheme="minorHAnsi"/>
          <w:color w:val="000000"/>
          <w:sz w:val="18"/>
          <w:lang w:val="es-ES_tradnl"/>
        </w:rPr>
        <w:t xml:space="preserve"> / Indicativo de red para el servicio móvil</w:t>
      </w:r>
    </w:p>
    <w:p w:rsidR="00DA7A4B" w:rsidRDefault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Times New Roman" w:hAnsi="Times New Roman"/>
          <w:lang w:val="es-ES_tradnl"/>
        </w:rPr>
      </w:pPr>
      <w:r>
        <w:rPr>
          <w:lang w:val="es-ES_tradnl"/>
        </w:rPr>
        <w:br w:type="page"/>
      </w:r>
    </w:p>
    <w:p w:rsidR="00DA7A4B" w:rsidRPr="00DA7A4B" w:rsidRDefault="00DA7A4B" w:rsidP="00DA7A4B">
      <w:pPr>
        <w:pStyle w:val="EmptyLayoutCell"/>
        <w:tabs>
          <w:tab w:val="left" w:pos="21"/>
          <w:tab w:val="left" w:pos="9147"/>
          <w:tab w:val="left" w:pos="9168"/>
        </w:tabs>
        <w:rPr>
          <w:lang w:val="es-ES_tradnl"/>
        </w:rPr>
      </w:pPr>
    </w:p>
    <w:p w:rsidR="00DA7A4B" w:rsidRPr="00DA7A4B" w:rsidRDefault="00DA7A4B" w:rsidP="00DA7A4B">
      <w:pPr>
        <w:pStyle w:val="EmptyLayoutCell"/>
        <w:tabs>
          <w:tab w:val="left" w:pos="21"/>
          <w:tab w:val="left" w:pos="45"/>
          <w:tab w:val="left" w:pos="9147"/>
          <w:tab w:val="left" w:pos="9168"/>
        </w:tabs>
        <w:rPr>
          <w:lang w:val="es-ES_tradnl"/>
        </w:rPr>
      </w:pPr>
      <w:r w:rsidRPr="00DA7A4B">
        <w:rPr>
          <w:lang w:val="es-ES_tradnl"/>
        </w:rPr>
        <w:tab/>
      </w:r>
      <w:r w:rsidRPr="00DA7A4B">
        <w:rPr>
          <w:lang w:val="es-ES_tradnl"/>
        </w:rPr>
        <w:tab/>
      </w:r>
      <w:r w:rsidRPr="00DA7A4B">
        <w:rPr>
          <w:lang w:val="es-ES_tradnl"/>
        </w:rPr>
        <w:tab/>
      </w:r>
      <w:r w:rsidRPr="00DA7A4B">
        <w:rPr>
          <w:lang w:val="es-ES_tradnl"/>
        </w:rPr>
        <w:tab/>
      </w:r>
    </w:p>
    <w:p w:rsidR="00DA7A4B" w:rsidRPr="00DA7A4B" w:rsidRDefault="00DA7A4B" w:rsidP="00DA7A4B">
      <w:pPr>
        <w:pStyle w:val="EmptyLayoutCell"/>
        <w:tabs>
          <w:tab w:val="left" w:pos="24"/>
          <w:tab w:val="left" w:pos="9412"/>
        </w:tabs>
        <w:rPr>
          <w:lang w:val="es-ES_tradnl"/>
        </w:rPr>
      </w:pPr>
      <w:r w:rsidRPr="00DA7A4B">
        <w:rPr>
          <w:sz w:val="20"/>
          <w:lang w:val="es-ES_tradnl"/>
        </w:rPr>
        <w:tab/>
      </w:r>
    </w:p>
    <w:p w:rsidR="00DA7A4B" w:rsidRPr="00DA7A4B" w:rsidRDefault="00DA7A4B" w:rsidP="00DA7A4B">
      <w:pPr>
        <w:pStyle w:val="EmptyLayoutCell"/>
        <w:tabs>
          <w:tab w:val="left" w:pos="24"/>
          <w:tab w:val="left" w:pos="9412"/>
        </w:tabs>
        <w:rPr>
          <w:lang w:val="es-ES_tradnl"/>
        </w:rPr>
      </w:pPr>
      <w:r w:rsidRPr="00DA7A4B">
        <w:rPr>
          <w:lang w:val="es-ES_tradnl"/>
        </w:rPr>
        <w:tab/>
      </w:r>
      <w:r w:rsidRPr="00DA7A4B">
        <w:rPr>
          <w:lang w:val="es-ES_tradnl"/>
        </w:rPr>
        <w:tab/>
      </w:r>
    </w:p>
    <w:p w:rsidR="00DA7A4B" w:rsidRPr="00DA7A4B" w:rsidRDefault="00DA7A4B" w:rsidP="00DA7A4B">
      <w:pPr>
        <w:pStyle w:val="Heading2"/>
        <w:rPr>
          <w:lang w:val="es-ES_tradnl"/>
        </w:rPr>
      </w:pPr>
      <w:bookmarkStart w:id="991" w:name="_Toc303344679"/>
      <w:bookmarkStart w:id="992" w:name="_Toc321308898"/>
      <w:bookmarkStart w:id="993" w:name="_Toc403048172"/>
      <w:bookmarkStart w:id="994" w:name="_Toc437441154"/>
      <w:r w:rsidRPr="00DA7A4B">
        <w:rPr>
          <w:lang w:val="es-ES_tradnl"/>
        </w:rPr>
        <w:t>Lista de códigos de operador de la UIT</w:t>
      </w:r>
      <w:r w:rsidRPr="00DA7A4B">
        <w:rPr>
          <w:lang w:val="es-ES_tradnl"/>
        </w:rPr>
        <w:br/>
        <w:t>(Según la Recomendación UIT-T M.1400 (03/2013))</w:t>
      </w:r>
      <w:bookmarkEnd w:id="991"/>
      <w:r w:rsidRPr="00DA7A4B">
        <w:rPr>
          <w:lang w:val="es-ES_tradnl"/>
        </w:rPr>
        <w:br/>
        <w:t>(Situación al 15 de septiembre de 2014)</w:t>
      </w:r>
      <w:bookmarkEnd w:id="992"/>
      <w:bookmarkEnd w:id="993"/>
      <w:bookmarkEnd w:id="994"/>
    </w:p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rFonts w:asciiTheme="minorHAnsi" w:hAnsiTheme="minorHAnsi"/>
          <w:lang w:val="es-ES_tradnl"/>
        </w:rPr>
      </w:pPr>
      <w:r w:rsidRPr="00DA7A4B">
        <w:rPr>
          <w:rFonts w:asciiTheme="minorHAnsi" w:hAnsiTheme="minorHAnsi"/>
          <w:lang w:val="es-ES"/>
        </w:rPr>
        <w:t>(Anexo al Boletín de Explotación de la UIT N.° 1060 – 15.IX.2014)</w:t>
      </w:r>
      <w:r w:rsidRPr="00DA7A4B">
        <w:rPr>
          <w:rFonts w:asciiTheme="minorHAnsi" w:hAnsiTheme="minorHAnsi"/>
          <w:lang w:val="es-ES"/>
        </w:rPr>
        <w:br/>
        <w:t>(Enmienda N.° 18)</w:t>
      </w:r>
    </w:p>
    <w:p w:rsidR="00DA7A4B" w:rsidRPr="00DA7A4B" w:rsidRDefault="00DA7A4B" w:rsidP="00DA7A4B">
      <w:pPr>
        <w:rPr>
          <w:rFonts w:eastAsia="SimSun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402"/>
      </w:tblGrid>
      <w:tr w:rsidR="00DA7A4B" w:rsidRPr="00DA7A4B" w:rsidTr="00DA7A4B">
        <w:trPr>
          <w:cantSplit/>
          <w:tblHeader/>
        </w:trPr>
        <w:tc>
          <w:tcPr>
            <w:tcW w:w="4536" w:type="dxa"/>
            <w:hideMark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>País o zona/código ISO</w:t>
            </w:r>
          </w:p>
        </w:tc>
        <w:tc>
          <w:tcPr>
            <w:tcW w:w="1418" w:type="dxa"/>
            <w:hideMark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en-US"/>
              </w:rPr>
              <w:t>Código</w:t>
            </w:r>
            <w:proofErr w:type="spellEnd"/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en-US"/>
              </w:rPr>
              <w:t xml:space="preserve"> de la </w:t>
            </w:r>
          </w:p>
        </w:tc>
        <w:tc>
          <w:tcPr>
            <w:tcW w:w="3402" w:type="dxa"/>
            <w:hideMark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Contacto</w:t>
            </w:r>
            <w:proofErr w:type="spellEnd"/>
          </w:p>
        </w:tc>
      </w:tr>
      <w:tr w:rsidR="00DA7A4B" w:rsidRPr="00DA7A4B" w:rsidTr="00DA7A4B">
        <w:trPr>
          <w:cantSplit/>
          <w:tblHeader/>
        </w:trPr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i/>
                <w:iCs/>
                <w:lang w:val="es-ES_tradnl"/>
              </w:rPr>
              <w:t xml:space="preserve">  </w:t>
            </w: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en-US"/>
              </w:rPr>
              <w:t>empresa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</w:p>
        </w:tc>
      </w:tr>
    </w:tbl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lang w:val="en-US"/>
        </w:rPr>
      </w:pPr>
    </w:p>
    <w:p w:rsidR="00DA7A4B" w:rsidRPr="00DA7A4B" w:rsidRDefault="00DA7A4B" w:rsidP="00DA7A4B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71" w:after="0"/>
        <w:jc w:val="left"/>
        <w:rPr>
          <w:rFonts w:asciiTheme="minorHAnsi" w:hAnsiTheme="minorHAnsi" w:cs="Calibri"/>
          <w:b/>
          <w:bCs/>
          <w:color w:val="000000"/>
          <w:lang w:val="es-ES_tradnl"/>
        </w:rPr>
      </w:pPr>
      <w:r w:rsidRPr="00DA7A4B">
        <w:rPr>
          <w:rFonts w:asciiTheme="minorHAnsi" w:eastAsia="SimSun" w:hAnsiTheme="minorHAnsi" w:cs="Arial"/>
          <w:b/>
          <w:bCs/>
          <w:i/>
          <w:iCs/>
          <w:lang w:val="pt-BR"/>
        </w:rPr>
        <w:t xml:space="preserve">Alemania (República Federal de) </w:t>
      </w:r>
      <w:r w:rsidRPr="00DA7A4B">
        <w:rPr>
          <w:rFonts w:asciiTheme="minorHAnsi" w:eastAsia="SimSun" w:hAnsiTheme="minorHAnsi" w:cs="Arial"/>
          <w:b/>
          <w:i/>
          <w:lang w:val="pt-BR"/>
        </w:rPr>
        <w:t xml:space="preserve">/ DEU   </w:t>
      </w:r>
      <w:r w:rsidRPr="00DA7A4B">
        <w:rPr>
          <w:rFonts w:asciiTheme="minorHAnsi" w:eastAsia="SimSun" w:hAnsiTheme="minorHAnsi" w:cs="Arial"/>
          <w:b/>
          <w:bCs/>
          <w:color w:val="000000"/>
          <w:lang w:val="es-ES_tradnl"/>
        </w:rPr>
        <w:t>ADD</w:t>
      </w:r>
    </w:p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436"/>
      </w:tblGrid>
      <w:tr w:rsidR="00DA7A4B" w:rsidRPr="00C323FC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20" w:after="0"/>
              <w:jc w:val="left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bn:t Blatzheim Networks Telecom GmbH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BNT</w:t>
            </w: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Mr. Guenther Blatzheim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Pennefeldsweg 12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lang w:val="es-ES_tradnl"/>
              </w:rPr>
              <w:t>Tel:</w:t>
            </w:r>
            <w:r w:rsidR="00511B13">
              <w:rPr>
                <w:rFonts w:asciiTheme="minorHAnsi" w:eastAsia="SimSun" w:hAnsiTheme="minorHAnsi" w:cs="Arial"/>
                <w:lang w:val="es-ES_tradnl"/>
              </w:rPr>
              <w:tab/>
            </w:r>
            <w:r w:rsidRPr="00511B13">
              <w:rPr>
                <w:rFonts w:asciiTheme="minorHAnsi" w:hAnsiTheme="minorHAnsi" w:cs="Calibri"/>
                <w:lang w:val="es-ES_tradnl"/>
              </w:rPr>
              <w:t>+49 228 95707 0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53177 BONN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511B13">
              <w:rPr>
                <w:rFonts w:asciiTheme="minorHAnsi" w:hAnsiTheme="minorHAnsi" w:cs="Calibri"/>
                <w:lang w:val="es-ES_tradnl"/>
              </w:rPr>
              <w:t>+49 228 95707 89</w:t>
            </w:r>
          </w:p>
        </w:tc>
      </w:tr>
      <w:tr w:rsidR="00DA7A4B" w:rsidRPr="00511B13" w:rsidTr="00DA7A4B">
        <w:trPr>
          <w:trHeight w:val="259"/>
        </w:trPr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511B13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gblatz@blatzheim.com</w:t>
            </w:r>
          </w:p>
        </w:tc>
      </w:tr>
    </w:tbl>
    <w:p w:rsidR="00DA7A4B" w:rsidRPr="00511B13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436"/>
      </w:tblGrid>
      <w:tr w:rsidR="00DA7A4B" w:rsidRPr="00C323FC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COM-IN Telekommunikations GmbH</w:t>
            </w:r>
          </w:p>
        </w:tc>
        <w:tc>
          <w:tcPr>
            <w:tcW w:w="1417" w:type="dxa"/>
          </w:tcPr>
          <w:p w:rsidR="00DA7A4B" w:rsidRPr="00511B13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511B13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COMIN</w:t>
            </w: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Mr. Alexander Zagler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511B13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511B13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Ringlestrasse 28</w:t>
            </w:r>
          </w:p>
        </w:tc>
        <w:tc>
          <w:tcPr>
            <w:tcW w:w="1417" w:type="dxa"/>
          </w:tcPr>
          <w:p w:rsidR="00DA7A4B" w:rsidRPr="00511B13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hAnsiTheme="minorHAnsi" w:cs="Calibri"/>
                <w:lang w:val="es-ES_tradnl"/>
              </w:rPr>
              <w:t>Tel:</w:t>
            </w:r>
            <w:r w:rsidR="00511B13">
              <w:rPr>
                <w:rFonts w:asciiTheme="minorHAnsi" w:hAnsiTheme="minorHAnsi" w:cs="Calibri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lang w:val="es-ES_tradnl"/>
              </w:rPr>
              <w:t>+49 841 8046 0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85057 INGOLSTADT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511B13">
              <w:rPr>
                <w:rFonts w:asciiTheme="minorHAnsi" w:hAnsiTheme="minorHAnsi" w:cs="Calibri"/>
                <w:lang w:val="es-ES_tradnl"/>
              </w:rPr>
              <w:t>+49 841 8046 19</w:t>
            </w:r>
          </w:p>
        </w:tc>
      </w:tr>
      <w:tr w:rsidR="00DA7A4B" w:rsidRPr="00511B13" w:rsidTr="00DA7A4B">
        <w:trPr>
          <w:trHeight w:val="259"/>
        </w:trPr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511B13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info@comingolstadt.de</w:t>
            </w:r>
          </w:p>
        </w:tc>
      </w:tr>
    </w:tbl>
    <w:p w:rsidR="00DA7A4B" w:rsidRPr="00511B13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436"/>
      </w:tblGrid>
      <w:tr w:rsidR="00DA7A4B" w:rsidRPr="00C323FC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Thomas Hoehne – Deutsche Telenetz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DTNETZ</w:t>
            </w: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Mr. Thomas Hoehne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Engelsdorferstrasse 396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hAnsiTheme="minorHAnsi" w:cs="Calibri"/>
                <w:lang w:val="es-ES_tradnl"/>
              </w:rPr>
              <w:t>Tel:</w:t>
            </w:r>
            <w:r w:rsidRPr="00511B13">
              <w:rPr>
                <w:rFonts w:asciiTheme="minorHAnsi" w:hAnsiTheme="minorHAnsi" w:cs="Calibri"/>
                <w:lang w:val="es-ES_tradnl"/>
              </w:rPr>
              <w:t xml:space="preserve"> </w:t>
            </w:r>
            <w:r w:rsidR="00511B13" w:rsidRPr="00511B13">
              <w:rPr>
                <w:rFonts w:asciiTheme="minorHAnsi" w:hAnsiTheme="minorHAnsi" w:cs="Calibri"/>
                <w:lang w:val="es-ES_tradnl"/>
              </w:rPr>
              <w:tab/>
            </w:r>
            <w:r w:rsidRPr="00511B13">
              <w:rPr>
                <w:rFonts w:asciiTheme="minorHAnsi" w:hAnsiTheme="minorHAnsi" w:cs="Calibri"/>
                <w:lang w:val="es-ES_tradnl"/>
              </w:rPr>
              <w:t>+49 341 12579972</w:t>
            </w:r>
          </w:p>
        </w:tc>
      </w:tr>
      <w:tr w:rsidR="00DA7A4B" w:rsidRPr="00511B13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04319 LEIPZIG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511B13">
              <w:rPr>
                <w:rFonts w:asciiTheme="minorHAnsi" w:hAnsiTheme="minorHAnsi" w:cs="Calibri"/>
                <w:lang w:val="es-ES_tradnl"/>
              </w:rPr>
              <w:t>+49 341 4813215</w:t>
            </w:r>
          </w:p>
        </w:tc>
      </w:tr>
      <w:tr w:rsidR="00DA7A4B" w:rsidRPr="00511B13" w:rsidTr="00DA7A4B">
        <w:trPr>
          <w:trHeight w:val="259"/>
        </w:trPr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511B13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info@</w:t>
            </w:r>
            <w:proofErr w:type="spellStart"/>
            <w:r w:rsidRPr="00511B13">
              <w:rPr>
                <w:rFonts w:asciiTheme="minorHAnsi" w:hAnsiTheme="minorHAnsi" w:cs="Calibri"/>
                <w:lang w:val="es-ES_tradnl"/>
              </w:rPr>
              <w:t>deutschetelenetz</w:t>
            </w:r>
            <w:proofErr w:type="spellEnd"/>
            <w:r w:rsidRPr="00DA7A4B">
              <w:rPr>
                <w:rFonts w:asciiTheme="minorHAnsi" w:hAnsiTheme="minorHAnsi" w:cs="Calibri"/>
                <w:lang w:val="pt-BR"/>
              </w:rPr>
              <w:t>.de</w:t>
            </w:r>
          </w:p>
        </w:tc>
      </w:tr>
    </w:tbl>
    <w:p w:rsidR="00DA7A4B" w:rsidRPr="00511B13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51"/>
        <w:gridCol w:w="3402"/>
      </w:tblGrid>
      <w:tr w:rsidR="00DA7A4B" w:rsidRPr="00C323FC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02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Flatphone GmbH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FLP</w:t>
            </w:r>
          </w:p>
        </w:tc>
        <w:tc>
          <w:tcPr>
            <w:tcW w:w="3402" w:type="dxa"/>
          </w:tcPr>
          <w:p w:rsidR="00DA7A4B" w:rsidRPr="00DA7A4B" w:rsidRDefault="00DA7A4B" w:rsidP="008479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lang w:val="es-ES_tradnl"/>
              </w:rPr>
              <w:t>Tel.: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84799D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DA7A4B">
              <w:rPr>
                <w:rFonts w:asciiTheme="minorHAnsi" w:hAnsiTheme="minorHAnsi" w:cs="Calibri"/>
              </w:rPr>
              <w:t>+49 6051 91441 10</w:t>
            </w: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Am Spielacker 18 A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402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511B13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DA7A4B">
              <w:rPr>
                <w:rFonts w:asciiTheme="minorHAnsi" w:hAnsiTheme="minorHAnsi" w:cs="Calibri"/>
              </w:rPr>
              <w:t xml:space="preserve">+49 </w:t>
            </w:r>
            <w:r w:rsidRPr="00511B13">
              <w:rPr>
                <w:rFonts w:asciiTheme="minorHAnsi" w:hAnsiTheme="minorHAnsi" w:cs="Calibri"/>
                <w:lang w:val="es-ES_tradnl"/>
              </w:rPr>
              <w:t>6051</w:t>
            </w:r>
            <w:r w:rsidRPr="00DA7A4B">
              <w:rPr>
                <w:rFonts w:asciiTheme="minorHAnsi" w:hAnsiTheme="minorHAnsi" w:cs="Calibri"/>
              </w:rPr>
              <w:t xml:space="preserve"> 91441 10</w:t>
            </w: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63571 GELNHAUSEN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02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511B13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info@flatphone.de</w:t>
            </w:r>
          </w:p>
        </w:tc>
      </w:tr>
    </w:tbl>
    <w:p w:rsidR="00DA7A4B" w:rsidRPr="00DA7A4B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Calibri"/>
          <w:color w:val="000000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436"/>
      </w:tblGrid>
      <w:tr w:rsidR="00DA7A4B" w:rsidRPr="00C323FC" w:rsidTr="00DA7A4B">
        <w:tc>
          <w:tcPr>
            <w:tcW w:w="4503" w:type="dxa"/>
          </w:tcPr>
          <w:p w:rsidR="00DA7A4B" w:rsidRPr="00607556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17" w:type="dxa"/>
          </w:tcPr>
          <w:p w:rsidR="00DA7A4B" w:rsidRPr="00607556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607556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DA7A4B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DA7A4B">
              <w:rPr>
                <w:rFonts w:asciiTheme="minorHAnsi" w:hAnsiTheme="minorHAnsi" w:cs="Calibri"/>
                <w:color w:val="000000"/>
                <w:lang w:val="en-US"/>
              </w:rPr>
              <w:t>pinnau.com GmbH &amp; Co.KG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PICODE</w:t>
            </w:r>
          </w:p>
        </w:tc>
        <w:tc>
          <w:tcPr>
            <w:tcW w:w="3436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Mr. Gerhard Petz</w:t>
            </w:r>
          </w:p>
        </w:tc>
      </w:tr>
      <w:tr w:rsidR="00DA7A4B" w:rsidRPr="00DA7A4B" w:rsidTr="00DA7A4B">
        <w:tc>
          <w:tcPr>
            <w:tcW w:w="4503" w:type="dxa"/>
          </w:tcPr>
          <w:p w:rsidR="00DA7A4B" w:rsidRPr="00511B13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511B13">
              <w:rPr>
                <w:rFonts w:asciiTheme="minorHAnsi" w:eastAsia="SimSun" w:hAnsiTheme="minorHAnsi" w:cs="Arial"/>
                <w:color w:val="000000"/>
                <w:lang w:val="en-US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Am Hafen 67</w:t>
            </w:r>
          </w:p>
        </w:tc>
        <w:tc>
          <w:tcPr>
            <w:tcW w:w="1417" w:type="dxa"/>
          </w:tcPr>
          <w:p w:rsidR="00DA7A4B" w:rsidRPr="00511B13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3436" w:type="dxa"/>
          </w:tcPr>
          <w:p w:rsidR="00DA7A4B" w:rsidRPr="00511B13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511B13">
              <w:rPr>
                <w:rFonts w:asciiTheme="minorHAnsi" w:eastAsia="SimSun" w:hAnsiTheme="minorHAnsi" w:cs="Arial"/>
                <w:lang w:val="en-US"/>
              </w:rPr>
              <w:t>Tel.:</w:t>
            </w:r>
            <w:r w:rsidRPr="00511B13">
              <w:rPr>
                <w:rFonts w:asciiTheme="minorHAnsi" w:eastAsia="SimSun" w:hAnsiTheme="minorHAnsi" w:cs="Arial"/>
                <w:lang w:val="en-US" w:eastAsia="zh-CN"/>
              </w:rPr>
              <w:t xml:space="preserve"> </w:t>
            </w:r>
            <w:r w:rsidR="0084799D">
              <w:rPr>
                <w:rFonts w:asciiTheme="minorHAnsi" w:eastAsia="SimSun" w:hAnsiTheme="minorHAnsi" w:cs="Arial"/>
                <w:lang w:val="en-US" w:eastAsia="zh-CN"/>
              </w:rPr>
              <w:tab/>
            </w:r>
            <w:r w:rsidRPr="00DA7A4B">
              <w:rPr>
                <w:rFonts w:asciiTheme="minorHAnsi" w:hAnsiTheme="minorHAnsi" w:cs="Calibri"/>
              </w:rPr>
              <w:t xml:space="preserve">+49 </w:t>
            </w:r>
            <w:r w:rsidRPr="00511B13">
              <w:rPr>
                <w:rFonts w:asciiTheme="minorHAnsi" w:hAnsiTheme="minorHAnsi" w:cs="Calibri"/>
                <w:lang w:val="en-US"/>
              </w:rPr>
              <w:t>4101</w:t>
            </w:r>
            <w:r w:rsidRPr="00DA7A4B">
              <w:rPr>
                <w:rFonts w:asciiTheme="minorHAnsi" w:hAnsiTheme="minorHAnsi" w:cs="Calibri"/>
              </w:rPr>
              <w:t xml:space="preserve"> 203136</w:t>
            </w:r>
          </w:p>
        </w:tc>
      </w:tr>
      <w:tr w:rsidR="00DA7A4B" w:rsidRPr="0084799D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511B13">
              <w:rPr>
                <w:rFonts w:asciiTheme="minorHAnsi" w:eastAsia="SimSun" w:hAnsiTheme="minorHAnsi" w:cs="Arial"/>
                <w:color w:val="000000"/>
                <w:lang w:val="en-US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25421 PINNEBERG</w:t>
            </w: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84799D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4799D">
              <w:rPr>
                <w:rFonts w:asciiTheme="minorHAnsi" w:hAnsiTheme="minorHAnsi" w:cs="Calibri"/>
                <w:lang w:val="es-ES_tradnl"/>
              </w:rPr>
              <w:t xml:space="preserve">+49 </w:t>
            </w:r>
            <w:r w:rsidRPr="00511B13">
              <w:rPr>
                <w:rFonts w:asciiTheme="minorHAnsi" w:hAnsiTheme="minorHAnsi" w:cs="Calibri"/>
                <w:lang w:val="es-ES_tradnl"/>
              </w:rPr>
              <w:t>4101</w:t>
            </w:r>
            <w:r w:rsidRPr="0084799D">
              <w:rPr>
                <w:rFonts w:asciiTheme="minorHAnsi" w:hAnsiTheme="minorHAnsi" w:cs="Calibri"/>
                <w:lang w:val="es-ES_tradnl"/>
              </w:rPr>
              <w:t xml:space="preserve"> 203144</w:t>
            </w:r>
          </w:p>
        </w:tc>
      </w:tr>
      <w:tr w:rsidR="00DA7A4B" w:rsidRPr="0084799D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36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84799D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petz@pinnau.com</w:t>
            </w:r>
          </w:p>
        </w:tc>
      </w:tr>
    </w:tbl>
    <w:p w:rsidR="00DA7A4B" w:rsidRPr="0084799D" w:rsidRDefault="00DA7A4B" w:rsidP="00DA7A4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lang w:val="es-ES_tradnl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03"/>
        <w:gridCol w:w="1451"/>
        <w:gridCol w:w="3402"/>
      </w:tblGrid>
      <w:tr w:rsidR="00DA7A4B" w:rsidRPr="00C323FC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b/>
                <w:bCs/>
                <w:i/>
                <w:iCs/>
                <w:lang w:val="pt-BR"/>
              </w:rPr>
              <w:t xml:space="preserve">Alemania (República Federal de) </w:t>
            </w:r>
            <w:r w:rsidRPr="00DA7A4B">
              <w:rPr>
                <w:rFonts w:asciiTheme="minorHAnsi" w:eastAsia="SimSun" w:hAnsiTheme="minorHAnsi" w:cs="Arial"/>
                <w:b/>
                <w:i/>
                <w:lang w:val="pt-BR"/>
              </w:rPr>
              <w:t>/ DEU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3402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DA7A4B" w:rsidRPr="0084799D" w:rsidTr="00DA7A4B">
        <w:tc>
          <w:tcPr>
            <w:tcW w:w="4503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Stiegeler Internet Services GmbH &amp; Co.KG</w:t>
            </w:r>
          </w:p>
        </w:tc>
        <w:tc>
          <w:tcPr>
            <w:tcW w:w="1451" w:type="dxa"/>
          </w:tcPr>
          <w:p w:rsidR="00DA7A4B" w:rsidRPr="0084799D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4799D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SIS</w:t>
            </w:r>
          </w:p>
        </w:tc>
        <w:tc>
          <w:tcPr>
            <w:tcW w:w="3402" w:type="dxa"/>
          </w:tcPr>
          <w:p w:rsidR="00DA7A4B" w:rsidRPr="00DA7A4B" w:rsidRDefault="00DA7A4B" w:rsidP="0084799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lang w:val="es-ES_tradnl"/>
              </w:rPr>
              <w:t>Tel.: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84799D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4799D">
              <w:rPr>
                <w:rFonts w:asciiTheme="minorHAnsi" w:hAnsiTheme="minorHAnsi" w:cs="Calibri"/>
                <w:lang w:val="es-ES_tradnl"/>
              </w:rPr>
              <w:t>+</w:t>
            </w:r>
            <w:r w:rsidRPr="0084799D">
              <w:rPr>
                <w:rFonts w:asciiTheme="minorHAnsi" w:hAnsiTheme="minorHAnsi" w:cs="Calibri"/>
                <w:lang w:val="pt-BR"/>
              </w:rPr>
              <w:t>49</w:t>
            </w:r>
            <w:r w:rsidRPr="0084799D">
              <w:rPr>
                <w:rFonts w:asciiTheme="minorHAnsi" w:hAnsiTheme="minorHAnsi" w:cs="Calibri"/>
                <w:lang w:val="es-ES_tradnl"/>
              </w:rPr>
              <w:t xml:space="preserve"> </w:t>
            </w:r>
            <w:r w:rsidRPr="00511B13">
              <w:rPr>
                <w:rFonts w:asciiTheme="minorHAnsi" w:hAnsiTheme="minorHAnsi" w:cs="Calibri"/>
                <w:lang w:val="es-ES_tradnl"/>
              </w:rPr>
              <w:t>7673</w:t>
            </w:r>
            <w:r w:rsidRPr="0084799D">
              <w:rPr>
                <w:rFonts w:asciiTheme="minorHAnsi" w:hAnsiTheme="minorHAnsi" w:cs="Calibri"/>
                <w:lang w:val="es-ES_tradnl"/>
              </w:rPr>
              <w:t xml:space="preserve"> 88899 23</w:t>
            </w:r>
          </w:p>
        </w:tc>
      </w:tr>
      <w:tr w:rsidR="00DA7A4B" w:rsidRPr="0084799D" w:rsidTr="00DA7A4B">
        <w:tc>
          <w:tcPr>
            <w:tcW w:w="4503" w:type="dxa"/>
          </w:tcPr>
          <w:p w:rsidR="00DA7A4B" w:rsidRPr="0084799D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4799D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Paradiesstrasse 18</w:t>
            </w:r>
          </w:p>
        </w:tc>
        <w:tc>
          <w:tcPr>
            <w:tcW w:w="1451" w:type="dxa"/>
          </w:tcPr>
          <w:p w:rsidR="00DA7A4B" w:rsidRPr="0084799D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02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DA7A4B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="0084799D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4799D">
              <w:rPr>
                <w:rFonts w:asciiTheme="minorHAnsi" w:hAnsiTheme="minorHAnsi" w:cs="Calibri"/>
                <w:lang w:val="es-ES_tradnl"/>
              </w:rPr>
              <w:t>+</w:t>
            </w:r>
            <w:r w:rsidRPr="0084799D">
              <w:rPr>
                <w:rFonts w:asciiTheme="minorHAnsi" w:hAnsiTheme="minorHAnsi" w:cs="Calibri"/>
                <w:lang w:val="pt-BR"/>
              </w:rPr>
              <w:t>49</w:t>
            </w:r>
            <w:r w:rsidRPr="0084799D">
              <w:rPr>
                <w:rFonts w:asciiTheme="minorHAnsi" w:hAnsiTheme="minorHAnsi" w:cs="Calibri"/>
                <w:lang w:val="es-ES_tradnl"/>
              </w:rPr>
              <w:t xml:space="preserve"> 7673 88899 99</w:t>
            </w:r>
          </w:p>
        </w:tc>
      </w:tr>
      <w:tr w:rsidR="00DA7A4B" w:rsidRPr="0084799D" w:rsidTr="00DA7A4B">
        <w:tc>
          <w:tcPr>
            <w:tcW w:w="4503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r w:rsidRPr="00DA7A4B">
              <w:rPr>
                <w:rFonts w:asciiTheme="minorHAnsi" w:hAnsiTheme="minorHAnsi" w:cs="Calibri"/>
                <w:color w:val="000000"/>
                <w:lang w:val="de-CH"/>
              </w:rPr>
              <w:t>79677 SCHOENAU</w:t>
            </w:r>
          </w:p>
        </w:tc>
        <w:tc>
          <w:tcPr>
            <w:tcW w:w="1451" w:type="dxa"/>
          </w:tcPr>
          <w:p w:rsidR="00DA7A4B" w:rsidRPr="00DA7A4B" w:rsidRDefault="00DA7A4B" w:rsidP="00DA7A4B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402" w:type="dxa"/>
          </w:tcPr>
          <w:p w:rsidR="00DA7A4B" w:rsidRPr="00DA7A4B" w:rsidRDefault="00DA7A4B" w:rsidP="00511B13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89"/>
              </w:tabs>
              <w:spacing w:before="20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DA7A4B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 w:rsidR="0084799D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DA7A4B">
              <w:rPr>
                <w:rFonts w:asciiTheme="minorHAnsi" w:hAnsiTheme="minorHAnsi" w:cs="Calibri"/>
                <w:lang w:val="pt-BR"/>
              </w:rPr>
              <w:t>info@stiegeler.com</w:t>
            </w:r>
          </w:p>
        </w:tc>
      </w:tr>
    </w:tbl>
    <w:p w:rsidR="00B57A7A" w:rsidRPr="00DA7A4B" w:rsidRDefault="00B57A7A" w:rsidP="000B120C">
      <w:pPr>
        <w:rPr>
          <w:sz w:val="6"/>
          <w:lang w:val="es-ES_tradnl"/>
        </w:rPr>
      </w:pPr>
    </w:p>
    <w:p w:rsidR="00272871" w:rsidRPr="00DA7A4B" w:rsidRDefault="002728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DA7A4B">
        <w:rPr>
          <w:lang w:val="es-ES_tradnl"/>
        </w:rPr>
        <w:br w:type="page"/>
      </w:r>
    </w:p>
    <w:p w:rsidR="00DA7A4B" w:rsidRPr="00DA7A4B" w:rsidRDefault="00DA7A4B" w:rsidP="00DA7A4B">
      <w:pPr>
        <w:pStyle w:val="Heading2"/>
        <w:rPr>
          <w:rFonts w:ascii="Arial" w:hAnsi="Arial" w:cs="Arial"/>
          <w:sz w:val="26"/>
          <w:lang w:val="es-ES_tradnl"/>
        </w:rPr>
      </w:pPr>
      <w:bookmarkStart w:id="995" w:name="_Toc437441155"/>
      <w:r w:rsidRPr="00DA7A4B">
        <w:rPr>
          <w:rFonts w:ascii="Arial" w:hAnsi="Arial" w:cs="Arial"/>
          <w:sz w:val="26"/>
          <w:lang w:val="es-ES_tradnl"/>
        </w:rPr>
        <w:lastRenderedPageBreak/>
        <w:t>Lista de códigos de puntos de señalización internacional (ISPC)</w:t>
      </w:r>
      <w:r w:rsidRPr="00DA7A4B">
        <w:rPr>
          <w:rFonts w:ascii="Arial" w:hAnsi="Arial" w:cs="Arial"/>
          <w:sz w:val="26"/>
          <w:lang w:val="es-ES_tradnl"/>
        </w:rPr>
        <w:br/>
        <w:t>(Según la Recomendación UIT-T Q.708 (03/1999))</w:t>
      </w:r>
      <w:r w:rsidRPr="00DA7A4B">
        <w:rPr>
          <w:rFonts w:ascii="Arial" w:hAnsi="Arial" w:cs="Arial"/>
          <w:sz w:val="26"/>
          <w:lang w:val="es-ES_tradnl"/>
        </w:rPr>
        <w:br/>
        <w:t>(Situación al 1 de enero de 2015)</w:t>
      </w:r>
      <w:bookmarkEnd w:id="995"/>
    </w:p>
    <w:p w:rsidR="00DA7A4B" w:rsidRPr="00DA7A4B" w:rsidRDefault="00DA7A4B" w:rsidP="00DA7A4B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lang w:val="es-ES_tradnl"/>
        </w:rPr>
      </w:pPr>
      <w:r w:rsidRPr="00DA7A4B">
        <w:rPr>
          <w:lang w:val="es-ES_tradnl"/>
        </w:rPr>
        <w:t xml:space="preserve">(Anexo al Boletín de Explotación de la UIT No. 1067 </w:t>
      </w:r>
      <w:r>
        <w:rPr>
          <w:lang w:val="es-ES_tradnl"/>
        </w:rPr>
        <w:t>–</w:t>
      </w:r>
      <w:r w:rsidRPr="00DA7A4B">
        <w:rPr>
          <w:lang w:val="es-ES_tradnl"/>
        </w:rPr>
        <w:t xml:space="preserve"> 1.I.2015)</w:t>
      </w:r>
      <w:r w:rsidRPr="00DA7A4B">
        <w:rPr>
          <w:lang w:val="es-ES_tradnl"/>
        </w:rPr>
        <w:br/>
        <w:t>(Enmienda No. 20)</w:t>
      </w:r>
    </w:p>
    <w:p w:rsidR="00DA7A4B" w:rsidRPr="00DA7A4B" w:rsidRDefault="00DA7A4B" w:rsidP="00DA7A4B">
      <w:pPr>
        <w:keepNext/>
        <w:spacing w:after="0"/>
        <w:rPr>
          <w:rFonts w:asciiTheme="minorHAnsi" w:hAnsiTheme="minorHAnsi"/>
          <w:sz w:val="8"/>
          <w:lang w:val="es-ES_tradnl"/>
        </w:rPr>
      </w:pPr>
    </w:p>
    <w:tbl>
      <w:tblPr>
        <w:tblStyle w:val="TableGrid163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DA7A4B" w:rsidRPr="00C323FC" w:rsidTr="00511B13">
        <w:trPr>
          <w:cantSplit/>
          <w:trHeight w:val="227"/>
        </w:trPr>
        <w:tc>
          <w:tcPr>
            <w:tcW w:w="1818" w:type="dxa"/>
            <w:gridSpan w:val="2"/>
          </w:tcPr>
          <w:p w:rsidR="00DA7A4B" w:rsidRPr="00DA7A4B" w:rsidRDefault="00DA7A4B" w:rsidP="00DA7A4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lang w:val="fr-FR"/>
              </w:rPr>
            </w:pPr>
            <w:proofErr w:type="spellStart"/>
            <w:r w:rsidRPr="00DA7A4B">
              <w:rPr>
                <w:rFonts w:asciiTheme="minorHAnsi" w:hAnsiTheme="minorHAnsi"/>
                <w:i/>
                <w:sz w:val="18"/>
                <w:lang w:val="fr-FR"/>
              </w:rPr>
              <w:t>País</w:t>
            </w:r>
            <w:proofErr w:type="spellEnd"/>
            <w:r w:rsidRPr="00DA7A4B">
              <w:rPr>
                <w:rFonts w:asciiTheme="minorHAnsi" w:hAnsiTheme="minorHAnsi"/>
                <w:i/>
                <w:sz w:val="18"/>
                <w:lang w:val="fr-FR"/>
              </w:rPr>
              <w:t xml:space="preserve">/ Zona </w:t>
            </w:r>
            <w:proofErr w:type="spellStart"/>
            <w:r w:rsidRPr="00DA7A4B">
              <w:rPr>
                <w:rFonts w:asciiTheme="minorHAnsi" w:hAnsiTheme="minorHAnsi"/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DA7A4B" w:rsidRPr="00DA7A4B" w:rsidRDefault="00DA7A4B" w:rsidP="00DA7A4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lang w:val="es-ES_tradnl"/>
              </w:rPr>
            </w:pPr>
            <w:r w:rsidRPr="00DA7A4B">
              <w:rPr>
                <w:rFonts w:asciiTheme="minorHAnsi" w:hAnsiTheme="minorHAnsi"/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DA7A4B" w:rsidRPr="00DA7A4B" w:rsidRDefault="00DA7A4B" w:rsidP="00DA7A4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lang w:val="es-ES_tradnl"/>
              </w:rPr>
            </w:pPr>
            <w:r w:rsidRPr="00DA7A4B">
              <w:rPr>
                <w:rFonts w:asciiTheme="minorHAnsi" w:hAnsiTheme="minorHAnsi"/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DA7A4B" w:rsidRPr="00DA7A4B" w:rsidTr="00511B13">
        <w:trPr>
          <w:cantSplit/>
          <w:trHeight w:val="227"/>
        </w:trPr>
        <w:tc>
          <w:tcPr>
            <w:tcW w:w="909" w:type="dxa"/>
          </w:tcPr>
          <w:p w:rsidR="00DA7A4B" w:rsidRPr="00DA7A4B" w:rsidRDefault="00DA7A4B" w:rsidP="003E39E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lang w:val="fr-FR"/>
              </w:rPr>
            </w:pPr>
            <w:r w:rsidRPr="00DA7A4B">
              <w:rPr>
                <w:rFonts w:asciiTheme="minorHAnsi" w:hAnsiTheme="minorHAnsi"/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DA7A4B" w:rsidRPr="00DA7A4B" w:rsidRDefault="00DA7A4B" w:rsidP="003E39E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lang w:val="fr-FR"/>
              </w:rPr>
            </w:pPr>
            <w:r w:rsidRPr="00DA7A4B">
              <w:rPr>
                <w:rFonts w:asciiTheme="minorHAnsi" w:hAnsiTheme="minorHAnsi"/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DA7A4B" w:rsidRPr="00DA7A4B" w:rsidRDefault="00DA7A4B" w:rsidP="00DA7A4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DA7A4B" w:rsidRPr="00DA7A4B" w:rsidRDefault="00DA7A4B" w:rsidP="00DA7A4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lang w:val="fr-FR"/>
              </w:rPr>
            </w:pPr>
          </w:p>
        </w:tc>
      </w:tr>
      <w:tr w:rsidR="00DA7A4B" w:rsidRPr="00DA7A4B" w:rsidTr="00511B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7A4B" w:rsidRPr="00DA7A4B" w:rsidRDefault="00DA7A4B" w:rsidP="00DA7A4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rFonts w:asciiTheme="minorHAnsi" w:hAnsiTheme="minorHAnsi"/>
                <w:b/>
              </w:rPr>
            </w:pPr>
            <w:r w:rsidRPr="00DA7A4B">
              <w:rPr>
                <w:rFonts w:asciiTheme="minorHAnsi" w:hAnsiTheme="minorHAnsi"/>
                <w:b/>
              </w:rPr>
              <w:t>Kiribati    ADD</w:t>
            </w:r>
          </w:p>
        </w:tc>
      </w:tr>
      <w:tr w:rsidR="00DA7A4B" w:rsidRPr="00DA7A4B" w:rsidTr="00511B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sz w:val="18"/>
                <w:szCs w:val="22"/>
                <w:lang w:val="fr-FR"/>
              </w:rPr>
            </w:pPr>
            <w:r w:rsidRPr="00DA7A4B">
              <w:rPr>
                <w:rFonts w:asciiTheme="minorHAnsi" w:hAnsiTheme="minorHAnsi"/>
                <w:bCs/>
                <w:sz w:val="18"/>
                <w:szCs w:val="22"/>
                <w:lang w:val="fr-FR"/>
              </w:rPr>
              <w:t>5-100-0</w:t>
            </w:r>
          </w:p>
        </w:tc>
        <w:tc>
          <w:tcPr>
            <w:tcW w:w="909" w:type="dxa"/>
            <w:shd w:val="clear" w:color="auto" w:fill="auto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sz w:val="18"/>
                <w:szCs w:val="22"/>
                <w:lang w:val="fr-FR"/>
              </w:rPr>
            </w:pPr>
            <w:r w:rsidRPr="00DA7A4B">
              <w:rPr>
                <w:rFonts w:asciiTheme="minorHAnsi" w:hAnsiTheme="minorHAnsi"/>
                <w:bCs/>
                <w:sz w:val="18"/>
                <w:szCs w:val="22"/>
                <w:lang w:val="fr-FR"/>
              </w:rPr>
              <w:t>11040</w:t>
            </w:r>
          </w:p>
        </w:tc>
        <w:tc>
          <w:tcPr>
            <w:tcW w:w="2640" w:type="dxa"/>
            <w:shd w:val="clear" w:color="auto" w:fill="auto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sz w:val="18"/>
                <w:szCs w:val="22"/>
                <w:lang w:val="fr-FR"/>
              </w:rPr>
            </w:pPr>
            <w:r w:rsidRPr="00DA7A4B">
              <w:rPr>
                <w:rFonts w:asciiTheme="minorHAnsi" w:hAnsiTheme="minorHAnsi"/>
                <w:bCs/>
                <w:sz w:val="18"/>
                <w:szCs w:val="22"/>
                <w:lang w:val="fr-FR"/>
              </w:rPr>
              <w:t>ATHKL_TARAWA</w:t>
            </w:r>
          </w:p>
        </w:tc>
        <w:tc>
          <w:tcPr>
            <w:tcW w:w="4009" w:type="dxa"/>
          </w:tcPr>
          <w:p w:rsidR="00DA7A4B" w:rsidRPr="00DA7A4B" w:rsidRDefault="00DA7A4B" w:rsidP="00DA7A4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rFonts w:asciiTheme="minorHAnsi" w:hAnsiTheme="minorHAnsi"/>
                <w:bCs/>
                <w:sz w:val="18"/>
                <w:szCs w:val="22"/>
              </w:rPr>
            </w:pPr>
            <w:r w:rsidRPr="00DA7A4B">
              <w:rPr>
                <w:rFonts w:asciiTheme="minorHAnsi" w:hAnsiTheme="minorHAnsi"/>
                <w:bCs/>
                <w:sz w:val="18"/>
                <w:szCs w:val="22"/>
              </w:rPr>
              <w:t>Amalgamated Telecom Holdings Kiribati Limited (ATHKL)</w:t>
            </w:r>
          </w:p>
        </w:tc>
      </w:tr>
    </w:tbl>
    <w:p w:rsidR="00DA7A4B" w:rsidRPr="00DA7A4B" w:rsidRDefault="00DA7A4B" w:rsidP="00DA7A4B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rFonts w:asciiTheme="minorHAnsi" w:hAnsiTheme="minorHAnsi"/>
          <w:position w:val="6"/>
          <w:sz w:val="16"/>
          <w:szCs w:val="16"/>
          <w:lang w:val="fr-FR"/>
        </w:rPr>
      </w:pPr>
      <w:r w:rsidRPr="00DA7A4B">
        <w:rPr>
          <w:rFonts w:asciiTheme="minorHAnsi" w:hAnsiTheme="minorHAnsi"/>
          <w:position w:val="6"/>
          <w:sz w:val="16"/>
          <w:szCs w:val="16"/>
          <w:lang w:val="fr-FR"/>
        </w:rPr>
        <w:t>____________</w:t>
      </w:r>
    </w:p>
    <w:p w:rsidR="00DA7A4B" w:rsidRPr="00DA7A4B" w:rsidRDefault="00DA7A4B" w:rsidP="00DA7A4B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rFonts w:asciiTheme="minorHAnsi" w:hAnsiTheme="minorHAnsi"/>
          <w:sz w:val="16"/>
          <w:szCs w:val="16"/>
          <w:lang w:val="fr-FR"/>
        </w:rPr>
      </w:pPr>
      <w:r w:rsidRPr="00DA7A4B">
        <w:rPr>
          <w:rFonts w:asciiTheme="minorHAnsi" w:hAnsiTheme="minorHAnsi"/>
          <w:sz w:val="16"/>
          <w:szCs w:val="16"/>
          <w:lang w:val="fr-FR"/>
        </w:rPr>
        <w:t>ISPC:</w:t>
      </w:r>
      <w:r w:rsidRPr="00DA7A4B">
        <w:rPr>
          <w:rFonts w:asciiTheme="minorHAnsi" w:hAnsiTheme="minorHAnsi"/>
          <w:sz w:val="16"/>
          <w:szCs w:val="16"/>
          <w:lang w:val="fr-FR"/>
        </w:rPr>
        <w:tab/>
        <w:t xml:space="preserve">International </w:t>
      </w:r>
      <w:proofErr w:type="spellStart"/>
      <w:r w:rsidRPr="00DA7A4B">
        <w:rPr>
          <w:rFonts w:asciiTheme="minorHAnsi" w:hAnsiTheme="minorHAnsi"/>
          <w:sz w:val="16"/>
          <w:szCs w:val="16"/>
          <w:lang w:val="fr-FR"/>
        </w:rPr>
        <w:t>Signalling</w:t>
      </w:r>
      <w:proofErr w:type="spellEnd"/>
      <w:r w:rsidRPr="00DA7A4B">
        <w:rPr>
          <w:rFonts w:asciiTheme="minorHAnsi" w:hAnsiTheme="minorHAnsi"/>
          <w:sz w:val="16"/>
          <w:szCs w:val="16"/>
          <w:lang w:val="fr-FR"/>
        </w:rPr>
        <w:t xml:space="preserve"> Point Codes.</w:t>
      </w:r>
    </w:p>
    <w:p w:rsidR="00DA7A4B" w:rsidRPr="00DA7A4B" w:rsidRDefault="00DA7A4B" w:rsidP="00DA7A4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sz w:val="16"/>
          <w:szCs w:val="16"/>
          <w:lang w:val="fr-FR"/>
        </w:rPr>
      </w:pPr>
      <w:r w:rsidRPr="00DA7A4B">
        <w:rPr>
          <w:rFonts w:asciiTheme="minorHAnsi" w:hAnsiTheme="minorHAnsi"/>
          <w:sz w:val="16"/>
          <w:szCs w:val="16"/>
          <w:lang w:val="fr-FR"/>
        </w:rPr>
        <w:tab/>
        <w:t>Codes de points sémaphores internationaux (CPSI).</w:t>
      </w:r>
    </w:p>
    <w:p w:rsidR="00DA7A4B" w:rsidRPr="00DA7A4B" w:rsidRDefault="00DA7A4B" w:rsidP="00DA7A4B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b/>
          <w:sz w:val="18"/>
          <w:szCs w:val="22"/>
          <w:lang w:val="es-ES"/>
        </w:rPr>
      </w:pPr>
      <w:r w:rsidRPr="00DA7A4B">
        <w:rPr>
          <w:rFonts w:asciiTheme="minorHAnsi" w:hAnsiTheme="minorHAnsi"/>
          <w:sz w:val="16"/>
          <w:szCs w:val="16"/>
          <w:lang w:val="fr-FR"/>
        </w:rPr>
        <w:tab/>
      </w:r>
      <w:r w:rsidRPr="00DA7A4B">
        <w:rPr>
          <w:rFonts w:asciiTheme="minorHAnsi" w:hAnsiTheme="minorHAnsi"/>
          <w:sz w:val="16"/>
          <w:szCs w:val="16"/>
          <w:lang w:val="es-ES"/>
        </w:rPr>
        <w:t>Códigos de puntos de señalización internacional (CPSI).</w:t>
      </w:r>
    </w:p>
    <w:p w:rsidR="003E39E1" w:rsidRPr="00DA7A4B" w:rsidRDefault="003E39E1" w:rsidP="003E39E1">
      <w:pPr>
        <w:rPr>
          <w:lang w:val="es-ES"/>
        </w:rPr>
      </w:pPr>
    </w:p>
    <w:p w:rsidR="003E39E1" w:rsidRPr="003E39E1" w:rsidRDefault="003E39E1" w:rsidP="003E39E1">
      <w:pPr>
        <w:pStyle w:val="Heading2"/>
        <w:rPr>
          <w:rFonts w:ascii="Arial" w:hAnsi="Arial" w:cs="Arial"/>
          <w:sz w:val="26"/>
          <w:lang w:val="es-ES_tradnl"/>
        </w:rPr>
      </w:pPr>
      <w:bookmarkStart w:id="996" w:name="_Toc437441156"/>
      <w:r w:rsidRPr="003E39E1">
        <w:rPr>
          <w:rFonts w:ascii="Arial" w:hAnsi="Arial" w:cs="Arial"/>
          <w:sz w:val="26"/>
          <w:lang w:val="es-ES_tradnl"/>
        </w:rPr>
        <w:t>Plan de numeración nacional</w:t>
      </w:r>
      <w:r w:rsidRPr="003E39E1">
        <w:rPr>
          <w:rFonts w:ascii="Arial" w:hAnsi="Arial" w:cs="Arial"/>
          <w:sz w:val="26"/>
          <w:lang w:val="es-ES_tradnl"/>
        </w:rPr>
        <w:br/>
        <w:t>(Según la Recomendación UIT-T E. 129 (01/2013))</w:t>
      </w:r>
      <w:bookmarkEnd w:id="996"/>
    </w:p>
    <w:p w:rsidR="003E39E1" w:rsidRPr="003E39E1" w:rsidRDefault="003E39E1" w:rsidP="003E39E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"/>
        </w:rPr>
      </w:pPr>
      <w:proofErr w:type="spellStart"/>
      <w:r w:rsidRPr="003E39E1">
        <w:rPr>
          <w:lang w:val="es-ES"/>
        </w:rPr>
        <w:t>Web:www.itu.int</w:t>
      </w:r>
      <w:proofErr w:type="spellEnd"/>
      <w:r w:rsidRPr="003E39E1">
        <w:rPr>
          <w:lang w:val="es-ES"/>
        </w:rPr>
        <w:t>/</w:t>
      </w:r>
      <w:proofErr w:type="spellStart"/>
      <w:r w:rsidRPr="003E39E1">
        <w:rPr>
          <w:lang w:val="es-ES"/>
        </w:rPr>
        <w:t>itu</w:t>
      </w:r>
      <w:proofErr w:type="spellEnd"/>
      <w:r w:rsidRPr="003E39E1">
        <w:rPr>
          <w:lang w:val="es-ES"/>
        </w:rPr>
        <w:t>-t/</w:t>
      </w:r>
      <w:proofErr w:type="spellStart"/>
      <w:r w:rsidRPr="003E39E1">
        <w:rPr>
          <w:lang w:val="es-ES"/>
        </w:rPr>
        <w:t>inr</w:t>
      </w:r>
      <w:proofErr w:type="spellEnd"/>
      <w:r w:rsidRPr="003E39E1">
        <w:rPr>
          <w:lang w:val="es-ES"/>
        </w:rPr>
        <w:t>/</w:t>
      </w:r>
      <w:proofErr w:type="spellStart"/>
      <w:r w:rsidRPr="003E39E1">
        <w:rPr>
          <w:lang w:val="es-ES"/>
        </w:rPr>
        <w:t>nnp</w:t>
      </w:r>
      <w:proofErr w:type="spellEnd"/>
      <w:r w:rsidRPr="003E39E1">
        <w:rPr>
          <w:lang w:val="es-ES"/>
        </w:rPr>
        <w:t>/index.html</w:t>
      </w:r>
    </w:p>
    <w:p w:rsidR="003E39E1" w:rsidRPr="003E39E1" w:rsidRDefault="003E39E1" w:rsidP="003E39E1">
      <w:pPr>
        <w:rPr>
          <w:rFonts w:eastAsia="SimSun"/>
          <w:lang w:val="es-ES"/>
        </w:rPr>
      </w:pPr>
      <w:r w:rsidRPr="003E39E1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</w:t>
      </w:r>
      <w:smartTag w:uri="urn:schemas-microsoft-com:office:smarttags" w:element="PersonName">
        <w:r w:rsidRPr="003E39E1">
          <w:rPr>
            <w:rFonts w:eastAsia="SimSun"/>
            <w:lang w:val="es-ES"/>
          </w:rPr>
          <w:t>m</w:t>
        </w:r>
      </w:smartTag>
      <w:r w:rsidRPr="003E39E1">
        <w:rPr>
          <w:rFonts w:eastAsia="SimSun"/>
          <w:lang w:val="es-ES"/>
        </w:rPr>
        <w:t>ación, de consulta gratuita para todas las Ad</w:t>
      </w:r>
      <w:smartTag w:uri="urn:schemas-microsoft-com:office:smarttags" w:element="PersonName">
        <w:r w:rsidRPr="003E39E1">
          <w:rPr>
            <w:rFonts w:eastAsia="SimSun"/>
            <w:lang w:val="es-ES"/>
          </w:rPr>
          <w:t>m</w:t>
        </w:r>
      </w:smartTag>
      <w:r w:rsidRPr="003E39E1">
        <w:rPr>
          <w:rFonts w:eastAsia="SimSun"/>
          <w:lang w:val="es-ES"/>
        </w:rPr>
        <w:t>inistraciones/EER y todos los proveedores de servicios, se incorporará en la página web del UIT-T.</w:t>
      </w:r>
    </w:p>
    <w:p w:rsidR="003E39E1" w:rsidRPr="003E39E1" w:rsidRDefault="003E39E1" w:rsidP="003E39E1">
      <w:pPr>
        <w:rPr>
          <w:rFonts w:eastAsia="SimSun"/>
          <w:szCs w:val="24"/>
          <w:lang w:val="es-ES"/>
        </w:rPr>
      </w:pPr>
      <w:r w:rsidRPr="003E39E1">
        <w:rPr>
          <w:rFonts w:eastAsia="SimSun"/>
          <w:szCs w:val="24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3E39E1" w:rsidRPr="003E39E1" w:rsidRDefault="003E39E1" w:rsidP="003E39E1">
      <w:pPr>
        <w:rPr>
          <w:rFonts w:eastAsia="SimSun"/>
          <w:lang w:val="es-ES"/>
        </w:rPr>
      </w:pPr>
      <w:r w:rsidRPr="003E39E1">
        <w:rPr>
          <w:rFonts w:eastAsia="SimSun"/>
          <w:lang w:val="es-ES"/>
        </w:rPr>
        <w:t>El 15.X.2015 ha actualizado sus planes de numeración nacional de los siguientes países en las páginas web:</w:t>
      </w:r>
    </w:p>
    <w:p w:rsidR="003E39E1" w:rsidRPr="003E39E1" w:rsidRDefault="003E39E1" w:rsidP="003E39E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/>
          <w:lang w:val="es-ES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539"/>
      </w:tblGrid>
      <w:tr w:rsidR="003E39E1" w:rsidRPr="003E39E1" w:rsidTr="00645567">
        <w:trPr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1" w:rsidRPr="003E39E1" w:rsidRDefault="003E39E1" w:rsidP="003E39E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en-US"/>
              </w:rPr>
            </w:pPr>
            <w:r w:rsidRPr="003E39E1">
              <w:rPr>
                <w:rFonts w:eastAsia="SimSun" w:cs="Arial"/>
                <w:i/>
                <w:iCs/>
                <w:lang w:val="en-US"/>
              </w:rPr>
              <w:t>País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E39E1" w:rsidRPr="003E39E1" w:rsidRDefault="003E39E1" w:rsidP="003E39E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fr-CH"/>
              </w:rPr>
            </w:pPr>
            <w:proofErr w:type="spellStart"/>
            <w:r w:rsidRPr="003E39E1">
              <w:rPr>
                <w:rFonts w:eastAsia="SimSun" w:cs="Arial"/>
                <w:bCs/>
                <w:i/>
                <w:iCs/>
                <w:lang w:val="en-US"/>
              </w:rPr>
              <w:t>Indicativo</w:t>
            </w:r>
            <w:proofErr w:type="spellEnd"/>
            <w:r w:rsidRPr="003E39E1">
              <w:rPr>
                <w:rFonts w:eastAsia="SimSun" w:cs="Arial"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3E39E1">
              <w:rPr>
                <w:rFonts w:eastAsia="SimSun" w:cs="Arial"/>
                <w:bCs/>
                <w:i/>
                <w:iCs/>
                <w:lang w:val="en-US"/>
              </w:rPr>
              <w:t>país</w:t>
            </w:r>
            <w:proofErr w:type="spellEnd"/>
            <w:r w:rsidRPr="003E39E1">
              <w:rPr>
                <w:rFonts w:eastAsia="SimSun" w:cs="Arial"/>
                <w:i/>
                <w:iCs/>
                <w:lang w:val="en-US"/>
              </w:rPr>
              <w:t xml:space="preserve"> (CC)</w:t>
            </w:r>
          </w:p>
        </w:tc>
      </w:tr>
      <w:tr w:rsidR="003E39E1" w:rsidRPr="003E39E1" w:rsidTr="0064556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1" w:rsidRPr="003E39E1" w:rsidRDefault="003E39E1" w:rsidP="003E39E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r w:rsidRPr="003E39E1">
              <w:rPr>
                <w:rFonts w:eastAsia="SimSun"/>
                <w:lang w:val="en-US"/>
              </w:rPr>
              <w:t>Kiribati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1" w:rsidRPr="003E39E1" w:rsidRDefault="003E39E1" w:rsidP="006455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3E39E1">
              <w:rPr>
                <w:rFonts w:eastAsia="SimSun"/>
                <w:lang w:val="en-US"/>
              </w:rPr>
              <w:t>+686</w:t>
            </w:r>
          </w:p>
        </w:tc>
      </w:tr>
      <w:tr w:rsidR="003E39E1" w:rsidRPr="003E39E1" w:rsidTr="00645567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1" w:rsidRPr="003E39E1" w:rsidRDefault="003E39E1" w:rsidP="003E39E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s-ES"/>
              </w:rPr>
            </w:pPr>
            <w:r w:rsidRPr="003E39E1">
              <w:rPr>
                <w:rFonts w:eastAsia="SimSun"/>
                <w:lang w:val="es-ES"/>
              </w:rPr>
              <w:t>Túnez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1" w:rsidRPr="003E39E1" w:rsidRDefault="003E39E1" w:rsidP="0064556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3E39E1">
              <w:rPr>
                <w:rFonts w:eastAsia="SimSun"/>
                <w:lang w:val="en-US"/>
              </w:rPr>
              <w:t>+216</w:t>
            </w:r>
          </w:p>
        </w:tc>
      </w:tr>
    </w:tbl>
    <w:p w:rsidR="003E39E1" w:rsidRPr="003E39E1" w:rsidRDefault="003E39E1" w:rsidP="003E39E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/>
          <w:lang w:val="en-US"/>
        </w:rPr>
      </w:pPr>
    </w:p>
    <w:p w:rsidR="0023241F" w:rsidRPr="0004600E" w:rsidRDefault="0023241F" w:rsidP="0023241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"/>
          <w:tab w:val="left" w:pos="8499"/>
          <w:tab w:val="left" w:pos="851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</w:p>
    <w:p w:rsidR="0023241F" w:rsidRPr="0004600E" w:rsidRDefault="0023241F" w:rsidP="0023241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0"/>
          <w:tab w:val="left" w:pos="8931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04600E">
        <w:rPr>
          <w:rFonts w:ascii="Times New Roman" w:hAnsi="Times New Roman"/>
          <w:lang w:val="es-ES_tradnl"/>
        </w:rPr>
        <w:tab/>
      </w:r>
    </w:p>
    <w:sectPr w:rsidR="0023241F" w:rsidRPr="0004600E" w:rsidSect="00B94F44">
      <w:footerReference w:type="even" r:id="rId28"/>
      <w:footerReference w:type="default" r:id="rId29"/>
      <w:headerReference w:type="first" r:id="rId30"/>
      <w:footerReference w:type="first" r:id="rId31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B13" w:rsidRDefault="00511B13">
      <w:r>
        <w:separator/>
      </w:r>
    </w:p>
  </w:endnote>
  <w:endnote w:type="continuationSeparator" w:id="0">
    <w:p w:rsidR="00511B13" w:rsidRDefault="0051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Segoe UI Semibold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FC" w:rsidRDefault="00C323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FC" w:rsidRDefault="00C323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511B13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11B13" w:rsidRDefault="00511B13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11B13" w:rsidRPr="007F091C" w:rsidRDefault="00511B13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11B13" w:rsidRDefault="00511B13" w:rsidP="000A7AB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11B13" w:rsidRPr="00C323F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11B13" w:rsidRPr="007F091C" w:rsidRDefault="00511B13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11B13" w:rsidRPr="00D76B19" w:rsidRDefault="00511B13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11B13" w:rsidRPr="00D76B19" w:rsidRDefault="00511B13" w:rsidP="008149B6">
    <w:pPr>
      <w:pStyle w:val="Footer"/>
      <w:rPr>
        <w:lang w:val="es-E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11B13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511B13" w:rsidRPr="00D76B19" w:rsidRDefault="00511B13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11B13" w:rsidRPr="007F091C" w:rsidRDefault="00511B13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11B13" w:rsidRPr="008149B6" w:rsidRDefault="00511B13" w:rsidP="00DD65D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323FC" w:rsidRPr="007F091C" w:rsidTr="002F1D9C">
      <w:trPr>
        <w:cantSplit/>
        <w:jc w:val="right"/>
      </w:trPr>
      <w:tc>
        <w:tcPr>
          <w:tcW w:w="7378" w:type="dxa"/>
          <w:shd w:val="clear" w:color="auto" w:fill="A6A6A6"/>
        </w:tcPr>
        <w:p w:rsidR="00C323FC" w:rsidRPr="00D76B19" w:rsidRDefault="00C323FC" w:rsidP="00C323FC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C323FC" w:rsidRPr="007F091C" w:rsidRDefault="00C323FC" w:rsidP="00C323FC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11B13" w:rsidRPr="00C323FC" w:rsidRDefault="00511B13" w:rsidP="00C323FC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3FC" w:rsidRPr="00C323FC" w:rsidTr="002F1D9C">
      <w:trPr>
        <w:cantSplit/>
        <w:jc w:val="center"/>
      </w:trPr>
      <w:tc>
        <w:tcPr>
          <w:tcW w:w="1761" w:type="dxa"/>
          <w:shd w:val="clear" w:color="auto" w:fill="4C4C4C"/>
        </w:tcPr>
        <w:p w:rsidR="00C323FC" w:rsidRPr="007F091C" w:rsidRDefault="00C323FC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323FC" w:rsidRPr="00D76B19" w:rsidRDefault="00C323FC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11B13" w:rsidRPr="00C323FC" w:rsidRDefault="00511B13" w:rsidP="00C323FC">
    <w:pPr>
      <w:pStyle w:val="Footer"/>
      <w:rPr>
        <w:lang w:val="es-ES_tradnl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511B13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511B13" w:rsidRPr="00D76B19" w:rsidRDefault="00511B13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511B13" w:rsidRPr="007F091C" w:rsidRDefault="00C323FC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511B13" w:rsidRPr="007F091C">
            <w:rPr>
              <w:color w:val="FFFFFF"/>
              <w:lang w:val="es-ES_tradnl"/>
            </w:rPr>
            <w:fldChar w:fldCharType="begin"/>
          </w:r>
          <w:r w:rsidR="00511B13" w:rsidRPr="007F091C">
            <w:rPr>
              <w:color w:val="FFFFFF"/>
              <w:lang w:val="es-ES_tradnl"/>
            </w:rPr>
            <w:instrText>styleref Foot</w:instrText>
          </w:r>
          <w:r w:rsidR="00511B13"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="00511B13" w:rsidRPr="007F091C">
            <w:rPr>
              <w:color w:val="FFFFFF"/>
              <w:lang w:val="es-ES_tradnl"/>
            </w:rPr>
            <w:fldChar w:fldCharType="end"/>
          </w:r>
          <w:r w:rsidR="00511B13" w:rsidRPr="007F091C">
            <w:rPr>
              <w:color w:val="FFFFFF"/>
              <w:lang w:val="en-US"/>
            </w:rPr>
            <w:t xml:space="preserve"> – </w:t>
          </w:r>
          <w:r w:rsidR="00511B13" w:rsidRPr="007F091C">
            <w:rPr>
              <w:color w:val="FFFFFF"/>
              <w:lang w:val="en-US"/>
            </w:rPr>
            <w:fldChar w:fldCharType="begin"/>
          </w:r>
          <w:r w:rsidR="00511B13" w:rsidRPr="007F091C">
            <w:rPr>
              <w:color w:val="FFFFFF"/>
              <w:lang w:val="en-US"/>
            </w:rPr>
            <w:instrText>PAGE</w:instrText>
          </w:r>
          <w:r w:rsidR="00511B13"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11</w:t>
          </w:r>
          <w:r w:rsidR="00511B13" w:rsidRPr="007F091C">
            <w:rPr>
              <w:color w:val="FFFFFF"/>
              <w:lang w:val="en-US"/>
            </w:rPr>
            <w:fldChar w:fldCharType="end"/>
          </w:r>
          <w:r w:rsidR="00511B13" w:rsidRPr="007F091C">
            <w:rPr>
              <w:color w:val="FFFFFF"/>
              <w:lang w:val="es-ES_tradnl"/>
            </w:rPr>
            <w:t>  </w:t>
          </w:r>
        </w:p>
      </w:tc>
    </w:tr>
  </w:tbl>
  <w:p w:rsidR="00511B13" w:rsidRPr="008149B6" w:rsidRDefault="00511B13" w:rsidP="000454B4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323FC" w:rsidRPr="00C323FC" w:rsidTr="002F1D9C">
      <w:trPr>
        <w:cantSplit/>
        <w:jc w:val="center"/>
      </w:trPr>
      <w:tc>
        <w:tcPr>
          <w:tcW w:w="1761" w:type="dxa"/>
          <w:shd w:val="clear" w:color="auto" w:fill="4C4C4C"/>
        </w:tcPr>
        <w:p w:rsidR="00C323FC" w:rsidRPr="007F091C" w:rsidRDefault="00C323FC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D4434">
            <w:rPr>
              <w:noProof/>
              <w:color w:val="FFFFFF"/>
              <w:lang w:val="es-ES_tradnl"/>
            </w:rPr>
            <w:t>1088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D4434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323FC" w:rsidRPr="00D76B19" w:rsidRDefault="00C323FC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11B13" w:rsidRPr="00C323FC" w:rsidRDefault="00511B13" w:rsidP="00C323FC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B13" w:rsidRDefault="00511B13">
      <w:r>
        <w:separator/>
      </w:r>
    </w:p>
  </w:footnote>
  <w:footnote w:type="continuationSeparator" w:id="0">
    <w:p w:rsidR="00511B13" w:rsidRDefault="00511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FC" w:rsidRDefault="00C323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FC" w:rsidRDefault="00C323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3FC" w:rsidRDefault="00C323F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B13" w:rsidRPr="00DD65DE" w:rsidRDefault="00511B13" w:rsidP="00DD65D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B13" w:rsidRDefault="00511B1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B13" w:rsidRDefault="00511B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561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A6B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46E4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945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3098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6A8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E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66A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A66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2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14"/>
  </w:num>
  <w:num w:numId="5">
    <w:abstractNumId w:val="11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1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2"/>
  </w:num>
  <w:num w:numId="20">
    <w:abstractNumId w:val="20"/>
  </w:num>
  <w:num w:numId="21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59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525B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AB6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E2C"/>
    <w:rsid w:val="000E761C"/>
    <w:rsid w:val="000E79C5"/>
    <w:rsid w:val="000E7A9B"/>
    <w:rsid w:val="000E7CA7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1754E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F40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1F79C6"/>
    <w:rsid w:val="002000E4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956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8E8"/>
    <w:rsid w:val="002309C4"/>
    <w:rsid w:val="00230AC5"/>
    <w:rsid w:val="00230E36"/>
    <w:rsid w:val="0023241F"/>
    <w:rsid w:val="0023283F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8EC"/>
    <w:rsid w:val="0025744D"/>
    <w:rsid w:val="002574D6"/>
    <w:rsid w:val="00257B6B"/>
    <w:rsid w:val="00257BDE"/>
    <w:rsid w:val="00257C05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5CBD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EEF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E8D"/>
    <w:rsid w:val="0033729B"/>
    <w:rsid w:val="003373AA"/>
    <w:rsid w:val="0034016B"/>
    <w:rsid w:val="00340300"/>
    <w:rsid w:val="00340768"/>
    <w:rsid w:val="003409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9E1"/>
    <w:rsid w:val="003E3B93"/>
    <w:rsid w:val="003E3FB0"/>
    <w:rsid w:val="003E42F4"/>
    <w:rsid w:val="003E4A57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F95"/>
    <w:rsid w:val="004211C4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62C"/>
    <w:rsid w:val="00442AD4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6D89"/>
    <w:rsid w:val="00457384"/>
    <w:rsid w:val="0045774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7BF"/>
    <w:rsid w:val="004718BA"/>
    <w:rsid w:val="00471B1F"/>
    <w:rsid w:val="00472BE0"/>
    <w:rsid w:val="0047329A"/>
    <w:rsid w:val="00474605"/>
    <w:rsid w:val="00474668"/>
    <w:rsid w:val="004752C0"/>
    <w:rsid w:val="004753E7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8E0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774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DC6"/>
    <w:rsid w:val="005E3AC1"/>
    <w:rsid w:val="005E3E4F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9D3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567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770"/>
    <w:rsid w:val="006B6B02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07A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9D5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27C"/>
    <w:rsid w:val="00734C2C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C1E"/>
    <w:rsid w:val="0074624F"/>
    <w:rsid w:val="00746F40"/>
    <w:rsid w:val="0074717E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A94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993"/>
    <w:rsid w:val="00782F36"/>
    <w:rsid w:val="0078365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6BA"/>
    <w:rsid w:val="007A49C2"/>
    <w:rsid w:val="007A4B3A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372D"/>
    <w:rsid w:val="008038A5"/>
    <w:rsid w:val="00803A8E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676"/>
    <w:rsid w:val="008446FC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AA3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DA1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735"/>
    <w:rsid w:val="00950AA5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804D7"/>
    <w:rsid w:val="00980CB9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97C"/>
    <w:rsid w:val="00A44A7D"/>
    <w:rsid w:val="00A44AF5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3269"/>
    <w:rsid w:val="00A93990"/>
    <w:rsid w:val="00A94E16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1F20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229F"/>
    <w:rsid w:val="00B02841"/>
    <w:rsid w:val="00B0285C"/>
    <w:rsid w:val="00B02B3E"/>
    <w:rsid w:val="00B02CB4"/>
    <w:rsid w:val="00B038DD"/>
    <w:rsid w:val="00B03A11"/>
    <w:rsid w:val="00B03A80"/>
    <w:rsid w:val="00B03E7B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7494"/>
    <w:rsid w:val="00B17AE4"/>
    <w:rsid w:val="00B20193"/>
    <w:rsid w:val="00B20278"/>
    <w:rsid w:val="00B2073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0C1"/>
    <w:rsid w:val="00B421FF"/>
    <w:rsid w:val="00B423BC"/>
    <w:rsid w:val="00B425B9"/>
    <w:rsid w:val="00B42899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E87"/>
    <w:rsid w:val="00B61191"/>
    <w:rsid w:val="00B61DE2"/>
    <w:rsid w:val="00B621E2"/>
    <w:rsid w:val="00B62E1C"/>
    <w:rsid w:val="00B62E91"/>
    <w:rsid w:val="00B63530"/>
    <w:rsid w:val="00B64585"/>
    <w:rsid w:val="00B64BD3"/>
    <w:rsid w:val="00B64D0D"/>
    <w:rsid w:val="00B6576C"/>
    <w:rsid w:val="00B658B8"/>
    <w:rsid w:val="00B65AA0"/>
    <w:rsid w:val="00B66142"/>
    <w:rsid w:val="00B66685"/>
    <w:rsid w:val="00B66DA1"/>
    <w:rsid w:val="00B67B97"/>
    <w:rsid w:val="00B701F4"/>
    <w:rsid w:val="00B70AE7"/>
    <w:rsid w:val="00B70B0E"/>
    <w:rsid w:val="00B71D3A"/>
    <w:rsid w:val="00B71F0E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C4E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040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3F2"/>
    <w:rsid w:val="00C56A1B"/>
    <w:rsid w:val="00C56B35"/>
    <w:rsid w:val="00C576F7"/>
    <w:rsid w:val="00C61027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6D26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DEE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3530"/>
    <w:rsid w:val="00D63A0E"/>
    <w:rsid w:val="00D63DF6"/>
    <w:rsid w:val="00D6441E"/>
    <w:rsid w:val="00D64586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7AC"/>
    <w:rsid w:val="00DA0EC2"/>
    <w:rsid w:val="00DA1060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5308"/>
    <w:rsid w:val="00E25F59"/>
    <w:rsid w:val="00E26319"/>
    <w:rsid w:val="00E264BE"/>
    <w:rsid w:val="00E26523"/>
    <w:rsid w:val="00E2775E"/>
    <w:rsid w:val="00E305EE"/>
    <w:rsid w:val="00E30A4D"/>
    <w:rsid w:val="00E30AD1"/>
    <w:rsid w:val="00E30B2E"/>
    <w:rsid w:val="00E31039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98B"/>
    <w:rsid w:val="00E91B5D"/>
    <w:rsid w:val="00E91F6A"/>
    <w:rsid w:val="00E92332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29C1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96865"/>
    <o:shapelayout v:ext="edit">
      <o:idmap v:ext="edit" data="1"/>
    </o:shapelayout>
  </w:shapeDefaults>
  <w:decimalSymbol w:val="."/>
  <w:listSeparator w:val=","/>
  <w15:docId w15:val="{738F912A-FD44-4FCF-B792-0F7DE3E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eader" Target="header2.xml"/><Relationship Id="rId18" Type="http://schemas.openxmlformats.org/officeDocument/2006/relationships/hyperlink" Target="http://www.itu.int/ITU-T/inr/icc/index.html" TargetMode="External"/><Relationship Id="rId26" Type="http://schemas.openxmlformats.org/officeDocument/2006/relationships/hyperlink" Target="http://www.itu.int/pub/T-SP-SR.1-201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itu-t/inr/nnp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itu.int/ITU-T/inr/roa/index.html" TargetMode="Externa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footer" Target="footer7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itu.int/ITU-T/inr/bureaufax/index.html" TargetMode="Externa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A2C6F-EA56-403F-8D8C-9FB8D219C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12</Pages>
  <Words>2764</Words>
  <Characters>16673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19399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73</cp:revision>
  <cp:lastPrinted>2015-12-14T10:34:00Z</cp:lastPrinted>
  <dcterms:created xsi:type="dcterms:W3CDTF">2015-08-26T08:23:00Z</dcterms:created>
  <dcterms:modified xsi:type="dcterms:W3CDTF">2015-12-14T10:35:00Z</dcterms:modified>
</cp:coreProperties>
</file>