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EF4D3F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EF4D3F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2F5E1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CB46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  <w:r w:rsidR="002F5E1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545840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1.</w:t>
            </w:r>
            <w:r w:rsidR="00545840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I</w:t>
            </w:r>
            <w:r w:rsidR="00545840">
              <w:rPr>
                <w:color w:val="FFFFFF"/>
                <w:lang w:val="fr-FR"/>
              </w:rPr>
              <w:t>X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>
              <w:rPr>
                <w:color w:val="FFFFFF"/>
                <w:lang w:val="fr-FR"/>
              </w:rPr>
              <w:t>5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63708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7F12F3">
              <w:rPr>
                <w:color w:val="FFFFFF"/>
                <w:lang w:val="fr-FR"/>
              </w:rPr>
              <w:t>18</w:t>
            </w:r>
            <w:r w:rsidR="00637088">
              <w:rPr>
                <w:color w:val="FFFFFF"/>
                <w:lang w:val="fr-FR"/>
              </w:rPr>
              <w:t xml:space="preserve"> </w:t>
            </w:r>
            <w:r w:rsidR="00545840">
              <w:rPr>
                <w:color w:val="FFFFFF"/>
                <w:lang w:val="fr-FR"/>
              </w:rPr>
              <w:t>a</w:t>
            </w:r>
            <w:r w:rsidR="005F2D7A">
              <w:rPr>
                <w:color w:val="FFFFFF"/>
                <w:lang w:val="fr-FR"/>
              </w:rPr>
              <w:t>oût</w:t>
            </w:r>
            <w:r>
              <w:rPr>
                <w:color w:val="FFFFFF"/>
                <w:lang w:val="fr-FR"/>
              </w:rPr>
              <w:t xml:space="preserve">  2015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EF4D3F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4" w:name="_Toc419901106"/>
            <w:bookmarkStart w:id="5" w:name="_Toc423525450"/>
            <w:bookmarkStart w:id="6" w:name="_Toc424821405"/>
            <w:bookmarkStart w:id="7" w:name="_Toc429043948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4"/>
              <w:bookmarkEnd w:id="5"/>
              <w:bookmarkEnd w:id="6"/>
              <w:bookmarkEnd w:id="7"/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8" w:name="_Toc419901107"/>
            <w:bookmarkStart w:id="9" w:name="_Toc423525451"/>
            <w:bookmarkStart w:id="10" w:name="_Toc424821406"/>
            <w:bookmarkStart w:id="11" w:name="_Toc429043949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8"/>
              <w:bookmarkEnd w:id="9"/>
              <w:bookmarkEnd w:id="10"/>
              <w:bookmarkEnd w:id="11"/>
            </w:hyperlink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1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2" w:name="_Toc419901108"/>
      <w:bookmarkStart w:id="13" w:name="_Toc423525452"/>
      <w:bookmarkStart w:id="14" w:name="_Toc424821407"/>
      <w:bookmarkStart w:id="15" w:name="_Toc428366200"/>
      <w:bookmarkStart w:id="16" w:name="_Toc429043950"/>
      <w:r w:rsidRPr="00A61AFB">
        <w:rPr>
          <w:lang w:val="fr-FR"/>
        </w:rPr>
        <w:lastRenderedPageBreak/>
        <w:t>Table des matières</w:t>
      </w:r>
      <w:bookmarkEnd w:id="12"/>
      <w:bookmarkEnd w:id="13"/>
      <w:bookmarkEnd w:id="14"/>
      <w:bookmarkEnd w:id="15"/>
      <w:bookmarkEnd w:id="16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696F15" w:rsidP="00125F55">
      <w:pPr>
        <w:pStyle w:val="TOC1"/>
        <w:rPr>
          <w:rFonts w:eastAsiaTheme="minorEastAsia"/>
          <w:b/>
          <w:bCs/>
          <w:lang w:val="fr-CH"/>
        </w:rPr>
      </w:pPr>
      <w:hyperlink w:anchor="_Toc428366201" w:history="1">
        <w:r w:rsidR="00125F55" w:rsidRPr="00125F55">
          <w:rPr>
            <w:b/>
            <w:bCs/>
          </w:rPr>
          <w:t>Information générale</w:t>
        </w:r>
      </w:hyperlink>
    </w:p>
    <w:p w:rsidR="002A69D7" w:rsidRPr="002A69D7" w:rsidRDefault="002A69D7" w:rsidP="00125F55">
      <w:pPr>
        <w:pStyle w:val="TOC1"/>
        <w:rPr>
          <w:rFonts w:eastAsiaTheme="minorEastAsia"/>
          <w:lang w:val="fr-CH"/>
        </w:rPr>
      </w:pPr>
      <w:r w:rsidRPr="002A69D7">
        <w:rPr>
          <w:lang w:val="fr-CH"/>
        </w:rPr>
        <w:t xml:space="preserve">Listes </w:t>
      </w:r>
      <w:r w:rsidRPr="00125F55">
        <w:t>annexées</w:t>
      </w:r>
      <w:r w:rsidRPr="002A69D7">
        <w:rPr>
          <w:lang w:val="fr-CH"/>
        </w:rPr>
        <w:t xml:space="preserve"> au Bulletin d'exploitation de l'UIT</w:t>
      </w:r>
      <w:r w:rsidR="00545840">
        <w:rPr>
          <w:lang w:val="fr-CH"/>
        </w:rPr>
        <w:t xml:space="preserve">: </w:t>
      </w:r>
      <w:r w:rsidR="00545840" w:rsidRPr="00545840">
        <w:rPr>
          <w:i/>
          <w:iCs/>
          <w:lang w:val="fr-CH"/>
        </w:rPr>
        <w:t>Note du TSB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4</w:t>
      </w:r>
    </w:p>
    <w:p w:rsidR="002A69D7" w:rsidRPr="002A69D7" w:rsidRDefault="002A69D7" w:rsidP="00125F55">
      <w:pPr>
        <w:pStyle w:val="TOC1"/>
        <w:rPr>
          <w:rFonts w:eastAsiaTheme="minorEastAsia"/>
          <w:lang w:val="fr-CH"/>
        </w:rPr>
      </w:pPr>
      <w:r w:rsidRPr="00125F55">
        <w:t>Approbation</w:t>
      </w:r>
      <w:r w:rsidRPr="002A69D7">
        <w:rPr>
          <w:lang w:val="fr-CH"/>
        </w:rPr>
        <w:t xml:space="preserve"> de Recommandations UIT-T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5</w:t>
      </w:r>
    </w:p>
    <w:p w:rsidR="002A69D7" w:rsidRPr="002A69D7" w:rsidRDefault="002A69D7" w:rsidP="00545840">
      <w:pPr>
        <w:pStyle w:val="TOC1"/>
        <w:rPr>
          <w:rFonts w:eastAsiaTheme="minorEastAsia"/>
          <w:lang w:val="fr-CH"/>
        </w:rPr>
      </w:pPr>
      <w:r w:rsidRPr="002A69D7">
        <w:rPr>
          <w:lang w:val="fr-CH"/>
        </w:rPr>
        <w:t>Attribution de codes de zone/réseau sémaphore (SANC) (Recommandation UIT-T Q.708 (03/99))</w:t>
      </w:r>
      <w:r w:rsidR="00697D4C">
        <w:rPr>
          <w:lang w:val="fr-CH"/>
        </w:rPr>
        <w:t xml:space="preserve">: </w:t>
      </w:r>
      <w:r w:rsidR="00697D4C">
        <w:rPr>
          <w:lang w:val="fr-CH"/>
        </w:rPr>
        <w:br/>
      </w:r>
      <w:r w:rsidR="00545840" w:rsidRPr="00545840">
        <w:rPr>
          <w:rFonts w:asciiTheme="minorHAnsi" w:eastAsia="SimSun" w:hAnsiTheme="minorHAnsi"/>
          <w:i/>
          <w:iCs/>
          <w:lang w:val="fr-CH"/>
        </w:rPr>
        <w:t>Chypre (République de)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6</w:t>
      </w:r>
    </w:p>
    <w:p w:rsidR="002A69D7" w:rsidRPr="00767447" w:rsidRDefault="002A69D7" w:rsidP="00FA5E2F">
      <w:pPr>
        <w:pStyle w:val="TOC1"/>
        <w:rPr>
          <w:rFonts w:eastAsiaTheme="minorEastAsia"/>
          <w:lang w:val="en-US"/>
        </w:rPr>
      </w:pPr>
      <w:r w:rsidRPr="00767447">
        <w:rPr>
          <w:lang w:val="en-US"/>
        </w:rPr>
        <w:t>Service téléphonique</w:t>
      </w:r>
    </w:p>
    <w:p w:rsidR="002A69D7" w:rsidRPr="00125F55" w:rsidRDefault="002A69D7" w:rsidP="00125F55">
      <w:pPr>
        <w:pStyle w:val="TOC2"/>
        <w:rPr>
          <w:rFonts w:eastAsiaTheme="minorEastAsia"/>
          <w:lang w:val="en-US"/>
        </w:rPr>
      </w:pPr>
      <w:proofErr w:type="spellStart"/>
      <w:r w:rsidRPr="00FA5E2F">
        <w:rPr>
          <w:i/>
          <w:iCs/>
          <w:lang w:val="en-US"/>
        </w:rPr>
        <w:t>Danemark</w:t>
      </w:r>
      <w:proofErr w:type="spellEnd"/>
      <w:r w:rsidR="00FA5E2F" w:rsidRPr="00FA5E2F">
        <w:rPr>
          <w:i/>
          <w:iCs/>
          <w:lang w:val="en-US"/>
        </w:rPr>
        <w:t xml:space="preserve"> (Danish Business Authority, </w:t>
      </w:r>
      <w:proofErr w:type="spellStart"/>
      <w:r w:rsidR="00FA5E2F" w:rsidRPr="00FA5E2F">
        <w:rPr>
          <w:i/>
          <w:iCs/>
          <w:lang w:val="en-US"/>
        </w:rPr>
        <w:t>Copenhague</w:t>
      </w:r>
      <w:proofErr w:type="spellEnd"/>
      <w:r w:rsidR="00FA5E2F" w:rsidRPr="00FA5E2F">
        <w:rPr>
          <w:i/>
          <w:iCs/>
          <w:lang w:val="en-US"/>
        </w:rPr>
        <w:t>)</w:t>
      </w:r>
      <w:r w:rsidRPr="002A69D7">
        <w:rPr>
          <w:webHidden/>
          <w:lang w:val="en-US"/>
        </w:rPr>
        <w:tab/>
      </w:r>
      <w:r w:rsidR="00125F55">
        <w:rPr>
          <w:webHidden/>
          <w:lang w:val="en-US"/>
        </w:rPr>
        <w:tab/>
      </w:r>
      <w:r w:rsidRPr="002A69D7">
        <w:rPr>
          <w:webHidden/>
          <w:lang w:val="en-US"/>
        </w:rPr>
        <w:t>7</w:t>
      </w:r>
    </w:p>
    <w:p w:rsidR="002A69D7" w:rsidRPr="00545840" w:rsidRDefault="00C10C03" w:rsidP="00545840">
      <w:pPr>
        <w:pStyle w:val="TOC2"/>
        <w:rPr>
          <w:rFonts w:eastAsiaTheme="minorEastAsia"/>
          <w:lang w:val="fr-CH"/>
        </w:rPr>
      </w:pPr>
      <w:r w:rsidRPr="00545840">
        <w:rPr>
          <w:i/>
          <w:iCs/>
          <w:color w:val="000000"/>
          <w:lang w:val="fr-CH"/>
        </w:rPr>
        <w:t>Iran</w:t>
      </w:r>
      <w:r w:rsidRPr="00545840">
        <w:rPr>
          <w:i/>
          <w:iCs/>
          <w:lang w:val="fr-CH"/>
        </w:rPr>
        <w:t xml:space="preserve"> </w:t>
      </w:r>
      <w:r w:rsidR="00545840" w:rsidRPr="00545840">
        <w:rPr>
          <w:i/>
          <w:iCs/>
          <w:color w:val="000000"/>
          <w:lang w:val="fr-CH"/>
        </w:rPr>
        <w:t>(République islamique d'</w:t>
      </w:r>
      <w:r w:rsidR="00545840">
        <w:rPr>
          <w:i/>
          <w:iCs/>
          <w:color w:val="000000"/>
          <w:lang w:val="fr-CH"/>
        </w:rPr>
        <w:t>)</w:t>
      </w:r>
      <w:r w:rsidR="00545840" w:rsidRPr="00545840">
        <w:rPr>
          <w:i/>
          <w:iCs/>
          <w:lang w:val="fr-CH"/>
        </w:rPr>
        <w:t xml:space="preserve"> </w:t>
      </w:r>
      <w:r w:rsidRPr="00545840">
        <w:rPr>
          <w:i/>
          <w:iCs/>
          <w:lang w:val="fr-CH"/>
        </w:rPr>
        <w:t>(</w:t>
      </w:r>
      <w:r w:rsidR="002A69D7" w:rsidRPr="00545840">
        <w:rPr>
          <w:i/>
          <w:iCs/>
          <w:lang w:val="fr-CH"/>
        </w:rPr>
        <w:t xml:space="preserve">Communications </w:t>
      </w:r>
      <w:proofErr w:type="spellStart"/>
      <w:r w:rsidR="002A69D7" w:rsidRPr="00545840">
        <w:rPr>
          <w:i/>
          <w:iCs/>
          <w:lang w:val="fr-CH"/>
        </w:rPr>
        <w:t>Regulatory</w:t>
      </w:r>
      <w:proofErr w:type="spellEnd"/>
      <w:r w:rsidR="002A69D7" w:rsidRPr="00545840">
        <w:rPr>
          <w:i/>
          <w:iCs/>
          <w:lang w:val="fr-CH"/>
        </w:rPr>
        <w:t xml:space="preserve"> </w:t>
      </w:r>
      <w:proofErr w:type="spellStart"/>
      <w:r w:rsidR="002A69D7" w:rsidRPr="00545840">
        <w:rPr>
          <w:i/>
          <w:iCs/>
          <w:lang w:val="fr-CH"/>
        </w:rPr>
        <w:t>Authority</w:t>
      </w:r>
      <w:proofErr w:type="spellEnd"/>
      <w:r w:rsidR="002A69D7" w:rsidRPr="00545840">
        <w:rPr>
          <w:i/>
          <w:iCs/>
          <w:lang w:val="fr-CH"/>
        </w:rPr>
        <w:t xml:space="preserve"> (CRA), </w:t>
      </w:r>
      <w:proofErr w:type="spellStart"/>
      <w:r w:rsidR="002A69D7" w:rsidRPr="00545840">
        <w:rPr>
          <w:i/>
          <w:iCs/>
          <w:lang w:val="fr-CH"/>
        </w:rPr>
        <w:t>Tehran</w:t>
      </w:r>
      <w:proofErr w:type="spellEnd"/>
      <w:r w:rsidRPr="00545840">
        <w:rPr>
          <w:i/>
          <w:iCs/>
          <w:lang w:val="fr-CH"/>
        </w:rPr>
        <w:t>)</w:t>
      </w:r>
      <w:r w:rsidR="002A69D7" w:rsidRPr="00545840">
        <w:rPr>
          <w:webHidden/>
          <w:lang w:val="fr-CH"/>
        </w:rPr>
        <w:tab/>
      </w:r>
      <w:r w:rsidR="00125F55" w:rsidRPr="00545840">
        <w:rPr>
          <w:webHidden/>
          <w:lang w:val="fr-CH"/>
        </w:rPr>
        <w:tab/>
      </w:r>
      <w:r w:rsidR="002A69D7" w:rsidRPr="00545840">
        <w:rPr>
          <w:webHidden/>
          <w:lang w:val="fr-CH"/>
        </w:rPr>
        <w:t>7</w:t>
      </w:r>
    </w:p>
    <w:p w:rsidR="002A69D7" w:rsidRPr="00125F55" w:rsidRDefault="00C10C03" w:rsidP="00125F55">
      <w:pPr>
        <w:pStyle w:val="TOC2"/>
        <w:rPr>
          <w:rFonts w:eastAsiaTheme="minorEastAsia"/>
          <w:lang w:val="fr-CH"/>
        </w:rPr>
      </w:pPr>
      <w:r w:rsidRPr="00C10C03">
        <w:rPr>
          <w:rFonts w:cs="Arial"/>
          <w:i/>
          <w:iCs/>
          <w:lang w:val="fr-CH"/>
        </w:rPr>
        <w:t>Monaco</w:t>
      </w:r>
      <w:r w:rsidRPr="00C10C03">
        <w:rPr>
          <w:i/>
          <w:iCs/>
          <w:lang w:val="fr-CH"/>
        </w:rPr>
        <w:t xml:space="preserve"> </w:t>
      </w:r>
      <w:r>
        <w:rPr>
          <w:i/>
          <w:iCs/>
          <w:lang w:val="fr-CH"/>
        </w:rPr>
        <w:t>(</w:t>
      </w:r>
      <w:r w:rsidR="002A69D7" w:rsidRPr="00C10C03">
        <w:rPr>
          <w:i/>
          <w:iCs/>
          <w:lang w:val="fr-CH"/>
        </w:rPr>
        <w:t>Direction des Communications Electroniques, Monaco</w:t>
      </w:r>
      <w:r>
        <w:rPr>
          <w:i/>
          <w:iCs/>
          <w:lang w:val="fr-CH"/>
        </w:rPr>
        <w:t>)</w:t>
      </w:r>
      <w:r w:rsidR="002A69D7" w:rsidRPr="00125F55">
        <w:rPr>
          <w:webHidden/>
          <w:lang w:val="fr-CH"/>
        </w:rPr>
        <w:tab/>
      </w:r>
      <w:r w:rsidR="00125F55" w:rsidRPr="00125F55">
        <w:rPr>
          <w:webHidden/>
          <w:lang w:val="fr-CH"/>
        </w:rPr>
        <w:tab/>
      </w:r>
      <w:r w:rsidR="002A69D7" w:rsidRPr="00125F55">
        <w:rPr>
          <w:webHidden/>
          <w:lang w:val="fr-CH"/>
        </w:rPr>
        <w:t>10</w:t>
      </w:r>
    </w:p>
    <w:p w:rsidR="002A69D7" w:rsidRPr="00125F55" w:rsidRDefault="002A69D7" w:rsidP="00125F55">
      <w:pPr>
        <w:pStyle w:val="TOC2"/>
        <w:rPr>
          <w:rFonts w:eastAsiaTheme="minorEastAsia"/>
          <w:lang w:val="en-US"/>
        </w:rPr>
      </w:pPr>
      <w:r w:rsidRPr="00C10C03">
        <w:rPr>
          <w:i/>
          <w:iCs/>
          <w:lang w:val="en-US"/>
        </w:rPr>
        <w:t>Myanmar</w:t>
      </w:r>
      <w:r w:rsidR="00C10C03" w:rsidRPr="00C10C03">
        <w:rPr>
          <w:i/>
          <w:iCs/>
          <w:lang w:val="en-US"/>
        </w:rPr>
        <w:t xml:space="preserve"> (Ministry of Communications and Information Technology, Nay </w:t>
      </w:r>
      <w:proofErr w:type="spellStart"/>
      <w:r w:rsidR="00C10C03" w:rsidRPr="00C10C03">
        <w:rPr>
          <w:i/>
          <w:iCs/>
          <w:lang w:val="en-US"/>
        </w:rPr>
        <w:t>Pyi</w:t>
      </w:r>
      <w:proofErr w:type="spellEnd"/>
      <w:r w:rsidR="00C10C03" w:rsidRPr="00C10C03">
        <w:rPr>
          <w:i/>
          <w:iCs/>
          <w:lang w:val="en-US"/>
        </w:rPr>
        <w:t xml:space="preserve"> Taw)</w:t>
      </w:r>
      <w:r w:rsidRPr="002A69D7">
        <w:rPr>
          <w:webHidden/>
          <w:lang w:val="en-US"/>
        </w:rPr>
        <w:tab/>
      </w:r>
      <w:r w:rsidR="00125F55">
        <w:rPr>
          <w:webHidden/>
          <w:lang w:val="en-US"/>
        </w:rPr>
        <w:tab/>
      </w:r>
      <w:r w:rsidRPr="002A69D7">
        <w:rPr>
          <w:webHidden/>
          <w:lang w:val="en-US"/>
        </w:rPr>
        <w:t>11</w:t>
      </w:r>
    </w:p>
    <w:p w:rsidR="002A69D7" w:rsidRPr="00125F55" w:rsidRDefault="002A69D7" w:rsidP="00125F55">
      <w:pPr>
        <w:pStyle w:val="TOC2"/>
        <w:rPr>
          <w:rFonts w:eastAsiaTheme="minorEastAsia"/>
          <w:lang w:val="en-US"/>
        </w:rPr>
      </w:pPr>
      <w:r w:rsidRPr="00C10C03">
        <w:rPr>
          <w:i/>
          <w:iCs/>
          <w:lang w:val="en-US"/>
        </w:rPr>
        <w:t>Oman</w:t>
      </w:r>
      <w:r w:rsidR="00C10C03" w:rsidRPr="00C10C03">
        <w:rPr>
          <w:i/>
          <w:iCs/>
          <w:lang w:val="en-US"/>
        </w:rPr>
        <w:t xml:space="preserve"> (Oman Telecommunications Regulatory Authority (TRA))</w:t>
      </w:r>
      <w:r w:rsidRPr="002A69D7">
        <w:rPr>
          <w:webHidden/>
          <w:lang w:val="en-US"/>
        </w:rPr>
        <w:tab/>
      </w:r>
      <w:r w:rsidR="00C10C03">
        <w:rPr>
          <w:webHidden/>
          <w:lang w:val="en-US"/>
        </w:rPr>
        <w:tab/>
      </w:r>
      <w:r w:rsidRPr="002A69D7">
        <w:rPr>
          <w:webHidden/>
          <w:lang w:val="en-US"/>
        </w:rPr>
        <w:t>12</w:t>
      </w:r>
    </w:p>
    <w:p w:rsidR="002A69D7" w:rsidRPr="00C10C03" w:rsidRDefault="00C10C03" w:rsidP="00C10C03">
      <w:pPr>
        <w:pStyle w:val="TOC2"/>
        <w:rPr>
          <w:rFonts w:eastAsiaTheme="minorEastAsia"/>
          <w:lang w:val="fr-CH"/>
        </w:rPr>
      </w:pPr>
      <w:r w:rsidRPr="00C10C03">
        <w:rPr>
          <w:rFonts w:cs="Arial"/>
          <w:bCs/>
          <w:lang w:val="fr-CH"/>
        </w:rPr>
        <w:t>Somalie</w:t>
      </w:r>
      <w:r w:rsidRPr="00C10C03">
        <w:rPr>
          <w:bCs/>
          <w:lang w:val="fr-CH"/>
        </w:rPr>
        <w:t xml:space="preserve"> (</w:t>
      </w:r>
      <w:r w:rsidR="002A69D7" w:rsidRPr="00C10C03">
        <w:rPr>
          <w:i/>
          <w:iCs/>
          <w:lang w:val="fr-CH"/>
        </w:rPr>
        <w:t xml:space="preserve">Ministry of Information, </w:t>
      </w:r>
      <w:proofErr w:type="spellStart"/>
      <w:r w:rsidR="002A69D7" w:rsidRPr="00C10C03">
        <w:rPr>
          <w:i/>
          <w:iCs/>
          <w:lang w:val="fr-CH"/>
        </w:rPr>
        <w:t>Posts</w:t>
      </w:r>
      <w:proofErr w:type="spellEnd"/>
      <w:r w:rsidR="002A69D7" w:rsidRPr="00C10C03">
        <w:rPr>
          <w:i/>
          <w:iCs/>
          <w:lang w:val="fr-CH"/>
        </w:rPr>
        <w:t xml:space="preserve"> &amp; </w:t>
      </w:r>
      <w:proofErr w:type="spellStart"/>
      <w:r w:rsidR="002A69D7" w:rsidRPr="00C10C03">
        <w:rPr>
          <w:i/>
          <w:iCs/>
          <w:lang w:val="fr-CH"/>
        </w:rPr>
        <w:t>Telecommunications</w:t>
      </w:r>
      <w:proofErr w:type="spellEnd"/>
      <w:r w:rsidR="002A69D7" w:rsidRPr="00C10C03">
        <w:rPr>
          <w:i/>
          <w:iCs/>
          <w:lang w:val="fr-CH"/>
        </w:rPr>
        <w:t>, Mogadishu</w:t>
      </w:r>
      <w:r w:rsidRPr="00C10C03">
        <w:rPr>
          <w:i/>
          <w:iCs/>
          <w:lang w:val="fr-CH"/>
        </w:rPr>
        <w:t>)</w:t>
      </w:r>
      <w:r w:rsidR="002A69D7" w:rsidRPr="00C10C03">
        <w:rPr>
          <w:webHidden/>
          <w:lang w:val="fr-CH"/>
        </w:rPr>
        <w:tab/>
      </w:r>
      <w:r w:rsidR="00125F55" w:rsidRPr="00C10C03">
        <w:rPr>
          <w:webHidden/>
          <w:lang w:val="fr-CH"/>
        </w:rPr>
        <w:tab/>
      </w:r>
      <w:r w:rsidR="002A69D7" w:rsidRPr="00C10C03">
        <w:rPr>
          <w:webHidden/>
          <w:lang w:val="fr-CH"/>
        </w:rPr>
        <w:t>13</w:t>
      </w:r>
    </w:p>
    <w:p w:rsidR="002A69D7" w:rsidRPr="002A69D7" w:rsidRDefault="002A69D7" w:rsidP="00125F55">
      <w:pPr>
        <w:pStyle w:val="TOC2"/>
        <w:rPr>
          <w:rFonts w:eastAsiaTheme="minorEastAsia"/>
          <w:lang w:val="fr-CH"/>
        </w:rPr>
      </w:pPr>
      <w:r w:rsidRPr="00C10C03">
        <w:rPr>
          <w:i/>
          <w:iCs/>
          <w:lang w:val="fr-CH"/>
        </w:rPr>
        <w:t>Vanuatu</w:t>
      </w:r>
      <w:r w:rsidR="00C10C03" w:rsidRPr="00C10C03">
        <w:rPr>
          <w:i/>
          <w:iCs/>
          <w:lang w:val="fr-CH"/>
        </w:rPr>
        <w:t xml:space="preserve"> (</w:t>
      </w:r>
      <w:proofErr w:type="spellStart"/>
      <w:r w:rsidR="00C10C03" w:rsidRPr="00C10C03">
        <w:rPr>
          <w:i/>
          <w:iCs/>
          <w:lang w:val="fr-CH"/>
        </w:rPr>
        <w:t>Telecommunications</w:t>
      </w:r>
      <w:proofErr w:type="spellEnd"/>
      <w:r w:rsidR="00C10C03" w:rsidRPr="00C10C03">
        <w:rPr>
          <w:i/>
          <w:iCs/>
          <w:lang w:val="fr-CH"/>
        </w:rPr>
        <w:t xml:space="preserve"> and Radiocommunications </w:t>
      </w:r>
      <w:proofErr w:type="spellStart"/>
      <w:r w:rsidR="00C10C03" w:rsidRPr="00C10C03">
        <w:rPr>
          <w:i/>
          <w:iCs/>
          <w:lang w:val="fr-CH"/>
        </w:rPr>
        <w:t>Regulator</w:t>
      </w:r>
      <w:proofErr w:type="spellEnd"/>
      <w:r w:rsidR="00C10C03" w:rsidRPr="00C10C03">
        <w:rPr>
          <w:i/>
          <w:iCs/>
          <w:lang w:val="fr-CH"/>
        </w:rPr>
        <w:t>, Port Vila)</w:t>
      </w:r>
      <w:r w:rsidRPr="00C10C03">
        <w:rPr>
          <w:webHidden/>
          <w:lang w:val="fr-CH"/>
        </w:rPr>
        <w:tab/>
      </w:r>
      <w:r w:rsidR="00125F55" w:rsidRPr="00C10C03">
        <w:rPr>
          <w:webHidden/>
          <w:lang w:val="fr-CH"/>
        </w:rPr>
        <w:tab/>
      </w:r>
      <w:r w:rsidRPr="00C10C03">
        <w:rPr>
          <w:webHidden/>
          <w:lang w:val="fr-CH"/>
        </w:rPr>
        <w:t>13</w:t>
      </w:r>
    </w:p>
    <w:p w:rsidR="002A69D7" w:rsidRPr="002A69D7" w:rsidRDefault="002A69D7" w:rsidP="00C10C03">
      <w:pPr>
        <w:pStyle w:val="TOC1"/>
        <w:rPr>
          <w:rFonts w:eastAsiaTheme="minorEastAsia"/>
          <w:lang w:val="fr-CH"/>
        </w:rPr>
      </w:pPr>
      <w:r w:rsidRPr="00C10C03">
        <w:rPr>
          <w:lang w:val="fr-CH"/>
        </w:rPr>
        <w:t>Autre</w:t>
      </w:r>
      <w:r w:rsidRPr="002A69D7">
        <w:t xml:space="preserve"> communication</w:t>
      </w:r>
      <w:r w:rsidR="00C10C03">
        <w:t xml:space="preserve">: </w:t>
      </w:r>
      <w:r w:rsidR="00C10C03" w:rsidRPr="00C10C03">
        <w:rPr>
          <w:i/>
          <w:iCs/>
          <w:lang w:val="fr-CH"/>
        </w:rPr>
        <w:t>Autriche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17</w:t>
      </w:r>
    </w:p>
    <w:p w:rsidR="002A69D7" w:rsidRPr="002A69D7" w:rsidRDefault="002A69D7" w:rsidP="00C10C03">
      <w:pPr>
        <w:pStyle w:val="TOC1"/>
        <w:rPr>
          <w:rFonts w:eastAsiaTheme="minorEastAsia"/>
          <w:lang w:val="fr-CH"/>
        </w:rPr>
      </w:pPr>
      <w:r w:rsidRPr="002A69D7">
        <w:rPr>
          <w:lang w:val="fr-CH"/>
        </w:rPr>
        <w:t>Restrictions de service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18</w:t>
      </w:r>
    </w:p>
    <w:p w:rsidR="002A69D7" w:rsidRPr="002A69D7" w:rsidRDefault="002A69D7" w:rsidP="00C10C03">
      <w:pPr>
        <w:pStyle w:val="TOC1"/>
        <w:rPr>
          <w:rFonts w:eastAsiaTheme="minorEastAsia"/>
          <w:lang w:val="fr-CH"/>
        </w:rPr>
      </w:pPr>
      <w:r w:rsidRPr="002A69D7">
        <w:rPr>
          <w:lang w:val="fr-CH"/>
        </w:rPr>
        <w:t>Systèmes de rappel (Call-Back) et procédures d'appel alternatives (Rés. 21 Rév. PP-2006)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18</w:t>
      </w:r>
    </w:p>
    <w:p w:rsidR="002A69D7" w:rsidRPr="002A69D7" w:rsidRDefault="002A69D7" w:rsidP="00125F55">
      <w:pPr>
        <w:pStyle w:val="TOC1"/>
        <w:rPr>
          <w:rFonts w:eastAsiaTheme="minorEastAsia"/>
          <w:lang w:val="fr-CH"/>
        </w:rPr>
      </w:pPr>
      <w:r w:rsidRPr="00125F55">
        <w:rPr>
          <w:b/>
          <w:bCs/>
        </w:rPr>
        <w:t>A</w:t>
      </w:r>
      <w:r w:rsidR="00125F55" w:rsidRPr="00125F55">
        <w:rPr>
          <w:b/>
          <w:bCs/>
        </w:rPr>
        <w:t>mendements aux publications de service</w:t>
      </w:r>
    </w:p>
    <w:p w:rsidR="002A69D7" w:rsidRPr="002A69D7" w:rsidRDefault="002A69D7" w:rsidP="00125F55">
      <w:pPr>
        <w:pStyle w:val="TOC1"/>
        <w:rPr>
          <w:rFonts w:eastAsiaTheme="minorEastAsia"/>
          <w:lang w:val="fr-CH"/>
        </w:rPr>
      </w:pPr>
      <w:r w:rsidRPr="00125F55">
        <w:t>Nomenclature</w:t>
      </w:r>
      <w:r w:rsidRPr="002A69D7">
        <w:rPr>
          <w:lang w:val="fr-CH"/>
        </w:rPr>
        <w:t xml:space="preserve"> des stations côtières et des stations effectuant des services spéciaux</w:t>
      </w:r>
      <w:r w:rsidR="00767447">
        <w:rPr>
          <w:lang w:val="fr-CH"/>
        </w:rPr>
        <w:t xml:space="preserve"> (Liste IV)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19</w:t>
      </w:r>
    </w:p>
    <w:p w:rsidR="002A69D7" w:rsidRPr="002A69D7" w:rsidRDefault="002A69D7" w:rsidP="00125F55">
      <w:pPr>
        <w:pStyle w:val="TOC1"/>
        <w:rPr>
          <w:rFonts w:eastAsiaTheme="minorEastAsia"/>
          <w:lang w:val="fr-CH"/>
        </w:rPr>
      </w:pPr>
      <w:r w:rsidRPr="00125F55">
        <w:t>Nomenclature</w:t>
      </w:r>
      <w:r w:rsidRPr="002A69D7">
        <w:rPr>
          <w:lang w:val="fr-CH"/>
        </w:rPr>
        <w:t xml:space="preserve"> des stations de navire et des identités du service mobile maritime assignées (Liste V)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34</w:t>
      </w:r>
    </w:p>
    <w:p w:rsidR="002A69D7" w:rsidRPr="002A69D7" w:rsidRDefault="002A69D7" w:rsidP="00FA5E2F">
      <w:pPr>
        <w:pStyle w:val="TOC1"/>
        <w:rPr>
          <w:rFonts w:eastAsiaTheme="minorEastAsia"/>
          <w:lang w:val="fr-CH"/>
        </w:rPr>
      </w:pPr>
      <w:r w:rsidRPr="002A69D7">
        <w:rPr>
          <w:lang w:val="fr-CH"/>
        </w:rPr>
        <w:t>Nomenclature des stations de contrôle international des émissions (Liste VIII)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35</w:t>
      </w:r>
    </w:p>
    <w:p w:rsidR="002A69D7" w:rsidRPr="002A69D7" w:rsidRDefault="002A69D7" w:rsidP="00637088">
      <w:pPr>
        <w:pStyle w:val="TOC1"/>
        <w:rPr>
          <w:rFonts w:eastAsiaTheme="minorEastAsia"/>
          <w:lang w:val="fr-CH"/>
        </w:rPr>
      </w:pPr>
      <w:r w:rsidRPr="002A69D7">
        <w:rPr>
          <w:lang w:val="fr-CH"/>
        </w:rPr>
        <w:t>Liste des numéros identificateurs d'entités émettrices pour  les cartes internationales de facturation des télécommunications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3</w:t>
      </w:r>
      <w:r w:rsidR="00637088">
        <w:rPr>
          <w:webHidden/>
          <w:lang w:val="fr-CH"/>
        </w:rPr>
        <w:t>8</w:t>
      </w:r>
    </w:p>
    <w:p w:rsidR="00767447" w:rsidRDefault="00767447" w:rsidP="00767447">
      <w:pPr>
        <w:pStyle w:val="TOC1"/>
        <w:rPr>
          <w:lang w:val="fr-CH"/>
        </w:rPr>
      </w:pPr>
      <w:r w:rsidRPr="00767447">
        <w:rPr>
          <w:lang w:val="fr-CH"/>
        </w:rPr>
        <w:t>Codes de réseau mobile (MNC) pour le plan d'identification international</w:t>
      </w:r>
      <w:r>
        <w:rPr>
          <w:lang w:val="fr-CH"/>
        </w:rPr>
        <w:tab/>
      </w:r>
      <w:r w:rsidRPr="00767447">
        <w:rPr>
          <w:lang w:val="fr-CH"/>
        </w:rPr>
        <w:t>pour les réseaux publics et les abonnements</w:t>
      </w:r>
      <w:r>
        <w:rPr>
          <w:lang w:val="fr-CH"/>
        </w:rPr>
        <w:tab/>
      </w:r>
      <w:r>
        <w:rPr>
          <w:lang w:val="fr-CH"/>
        </w:rPr>
        <w:tab/>
        <w:t>39</w:t>
      </w:r>
    </w:p>
    <w:p w:rsidR="00DE25D2" w:rsidRDefault="00DE2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CH"/>
        </w:rPr>
      </w:pPr>
      <w:r>
        <w:rPr>
          <w:lang w:val="fr-CH"/>
        </w:rPr>
        <w:br w:type="page"/>
      </w:r>
    </w:p>
    <w:p w:rsidR="00DE25D2" w:rsidRPr="00A61AFB" w:rsidRDefault="00DE25D2" w:rsidP="00DE25D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lastRenderedPageBreak/>
        <w:t>Page</w:t>
      </w:r>
    </w:p>
    <w:p w:rsidR="002A69D7" w:rsidRPr="002A69D7" w:rsidRDefault="002A69D7" w:rsidP="00DE25D2">
      <w:pPr>
        <w:pStyle w:val="TOC1"/>
        <w:spacing w:before="240"/>
        <w:rPr>
          <w:rFonts w:eastAsiaTheme="minorEastAsia"/>
          <w:lang w:val="fr-CH"/>
        </w:rPr>
      </w:pPr>
      <w:r w:rsidRPr="002A69D7">
        <w:rPr>
          <w:lang w:val="fr-CH"/>
        </w:rPr>
        <w:t>Liste des codes de transporteur de l’UIT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40</w:t>
      </w:r>
    </w:p>
    <w:p w:rsidR="004B6C47" w:rsidRPr="004B6C47" w:rsidRDefault="004B6C47" w:rsidP="00FA5E2F">
      <w:pPr>
        <w:pStyle w:val="TOC1"/>
      </w:pPr>
      <w:r w:rsidRPr="004B6C47">
        <w:t>Liste des codes de zone/réseau sémaphore (SANC)</w:t>
      </w:r>
      <w:r w:rsidRPr="004B6C47">
        <w:tab/>
      </w:r>
      <w:r w:rsidRPr="004B6C47">
        <w:tab/>
      </w:r>
      <w:r>
        <w:t>41</w:t>
      </w:r>
    </w:p>
    <w:p w:rsidR="002A69D7" w:rsidRPr="002A69D7" w:rsidRDefault="002A69D7" w:rsidP="00FA5E2F">
      <w:pPr>
        <w:pStyle w:val="TOC1"/>
        <w:rPr>
          <w:rFonts w:eastAsiaTheme="minorEastAsia"/>
          <w:lang w:val="fr-CH"/>
        </w:rPr>
      </w:pPr>
      <w:r w:rsidRPr="002A69D7">
        <w:t xml:space="preserve">Liste </w:t>
      </w:r>
      <w:r w:rsidRPr="00FA5E2F">
        <w:rPr>
          <w:lang w:val="fr-CH"/>
        </w:rPr>
        <w:t>des</w:t>
      </w:r>
      <w:r w:rsidRPr="002A69D7">
        <w:t xml:space="preserve"> codes de points sémaphores internationaux (ISPC)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41</w:t>
      </w:r>
    </w:p>
    <w:p w:rsidR="002A69D7" w:rsidRPr="002A69D7" w:rsidRDefault="002A69D7" w:rsidP="00FA5E2F">
      <w:pPr>
        <w:pStyle w:val="TOC1"/>
        <w:rPr>
          <w:rFonts w:eastAsiaTheme="minorEastAsia"/>
          <w:lang w:val="fr-CH"/>
        </w:rPr>
      </w:pPr>
      <w:r w:rsidRPr="002A69D7">
        <w:t>Plan de numérotage national</w:t>
      </w:r>
      <w:r w:rsidRPr="002A69D7">
        <w:rPr>
          <w:webHidden/>
          <w:lang w:val="fr-CH"/>
        </w:rPr>
        <w:tab/>
      </w:r>
      <w:r w:rsidR="00125F55">
        <w:rPr>
          <w:webHidden/>
          <w:lang w:val="fr-CH"/>
        </w:rPr>
        <w:tab/>
      </w:r>
      <w:r w:rsidRPr="002A69D7">
        <w:rPr>
          <w:webHidden/>
          <w:lang w:val="fr-CH"/>
        </w:rPr>
        <w:t>43</w:t>
      </w:r>
    </w:p>
    <w:p w:rsidR="00BF6D6B" w:rsidRDefault="00BF6D6B" w:rsidP="00BF6D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Theme="minorEastAsia" w:hAnsi="Times New Roman"/>
          <w:sz w:val="24"/>
          <w:lang w:val="fr-FR"/>
        </w:rPr>
      </w:pPr>
    </w:p>
    <w:p w:rsidR="00545840" w:rsidRDefault="005458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BF6D6B" w:rsidRPr="00A61AFB" w:rsidRDefault="00BF6D6B" w:rsidP="002A1DC9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F6D6B" w:rsidRPr="00EF4D3F" w:rsidTr="00215F6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</w:pPr>
            <w:r w:rsidRPr="00A61AFB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Dates de parution des prochains Bulletins d'exploitation</w:t>
            </w:r>
            <w:r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="SimSun" w:hAnsi="Times New Roman"/>
                <w:bCs/>
                <w:sz w:val="22"/>
                <w:lang w:val="fr-CH"/>
              </w:rPr>
            </w:pPr>
            <w:r w:rsidRPr="00A61AFB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Comprenant les renseignements reçus au</w:t>
            </w:r>
            <w:r w:rsidRPr="00A61AFB">
              <w:rPr>
                <w:rFonts w:asciiTheme="minorHAnsi" w:eastAsia="SimSun" w:hAnsiTheme="minorHAnsi"/>
                <w:bCs/>
                <w:sz w:val="18"/>
                <w:szCs w:val="18"/>
                <w:lang w:val="fr-CH"/>
              </w:rPr>
              <w:t>: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.IX.2015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1.IX.2015</w:t>
            </w:r>
            <w:proofErr w:type="gramEnd"/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.IX.2015</w:t>
            </w:r>
            <w:proofErr w:type="gramEnd"/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.X.2015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1.X.2015</w:t>
            </w:r>
            <w:proofErr w:type="gramEnd"/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19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.X.2015</w:t>
            </w:r>
            <w:proofErr w:type="gramEnd"/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.XI.2015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2.XI.2015</w:t>
            </w:r>
            <w:proofErr w:type="gramEnd"/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1.XII.2015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.XI.2015</w:t>
            </w:r>
            <w:proofErr w:type="gramEnd"/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</w:t>
            </w: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.XII.2015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proofErr w:type="gramStart"/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1.XII.2015</w:t>
            </w:r>
            <w:proofErr w:type="gramEnd"/>
          </w:p>
        </w:tc>
      </w:tr>
    </w:tbl>
    <w:p w:rsidR="00BF6D6B" w:rsidRDefault="00BF6D6B" w:rsidP="002A1DC9">
      <w:pPr>
        <w:rPr>
          <w:lang w:val="fr-FR"/>
        </w:rPr>
      </w:pPr>
    </w:p>
    <w:p w:rsidR="00BF6D6B" w:rsidRDefault="00BF6D6B" w:rsidP="00BF6D6B">
      <w:pPr>
        <w:tabs>
          <w:tab w:val="clear" w:pos="567"/>
          <w:tab w:val="left" w:pos="252"/>
        </w:tabs>
        <w:rPr>
          <w:lang w:val="fr-FR"/>
        </w:rPr>
      </w:pPr>
      <w:r>
        <w:rPr>
          <w:lang w:val="fr-FR"/>
        </w:rPr>
        <w:t>*</w:t>
      </w:r>
      <w:r>
        <w:rPr>
          <w:lang w:val="fr-FR"/>
        </w:rPr>
        <w:tab/>
        <w:t>Ces dates concernent uniquement la version anglaise.</w:t>
      </w:r>
    </w:p>
    <w:p w:rsidR="00A61AFB" w:rsidRPr="00A61AFB" w:rsidRDefault="00A61AFB" w:rsidP="004715C8">
      <w:pPr>
        <w:pStyle w:val="Heading1"/>
        <w:rPr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  <w:bookmarkStart w:id="17" w:name="_Toc417551655"/>
      <w:bookmarkStart w:id="18" w:name="_Toc418172323"/>
      <w:bookmarkStart w:id="19" w:name="_Toc418590386"/>
      <w:bookmarkStart w:id="20" w:name="_Toc421025955"/>
      <w:bookmarkStart w:id="21" w:name="_Toc422401203"/>
      <w:bookmarkStart w:id="22" w:name="_Toc423525453"/>
      <w:bookmarkStart w:id="23" w:name="_Toc424821408"/>
      <w:bookmarkStart w:id="24" w:name="_Toc428366201"/>
      <w:bookmarkStart w:id="25" w:name="_Toc429043951"/>
      <w:r w:rsidRPr="00A61AFB">
        <w:rPr>
          <w:lang w:val="fr-FR"/>
        </w:rPr>
        <w:lastRenderedPageBreak/>
        <w:t>INFORMATION GÉNÉRALE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61AFB" w:rsidRPr="003D52C3" w:rsidRDefault="00A61AFB" w:rsidP="004715C8">
      <w:pPr>
        <w:pStyle w:val="Heading2"/>
        <w:rPr>
          <w:lang w:val="fr-CH"/>
        </w:rPr>
      </w:pPr>
      <w:bookmarkStart w:id="26" w:name="_Toc417551656"/>
      <w:bookmarkStart w:id="27" w:name="_Toc418172324"/>
      <w:bookmarkStart w:id="28" w:name="_Toc418590387"/>
      <w:bookmarkStart w:id="29" w:name="_Toc421025956"/>
      <w:bookmarkStart w:id="30" w:name="_Toc422401204"/>
      <w:bookmarkStart w:id="31" w:name="_Toc423525454"/>
      <w:bookmarkStart w:id="32" w:name="_Toc424821409"/>
      <w:bookmarkStart w:id="33" w:name="_Toc428366202"/>
      <w:bookmarkStart w:id="34" w:name="_Toc429043952"/>
      <w:r w:rsidRPr="003D52C3">
        <w:rPr>
          <w:lang w:val="fr-CH"/>
        </w:rPr>
        <w:t>Listes annexées au Bulletin d'exploitation de l'UIT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3E26AF" w:rsidRPr="00A61AFB" w:rsidRDefault="003E26AF" w:rsidP="003E26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73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5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1056</w:t>
      </w:r>
      <w:r w:rsidRPr="00A61AFB">
        <w:rPr>
          <w:rFonts w:asciiTheme="minorHAnsi" w:hAnsiTheme="minorHAnsi" w:cstheme="minorBidi"/>
          <w:lang w:val="fr-FR"/>
        </w:rPr>
        <w:tab/>
        <w:t>Codes de réseau mobile (MNC) pour le plan d'identification international pour les réseaux publics et les abonnements (Selon la Recommandation UIT-T E.212 (05/2008)) (Situation au 15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1040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2013)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A61AFB">
        <w:rPr>
          <w:rFonts w:asciiTheme="minorHAnsi" w:hAnsiTheme="minorHAnsi" w:cstheme="minorBidi"/>
          <w:lang w:val="fr-FR"/>
        </w:rPr>
        <w:t>Rés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. 21 </w:t>
      </w:r>
      <w:proofErr w:type="spellStart"/>
      <w:r w:rsidRPr="00A61AFB">
        <w:rPr>
          <w:rFonts w:asciiTheme="minorHAnsi" w:hAnsiTheme="minorHAnsi" w:cstheme="minorBidi"/>
          <w:lang w:val="fr-FR"/>
        </w:rPr>
        <w:t>Rév</w:t>
      </w:r>
      <w:proofErr w:type="spellEnd"/>
      <w:r w:rsidRPr="00A61AFB">
        <w:rPr>
          <w:rFonts w:asciiTheme="minorHAnsi" w:hAnsiTheme="minorHAnsi" w:cstheme="minorBidi"/>
          <w:lang w:val="fr-FR"/>
        </w:rPr>
        <w:t>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5167DF">
      <w:pPr>
        <w:tabs>
          <w:tab w:val="clear" w:pos="5387"/>
          <w:tab w:val="clear" w:pos="5954"/>
          <w:tab w:val="left" w:pos="3780"/>
          <w:tab w:val="left" w:pos="4872"/>
          <w:tab w:val="left" w:pos="5812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hyperlink r:id="rId13" w:history="1">
        <w:r w:rsidRPr="00A61AFB">
          <w:rPr>
            <w:rFonts w:asciiTheme="minorHAnsi" w:hAnsiTheme="minorHAnsi" w:cstheme="minorBidi"/>
            <w:sz w:val="18"/>
            <w:szCs w:val="18"/>
            <w:lang w:val="fr-FR"/>
          </w:rPr>
          <w:t>www.itu.int/ITU-T/inr/icc/index.html</w:t>
        </w:r>
      </w:hyperlink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A61AF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hyperlink r:id="rId14" w:history="1">
        <w:r w:rsidRPr="00A61AFB">
          <w:rPr>
            <w:rFonts w:asciiTheme="minorHAnsi" w:hAnsiTheme="minorHAnsi" w:cstheme="minorBidi"/>
            <w:sz w:val="18"/>
            <w:szCs w:val="18"/>
            <w:lang w:val="fr-CH"/>
          </w:rPr>
          <w:t>www.itu.int/ITU-</w:t>
        </w:r>
        <w:r w:rsidR="005167DF">
          <w:rPr>
            <w:rFonts w:asciiTheme="minorHAnsi" w:hAnsiTheme="minorHAnsi" w:cstheme="minorBidi"/>
            <w:sz w:val="18"/>
            <w:szCs w:val="18"/>
            <w:lang w:val="fr-CH"/>
          </w:rPr>
          <w:t>T</w:t>
        </w:r>
        <w:r w:rsidRPr="00A61AFB">
          <w:rPr>
            <w:rFonts w:asciiTheme="minorHAnsi" w:hAnsiTheme="minorHAnsi" w:cstheme="minorBidi"/>
            <w:sz w:val="18"/>
            <w:szCs w:val="18"/>
            <w:lang w:val="fr-CH"/>
          </w:rPr>
          <w:t>/inr/bureaufax/index.html</w:t>
        </w:r>
      </w:hyperlink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hyperlink r:id="rId15" w:history="1">
        <w:r w:rsidRPr="00A61AFB">
          <w:rPr>
            <w:rFonts w:asciiTheme="minorHAnsi" w:hAnsiTheme="minorHAnsi" w:cstheme="minorBidi"/>
            <w:sz w:val="18"/>
            <w:szCs w:val="18"/>
            <w:lang w:val="fr-FR"/>
          </w:rPr>
          <w:t>www.itu.int/ITU-T/inr/roa/index.html</w:t>
        </w:r>
      </w:hyperlink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0806CD" w:rsidRPr="00981CC2" w:rsidRDefault="000806CD" w:rsidP="000806CD">
      <w:pPr>
        <w:pStyle w:val="Heading2"/>
        <w:rPr>
          <w:lang w:val="fr-CH"/>
        </w:rPr>
      </w:pPr>
      <w:bookmarkStart w:id="35" w:name="_Toc429043953"/>
      <w:r w:rsidRPr="000806CD">
        <w:rPr>
          <w:lang w:val="fr-CH"/>
        </w:rPr>
        <w:lastRenderedPageBreak/>
        <w:t>Approbation de Recommandations UIT-T</w:t>
      </w:r>
      <w:bookmarkEnd w:id="35"/>
    </w:p>
    <w:p w:rsidR="000806CD" w:rsidRPr="000806CD" w:rsidRDefault="000806CD" w:rsidP="000806CD">
      <w:pPr>
        <w:pStyle w:val="NormalWeb"/>
        <w:spacing w:before="240"/>
        <w:rPr>
          <w:rFonts w:asciiTheme="minorHAnsi" w:hAnsiTheme="minorHAnsi" w:cs="Arial"/>
          <w:sz w:val="20"/>
          <w:lang w:val="fr-CH"/>
        </w:rPr>
      </w:pPr>
      <w:r w:rsidRPr="000806CD">
        <w:rPr>
          <w:rFonts w:asciiTheme="minorHAnsi" w:hAnsiTheme="minorHAnsi" w:cs="Arial"/>
          <w:sz w:val="20"/>
          <w:lang w:val="fr-CH"/>
        </w:rPr>
        <w:t>Par AAP-63, il a été annoncé l’approbation des Recommandations UIT-T suivantes, conformément à la procédure définie dans la Recommandation UIT-T A.8: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G.650.2 (08/2015): Définitions et méthodes de test applicables aux attributs se rapportant aux caractéristiques statistiques et non linéaires des fibres et câbles optiques monomodes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lang w:val="fr-CH"/>
        </w:rPr>
        <w:t>ITU</w:t>
      </w:r>
      <w:r w:rsidRPr="000806CD">
        <w:rPr>
          <w:rFonts w:asciiTheme="minorHAnsi" w:hAnsiTheme="minorHAnsi" w:cs="Arial"/>
          <w:lang w:val="fr-CH"/>
        </w:rPr>
        <w:t>-T G.798 (2012) Cor.1 (08/2015): Caractéristiques des blocs fonctionnels des équipements à hiérarchie numérique du réseau de transport optique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 xml:space="preserve">– </w:t>
      </w:r>
      <w:r>
        <w:rPr>
          <w:rFonts w:asciiTheme="minorHAnsi" w:hAnsiTheme="minorHAnsi" w:cs="Arial"/>
          <w:lang w:val="fr-CH"/>
        </w:rPr>
        <w:tab/>
        <w:t>I</w:t>
      </w:r>
      <w:r w:rsidRPr="000806CD">
        <w:rPr>
          <w:rFonts w:asciiTheme="minorHAnsi" w:hAnsiTheme="minorHAnsi" w:cs="Arial"/>
          <w:lang w:val="fr-CH"/>
        </w:rPr>
        <w:t>TU-T G.824 (2000) Cor. 1 (08/2015): Régulation de la gigue et du dérapage dans les réseaux numériques basés sur la hiérarchie à 1544 kbit/s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G.873.2 (08/2015): Protection partagée en anneau des unités </w:t>
      </w:r>
      <w:proofErr w:type="spellStart"/>
      <w:r w:rsidRPr="000806CD">
        <w:rPr>
          <w:rFonts w:asciiTheme="minorHAnsi" w:hAnsiTheme="minorHAnsi" w:cs="Arial"/>
          <w:lang w:val="fr-CH"/>
        </w:rPr>
        <w:t>ODUk</w:t>
      </w:r>
      <w:proofErr w:type="spellEnd"/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G.874 (2013) </w:t>
      </w:r>
      <w:proofErr w:type="spellStart"/>
      <w:r w:rsidRPr="000806CD">
        <w:rPr>
          <w:rFonts w:asciiTheme="minorHAnsi" w:hAnsiTheme="minorHAnsi" w:cs="Arial"/>
          <w:lang w:val="fr-CH"/>
        </w:rPr>
        <w:t>Amd</w:t>
      </w:r>
      <w:proofErr w:type="spellEnd"/>
      <w:r w:rsidRPr="000806CD">
        <w:rPr>
          <w:rFonts w:asciiTheme="minorHAnsi" w:hAnsiTheme="minorHAnsi" w:cs="Arial"/>
          <w:lang w:val="fr-CH"/>
        </w:rPr>
        <w:t>. 1 (08/2015): Aspects gestion des éléments de réseau optique de transport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G.874.1 (2012) </w:t>
      </w:r>
      <w:proofErr w:type="spellStart"/>
      <w:r w:rsidRPr="000806CD">
        <w:rPr>
          <w:rFonts w:asciiTheme="minorHAnsi" w:hAnsiTheme="minorHAnsi" w:cs="Arial"/>
          <w:lang w:val="fr-CH"/>
        </w:rPr>
        <w:t>Amd</w:t>
      </w:r>
      <w:proofErr w:type="spellEnd"/>
      <w:r w:rsidRPr="000806CD">
        <w:rPr>
          <w:rFonts w:asciiTheme="minorHAnsi" w:hAnsiTheme="minorHAnsi" w:cs="Arial"/>
          <w:lang w:val="fr-CH"/>
        </w:rPr>
        <w:t>. 2 (08/2015): Réseaux de transport optiques: modèle d'informations de gestion indépendant des protocoles pour la vue éléments de réseau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G.989.1 (2013) </w:t>
      </w:r>
      <w:proofErr w:type="spellStart"/>
      <w:r w:rsidRPr="000806CD">
        <w:rPr>
          <w:rFonts w:asciiTheme="minorHAnsi" w:hAnsiTheme="minorHAnsi" w:cs="Arial"/>
          <w:lang w:val="fr-CH"/>
        </w:rPr>
        <w:t>Amd</w:t>
      </w:r>
      <w:proofErr w:type="spellEnd"/>
      <w:r w:rsidRPr="000806CD">
        <w:rPr>
          <w:rFonts w:asciiTheme="minorHAnsi" w:hAnsiTheme="minorHAnsi" w:cs="Arial"/>
          <w:lang w:val="fr-CH"/>
        </w:rPr>
        <w:t xml:space="preserve">. 1 (08/2015): Réseaux optiques passifs de 40 gigabits (NG-PON2): Caractéristiques </w:t>
      </w:r>
      <w:r w:rsidRPr="000806CD">
        <w:rPr>
          <w:lang w:val="fr-CH"/>
        </w:rPr>
        <w:t>générales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G.7711/Y.1702 (08/2015)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G.8013/Y.1731 (08/2015): Fonctions et mécanismes d'exploitation et de maintenance pour les réseaux à base d'Ethernet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G.8021/Y.1341 (2015) Cor. 1 (08/2015): Caractéristiques des blocs fonctionnels des équipements de réseau de transport Ethernet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G.8032/Y.1344 (08/2015): Commutation de protection annulaire Ethernet 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G.8051/Y.1345 (08/2015): Aspects de gestion des éléments de réseau capables d'assurer un transport Ethernet 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G.</w:t>
      </w:r>
      <w:r w:rsidRPr="000806CD">
        <w:rPr>
          <w:lang w:val="fr-CH"/>
        </w:rPr>
        <w:t>8112</w:t>
      </w:r>
      <w:r w:rsidRPr="000806CD">
        <w:rPr>
          <w:rFonts w:asciiTheme="minorHAnsi" w:hAnsiTheme="minorHAnsi" w:cs="Arial"/>
          <w:lang w:val="fr-CH"/>
        </w:rPr>
        <w:t>/Y.1371 (08/2015): Interfaces du réseau de couche MPLS-TP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G.8113.2/Y.1372.2 (08/2015): Mécanismes d'exploitation, d'administration et de maintenance des réseaux </w:t>
      </w:r>
      <w:r w:rsidRPr="000806CD">
        <w:rPr>
          <w:lang w:val="fr-CH"/>
        </w:rPr>
        <w:t>MPLS</w:t>
      </w:r>
      <w:r w:rsidRPr="000806CD">
        <w:rPr>
          <w:rFonts w:asciiTheme="minorHAnsi" w:hAnsiTheme="minorHAnsi" w:cs="Arial"/>
          <w:lang w:val="fr-CH"/>
        </w:rPr>
        <w:t>-TP au moyen des outils définis pour MPLS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G.</w:t>
      </w:r>
      <w:r w:rsidRPr="000806CD">
        <w:rPr>
          <w:lang w:val="fr-CH"/>
        </w:rPr>
        <w:t>8260</w:t>
      </w:r>
      <w:r w:rsidRPr="000806CD">
        <w:rPr>
          <w:rFonts w:asciiTheme="minorHAnsi" w:hAnsiTheme="minorHAnsi" w:cs="Arial"/>
          <w:lang w:val="fr-CH"/>
        </w:rPr>
        <w:t xml:space="preserve"> (08/2015): Termes et définitions relatifs à la synchronisation dans les réseaux en mode paquet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G.</w:t>
      </w:r>
      <w:r w:rsidRPr="000806CD">
        <w:rPr>
          <w:lang w:val="fr-CH"/>
        </w:rPr>
        <w:t>8273</w:t>
      </w:r>
      <w:r w:rsidRPr="000806CD">
        <w:rPr>
          <w:rFonts w:asciiTheme="minorHAnsi" w:hAnsiTheme="minorHAnsi" w:cs="Arial"/>
          <w:lang w:val="fr-CH"/>
        </w:rPr>
        <w:t xml:space="preserve">/Y.1368 (2013) </w:t>
      </w:r>
      <w:proofErr w:type="spellStart"/>
      <w:r w:rsidRPr="000806CD">
        <w:rPr>
          <w:rFonts w:asciiTheme="minorHAnsi" w:hAnsiTheme="minorHAnsi" w:cs="Arial"/>
          <w:lang w:val="fr-CH"/>
        </w:rPr>
        <w:t>Amd</w:t>
      </w:r>
      <w:proofErr w:type="spellEnd"/>
      <w:r w:rsidRPr="000806CD">
        <w:rPr>
          <w:rFonts w:asciiTheme="minorHAnsi" w:hAnsiTheme="minorHAnsi" w:cs="Arial"/>
          <w:lang w:val="fr-CH"/>
        </w:rPr>
        <w:t>. 2 (08/2015): Cadre applicable aux horloges de phase et de temps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</w:t>
      </w:r>
      <w:r w:rsidRPr="000806CD">
        <w:rPr>
          <w:lang w:val="fr-CH"/>
        </w:rPr>
        <w:t xml:space="preserve">T G.8273.2/Y.1368.2 (2014) </w:t>
      </w:r>
      <w:proofErr w:type="spellStart"/>
      <w:r w:rsidRPr="000806CD">
        <w:rPr>
          <w:lang w:val="fr-CH"/>
        </w:rPr>
        <w:t>Amd</w:t>
      </w:r>
      <w:proofErr w:type="spellEnd"/>
      <w:r w:rsidRPr="000806CD">
        <w:rPr>
          <w:lang w:val="fr-CH"/>
        </w:rPr>
        <w:t xml:space="preserve">. 2 (08/2015): Caractéristiques de rythme des horloges en limite et des horloges de temps asservies pour les télécommunications 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 xml:space="preserve">ITU-T G.9802 (2015) </w:t>
      </w:r>
      <w:proofErr w:type="spellStart"/>
      <w:r w:rsidRPr="000806CD">
        <w:rPr>
          <w:lang w:val="fr-CH"/>
        </w:rPr>
        <w:t>Amd</w:t>
      </w:r>
      <w:proofErr w:type="spellEnd"/>
      <w:r w:rsidRPr="000806CD">
        <w:rPr>
          <w:lang w:val="fr-CH"/>
        </w:rPr>
        <w:t xml:space="preserve">. 1 (08/2015): No translation </w:t>
      </w:r>
      <w:proofErr w:type="spellStart"/>
      <w:r w:rsidRPr="000806CD">
        <w:rPr>
          <w:lang w:val="fr-CH"/>
        </w:rPr>
        <w:t>available</w:t>
      </w:r>
      <w:proofErr w:type="spellEnd"/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 xml:space="preserve">ITU-T G.9903 (2014) </w:t>
      </w:r>
      <w:proofErr w:type="spellStart"/>
      <w:r w:rsidRPr="000806CD">
        <w:rPr>
          <w:lang w:val="fr-CH"/>
        </w:rPr>
        <w:t>Amd</w:t>
      </w:r>
      <w:proofErr w:type="spellEnd"/>
      <w:r w:rsidRPr="000806CD">
        <w:rPr>
          <w:lang w:val="fr-CH"/>
        </w:rPr>
        <w:t>. 1 (08/2015): E</w:t>
      </w:r>
      <w:r w:rsidRPr="000806CD">
        <w:rPr>
          <w:rFonts w:asciiTheme="minorHAnsi" w:hAnsiTheme="minorHAnsi" w:cs="Arial"/>
          <w:lang w:val="fr-CH"/>
        </w:rPr>
        <w:t>metteurs-récepteurs OFDM à bande étroite utilisant les courants porteurs en ligne</w:t>
      </w:r>
      <w:r w:rsidR="007F12F3">
        <w:rPr>
          <w:rFonts w:asciiTheme="minorHAnsi" w:hAnsiTheme="minorHAnsi" w:cs="Arial"/>
          <w:lang w:val="fr-CH"/>
        </w:rPr>
        <w:t xml:space="preserve"> – </w:t>
      </w:r>
      <w:r w:rsidRPr="000806CD">
        <w:rPr>
          <w:rFonts w:asciiTheme="minorHAnsi" w:hAnsiTheme="minorHAnsi" w:cs="Arial"/>
          <w:lang w:val="fr-CH"/>
        </w:rPr>
        <w:t>G3-PLC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J.230 (08/2015): </w:t>
      </w:r>
      <w:r w:rsidRPr="000806CD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J.1004 (08/2015): </w:t>
      </w:r>
      <w:r w:rsidRPr="000806CD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J.1005 (08/2015): </w:t>
      </w:r>
      <w:r w:rsidRPr="000806CD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J.1102 (08/2015): </w:t>
      </w:r>
      <w:r w:rsidRPr="000806CD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 xml:space="preserve">ITU-T J.1103 (08/2015): </w:t>
      </w:r>
      <w:r w:rsidRPr="000806CD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L.10 (08/2015): Câbles à fibres optiques pour installations sous conduite et en galerie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L.26 (08/2015): Câble à fibres optiques pour installations aériennes</w:t>
      </w:r>
    </w:p>
    <w:p w:rsidR="000806CD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0806CD">
        <w:rPr>
          <w:rFonts w:asciiTheme="minorHAnsi" w:hAnsiTheme="minorHAnsi" w:cs="Arial"/>
          <w:lang w:val="fr-CH"/>
        </w:rPr>
        <w:t>ITU-T L.43 (08/2015): Câbles à fibres optiques pour installations enterrées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rFonts w:asciiTheme="minorHAnsi" w:hAnsiTheme="minorHAnsi" w:cs="Arial"/>
          <w:lang w:val="fr-CH"/>
        </w:rPr>
        <w:lastRenderedPageBreak/>
        <w:t xml:space="preserve">– </w:t>
      </w:r>
      <w:r>
        <w:rPr>
          <w:rFonts w:asciiTheme="minorHAnsi" w:hAnsiTheme="minorHAnsi" w:cs="Arial"/>
          <w:lang w:val="fr-CH"/>
        </w:rPr>
        <w:tab/>
        <w:t>I</w:t>
      </w:r>
      <w:r w:rsidRPr="000806CD">
        <w:rPr>
          <w:rFonts w:asciiTheme="minorHAnsi" w:hAnsiTheme="minorHAnsi" w:cs="Arial"/>
          <w:lang w:val="fr-CH"/>
        </w:rPr>
        <w:t>TU-T X.</w:t>
      </w:r>
      <w:r w:rsidRPr="000806CD">
        <w:rPr>
          <w:lang w:val="fr-CH"/>
        </w:rPr>
        <w:t>680 (08/2015): Technologies de l'information – Notation de syntaxe abstraite numéro un: spécification de la notation de base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X.681 (08/2015): Technologies de l'information – Notation de syntaxe abstraite numéro un: spécification des objets informationnels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X.682 (08/2015): Technologies de l'information – Notation de syntaxe abstraite numéro un: spécification des contraintes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X.683 (08/2015): Technologies de l'information – Notation de syntaxe abstraite numéro un: paramétrage des spécifications de la notation de syntaxe abstraite numéro un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X.690 (08/2015): Technologies de l'information – Règles de codage ASN.1: spécification des règles de codage de base, des règles de codage canoniques et des règles de codage distinctives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X.691 (08/2015): Technologies de l'information – Règles de codage ASN.1: spécification des règles de codage compact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X.692 (08/2015): Technologies de l'information – Règles de codage ASN.1: spécification de la notation de contrôle de codage (ECN)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X.693 (08/2015): Technologies de l'information – Règles de codage ASN.1: règles de codage XML (XER)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X.694 (08/2015): Technologies de l'information – Règles de codage ASN.1: mappage en ASN.1 des définitions de schéma XML du W3C</w:t>
      </w:r>
    </w:p>
    <w:p w:rsidR="000806CD" w:rsidRPr="000806CD" w:rsidRDefault="000806CD" w:rsidP="000806CD">
      <w:pPr>
        <w:ind w:left="567" w:hanging="567"/>
        <w:rPr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X.695 (08/2015): Technologies de l'information – Règles de codage ASN.1: enregistrement et application des instructions de codage PER</w:t>
      </w:r>
    </w:p>
    <w:p w:rsidR="006A79EF" w:rsidRPr="000806CD" w:rsidRDefault="000806CD" w:rsidP="000806CD">
      <w:pPr>
        <w:ind w:left="567" w:hanging="567"/>
        <w:rPr>
          <w:rFonts w:asciiTheme="minorHAnsi" w:hAnsiTheme="minorHAnsi" w:cs="Arial"/>
          <w:lang w:val="fr-CH"/>
        </w:rPr>
      </w:pPr>
      <w:r w:rsidRPr="000806CD">
        <w:rPr>
          <w:lang w:val="fr-CH"/>
        </w:rPr>
        <w:t>–</w:t>
      </w:r>
      <w:r>
        <w:rPr>
          <w:lang w:val="fr-CH"/>
        </w:rPr>
        <w:tab/>
      </w:r>
      <w:r w:rsidRPr="000806CD">
        <w:rPr>
          <w:lang w:val="fr-CH"/>
        </w:rPr>
        <w:t>ITU-T X.696 (08/2015): Technologies de</w:t>
      </w:r>
      <w:r w:rsidRPr="000806CD">
        <w:rPr>
          <w:rFonts w:asciiTheme="minorHAnsi" w:hAnsiTheme="minorHAnsi" w:cs="Arial"/>
          <w:lang w:val="fr-CH"/>
        </w:rPr>
        <w:t xml:space="preserve"> l'information – Spécification des règles de codage des octets (OER)</w:t>
      </w:r>
    </w:p>
    <w:p w:rsidR="00F3435C" w:rsidRPr="002F5E1F" w:rsidRDefault="00F3435C" w:rsidP="00F3435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="Arial"/>
          <w:b/>
          <w:lang w:val="fr-CH"/>
        </w:rPr>
      </w:pPr>
    </w:p>
    <w:p w:rsidR="000806CD" w:rsidRPr="000806CD" w:rsidRDefault="000806CD" w:rsidP="000806CD">
      <w:pPr>
        <w:pStyle w:val="Heading2"/>
        <w:rPr>
          <w:lang w:val="fr-CH"/>
        </w:rPr>
      </w:pPr>
      <w:bookmarkStart w:id="36" w:name="_Toc219001155"/>
      <w:bookmarkStart w:id="37" w:name="_Toc232315640"/>
      <w:bookmarkStart w:id="38" w:name="_Toc429043954"/>
      <w:r w:rsidRPr="000806CD">
        <w:rPr>
          <w:lang w:val="fr-CH"/>
        </w:rPr>
        <w:t>Attribution de codes de zone/réseau sémaphore (SANC</w:t>
      </w:r>
      <w:proofErr w:type="gramStart"/>
      <w:r w:rsidRPr="000806CD">
        <w:rPr>
          <w:lang w:val="fr-CH"/>
        </w:rPr>
        <w:t>)</w:t>
      </w:r>
      <w:proofErr w:type="gramEnd"/>
      <w:r w:rsidRPr="000806CD">
        <w:rPr>
          <w:lang w:val="fr-CH"/>
        </w:rPr>
        <w:br/>
        <w:t>(Recommandation UIT-T Q.708 (03/99))</w:t>
      </w:r>
      <w:bookmarkEnd w:id="36"/>
      <w:bookmarkEnd w:id="37"/>
      <w:bookmarkEnd w:id="38"/>
    </w:p>
    <w:p w:rsidR="000806CD" w:rsidRPr="007F12F3" w:rsidRDefault="000806CD" w:rsidP="000806CD">
      <w:pPr>
        <w:pStyle w:val="Heading4"/>
        <w:rPr>
          <w:b/>
          <w:bCs/>
          <w:sz w:val="20"/>
          <w:szCs w:val="20"/>
          <w:lang w:val="fr-CH"/>
        </w:rPr>
      </w:pPr>
      <w:bookmarkStart w:id="39" w:name="_Toc219001156"/>
      <w:bookmarkStart w:id="40" w:name="_Toc232315641"/>
      <w:r w:rsidRPr="007F12F3">
        <w:rPr>
          <w:b/>
          <w:bCs/>
          <w:sz w:val="20"/>
          <w:szCs w:val="20"/>
          <w:lang w:val="fr-CH"/>
        </w:rPr>
        <w:t>Note du TSB</w:t>
      </w:r>
      <w:bookmarkEnd w:id="39"/>
      <w:bookmarkEnd w:id="40"/>
    </w:p>
    <w:p w:rsidR="000806CD" w:rsidRPr="000806CD" w:rsidRDefault="000806CD" w:rsidP="000806CD">
      <w:pPr>
        <w:rPr>
          <w:rFonts w:asciiTheme="minorHAnsi" w:eastAsia="SimSun" w:hAnsiTheme="minorHAnsi"/>
          <w:lang w:val="fr-FR"/>
        </w:rPr>
      </w:pPr>
      <w:r w:rsidRPr="000806CD">
        <w:rPr>
          <w:rFonts w:asciiTheme="minorHAnsi" w:hAnsiTheme="minorHAnsi"/>
          <w:lang w:val="fr-FR"/>
        </w:rPr>
        <w:t xml:space="preserve">A la demande </w:t>
      </w:r>
      <w:r w:rsidR="00545840">
        <w:rPr>
          <w:rFonts w:asciiTheme="minorHAnsi" w:hAnsiTheme="minorHAnsi"/>
          <w:lang w:val="fr-FR"/>
        </w:rPr>
        <w:t xml:space="preserve">l'Administration </w:t>
      </w:r>
      <w:r w:rsidRPr="000806CD">
        <w:rPr>
          <w:rFonts w:asciiTheme="minorHAnsi" w:hAnsiTheme="minorHAnsi"/>
          <w:lang w:val="fr-FR"/>
        </w:rPr>
        <w:t xml:space="preserve">de la </w:t>
      </w:r>
      <w:r w:rsidRPr="000806CD">
        <w:rPr>
          <w:rFonts w:asciiTheme="minorHAnsi" w:eastAsia="SimSun" w:hAnsiTheme="minorHAnsi"/>
          <w:lang w:val="fr-CH"/>
        </w:rPr>
        <w:t>République de Chypre</w:t>
      </w:r>
      <w:r w:rsidRPr="000806CD">
        <w:rPr>
          <w:rFonts w:asciiTheme="minorHAnsi" w:hAnsiTheme="minorHAnsi"/>
          <w:lang w:val="fr-FR"/>
        </w:rPr>
        <w:t xml:space="preserve">, le Directeur du TSB a attribué les codes de zone/réseau sémaphore (SANC) </w:t>
      </w:r>
      <w:proofErr w:type="spellStart"/>
      <w:r w:rsidRPr="000806CD">
        <w:rPr>
          <w:rFonts w:asciiTheme="minorHAnsi" w:hAnsiTheme="minorHAnsi"/>
          <w:lang w:val="fr-FR"/>
        </w:rPr>
        <w:t>suiv</w:t>
      </w:r>
      <w:proofErr w:type="spellEnd"/>
      <w:r w:rsidRPr="007F12F3">
        <w:rPr>
          <w:lang w:val="fr-CH"/>
        </w:rPr>
        <w:t>an</w:t>
      </w:r>
      <w:r w:rsidRPr="000806CD">
        <w:rPr>
          <w:rFonts w:asciiTheme="minorHAnsi" w:hAnsiTheme="minorHAnsi"/>
          <w:lang w:val="fr-FR"/>
        </w:rPr>
        <w:t>t pour être utilisé dans la partie internationale du réseau de ces pays/zones géographiques qui appliquent le système de signalisation N 7, conformément à la Recommandation UIT-T Q.708 (03/99):</w:t>
      </w:r>
    </w:p>
    <w:p w:rsidR="000806CD" w:rsidRPr="000806CD" w:rsidRDefault="000806CD" w:rsidP="000806CD">
      <w:pPr>
        <w:spacing w:before="0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0806CD" w:rsidRPr="000806CD" w:rsidTr="007F12F3">
        <w:tc>
          <w:tcPr>
            <w:tcW w:w="6056" w:type="dxa"/>
            <w:hideMark/>
          </w:tcPr>
          <w:p w:rsidR="000806CD" w:rsidRPr="000806CD" w:rsidRDefault="000806CD" w:rsidP="007F12F3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0806CD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0806CD" w:rsidRPr="000806CD" w:rsidRDefault="000806CD" w:rsidP="007F12F3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0806CD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0806CD" w:rsidRPr="000806CD" w:rsidTr="007F12F3">
        <w:tc>
          <w:tcPr>
            <w:tcW w:w="6056" w:type="dxa"/>
            <w:hideMark/>
          </w:tcPr>
          <w:p w:rsidR="000806CD" w:rsidRPr="000806CD" w:rsidRDefault="000806CD" w:rsidP="007F12F3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0806CD">
              <w:rPr>
                <w:rFonts w:asciiTheme="minorHAnsi" w:eastAsia="SimSun" w:hAnsiTheme="minorHAnsi"/>
                <w:lang w:val="fr-FR"/>
              </w:rPr>
              <w:t>Chypre (République de)</w:t>
            </w:r>
          </w:p>
        </w:tc>
        <w:tc>
          <w:tcPr>
            <w:tcW w:w="1564" w:type="dxa"/>
            <w:hideMark/>
          </w:tcPr>
          <w:p w:rsidR="000806CD" w:rsidRPr="000806CD" w:rsidRDefault="000806CD" w:rsidP="007F12F3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0806CD">
              <w:rPr>
                <w:rFonts w:asciiTheme="minorHAnsi" w:hAnsiTheme="minorHAnsi"/>
                <w:lang w:val="fr-FR"/>
              </w:rPr>
              <w:t>5-215</w:t>
            </w:r>
          </w:p>
        </w:tc>
      </w:tr>
    </w:tbl>
    <w:p w:rsidR="000806CD" w:rsidRPr="000806CD" w:rsidRDefault="000806CD" w:rsidP="000806CD">
      <w:pPr>
        <w:pStyle w:val="Footnotesepar"/>
        <w:rPr>
          <w:rFonts w:asciiTheme="minorHAnsi" w:hAnsiTheme="minorHAnsi"/>
          <w:lang w:val="fr-FR"/>
        </w:rPr>
      </w:pPr>
      <w:r w:rsidRPr="000806CD">
        <w:rPr>
          <w:rFonts w:asciiTheme="minorHAnsi" w:hAnsiTheme="minorHAnsi"/>
          <w:lang w:val="fr-FR"/>
        </w:rPr>
        <w:t>____________</w:t>
      </w:r>
    </w:p>
    <w:p w:rsidR="000806CD" w:rsidRPr="000806CD" w:rsidRDefault="000806CD" w:rsidP="000806CD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0806CD">
        <w:rPr>
          <w:rFonts w:asciiTheme="minorHAnsi" w:hAnsiTheme="minorHAnsi"/>
          <w:sz w:val="16"/>
          <w:szCs w:val="16"/>
          <w:lang w:val="en-US"/>
        </w:rPr>
        <w:t>SANC:</w:t>
      </w:r>
      <w:r w:rsidRPr="000806CD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0806CD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0806CD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0806CD">
        <w:rPr>
          <w:rFonts w:asciiTheme="minorHAnsi" w:hAnsiTheme="minorHAnsi"/>
          <w:sz w:val="16"/>
          <w:szCs w:val="16"/>
          <w:lang w:val="en-US"/>
        </w:rPr>
        <w:br/>
      </w:r>
      <w:r w:rsidRPr="000806C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0806CD">
        <w:rPr>
          <w:rFonts w:asciiTheme="minorHAnsi" w:hAnsiTheme="minorHAnsi"/>
          <w:sz w:val="16"/>
          <w:szCs w:val="16"/>
          <w:lang w:val="fr-FR"/>
        </w:rPr>
        <w:br/>
      </w:r>
      <w:proofErr w:type="spellStart"/>
      <w:r w:rsidRPr="000806CD">
        <w:rPr>
          <w:rFonts w:asciiTheme="minorHAnsi" w:hAnsiTheme="minorHAnsi"/>
          <w:sz w:val="16"/>
          <w:szCs w:val="16"/>
          <w:lang w:val="fr-FR"/>
        </w:rPr>
        <w:t>Código</w:t>
      </w:r>
      <w:proofErr w:type="spellEnd"/>
      <w:r w:rsidRPr="000806CD">
        <w:rPr>
          <w:rFonts w:asciiTheme="minorHAnsi" w:hAnsiTheme="minorHAnsi"/>
          <w:sz w:val="16"/>
          <w:szCs w:val="16"/>
          <w:lang w:val="fr-FR"/>
        </w:rPr>
        <w:t xml:space="preserve"> de zona/</w:t>
      </w:r>
      <w:proofErr w:type="spellStart"/>
      <w:r w:rsidRPr="000806CD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0806CD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0806CD">
        <w:rPr>
          <w:rFonts w:asciiTheme="minorHAnsi" w:hAnsiTheme="minorHAnsi"/>
          <w:sz w:val="16"/>
          <w:szCs w:val="16"/>
          <w:lang w:val="fr-FR"/>
        </w:rPr>
        <w:t>señalización</w:t>
      </w:r>
      <w:proofErr w:type="spellEnd"/>
      <w:r w:rsidRPr="000806CD">
        <w:rPr>
          <w:rFonts w:asciiTheme="minorHAnsi" w:hAnsiTheme="minorHAnsi"/>
          <w:sz w:val="16"/>
          <w:szCs w:val="16"/>
          <w:lang w:val="fr-FR"/>
        </w:rPr>
        <w:t xml:space="preserve"> (CZRS).</w:t>
      </w:r>
    </w:p>
    <w:p w:rsidR="00D658C2" w:rsidRDefault="00D658C2" w:rsidP="00CB4690">
      <w:pPr>
        <w:jc w:val="left"/>
        <w:rPr>
          <w:rFonts w:asciiTheme="minorHAnsi" w:hAnsiTheme="minorHAnsi"/>
          <w:lang w:val="fr-FR"/>
        </w:rPr>
      </w:pPr>
    </w:p>
    <w:p w:rsidR="007F12F3" w:rsidRDefault="007F12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7F12F3" w:rsidRPr="007F12F3" w:rsidRDefault="007F12F3" w:rsidP="007F12F3">
      <w:pPr>
        <w:pStyle w:val="Heading2"/>
        <w:rPr>
          <w:lang w:val="fr-CH"/>
        </w:rPr>
      </w:pPr>
      <w:bookmarkStart w:id="41" w:name="_Toc333227438"/>
      <w:bookmarkStart w:id="42" w:name="_Toc337110339"/>
      <w:bookmarkStart w:id="43" w:name="_Toc421783550"/>
      <w:bookmarkStart w:id="44" w:name="_Toc423078770"/>
      <w:bookmarkStart w:id="45" w:name="_Toc424300239"/>
      <w:bookmarkStart w:id="46" w:name="_Toc429043955"/>
      <w:r w:rsidRPr="007F12F3">
        <w:rPr>
          <w:lang w:val="fr-CH"/>
        </w:rPr>
        <w:lastRenderedPageBreak/>
        <w:t xml:space="preserve">Service </w:t>
      </w:r>
      <w:proofErr w:type="gramStart"/>
      <w:r w:rsidRPr="007F12F3">
        <w:rPr>
          <w:lang w:val="fr-CH"/>
        </w:rPr>
        <w:t>téléphonique</w:t>
      </w:r>
      <w:bookmarkEnd w:id="41"/>
      <w:proofErr w:type="gramEnd"/>
      <w:r w:rsidRPr="007F12F3">
        <w:rPr>
          <w:lang w:val="fr-CH"/>
        </w:rPr>
        <w:br/>
        <w:t>(Recommandation UIT-T E.164)</w:t>
      </w:r>
      <w:bookmarkEnd w:id="42"/>
      <w:bookmarkEnd w:id="43"/>
      <w:bookmarkEnd w:id="44"/>
      <w:bookmarkEnd w:id="45"/>
      <w:bookmarkEnd w:id="46"/>
    </w:p>
    <w:p w:rsidR="007F12F3" w:rsidRPr="00EF4D3F" w:rsidRDefault="007F12F3" w:rsidP="007F12F3">
      <w:pPr>
        <w:tabs>
          <w:tab w:val="left" w:pos="2160"/>
          <w:tab w:val="left" w:pos="2430"/>
        </w:tabs>
        <w:jc w:val="center"/>
        <w:rPr>
          <w:lang w:val="fr-FR"/>
        </w:rPr>
      </w:pPr>
      <w:proofErr w:type="gramStart"/>
      <w:r w:rsidRPr="00EF4D3F">
        <w:rPr>
          <w:lang w:val="fr-FR"/>
        </w:rPr>
        <w:t>url</w:t>
      </w:r>
      <w:proofErr w:type="gramEnd"/>
      <w:r w:rsidRPr="00EF4D3F">
        <w:rPr>
          <w:lang w:val="fr-FR"/>
        </w:rPr>
        <w:t xml:space="preserve">: </w:t>
      </w:r>
      <w:hyperlink r:id="rId16" w:history="1">
        <w:r w:rsidRPr="00EF4D3F">
          <w:rPr>
            <w:lang w:val="fr-FR"/>
          </w:rPr>
          <w:t>www.itu.int/itu-t/inr/nnp</w:t>
        </w:r>
      </w:hyperlink>
    </w:p>
    <w:p w:rsidR="007F12F3" w:rsidRPr="007F12F3" w:rsidRDefault="007F12F3" w:rsidP="007F12F3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7F12F3">
        <w:rPr>
          <w:b/>
          <w:bCs/>
          <w:lang w:val="fr-CH"/>
        </w:rPr>
        <w:t>Danemark</w:t>
      </w:r>
      <w:r w:rsidRPr="007F12F3">
        <w:rPr>
          <w:b/>
          <w:bCs/>
          <w:lang w:val="fr-CH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47" w:name="_Toc426986574"/>
      <w:bookmarkStart w:id="48" w:name="_Toc429043956"/>
      <w:r w:rsidRPr="007F12F3">
        <w:rPr>
          <w:b/>
          <w:bCs/>
          <w:lang w:val="fr-CH"/>
        </w:rPr>
        <w:instrText>Danemark</w:instrText>
      </w:r>
      <w:bookmarkEnd w:id="47"/>
      <w:bookmarkEnd w:id="48"/>
      <w:r w:rsidRPr="007F12F3">
        <w:rPr>
          <w:lang w:val="fr-CH"/>
        </w:rPr>
        <w:instrText xml:space="preserve">" \f C \l "1" </w:instrText>
      </w:r>
      <w:r w:rsidRPr="007F12F3">
        <w:rPr>
          <w:b/>
          <w:bCs/>
          <w:lang w:val="fr-CH"/>
        </w:rPr>
        <w:fldChar w:fldCharType="end"/>
      </w:r>
      <w:r w:rsidRPr="007F12F3">
        <w:rPr>
          <w:b/>
          <w:bCs/>
          <w:lang w:val="fr-CH"/>
        </w:rPr>
        <w:t xml:space="preserve"> (indicatif de pays +45)</w:t>
      </w:r>
      <w:r w:rsidRPr="007F12F3">
        <w:rPr>
          <w:rFonts w:cs="Arial"/>
          <w:b/>
          <w:i/>
          <w:noProof/>
          <w:lang w:val="fr-CH" w:eastAsia="zh-CN"/>
        </w:rPr>
        <w:t xml:space="preserve"> </w:t>
      </w:r>
    </w:p>
    <w:p w:rsidR="007F12F3" w:rsidRPr="007F12F3" w:rsidRDefault="007F12F3" w:rsidP="007F12F3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7F12F3">
        <w:rPr>
          <w:rFonts w:cs="Arial"/>
          <w:lang w:val="fr-CH"/>
        </w:rPr>
        <w:t>Communication du 6.VIII.2015:</w:t>
      </w:r>
    </w:p>
    <w:p w:rsidR="007F12F3" w:rsidRPr="007F12F3" w:rsidRDefault="007F12F3" w:rsidP="007F12F3">
      <w:pPr>
        <w:spacing w:before="0"/>
        <w:jc w:val="left"/>
        <w:rPr>
          <w:rFonts w:cs="Arial"/>
          <w:lang w:val="fr-CH"/>
        </w:rPr>
      </w:pPr>
      <w:r w:rsidRPr="007F12F3">
        <w:rPr>
          <w:lang w:val="fr-CH"/>
        </w:rPr>
        <w:t xml:space="preserve">La </w:t>
      </w:r>
      <w:proofErr w:type="spellStart"/>
      <w:r w:rsidRPr="007F12F3">
        <w:rPr>
          <w:i/>
          <w:iCs/>
          <w:lang w:val="fr-CH"/>
        </w:rPr>
        <w:t>Danish</w:t>
      </w:r>
      <w:proofErr w:type="spellEnd"/>
      <w:r w:rsidRPr="007F12F3">
        <w:rPr>
          <w:i/>
          <w:iCs/>
          <w:lang w:val="fr-CH"/>
        </w:rPr>
        <w:t xml:space="preserve"> Business </w:t>
      </w:r>
      <w:proofErr w:type="spellStart"/>
      <w:r w:rsidRPr="007F12F3">
        <w:rPr>
          <w:i/>
          <w:iCs/>
          <w:lang w:val="fr-CH"/>
        </w:rPr>
        <w:t>Authority</w:t>
      </w:r>
      <w:proofErr w:type="spellEnd"/>
      <w:r w:rsidRPr="007F12F3">
        <w:rPr>
          <w:lang w:val="fr-CH"/>
        </w:rPr>
        <w:t>, Copenhague</w:t>
      </w:r>
      <w:r w:rsidRPr="007F12F3">
        <w:rPr>
          <w:lang w:val="fr-CH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49" w:name="_Toc426986575"/>
      <w:bookmarkStart w:id="50" w:name="_Toc429043957"/>
      <w:proofErr w:type="spellStart"/>
      <w:r w:rsidRPr="007F12F3">
        <w:rPr>
          <w:i/>
          <w:iCs/>
          <w:lang w:val="fr-CH"/>
        </w:rPr>
        <w:instrText>Danish</w:instrText>
      </w:r>
      <w:proofErr w:type="spellEnd"/>
      <w:r w:rsidRPr="007F12F3">
        <w:rPr>
          <w:i/>
          <w:iCs/>
          <w:lang w:val="fr-CH"/>
        </w:rPr>
        <w:instrText xml:space="preserve"> Business </w:instrText>
      </w:r>
      <w:proofErr w:type="spellStart"/>
      <w:r w:rsidRPr="007F12F3">
        <w:rPr>
          <w:i/>
          <w:iCs/>
          <w:lang w:val="fr-CH"/>
        </w:rPr>
        <w:instrText>Authority</w:instrText>
      </w:r>
      <w:proofErr w:type="spellEnd"/>
      <w:r w:rsidRPr="007F12F3">
        <w:rPr>
          <w:lang w:val="fr-CH"/>
        </w:rPr>
        <w:instrText>, Copenhague</w:instrText>
      </w:r>
      <w:bookmarkEnd w:id="49"/>
      <w:bookmarkEnd w:id="50"/>
      <w:r w:rsidRPr="007F12F3">
        <w:rPr>
          <w:lang w:val="fr-CH"/>
        </w:rPr>
        <w:instrText>" \f C \l "1</w:instrText>
      </w:r>
      <w:proofErr w:type="gramStart"/>
      <w:r w:rsidRPr="007F12F3">
        <w:rPr>
          <w:lang w:val="fr-CH"/>
        </w:rPr>
        <w:instrText xml:space="preserve">" </w:instrText>
      </w:r>
      <w:proofErr w:type="gramEnd"/>
      <w:r w:rsidRPr="007F12F3">
        <w:rPr>
          <w:lang w:val="fr-CH"/>
        </w:rPr>
        <w:fldChar w:fldCharType="end"/>
      </w:r>
      <w:r w:rsidRPr="007F12F3">
        <w:rPr>
          <w:lang w:val="fr-CH"/>
        </w:rPr>
        <w:t>, annonce les modifications suivantes dans le plan de numérotage téléphonique du Danemark:</w:t>
      </w:r>
    </w:p>
    <w:p w:rsidR="007F12F3" w:rsidRDefault="007F12F3" w:rsidP="007F12F3">
      <w:pPr>
        <w:rPr>
          <w:lang w:val="fr-CH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F12F3">
        <w:rPr>
          <w:lang w:val="fr-FR"/>
        </w:rPr>
        <w:t xml:space="preserve">attribution </w:t>
      </w:r>
      <w:r w:rsidRPr="007F12F3">
        <w:rPr>
          <w:rFonts w:cs="Arial"/>
          <w:bCs/>
          <w:iCs/>
          <w:lang w:val="fr-CH"/>
        </w:rPr>
        <w:t xml:space="preserve">– </w:t>
      </w:r>
      <w:r w:rsidRPr="007F12F3">
        <w:rPr>
          <w:lang w:val="fr-CH"/>
        </w:rPr>
        <w:t>communication de machine à machine</w:t>
      </w:r>
    </w:p>
    <w:p w:rsidR="007F12F3" w:rsidRPr="007F12F3" w:rsidRDefault="007F12F3" w:rsidP="007F12F3">
      <w:pPr>
        <w:rPr>
          <w:sz w:val="6"/>
          <w:lang w:val="fr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7F12F3" w:rsidRPr="007F12F3" w:rsidTr="007F12F3">
        <w:trPr>
          <w:jc w:val="center"/>
        </w:trPr>
        <w:tc>
          <w:tcPr>
            <w:tcW w:w="2394" w:type="dxa"/>
            <w:hideMark/>
          </w:tcPr>
          <w:p w:rsidR="007F12F3" w:rsidRPr="007F12F3" w:rsidRDefault="007F12F3" w:rsidP="007F12F3">
            <w:pPr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7F12F3">
              <w:rPr>
                <w:i/>
                <w:iCs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5389" w:type="dxa"/>
            <w:hideMark/>
          </w:tcPr>
          <w:p w:rsidR="007F12F3" w:rsidRPr="007F12F3" w:rsidRDefault="007F12F3" w:rsidP="007F12F3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F12F3">
              <w:rPr>
                <w:i/>
                <w:iCs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846" w:type="dxa"/>
            <w:hideMark/>
          </w:tcPr>
          <w:p w:rsidR="007F12F3" w:rsidRPr="007F12F3" w:rsidRDefault="007F12F3" w:rsidP="007F12F3">
            <w:pPr>
              <w:numPr>
                <w:ilvl w:val="12"/>
                <w:numId w:val="0"/>
              </w:numPr>
              <w:spacing w:before="80" w:after="80" w:line="276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7F12F3">
              <w:rPr>
                <w:i/>
                <w:iCs/>
                <w:sz w:val="18"/>
                <w:szCs w:val="18"/>
                <w:lang w:val="fr-FR"/>
              </w:rPr>
              <w:t>Date d'attribution</w:t>
            </w:r>
          </w:p>
        </w:tc>
      </w:tr>
      <w:tr w:rsidR="007F12F3" w:rsidRPr="007F12F3" w:rsidTr="007F12F3">
        <w:trPr>
          <w:jc w:val="center"/>
        </w:trPr>
        <w:tc>
          <w:tcPr>
            <w:tcW w:w="2394" w:type="dxa"/>
          </w:tcPr>
          <w:p w:rsidR="007F12F3" w:rsidRPr="007F12F3" w:rsidRDefault="007F12F3" w:rsidP="007F12F3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7F12F3">
              <w:rPr>
                <w:rFonts w:cs="Arial"/>
                <w:sz w:val="18"/>
                <w:szCs w:val="18"/>
                <w:lang w:val="es-ES"/>
              </w:rPr>
              <w:t>Celfon</w:t>
            </w:r>
            <w:proofErr w:type="spellEnd"/>
            <w:r w:rsidRPr="007F12F3">
              <w:rPr>
                <w:rFonts w:cs="Arial"/>
                <w:sz w:val="18"/>
                <w:szCs w:val="18"/>
                <w:lang w:val="es-ES"/>
              </w:rPr>
              <w:t xml:space="preserve"> A/S</w:t>
            </w:r>
          </w:p>
        </w:tc>
        <w:tc>
          <w:tcPr>
            <w:tcW w:w="5389" w:type="dxa"/>
          </w:tcPr>
          <w:p w:rsidR="007F12F3" w:rsidRPr="007F12F3" w:rsidRDefault="007F12F3" w:rsidP="007F12F3">
            <w:pPr>
              <w:spacing w:before="80" w:after="80"/>
              <w:jc w:val="left"/>
              <w:rPr>
                <w:rFonts w:cs="Arial"/>
                <w:sz w:val="18"/>
                <w:szCs w:val="18"/>
                <w:lang w:val="da-DK"/>
              </w:rPr>
            </w:pPr>
            <w:r w:rsidRPr="007F12F3">
              <w:rPr>
                <w:rFonts w:cs="Arial"/>
                <w:sz w:val="18"/>
                <w:szCs w:val="18"/>
                <w:lang w:val="da-DK"/>
              </w:rPr>
              <w:t>37100102ijkl</w:t>
            </w:r>
          </w:p>
        </w:tc>
        <w:tc>
          <w:tcPr>
            <w:tcW w:w="1846" w:type="dxa"/>
          </w:tcPr>
          <w:p w:rsidR="007F12F3" w:rsidRPr="007F12F3" w:rsidRDefault="007F12F3" w:rsidP="007F12F3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F12F3">
              <w:rPr>
                <w:rFonts w:cs="Arial"/>
                <w:sz w:val="18"/>
                <w:szCs w:val="18"/>
              </w:rPr>
              <w:t>6.VIII.2015</w:t>
            </w:r>
          </w:p>
        </w:tc>
      </w:tr>
    </w:tbl>
    <w:p w:rsidR="007F12F3" w:rsidRPr="007F12F3" w:rsidRDefault="007F12F3" w:rsidP="007F12F3"/>
    <w:p w:rsidR="007F12F3" w:rsidRPr="007F12F3" w:rsidRDefault="007F12F3" w:rsidP="007F12F3">
      <w:r w:rsidRPr="007F12F3">
        <w:t>Contact:</w:t>
      </w:r>
    </w:p>
    <w:p w:rsidR="007F12F3" w:rsidRPr="007F12F3" w:rsidRDefault="007F12F3" w:rsidP="007F12F3">
      <w:pPr>
        <w:ind w:left="567" w:hanging="567"/>
        <w:jc w:val="left"/>
        <w:rPr>
          <w:rFonts w:cs="Arial"/>
          <w:lang w:val="de-CH"/>
        </w:rPr>
      </w:pPr>
      <w:r w:rsidRPr="007F12F3">
        <w:tab/>
        <w:t>Danish Business Authority</w:t>
      </w:r>
      <w:r w:rsidRPr="007F12F3">
        <w:br/>
      </w:r>
      <w:proofErr w:type="spellStart"/>
      <w:r w:rsidRPr="007F12F3">
        <w:t>Dahlerups</w:t>
      </w:r>
      <w:proofErr w:type="spellEnd"/>
      <w:r w:rsidRPr="007F12F3">
        <w:t xml:space="preserve"> </w:t>
      </w:r>
      <w:proofErr w:type="spellStart"/>
      <w:r w:rsidRPr="007F12F3">
        <w:t>Pakhus</w:t>
      </w:r>
      <w:proofErr w:type="spellEnd"/>
      <w:r>
        <w:br/>
      </w:r>
      <w:r w:rsidRPr="007F12F3">
        <w:rPr>
          <w:rFonts w:cs="Arial"/>
        </w:rPr>
        <w:t xml:space="preserve">Langelinie </w:t>
      </w:r>
      <w:proofErr w:type="spellStart"/>
      <w:r w:rsidRPr="007F12F3">
        <w:rPr>
          <w:rFonts w:cs="Arial"/>
        </w:rPr>
        <w:t>Allé</w:t>
      </w:r>
      <w:proofErr w:type="spellEnd"/>
      <w:r w:rsidRPr="007F12F3">
        <w:rPr>
          <w:rFonts w:cs="Arial"/>
        </w:rPr>
        <w:t xml:space="preserve"> 17</w:t>
      </w:r>
      <w:r>
        <w:rPr>
          <w:rFonts w:cs="Arial"/>
        </w:rPr>
        <w:br/>
      </w:r>
      <w:r w:rsidRPr="007F12F3">
        <w:rPr>
          <w:rFonts w:cs="Arial"/>
          <w:lang w:val="de-CH"/>
        </w:rPr>
        <w:t xml:space="preserve">DK-2100 </w:t>
      </w:r>
      <w:r w:rsidRPr="007F12F3">
        <w:rPr>
          <w:lang w:val="en-US"/>
        </w:rPr>
        <w:t>COPENHAGUE</w:t>
      </w:r>
      <w:r>
        <w:rPr>
          <w:lang w:val="en-US"/>
        </w:rPr>
        <w:br/>
      </w:r>
      <w:proofErr w:type="spellStart"/>
      <w:r w:rsidRPr="007F12F3">
        <w:rPr>
          <w:lang w:val="en-US"/>
        </w:rPr>
        <w:t>Danemark</w:t>
      </w:r>
      <w:proofErr w:type="spellEnd"/>
      <w:r w:rsidRPr="007F12F3">
        <w:rPr>
          <w:rFonts w:cs="Arial"/>
          <w:lang w:val="de-CH"/>
        </w:rPr>
        <w:br/>
        <w:t>Tél.:</w:t>
      </w:r>
      <w:r w:rsidRPr="007F12F3">
        <w:rPr>
          <w:rFonts w:cs="Arial"/>
          <w:lang w:val="de-CH"/>
        </w:rPr>
        <w:tab/>
        <w:t xml:space="preserve">+45 35 29 10 00 </w:t>
      </w:r>
      <w:r w:rsidRPr="007F12F3">
        <w:rPr>
          <w:rFonts w:cs="Arial"/>
          <w:lang w:val="de-CH"/>
        </w:rPr>
        <w:br/>
        <w:t>Fax:</w:t>
      </w:r>
      <w:r w:rsidRPr="007F12F3">
        <w:rPr>
          <w:rFonts w:cs="Arial"/>
          <w:lang w:val="de-CH"/>
        </w:rPr>
        <w:tab/>
        <w:t xml:space="preserve">+45 35 46 60 01 </w:t>
      </w:r>
      <w:r w:rsidRPr="007F12F3">
        <w:rPr>
          <w:rFonts w:cs="Arial"/>
          <w:lang w:val="de-CH"/>
        </w:rPr>
        <w:br/>
        <w:t>E-mail:</w:t>
      </w:r>
      <w:r w:rsidRPr="007F12F3">
        <w:rPr>
          <w:rFonts w:cs="Arial"/>
          <w:lang w:val="de-CH"/>
        </w:rPr>
        <w:tab/>
        <w:t xml:space="preserve">erst@erst.dk </w:t>
      </w:r>
      <w:r w:rsidRPr="007F12F3">
        <w:rPr>
          <w:rFonts w:cs="Arial"/>
          <w:lang w:val="de-CH"/>
        </w:rPr>
        <w:br/>
        <w:t>URL:</w:t>
      </w:r>
      <w:r w:rsidRPr="007F12F3">
        <w:rPr>
          <w:rFonts w:cs="Arial"/>
          <w:lang w:val="de-CH"/>
        </w:rPr>
        <w:tab/>
        <w:t xml:space="preserve">www.erst.dk </w:t>
      </w:r>
      <w:bookmarkStart w:id="51" w:name="dtmis_Start"/>
      <w:bookmarkStart w:id="52" w:name="dtmis_Underskriver"/>
      <w:bookmarkEnd w:id="51"/>
      <w:bookmarkEnd w:id="52"/>
    </w:p>
    <w:p w:rsidR="007F12F3" w:rsidRPr="007F12F3" w:rsidRDefault="007F12F3" w:rsidP="007F12F3">
      <w:pPr>
        <w:spacing w:before="240"/>
        <w:rPr>
          <w:rFonts w:cs="Arial"/>
          <w:b/>
          <w:bCs/>
          <w:lang w:val="fr-CH"/>
        </w:rPr>
      </w:pPr>
      <w:bookmarkStart w:id="53" w:name="_Toc215907216"/>
      <w:r w:rsidRPr="007F12F3">
        <w:rPr>
          <w:b/>
          <w:bCs/>
          <w:color w:val="000000"/>
          <w:lang w:val="fr-CH"/>
        </w:rPr>
        <w:t>Iran (République islamique d')</w:t>
      </w:r>
      <w:r w:rsidRPr="007F12F3">
        <w:rPr>
          <w:rFonts w:cs="Arial"/>
          <w:b/>
          <w:bCs/>
          <w:lang w:val="fr-CH"/>
        </w:rPr>
        <w:t xml:space="preserve"> (</w:t>
      </w:r>
      <w:r w:rsidRPr="007F12F3">
        <w:rPr>
          <w:b/>
          <w:bCs/>
          <w:lang w:val="fr-CH"/>
        </w:rPr>
        <w:t xml:space="preserve">indicatif de pays </w:t>
      </w:r>
      <w:r w:rsidRPr="007F12F3">
        <w:rPr>
          <w:rFonts w:cs="Arial"/>
          <w:b/>
          <w:bCs/>
          <w:lang w:val="fr-CH"/>
        </w:rPr>
        <w:t>+98)</w:t>
      </w:r>
    </w:p>
    <w:p w:rsidR="007F12F3" w:rsidRPr="007F12F3" w:rsidRDefault="007F12F3" w:rsidP="007F12F3">
      <w:pPr>
        <w:spacing w:before="0"/>
        <w:rPr>
          <w:rFonts w:cs="Arial"/>
          <w:lang w:val="fr-CH"/>
        </w:rPr>
      </w:pPr>
      <w:r w:rsidRPr="007F12F3">
        <w:rPr>
          <w:rFonts w:cs="Arial"/>
          <w:lang w:val="fr-CH"/>
        </w:rPr>
        <w:t>Communication du 8.VIII.2015:</w:t>
      </w:r>
    </w:p>
    <w:p w:rsidR="007F12F3" w:rsidRPr="007F12F3" w:rsidRDefault="007F12F3" w:rsidP="007F12F3">
      <w:pPr>
        <w:rPr>
          <w:rFonts w:cs="Arial"/>
          <w:lang w:val="fr-CH"/>
        </w:rPr>
      </w:pPr>
      <w:r w:rsidRPr="007F12F3">
        <w:rPr>
          <w:rFonts w:cs="Arial"/>
          <w:lang w:val="fr-FR"/>
        </w:rPr>
        <w:t xml:space="preserve">La </w:t>
      </w:r>
      <w:r w:rsidRPr="007F12F3">
        <w:rPr>
          <w:rFonts w:cs="Arial"/>
          <w:i/>
          <w:iCs/>
          <w:lang w:val="fr-FR"/>
        </w:rPr>
        <w:t xml:space="preserve">Communications </w:t>
      </w:r>
      <w:proofErr w:type="spellStart"/>
      <w:r w:rsidRPr="007F12F3">
        <w:rPr>
          <w:rFonts w:cs="Arial"/>
          <w:i/>
          <w:iCs/>
          <w:lang w:val="fr-FR"/>
        </w:rPr>
        <w:t>Regulatory</w:t>
      </w:r>
      <w:proofErr w:type="spellEnd"/>
      <w:r w:rsidRPr="007F12F3">
        <w:rPr>
          <w:rFonts w:cs="Arial"/>
          <w:i/>
          <w:iCs/>
          <w:lang w:val="fr-FR"/>
        </w:rPr>
        <w:t xml:space="preserve"> </w:t>
      </w:r>
      <w:proofErr w:type="spellStart"/>
      <w:r w:rsidRPr="007F12F3">
        <w:rPr>
          <w:rFonts w:cs="Arial"/>
          <w:i/>
          <w:iCs/>
          <w:lang w:val="fr-FR"/>
        </w:rPr>
        <w:t>Authority</w:t>
      </w:r>
      <w:proofErr w:type="spellEnd"/>
      <w:r w:rsidRPr="007F12F3">
        <w:rPr>
          <w:rFonts w:cs="Arial"/>
          <w:i/>
          <w:iCs/>
          <w:lang w:val="fr-FR"/>
        </w:rPr>
        <w:t xml:space="preserve"> (CRA)</w:t>
      </w:r>
      <w:r w:rsidRPr="007F12F3">
        <w:rPr>
          <w:rFonts w:cs="Arial"/>
          <w:lang w:val="fr-FR"/>
        </w:rPr>
        <w:t>, Téhéran</w:t>
      </w:r>
      <w:r w:rsidRPr="007F12F3">
        <w:rPr>
          <w:rFonts w:cs="Arial"/>
          <w:lang w:val="fr-FR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54" w:name="_Toc346875833"/>
      <w:bookmarkStart w:id="55" w:name="_Toc429043958"/>
      <w:r w:rsidRPr="007F12F3">
        <w:rPr>
          <w:rFonts w:cs="Arial"/>
          <w:i/>
          <w:iCs/>
          <w:lang w:val="fr-FR"/>
        </w:rPr>
        <w:instrText xml:space="preserve">Communications </w:instrText>
      </w:r>
      <w:proofErr w:type="spellStart"/>
      <w:r w:rsidRPr="007F12F3">
        <w:rPr>
          <w:rFonts w:cs="Arial"/>
          <w:i/>
          <w:iCs/>
          <w:lang w:val="fr-FR"/>
        </w:rPr>
        <w:instrText>Regulatory</w:instrText>
      </w:r>
      <w:proofErr w:type="spellEnd"/>
      <w:r w:rsidRPr="007F12F3">
        <w:rPr>
          <w:rFonts w:cs="Arial"/>
          <w:i/>
          <w:iCs/>
          <w:lang w:val="fr-FR"/>
        </w:rPr>
        <w:instrText xml:space="preserve"> </w:instrText>
      </w:r>
      <w:proofErr w:type="spellStart"/>
      <w:r w:rsidRPr="007F12F3">
        <w:rPr>
          <w:rFonts w:cs="Arial"/>
          <w:i/>
          <w:iCs/>
          <w:lang w:val="fr-FR"/>
        </w:rPr>
        <w:instrText>Authority</w:instrText>
      </w:r>
      <w:proofErr w:type="spellEnd"/>
      <w:r w:rsidRPr="007F12F3">
        <w:rPr>
          <w:rFonts w:cs="Arial"/>
          <w:i/>
          <w:iCs/>
          <w:lang w:val="fr-FR"/>
        </w:rPr>
        <w:instrText xml:space="preserve"> (CRA)</w:instrText>
      </w:r>
      <w:r w:rsidRPr="007F12F3">
        <w:rPr>
          <w:rFonts w:cs="Arial"/>
          <w:lang w:val="fr-FR"/>
        </w:rPr>
        <w:instrText xml:space="preserve">, </w:instrText>
      </w:r>
      <w:proofErr w:type="spellStart"/>
      <w:r w:rsidRPr="007F12F3">
        <w:rPr>
          <w:rFonts w:cs="Arial"/>
          <w:lang w:val="fr-FR"/>
        </w:rPr>
        <w:instrText>Tehran</w:instrText>
      </w:r>
      <w:bookmarkEnd w:id="54"/>
      <w:bookmarkEnd w:id="55"/>
      <w:proofErr w:type="spellEnd"/>
      <w:r w:rsidRPr="007F12F3">
        <w:rPr>
          <w:lang w:val="fr-CH"/>
        </w:rPr>
        <w:instrText>" \f C \l "1</w:instrText>
      </w:r>
      <w:proofErr w:type="gramStart"/>
      <w:r w:rsidRPr="007F12F3">
        <w:rPr>
          <w:lang w:val="fr-CH"/>
        </w:rPr>
        <w:instrText xml:space="preserve">" </w:instrText>
      </w:r>
      <w:proofErr w:type="gramEnd"/>
      <w:r w:rsidRPr="007F12F3">
        <w:rPr>
          <w:rFonts w:cs="Arial"/>
          <w:lang w:val="fr-FR"/>
        </w:rPr>
        <w:fldChar w:fldCharType="end"/>
      </w:r>
      <w:r w:rsidRPr="007F12F3">
        <w:rPr>
          <w:rFonts w:cs="Arial"/>
          <w:lang w:val="fr-FR"/>
        </w:rPr>
        <w:t xml:space="preserve">, annonce </w:t>
      </w:r>
      <w:r w:rsidRPr="007F12F3">
        <w:rPr>
          <w:color w:val="000000"/>
          <w:lang w:val="fr-CH"/>
        </w:rPr>
        <w:t xml:space="preserve">la mise à jour suivante du </w:t>
      </w:r>
      <w:r w:rsidRPr="007F12F3">
        <w:rPr>
          <w:rFonts w:cs="Arial"/>
          <w:lang w:val="fr-FR"/>
        </w:rPr>
        <w:t xml:space="preserve">plan national de </w:t>
      </w:r>
      <w:r w:rsidRPr="007F12F3">
        <w:rPr>
          <w:lang w:val="fr-CH"/>
        </w:rPr>
        <w:t xml:space="preserve">numérotage </w:t>
      </w:r>
      <w:r w:rsidRPr="007F12F3">
        <w:rPr>
          <w:rFonts w:cs="Arial"/>
          <w:lang w:val="fr-FR"/>
        </w:rPr>
        <w:t>de l'Iran.</w:t>
      </w:r>
    </w:p>
    <w:bookmarkEnd w:id="53"/>
    <w:p w:rsidR="007F12F3" w:rsidRPr="007F12F3" w:rsidRDefault="007F12F3" w:rsidP="007F12F3">
      <w:pPr>
        <w:spacing w:before="240"/>
        <w:jc w:val="center"/>
        <w:rPr>
          <w:rFonts w:cs="Arial"/>
          <w:b/>
          <w:bCs/>
          <w:lang w:val="fr-FR"/>
        </w:rPr>
      </w:pPr>
      <w:r w:rsidRPr="007F12F3">
        <w:rPr>
          <w:rFonts w:cs="Arial"/>
          <w:b/>
          <w:bCs/>
          <w:lang w:val="fr-FR"/>
        </w:rPr>
        <w:t>Présentation du plan de numérotage UIT-T E.164 de l'Iran</w:t>
      </w:r>
    </w:p>
    <w:p w:rsidR="007F12F3" w:rsidRPr="007F12F3" w:rsidRDefault="007F12F3" w:rsidP="007F12F3">
      <w:pPr>
        <w:rPr>
          <w:rFonts w:cs="Arial"/>
          <w:b/>
          <w:bCs/>
          <w:lang w:val="fr-CH"/>
        </w:rPr>
      </w:pPr>
      <w:r w:rsidRPr="007F12F3">
        <w:rPr>
          <w:rFonts w:cs="Arial"/>
          <w:b/>
          <w:bCs/>
          <w:lang w:val="fr-CH"/>
        </w:rPr>
        <w:t xml:space="preserve">1- </w:t>
      </w:r>
      <w:r w:rsidRPr="007F12F3">
        <w:rPr>
          <w:rFonts w:cs="Arial"/>
          <w:b/>
          <w:bCs/>
          <w:lang w:val="fr-FR"/>
        </w:rPr>
        <w:t>Informations générales</w:t>
      </w:r>
    </w:p>
    <w:p w:rsidR="007F12F3" w:rsidRPr="007F12F3" w:rsidRDefault="007F12F3" w:rsidP="007F12F3">
      <w:pPr>
        <w:rPr>
          <w:lang w:val="fr-CH"/>
        </w:rPr>
      </w:pPr>
      <w:r w:rsidRPr="007F12F3">
        <w:rPr>
          <w:lang w:val="fr-FR"/>
        </w:rPr>
        <w:t>Le plan de numérotage UIT-T E.164 de l'Iran</w:t>
      </w:r>
      <w:r w:rsidRPr="007F12F3">
        <w:rPr>
          <w:lang w:val="fr-CH"/>
        </w:rPr>
        <w:t>:</w:t>
      </w:r>
    </w:p>
    <w:p w:rsidR="007F12F3" w:rsidRPr="007F12F3" w:rsidRDefault="007F12F3" w:rsidP="007F12F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F12F3">
        <w:rPr>
          <w:lang w:val="fr-FR"/>
        </w:rPr>
        <w:t>Indicatif de pays: +98</w:t>
      </w:r>
    </w:p>
    <w:p w:rsidR="007F12F3" w:rsidRPr="007F12F3" w:rsidRDefault="007F12F3" w:rsidP="007F12F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F12F3">
        <w:rPr>
          <w:lang w:val="fr-FR"/>
        </w:rPr>
        <w:t>Préfixe international: «00»</w:t>
      </w:r>
    </w:p>
    <w:p w:rsidR="007F12F3" w:rsidRPr="007F12F3" w:rsidRDefault="007F12F3" w:rsidP="007F12F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F12F3">
        <w:rPr>
          <w:lang w:val="fr-FR"/>
        </w:rPr>
        <w:t>Préfixe national: «0»</w:t>
      </w:r>
    </w:p>
    <w:p w:rsidR="007F12F3" w:rsidRPr="007F12F3" w:rsidRDefault="007F12F3" w:rsidP="007F12F3">
      <w:pPr>
        <w:ind w:left="567" w:hanging="567"/>
        <w:rPr>
          <w:rFonts w:eastAsia="Calibri"/>
          <w:lang w:val="fr-CH"/>
        </w:rPr>
      </w:pPr>
      <w:r>
        <w:rPr>
          <w:lang w:val="fr-FR"/>
        </w:rPr>
        <w:t>•</w:t>
      </w:r>
      <w:r>
        <w:rPr>
          <w:rFonts w:eastAsia="Calibri"/>
          <w:lang w:val="fr-CH"/>
        </w:rPr>
        <w:tab/>
      </w:r>
      <w:r w:rsidRPr="007F12F3">
        <w:rPr>
          <w:rFonts w:eastAsia="Calibri"/>
          <w:lang w:val="fr-CH"/>
        </w:rPr>
        <w:t>Pour les appels nationaux, il doit être composé avant tous les numéros, excepté les numéros courts. Il ne doit pas être composé depuis l'étranger.</w:t>
      </w:r>
    </w:p>
    <w:p w:rsidR="007F12F3" w:rsidRPr="007F12F3" w:rsidRDefault="007F12F3" w:rsidP="007F12F3">
      <w:pPr>
        <w:rPr>
          <w:rFonts w:eastAsia="Calibri"/>
          <w:lang w:val="fr-CH"/>
        </w:rPr>
      </w:pPr>
      <w:r>
        <w:rPr>
          <w:lang w:val="fr-FR"/>
        </w:rPr>
        <w:t>•</w:t>
      </w:r>
      <w:r>
        <w:rPr>
          <w:rFonts w:eastAsia="Calibri"/>
          <w:lang w:val="fr-CH"/>
        </w:rPr>
        <w:tab/>
      </w:r>
      <w:r w:rsidRPr="007F12F3">
        <w:rPr>
          <w:rFonts w:eastAsia="Calibri"/>
          <w:lang w:val="fr-CH"/>
        </w:rPr>
        <w:t>Indicatif national de destination: 2 chiffres.</w:t>
      </w:r>
    </w:p>
    <w:p w:rsidR="007F12F3" w:rsidRPr="007F12F3" w:rsidRDefault="007F12F3" w:rsidP="007F12F3">
      <w:pPr>
        <w:rPr>
          <w:rFonts w:cs="Arial"/>
          <w:b/>
          <w:bCs/>
          <w:lang w:val="fr-CH"/>
        </w:rPr>
      </w:pPr>
      <w:r w:rsidRPr="007F12F3">
        <w:rPr>
          <w:rFonts w:cs="Arial"/>
          <w:b/>
          <w:bCs/>
          <w:lang w:val="fr-CH"/>
        </w:rPr>
        <w:t xml:space="preserve">2- </w:t>
      </w:r>
      <w:r w:rsidRPr="007F12F3">
        <w:rPr>
          <w:rFonts w:cs="Arial"/>
          <w:b/>
          <w:bCs/>
          <w:lang w:val="fr-FR"/>
        </w:rPr>
        <w:t>Détails du plan de numérotage</w:t>
      </w:r>
    </w:p>
    <w:p w:rsidR="007F12F3" w:rsidRPr="007F12F3" w:rsidRDefault="007F12F3" w:rsidP="007F12F3">
      <w:pPr>
        <w:ind w:left="567" w:hanging="567"/>
        <w:rPr>
          <w:rFonts w:eastAsia="Calibri" w:cs="Arial"/>
          <w:lang w:val="fr-CH"/>
        </w:rPr>
      </w:pPr>
      <w:r>
        <w:rPr>
          <w:lang w:val="fr-FR"/>
        </w:rPr>
        <w:t>•</w:t>
      </w:r>
      <w:r>
        <w:rPr>
          <w:rFonts w:eastAsia="Calibri" w:cs="Arial"/>
          <w:lang w:val="fr-CH"/>
        </w:rPr>
        <w:tab/>
      </w:r>
      <w:r w:rsidRPr="007F12F3">
        <w:rPr>
          <w:rFonts w:eastAsia="Calibri" w:cs="Arial"/>
          <w:lang w:val="fr-CH"/>
        </w:rPr>
        <w:t>NDC: Indicatif national de destination</w:t>
      </w:r>
    </w:p>
    <w:p w:rsidR="007F12F3" w:rsidRPr="007F12F3" w:rsidRDefault="007F12F3" w:rsidP="007F12F3">
      <w:pPr>
        <w:ind w:left="567" w:hanging="567"/>
        <w:rPr>
          <w:rFonts w:eastAsia="Calibri" w:cs="Arial"/>
          <w:lang w:val="fr-CH"/>
        </w:rPr>
      </w:pPr>
      <w:r>
        <w:rPr>
          <w:lang w:val="fr-FR"/>
        </w:rPr>
        <w:t>•</w:t>
      </w:r>
      <w:r>
        <w:rPr>
          <w:rFonts w:eastAsia="Calibri"/>
          <w:lang w:val="fr-CH"/>
        </w:rPr>
        <w:tab/>
      </w:r>
      <w:r w:rsidRPr="007F12F3">
        <w:rPr>
          <w:rFonts w:eastAsia="Calibri"/>
          <w:lang w:val="fr-CH"/>
        </w:rPr>
        <w:t>NSN</w:t>
      </w:r>
      <w:r w:rsidRPr="007F12F3">
        <w:rPr>
          <w:rFonts w:eastAsia="Calibri" w:cs="Arial"/>
          <w:lang w:val="fr-CH"/>
        </w:rPr>
        <w:t>: Numéro national significatif (NDC + SN)</w:t>
      </w:r>
    </w:p>
    <w:p w:rsidR="007F12F3" w:rsidRPr="007F12F3" w:rsidRDefault="007F12F3" w:rsidP="007F12F3">
      <w:pPr>
        <w:rPr>
          <w:rFonts w:cs="Arial"/>
          <w:lang w:val="fr-CH"/>
        </w:rPr>
      </w:pPr>
      <w:r w:rsidRPr="007F12F3">
        <w:rPr>
          <w:lang w:val="fr-FR"/>
        </w:rPr>
        <w:t xml:space="preserve">La longueur minimale des numéros (indicatif de pays exclu) est de </w:t>
      </w:r>
      <w:r w:rsidRPr="007F12F3">
        <w:rPr>
          <w:rFonts w:cs="Arial"/>
          <w:lang w:val="fr-CH"/>
        </w:rPr>
        <w:t>5 chiffres</w:t>
      </w:r>
    </w:p>
    <w:p w:rsidR="007F12F3" w:rsidRPr="007F12F3" w:rsidRDefault="007F12F3" w:rsidP="007F12F3">
      <w:pPr>
        <w:rPr>
          <w:rFonts w:cs="Arial"/>
          <w:lang w:val="fr-CH"/>
        </w:rPr>
      </w:pPr>
      <w:r w:rsidRPr="007F12F3">
        <w:rPr>
          <w:lang w:val="fr-FR"/>
        </w:rPr>
        <w:t>La longueur maximale des numéros (indicatif de pays exclu) est de 10 chiffres</w:t>
      </w:r>
      <w:r w:rsidRPr="007F12F3">
        <w:rPr>
          <w:rFonts w:cs="Arial"/>
          <w:lang w:val="fr-CH"/>
        </w:rPr>
        <w:t xml:space="preserve"> </w:t>
      </w:r>
    </w:p>
    <w:p w:rsidR="007F12F3" w:rsidRPr="007F12F3" w:rsidRDefault="007F12F3" w:rsidP="007F12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00"/>
        <w:contextualSpacing/>
        <w:jc w:val="center"/>
        <w:textAlignment w:val="auto"/>
        <w:rPr>
          <w:rFonts w:eastAsia="Calibri" w:cs="Arial"/>
          <w:lang w:val="fr-FR"/>
        </w:rPr>
      </w:pPr>
      <w:r w:rsidRPr="007F12F3">
        <w:rPr>
          <w:rFonts w:eastAsia="Calibri" w:cs="Arial"/>
          <w:lang w:val="fr-FR"/>
        </w:rPr>
        <w:br w:type="page"/>
      </w:r>
    </w:p>
    <w:p w:rsidR="007F12F3" w:rsidRDefault="007F12F3" w:rsidP="007F12F3">
      <w:pPr>
        <w:jc w:val="center"/>
        <w:rPr>
          <w:rFonts w:eastAsia="Calibri"/>
          <w:lang w:val="fr-FR"/>
        </w:rPr>
      </w:pPr>
      <w:r w:rsidRPr="007F12F3">
        <w:rPr>
          <w:rFonts w:eastAsia="Calibri"/>
          <w:lang w:val="fr-FR"/>
        </w:rPr>
        <w:lastRenderedPageBreak/>
        <w:t>Plan de numérotage</w:t>
      </w:r>
    </w:p>
    <w:p w:rsidR="007F12F3" w:rsidRPr="007F12F3" w:rsidRDefault="007F12F3" w:rsidP="007F12F3">
      <w:pPr>
        <w:rPr>
          <w:rFonts w:eastAsia="Calibri"/>
          <w:lang w:val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9"/>
        <w:gridCol w:w="1117"/>
        <w:gridCol w:w="1802"/>
        <w:gridCol w:w="3868"/>
      </w:tblGrid>
      <w:tr w:rsidR="007F12F3" w:rsidRPr="007F12F3" w:rsidTr="007F12F3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NDC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fr-FR"/>
              </w:rPr>
              <w:t>Longueur du numéro NSN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Utilisation du numéro </w:t>
            </w:r>
            <w:r w:rsidRPr="007F12F3">
              <w:rPr>
                <w:rFonts w:asciiTheme="minorHAnsi" w:hAnsiTheme="minorHAnsi"/>
                <w:b/>
                <w:bCs/>
                <w:sz w:val="18"/>
                <w:szCs w:val="18"/>
              </w:rPr>
              <w:t>E.164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fr-FR"/>
              </w:rPr>
              <w:t>Informations supplémentaires</w:t>
            </w:r>
          </w:p>
        </w:tc>
      </w:tr>
      <w:tr w:rsidR="007F12F3" w:rsidRPr="007F12F3" w:rsidTr="007F12F3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Longueur</w:t>
            </w:r>
            <w:proofErr w:type="spellEnd"/>
            <w:r w:rsidRPr="007F12F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2F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minimale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Longueur</w:t>
            </w:r>
            <w:proofErr w:type="spellEnd"/>
            <w:r w:rsidRPr="007F12F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2F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maximale</w:t>
            </w:r>
            <w:proofErr w:type="spellEnd"/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EF4D3F" w:rsidTr="007F12F3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rtl/>
                <w:lang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Mazandaran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Gilan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Golestan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7F12F3" w:rsidTr="007F12F3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 xml:space="preserve">VoIP </w:t>
            </w:r>
            <w:proofErr w:type="spellStart"/>
            <w:r w:rsidRPr="007F12F3">
              <w:rPr>
                <w:rFonts w:asciiTheme="minorHAnsi" w:hAnsiTheme="minorHAnsi" w:cs="Arial"/>
                <w:sz w:val="18"/>
                <w:szCs w:val="18"/>
              </w:rPr>
              <w:t>internationale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F12F3" w:rsidRPr="00EF4D3F" w:rsidTr="007F12F3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Téhéran)</w:t>
            </w:r>
          </w:p>
        </w:tc>
      </w:tr>
      <w:tr w:rsidR="007F12F3" w:rsidRPr="00EF4D3F" w:rsidTr="007F12F3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Semnan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Zanjan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Qom)</w:t>
            </w:r>
          </w:p>
        </w:tc>
      </w:tr>
      <w:tr w:rsidR="007F12F3" w:rsidRPr="00EF4D3F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/>
              </w:rPr>
              <w:t>Alborz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Ghazvin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7F12F3" w:rsidTr="007F12F3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 xml:space="preserve">VoIP </w:t>
            </w:r>
            <w:proofErr w:type="spellStart"/>
            <w:r w:rsidRPr="007F12F3">
              <w:rPr>
                <w:rFonts w:asciiTheme="minorHAnsi" w:hAnsiTheme="minorHAnsi" w:cs="Arial"/>
                <w:sz w:val="18"/>
                <w:szCs w:val="18"/>
              </w:rPr>
              <w:t>internationale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F12F3" w:rsidRPr="00EF4D3F" w:rsidTr="007F12F3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/>
              </w:rPr>
              <w:t>Ispahan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Kerman)</w:t>
            </w:r>
          </w:p>
        </w:tc>
      </w:tr>
      <w:tr w:rsidR="007F12F3" w:rsidRPr="00EF4D3F" w:rsidTr="007F12F3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Yazd)</w:t>
            </w:r>
          </w:p>
        </w:tc>
      </w:tr>
      <w:tr w:rsidR="007F12F3" w:rsidRPr="00EF4D3F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 xml:space="preserve">Chahar Mahal et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Bakhtiari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7F12F3" w:rsidTr="007F12F3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 xml:space="preserve">VoIP </w:t>
            </w:r>
            <w:proofErr w:type="spellStart"/>
            <w:r w:rsidRPr="007F12F3">
              <w:rPr>
                <w:rFonts w:asciiTheme="minorHAnsi" w:hAnsiTheme="minorHAnsi" w:cs="Arial"/>
                <w:sz w:val="18"/>
                <w:szCs w:val="18"/>
              </w:rPr>
              <w:t>internationale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F12F3" w:rsidRPr="00EF4D3F" w:rsidTr="007F12F3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 xml:space="preserve">Azerbaïdjan </w:t>
            </w:r>
            <w:bookmarkStart w:id="56" w:name="hit_last"/>
            <w:bookmarkEnd w:id="56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 xml:space="preserve">oriental) </w:t>
            </w:r>
          </w:p>
        </w:tc>
      </w:tr>
      <w:tr w:rsidR="007F12F3" w:rsidRPr="00EF4D3F" w:rsidTr="007F12F3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Azerbaïdjan occidental)</w:t>
            </w:r>
          </w:p>
        </w:tc>
      </w:tr>
      <w:tr w:rsidR="007F12F3" w:rsidRPr="00EF4D3F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Ardabil)</w:t>
            </w:r>
          </w:p>
        </w:tc>
      </w:tr>
      <w:tr w:rsidR="007F12F3" w:rsidRPr="007F12F3" w:rsidTr="007F12F3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 xml:space="preserve">VoIP </w:t>
            </w:r>
            <w:proofErr w:type="spellStart"/>
            <w:r w:rsidRPr="007F12F3">
              <w:rPr>
                <w:rFonts w:asciiTheme="minorHAnsi" w:hAnsiTheme="minorHAnsi" w:cs="Arial"/>
                <w:sz w:val="18"/>
                <w:szCs w:val="18"/>
              </w:rPr>
              <w:t>internationale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F12F3" w:rsidRPr="00EF4D3F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Khorasan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/>
              </w:rPr>
              <w:t>Razavi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 xml:space="preserve">Sistan et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Balouchestan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lastRenderedPageBreak/>
              <w:t>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Khorasan méridional)</w:t>
            </w:r>
          </w:p>
        </w:tc>
      </w:tr>
      <w:tr w:rsidR="007F12F3" w:rsidRPr="00EF4D3F" w:rsidTr="007F12F3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Khorasan septentrional)</w:t>
            </w:r>
          </w:p>
        </w:tc>
      </w:tr>
      <w:tr w:rsidR="007F12F3" w:rsidRPr="007F12F3" w:rsidTr="007F12F3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 xml:space="preserve">VoIP </w:t>
            </w:r>
            <w:proofErr w:type="spellStart"/>
            <w:r w:rsidRPr="007F12F3">
              <w:rPr>
                <w:rFonts w:asciiTheme="minorHAnsi" w:hAnsiTheme="minorHAnsi" w:cs="Arial"/>
                <w:sz w:val="18"/>
                <w:szCs w:val="18"/>
              </w:rPr>
              <w:t>internationale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F12F3" w:rsidRPr="00EF4D3F" w:rsidTr="007F12F3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Khuzestan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Lorestan)</w:t>
            </w:r>
          </w:p>
        </w:tc>
      </w:tr>
      <w:tr w:rsidR="007F12F3" w:rsidRPr="00EF4D3F" w:rsidTr="007F12F3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Fars)</w:t>
            </w:r>
          </w:p>
        </w:tc>
      </w:tr>
      <w:tr w:rsidR="007F12F3" w:rsidRPr="00EF4D3F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Kohkiluyeh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 xml:space="preserve"> et Boyer Ahmad)</w:t>
            </w:r>
          </w:p>
        </w:tc>
      </w:tr>
      <w:tr w:rsidR="007F12F3" w:rsidRPr="00EF4D3F" w:rsidTr="007F12F3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Hormozgan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Bushehr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Hamedan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/>
                <w:sz w:val="18"/>
                <w:szCs w:val="18"/>
                <w:lang w:val="fr-CH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Kermanshah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Ilam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Markazi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)</w:t>
            </w:r>
          </w:p>
        </w:tc>
      </w:tr>
      <w:tr w:rsidR="007F12F3" w:rsidRPr="00EF4D3F" w:rsidTr="007F12F3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Téléphonie</w:t>
            </w:r>
            <w:r w:rsidRPr="007F12F3">
              <w:rPr>
                <w:rFonts w:asciiTheme="minorHAnsi" w:hAnsiTheme="minorHAnsi" w:cs="Arial"/>
                <w:sz w:val="18"/>
                <w:szCs w:val="18"/>
                <w:lang w:bidi="fa-IR"/>
              </w:rPr>
              <w:t xml:space="preserve"> fixe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 w:bidi="fa-IR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>Indicatif interurbain (Numéro géographique pour les services de téléphonie fixe</w:t>
            </w:r>
            <w:r>
              <w:rPr>
                <w:rFonts w:asciiTheme="minorHAnsi" w:hAnsiTheme="minorHAnsi" w:cs="Arial"/>
                <w:sz w:val="18"/>
                <w:szCs w:val="18"/>
                <w:lang w:val="fr-FR" w:bidi="fa-IR"/>
              </w:rPr>
              <w:t xml:space="preserve"> – </w:t>
            </w:r>
            <w:r w:rsidRPr="007F12F3">
              <w:rPr>
                <w:rFonts w:asciiTheme="minorHAnsi" w:hAnsiTheme="minorHAnsi"/>
                <w:sz w:val="18"/>
                <w:szCs w:val="18"/>
                <w:lang w:val="fr-CH" w:bidi="fa-IR"/>
              </w:rPr>
              <w:t>Kurdistan)</w:t>
            </w:r>
          </w:p>
        </w:tc>
      </w:tr>
      <w:tr w:rsidR="007F12F3" w:rsidRPr="007F12F3" w:rsidTr="007F12F3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 xml:space="preserve">Services mobiles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IRANCELL</w:t>
            </w:r>
          </w:p>
        </w:tc>
      </w:tr>
      <w:tr w:rsidR="007F12F3" w:rsidRPr="007F12F3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IRANCELL</w:t>
            </w:r>
          </w:p>
        </w:tc>
      </w:tr>
      <w:tr w:rsidR="007F12F3" w:rsidRPr="007F12F3" w:rsidTr="007F12F3">
        <w:trPr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IRANCELL</w:t>
            </w:r>
          </w:p>
        </w:tc>
      </w:tr>
      <w:tr w:rsidR="007F12F3" w:rsidRPr="007F12F3" w:rsidTr="007F12F3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MCI</w:t>
            </w:r>
          </w:p>
        </w:tc>
      </w:tr>
      <w:tr w:rsidR="007F12F3" w:rsidRPr="007F12F3" w:rsidTr="007F12F3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Rightel</w:t>
            </w:r>
            <w:proofErr w:type="spellEnd"/>
          </w:p>
        </w:tc>
      </w:tr>
      <w:tr w:rsidR="007F12F3" w:rsidRPr="007F12F3" w:rsidTr="007F12F3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Rightel</w:t>
            </w:r>
            <w:proofErr w:type="spellEnd"/>
          </w:p>
        </w:tc>
      </w:tr>
      <w:tr w:rsidR="007F12F3" w:rsidRPr="007F12F3" w:rsidTr="007F12F3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Rightel</w:t>
            </w:r>
            <w:proofErr w:type="spellEnd"/>
          </w:p>
        </w:tc>
      </w:tr>
      <w:tr w:rsidR="007F12F3" w:rsidRPr="007F12F3" w:rsidTr="007F12F3">
        <w:trPr>
          <w:trHeight w:val="4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IRANCELL</w:t>
            </w:r>
          </w:p>
        </w:tc>
      </w:tr>
      <w:tr w:rsidR="007F12F3" w:rsidRPr="007F12F3" w:rsidTr="007F12F3">
        <w:trPr>
          <w:trHeight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9313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 xml:space="preserve">Services mobiles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Taliya</w:t>
            </w:r>
            <w:proofErr w:type="spellEnd"/>
          </w:p>
        </w:tc>
      </w:tr>
      <w:tr w:rsidR="007F12F3" w:rsidRPr="007F12F3" w:rsidTr="007F12F3">
        <w:trPr>
          <w:trHeight w:val="1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IRANCELL</w:t>
            </w:r>
          </w:p>
        </w:tc>
      </w:tr>
      <w:tr w:rsidR="007F12F3" w:rsidRPr="007F12F3" w:rsidTr="007F12F3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Kish</w:t>
            </w:r>
          </w:p>
        </w:tc>
      </w:tr>
      <w:tr w:rsidR="007F12F3" w:rsidRPr="007F12F3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935-9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IRANCELL</w:t>
            </w:r>
          </w:p>
        </w:tc>
      </w:tr>
      <w:tr w:rsidR="007F12F3" w:rsidRPr="007F12F3" w:rsidTr="007F12F3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Téléphonie WiMax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</w:tr>
      <w:tr w:rsidR="007F12F3" w:rsidRPr="007F12F3" w:rsidTr="007F12F3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lastRenderedPageBreak/>
              <w:t>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 w:cs="Arial"/>
                <w:sz w:val="18"/>
                <w:szCs w:val="18"/>
              </w:rPr>
              <w:t>Radiomessagerie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12F3">
              <w:rPr>
                <w:rFonts w:asciiTheme="minorHAnsi" w:hAnsiTheme="minorHAnsi"/>
                <w:sz w:val="18"/>
                <w:szCs w:val="18"/>
                <w:lang w:val="fr-CH"/>
              </w:rPr>
              <w:t>Téléphonie WiMax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</w:tr>
      <w:tr w:rsidR="007F12F3" w:rsidRPr="007F12F3" w:rsidTr="007F12F3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Codes de services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Services mobiles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MCI</w:t>
            </w:r>
          </w:p>
        </w:tc>
      </w:tr>
      <w:tr w:rsidR="007F12F3" w:rsidRPr="007F12F3" w:rsidTr="007F12F3">
        <w:trPr>
          <w:trHeight w:val="1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Réservé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aux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opérateurs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Réservé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aux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opérateurs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Réservé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aux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opérateurs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Réservé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aux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opérateurs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F12F3" w:rsidTr="007F12F3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12F3">
              <w:rPr>
                <w:rFonts w:asciiTheme="minorHAnsi" w:hAnsiTheme="minorHAnsi" w:cs="Arial"/>
                <w:sz w:val="18"/>
                <w:szCs w:val="18"/>
              </w:rPr>
              <w:t>999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2F3" w:rsidRPr="007F12F3" w:rsidRDefault="007F12F3" w:rsidP="007F12F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2F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Réservé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aux </w:t>
            </w:r>
            <w:proofErr w:type="spellStart"/>
            <w:r w:rsidRPr="007F12F3">
              <w:rPr>
                <w:rFonts w:asciiTheme="minorHAnsi" w:hAnsiTheme="minorHAnsi"/>
                <w:sz w:val="18"/>
                <w:szCs w:val="18"/>
              </w:rPr>
              <w:t>opérateurs</w:t>
            </w:r>
            <w:proofErr w:type="spellEnd"/>
            <w:r w:rsidRPr="007F12F3">
              <w:rPr>
                <w:rFonts w:asciiTheme="minorHAnsi" w:hAnsiTheme="minorHAnsi"/>
                <w:sz w:val="18"/>
                <w:szCs w:val="18"/>
              </w:rPr>
              <w:t xml:space="preserve"> MVNO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7F12F3" w:rsidRDefault="007F12F3" w:rsidP="007F12F3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F12F3" w:rsidRPr="007F12F3" w:rsidRDefault="007F12F3" w:rsidP="007F12F3">
      <w:pPr>
        <w:spacing w:before="0"/>
        <w:rPr>
          <w:rFonts w:cs="Arial"/>
        </w:rPr>
      </w:pPr>
    </w:p>
    <w:p w:rsidR="007F12F3" w:rsidRPr="007F12F3" w:rsidRDefault="007F12F3" w:rsidP="007F12F3">
      <w:pPr>
        <w:rPr>
          <w:rFonts w:cs="Arial"/>
        </w:rPr>
      </w:pPr>
      <w:r w:rsidRPr="007F12F3">
        <w:rPr>
          <w:rFonts w:cs="Arial"/>
        </w:rPr>
        <w:t>Contact:</w:t>
      </w:r>
    </w:p>
    <w:p w:rsidR="007F12F3" w:rsidRPr="007F12F3" w:rsidRDefault="007F12F3" w:rsidP="007F12F3">
      <w:pPr>
        <w:tabs>
          <w:tab w:val="left" w:pos="1428"/>
        </w:tabs>
        <w:spacing w:before="0"/>
        <w:ind w:left="720"/>
        <w:jc w:val="left"/>
        <w:rPr>
          <w:rFonts w:cs="Arial"/>
        </w:rPr>
      </w:pPr>
      <w:r w:rsidRPr="007F12F3">
        <w:rPr>
          <w:rFonts w:cs="Arial"/>
        </w:rPr>
        <w:t>Communications Regulatory Authority (CRA</w:t>
      </w:r>
      <w:proofErr w:type="gramStart"/>
      <w:r w:rsidRPr="007F12F3">
        <w:rPr>
          <w:rFonts w:cs="Arial"/>
        </w:rPr>
        <w:t>)</w:t>
      </w:r>
      <w:proofErr w:type="gramEnd"/>
      <w:r w:rsidRPr="007F12F3">
        <w:rPr>
          <w:rFonts w:cs="Arial"/>
        </w:rPr>
        <w:br/>
        <w:t>Ministry of Information and Communication Technology</w:t>
      </w:r>
    </w:p>
    <w:p w:rsidR="007F12F3" w:rsidRPr="007F12F3" w:rsidRDefault="007F12F3" w:rsidP="007F12F3">
      <w:pPr>
        <w:tabs>
          <w:tab w:val="left" w:pos="1428"/>
        </w:tabs>
        <w:spacing w:before="0"/>
        <w:ind w:left="720"/>
        <w:rPr>
          <w:rFonts w:cs="Arial"/>
          <w:lang w:val="fr-CH"/>
        </w:rPr>
      </w:pPr>
      <w:r w:rsidRPr="007F12F3">
        <w:rPr>
          <w:rFonts w:cs="Arial"/>
          <w:lang w:val="fr-CH"/>
        </w:rPr>
        <w:t>P.O. Box 15598-4415</w:t>
      </w:r>
    </w:p>
    <w:p w:rsidR="007F12F3" w:rsidRPr="007F12F3" w:rsidRDefault="007F12F3" w:rsidP="007F12F3">
      <w:pPr>
        <w:tabs>
          <w:tab w:val="left" w:pos="1428"/>
        </w:tabs>
        <w:spacing w:before="0"/>
        <w:ind w:left="720"/>
        <w:jc w:val="left"/>
        <w:rPr>
          <w:rFonts w:cs="Arial"/>
          <w:lang w:val="fr-CH"/>
        </w:rPr>
      </w:pPr>
      <w:r w:rsidRPr="007F12F3">
        <w:rPr>
          <w:rFonts w:cs="Arial"/>
          <w:lang w:val="fr-CH"/>
        </w:rPr>
        <w:t>1631713761 TÉHÉRAN</w:t>
      </w:r>
      <w:r w:rsidRPr="007F12F3">
        <w:rPr>
          <w:rFonts w:cs="Arial"/>
          <w:lang w:val="fr-CH"/>
        </w:rPr>
        <w:br/>
      </w:r>
      <w:r w:rsidRPr="007F12F3">
        <w:rPr>
          <w:lang w:val="fr-CH"/>
        </w:rPr>
        <w:t>Iran (République islamique d'</w:t>
      </w:r>
      <w:proofErr w:type="gramStart"/>
      <w:r w:rsidRPr="007F12F3">
        <w:rPr>
          <w:lang w:val="fr-CH"/>
        </w:rPr>
        <w:t>)</w:t>
      </w:r>
      <w:proofErr w:type="gramEnd"/>
      <w:r w:rsidRPr="007F12F3">
        <w:rPr>
          <w:rFonts w:cs="Arial"/>
          <w:lang w:val="fr-CH"/>
        </w:rPr>
        <w:br/>
        <w:t>Tél.:</w:t>
      </w:r>
      <w:r w:rsidRPr="007F12F3">
        <w:rPr>
          <w:rFonts w:cs="Arial"/>
          <w:lang w:val="fr-CH"/>
        </w:rPr>
        <w:tab/>
        <w:t>+98 2188112814</w:t>
      </w:r>
      <w:r w:rsidRPr="007F12F3">
        <w:rPr>
          <w:rFonts w:cs="Arial"/>
          <w:lang w:val="fr-CH"/>
        </w:rPr>
        <w:br/>
        <w:t xml:space="preserve">Fax: </w:t>
      </w:r>
      <w:r w:rsidRPr="007F12F3">
        <w:rPr>
          <w:rFonts w:cs="Arial"/>
          <w:lang w:val="fr-CH"/>
        </w:rPr>
        <w:tab/>
        <w:t>+98 21 88468999</w:t>
      </w:r>
      <w:r w:rsidRPr="007F12F3">
        <w:rPr>
          <w:rFonts w:cs="Arial"/>
          <w:lang w:val="fr-CH"/>
        </w:rPr>
        <w:br/>
        <w:t>E-mail: fallah@cra.ir</w:t>
      </w:r>
    </w:p>
    <w:p w:rsidR="007F12F3" w:rsidRPr="007F12F3" w:rsidRDefault="007F12F3" w:rsidP="007F12F3">
      <w:pPr>
        <w:tabs>
          <w:tab w:val="left" w:pos="1428"/>
        </w:tabs>
        <w:spacing w:before="0"/>
        <w:ind w:left="720"/>
        <w:jc w:val="left"/>
        <w:rPr>
          <w:rFonts w:cs="Arial"/>
          <w:lang w:val="fr-CH"/>
        </w:rPr>
      </w:pPr>
      <w:r w:rsidRPr="007F12F3">
        <w:rPr>
          <w:rFonts w:cs="Arial"/>
          <w:lang w:val="fr-CH"/>
        </w:rPr>
        <w:t>E-mail: darvishi@cra.ir</w:t>
      </w:r>
    </w:p>
    <w:p w:rsidR="007F12F3" w:rsidRPr="007F12F3" w:rsidRDefault="007F12F3" w:rsidP="007F12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line="280" w:lineRule="exact"/>
        <w:rPr>
          <w:rFonts w:cs="Arial"/>
          <w:lang w:val="fr-CH"/>
        </w:rPr>
      </w:pPr>
      <w:r w:rsidRPr="007F12F3">
        <w:rPr>
          <w:rFonts w:cs="Arial"/>
          <w:b/>
          <w:bCs/>
          <w:lang w:val="fr-CH"/>
        </w:rPr>
        <w:t xml:space="preserve">Monaco </w:t>
      </w:r>
      <w:r w:rsidRPr="007F12F3">
        <w:rPr>
          <w:b/>
          <w:bCs/>
          <w:lang w:val="fr-FR"/>
        </w:rPr>
        <w:t>(indicatif de pays +377)</w:t>
      </w:r>
    </w:p>
    <w:p w:rsidR="007F12F3" w:rsidRPr="007F12F3" w:rsidRDefault="007F12F3" w:rsidP="007F12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 w:line="280" w:lineRule="exact"/>
        <w:rPr>
          <w:rFonts w:cs="Arial"/>
          <w:lang w:val="fr-CH"/>
        </w:rPr>
      </w:pPr>
      <w:r w:rsidRPr="007F12F3">
        <w:rPr>
          <w:rFonts w:cs="Arial"/>
          <w:lang w:val="fr-CH"/>
        </w:rPr>
        <w:t>Communication du 18.VIII.2015:</w:t>
      </w:r>
    </w:p>
    <w:p w:rsidR="007F12F3" w:rsidRPr="007F12F3" w:rsidRDefault="007F12F3" w:rsidP="007F12F3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fr-FR"/>
        </w:rPr>
      </w:pPr>
      <w:r w:rsidRPr="007F12F3">
        <w:rPr>
          <w:rFonts w:cs="Arial"/>
          <w:lang w:val="fr-FR"/>
        </w:rPr>
        <w:t xml:space="preserve">La </w:t>
      </w:r>
      <w:r w:rsidRPr="007F12F3">
        <w:rPr>
          <w:rFonts w:cs="Arial"/>
          <w:i/>
          <w:iCs/>
          <w:lang w:val="fr-FR"/>
        </w:rPr>
        <w:t>Direction des Communications Électroniques</w:t>
      </w:r>
      <w:r w:rsidRPr="007F12F3">
        <w:rPr>
          <w:rFonts w:cs="Arial"/>
          <w:lang w:val="fr-FR"/>
        </w:rPr>
        <w:t>, Monaco</w:t>
      </w:r>
      <w:r w:rsidRPr="007F12F3">
        <w:rPr>
          <w:rFonts w:cs="Arial"/>
          <w:lang w:val="fr-FR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57" w:name="_Toc398891068"/>
      <w:bookmarkStart w:id="58" w:name="_Toc429043959"/>
      <w:r w:rsidRPr="007F12F3">
        <w:rPr>
          <w:rFonts w:cs="Arial"/>
          <w:i/>
          <w:iCs/>
          <w:lang w:val="fr-FR"/>
        </w:rPr>
        <w:instrText>Direction des Communications Electroniques</w:instrText>
      </w:r>
      <w:r w:rsidRPr="007F12F3">
        <w:rPr>
          <w:rFonts w:cs="Arial"/>
          <w:lang w:val="fr-FR"/>
        </w:rPr>
        <w:instrText>, Monaco</w:instrText>
      </w:r>
      <w:bookmarkEnd w:id="57"/>
      <w:bookmarkEnd w:id="58"/>
      <w:r w:rsidRPr="007F12F3">
        <w:rPr>
          <w:lang w:val="fr-CH"/>
        </w:rPr>
        <w:instrText>" \f C \l "1</w:instrText>
      </w:r>
      <w:proofErr w:type="gramStart"/>
      <w:r w:rsidRPr="007F12F3">
        <w:rPr>
          <w:lang w:val="fr-CH"/>
        </w:rPr>
        <w:instrText xml:space="preserve">" </w:instrText>
      </w:r>
      <w:proofErr w:type="gramEnd"/>
      <w:r w:rsidRPr="007F12F3">
        <w:rPr>
          <w:rFonts w:cs="Arial"/>
          <w:lang w:val="fr-FR"/>
        </w:rPr>
        <w:fldChar w:fldCharType="end"/>
      </w:r>
      <w:r w:rsidRPr="007F12F3">
        <w:rPr>
          <w:rFonts w:cs="Arial"/>
          <w:lang w:val="fr-FR"/>
        </w:rPr>
        <w:t>, annonce les modifications suivantes dans son plan de numérotage téléphonique</w:t>
      </w:r>
      <w:r w:rsidRPr="007F12F3">
        <w:rPr>
          <w:rFonts w:cs="Arial"/>
          <w:lang w:val="fr-CH"/>
        </w:rPr>
        <w:t xml:space="preserve">: </w:t>
      </w:r>
    </w:p>
    <w:p w:rsidR="007F12F3" w:rsidRPr="007F12F3" w:rsidRDefault="007F12F3" w:rsidP="007F12F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 w:line="280" w:lineRule="exact"/>
        <w:jc w:val="center"/>
        <w:rPr>
          <w:rFonts w:cs="Arial"/>
          <w:b/>
          <w:bCs/>
          <w:lang w:val="fr-CH"/>
        </w:rPr>
      </w:pPr>
      <w:r w:rsidRPr="007F12F3">
        <w:rPr>
          <w:rFonts w:cs="Arial"/>
          <w:b/>
          <w:lang w:val="fr-CH"/>
        </w:rPr>
        <w:t xml:space="preserve">Tableau </w:t>
      </w:r>
      <w:r w:rsidRPr="007F12F3">
        <w:rPr>
          <w:rFonts w:cs="Arial"/>
          <w:b/>
        </w:rPr>
        <w:sym w:font="Symbol" w:char="F02D"/>
      </w:r>
      <w:r w:rsidRPr="007F12F3">
        <w:rPr>
          <w:rFonts w:cs="Arial"/>
          <w:b/>
          <w:lang w:val="fr-CH"/>
        </w:rPr>
        <w:t xml:space="preserve"> </w:t>
      </w:r>
      <w:r w:rsidRPr="007F12F3">
        <w:rPr>
          <w:b/>
          <w:bCs/>
          <w:lang w:val="fr-CH"/>
        </w:rPr>
        <w:t>Description de l'introduction d'une nouvelle ressource dans le plan de numérotage national</w:t>
      </w:r>
      <w:r>
        <w:rPr>
          <w:b/>
          <w:bCs/>
          <w:lang w:val="fr-CH"/>
        </w:rPr>
        <w:br/>
      </w:r>
      <w:r w:rsidRPr="007F12F3">
        <w:rPr>
          <w:b/>
          <w:bCs/>
          <w:lang w:val="fr-CH"/>
        </w:rPr>
        <w:t xml:space="preserve">E.164 </w:t>
      </w:r>
      <w:r w:rsidRPr="007F12F3">
        <w:rPr>
          <w:rFonts w:cs="Arial"/>
          <w:b/>
          <w:lang w:val="fr-CH"/>
        </w:rPr>
        <w:t>pour l'</w:t>
      </w:r>
      <w:r w:rsidRPr="007F12F3">
        <w:rPr>
          <w:b/>
          <w:bCs/>
          <w:lang w:val="fr-FR"/>
        </w:rPr>
        <w:t>indicatif de pays 377</w:t>
      </w:r>
      <w:r w:rsidRPr="007F12F3">
        <w:rPr>
          <w:rFonts w:cs="Arial"/>
          <w:b/>
          <w:bCs/>
          <w:lang w:val="fr-CH"/>
        </w:rPr>
        <w:t>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417"/>
        <w:gridCol w:w="1276"/>
        <w:gridCol w:w="3339"/>
        <w:gridCol w:w="1477"/>
      </w:tblGrid>
      <w:tr w:rsidR="007F12F3" w:rsidRPr="007F12F3" w:rsidTr="007F12F3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(1)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(4)</w:t>
            </w:r>
          </w:p>
        </w:tc>
      </w:tr>
      <w:tr w:rsidR="007F12F3" w:rsidRPr="00EF4D3F" w:rsidTr="007F12F3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NDC (indicatif national de destination) ou premiers chiffres du N(S</w:t>
            </w:r>
            <w:proofErr w:type="gramStart"/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)N</w:t>
            </w:r>
            <w:proofErr w:type="gramEnd"/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 xml:space="preserve"> (numéro national (significatif))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Longueur du numéro N(S</w:t>
            </w:r>
            <w:proofErr w:type="gramStart"/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)N</w:t>
            </w:r>
            <w:proofErr w:type="gramEnd"/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Utilisation du numéro E.164</w:t>
            </w:r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7F12F3" w:rsidRPr="007F12F3" w:rsidRDefault="007F12F3" w:rsidP="007F12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Date et heure de l'introduction</w:t>
            </w:r>
          </w:p>
        </w:tc>
      </w:tr>
      <w:tr w:rsidR="007F12F3" w:rsidRPr="007F12F3" w:rsidTr="007F12F3">
        <w:trPr>
          <w:cantSplit/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i/>
                <w:color w:val="000000"/>
                <w:lang w:val="fr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7F12F3">
              <w:rPr>
                <w:rFonts w:cs="Arial"/>
                <w:b/>
                <w:bCs/>
                <w:i/>
                <w:iCs/>
                <w:lang w:val="fr-FR"/>
              </w:rPr>
              <w:t>Longueur minimale</w:t>
            </w:r>
          </w:p>
        </w:tc>
        <w:tc>
          <w:tcPr>
            <w:tcW w:w="3339" w:type="dxa"/>
            <w:vMerge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7F12F3" w:rsidRPr="007F12F3" w:rsidRDefault="007F12F3" w:rsidP="007F12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cs="Arial"/>
                <w:b/>
                <w:i/>
                <w:color w:val="000000"/>
              </w:rPr>
            </w:pPr>
          </w:p>
        </w:tc>
      </w:tr>
      <w:tr w:rsidR="007F12F3" w:rsidRPr="007F12F3" w:rsidTr="007F12F3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Service de télécommunication mobile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</w:rPr>
            </w:pPr>
          </w:p>
        </w:tc>
      </w:tr>
      <w:tr w:rsidR="007F12F3" w:rsidRPr="007F12F3" w:rsidTr="007F12F3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6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6" w:space="0" w:color="auto"/>
            </w:tcBorders>
          </w:tcPr>
          <w:p w:rsidR="007F12F3" w:rsidRPr="000419BA" w:rsidRDefault="007F12F3" w:rsidP="007F12F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7F12F3" w:rsidRPr="007F12F3" w:rsidRDefault="007F12F3" w:rsidP="000419BA">
      <w:pPr>
        <w:rPr>
          <w:lang w:val="en-US"/>
        </w:rPr>
      </w:pPr>
    </w:p>
    <w:p w:rsidR="000419BA" w:rsidRDefault="000419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F12F3" w:rsidRPr="000419BA" w:rsidRDefault="007F12F3" w:rsidP="007F12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lang w:val="fr-CH"/>
        </w:rPr>
      </w:pPr>
      <w:r w:rsidRPr="000419BA">
        <w:rPr>
          <w:rFonts w:cs="Arial"/>
          <w:lang w:val="fr-CH"/>
        </w:rPr>
        <w:lastRenderedPageBreak/>
        <w:t>Contact:</w:t>
      </w:r>
    </w:p>
    <w:p w:rsidR="007F12F3" w:rsidRPr="007F12F3" w:rsidRDefault="007F12F3" w:rsidP="000419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  <w:tab w:val="left" w:pos="1588"/>
          <w:tab w:val="left" w:pos="1985"/>
        </w:tabs>
        <w:spacing w:before="160" w:line="280" w:lineRule="exact"/>
        <w:ind w:left="720"/>
        <w:jc w:val="left"/>
        <w:rPr>
          <w:rFonts w:cs="Arial"/>
          <w:lang w:val="fr-CH"/>
        </w:rPr>
      </w:pPr>
      <w:r w:rsidRPr="007F12F3">
        <w:rPr>
          <w:rFonts w:cs="Arial"/>
          <w:lang w:val="fr-CH"/>
        </w:rPr>
        <w:t>Direction des Communications Électroniques</w:t>
      </w:r>
      <w:r w:rsidRPr="007F12F3">
        <w:rPr>
          <w:rFonts w:cs="Arial"/>
          <w:lang w:val="fr-CH"/>
        </w:rPr>
        <w:br/>
        <w:t>Division Ressources</w:t>
      </w:r>
      <w:r w:rsidRPr="007F12F3">
        <w:rPr>
          <w:rFonts w:cs="Arial"/>
          <w:lang w:val="fr-CH"/>
        </w:rPr>
        <w:br/>
        <w:t>23, avenue Albert II</w:t>
      </w:r>
      <w:r w:rsidRPr="007F12F3">
        <w:rPr>
          <w:rFonts w:cs="Arial"/>
          <w:lang w:val="fr-CH"/>
        </w:rPr>
        <w:br/>
        <w:t>98000 MONACO</w:t>
      </w:r>
      <w:r w:rsidRPr="007F12F3">
        <w:rPr>
          <w:rFonts w:cs="Arial"/>
          <w:lang w:val="fr-CH"/>
        </w:rPr>
        <w:br/>
        <w:t>Tél:</w:t>
      </w:r>
      <w:r w:rsidR="000419BA">
        <w:rPr>
          <w:rFonts w:cs="Arial"/>
          <w:lang w:val="fr-CH"/>
        </w:rPr>
        <w:tab/>
      </w:r>
      <w:r w:rsidRPr="007F12F3">
        <w:rPr>
          <w:rFonts w:cs="Arial"/>
          <w:lang w:val="fr-CH"/>
        </w:rPr>
        <w:t xml:space="preserve"> +377 98 98 88 00</w:t>
      </w:r>
      <w:r w:rsidRPr="007F12F3">
        <w:rPr>
          <w:rFonts w:cs="Arial"/>
          <w:lang w:val="fr-CH"/>
        </w:rPr>
        <w:br/>
        <w:t xml:space="preserve">Fax: </w:t>
      </w:r>
      <w:r w:rsidR="000419BA">
        <w:rPr>
          <w:rFonts w:cs="Arial"/>
          <w:lang w:val="fr-CH"/>
        </w:rPr>
        <w:tab/>
      </w:r>
      <w:r w:rsidRPr="007F12F3">
        <w:rPr>
          <w:rFonts w:cs="Arial"/>
          <w:lang w:val="fr-CH"/>
        </w:rPr>
        <w:t>+377 97 98 56 57</w:t>
      </w:r>
      <w:r w:rsidRPr="007F12F3">
        <w:rPr>
          <w:rFonts w:cs="Arial"/>
          <w:lang w:val="fr-CH"/>
        </w:rPr>
        <w:br/>
        <w:t xml:space="preserve">E-mail: </w:t>
      </w:r>
      <w:r w:rsidR="000419BA">
        <w:rPr>
          <w:rFonts w:cs="Arial"/>
          <w:lang w:val="fr-CH"/>
        </w:rPr>
        <w:tab/>
      </w:r>
      <w:r w:rsidRPr="007F12F3">
        <w:rPr>
          <w:rFonts w:cs="Arial"/>
          <w:lang w:val="fr-CH"/>
        </w:rPr>
        <w:t>dce@gouv.mc</w:t>
      </w:r>
      <w:r w:rsidRPr="007F12F3">
        <w:rPr>
          <w:rFonts w:cs="Arial"/>
          <w:lang w:val="fr-CH"/>
        </w:rPr>
        <w:br/>
        <w:t>URL:</w:t>
      </w:r>
      <w:r w:rsidR="000419BA">
        <w:rPr>
          <w:rFonts w:cs="Arial"/>
          <w:lang w:val="fr-CH"/>
        </w:rPr>
        <w:tab/>
      </w:r>
      <w:r w:rsidRPr="007F12F3">
        <w:rPr>
          <w:rFonts w:cs="Arial"/>
          <w:lang w:val="fr-CH"/>
        </w:rPr>
        <w:t>www.gouv.mc</w:t>
      </w:r>
    </w:p>
    <w:p w:rsidR="007F12F3" w:rsidRPr="007F12F3" w:rsidRDefault="007F12F3" w:rsidP="000419BA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7F12F3">
        <w:rPr>
          <w:b/>
          <w:bCs/>
          <w:lang w:val="fr-CH"/>
        </w:rPr>
        <w:t>Myanmar</w:t>
      </w:r>
      <w:r w:rsidRPr="007F12F3">
        <w:rPr>
          <w:b/>
          <w:bCs/>
          <w:lang w:val="fr-CH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59" w:name="_Toc424821416"/>
      <w:bookmarkStart w:id="60" w:name="_Toc429043960"/>
      <w:r w:rsidRPr="007F12F3">
        <w:rPr>
          <w:b/>
          <w:bCs/>
          <w:lang w:val="fr-CH"/>
        </w:rPr>
        <w:instrText>Myanmar</w:instrText>
      </w:r>
      <w:bookmarkEnd w:id="59"/>
      <w:bookmarkEnd w:id="60"/>
      <w:r w:rsidRPr="007F12F3">
        <w:rPr>
          <w:lang w:val="fr-CH"/>
        </w:rPr>
        <w:instrText xml:space="preserve">" \f C \l "1" </w:instrText>
      </w:r>
      <w:r w:rsidRPr="007F12F3">
        <w:rPr>
          <w:b/>
          <w:bCs/>
          <w:lang w:val="fr-CH"/>
        </w:rPr>
        <w:fldChar w:fldCharType="end"/>
      </w:r>
      <w:r w:rsidRPr="007F12F3">
        <w:rPr>
          <w:b/>
          <w:bCs/>
          <w:lang w:val="fr-CH"/>
        </w:rPr>
        <w:t xml:space="preserve"> (indicatif de pays +95</w:t>
      </w:r>
      <w:r w:rsidRPr="007F12F3">
        <w:rPr>
          <w:rFonts w:cs="Arial"/>
          <w:b/>
          <w:lang w:val="fr-CH"/>
        </w:rPr>
        <w:t>)</w:t>
      </w:r>
    </w:p>
    <w:p w:rsidR="007F12F3" w:rsidRPr="007F12F3" w:rsidRDefault="007F12F3" w:rsidP="007F12F3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7F12F3">
        <w:rPr>
          <w:rFonts w:cs="Arial"/>
          <w:lang w:val="fr-CH"/>
        </w:rPr>
        <w:t>Communication du 5.VIII.2015:</w:t>
      </w:r>
    </w:p>
    <w:p w:rsidR="007F12F3" w:rsidRPr="007F12F3" w:rsidRDefault="007F12F3" w:rsidP="007F12F3">
      <w:pPr>
        <w:spacing w:before="0"/>
        <w:jc w:val="left"/>
        <w:rPr>
          <w:rFonts w:cs="Arial"/>
          <w:lang w:val="fr-CH"/>
        </w:rPr>
      </w:pPr>
      <w:r w:rsidRPr="007F12F3">
        <w:rPr>
          <w:lang w:val="fr-CH"/>
        </w:rPr>
        <w:t xml:space="preserve">Le </w:t>
      </w:r>
      <w:r w:rsidRPr="007F12F3">
        <w:rPr>
          <w:i/>
          <w:iCs/>
          <w:lang w:val="fr-CH"/>
        </w:rPr>
        <w:t xml:space="preserve">Ministry of Communications and Information </w:t>
      </w:r>
      <w:proofErr w:type="spellStart"/>
      <w:r w:rsidRPr="007F12F3">
        <w:rPr>
          <w:i/>
          <w:iCs/>
          <w:lang w:val="fr-CH"/>
        </w:rPr>
        <w:t>Technology</w:t>
      </w:r>
      <w:proofErr w:type="spellEnd"/>
      <w:r w:rsidRPr="007F12F3">
        <w:rPr>
          <w:i/>
          <w:iCs/>
          <w:lang w:val="fr-CH"/>
        </w:rPr>
        <w:t xml:space="preserve">, </w:t>
      </w:r>
      <w:proofErr w:type="spellStart"/>
      <w:r w:rsidRPr="007F12F3">
        <w:rPr>
          <w:lang w:val="fr-CH"/>
        </w:rPr>
        <w:t>Nay</w:t>
      </w:r>
      <w:proofErr w:type="spellEnd"/>
      <w:r w:rsidRPr="007F12F3">
        <w:rPr>
          <w:lang w:val="fr-CH"/>
        </w:rPr>
        <w:t xml:space="preserve"> </w:t>
      </w:r>
      <w:proofErr w:type="spellStart"/>
      <w:r w:rsidRPr="007F12F3">
        <w:rPr>
          <w:lang w:val="fr-CH"/>
        </w:rPr>
        <w:t>Pyi</w:t>
      </w:r>
      <w:proofErr w:type="spellEnd"/>
      <w:r w:rsidRPr="007F12F3">
        <w:rPr>
          <w:lang w:val="fr-CH"/>
        </w:rPr>
        <w:t xml:space="preserve"> </w:t>
      </w:r>
      <w:proofErr w:type="spellStart"/>
      <w:r w:rsidRPr="007F12F3">
        <w:rPr>
          <w:lang w:val="fr-CH"/>
        </w:rPr>
        <w:t>Taw</w:t>
      </w:r>
      <w:proofErr w:type="spellEnd"/>
      <w:r w:rsidR="000419BA">
        <w:rPr>
          <w:lang w:val="fr-CH"/>
        </w:rPr>
        <w:fldChar w:fldCharType="begin"/>
      </w:r>
      <w:r w:rsidR="000419BA" w:rsidRPr="000419BA">
        <w:rPr>
          <w:lang w:val="fr-CH"/>
        </w:rPr>
        <w:instrText xml:space="preserve"> TC "</w:instrText>
      </w:r>
      <w:bookmarkStart w:id="61" w:name="_Toc429043961"/>
      <w:r w:rsidR="000419BA" w:rsidRPr="00632054">
        <w:rPr>
          <w:i/>
          <w:iCs/>
          <w:lang w:val="fr-CH"/>
        </w:rPr>
        <w:instrText xml:space="preserve">Ministry of Communications and Information </w:instrText>
      </w:r>
      <w:proofErr w:type="spellStart"/>
      <w:r w:rsidR="000419BA" w:rsidRPr="00632054">
        <w:rPr>
          <w:i/>
          <w:iCs/>
          <w:lang w:val="fr-CH"/>
        </w:rPr>
        <w:instrText>Technology</w:instrText>
      </w:r>
      <w:proofErr w:type="spellEnd"/>
      <w:r w:rsidR="000419BA" w:rsidRPr="00632054">
        <w:rPr>
          <w:i/>
          <w:iCs/>
          <w:lang w:val="fr-CH"/>
        </w:rPr>
        <w:instrText xml:space="preserve">, </w:instrText>
      </w:r>
      <w:proofErr w:type="spellStart"/>
      <w:r w:rsidR="000419BA" w:rsidRPr="00632054">
        <w:rPr>
          <w:lang w:val="fr-CH"/>
        </w:rPr>
        <w:instrText>Nay</w:instrText>
      </w:r>
      <w:proofErr w:type="spellEnd"/>
      <w:r w:rsidR="000419BA" w:rsidRPr="00632054">
        <w:rPr>
          <w:lang w:val="fr-CH"/>
        </w:rPr>
        <w:instrText xml:space="preserve"> </w:instrText>
      </w:r>
      <w:proofErr w:type="spellStart"/>
      <w:r w:rsidR="000419BA" w:rsidRPr="00632054">
        <w:rPr>
          <w:lang w:val="fr-CH"/>
        </w:rPr>
        <w:instrText>Pyi</w:instrText>
      </w:r>
      <w:proofErr w:type="spellEnd"/>
      <w:r w:rsidR="000419BA" w:rsidRPr="00632054">
        <w:rPr>
          <w:lang w:val="fr-CH"/>
        </w:rPr>
        <w:instrText xml:space="preserve"> </w:instrText>
      </w:r>
      <w:proofErr w:type="spellStart"/>
      <w:r w:rsidR="000419BA" w:rsidRPr="00632054">
        <w:rPr>
          <w:lang w:val="fr-CH"/>
        </w:rPr>
        <w:instrText>Taw</w:instrText>
      </w:r>
      <w:bookmarkEnd w:id="61"/>
      <w:proofErr w:type="spellEnd"/>
      <w:r w:rsidR="000419BA" w:rsidRPr="000419BA">
        <w:rPr>
          <w:lang w:val="fr-CH"/>
        </w:rPr>
        <w:instrText>" \f C \l "1</w:instrText>
      </w:r>
      <w:proofErr w:type="gramStart"/>
      <w:r w:rsidR="000419BA" w:rsidRPr="000419BA">
        <w:rPr>
          <w:lang w:val="fr-CH"/>
        </w:rPr>
        <w:instrText xml:space="preserve">" </w:instrText>
      </w:r>
      <w:proofErr w:type="gramEnd"/>
      <w:r w:rsidR="000419BA">
        <w:rPr>
          <w:lang w:val="fr-CH"/>
        </w:rPr>
        <w:fldChar w:fldCharType="end"/>
      </w:r>
      <w:r w:rsidRPr="007F12F3">
        <w:rPr>
          <w:lang w:val="fr-CH"/>
        </w:rPr>
        <w:t>, annonce</w:t>
      </w:r>
      <w:r w:rsidRPr="007F12F3">
        <w:rPr>
          <w:rFonts w:cs="Arial"/>
          <w:lang w:val="fr-CH"/>
        </w:rPr>
        <w:t xml:space="preserve"> </w:t>
      </w:r>
      <w:r w:rsidRPr="007F12F3">
        <w:rPr>
          <w:color w:val="000000"/>
          <w:lang w:val="fr-CH"/>
        </w:rPr>
        <w:t>que les adjonctions ci-après ont été apportées au plan de numérotage téléphonique</w:t>
      </w:r>
      <w:r w:rsidRPr="007F12F3">
        <w:rPr>
          <w:rFonts w:cs="Arial"/>
          <w:lang w:val="fr-CH"/>
        </w:rPr>
        <w:t xml:space="preserve"> de Myanmar:</w:t>
      </w:r>
    </w:p>
    <w:p w:rsidR="007F12F3" w:rsidRPr="007F12F3" w:rsidRDefault="007F12F3" w:rsidP="007F12F3">
      <w:pPr>
        <w:spacing w:before="0"/>
        <w:jc w:val="left"/>
        <w:rPr>
          <w:rFonts w:cs="Arial"/>
          <w:lang w:val="fr-CH"/>
        </w:rPr>
      </w:pPr>
    </w:p>
    <w:p w:rsidR="007F12F3" w:rsidRPr="007F12F3" w:rsidRDefault="007F12F3" w:rsidP="007F12F3">
      <w:pPr>
        <w:spacing w:before="0"/>
        <w:jc w:val="center"/>
        <w:rPr>
          <w:b/>
          <w:bCs/>
          <w:spacing w:val="-2"/>
        </w:rPr>
      </w:pPr>
      <w:r w:rsidRPr="007F12F3">
        <w:rPr>
          <w:b/>
          <w:bCs/>
          <w:spacing w:val="-2"/>
        </w:rPr>
        <w:t>NUMÉROS ASSOCIÉS AUX AUTOCOMMUTATEURS</w:t>
      </w:r>
    </w:p>
    <w:p w:rsidR="007F12F3" w:rsidRPr="007F12F3" w:rsidRDefault="007F12F3" w:rsidP="007F12F3">
      <w:pPr>
        <w:spacing w:before="0"/>
        <w:jc w:val="left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034"/>
        <w:gridCol w:w="1650"/>
        <w:gridCol w:w="2149"/>
        <w:gridCol w:w="1400"/>
        <w:gridCol w:w="1026"/>
        <w:gridCol w:w="1046"/>
      </w:tblGrid>
      <w:tr w:rsidR="007F12F3" w:rsidRPr="007F12F3" w:rsidTr="007A764C">
        <w:trPr>
          <w:trHeight w:hRule="exact" w:val="614"/>
          <w:tblHeader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N°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proofErr w:type="spellStart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Indicatif</w:t>
            </w:r>
            <w:proofErr w:type="spellEnd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interurbain</w:t>
            </w:r>
            <w:proofErr w:type="spellEnd"/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proofErr w:type="spellStart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Série</w:t>
            </w:r>
            <w:proofErr w:type="spellEnd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numéros</w:t>
            </w:r>
            <w:proofErr w:type="spellEnd"/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F12F3">
              <w:rPr>
                <w:b/>
                <w:bCs/>
                <w:i/>
                <w:iCs/>
                <w:sz w:val="19"/>
                <w:szCs w:val="19"/>
              </w:rPr>
              <w:t>Zone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Type de</w:t>
            </w:r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br/>
            </w:r>
            <w:proofErr w:type="spellStart"/>
            <w:r w:rsidRPr="007F12F3">
              <w:rPr>
                <w:rFonts w:eastAsia="SimSun"/>
                <w:b/>
                <w:bCs/>
                <w:i/>
                <w:iCs/>
                <w:sz w:val="18"/>
                <w:szCs w:val="18"/>
              </w:rPr>
              <w:t>commutateur</w:t>
            </w:r>
            <w:proofErr w:type="spellEnd"/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proofErr w:type="spellStart"/>
            <w:r w:rsidRPr="007F12F3">
              <w:rPr>
                <w:b/>
                <w:bCs/>
                <w:i/>
                <w:iCs/>
                <w:sz w:val="18"/>
                <w:szCs w:val="18"/>
              </w:rPr>
              <w:t>Nombre</w:t>
            </w:r>
            <w:proofErr w:type="spellEnd"/>
            <w:r w:rsidRPr="007F12F3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7F12F3">
              <w:rPr>
                <w:b/>
                <w:bCs/>
                <w:i/>
                <w:iCs/>
                <w:sz w:val="18"/>
                <w:szCs w:val="18"/>
              </w:rPr>
              <w:t>chiffres</w:t>
            </w:r>
            <w:proofErr w:type="spellEnd"/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F12F3">
              <w:rPr>
                <w:b/>
                <w:bCs/>
                <w:i/>
                <w:iCs/>
                <w:sz w:val="19"/>
                <w:szCs w:val="19"/>
              </w:rPr>
              <w:t>Remarque</w:t>
            </w:r>
          </w:p>
        </w:tc>
      </w:tr>
      <w:tr w:rsidR="007F12F3" w:rsidRPr="007F12F3" w:rsidTr="007A764C">
        <w:trPr>
          <w:trHeight w:hRule="exact" w:val="332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2000000~20000999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  <w:rPr>
                <w:spacing w:val="-1"/>
                <w:sz w:val="19"/>
                <w:szCs w:val="19"/>
              </w:rPr>
            </w:pPr>
            <w:proofErr w:type="spellStart"/>
            <w:r w:rsidRPr="007F12F3">
              <w:rPr>
                <w:spacing w:val="-1"/>
                <w:sz w:val="19"/>
                <w:szCs w:val="19"/>
              </w:rPr>
              <w:t>Mingalar</w:t>
            </w:r>
            <w:proofErr w:type="spellEnd"/>
            <w:r w:rsidRPr="007F12F3">
              <w:rPr>
                <w:spacing w:val="-1"/>
                <w:sz w:val="19"/>
                <w:szCs w:val="19"/>
              </w:rPr>
              <w:t xml:space="preserve"> Mandalay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spacing w:before="60" w:after="60"/>
              <w:jc w:val="center"/>
              <w:rPr>
                <w:spacing w:val="-1"/>
                <w:sz w:val="19"/>
                <w:szCs w:val="19"/>
              </w:rPr>
            </w:pPr>
            <w:r w:rsidRPr="007F12F3">
              <w:rPr>
                <w:spacing w:val="-1"/>
                <w:sz w:val="19"/>
                <w:szCs w:val="19"/>
              </w:rPr>
              <w:t>ZTE IP Transit</w:t>
            </w:r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eastAsia="zh-CN"/>
              </w:rPr>
            </w:pPr>
            <w:r w:rsidRPr="007F12F3">
              <w:rPr>
                <w:sz w:val="19"/>
                <w:szCs w:val="19"/>
              </w:rPr>
              <w:t>8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</w:pPr>
          </w:p>
        </w:tc>
      </w:tr>
      <w:tr w:rsidR="007F12F3" w:rsidRPr="007F12F3" w:rsidTr="007A764C">
        <w:trPr>
          <w:trHeight w:hRule="exact" w:val="331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2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56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45xxx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9"/>
                <w:szCs w:val="19"/>
                <w:lang w:eastAsia="zh-CN"/>
              </w:rPr>
            </w:pPr>
            <w:proofErr w:type="spellStart"/>
            <w:r w:rsidRPr="007F12F3">
              <w:rPr>
                <w:sz w:val="19"/>
                <w:szCs w:val="19"/>
              </w:rPr>
              <w:t>Tandar</w:t>
            </w:r>
            <w:proofErr w:type="spellEnd"/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9"/>
                <w:szCs w:val="19"/>
                <w:lang w:eastAsia="zh-CN"/>
              </w:rPr>
            </w:pPr>
            <w:r w:rsidRPr="007F12F3">
              <w:rPr>
                <w:sz w:val="19"/>
                <w:szCs w:val="19"/>
              </w:rPr>
              <w:t>KX TDA -600</w:t>
            </w:r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7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</w:pPr>
          </w:p>
        </w:tc>
      </w:tr>
      <w:tr w:rsidR="007F12F3" w:rsidRPr="007F12F3" w:rsidTr="007A764C">
        <w:trPr>
          <w:trHeight w:hRule="exact" w:val="331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3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320xxx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spacing w:before="0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Manton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spacing w:before="0"/>
              <w:jc w:val="center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TWD-06</w:t>
            </w:r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8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</w:pPr>
          </w:p>
        </w:tc>
      </w:tr>
      <w:tr w:rsidR="007F12F3" w:rsidRPr="007F12F3" w:rsidTr="007A764C">
        <w:trPr>
          <w:trHeight w:hRule="exact" w:val="331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4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120xxxx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spacing w:before="0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 xml:space="preserve">YTP 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Huawei-IMF</w:t>
            </w:r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</w:pPr>
          </w:p>
        </w:tc>
      </w:tr>
      <w:tr w:rsidR="007F12F3" w:rsidRPr="007F12F3" w:rsidTr="007A764C">
        <w:trPr>
          <w:trHeight w:hRule="exact" w:val="331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5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spacing w:before="40" w:after="4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122xxxx~129xxxx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spacing w:before="0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 xml:space="preserve">YTP 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Huawei-IMF</w:t>
            </w:r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spacing w:before="60" w:after="60"/>
              <w:jc w:val="left"/>
            </w:pPr>
          </w:p>
        </w:tc>
      </w:tr>
      <w:tr w:rsidR="007F12F3" w:rsidRPr="007F12F3" w:rsidTr="007A764C">
        <w:trPr>
          <w:trHeight w:hRule="exact" w:val="332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6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44xxxxx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0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 xml:space="preserve">YTP 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 xml:space="preserve">IP </w:t>
            </w:r>
            <w:proofErr w:type="spellStart"/>
            <w:r w:rsidRPr="007F12F3">
              <w:rPr>
                <w:rFonts w:cs="Arial"/>
                <w:sz w:val="19"/>
                <w:szCs w:val="19"/>
              </w:rPr>
              <w:t>Softwitch</w:t>
            </w:r>
            <w:proofErr w:type="spellEnd"/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jc w:val="left"/>
            </w:pPr>
          </w:p>
        </w:tc>
      </w:tr>
      <w:tr w:rsidR="007F12F3" w:rsidRPr="007F12F3" w:rsidTr="007A764C">
        <w:trPr>
          <w:trHeight w:hRule="exact" w:val="331"/>
          <w:jc w:val="center"/>
        </w:trPr>
        <w:tc>
          <w:tcPr>
            <w:tcW w:w="518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jc w:val="righ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7</w:t>
            </w:r>
          </w:p>
        </w:tc>
        <w:tc>
          <w:tcPr>
            <w:tcW w:w="1143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ind w:left="113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jc w:val="left"/>
              <w:rPr>
                <w:sz w:val="19"/>
                <w:szCs w:val="19"/>
              </w:rPr>
            </w:pPr>
            <w:r w:rsidRPr="007F12F3">
              <w:rPr>
                <w:sz w:val="19"/>
                <w:szCs w:val="19"/>
              </w:rPr>
              <w:t>8xxxxxx</w:t>
            </w:r>
          </w:p>
        </w:tc>
        <w:tc>
          <w:tcPr>
            <w:tcW w:w="2410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0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Yangon</w:t>
            </w:r>
          </w:p>
        </w:tc>
        <w:tc>
          <w:tcPr>
            <w:tcW w:w="1559" w:type="dxa"/>
            <w:vAlign w:val="center"/>
          </w:tcPr>
          <w:p w:rsidR="007F12F3" w:rsidRPr="007F12F3" w:rsidRDefault="007F12F3" w:rsidP="000419BA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 xml:space="preserve">IP </w:t>
            </w:r>
            <w:proofErr w:type="spellStart"/>
            <w:r w:rsidRPr="007F12F3">
              <w:rPr>
                <w:rFonts w:cs="Arial"/>
                <w:sz w:val="19"/>
                <w:szCs w:val="19"/>
              </w:rPr>
              <w:t>Softwitch</w:t>
            </w:r>
            <w:proofErr w:type="spellEnd"/>
          </w:p>
        </w:tc>
        <w:tc>
          <w:tcPr>
            <w:tcW w:w="1134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0"/>
              <w:jc w:val="center"/>
              <w:rPr>
                <w:rFonts w:cs="Arial"/>
                <w:sz w:val="19"/>
                <w:szCs w:val="19"/>
              </w:rPr>
            </w:pPr>
            <w:r w:rsidRPr="007F12F3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1156" w:type="dxa"/>
            <w:vAlign w:val="center"/>
          </w:tcPr>
          <w:p w:rsidR="007F12F3" w:rsidRPr="007F12F3" w:rsidRDefault="007F12F3" w:rsidP="007F12F3">
            <w:pPr>
              <w:keepNext/>
              <w:keepLines/>
              <w:spacing w:before="60" w:after="60"/>
              <w:jc w:val="left"/>
            </w:pPr>
          </w:p>
        </w:tc>
      </w:tr>
    </w:tbl>
    <w:p w:rsidR="007F12F3" w:rsidRPr="007F12F3" w:rsidRDefault="007F12F3" w:rsidP="007F12F3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u w:val="single"/>
        </w:rPr>
      </w:pPr>
    </w:p>
    <w:p w:rsidR="007F12F3" w:rsidRPr="000419BA" w:rsidRDefault="007F12F3" w:rsidP="007F12F3">
      <w:pPr>
        <w:rPr>
          <w:b/>
          <w:bCs/>
          <w:lang w:val="fr-CH"/>
        </w:rPr>
      </w:pPr>
      <w:r w:rsidRPr="000419BA">
        <w:rPr>
          <w:b/>
          <w:bCs/>
          <w:lang w:val="fr-CH"/>
        </w:rPr>
        <w:t>Numéros pour les services mobiles</w:t>
      </w:r>
    </w:p>
    <w:p w:rsidR="007F12F3" w:rsidRPr="007F12F3" w:rsidRDefault="007F12F3" w:rsidP="007F12F3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</w:p>
    <w:tbl>
      <w:tblPr>
        <w:tblW w:w="878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158"/>
        <w:gridCol w:w="1217"/>
        <w:gridCol w:w="1474"/>
        <w:gridCol w:w="1413"/>
        <w:gridCol w:w="1157"/>
      </w:tblGrid>
      <w:tr w:rsidR="007F12F3" w:rsidRPr="007F12F3" w:rsidTr="007A764C">
        <w:trPr>
          <w:cantSplit/>
          <w:trHeight w:hRule="exact" w:val="754"/>
          <w:tblHeader/>
        </w:trPr>
        <w:tc>
          <w:tcPr>
            <w:tcW w:w="2645" w:type="dxa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419BA">
              <w:rPr>
                <w:rFonts w:cs="Arial"/>
                <w:b/>
                <w:bCs/>
                <w:i/>
                <w:iCs/>
                <w:sz w:val="18"/>
                <w:szCs w:val="18"/>
              </w:rPr>
              <w:t>HLR</w:t>
            </w:r>
          </w:p>
        </w:tc>
        <w:tc>
          <w:tcPr>
            <w:tcW w:w="1277" w:type="dxa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419BA">
              <w:rPr>
                <w:b/>
                <w:bCs/>
                <w:i/>
                <w:iCs/>
                <w:sz w:val="18"/>
                <w:szCs w:val="18"/>
              </w:rPr>
              <w:t>Indicatif</w:t>
            </w:r>
            <w:proofErr w:type="spellEnd"/>
            <w:r w:rsidRPr="000419BA">
              <w:rPr>
                <w:b/>
                <w:bCs/>
                <w:i/>
                <w:iCs/>
                <w:sz w:val="18"/>
                <w:szCs w:val="18"/>
              </w:rPr>
              <w:t xml:space="preserve"> de pays</w:t>
            </w:r>
          </w:p>
        </w:tc>
        <w:tc>
          <w:tcPr>
            <w:tcW w:w="1344" w:type="dxa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419BA">
              <w:rPr>
                <w:b/>
                <w:bCs/>
                <w:i/>
                <w:iCs/>
                <w:sz w:val="18"/>
                <w:szCs w:val="18"/>
              </w:rPr>
              <w:t>Indicatif</w:t>
            </w:r>
            <w:proofErr w:type="spellEnd"/>
            <w:r w:rsidRPr="000419BA">
              <w:rPr>
                <w:b/>
                <w:bCs/>
                <w:i/>
                <w:iCs/>
                <w:sz w:val="18"/>
                <w:szCs w:val="18"/>
              </w:rPr>
              <w:t xml:space="preserve"> de zone</w:t>
            </w:r>
          </w:p>
        </w:tc>
        <w:tc>
          <w:tcPr>
            <w:tcW w:w="1634" w:type="dxa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419BA">
              <w:rPr>
                <w:b/>
                <w:bCs/>
                <w:i/>
                <w:iCs/>
                <w:sz w:val="18"/>
                <w:szCs w:val="18"/>
              </w:rPr>
              <w:t>Numéros</w:t>
            </w:r>
            <w:proofErr w:type="spellEnd"/>
          </w:p>
        </w:tc>
        <w:tc>
          <w:tcPr>
            <w:tcW w:w="1565" w:type="dxa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419BA">
              <w:rPr>
                <w:rFonts w:cs="Arial"/>
                <w:b/>
                <w:bCs/>
                <w:i/>
                <w:iCs/>
                <w:sz w:val="18"/>
                <w:szCs w:val="18"/>
              </w:rPr>
              <w:t>Système</w:t>
            </w:r>
            <w:proofErr w:type="spellEnd"/>
          </w:p>
        </w:tc>
        <w:tc>
          <w:tcPr>
            <w:tcW w:w="1276" w:type="dxa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419BA">
              <w:rPr>
                <w:b/>
                <w:bCs/>
                <w:i/>
                <w:iCs/>
                <w:sz w:val="18"/>
                <w:szCs w:val="18"/>
              </w:rPr>
              <w:t>Nombre</w:t>
            </w:r>
            <w:proofErr w:type="spellEnd"/>
            <w:r w:rsidRPr="000419BA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419BA">
              <w:rPr>
                <w:b/>
                <w:bCs/>
                <w:i/>
                <w:iCs/>
                <w:sz w:val="18"/>
                <w:szCs w:val="18"/>
              </w:rPr>
              <w:t>chiffres</w:t>
            </w:r>
            <w:proofErr w:type="spellEnd"/>
          </w:p>
        </w:tc>
      </w:tr>
      <w:tr w:rsidR="007F12F3" w:rsidRPr="007F12F3" w:rsidTr="007A764C">
        <w:trPr>
          <w:cantSplit/>
          <w:trHeight w:val="460"/>
        </w:trPr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</w:rPr>
              <w:t>Ooredoo</w:t>
            </w:r>
            <w:proofErr w:type="spellEnd"/>
            <w:r w:rsidRPr="000419BA">
              <w:rPr>
                <w:rFonts w:cs="Arial"/>
                <w:sz w:val="18"/>
                <w:szCs w:val="18"/>
              </w:rPr>
              <w:t xml:space="preserve"> Myanmar Limited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7F12F3" w:rsidRPr="000419BA" w:rsidRDefault="007F12F3" w:rsidP="000419BA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97X-XXX-XXX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</w:t>
            </w:r>
          </w:p>
        </w:tc>
      </w:tr>
      <w:tr w:rsidR="007F12F3" w:rsidRPr="007F12F3" w:rsidTr="007A764C">
        <w:trPr>
          <w:cantSplit/>
          <w:trHeight w:val="470"/>
        </w:trPr>
        <w:tc>
          <w:tcPr>
            <w:tcW w:w="2645" w:type="dxa"/>
            <w:vMerge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F12F3" w:rsidRPr="000419BA" w:rsidRDefault="007F12F3" w:rsidP="000419BA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96X-XXX-XXX</w:t>
            </w:r>
          </w:p>
        </w:tc>
        <w:tc>
          <w:tcPr>
            <w:tcW w:w="1565" w:type="dxa"/>
            <w:vMerge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12F3" w:rsidRPr="007F12F3" w:rsidTr="007A764C">
        <w:trPr>
          <w:cantSplit/>
          <w:trHeight w:hRule="exact" w:val="245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2F3" w:rsidRPr="000419BA" w:rsidRDefault="007F12F3" w:rsidP="000419BA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12F3" w:rsidRPr="007F12F3" w:rsidTr="007A764C">
        <w:trPr>
          <w:cantSplit/>
          <w:trHeight w:val="470"/>
        </w:trPr>
        <w:tc>
          <w:tcPr>
            <w:tcW w:w="2645" w:type="dxa"/>
            <w:vMerge w:val="restart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Telenor Myanmar Limited</w:t>
            </w:r>
          </w:p>
        </w:tc>
        <w:tc>
          <w:tcPr>
            <w:tcW w:w="1277" w:type="dxa"/>
            <w:vMerge w:val="restart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34" w:type="dxa"/>
            <w:vAlign w:val="center"/>
          </w:tcPr>
          <w:p w:rsidR="007F12F3" w:rsidRPr="000419BA" w:rsidRDefault="007F12F3" w:rsidP="000419BA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79X-XXX-XXX</w:t>
            </w:r>
          </w:p>
        </w:tc>
        <w:tc>
          <w:tcPr>
            <w:tcW w:w="1565" w:type="dxa"/>
            <w:vMerge w:val="restart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:rsidR="007F12F3" w:rsidRPr="000419BA" w:rsidRDefault="007F12F3" w:rsidP="007F12F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9</w:t>
            </w:r>
          </w:p>
        </w:tc>
      </w:tr>
      <w:tr w:rsidR="007F12F3" w:rsidRPr="007F12F3" w:rsidTr="007A764C">
        <w:trPr>
          <w:cantSplit/>
          <w:trHeight w:val="480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7F12F3" w:rsidRPr="000419BA" w:rsidRDefault="007F12F3" w:rsidP="000419BA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</w:rPr>
              <w:t>78X-XXX-XXX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F12F3" w:rsidRPr="007F12F3" w:rsidRDefault="007F12F3" w:rsidP="007F12F3">
            <w:pPr>
              <w:spacing w:before="0"/>
              <w:jc w:val="center"/>
              <w:rPr>
                <w:rFonts w:cs="Arial"/>
              </w:rPr>
            </w:pPr>
          </w:p>
        </w:tc>
      </w:tr>
    </w:tbl>
    <w:p w:rsidR="007F12F3" w:rsidRPr="007F12F3" w:rsidRDefault="007F12F3" w:rsidP="007F12F3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</w:p>
    <w:p w:rsidR="007A764C" w:rsidRDefault="007A76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F12F3" w:rsidRPr="007F12F3" w:rsidRDefault="007F12F3" w:rsidP="000419BA">
      <w:r w:rsidRPr="007F12F3">
        <w:lastRenderedPageBreak/>
        <w:t>Contact:</w:t>
      </w:r>
    </w:p>
    <w:p w:rsidR="007F12F3" w:rsidRPr="007F12F3" w:rsidRDefault="000419BA" w:rsidP="000419BA">
      <w:pPr>
        <w:tabs>
          <w:tab w:val="clear" w:pos="1276"/>
          <w:tab w:val="left" w:pos="1344"/>
        </w:tabs>
        <w:ind w:left="567" w:hanging="567"/>
        <w:jc w:val="left"/>
        <w:rPr>
          <w:lang w:val="pt-BR"/>
        </w:rPr>
      </w:pPr>
      <w:r>
        <w:tab/>
      </w:r>
      <w:r w:rsidR="007F12F3" w:rsidRPr="007F12F3">
        <w:t>Ministry of Communications and Information Technology</w:t>
      </w:r>
      <w:r>
        <w:br/>
      </w:r>
      <w:r w:rsidR="007F12F3" w:rsidRPr="007F12F3">
        <w:t>Posts and Telecommunications Department (PTD</w:t>
      </w:r>
      <w:proofErr w:type="gramStart"/>
      <w:r w:rsidR="007F12F3" w:rsidRPr="007F12F3">
        <w:t>)</w:t>
      </w:r>
      <w:proofErr w:type="gramEnd"/>
      <w:r>
        <w:br/>
      </w:r>
      <w:r w:rsidR="007F12F3" w:rsidRPr="007F12F3">
        <w:t>Building No. 2,</w:t>
      </w:r>
      <w:r>
        <w:br/>
      </w:r>
      <w:r w:rsidR="007F12F3" w:rsidRPr="007F12F3">
        <w:t xml:space="preserve">Special Development Zone </w:t>
      </w:r>
      <w:r>
        <w:br/>
      </w:r>
      <w:r w:rsidR="007F12F3" w:rsidRPr="007F12F3">
        <w:t xml:space="preserve">NAY PYI TAW </w:t>
      </w:r>
      <w:r>
        <w:br/>
      </w:r>
      <w:r w:rsidR="007F12F3" w:rsidRPr="000419BA">
        <w:rPr>
          <w:lang w:val="en-US"/>
        </w:rPr>
        <w:t>Myanmar</w:t>
      </w:r>
      <w:r>
        <w:rPr>
          <w:lang w:val="en-US"/>
        </w:rPr>
        <w:br/>
      </w:r>
      <w:r w:rsidR="007F12F3" w:rsidRPr="007F12F3">
        <w:rPr>
          <w:lang w:val="pt-BR"/>
        </w:rPr>
        <w:t>Tél.:</w:t>
      </w:r>
      <w:r>
        <w:rPr>
          <w:lang w:val="pt-BR"/>
        </w:rPr>
        <w:tab/>
      </w:r>
      <w:r w:rsidR="007F12F3" w:rsidRPr="007F12F3">
        <w:rPr>
          <w:lang w:val="pt-BR"/>
        </w:rPr>
        <w:t>+95 67 407 225</w:t>
      </w:r>
      <w:r>
        <w:rPr>
          <w:lang w:val="pt-BR"/>
        </w:rPr>
        <w:br/>
      </w:r>
      <w:r w:rsidR="007F12F3" w:rsidRPr="007F12F3">
        <w:rPr>
          <w:lang w:val="pt-BR"/>
        </w:rPr>
        <w:t xml:space="preserve">Fax: </w:t>
      </w:r>
      <w:r>
        <w:rPr>
          <w:lang w:val="pt-BR"/>
        </w:rPr>
        <w:tab/>
      </w:r>
      <w:r w:rsidR="007F12F3" w:rsidRPr="007F12F3">
        <w:rPr>
          <w:lang w:val="pt-BR"/>
        </w:rPr>
        <w:t>+95 67 407 216</w:t>
      </w:r>
      <w:r>
        <w:rPr>
          <w:lang w:val="pt-BR"/>
        </w:rPr>
        <w:br/>
      </w:r>
      <w:r w:rsidR="007F12F3" w:rsidRPr="000419BA">
        <w:rPr>
          <w:lang w:val="en-US"/>
        </w:rPr>
        <w:t>E-mail</w:t>
      </w:r>
      <w:r w:rsidR="007F12F3" w:rsidRPr="007F12F3">
        <w:rPr>
          <w:lang w:val="pt-BR"/>
        </w:rPr>
        <w:t>:</w:t>
      </w:r>
      <w:r>
        <w:rPr>
          <w:lang w:val="pt-BR"/>
        </w:rPr>
        <w:tab/>
      </w:r>
      <w:r w:rsidR="007F12F3" w:rsidRPr="007F12F3">
        <w:rPr>
          <w:lang w:val="pt-BR"/>
        </w:rPr>
        <w:t>dg.ptd@mptmail.net.mm</w:t>
      </w:r>
    </w:p>
    <w:p w:rsidR="007F12F3" w:rsidRPr="007F12F3" w:rsidRDefault="007F12F3" w:rsidP="007F12F3">
      <w:pPr>
        <w:tabs>
          <w:tab w:val="clear" w:pos="1276"/>
          <w:tab w:val="clear" w:pos="1843"/>
          <w:tab w:val="left" w:pos="1560"/>
          <w:tab w:val="left" w:pos="2127"/>
        </w:tabs>
        <w:spacing w:before="200"/>
        <w:jc w:val="left"/>
        <w:outlineLvl w:val="3"/>
        <w:rPr>
          <w:rFonts w:cs="Arial"/>
          <w:b/>
          <w:i/>
          <w:iCs/>
          <w:lang w:val="fr-CH"/>
        </w:rPr>
      </w:pPr>
      <w:r w:rsidRPr="007F12F3">
        <w:rPr>
          <w:rFonts w:cs="Arial"/>
          <w:b/>
          <w:lang w:val="fr-FR"/>
        </w:rPr>
        <w:t>Oman</w:t>
      </w:r>
      <w:r w:rsidRPr="007F12F3">
        <w:rPr>
          <w:rFonts w:cs="Arial"/>
          <w:lang w:val="fr-FR"/>
        </w:rPr>
        <w:fldChar w:fldCharType="begin"/>
      </w:r>
      <w:r w:rsidRPr="007F12F3">
        <w:rPr>
          <w:rFonts w:ascii="FrugalSans" w:hAnsi="FrugalSans"/>
          <w:b/>
          <w:lang w:val="fr-FR"/>
        </w:rPr>
        <w:instrText xml:space="preserve"> TC "</w:instrText>
      </w:r>
      <w:bookmarkStart w:id="62" w:name="_Toc335833887"/>
      <w:bookmarkStart w:id="63" w:name="_Toc429043962"/>
      <w:r w:rsidRPr="007F12F3">
        <w:rPr>
          <w:rFonts w:cs="Arial"/>
          <w:b/>
          <w:lang w:val="fr-FR"/>
        </w:rPr>
        <w:instrText>Oman</w:instrText>
      </w:r>
      <w:bookmarkEnd w:id="62"/>
      <w:bookmarkEnd w:id="63"/>
      <w:r w:rsidRPr="007F12F3">
        <w:rPr>
          <w:rFonts w:ascii="FrugalSans" w:hAnsi="FrugalSans"/>
          <w:b/>
          <w:lang w:val="fr-FR"/>
        </w:rPr>
        <w:instrText xml:space="preserve">" \f C \l "1" </w:instrText>
      </w:r>
      <w:r w:rsidRPr="007F12F3">
        <w:rPr>
          <w:rFonts w:cs="Arial"/>
          <w:lang w:val="fr-FR"/>
        </w:rPr>
        <w:fldChar w:fldCharType="end"/>
      </w:r>
      <w:r w:rsidRPr="007F12F3">
        <w:rPr>
          <w:rFonts w:cs="Arial"/>
          <w:b/>
          <w:lang w:val="fr-FR"/>
        </w:rPr>
        <w:t xml:space="preserve"> (indicatif de pays +968</w:t>
      </w:r>
      <w:r w:rsidRPr="007F12F3">
        <w:rPr>
          <w:rFonts w:cs="Arial"/>
          <w:b/>
          <w:lang w:val="fr-CH"/>
        </w:rPr>
        <w:t>)</w:t>
      </w:r>
    </w:p>
    <w:p w:rsidR="007F12F3" w:rsidRPr="007F12F3" w:rsidRDefault="007F12F3" w:rsidP="000419BA">
      <w:pPr>
        <w:spacing w:before="0"/>
        <w:rPr>
          <w:rFonts w:cs="Arial"/>
          <w:bCs/>
          <w:lang w:val="fr-CH"/>
        </w:rPr>
      </w:pPr>
      <w:r w:rsidRPr="007F12F3">
        <w:rPr>
          <w:rFonts w:cs="Arial"/>
          <w:lang w:val="fr-CH"/>
        </w:rPr>
        <w:t>Communication du 18.VIII.2015:</w:t>
      </w:r>
    </w:p>
    <w:p w:rsidR="007F12F3" w:rsidRPr="007F12F3" w:rsidRDefault="007F12F3" w:rsidP="007F12F3">
      <w:pPr>
        <w:rPr>
          <w:rFonts w:cs="Arial"/>
          <w:lang w:val="fr-CH"/>
        </w:rPr>
      </w:pPr>
      <w:r w:rsidRPr="007F12F3">
        <w:rPr>
          <w:rFonts w:cs="Arial"/>
          <w:iCs/>
          <w:lang w:val="fr-FR"/>
        </w:rPr>
        <w:t xml:space="preserve">La </w:t>
      </w:r>
      <w:r w:rsidRPr="007F12F3">
        <w:rPr>
          <w:rFonts w:cs="Arial"/>
          <w:i/>
          <w:iCs/>
          <w:lang w:val="fr-FR"/>
        </w:rPr>
        <w:t xml:space="preserve">Oman </w:t>
      </w:r>
      <w:proofErr w:type="spellStart"/>
      <w:r w:rsidRPr="007F12F3">
        <w:rPr>
          <w:rFonts w:cs="Arial"/>
          <w:i/>
          <w:iCs/>
          <w:lang w:val="fr-FR"/>
        </w:rPr>
        <w:t>Telecommunications</w:t>
      </w:r>
      <w:proofErr w:type="spellEnd"/>
      <w:r w:rsidRPr="007F12F3">
        <w:rPr>
          <w:rFonts w:cs="Arial"/>
          <w:i/>
          <w:iCs/>
          <w:lang w:val="fr-FR"/>
        </w:rPr>
        <w:t xml:space="preserve"> </w:t>
      </w:r>
      <w:proofErr w:type="spellStart"/>
      <w:r w:rsidRPr="007F12F3">
        <w:rPr>
          <w:rFonts w:cs="Arial"/>
          <w:i/>
          <w:iCs/>
          <w:lang w:val="fr-FR"/>
        </w:rPr>
        <w:t>Regulatory</w:t>
      </w:r>
      <w:proofErr w:type="spellEnd"/>
      <w:r w:rsidRPr="007F12F3">
        <w:rPr>
          <w:rFonts w:cs="Arial"/>
          <w:i/>
          <w:iCs/>
          <w:lang w:val="fr-FR"/>
        </w:rPr>
        <w:t xml:space="preserve"> </w:t>
      </w:r>
      <w:proofErr w:type="spellStart"/>
      <w:r w:rsidRPr="007F12F3">
        <w:rPr>
          <w:rFonts w:cs="Arial"/>
          <w:i/>
          <w:iCs/>
          <w:lang w:val="fr-FR"/>
        </w:rPr>
        <w:t>Authority</w:t>
      </w:r>
      <w:proofErr w:type="spellEnd"/>
      <w:r w:rsidRPr="007F12F3">
        <w:rPr>
          <w:rFonts w:cs="Arial"/>
          <w:i/>
          <w:iCs/>
          <w:lang w:val="fr-FR"/>
        </w:rPr>
        <w:t xml:space="preserve"> (TRA)</w:t>
      </w:r>
      <w:r w:rsidR="000419BA">
        <w:rPr>
          <w:rFonts w:cs="Arial"/>
          <w:i/>
          <w:iCs/>
          <w:lang w:val="fr-FR"/>
        </w:rPr>
        <w:fldChar w:fldCharType="begin"/>
      </w:r>
      <w:r w:rsidR="000419BA" w:rsidRPr="000419BA">
        <w:rPr>
          <w:lang w:val="fr-CH"/>
        </w:rPr>
        <w:instrText xml:space="preserve"> TC "</w:instrText>
      </w:r>
      <w:bookmarkStart w:id="64" w:name="_Toc429043963"/>
      <w:r w:rsidR="000419BA" w:rsidRPr="00A279BA">
        <w:rPr>
          <w:rFonts w:cs="Arial"/>
          <w:i/>
          <w:iCs/>
          <w:lang w:val="fr-FR"/>
        </w:rPr>
        <w:instrText xml:space="preserve">Oman </w:instrText>
      </w:r>
      <w:proofErr w:type="spellStart"/>
      <w:r w:rsidR="000419BA" w:rsidRPr="00A279BA">
        <w:rPr>
          <w:rFonts w:cs="Arial"/>
          <w:i/>
          <w:iCs/>
          <w:lang w:val="fr-FR"/>
        </w:rPr>
        <w:instrText>Telecommunications</w:instrText>
      </w:r>
      <w:proofErr w:type="spellEnd"/>
      <w:r w:rsidR="000419BA" w:rsidRPr="00A279BA">
        <w:rPr>
          <w:rFonts w:cs="Arial"/>
          <w:i/>
          <w:iCs/>
          <w:lang w:val="fr-FR"/>
        </w:rPr>
        <w:instrText xml:space="preserve"> </w:instrText>
      </w:r>
      <w:proofErr w:type="spellStart"/>
      <w:r w:rsidR="000419BA" w:rsidRPr="00A279BA">
        <w:rPr>
          <w:rFonts w:cs="Arial"/>
          <w:i/>
          <w:iCs/>
          <w:lang w:val="fr-FR"/>
        </w:rPr>
        <w:instrText>Regulatory</w:instrText>
      </w:r>
      <w:proofErr w:type="spellEnd"/>
      <w:r w:rsidR="000419BA" w:rsidRPr="00A279BA">
        <w:rPr>
          <w:rFonts w:cs="Arial"/>
          <w:i/>
          <w:iCs/>
          <w:lang w:val="fr-FR"/>
        </w:rPr>
        <w:instrText xml:space="preserve"> </w:instrText>
      </w:r>
      <w:proofErr w:type="spellStart"/>
      <w:r w:rsidR="000419BA" w:rsidRPr="00A279BA">
        <w:rPr>
          <w:rFonts w:cs="Arial"/>
          <w:i/>
          <w:iCs/>
          <w:lang w:val="fr-FR"/>
        </w:rPr>
        <w:instrText>Authority</w:instrText>
      </w:r>
      <w:proofErr w:type="spellEnd"/>
      <w:r w:rsidR="000419BA" w:rsidRPr="00A279BA">
        <w:rPr>
          <w:rFonts w:cs="Arial"/>
          <w:i/>
          <w:iCs/>
          <w:lang w:val="fr-FR"/>
        </w:rPr>
        <w:instrText xml:space="preserve"> (TRA)</w:instrText>
      </w:r>
      <w:bookmarkEnd w:id="64"/>
      <w:r w:rsidR="000419BA" w:rsidRPr="000419BA">
        <w:rPr>
          <w:lang w:val="fr-CH"/>
        </w:rPr>
        <w:instrText xml:space="preserve">" \f C \l "1" </w:instrText>
      </w:r>
      <w:r w:rsidR="000419BA">
        <w:rPr>
          <w:rFonts w:cs="Arial"/>
          <w:i/>
          <w:iCs/>
          <w:lang w:val="fr-FR"/>
        </w:rPr>
        <w:fldChar w:fldCharType="end"/>
      </w:r>
      <w:r w:rsidRPr="007F12F3">
        <w:rPr>
          <w:rFonts w:cs="Arial"/>
          <w:i/>
          <w:iCs/>
          <w:lang w:val="fr-FR"/>
        </w:rPr>
        <w:t xml:space="preserve"> </w:t>
      </w:r>
      <w:r w:rsidRPr="007F12F3">
        <w:rPr>
          <w:rFonts w:cs="Arial"/>
          <w:lang w:val="fr-FR"/>
        </w:rPr>
        <w:t xml:space="preserve">annonce la mise à jour suivante du plan national de numérotage (NNP – National </w:t>
      </w:r>
      <w:proofErr w:type="spellStart"/>
      <w:r w:rsidRPr="007F12F3">
        <w:rPr>
          <w:rFonts w:cs="Arial"/>
          <w:lang w:val="fr-FR"/>
        </w:rPr>
        <w:t>Numbering</w:t>
      </w:r>
      <w:proofErr w:type="spellEnd"/>
      <w:r w:rsidRPr="007F12F3">
        <w:rPr>
          <w:rFonts w:cs="Arial"/>
          <w:lang w:val="fr-FR"/>
        </w:rPr>
        <w:t xml:space="preserve"> Plan) d'Oman</w:t>
      </w:r>
      <w:r w:rsidRPr="007F12F3">
        <w:rPr>
          <w:rFonts w:cs="Arial"/>
          <w:lang w:val="fr-CH"/>
        </w:rPr>
        <w:t>:</w:t>
      </w:r>
    </w:p>
    <w:p w:rsidR="007F12F3" w:rsidRPr="007F12F3" w:rsidRDefault="007F12F3" w:rsidP="007F12F3">
      <w:pPr>
        <w:spacing w:before="0"/>
        <w:rPr>
          <w:rFonts w:cs="Arial"/>
          <w:lang w:val="fr-CH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1134"/>
        <w:gridCol w:w="2268"/>
        <w:gridCol w:w="2273"/>
      </w:tblGrid>
      <w:tr w:rsidR="007F12F3" w:rsidRPr="007F12F3" w:rsidTr="000419BA">
        <w:trPr>
          <w:tblHeader/>
          <w:jc w:val="center"/>
        </w:trPr>
        <w:tc>
          <w:tcPr>
            <w:tcW w:w="2122" w:type="dxa"/>
            <w:vMerge w:val="restart"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</w:pPr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>NDC (indicatif national de destination) ou premiers chiffres du N(S</w:t>
            </w:r>
            <w:proofErr w:type="gramStart"/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>)N</w:t>
            </w:r>
            <w:proofErr w:type="gramEnd"/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 xml:space="preserve"> (numéro national (significatif))</w:t>
            </w:r>
          </w:p>
        </w:tc>
        <w:tc>
          <w:tcPr>
            <w:tcW w:w="2126" w:type="dxa"/>
            <w:gridSpan w:val="2"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</w:pPr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Longueur du numéro N(S</w:t>
            </w:r>
            <w:proofErr w:type="gramStart"/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)N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2273" w:type="dxa"/>
            <w:vMerge w:val="restart"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Informations supplémentaires</w:t>
            </w:r>
          </w:p>
        </w:tc>
      </w:tr>
      <w:tr w:rsidR="007F12F3" w:rsidRPr="007F12F3" w:rsidTr="000419BA">
        <w:trPr>
          <w:jc w:val="center"/>
        </w:trPr>
        <w:tc>
          <w:tcPr>
            <w:tcW w:w="2122" w:type="dxa"/>
            <w:vMerge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/>
                <w:i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b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/>
                <w:i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b/>
                <w:i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268" w:type="dxa"/>
            <w:vMerge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273" w:type="dxa"/>
            <w:vMerge/>
            <w:vAlign w:val="center"/>
          </w:tcPr>
          <w:p w:rsidR="007F12F3" w:rsidRPr="000419BA" w:rsidRDefault="007F12F3" w:rsidP="007F12F3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900XXXXX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fr-FR" w:eastAsia="zh-CN"/>
              </w:rPr>
            </w:pPr>
            <w:r w:rsidRPr="000419BA">
              <w:rPr>
                <w:rFonts w:eastAsia="SimSun" w:cs="Calibri"/>
                <w:color w:val="000000"/>
                <w:sz w:val="18"/>
                <w:szCs w:val="18"/>
                <w:lang w:val="en-US" w:eastAsia="zh-CN"/>
              </w:rPr>
              <w:t xml:space="preserve">Services </w:t>
            </w:r>
            <w:proofErr w:type="spellStart"/>
            <w:r w:rsidRPr="000419BA">
              <w:rPr>
                <w:rFonts w:eastAsia="SimSun" w:cs="Calibri"/>
                <w:color w:val="000000"/>
                <w:sz w:val="18"/>
                <w:szCs w:val="18"/>
                <w:lang w:val="en-US" w:eastAsia="zh-CN"/>
              </w:rPr>
              <w:t>kiosque</w:t>
            </w:r>
            <w:proofErr w:type="spellEnd"/>
            <w:r w:rsidRPr="000419BA">
              <w:rPr>
                <w:rFonts w:eastAsia="SimSun" w:cs="Calibri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  <w:r w:rsidRPr="000419BA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0419B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901XXXXX à 909XXXXX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  <w:r w:rsidRPr="000419BA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91XXXXXX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92XXXXXX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93XXXXXX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94XXXXXX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95XXXXXX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96XXXXXX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97XXXXXX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98XXXXXX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99XXXXXX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en-US"/>
              </w:rPr>
              <w:t>Service mobile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Oma</w:t>
            </w:r>
            <w:proofErr w:type="spellStart"/>
            <w:r w:rsidRPr="000419BA">
              <w:rPr>
                <w:rFonts w:cs="Arial"/>
                <w:sz w:val="18"/>
                <w:szCs w:val="18"/>
              </w:rPr>
              <w:t>ntel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22XXXXXX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Omantel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>/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Ooredoo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23XXXXXX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Service fixe – il n'y a actuellement qu'un seul opérateur fixe (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Omantel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 xml:space="preserve">Dhofar &amp; Al 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Wusta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24XXXXXX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Service fixe – il n'y a actuellement qu'un seul opérateur fixe (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Omantel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Muscat</w:t>
            </w:r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25XXXXXX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Service fixe – il n'y a actuellement qu'un seul opérateur fixe (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Omantel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A'Dakhliyah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 xml:space="preserve">, Al 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Sharqiya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A'Dhahira</w:t>
            </w:r>
            <w:proofErr w:type="spellEnd"/>
          </w:p>
        </w:tc>
      </w:tr>
      <w:tr w:rsidR="007F12F3" w:rsidRPr="007F12F3" w:rsidTr="000419BA">
        <w:trPr>
          <w:jc w:val="center"/>
        </w:trPr>
        <w:tc>
          <w:tcPr>
            <w:tcW w:w="212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26XXXXXX</w:t>
            </w:r>
          </w:p>
        </w:tc>
        <w:tc>
          <w:tcPr>
            <w:tcW w:w="992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</w:tcPr>
          <w:p w:rsidR="007F12F3" w:rsidRPr="000419BA" w:rsidRDefault="007F12F3" w:rsidP="007F12F3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68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>Service fixe – il n'y a actuellement qu'un seul opérateur fixe (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Omantel</w:t>
            </w:r>
            <w:proofErr w:type="spellEnd"/>
            <w:r w:rsidRPr="000419BA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273" w:type="dxa"/>
          </w:tcPr>
          <w:p w:rsidR="007F12F3" w:rsidRPr="000419BA" w:rsidRDefault="007F12F3" w:rsidP="007F12F3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419BA">
              <w:rPr>
                <w:rFonts w:cs="Arial"/>
                <w:sz w:val="18"/>
                <w:szCs w:val="18"/>
                <w:lang w:val="fr-FR"/>
              </w:rPr>
              <w:t xml:space="preserve">Al Batinah &amp; </w:t>
            </w:r>
            <w:proofErr w:type="spellStart"/>
            <w:r w:rsidRPr="000419BA">
              <w:rPr>
                <w:rFonts w:cs="Arial"/>
                <w:sz w:val="18"/>
                <w:szCs w:val="18"/>
                <w:lang w:val="fr-FR"/>
              </w:rPr>
              <w:t>Musandam</w:t>
            </w:r>
            <w:proofErr w:type="spellEnd"/>
          </w:p>
        </w:tc>
      </w:tr>
    </w:tbl>
    <w:p w:rsidR="007F12F3" w:rsidRPr="007F12F3" w:rsidRDefault="007F12F3" w:rsidP="007F12F3">
      <w:pPr>
        <w:rPr>
          <w:rFonts w:cs="Arial"/>
        </w:rPr>
      </w:pPr>
    </w:p>
    <w:p w:rsidR="007A764C" w:rsidRDefault="007A76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7F12F3" w:rsidRPr="007F12F3" w:rsidRDefault="007F12F3" w:rsidP="007F12F3">
      <w:pPr>
        <w:rPr>
          <w:rFonts w:cs="Arial"/>
        </w:rPr>
      </w:pPr>
      <w:r w:rsidRPr="007F12F3">
        <w:rPr>
          <w:rFonts w:cs="Arial"/>
        </w:rPr>
        <w:lastRenderedPageBreak/>
        <w:t>Contact:</w:t>
      </w:r>
    </w:p>
    <w:p w:rsidR="007F12F3" w:rsidRPr="007F12F3" w:rsidRDefault="007F12F3" w:rsidP="00AB2DBB">
      <w:pPr>
        <w:ind w:left="567" w:hanging="567"/>
        <w:jc w:val="left"/>
        <w:rPr>
          <w:rFonts w:cs="Arial"/>
        </w:rPr>
      </w:pPr>
      <w:r w:rsidRPr="007F12F3">
        <w:rPr>
          <w:rFonts w:cs="Arial"/>
        </w:rPr>
        <w:tab/>
        <w:t>M. Mohammed Al-Kindy</w:t>
      </w:r>
      <w:r w:rsidRPr="007F12F3">
        <w:rPr>
          <w:rFonts w:cs="Arial"/>
        </w:rPr>
        <w:br/>
        <w:t>executive Manager, Regulatory &amp; Compliance unit</w:t>
      </w:r>
      <w:r w:rsidRPr="007F12F3">
        <w:rPr>
          <w:rFonts w:cs="Arial"/>
        </w:rPr>
        <w:br/>
        <w:t>Oman Telecommunications Regulatory Authority (TRA</w:t>
      </w:r>
      <w:proofErr w:type="gramStart"/>
      <w:r w:rsidRPr="007F12F3">
        <w:rPr>
          <w:rFonts w:cs="Arial"/>
        </w:rPr>
        <w:t>)</w:t>
      </w:r>
      <w:proofErr w:type="gramEnd"/>
      <w:r w:rsidRPr="007F12F3">
        <w:rPr>
          <w:rFonts w:cs="Arial"/>
        </w:rPr>
        <w:br/>
        <w:t>P.O. Box 3555</w:t>
      </w:r>
      <w:r w:rsidRPr="007F12F3">
        <w:rPr>
          <w:rFonts w:cs="Arial"/>
        </w:rPr>
        <w:br/>
      </w:r>
      <w:r w:rsidR="00AB2DBB" w:rsidRPr="007F12F3">
        <w:rPr>
          <w:rFonts w:cs="Arial"/>
        </w:rPr>
        <w:t>AL-SEEB</w:t>
      </w:r>
      <w:r w:rsidRPr="007F12F3">
        <w:rPr>
          <w:rFonts w:cs="Arial"/>
        </w:rPr>
        <w:t>, 111</w:t>
      </w:r>
      <w:r w:rsidRPr="007F12F3">
        <w:rPr>
          <w:rFonts w:cs="Arial"/>
        </w:rPr>
        <w:br/>
      </w:r>
      <w:proofErr w:type="spellStart"/>
      <w:r w:rsidRPr="007F12F3">
        <w:rPr>
          <w:lang w:val="en-US"/>
        </w:rPr>
        <w:t>Sultanat</w:t>
      </w:r>
      <w:proofErr w:type="spellEnd"/>
      <w:r w:rsidRPr="007F12F3">
        <w:rPr>
          <w:lang w:val="en-US"/>
        </w:rPr>
        <w:t xml:space="preserve"> </w:t>
      </w:r>
      <w:proofErr w:type="spellStart"/>
      <w:r w:rsidRPr="007F12F3">
        <w:rPr>
          <w:lang w:val="en-US"/>
        </w:rPr>
        <w:t>d'Oman</w:t>
      </w:r>
      <w:proofErr w:type="spellEnd"/>
      <w:r w:rsidRPr="007F12F3">
        <w:rPr>
          <w:rFonts w:cs="Arial"/>
        </w:rPr>
        <w:br/>
      </w:r>
      <w:proofErr w:type="spellStart"/>
      <w:r w:rsidRPr="007F12F3">
        <w:rPr>
          <w:rFonts w:cs="Arial"/>
        </w:rPr>
        <w:t>Tél</w:t>
      </w:r>
      <w:proofErr w:type="spellEnd"/>
      <w:r w:rsidRPr="007F12F3">
        <w:rPr>
          <w:rFonts w:cs="Arial"/>
        </w:rPr>
        <w:t xml:space="preserve">.: </w:t>
      </w:r>
      <w:r w:rsidRPr="007F12F3">
        <w:rPr>
          <w:rFonts w:cs="Arial"/>
        </w:rPr>
        <w:tab/>
        <w:t>+968 24222222</w:t>
      </w:r>
      <w:r w:rsidRPr="007F12F3">
        <w:rPr>
          <w:rFonts w:cs="Arial"/>
        </w:rPr>
        <w:br/>
        <w:t xml:space="preserve">Fax: </w:t>
      </w:r>
      <w:r w:rsidRPr="007F12F3">
        <w:rPr>
          <w:rFonts w:cs="Arial"/>
        </w:rPr>
        <w:tab/>
        <w:t>+968 24222000</w:t>
      </w:r>
      <w:r w:rsidRPr="007F12F3">
        <w:rPr>
          <w:rFonts w:cs="Arial"/>
        </w:rPr>
        <w:br/>
        <w:t>E-mail:</w:t>
      </w:r>
      <w:r w:rsidR="00AB2DBB">
        <w:rPr>
          <w:rFonts w:cs="Arial"/>
        </w:rPr>
        <w:tab/>
      </w:r>
      <w:hyperlink r:id="rId17" w:history="1">
        <w:r w:rsidRPr="007F12F3">
          <w:rPr>
            <w:rFonts w:cs="Arial"/>
          </w:rPr>
          <w:t>ir@tra.gov.om</w:t>
        </w:r>
      </w:hyperlink>
      <w:r w:rsidRPr="007F12F3">
        <w:rPr>
          <w:rFonts w:cs="Arial"/>
        </w:rPr>
        <w:br/>
        <w:t>URL:</w:t>
      </w:r>
      <w:r w:rsidRPr="007F12F3">
        <w:rPr>
          <w:rFonts w:cs="Arial"/>
        </w:rPr>
        <w:tab/>
        <w:t xml:space="preserve">www.tra.gov.om </w:t>
      </w:r>
    </w:p>
    <w:p w:rsidR="007F12F3" w:rsidRPr="00637088" w:rsidRDefault="007F12F3" w:rsidP="007F12F3">
      <w:pPr>
        <w:rPr>
          <w:rFonts w:eastAsia="MS Mincho" w:cs="Arial"/>
          <w:b/>
          <w:lang w:val="fr-CH"/>
        </w:rPr>
      </w:pPr>
      <w:r w:rsidRPr="00637088">
        <w:rPr>
          <w:rFonts w:cs="Arial"/>
          <w:b/>
          <w:lang w:val="fr-CH"/>
        </w:rPr>
        <w:t>Somalie (</w:t>
      </w:r>
      <w:r w:rsidRPr="00637088">
        <w:rPr>
          <w:rFonts w:cs="Arial"/>
          <w:b/>
          <w:bCs/>
          <w:lang w:val="fr-CH"/>
        </w:rPr>
        <w:t>indicatif de pays</w:t>
      </w:r>
      <w:r w:rsidRPr="00637088">
        <w:rPr>
          <w:rFonts w:cs="Arial"/>
          <w:b/>
          <w:lang w:val="fr-CH"/>
        </w:rPr>
        <w:t xml:space="preserve"> +252</w:t>
      </w:r>
      <w:r w:rsidRPr="00637088">
        <w:rPr>
          <w:rFonts w:eastAsia="MS Mincho" w:cs="Arial"/>
          <w:b/>
          <w:lang w:val="fr-CH"/>
        </w:rPr>
        <w:t>)</w:t>
      </w:r>
    </w:p>
    <w:p w:rsidR="007F12F3" w:rsidRPr="00637088" w:rsidRDefault="007F12F3" w:rsidP="000419BA">
      <w:pPr>
        <w:overflowPunct/>
        <w:autoSpaceDE/>
        <w:autoSpaceDN/>
        <w:adjustRightInd/>
        <w:spacing w:before="0"/>
        <w:jc w:val="left"/>
        <w:textAlignment w:val="auto"/>
        <w:rPr>
          <w:rFonts w:eastAsia="MS Mincho" w:cs="Arial"/>
          <w:bCs/>
          <w:lang w:val="fr-CH"/>
        </w:rPr>
      </w:pPr>
      <w:r w:rsidRPr="00637088">
        <w:rPr>
          <w:rFonts w:eastAsia="MS Mincho" w:cs="Arial"/>
          <w:bCs/>
          <w:lang w:val="fr-CH"/>
        </w:rPr>
        <w:t>Communication du 18.VIII.2015</w:t>
      </w:r>
    </w:p>
    <w:p w:rsidR="007F12F3" w:rsidRPr="007F12F3" w:rsidRDefault="007F12F3" w:rsidP="007F12F3">
      <w:pPr>
        <w:overflowPunct/>
        <w:autoSpaceDE/>
        <w:autoSpaceDN/>
        <w:adjustRightInd/>
        <w:jc w:val="left"/>
        <w:textAlignment w:val="auto"/>
        <w:rPr>
          <w:rFonts w:eastAsia="MS Mincho" w:cs="Arial"/>
          <w:lang w:val="fr-CH"/>
        </w:rPr>
      </w:pPr>
      <w:r w:rsidRPr="00637088">
        <w:rPr>
          <w:rFonts w:cs="Arial"/>
          <w:lang w:val="fr-CH"/>
        </w:rPr>
        <w:t xml:space="preserve">Le </w:t>
      </w:r>
      <w:proofErr w:type="spellStart"/>
      <w:r w:rsidRPr="00637088">
        <w:rPr>
          <w:rFonts w:cs="Arial"/>
          <w:i/>
          <w:iCs/>
          <w:lang w:val="fr-CH"/>
        </w:rPr>
        <w:t>ministry</w:t>
      </w:r>
      <w:proofErr w:type="spellEnd"/>
      <w:r w:rsidRPr="00637088">
        <w:rPr>
          <w:rFonts w:cs="Arial"/>
          <w:i/>
          <w:iCs/>
          <w:lang w:val="fr-CH"/>
        </w:rPr>
        <w:t xml:space="preserve"> of Post &amp; </w:t>
      </w:r>
      <w:proofErr w:type="spellStart"/>
      <w:r w:rsidRPr="00637088">
        <w:rPr>
          <w:rFonts w:cs="Arial"/>
          <w:i/>
          <w:iCs/>
          <w:lang w:val="fr-CH"/>
        </w:rPr>
        <w:t>Telecommunications</w:t>
      </w:r>
      <w:proofErr w:type="spellEnd"/>
      <w:r w:rsidRPr="00637088">
        <w:rPr>
          <w:rFonts w:cs="Arial"/>
          <w:lang w:val="fr-CH"/>
        </w:rPr>
        <w:t>, Mogadiscio</w:t>
      </w:r>
      <w:r w:rsidRPr="007F12F3">
        <w:rPr>
          <w:rFonts w:cs="Arial"/>
          <w:lang w:val="fr-FR"/>
        </w:rPr>
        <w:fldChar w:fldCharType="begin"/>
      </w:r>
      <w:r w:rsidRPr="00637088">
        <w:rPr>
          <w:lang w:val="fr-CH"/>
        </w:rPr>
        <w:instrText xml:space="preserve"> TC "</w:instrText>
      </w:r>
      <w:bookmarkStart w:id="65" w:name="_Toc373830666"/>
      <w:bookmarkStart w:id="66" w:name="_Toc429043964"/>
      <w:proofErr w:type="spellStart"/>
      <w:r w:rsidRPr="00637088">
        <w:rPr>
          <w:rFonts w:cs="Arial"/>
          <w:i/>
          <w:iCs/>
          <w:lang w:val="fr-CH"/>
        </w:rPr>
        <w:instrText>Minist</w:instrText>
      </w:r>
      <w:r w:rsidRPr="007F12F3">
        <w:rPr>
          <w:rFonts w:cs="Arial"/>
          <w:i/>
          <w:iCs/>
          <w:lang w:val="fr-FR"/>
        </w:rPr>
        <w:instrText>ry</w:instrText>
      </w:r>
      <w:proofErr w:type="spellEnd"/>
      <w:r w:rsidRPr="007F12F3">
        <w:rPr>
          <w:rFonts w:cs="Arial"/>
          <w:i/>
          <w:iCs/>
          <w:lang w:val="fr-FR"/>
        </w:rPr>
        <w:instrText xml:space="preserve"> of Information, </w:instrText>
      </w:r>
      <w:proofErr w:type="spellStart"/>
      <w:r w:rsidRPr="007F12F3">
        <w:rPr>
          <w:rFonts w:cs="Arial"/>
          <w:i/>
          <w:iCs/>
          <w:lang w:val="fr-FR"/>
        </w:rPr>
        <w:instrText>Posts</w:instrText>
      </w:r>
      <w:proofErr w:type="spellEnd"/>
      <w:r w:rsidRPr="007F12F3">
        <w:rPr>
          <w:rFonts w:cs="Arial"/>
          <w:i/>
          <w:iCs/>
          <w:lang w:val="fr-FR"/>
        </w:rPr>
        <w:instrText xml:space="preserve"> &amp; </w:instrText>
      </w:r>
      <w:proofErr w:type="spellStart"/>
      <w:r w:rsidRPr="007F12F3">
        <w:rPr>
          <w:rFonts w:cs="Arial"/>
          <w:i/>
          <w:iCs/>
          <w:lang w:val="fr-FR"/>
        </w:rPr>
        <w:instrText>Telecommunications</w:instrText>
      </w:r>
      <w:proofErr w:type="spellEnd"/>
      <w:r w:rsidRPr="007F12F3">
        <w:rPr>
          <w:rFonts w:cs="Arial"/>
          <w:lang w:val="fr-FR"/>
        </w:rPr>
        <w:instrText>, Mogadishu</w:instrText>
      </w:r>
      <w:bookmarkEnd w:id="65"/>
      <w:bookmarkEnd w:id="66"/>
      <w:r w:rsidRPr="007F12F3">
        <w:rPr>
          <w:lang w:val="fr-CH"/>
        </w:rPr>
        <w:instrText>" \f C \l "1</w:instrText>
      </w:r>
      <w:proofErr w:type="gramStart"/>
      <w:r w:rsidRPr="007F12F3">
        <w:rPr>
          <w:lang w:val="fr-CH"/>
        </w:rPr>
        <w:instrText xml:space="preserve">" </w:instrText>
      </w:r>
      <w:proofErr w:type="gramEnd"/>
      <w:r w:rsidRPr="007F12F3">
        <w:rPr>
          <w:rFonts w:cs="Arial"/>
          <w:lang w:val="fr-FR"/>
        </w:rPr>
        <w:fldChar w:fldCharType="end"/>
      </w:r>
      <w:r w:rsidRPr="007F12F3">
        <w:rPr>
          <w:rFonts w:cs="Arial"/>
          <w:lang w:val="fr-FR"/>
        </w:rPr>
        <w:t>, annonce que les séries de numéros ci</w:t>
      </w:r>
      <w:r w:rsidRPr="007F12F3">
        <w:rPr>
          <w:rFonts w:cs="Arial"/>
          <w:lang w:val="fr-FR"/>
        </w:rPr>
        <w:noBreakHyphen/>
        <w:t>après ont été mises en service pour «Somali Telecom Group STG»</w:t>
      </w:r>
      <w:r w:rsidRPr="007F12F3">
        <w:rPr>
          <w:rFonts w:eastAsia="MS Mincho" w:cs="Arial"/>
          <w:lang w:val="fr-CH"/>
        </w:rPr>
        <w:t>:</w:t>
      </w:r>
    </w:p>
    <w:p w:rsidR="007F12F3" w:rsidRPr="007F12F3" w:rsidRDefault="007F12F3" w:rsidP="007F12F3">
      <w:pPr>
        <w:overflowPunct/>
        <w:autoSpaceDE/>
        <w:autoSpaceDN/>
        <w:adjustRightInd/>
        <w:spacing w:before="0"/>
        <w:jc w:val="left"/>
        <w:textAlignment w:val="auto"/>
        <w:rPr>
          <w:rFonts w:eastAsia="MS Mincho" w:cs="Arial"/>
          <w:lang w:val="fr-CH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926"/>
        <w:gridCol w:w="3264"/>
      </w:tblGrid>
      <w:tr w:rsidR="007F12F3" w:rsidRPr="000419BA" w:rsidTr="000419BA">
        <w:trPr>
          <w:tblHeader/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MS Mincho" w:cs="Arial"/>
                <w:b/>
                <w:bCs/>
                <w:i/>
                <w:sz w:val="18"/>
                <w:szCs w:val="18"/>
              </w:rPr>
            </w:pPr>
            <w:r w:rsidRPr="000419BA">
              <w:rPr>
                <w:rFonts w:eastAsia="MS Mincho" w:cs="Arial"/>
                <w:b/>
                <w:bCs/>
                <w:i/>
                <w:sz w:val="18"/>
                <w:szCs w:val="18"/>
              </w:rPr>
              <w:t>Service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MS Mincho" w:cs="Arial"/>
                <w:b/>
                <w:bCs/>
                <w:i/>
                <w:sz w:val="18"/>
                <w:szCs w:val="18"/>
              </w:rPr>
            </w:pPr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MS Mincho" w:cs="Arial"/>
                <w:b/>
                <w:bCs/>
                <w:i/>
                <w:sz w:val="18"/>
                <w:szCs w:val="18"/>
              </w:rPr>
            </w:pPr>
            <w:r w:rsidRPr="000419BA">
              <w:rPr>
                <w:rFonts w:cs="Arial"/>
                <w:b/>
                <w:bCs/>
                <w:i/>
                <w:sz w:val="18"/>
                <w:szCs w:val="18"/>
                <w:lang w:val="fr-FR"/>
              </w:rPr>
              <w:t>Numéros d'essai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92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+252 92 230 010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93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+252 93 203 010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94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+252 94 703 010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95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+252 95 303 010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96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+252 96 403 010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97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+252 97 803 010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98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+252 98 503 010</w:t>
            </w:r>
          </w:p>
        </w:tc>
      </w:tr>
      <w:tr w:rsidR="007F12F3" w:rsidRPr="000419BA" w:rsidTr="000419BA">
        <w:trPr>
          <w:jc w:val="center"/>
        </w:trPr>
        <w:tc>
          <w:tcPr>
            <w:tcW w:w="2518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Mobile GSM</w:t>
            </w:r>
          </w:p>
        </w:tc>
        <w:tc>
          <w:tcPr>
            <w:tcW w:w="2835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 xml:space="preserve">99 XXX </w:t>
            </w:r>
            <w:proofErr w:type="spellStart"/>
            <w:r w:rsidRPr="000419BA">
              <w:rPr>
                <w:rFonts w:eastAsia="MS Mincho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7F12F3" w:rsidRPr="000419BA" w:rsidRDefault="007F12F3" w:rsidP="000419B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MS Mincho" w:cs="Arial"/>
                <w:sz w:val="18"/>
                <w:szCs w:val="18"/>
              </w:rPr>
            </w:pPr>
            <w:r w:rsidRPr="000419BA">
              <w:rPr>
                <w:rFonts w:eastAsia="MS Mincho" w:cs="Arial"/>
                <w:sz w:val="18"/>
                <w:szCs w:val="18"/>
              </w:rPr>
              <w:t>+252 99 603 010</w:t>
            </w:r>
          </w:p>
        </w:tc>
      </w:tr>
    </w:tbl>
    <w:p w:rsidR="007F12F3" w:rsidRPr="007F12F3" w:rsidRDefault="007F12F3" w:rsidP="007F12F3">
      <w:pPr>
        <w:overflowPunct/>
        <w:autoSpaceDE/>
        <w:autoSpaceDN/>
        <w:adjustRightInd/>
        <w:spacing w:before="0"/>
        <w:jc w:val="left"/>
        <w:textAlignment w:val="auto"/>
        <w:rPr>
          <w:rFonts w:eastAsia="MS Mincho" w:cs="Arial"/>
        </w:rPr>
      </w:pPr>
    </w:p>
    <w:p w:rsidR="007F12F3" w:rsidRPr="007F12F3" w:rsidRDefault="007F12F3" w:rsidP="000419BA">
      <w:pPr>
        <w:rPr>
          <w:rFonts w:eastAsia="MS Mincho" w:cs="Arial"/>
          <w:lang w:val="fr-CH"/>
        </w:rPr>
      </w:pPr>
      <w:r w:rsidRPr="007F12F3">
        <w:rPr>
          <w:lang w:val="fr-FR"/>
        </w:rPr>
        <w:t>Il est demandé à toutes les administrations et exploitations reconnues (ER) de programmer leurs commutateurs de manière à permettre l'accès aux séries de numéros ci-dessus</w:t>
      </w:r>
      <w:r w:rsidRPr="007F12F3">
        <w:rPr>
          <w:rFonts w:eastAsia="MS Mincho" w:cs="Arial"/>
          <w:lang w:val="fr-CH"/>
        </w:rPr>
        <w:t>.</w:t>
      </w:r>
    </w:p>
    <w:p w:rsidR="007F12F3" w:rsidRPr="007F12F3" w:rsidRDefault="007F12F3" w:rsidP="000419BA">
      <w:pPr>
        <w:rPr>
          <w:rFonts w:eastAsia="MS Mincho"/>
        </w:rPr>
      </w:pPr>
      <w:r w:rsidRPr="007F12F3">
        <w:rPr>
          <w:rFonts w:eastAsia="MS Mincho"/>
        </w:rPr>
        <w:t>Contact:</w:t>
      </w:r>
    </w:p>
    <w:p w:rsidR="007F12F3" w:rsidRPr="000419BA" w:rsidRDefault="000419BA" w:rsidP="007A764C">
      <w:pPr>
        <w:tabs>
          <w:tab w:val="clear" w:pos="5387"/>
          <w:tab w:val="clear" w:pos="5954"/>
          <w:tab w:val="left" w:pos="4678"/>
          <w:tab w:val="left" w:pos="5245"/>
        </w:tabs>
        <w:ind w:left="567" w:hanging="567"/>
        <w:jc w:val="left"/>
        <w:rPr>
          <w:rFonts w:cs="Arial"/>
        </w:rPr>
      </w:pPr>
      <w:r>
        <w:rPr>
          <w:rFonts w:eastAsia="MS Mincho"/>
        </w:rPr>
        <w:tab/>
      </w:r>
      <w:r w:rsidR="007F12F3" w:rsidRPr="000419BA">
        <w:rPr>
          <w:rFonts w:eastAsia="MS Mincho"/>
          <w:lang w:val="en-US"/>
        </w:rPr>
        <w:t>M. </w:t>
      </w:r>
      <w:proofErr w:type="spellStart"/>
      <w:r w:rsidR="007F12F3" w:rsidRPr="000419BA">
        <w:rPr>
          <w:rFonts w:eastAsia="MS Mincho"/>
          <w:lang w:val="en-US"/>
        </w:rPr>
        <w:t>Abddirahman</w:t>
      </w:r>
      <w:proofErr w:type="spellEnd"/>
      <w:r w:rsidR="007F12F3" w:rsidRPr="000419BA">
        <w:rPr>
          <w:rFonts w:eastAsia="MS Mincho"/>
          <w:lang w:val="en-US"/>
        </w:rPr>
        <w:t> Hassan </w:t>
      </w:r>
      <w:proofErr w:type="spellStart"/>
      <w:r w:rsidR="007F12F3" w:rsidRPr="000419BA">
        <w:rPr>
          <w:rFonts w:eastAsia="MS Mincho"/>
          <w:lang w:val="en-US"/>
        </w:rPr>
        <w:t>Nuur</w:t>
      </w:r>
      <w:proofErr w:type="spellEnd"/>
      <w:r w:rsidRPr="000419BA">
        <w:rPr>
          <w:rFonts w:eastAsia="MS Mincho"/>
          <w:lang w:val="en-US"/>
        </w:rPr>
        <w:tab/>
      </w:r>
      <w:r w:rsidRPr="007F12F3">
        <w:rPr>
          <w:rFonts w:eastAsia="MS Mincho"/>
        </w:rPr>
        <w:t>Ministry of Post and Telecommunications</w:t>
      </w:r>
      <w:r w:rsidRPr="000419BA">
        <w:rPr>
          <w:rFonts w:eastAsia="MS Mincho"/>
          <w:lang w:val="en-US"/>
        </w:rPr>
        <w:br/>
      </w:r>
      <w:r w:rsidR="007F12F3" w:rsidRPr="000419BA">
        <w:rPr>
          <w:rFonts w:eastAsia="MS Mincho"/>
          <w:lang w:val="en-US"/>
        </w:rPr>
        <w:t xml:space="preserve">Somali Telecom Group STG </w:t>
      </w:r>
      <w:r>
        <w:rPr>
          <w:rFonts w:eastAsia="MS Mincho"/>
          <w:lang w:val="en-US"/>
        </w:rPr>
        <w:tab/>
      </w:r>
      <w:r w:rsidR="007F12F3" w:rsidRPr="000419BA">
        <w:rPr>
          <w:rFonts w:eastAsia="MS Mincho"/>
          <w:lang w:val="en-US"/>
        </w:rPr>
        <w:t>Minister Office</w:t>
      </w:r>
      <w:r w:rsidRPr="000419BA">
        <w:rPr>
          <w:rFonts w:eastAsia="MS Mincho"/>
          <w:lang w:val="en-US"/>
        </w:rPr>
        <w:br/>
      </w:r>
      <w:r w:rsidR="007F12F3" w:rsidRPr="000419BA">
        <w:rPr>
          <w:rFonts w:eastAsia="MS Mincho"/>
          <w:lang w:val="en-US"/>
        </w:rPr>
        <w:t>MOGADISCIO</w:t>
      </w: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proofErr w:type="spellStart"/>
      <w:r w:rsidRPr="000419BA">
        <w:rPr>
          <w:rFonts w:eastAsia="MS Mincho"/>
          <w:lang w:val="en-US"/>
        </w:rPr>
        <w:t>MOGADISCIO</w:t>
      </w:r>
      <w:proofErr w:type="spellEnd"/>
      <w:r w:rsidRPr="000419BA">
        <w:rPr>
          <w:rFonts w:eastAsia="MS Mincho"/>
          <w:lang w:val="en-US"/>
        </w:rPr>
        <w:br/>
      </w:r>
      <w:proofErr w:type="spellStart"/>
      <w:r w:rsidR="007F12F3" w:rsidRPr="000419BA">
        <w:rPr>
          <w:rFonts w:eastAsia="MS Mincho"/>
          <w:lang w:val="en-US"/>
        </w:rPr>
        <w:t>Somalie</w:t>
      </w:r>
      <w:proofErr w:type="spellEnd"/>
      <w:r w:rsidR="007F12F3" w:rsidRPr="000419BA"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proofErr w:type="spellStart"/>
      <w:r w:rsidRPr="000419BA">
        <w:rPr>
          <w:rFonts w:eastAsia="MS Mincho"/>
          <w:lang w:val="en-US"/>
        </w:rPr>
        <w:t>Somalie</w:t>
      </w:r>
      <w:proofErr w:type="spellEnd"/>
      <w:r w:rsidRPr="000419BA">
        <w:rPr>
          <w:rFonts w:eastAsia="MS Mincho"/>
          <w:lang w:val="en-US"/>
        </w:rPr>
        <w:br/>
      </w:r>
      <w:proofErr w:type="spellStart"/>
      <w:r w:rsidR="007F12F3" w:rsidRPr="000419BA">
        <w:rPr>
          <w:rFonts w:eastAsia="MS Mincho"/>
          <w:lang w:val="en-US"/>
        </w:rPr>
        <w:t>Tél</w:t>
      </w:r>
      <w:proofErr w:type="spellEnd"/>
      <w:r w:rsidR="007F12F3" w:rsidRPr="000419BA">
        <w:rPr>
          <w:rFonts w:eastAsia="MS Mincho"/>
          <w:lang w:val="en-US"/>
        </w:rPr>
        <w:t xml:space="preserve">: </w:t>
      </w:r>
      <w:r>
        <w:rPr>
          <w:rFonts w:eastAsia="MS Mincho"/>
          <w:lang w:val="en-US"/>
        </w:rPr>
        <w:tab/>
      </w:r>
      <w:r w:rsidR="007F12F3" w:rsidRPr="000419BA">
        <w:rPr>
          <w:rFonts w:eastAsia="MS Mincho"/>
          <w:lang w:val="en-US"/>
        </w:rPr>
        <w:t>+252634749464</w:t>
      </w:r>
      <w:r>
        <w:rPr>
          <w:rFonts w:eastAsia="MS Mincho"/>
          <w:lang w:val="en-US"/>
        </w:rPr>
        <w:tab/>
      </w:r>
      <w:proofErr w:type="spellStart"/>
      <w:r w:rsidRPr="000419BA">
        <w:rPr>
          <w:rFonts w:eastAsia="MS Mincho"/>
          <w:lang w:val="en-US"/>
        </w:rPr>
        <w:t>Tél</w:t>
      </w:r>
      <w:proofErr w:type="spellEnd"/>
      <w:r w:rsidRPr="000419BA">
        <w:rPr>
          <w:rFonts w:eastAsia="MS Mincho"/>
          <w:lang w:val="en-US"/>
        </w:rPr>
        <w:t xml:space="preserve">: </w:t>
      </w:r>
      <w:r>
        <w:rPr>
          <w:rFonts w:eastAsia="MS Mincho"/>
          <w:lang w:val="en-US"/>
        </w:rPr>
        <w:tab/>
      </w:r>
      <w:r w:rsidRPr="000419BA">
        <w:rPr>
          <w:rFonts w:eastAsia="MS Mincho"/>
          <w:lang w:val="en-US"/>
        </w:rPr>
        <w:t>+252 61 2777734/61 6342657</w:t>
      </w:r>
      <w:r w:rsidRPr="000419BA">
        <w:rPr>
          <w:rFonts w:eastAsia="MS Mincho"/>
          <w:lang w:val="en-US"/>
        </w:rPr>
        <w:br/>
      </w:r>
      <w:r w:rsidR="007F12F3" w:rsidRPr="000419BA">
        <w:rPr>
          <w:rFonts w:cs="Arial"/>
        </w:rPr>
        <w:t>E-mail</w:t>
      </w:r>
      <w:r w:rsidR="007F12F3" w:rsidRPr="000419BA">
        <w:rPr>
          <w:rFonts w:eastAsia="MS Mincho" w:cs="Arial"/>
        </w:rPr>
        <w:t>:</w:t>
      </w:r>
      <w:r>
        <w:rPr>
          <w:rFonts w:eastAsia="MS Mincho" w:cs="Arial"/>
        </w:rPr>
        <w:tab/>
      </w:r>
      <w:r w:rsidR="007F12F3" w:rsidRPr="000419BA">
        <w:rPr>
          <w:rFonts w:eastAsia="MS Mincho" w:cs="Arial"/>
        </w:rPr>
        <w:t>Istiqiin@hotmail.com</w:t>
      </w:r>
      <w:r w:rsidR="007F12F3" w:rsidRPr="000419BA">
        <w:rPr>
          <w:rFonts w:eastAsia="MS Mincho" w:cs="Arial"/>
        </w:rPr>
        <w:tab/>
      </w:r>
      <w:r w:rsidR="007F12F3" w:rsidRPr="000419BA">
        <w:rPr>
          <w:rFonts w:cs="Arial"/>
        </w:rPr>
        <w:t>E-mail</w:t>
      </w:r>
      <w:r w:rsidR="007F12F3" w:rsidRPr="000419BA">
        <w:rPr>
          <w:rFonts w:eastAsia="MS Mincho" w:cs="Arial"/>
        </w:rPr>
        <w:t>:</w:t>
      </w:r>
      <w:r w:rsidR="007A764C">
        <w:rPr>
          <w:rFonts w:eastAsia="MS Mincho" w:cs="Arial"/>
        </w:rPr>
        <w:t xml:space="preserve"> </w:t>
      </w:r>
      <w:r w:rsidR="007F12F3" w:rsidRPr="000419BA">
        <w:rPr>
          <w:rFonts w:eastAsia="MS Mincho" w:cs="Arial"/>
        </w:rPr>
        <w:t>gkassim@gmail.com; daljire74@gmail.com</w:t>
      </w:r>
    </w:p>
    <w:p w:rsidR="007F12F3" w:rsidRPr="007F12F3" w:rsidRDefault="007F12F3" w:rsidP="007A764C">
      <w:pPr>
        <w:overflowPunct/>
        <w:autoSpaceDE/>
        <w:adjustRightInd/>
        <w:spacing w:before="240"/>
        <w:rPr>
          <w:rFonts w:cs="Arial"/>
          <w:lang w:val="fr-CH"/>
        </w:rPr>
      </w:pPr>
      <w:r w:rsidRPr="007F12F3">
        <w:rPr>
          <w:rFonts w:cs="Arial"/>
          <w:b/>
          <w:bCs/>
          <w:lang w:val="fr-FR"/>
        </w:rPr>
        <w:t>Vanuatu</w:t>
      </w:r>
      <w:r w:rsidRPr="007F12F3">
        <w:rPr>
          <w:rFonts w:cs="Arial"/>
          <w:b/>
          <w:bCs/>
          <w:lang w:val="fr-FR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67" w:name="_Toc378239591"/>
      <w:bookmarkStart w:id="68" w:name="_Toc429043965"/>
      <w:r w:rsidRPr="007F12F3">
        <w:rPr>
          <w:rFonts w:cs="Arial"/>
          <w:b/>
          <w:bCs/>
          <w:lang w:val="fr-FR"/>
        </w:rPr>
        <w:instrText>Vanuatu</w:instrText>
      </w:r>
      <w:bookmarkEnd w:id="67"/>
      <w:bookmarkEnd w:id="68"/>
      <w:r w:rsidRPr="007F12F3">
        <w:rPr>
          <w:lang w:val="fr-CH"/>
        </w:rPr>
        <w:instrText xml:space="preserve">" \f C \l "1" </w:instrText>
      </w:r>
      <w:r w:rsidRPr="007F12F3">
        <w:rPr>
          <w:rFonts w:cs="Arial"/>
          <w:b/>
          <w:bCs/>
          <w:lang w:val="fr-FR"/>
        </w:rPr>
        <w:fldChar w:fldCharType="end"/>
      </w:r>
      <w:r w:rsidRPr="007F12F3">
        <w:rPr>
          <w:rFonts w:cs="Arial"/>
          <w:b/>
          <w:bCs/>
          <w:lang w:val="fr-FR"/>
        </w:rPr>
        <w:t xml:space="preserve"> (indicatif de pays +678</w:t>
      </w:r>
      <w:r w:rsidRPr="007F12F3">
        <w:rPr>
          <w:rFonts w:cs="Arial"/>
          <w:b/>
          <w:bCs/>
          <w:lang w:val="fr-CH"/>
        </w:rPr>
        <w:t xml:space="preserve">) </w:t>
      </w:r>
    </w:p>
    <w:p w:rsidR="007F12F3" w:rsidRPr="007F12F3" w:rsidRDefault="007F12F3" w:rsidP="007A764C">
      <w:pPr>
        <w:overflowPunct/>
        <w:autoSpaceDE/>
        <w:adjustRightInd/>
        <w:spacing w:before="0"/>
        <w:rPr>
          <w:rFonts w:cs="Arial"/>
          <w:lang w:val="fr-CH"/>
        </w:rPr>
      </w:pPr>
      <w:r w:rsidRPr="007F12F3">
        <w:rPr>
          <w:rFonts w:cs="Arial"/>
          <w:lang w:val="fr-CH"/>
        </w:rPr>
        <w:t>Communication du 5.VIII.2015:</w:t>
      </w:r>
    </w:p>
    <w:p w:rsidR="007F12F3" w:rsidRPr="007F12F3" w:rsidRDefault="007F12F3" w:rsidP="007F12F3">
      <w:pPr>
        <w:overflowPunct/>
        <w:autoSpaceDE/>
        <w:adjustRightInd/>
        <w:spacing w:after="120"/>
        <w:rPr>
          <w:rFonts w:cs="Arial"/>
          <w:lang w:val="fr-CH"/>
        </w:rPr>
      </w:pPr>
      <w:r w:rsidRPr="007F12F3">
        <w:rPr>
          <w:rFonts w:cs="Arial"/>
          <w:lang w:val="fr-CH"/>
        </w:rPr>
        <w:t>Le</w:t>
      </w:r>
      <w:r w:rsidRPr="007F12F3">
        <w:rPr>
          <w:rFonts w:cs="Arial"/>
          <w:i/>
          <w:iCs/>
          <w:lang w:val="fr-CH"/>
        </w:rPr>
        <w:t xml:space="preserve"> </w:t>
      </w:r>
      <w:proofErr w:type="spellStart"/>
      <w:r w:rsidRPr="007F12F3">
        <w:rPr>
          <w:rFonts w:cs="Arial"/>
          <w:i/>
          <w:iCs/>
          <w:lang w:val="fr-CH"/>
        </w:rPr>
        <w:t>Telecommunications</w:t>
      </w:r>
      <w:proofErr w:type="spellEnd"/>
      <w:r w:rsidRPr="007F12F3">
        <w:rPr>
          <w:rFonts w:cs="Arial"/>
          <w:i/>
          <w:iCs/>
          <w:lang w:val="fr-CH"/>
        </w:rPr>
        <w:t xml:space="preserve"> and Radiocommunications </w:t>
      </w:r>
      <w:proofErr w:type="spellStart"/>
      <w:r w:rsidRPr="007F12F3">
        <w:rPr>
          <w:rFonts w:cs="Arial"/>
          <w:i/>
          <w:iCs/>
          <w:lang w:val="fr-CH"/>
        </w:rPr>
        <w:t>Regulator</w:t>
      </w:r>
      <w:proofErr w:type="spellEnd"/>
      <w:r w:rsidRPr="007F12F3">
        <w:rPr>
          <w:rFonts w:cs="Arial"/>
          <w:lang w:val="fr-CH"/>
        </w:rPr>
        <w:t>, Port-Vila</w:t>
      </w:r>
      <w:r w:rsidRPr="007F12F3">
        <w:rPr>
          <w:rFonts w:cs="Arial"/>
          <w:lang w:val="fr-FR"/>
        </w:rPr>
        <w:fldChar w:fldCharType="begin"/>
      </w:r>
      <w:r w:rsidRPr="007F12F3">
        <w:rPr>
          <w:lang w:val="fr-CH"/>
        </w:rPr>
        <w:instrText xml:space="preserve"> TC "</w:instrText>
      </w:r>
      <w:bookmarkStart w:id="69" w:name="_Toc378239592"/>
      <w:bookmarkStart w:id="70" w:name="_Toc429043966"/>
      <w:proofErr w:type="spellStart"/>
      <w:r w:rsidRPr="007F12F3">
        <w:rPr>
          <w:rFonts w:cs="Arial"/>
          <w:i/>
          <w:iCs/>
          <w:lang w:val="fr-CH"/>
        </w:rPr>
        <w:instrText>Telecommunications</w:instrText>
      </w:r>
      <w:proofErr w:type="spellEnd"/>
      <w:r w:rsidRPr="007F12F3">
        <w:rPr>
          <w:rFonts w:cs="Arial"/>
          <w:i/>
          <w:iCs/>
          <w:lang w:val="fr-CH"/>
        </w:rPr>
        <w:instrText xml:space="preserve"> and Radiocommunications </w:instrText>
      </w:r>
      <w:proofErr w:type="spellStart"/>
      <w:r w:rsidRPr="007F12F3">
        <w:rPr>
          <w:rFonts w:cs="Arial"/>
          <w:i/>
          <w:iCs/>
          <w:lang w:val="fr-CH"/>
        </w:rPr>
        <w:instrText>Regulator</w:instrText>
      </w:r>
      <w:proofErr w:type="spellEnd"/>
      <w:r w:rsidRPr="007F12F3">
        <w:rPr>
          <w:rFonts w:cs="Arial"/>
          <w:lang w:val="fr-CH"/>
        </w:rPr>
        <w:instrText>, Port Vila</w:instrText>
      </w:r>
      <w:bookmarkEnd w:id="69"/>
      <w:bookmarkEnd w:id="70"/>
      <w:r w:rsidRPr="007F12F3">
        <w:rPr>
          <w:lang w:val="fr-CH"/>
        </w:rPr>
        <w:instrText>" \f C \l "1</w:instrText>
      </w:r>
      <w:proofErr w:type="gramStart"/>
      <w:r w:rsidRPr="007F12F3">
        <w:rPr>
          <w:lang w:val="fr-CH"/>
        </w:rPr>
        <w:instrText xml:space="preserve">" </w:instrText>
      </w:r>
      <w:proofErr w:type="gramEnd"/>
      <w:r w:rsidRPr="007F12F3">
        <w:rPr>
          <w:rFonts w:cs="Arial"/>
          <w:lang w:val="fr-FR"/>
        </w:rPr>
        <w:fldChar w:fldCharType="end"/>
      </w:r>
      <w:r w:rsidRPr="007F12F3">
        <w:rPr>
          <w:rFonts w:cs="Arial"/>
          <w:lang w:val="fr-CH"/>
        </w:rPr>
        <w:t xml:space="preserve">, annonce </w:t>
      </w:r>
      <w:r w:rsidRPr="007F12F3">
        <w:rPr>
          <w:color w:val="000000"/>
          <w:lang w:val="fr-CH"/>
        </w:rPr>
        <w:t>l'attribution de nouvelles séries de numéros mobiles</w:t>
      </w:r>
      <w:r w:rsidRPr="007F12F3">
        <w:rPr>
          <w:rFonts w:cs="Arial"/>
          <w:lang w:val="fr-CH"/>
        </w:rPr>
        <w:t xml:space="preserve"> à </w:t>
      </w:r>
      <w:proofErr w:type="spellStart"/>
      <w:r w:rsidRPr="007F12F3">
        <w:rPr>
          <w:rFonts w:cs="Arial"/>
          <w:lang w:val="fr-CH"/>
        </w:rPr>
        <w:t>Digicel</w:t>
      </w:r>
      <w:proofErr w:type="spellEnd"/>
      <w:r w:rsidRPr="007F12F3">
        <w:rPr>
          <w:rFonts w:cs="Arial"/>
          <w:lang w:val="fr-CH"/>
        </w:rPr>
        <w:t xml:space="preserve"> Vanuatu Limited </w:t>
      </w:r>
      <w:r w:rsidRPr="007F12F3">
        <w:rPr>
          <w:color w:val="000000"/>
          <w:lang w:val="fr-CH"/>
        </w:rPr>
        <w:t>et la mise à jour du plan d'attribution de numéros pour le Vanuatu</w:t>
      </w:r>
      <w:r w:rsidRPr="007F12F3">
        <w:rPr>
          <w:rFonts w:cs="Arial"/>
          <w:lang w:val="fr-CH"/>
        </w:rPr>
        <w:t xml:space="preserve">: </w:t>
      </w:r>
    </w:p>
    <w:tbl>
      <w:tblPr>
        <w:tblStyle w:val="TableGrid26"/>
        <w:tblW w:w="8789" w:type="dxa"/>
        <w:jc w:val="center"/>
        <w:tblLook w:val="04A0" w:firstRow="1" w:lastRow="0" w:firstColumn="1" w:lastColumn="0" w:noHBand="0" w:noVBand="1"/>
      </w:tblPr>
      <w:tblGrid>
        <w:gridCol w:w="2884"/>
        <w:gridCol w:w="2970"/>
        <w:gridCol w:w="2935"/>
      </w:tblGrid>
      <w:tr w:rsidR="007F12F3" w:rsidRPr="007A764C" w:rsidTr="007A764C">
        <w:trPr>
          <w:jc w:val="center"/>
        </w:trPr>
        <w:tc>
          <w:tcPr>
            <w:tcW w:w="2982" w:type="dxa"/>
          </w:tcPr>
          <w:p w:rsidR="007F12F3" w:rsidRPr="007A764C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A764C">
              <w:rPr>
                <w:b/>
                <w:bCs/>
                <w:i/>
                <w:iCs/>
                <w:sz w:val="18"/>
                <w:szCs w:val="18"/>
              </w:rPr>
              <w:t>Service</w:t>
            </w:r>
          </w:p>
        </w:tc>
        <w:tc>
          <w:tcPr>
            <w:tcW w:w="3066" w:type="dxa"/>
          </w:tcPr>
          <w:p w:rsidR="007F12F3" w:rsidRPr="007A764C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A764C">
              <w:rPr>
                <w:b/>
                <w:bCs/>
                <w:i/>
                <w:iCs/>
                <w:sz w:val="18"/>
                <w:szCs w:val="18"/>
                <w:lang w:val="en-US"/>
              </w:rPr>
              <w:t>Série</w:t>
            </w:r>
            <w:proofErr w:type="spellEnd"/>
            <w:r w:rsidRPr="007A764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A764C">
              <w:rPr>
                <w:b/>
                <w:bCs/>
                <w:i/>
                <w:iCs/>
                <w:sz w:val="18"/>
                <w:szCs w:val="18"/>
                <w:lang w:val="en-US"/>
              </w:rPr>
              <w:t>numéros</w:t>
            </w:r>
            <w:proofErr w:type="spellEnd"/>
          </w:p>
        </w:tc>
        <w:tc>
          <w:tcPr>
            <w:tcW w:w="3024" w:type="dxa"/>
          </w:tcPr>
          <w:p w:rsidR="007F12F3" w:rsidRPr="007A764C" w:rsidRDefault="007F12F3" w:rsidP="007F12F3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A764C">
              <w:rPr>
                <w:b/>
                <w:bCs/>
                <w:i/>
                <w:iCs/>
                <w:sz w:val="18"/>
                <w:szCs w:val="18"/>
                <w:lang w:val="en-US"/>
              </w:rPr>
              <w:t>Opérateur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2982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Mobile</w:t>
            </w:r>
          </w:p>
        </w:tc>
        <w:tc>
          <w:tcPr>
            <w:tcW w:w="3066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+678 5 0XX XXX</w:t>
            </w:r>
          </w:p>
        </w:tc>
        <w:tc>
          <w:tcPr>
            <w:tcW w:w="3024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A764C">
              <w:rPr>
                <w:sz w:val="18"/>
                <w:szCs w:val="18"/>
              </w:rPr>
              <w:t>Digicel</w:t>
            </w:r>
            <w:proofErr w:type="spellEnd"/>
            <w:r w:rsidRPr="007A764C">
              <w:rPr>
                <w:sz w:val="18"/>
                <w:szCs w:val="18"/>
              </w:rPr>
              <w:t xml:space="preserve"> Vanuatu Limited</w:t>
            </w:r>
          </w:p>
        </w:tc>
      </w:tr>
      <w:tr w:rsidR="007F12F3" w:rsidRPr="007A764C" w:rsidTr="007A764C">
        <w:trPr>
          <w:jc w:val="center"/>
        </w:trPr>
        <w:tc>
          <w:tcPr>
            <w:tcW w:w="2982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Mobile</w:t>
            </w:r>
          </w:p>
        </w:tc>
        <w:tc>
          <w:tcPr>
            <w:tcW w:w="3066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+678 5 1XX XXX</w:t>
            </w:r>
          </w:p>
        </w:tc>
        <w:tc>
          <w:tcPr>
            <w:tcW w:w="3024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A764C">
              <w:rPr>
                <w:sz w:val="18"/>
                <w:szCs w:val="18"/>
              </w:rPr>
              <w:t>Digicel</w:t>
            </w:r>
            <w:proofErr w:type="spellEnd"/>
            <w:r w:rsidRPr="007A764C">
              <w:rPr>
                <w:sz w:val="18"/>
                <w:szCs w:val="18"/>
              </w:rPr>
              <w:t xml:space="preserve"> Vanuatu Limited</w:t>
            </w:r>
          </w:p>
        </w:tc>
      </w:tr>
      <w:tr w:rsidR="007F12F3" w:rsidRPr="007A764C" w:rsidTr="007A764C">
        <w:trPr>
          <w:jc w:val="center"/>
        </w:trPr>
        <w:tc>
          <w:tcPr>
            <w:tcW w:w="2982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Mobile</w:t>
            </w:r>
          </w:p>
        </w:tc>
        <w:tc>
          <w:tcPr>
            <w:tcW w:w="3066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+678 5 2XX XXX</w:t>
            </w:r>
          </w:p>
        </w:tc>
        <w:tc>
          <w:tcPr>
            <w:tcW w:w="3024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A764C">
              <w:rPr>
                <w:sz w:val="18"/>
                <w:szCs w:val="18"/>
              </w:rPr>
              <w:t>Digicel</w:t>
            </w:r>
            <w:proofErr w:type="spellEnd"/>
            <w:r w:rsidRPr="007A764C">
              <w:rPr>
                <w:sz w:val="18"/>
                <w:szCs w:val="18"/>
              </w:rPr>
              <w:t xml:space="preserve"> Vanuatu Limited</w:t>
            </w:r>
          </w:p>
        </w:tc>
      </w:tr>
      <w:tr w:rsidR="007F12F3" w:rsidRPr="007A764C" w:rsidTr="007A764C">
        <w:trPr>
          <w:jc w:val="center"/>
        </w:trPr>
        <w:tc>
          <w:tcPr>
            <w:tcW w:w="2982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Mobile</w:t>
            </w:r>
          </w:p>
        </w:tc>
        <w:tc>
          <w:tcPr>
            <w:tcW w:w="3066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r w:rsidRPr="007A764C">
              <w:rPr>
                <w:sz w:val="18"/>
                <w:szCs w:val="18"/>
              </w:rPr>
              <w:t>+678 5 8XX XXX</w:t>
            </w:r>
          </w:p>
        </w:tc>
        <w:tc>
          <w:tcPr>
            <w:tcW w:w="3024" w:type="dxa"/>
          </w:tcPr>
          <w:p w:rsidR="007F12F3" w:rsidRPr="007A764C" w:rsidRDefault="007F12F3" w:rsidP="007F12F3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A764C">
              <w:rPr>
                <w:sz w:val="18"/>
                <w:szCs w:val="18"/>
              </w:rPr>
              <w:t>Digicel</w:t>
            </w:r>
            <w:proofErr w:type="spellEnd"/>
            <w:r w:rsidRPr="007A764C">
              <w:rPr>
                <w:sz w:val="18"/>
                <w:szCs w:val="18"/>
              </w:rPr>
              <w:t xml:space="preserve"> Vanuatu Limited</w:t>
            </w:r>
          </w:p>
        </w:tc>
      </w:tr>
    </w:tbl>
    <w:p w:rsidR="007A764C" w:rsidRPr="007F12F3" w:rsidRDefault="007A764C" w:rsidP="007A764C">
      <w:pPr>
        <w:rPr>
          <w:lang w:bidi="ar-KW"/>
        </w:rPr>
      </w:pPr>
    </w:p>
    <w:tbl>
      <w:tblPr>
        <w:tblW w:w="8833" w:type="dxa"/>
        <w:tblInd w:w="98" w:type="dxa"/>
        <w:tblLook w:val="04A0" w:firstRow="1" w:lastRow="0" w:firstColumn="1" w:lastColumn="0" w:noHBand="0" w:noVBand="1"/>
      </w:tblPr>
      <w:tblGrid>
        <w:gridCol w:w="6481"/>
        <w:gridCol w:w="236"/>
        <w:gridCol w:w="236"/>
        <w:gridCol w:w="236"/>
        <w:gridCol w:w="180"/>
        <w:gridCol w:w="56"/>
        <w:gridCol w:w="166"/>
        <w:gridCol w:w="56"/>
        <w:gridCol w:w="166"/>
        <w:gridCol w:w="56"/>
        <w:gridCol w:w="222"/>
        <w:gridCol w:w="742"/>
      </w:tblGrid>
      <w:tr w:rsidR="007F12F3" w:rsidRPr="00EF4D3F" w:rsidTr="007A764C">
        <w:trPr>
          <w:trHeight w:val="300"/>
        </w:trPr>
        <w:tc>
          <w:tcPr>
            <w:tcW w:w="8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jc w:val="center"/>
              <w:rPr>
                <w:lang w:val="fr-FR"/>
              </w:rPr>
            </w:pPr>
            <w:r w:rsidRPr="007F12F3">
              <w:rPr>
                <w:lang w:val="fr-FR"/>
              </w:rPr>
              <w:t>PLAN D'ATTRIBUTION DE NUMÉROS POUR L'INDICATIF DE PAYS 678 (VANUATU) CONFORMÉMENT AU PLAN DE NUMÉROTAGE NATIONAL ET AUX PROCÉDURES ASSOCIÉES</w:t>
            </w:r>
          </w:p>
          <w:p w:rsidR="007F12F3" w:rsidRPr="007F12F3" w:rsidRDefault="007F12F3" w:rsidP="007F12F3">
            <w:pPr>
              <w:spacing w:before="0"/>
              <w:jc w:val="center"/>
              <w:rPr>
                <w:color w:val="000000"/>
                <w:lang w:val="fr-FR"/>
              </w:rPr>
            </w:pPr>
          </w:p>
        </w:tc>
      </w:tr>
      <w:tr w:rsidR="007F12F3" w:rsidRPr="00EF4D3F" w:rsidTr="007A764C">
        <w:trPr>
          <w:trHeight w:val="300"/>
        </w:trPr>
        <w:tc>
          <w:tcPr>
            <w:tcW w:w="7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  <w:lang w:val="fr-CH"/>
              </w:rPr>
            </w:pPr>
            <w:r w:rsidRPr="007F12F3">
              <w:rPr>
                <w:rFonts w:cs="Arial"/>
                <w:lang w:val="fr-FR"/>
              </w:rPr>
              <w:t xml:space="preserve">Ce plan d'attribution de numéros est en vigueur depuis le </w:t>
            </w:r>
            <w:r w:rsidRPr="007F12F3">
              <w:rPr>
                <w:color w:val="0070C0"/>
                <w:lang w:val="fr-CH"/>
              </w:rPr>
              <w:t>30 août 2015</w:t>
            </w:r>
            <w:r w:rsidRPr="007F12F3">
              <w:rPr>
                <w:color w:val="000000"/>
                <w:lang w:val="fr-CH"/>
              </w:rPr>
              <w:t>.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  <w:lang w:val="fr-CH"/>
              </w:rPr>
            </w:pPr>
          </w:p>
        </w:tc>
      </w:tr>
      <w:tr w:rsidR="007F12F3" w:rsidRPr="007F12F3" w:rsidTr="007A764C">
        <w:trPr>
          <w:gridAfter w:val="1"/>
          <w:wAfter w:w="742" w:type="dxa"/>
          <w:trHeight w:val="30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</w:rPr>
            </w:pPr>
            <w:r w:rsidRPr="007F12F3">
              <w:rPr>
                <w:color w:val="000000"/>
              </w:rPr>
              <w:t xml:space="preserve">a) </w:t>
            </w:r>
            <w:r w:rsidRPr="007F12F3">
              <w:rPr>
                <w:lang w:val="fr-CH"/>
              </w:rPr>
              <w:t>Généralités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F12F3" w:rsidRPr="007F12F3" w:rsidRDefault="007F12F3" w:rsidP="007F12F3">
            <w:pPr>
              <w:spacing w:before="0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F12F3" w:rsidRPr="007F12F3" w:rsidRDefault="007F12F3" w:rsidP="007F12F3">
            <w:pPr>
              <w:spacing w:before="0"/>
            </w:pPr>
          </w:p>
        </w:tc>
        <w:tc>
          <w:tcPr>
            <w:tcW w:w="222" w:type="dxa"/>
            <w:vAlign w:val="center"/>
            <w:hideMark/>
          </w:tcPr>
          <w:p w:rsidR="007F12F3" w:rsidRPr="007F12F3" w:rsidRDefault="007F12F3" w:rsidP="007F12F3">
            <w:pPr>
              <w:spacing w:before="0"/>
            </w:pPr>
          </w:p>
        </w:tc>
      </w:tr>
      <w:tr w:rsidR="007F12F3" w:rsidRPr="00EF4D3F" w:rsidTr="007A764C">
        <w:trPr>
          <w:trHeight w:val="300"/>
        </w:trPr>
        <w:tc>
          <w:tcPr>
            <w:tcW w:w="8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A764C" w:rsidP="007A76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68"/>
              </w:tabs>
              <w:overflowPunct/>
              <w:autoSpaceDE/>
              <w:autoSpaceDN/>
              <w:adjustRightInd/>
              <w:spacing w:before="0" w:after="200" w:line="276" w:lineRule="auto"/>
              <w:contextualSpacing/>
              <w:jc w:val="left"/>
              <w:textAlignment w:val="auto"/>
              <w:rPr>
                <w:rFonts w:eastAsia="Calibri"/>
                <w:color w:val="000000"/>
                <w:lang w:val="fr-CH"/>
              </w:rPr>
            </w:pPr>
            <w:r w:rsidRPr="007A764C">
              <w:rPr>
                <w:rFonts w:eastAsia="Calibri" w:cs="Arial"/>
                <w:lang w:val="fr-CH"/>
              </w:rPr>
              <w:t>–</w:t>
            </w:r>
            <w:r w:rsidRPr="007A764C">
              <w:rPr>
                <w:rFonts w:eastAsia="Calibri" w:cs="Arial"/>
                <w:lang w:val="fr-CH"/>
              </w:rPr>
              <w:tab/>
            </w:r>
            <w:r w:rsidR="007F12F3" w:rsidRPr="007F12F3">
              <w:rPr>
                <w:rFonts w:eastAsia="Calibri" w:cs="Arial"/>
                <w:lang w:val="fr-CH"/>
              </w:rPr>
              <w:t>Longueur minimale du numéro (indicatif de pays exclu): trois (3) chiffres</w:t>
            </w:r>
            <w:r w:rsidR="007F12F3" w:rsidRPr="007F12F3">
              <w:rPr>
                <w:rFonts w:eastAsia="Calibri"/>
                <w:color w:val="000000"/>
                <w:lang w:val="fr-CH"/>
              </w:rPr>
              <w:t>.</w:t>
            </w:r>
          </w:p>
        </w:tc>
      </w:tr>
      <w:tr w:rsidR="007F12F3" w:rsidRPr="00EF4D3F" w:rsidTr="007A764C">
        <w:trPr>
          <w:trHeight w:val="300"/>
        </w:trPr>
        <w:tc>
          <w:tcPr>
            <w:tcW w:w="8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A764C" w:rsidP="007A76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68"/>
              </w:tabs>
              <w:overflowPunct/>
              <w:autoSpaceDE/>
              <w:autoSpaceDN/>
              <w:adjustRightInd/>
              <w:spacing w:before="0" w:after="200" w:line="276" w:lineRule="auto"/>
              <w:contextualSpacing/>
              <w:jc w:val="left"/>
              <w:textAlignment w:val="auto"/>
              <w:rPr>
                <w:rFonts w:eastAsia="Calibri"/>
                <w:color w:val="000000"/>
                <w:lang w:val="fr-CH"/>
              </w:rPr>
            </w:pPr>
            <w:r>
              <w:rPr>
                <w:rFonts w:eastAsia="Calibri" w:cs="Arial"/>
                <w:lang w:val="fr-CH"/>
              </w:rPr>
              <w:t>–</w:t>
            </w:r>
            <w:r>
              <w:rPr>
                <w:rFonts w:eastAsia="Calibri" w:cs="Arial"/>
                <w:lang w:val="fr-CH"/>
              </w:rPr>
              <w:tab/>
            </w:r>
            <w:r w:rsidR="007F12F3" w:rsidRPr="007F12F3">
              <w:rPr>
                <w:rFonts w:eastAsia="Calibri" w:cs="Arial"/>
                <w:lang w:val="fr-CH"/>
              </w:rPr>
              <w:t>Longueur maximale du numéro (</w:t>
            </w:r>
            <w:r w:rsidR="007F12F3" w:rsidRPr="007F12F3">
              <w:rPr>
                <w:rFonts w:eastAsia="Calibri"/>
                <w:lang w:val="fr-FR"/>
              </w:rPr>
              <w:t>indicatif de pays exclu</w:t>
            </w:r>
            <w:r w:rsidR="007F12F3" w:rsidRPr="007F12F3">
              <w:rPr>
                <w:rFonts w:eastAsia="Calibri" w:cs="Arial"/>
                <w:lang w:val="fr-CH"/>
              </w:rPr>
              <w:t>): sept (7) chiffres</w:t>
            </w:r>
            <w:r w:rsidR="007F12F3" w:rsidRPr="007F12F3">
              <w:rPr>
                <w:rFonts w:eastAsia="Calibri"/>
                <w:color w:val="000000"/>
                <w:lang w:val="fr-CH"/>
              </w:rPr>
              <w:t>.</w:t>
            </w:r>
          </w:p>
        </w:tc>
      </w:tr>
      <w:tr w:rsidR="007F12F3" w:rsidRPr="00EF4D3F" w:rsidTr="007A764C">
        <w:trPr>
          <w:trHeight w:val="507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after="120"/>
              <w:rPr>
                <w:color w:val="000000"/>
                <w:lang w:val="fr-CH"/>
              </w:rPr>
            </w:pPr>
            <w:r w:rsidRPr="007F12F3">
              <w:rPr>
                <w:color w:val="000000"/>
                <w:lang w:val="fr-CH"/>
              </w:rPr>
              <w:t xml:space="preserve">b) </w:t>
            </w:r>
            <w:r w:rsidRPr="007F12F3">
              <w:rPr>
                <w:lang w:val="fr-CH"/>
              </w:rPr>
              <w:t>Détails du plan de numérotage</w:t>
            </w:r>
            <w:r w:rsidRPr="007F12F3">
              <w:rPr>
                <w:color w:val="000000"/>
                <w:lang w:val="fr-CH"/>
              </w:rPr>
              <w:t>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  <w:lang w:val="fr-CH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F3" w:rsidRPr="007F12F3" w:rsidRDefault="007F12F3" w:rsidP="007F12F3">
            <w:pPr>
              <w:spacing w:before="0"/>
              <w:rPr>
                <w:color w:val="000000"/>
                <w:lang w:val="fr-CH"/>
              </w:rPr>
            </w:pPr>
          </w:p>
        </w:tc>
        <w:tc>
          <w:tcPr>
            <w:tcW w:w="1020" w:type="dxa"/>
            <w:gridSpan w:val="3"/>
            <w:vAlign w:val="center"/>
            <w:hideMark/>
          </w:tcPr>
          <w:p w:rsidR="007F12F3" w:rsidRPr="007F12F3" w:rsidRDefault="007F12F3" w:rsidP="007F12F3">
            <w:pPr>
              <w:spacing w:before="0"/>
              <w:rPr>
                <w:lang w:val="fr-CH"/>
              </w:rPr>
            </w:pPr>
          </w:p>
        </w:tc>
      </w:tr>
    </w:tbl>
    <w:p w:rsidR="007A764C" w:rsidRPr="00767447" w:rsidRDefault="007A764C">
      <w:pPr>
        <w:rPr>
          <w:lang w:val="fr-CH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1038"/>
        <w:gridCol w:w="1165"/>
        <w:gridCol w:w="2063"/>
        <w:gridCol w:w="1795"/>
      </w:tblGrid>
      <w:tr w:rsidR="007F12F3" w:rsidRPr="007A764C" w:rsidTr="007A764C">
        <w:trPr>
          <w:trHeight w:val="498"/>
          <w:tblHeader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destination) ou premiers chiffres du N(S</w:t>
            </w:r>
            <w:proofErr w:type="gramStart"/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)N</w:t>
            </w:r>
            <w:proofErr w:type="gramEnd"/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(numéro national (significatif))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du numéro N(S</w:t>
            </w:r>
            <w:proofErr w:type="gramStart"/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)N</w:t>
            </w:r>
            <w:proofErr w:type="gramEnd"/>
          </w:p>
        </w:tc>
        <w:tc>
          <w:tcPr>
            <w:tcW w:w="227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Utilisation du</w:t>
            </w: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numéro E.164</w:t>
            </w:r>
          </w:p>
        </w:tc>
        <w:tc>
          <w:tcPr>
            <w:tcW w:w="188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Informations supplémentaires</w:t>
            </w:r>
          </w:p>
        </w:tc>
      </w:tr>
      <w:tr w:rsidR="007F12F3" w:rsidRPr="007A764C" w:rsidTr="007A764C">
        <w:trPr>
          <w:tblHeader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</w:t>
            </w:r>
            <w:r w:rsidRPr="007A764C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minimale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7F12F3" w:rsidRPr="007A764C" w:rsidRDefault="007F12F3" w:rsidP="007A764C">
            <w:pPr>
              <w:spacing w:before="100" w:after="1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00-07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00 – 07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080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08xxxx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0811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Six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Six</w:t>
            </w:r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Service de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libre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appel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(Telecom Vanuatu Ltd)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0811xx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0812- 0817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0812xx – 0817xx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0818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Six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Six</w:t>
            </w:r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Service de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libre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appel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Digicel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0818xx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0819 – 089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0819xx – 089xx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7F12F3" w:rsidRPr="007A764C" w:rsidRDefault="007F12F3" w:rsidP="007F12F3">
            <w:pPr>
              <w:tabs>
                <w:tab w:val="center" w:pos="1453"/>
                <w:tab w:val="left" w:pos="2212"/>
              </w:tabs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0900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Service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kiosque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0900xxx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10X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11X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la protection de la vie et de la sécurité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11X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12 – 14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les appels réseau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12x – 14x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les SMS VAS hors réseau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15x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les appels hors réseau et l'information du public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16x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les appels réseau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17x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les SMS VAS hors réseau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18x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Numéros courts pour l'assistance à l'annuaire et l'assistance aux clients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19x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20xxx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21xxx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lastRenderedPageBreak/>
              <w:t>22-29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22xxx-29xxx sont valides, province de 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Shefa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et régions de Port-Vila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Non géographique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30xxx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31-32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31xxx-32xxx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Réseau fixe public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33 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34 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35 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36xxx sont valides, province de 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Sanma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37xxx sont valides, région de Luganville</w:t>
            </w:r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380-388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380xx-388xx sont valides, provinces de 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Penama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et 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Torba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389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389xx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39xxx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40-47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40xxx-47xxx sont non valides</w:t>
            </w:r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480-483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480xx-483xx sont non valides</w:t>
            </w:r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484-489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484xx-489xx sont valides, Province de 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Malampa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49xxx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50-52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50xxxxx-52xxxxx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53-56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 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53xxxxx-56xxxxx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570-571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570xxxx-571xxxx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572-575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572xxxx-575xxxx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576-579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576xxxx-579xxxx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58xxxxx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trHeight w:val="269"/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Digicel</w:t>
            </w:r>
            <w:proofErr w:type="spellEnd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59xxxxx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trHeight w:val="737"/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Tous les numéros commençant par 6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70-71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70xxxxx-71xxxxx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trHeight w:val="350"/>
          <w:jc w:val="center"/>
        </w:trPr>
        <w:tc>
          <w:tcPr>
            <w:tcW w:w="3123" w:type="dxa"/>
            <w:tcBorders>
              <w:bottom w:val="single" w:sz="4" w:space="0" w:color="000000"/>
            </w:tcBorders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tcBorders>
              <w:bottom w:val="single" w:sz="4" w:space="0" w:color="000000"/>
            </w:tcBorders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tcBorders>
              <w:bottom w:val="single" w:sz="4" w:space="0" w:color="000000"/>
            </w:tcBorders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72xxxxx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73-76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73xxxxx-76xxxxx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mobile cellulaire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77xxxxx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78-79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78xxxxx – 79xxxxx sont non valides</w:t>
            </w:r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80-87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tabs>
                <w:tab w:val="clear" w:pos="567"/>
                <w:tab w:val="center" w:pos="558"/>
              </w:tabs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80xxx-87xxx sont non valides</w:t>
            </w:r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Cinq</w:t>
            </w:r>
          </w:p>
        </w:tc>
        <w:tc>
          <w:tcPr>
            <w:tcW w:w="2271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Service téléphonique du réseau fixe (Telecom Vanuatu Ltd)</w:t>
            </w: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88xxx sont valides, province de </w:t>
            </w:r>
            <w:proofErr w:type="spellStart"/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Tafea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89xxx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9000-9009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WanTok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900xxxx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  <w:tr w:rsidR="007F12F3" w:rsidRPr="00EF4D3F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901-989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67447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67447">
              <w:rPr>
                <w:rFonts w:asciiTheme="minorHAnsi" w:hAnsiTheme="minorHAnsi"/>
                <w:sz w:val="18"/>
                <w:szCs w:val="18"/>
                <w:lang w:val="fr-CH"/>
              </w:rPr>
              <w:t>901xxxx – 989xxxx sont non valides</w:t>
            </w:r>
          </w:p>
        </w:tc>
      </w:tr>
      <w:tr w:rsidR="007F12F3" w:rsidRPr="007A764C" w:rsidTr="007A764C">
        <w:trPr>
          <w:jc w:val="center"/>
        </w:trPr>
        <w:tc>
          <w:tcPr>
            <w:tcW w:w="3123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064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7F12F3" w:rsidRPr="007A764C" w:rsidRDefault="007F12F3" w:rsidP="007F12F3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764C">
              <w:rPr>
                <w:rFonts w:asciiTheme="minorHAnsi" w:hAnsiTheme="minorHAnsi"/>
                <w:sz w:val="18"/>
                <w:szCs w:val="18"/>
              </w:rPr>
              <w:t xml:space="preserve">99xxxxx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sont</w:t>
            </w:r>
            <w:proofErr w:type="spellEnd"/>
            <w:r w:rsidRPr="007A764C">
              <w:rPr>
                <w:rFonts w:asciiTheme="minorHAnsi" w:hAnsiTheme="minorHAnsi"/>
                <w:sz w:val="18"/>
                <w:szCs w:val="18"/>
              </w:rPr>
              <w:t xml:space="preserve"> non </w:t>
            </w:r>
            <w:proofErr w:type="spellStart"/>
            <w:r w:rsidRPr="007A764C">
              <w:rPr>
                <w:rFonts w:asciiTheme="minorHAnsi" w:hAnsiTheme="minorHAnsi"/>
                <w:sz w:val="18"/>
                <w:szCs w:val="18"/>
              </w:rPr>
              <w:t>valides</w:t>
            </w:r>
            <w:proofErr w:type="spellEnd"/>
          </w:p>
        </w:tc>
      </w:tr>
    </w:tbl>
    <w:p w:rsidR="007F12F3" w:rsidRDefault="007F12F3" w:rsidP="007A764C"/>
    <w:p w:rsidR="007F12F3" w:rsidRPr="009036B3" w:rsidRDefault="007F12F3" w:rsidP="007A764C">
      <w:pPr>
        <w:rPr>
          <w:lang w:val="fr-CH"/>
        </w:rPr>
      </w:pPr>
      <w:r w:rsidRPr="009036B3">
        <w:rPr>
          <w:lang w:val="fr-CH"/>
        </w:rPr>
        <w:t>Contact:</w:t>
      </w:r>
    </w:p>
    <w:p w:rsidR="007F12F3" w:rsidRDefault="007F12F3" w:rsidP="007F12F3">
      <w:pPr>
        <w:tabs>
          <w:tab w:val="clear" w:pos="1276"/>
          <w:tab w:val="left" w:pos="1260"/>
        </w:tabs>
        <w:jc w:val="left"/>
        <w:rPr>
          <w:rFonts w:asciiTheme="minorHAnsi" w:hAnsiTheme="minorHAnsi"/>
          <w:lang w:val="fr-FR"/>
        </w:rPr>
      </w:pPr>
      <w:r w:rsidRPr="007F12F3">
        <w:rPr>
          <w:b/>
          <w:lang w:val="fr-CH"/>
        </w:rPr>
        <w:tab/>
      </w:r>
      <w:r w:rsidRPr="007F12F3">
        <w:rPr>
          <w:lang w:val="fr-CH"/>
        </w:rPr>
        <w:t xml:space="preserve">M. Ron Box </w:t>
      </w:r>
      <w:r>
        <w:rPr>
          <w:lang w:val="fr-CH"/>
        </w:rPr>
        <w:br/>
      </w:r>
      <w:r w:rsidRPr="007F12F3">
        <w:rPr>
          <w:lang w:val="fr-CH"/>
        </w:rPr>
        <w:tab/>
        <w:t xml:space="preserve">Vanuatu </w:t>
      </w:r>
      <w:proofErr w:type="spellStart"/>
      <w:r w:rsidRPr="007F12F3">
        <w:rPr>
          <w:lang w:val="fr-CH"/>
        </w:rPr>
        <w:t>Telecommunications</w:t>
      </w:r>
      <w:proofErr w:type="spellEnd"/>
      <w:r w:rsidRPr="007F12F3">
        <w:rPr>
          <w:lang w:val="fr-CH"/>
        </w:rPr>
        <w:t xml:space="preserve"> </w:t>
      </w:r>
      <w:proofErr w:type="spellStart"/>
      <w:r w:rsidRPr="007F12F3">
        <w:rPr>
          <w:lang w:val="fr-CH"/>
        </w:rPr>
        <w:t>Regulator</w:t>
      </w:r>
      <w:proofErr w:type="spellEnd"/>
      <w:r>
        <w:rPr>
          <w:lang w:val="fr-CH"/>
        </w:rPr>
        <w:br/>
      </w:r>
      <w:r w:rsidRPr="007F12F3">
        <w:rPr>
          <w:lang w:val="fr-CH"/>
        </w:rPr>
        <w:tab/>
      </w:r>
      <w:r w:rsidRPr="007F12F3">
        <w:rPr>
          <w:lang w:val="fr-FR"/>
        </w:rPr>
        <w:t>P.O. Box</w:t>
      </w:r>
      <w:r w:rsidRPr="007F12F3">
        <w:rPr>
          <w:lang w:val="fr-FR"/>
        </w:rPr>
        <w:tab/>
        <w:t>3547</w:t>
      </w:r>
      <w:r>
        <w:rPr>
          <w:lang w:val="fr-FR"/>
        </w:rPr>
        <w:br/>
      </w:r>
      <w:r w:rsidRPr="007F12F3">
        <w:rPr>
          <w:lang w:val="fr-FR"/>
        </w:rPr>
        <w:tab/>
      </w:r>
      <w:r w:rsidR="009036B3" w:rsidRPr="007F12F3">
        <w:rPr>
          <w:lang w:val="fr-FR"/>
        </w:rPr>
        <w:t xml:space="preserve">PORT-VILA </w:t>
      </w:r>
      <w:r>
        <w:rPr>
          <w:lang w:val="fr-FR"/>
        </w:rPr>
        <w:br/>
      </w:r>
      <w:r w:rsidRPr="007F12F3">
        <w:rPr>
          <w:lang w:val="fr-FR"/>
        </w:rPr>
        <w:tab/>
      </w:r>
      <w:r w:rsidRPr="007F12F3">
        <w:rPr>
          <w:lang w:val="fr-CH"/>
        </w:rPr>
        <w:t>V</w:t>
      </w:r>
      <w:r w:rsidR="009036B3" w:rsidRPr="007F12F3">
        <w:rPr>
          <w:lang w:val="fr-CH"/>
        </w:rPr>
        <w:t>anuatu</w:t>
      </w:r>
      <w:r>
        <w:rPr>
          <w:lang w:val="fr-CH"/>
        </w:rPr>
        <w:br/>
      </w:r>
      <w:r w:rsidRPr="007F12F3">
        <w:rPr>
          <w:lang w:val="fr-FR"/>
        </w:rPr>
        <w:tab/>
        <w:t xml:space="preserve">Tél: </w:t>
      </w:r>
      <w:r w:rsidRPr="007F12F3">
        <w:rPr>
          <w:lang w:val="fr-FR"/>
        </w:rPr>
        <w:tab/>
        <w:t>+678 27621</w:t>
      </w:r>
      <w:r>
        <w:rPr>
          <w:lang w:val="fr-FR"/>
        </w:rPr>
        <w:br/>
      </w:r>
      <w:r w:rsidRPr="007F12F3">
        <w:rPr>
          <w:lang w:val="fr-FR"/>
        </w:rPr>
        <w:tab/>
        <w:t>Fax:</w:t>
      </w:r>
      <w:r w:rsidRPr="007F12F3">
        <w:rPr>
          <w:lang w:val="fr-FR"/>
        </w:rPr>
        <w:tab/>
        <w:t>+</w:t>
      </w:r>
      <w:r w:rsidRPr="007F12F3">
        <w:rPr>
          <w:lang w:val="fr-CH"/>
        </w:rPr>
        <w:t>678</w:t>
      </w:r>
      <w:r w:rsidRPr="007F12F3">
        <w:rPr>
          <w:lang w:val="fr-FR"/>
        </w:rPr>
        <w:t xml:space="preserve"> 27440</w:t>
      </w:r>
      <w:r>
        <w:rPr>
          <w:lang w:val="fr-FR"/>
        </w:rPr>
        <w:br/>
      </w:r>
      <w:r w:rsidRPr="007F12F3">
        <w:rPr>
          <w:lang w:val="fr-FR"/>
        </w:rPr>
        <w:tab/>
      </w:r>
      <w:r w:rsidRPr="007F12F3">
        <w:rPr>
          <w:rFonts w:cs="Arial"/>
          <w:lang w:val="fr-CH"/>
        </w:rPr>
        <w:t>E-mail</w:t>
      </w:r>
      <w:r w:rsidRPr="007F12F3">
        <w:rPr>
          <w:lang w:val="fr-FR"/>
        </w:rPr>
        <w:t xml:space="preserve">: </w:t>
      </w:r>
      <w:r w:rsidRPr="007F12F3">
        <w:rPr>
          <w:lang w:val="fr-FR"/>
        </w:rPr>
        <w:tab/>
        <w:t>ronbox@trr.vu; enquiries@trr.vu</w:t>
      </w:r>
    </w:p>
    <w:p w:rsidR="007F12F3" w:rsidRDefault="007F12F3" w:rsidP="00CB4690">
      <w:pPr>
        <w:jc w:val="left"/>
        <w:rPr>
          <w:rFonts w:asciiTheme="minorHAnsi" w:hAnsiTheme="minorHAnsi"/>
          <w:lang w:val="fr-FR"/>
        </w:rPr>
      </w:pPr>
    </w:p>
    <w:p w:rsidR="007A764C" w:rsidRDefault="007A764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485DCF" w:rsidRPr="00DC627D" w:rsidRDefault="00485DCF" w:rsidP="00485DCF">
      <w:pPr>
        <w:pStyle w:val="Heading2"/>
        <w:spacing w:before="0"/>
        <w:rPr>
          <w:lang w:val="fr-FR"/>
        </w:rPr>
      </w:pPr>
      <w:bookmarkStart w:id="71" w:name="_Toc429043967"/>
      <w:r w:rsidRPr="00DC627D">
        <w:rPr>
          <w:lang w:val="fr-FR"/>
        </w:rPr>
        <w:lastRenderedPageBreak/>
        <w:t>Autre communication</w:t>
      </w:r>
      <w:bookmarkEnd w:id="71"/>
    </w:p>
    <w:p w:rsidR="00485DCF" w:rsidRPr="00485DCF" w:rsidRDefault="00485DCF" w:rsidP="00485DCF">
      <w:pPr>
        <w:pStyle w:val="Heading5"/>
        <w:rPr>
          <w:i w:val="0"/>
          <w:iCs w:val="0"/>
          <w:sz w:val="20"/>
          <w:szCs w:val="20"/>
          <w:lang w:val="fr-FR"/>
        </w:rPr>
      </w:pPr>
      <w:r w:rsidRPr="00485DCF">
        <w:rPr>
          <w:i w:val="0"/>
          <w:iCs w:val="0"/>
          <w:sz w:val="20"/>
          <w:szCs w:val="20"/>
          <w:lang w:val="fr-FR"/>
        </w:rPr>
        <w:t>Autriche</w:t>
      </w:r>
      <w:r>
        <w:rPr>
          <w:i w:val="0"/>
          <w:iCs w:val="0"/>
          <w:sz w:val="20"/>
          <w:szCs w:val="20"/>
          <w:lang w:val="fr-FR"/>
        </w:rPr>
        <w:fldChar w:fldCharType="begin"/>
      </w:r>
      <w:r w:rsidRPr="00767447">
        <w:rPr>
          <w:lang w:val="fr-CH"/>
        </w:rPr>
        <w:instrText xml:space="preserve"> TC "</w:instrText>
      </w:r>
      <w:bookmarkStart w:id="72" w:name="_Toc429043968"/>
      <w:r w:rsidRPr="00A15DBE">
        <w:rPr>
          <w:i w:val="0"/>
          <w:iCs w:val="0"/>
          <w:sz w:val="20"/>
          <w:szCs w:val="20"/>
          <w:lang w:val="fr-FR"/>
        </w:rPr>
        <w:instrText>Autriche</w:instrText>
      </w:r>
      <w:bookmarkEnd w:id="72"/>
      <w:r w:rsidRPr="00767447">
        <w:rPr>
          <w:lang w:val="fr-CH"/>
        </w:rPr>
        <w:instrText xml:space="preserve">" \f C \l "1" </w:instrText>
      </w:r>
      <w:r>
        <w:rPr>
          <w:i w:val="0"/>
          <w:iCs w:val="0"/>
          <w:sz w:val="20"/>
          <w:szCs w:val="20"/>
          <w:lang w:val="fr-FR"/>
        </w:rPr>
        <w:fldChar w:fldCharType="end"/>
      </w:r>
    </w:p>
    <w:p w:rsidR="00485DCF" w:rsidRPr="00485DCF" w:rsidRDefault="00485DCF" w:rsidP="00485DCF">
      <w:pPr>
        <w:pStyle w:val="Heading5"/>
        <w:spacing w:before="0"/>
        <w:rPr>
          <w:b w:val="0"/>
          <w:bCs w:val="0"/>
          <w:i w:val="0"/>
          <w:iCs w:val="0"/>
          <w:sz w:val="20"/>
          <w:szCs w:val="20"/>
          <w:lang w:val="fr-FR"/>
        </w:rPr>
      </w:pPr>
      <w:r w:rsidRPr="00485DCF">
        <w:rPr>
          <w:b w:val="0"/>
          <w:bCs w:val="0"/>
          <w:i w:val="0"/>
          <w:iCs w:val="0"/>
          <w:sz w:val="20"/>
          <w:szCs w:val="20"/>
          <w:lang w:val="fr-FR"/>
        </w:rPr>
        <w:t xml:space="preserve">Communication du </w:t>
      </w:r>
      <w:r w:rsidRPr="00485DCF">
        <w:rPr>
          <w:b w:val="0"/>
          <w:bCs w:val="0"/>
          <w:i w:val="0"/>
          <w:iCs w:val="0"/>
          <w:sz w:val="20"/>
          <w:szCs w:val="20"/>
          <w:lang w:val="fr-CH"/>
        </w:rPr>
        <w:t>7.VIII.2015:</w:t>
      </w:r>
    </w:p>
    <w:p w:rsidR="00485DCF" w:rsidRPr="00485DCF" w:rsidRDefault="00485DCF" w:rsidP="00485DCF">
      <w:pPr>
        <w:pStyle w:val="Heading5"/>
        <w:rPr>
          <w:b w:val="0"/>
          <w:bCs w:val="0"/>
          <w:i w:val="0"/>
          <w:iCs w:val="0"/>
          <w:sz w:val="20"/>
          <w:szCs w:val="20"/>
          <w:lang w:val="fr-FR"/>
        </w:rPr>
      </w:pPr>
      <w:r w:rsidRPr="00485DCF">
        <w:rPr>
          <w:b w:val="0"/>
          <w:bCs w:val="0"/>
          <w:i w:val="0"/>
          <w:iCs w:val="0"/>
          <w:sz w:val="20"/>
          <w:szCs w:val="20"/>
          <w:lang w:val="fr-FR"/>
        </w:rPr>
        <w:t xml:space="preserve">A l'occasion du </w:t>
      </w:r>
      <w:r w:rsidRPr="00485DCF">
        <w:rPr>
          <w:b w:val="0"/>
          <w:bCs w:val="0"/>
          <w:i w:val="0"/>
          <w:iCs w:val="0"/>
          <w:sz w:val="20"/>
          <w:szCs w:val="20"/>
          <w:lang w:val="fr-CH"/>
        </w:rPr>
        <w:t>“ARISS SCHOOL CONTACT”</w:t>
      </w:r>
      <w:r w:rsidRPr="00485DCF">
        <w:rPr>
          <w:b w:val="0"/>
          <w:bCs w:val="0"/>
          <w:i w:val="0"/>
          <w:iCs w:val="0"/>
          <w:sz w:val="20"/>
          <w:szCs w:val="20"/>
          <w:lang w:val="fr-FR"/>
        </w:rPr>
        <w:t xml:space="preserve">, l'Administration autrichienne autorise une station d'amateur autrichienne à utiliser l'indicatif d’appel spécial </w:t>
      </w:r>
      <w:r w:rsidRPr="00485DCF">
        <w:rPr>
          <w:i w:val="0"/>
          <w:iCs w:val="0"/>
          <w:sz w:val="20"/>
          <w:szCs w:val="20"/>
          <w:lang w:val="fr-CH"/>
        </w:rPr>
        <w:t>OE0ARRIS</w:t>
      </w:r>
      <w:r w:rsidRPr="00485DCF">
        <w:rPr>
          <w:b w:val="0"/>
          <w:bCs w:val="0"/>
          <w:i w:val="0"/>
          <w:iCs w:val="0"/>
          <w:sz w:val="20"/>
          <w:szCs w:val="20"/>
          <w:lang w:val="fr-FR"/>
        </w:rPr>
        <w:t xml:space="preserve"> pendant la période comprise entre le 2 et le 22 novembre 2015.</w:t>
      </w:r>
    </w:p>
    <w:p w:rsidR="00485DCF" w:rsidRDefault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</w:p>
    <w:p w:rsidR="007A764C" w:rsidRPr="00215F63" w:rsidRDefault="007A764C" w:rsidP="00CB4690">
      <w:pPr>
        <w:jc w:val="left"/>
        <w:rPr>
          <w:rFonts w:asciiTheme="minorHAnsi" w:hAnsiTheme="minorHAnsi"/>
          <w:lang w:val="fr-FR"/>
        </w:rPr>
      </w:pPr>
    </w:p>
    <w:p w:rsidR="00CB4690" w:rsidRPr="00215F63" w:rsidRDefault="00CB4690" w:rsidP="00CB4690">
      <w:pPr>
        <w:jc w:val="left"/>
        <w:rPr>
          <w:rFonts w:ascii="Times New Roman" w:hAnsi="Times New Roman"/>
          <w:lang w:val="fr-CH"/>
        </w:rPr>
      </w:pPr>
    </w:p>
    <w:p w:rsidR="00CB4690" w:rsidRPr="00215F63" w:rsidRDefault="00CB4690" w:rsidP="00CB4690">
      <w:pPr>
        <w:jc w:val="left"/>
        <w:rPr>
          <w:rFonts w:cs="Arial"/>
          <w:bCs/>
          <w:lang w:val="fr-CH"/>
        </w:rPr>
        <w:sectPr w:rsidR="00CB4690" w:rsidRPr="00215F63" w:rsidSect="00BE3A08">
          <w:footerReference w:type="even" r:id="rId18"/>
          <w:footerReference w:type="default" r:id="rId19"/>
          <w:footerReference w:type="firs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61AFB" w:rsidRPr="00DB1268" w:rsidRDefault="00A61AFB" w:rsidP="004715C8">
      <w:pPr>
        <w:pStyle w:val="Heading2"/>
        <w:rPr>
          <w:lang w:val="fr-CH"/>
        </w:rPr>
      </w:pPr>
      <w:bookmarkStart w:id="73" w:name="_Toc417551684"/>
      <w:bookmarkStart w:id="74" w:name="_Toc418172334"/>
      <w:bookmarkStart w:id="75" w:name="_Toc418590416"/>
      <w:bookmarkStart w:id="76" w:name="_Toc421025977"/>
      <w:bookmarkStart w:id="77" w:name="_Toc422401214"/>
      <w:bookmarkStart w:id="78" w:name="_Toc423525459"/>
      <w:bookmarkStart w:id="79" w:name="_Toc424821420"/>
      <w:bookmarkStart w:id="80" w:name="_Toc428366209"/>
      <w:bookmarkStart w:id="81" w:name="_Toc429043969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A61AFB" w:rsidRPr="00DB1268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 xml:space="preserve">Voir URL: </w:t>
      </w:r>
      <w:hyperlink r:id="rId21" w:history="1">
        <w:r w:rsidRPr="00A61AFB">
          <w:rPr>
            <w:lang w:val="fr-CH"/>
          </w:rPr>
          <w:t>www.itu.int/pub/T-SP-SR.1-2012</w:t>
        </w:r>
      </w:hyperlink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A61AFB" w:rsidRPr="00A61AFB" w:rsidTr="00A61AFB">
        <w:tc>
          <w:tcPr>
            <w:tcW w:w="2904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</w:t>
            </w:r>
            <w:proofErr w:type="spellEnd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/</w:t>
            </w: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zone</w:t>
            </w:r>
            <w:proofErr w:type="spellEnd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géographique</w:t>
            </w:r>
            <w:proofErr w:type="spellEnd"/>
          </w:p>
        </w:tc>
        <w:tc>
          <w:tcPr>
            <w:tcW w:w="1985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proofErr w:type="spellStart"/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  <w:proofErr w:type="spellEnd"/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3D52C3" w:rsidRDefault="00A61AFB" w:rsidP="004715C8">
      <w:pPr>
        <w:pStyle w:val="Heading2"/>
        <w:rPr>
          <w:lang w:val="fr-CH"/>
        </w:rPr>
      </w:pPr>
      <w:bookmarkStart w:id="82" w:name="_Toc417551685"/>
      <w:bookmarkStart w:id="83" w:name="_Toc418172335"/>
      <w:bookmarkStart w:id="84" w:name="_Toc418590417"/>
      <w:bookmarkStart w:id="85" w:name="_Toc421025978"/>
      <w:bookmarkStart w:id="86" w:name="_Toc422401215"/>
      <w:bookmarkStart w:id="87" w:name="_Toc423525460"/>
      <w:bookmarkStart w:id="88" w:name="_Toc424821421"/>
      <w:bookmarkStart w:id="89" w:name="_Toc428366210"/>
      <w:bookmarkStart w:id="90" w:name="_Toc429043970"/>
      <w:r w:rsidRPr="003D52C3">
        <w:rPr>
          <w:lang w:val="fr-CH"/>
        </w:rPr>
        <w:t>Systèmes de rappel (Call-Back</w:t>
      </w:r>
      <w:proofErr w:type="gramStart"/>
      <w:r w:rsidRPr="003D52C3">
        <w:rPr>
          <w:lang w:val="fr-CH"/>
        </w:rPr>
        <w:t>)</w:t>
      </w:r>
      <w:proofErr w:type="gramEnd"/>
      <w:r w:rsidRPr="003D52C3">
        <w:rPr>
          <w:lang w:val="fr-CH"/>
        </w:rPr>
        <w:br/>
        <w:t>et procédures d'appel alternatives (</w:t>
      </w:r>
      <w:proofErr w:type="spellStart"/>
      <w:r w:rsidRPr="003D52C3">
        <w:rPr>
          <w:lang w:val="fr-CH"/>
        </w:rPr>
        <w:t>Rés</w:t>
      </w:r>
      <w:proofErr w:type="spellEnd"/>
      <w:r w:rsidRPr="003D52C3">
        <w:rPr>
          <w:lang w:val="fr-CH"/>
        </w:rPr>
        <w:t xml:space="preserve">. 21 </w:t>
      </w:r>
      <w:proofErr w:type="spellStart"/>
      <w:r w:rsidRPr="003D52C3">
        <w:rPr>
          <w:lang w:val="fr-CH"/>
        </w:rPr>
        <w:t>Rév</w:t>
      </w:r>
      <w:proofErr w:type="spellEnd"/>
      <w:r w:rsidRPr="003D52C3">
        <w:rPr>
          <w:lang w:val="fr-CH"/>
        </w:rPr>
        <w:t>. PP-2006)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CH"/>
        </w:rPr>
      </w:pPr>
      <w:r w:rsidRPr="00A61AFB">
        <w:rPr>
          <w:rFonts w:asciiTheme="minorHAnsi" w:hAnsiTheme="minorHAnsi"/>
          <w:lang w:val="fr-CH"/>
        </w:rPr>
        <w:t>Voir URL: www.itu.int/pub/T-SP-PP.RES.21-2011/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  <w:r w:rsidRPr="00A61AFB">
        <w:rPr>
          <w:rFonts w:ascii="Times New Roman" w:hAnsi="Times New Roman"/>
          <w:sz w:val="24"/>
          <w:lang w:val="fr-CH"/>
        </w:rPr>
        <w:br w:type="page"/>
      </w:r>
    </w:p>
    <w:p w:rsidR="00A61AFB" w:rsidRPr="002826D5" w:rsidRDefault="00A61AFB" w:rsidP="004715C8">
      <w:pPr>
        <w:pStyle w:val="Heading1"/>
        <w:rPr>
          <w:lang w:val="fr-FR"/>
        </w:rPr>
      </w:pPr>
      <w:bookmarkStart w:id="91" w:name="_Toc417551686"/>
      <w:bookmarkStart w:id="92" w:name="_Toc418172336"/>
      <w:bookmarkStart w:id="93" w:name="_Toc418590418"/>
      <w:bookmarkStart w:id="94" w:name="_Toc421025979"/>
      <w:bookmarkStart w:id="95" w:name="_Toc422401216"/>
      <w:bookmarkStart w:id="96" w:name="_Toc423525461"/>
      <w:bookmarkStart w:id="97" w:name="_Toc424821422"/>
      <w:bookmarkStart w:id="98" w:name="_Toc428366211"/>
      <w:bookmarkStart w:id="99" w:name="_Toc429043971"/>
      <w:r w:rsidRPr="002826D5">
        <w:rPr>
          <w:lang w:val="fr-FR"/>
        </w:rPr>
        <w:lastRenderedPageBreak/>
        <w:t>AMENDEMENTS AUX PUBLICATIONS DE SERVICE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A61AFB" w:rsidRPr="002826D5" w:rsidRDefault="00A61AFB" w:rsidP="00A61AF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paragraphe</w:t>
            </w:r>
            <w:proofErr w:type="spellEnd"/>
          </w:p>
        </w:tc>
      </w:tr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remplacer</w:t>
            </w:r>
            <w:proofErr w:type="spellEnd"/>
          </w:p>
        </w:tc>
      </w:tr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supprimer</w:t>
            </w:r>
            <w:proofErr w:type="spellEnd"/>
          </w:p>
        </w:tc>
      </w:tr>
      <w:tr w:rsidR="00A61AFB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215F63" w:rsidRDefault="00215F63" w:rsidP="00215F63">
      <w:pPr>
        <w:rPr>
          <w:lang w:val="en-US"/>
        </w:rPr>
      </w:pPr>
    </w:p>
    <w:p w:rsidR="00485DCF" w:rsidRPr="00277FA0" w:rsidRDefault="00485DCF" w:rsidP="00485DCF">
      <w:pPr>
        <w:pStyle w:val="Heading20"/>
        <w:spacing w:before="240"/>
      </w:pPr>
      <w:bookmarkStart w:id="100" w:name="_Toc368662565"/>
      <w:bookmarkStart w:id="101" w:name="_Toc429043972"/>
      <w:r w:rsidRPr="00277FA0">
        <w:t>Nomenclature des stations côtières et des stations</w:t>
      </w:r>
      <w:r>
        <w:br/>
      </w:r>
      <w:r w:rsidRPr="00277FA0">
        <w:t>effectuant des services spéciaux</w:t>
      </w:r>
      <w:bookmarkEnd w:id="100"/>
      <w:bookmarkEnd w:id="101"/>
    </w:p>
    <w:p w:rsidR="00485DCF" w:rsidRPr="006A0AC4" w:rsidRDefault="00485DCF" w:rsidP="00C75B67">
      <w:pPr>
        <w:pStyle w:val="Heading20"/>
        <w:spacing w:before="0"/>
      </w:pPr>
      <w:bookmarkStart w:id="102" w:name="_Toc368662566"/>
      <w:bookmarkStart w:id="103" w:name="_Toc429043973"/>
      <w:r w:rsidRPr="00277FA0">
        <w:t>(Liste IV)</w:t>
      </w:r>
      <w:bookmarkEnd w:id="102"/>
      <w:r w:rsidR="00C75B67">
        <w:br/>
      </w:r>
      <w:r w:rsidR="00C75B67">
        <w:br/>
      </w:r>
      <w:r>
        <w:t>Édition de 2013</w:t>
      </w:r>
      <w:r w:rsidR="00C75B67">
        <w:br/>
      </w:r>
      <w:r w:rsidR="00C75B67">
        <w:br/>
      </w:r>
      <w:r>
        <w:t>(Amendement N</w:t>
      </w:r>
      <w:r w:rsidRPr="004E08D1">
        <w:rPr>
          <w:vertAlign w:val="superscript"/>
        </w:rPr>
        <w:t>o</w:t>
      </w:r>
      <w:r w:rsidRPr="006A0AC4">
        <w:t xml:space="preserve"> </w:t>
      </w:r>
      <w:r>
        <w:t>10</w:t>
      </w:r>
      <w:r w:rsidRPr="006A0AC4">
        <w:t>)</w:t>
      </w:r>
      <w:bookmarkEnd w:id="103"/>
    </w:p>
    <w:p w:rsidR="00485DCF" w:rsidRPr="006A0AC4" w:rsidRDefault="00485DCF" w:rsidP="00485DCF">
      <w:pPr>
        <w:rPr>
          <w:lang w:val="fr-FR"/>
        </w:rPr>
      </w:pPr>
    </w:p>
    <w:p w:rsidR="00485DCF" w:rsidRPr="00DB4C11" w:rsidRDefault="00485DCF" w:rsidP="00485DCF">
      <w:pPr>
        <w:rPr>
          <w:lang w:val="fr-FR"/>
        </w:rPr>
      </w:pPr>
    </w:p>
    <w:p w:rsidR="00485DCF" w:rsidRPr="00DB4C11" w:rsidRDefault="00485DCF" w:rsidP="00485DCF">
      <w:pPr>
        <w:pStyle w:val="NoteText"/>
        <w:spacing w:line="200" w:lineRule="exact"/>
        <w:rPr>
          <w:rFonts w:cstheme="minorHAnsi"/>
          <w:b/>
          <w:lang w:val="fr-CH" w:eastAsia="en-US"/>
        </w:rPr>
      </w:pPr>
      <w:r w:rsidRPr="00DB4C11">
        <w:rPr>
          <w:rFonts w:cstheme="minorHAnsi"/>
          <w:b/>
          <w:lang w:val="fr-CH" w:eastAsia="en-US"/>
        </w:rPr>
        <w:t>SNG</w:t>
      </w:r>
      <w:r w:rsidRPr="00DB4C11">
        <w:rPr>
          <w:rFonts w:cstheme="minorHAnsi"/>
          <w:b/>
          <w:lang w:val="fr-CH" w:eastAsia="en-US"/>
        </w:rPr>
        <w:tab/>
        <w:t>Singapour (République de)</w:t>
      </w:r>
    </w:p>
    <w:p w:rsidR="00485DCF" w:rsidRPr="00DB4C11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jc w:val="left"/>
        <w:rPr>
          <w:rFonts w:cs="Calibri"/>
          <w:b/>
          <w:bCs/>
          <w:lang w:val="fr-CH"/>
        </w:rPr>
      </w:pPr>
    </w:p>
    <w:p w:rsidR="00485DCF" w:rsidRPr="00DB4C11" w:rsidRDefault="00485DCF" w:rsidP="00485DC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asciiTheme="minorHAnsi" w:eastAsiaTheme="minorEastAsia" w:hAnsiTheme="minorHAnsi" w:cstheme="minorHAnsi"/>
          <w:b/>
          <w:bCs/>
          <w:lang w:val="fr-CH"/>
        </w:rPr>
      </w:pPr>
      <w:r w:rsidRPr="00DB4C11">
        <w:rPr>
          <w:rFonts w:asciiTheme="minorHAnsi" w:eastAsia="SimSun" w:hAnsiTheme="minorHAnsi" w:cstheme="minorHAnsi"/>
          <w:b/>
          <w:bCs/>
          <w:lang w:val="fr-CH"/>
        </w:rPr>
        <w:t>Notes</w:t>
      </w:r>
      <w:r w:rsidRPr="00DB4C11">
        <w:rPr>
          <w:rFonts w:asciiTheme="minorHAnsi" w:eastAsiaTheme="minorEastAsia" w:hAnsiTheme="minorHAnsi" w:cstheme="minorHAnsi"/>
          <w:b/>
          <w:bCs/>
          <w:lang w:val="fr-CH"/>
        </w:rPr>
        <w:t xml:space="preserve"> concernant les </w:t>
      </w:r>
      <w:r w:rsidRPr="00DB4C11">
        <w:rPr>
          <w:rFonts w:asciiTheme="minorHAnsi" w:eastAsia="SimSun" w:hAnsiTheme="minorHAnsi" w:cstheme="minorHAnsi"/>
          <w:b/>
          <w:bCs/>
          <w:lang w:val="fr-CH"/>
        </w:rPr>
        <w:t>systèmes</w:t>
      </w:r>
      <w:r w:rsidRPr="00DB4C11">
        <w:rPr>
          <w:rFonts w:asciiTheme="minorHAnsi" w:eastAsiaTheme="minorEastAsia" w:hAnsiTheme="minorHAnsi" w:cstheme="minorHAnsi"/>
          <w:b/>
          <w:bCs/>
          <w:lang w:val="fr-CH"/>
        </w:rPr>
        <w:t xml:space="preserve"> du service mobile maritime par satellite assurant un service de correspondance publique </w:t>
      </w:r>
      <w:r w:rsidRPr="00DB4C11">
        <w:rPr>
          <w:rFonts w:asciiTheme="minorHAnsi" w:eastAsiaTheme="minorEastAsia" w:hAnsiTheme="minorHAnsi" w:cstheme="minorHAnsi"/>
          <w:b/>
          <w:bCs/>
          <w:sz w:val="24"/>
          <w:szCs w:val="24"/>
          <w:lang w:val="fr-CH"/>
        </w:rPr>
        <w:t>*</w:t>
      </w:r>
    </w:p>
    <w:p w:rsidR="00485DCF" w:rsidRPr="00DB4C11" w:rsidRDefault="00485DCF" w:rsidP="00485DCF">
      <w:pPr>
        <w:jc w:val="left"/>
        <w:rPr>
          <w:rFonts w:asciiTheme="minorHAnsi" w:hAnsiTheme="minorHAnsi" w:cstheme="minorHAnsi"/>
          <w:b/>
          <w:bCs/>
          <w:lang w:val="fr-CH"/>
        </w:rPr>
      </w:pPr>
    </w:p>
    <w:p w:rsidR="00485DCF" w:rsidRPr="0042104D" w:rsidRDefault="00485DCF" w:rsidP="00485DCF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en-US"/>
        </w:rPr>
      </w:pPr>
      <w:r w:rsidRPr="0042104D">
        <w:rPr>
          <w:rFonts w:cstheme="minorHAnsi"/>
          <w:lang w:val="en-US"/>
        </w:rPr>
        <w:t>Notes</w:t>
      </w:r>
      <w:r w:rsidRPr="0042104D">
        <w:rPr>
          <w:rFonts w:cstheme="minorHAnsi"/>
          <w:lang w:val="en-US"/>
        </w:rPr>
        <w:tab/>
      </w:r>
      <w:r w:rsidRPr="0042104D">
        <w:rPr>
          <w:rFonts w:cstheme="minorHAnsi"/>
          <w:b/>
          <w:bCs/>
          <w:lang w:val="en-US"/>
        </w:rPr>
        <w:t>CS</w:t>
      </w:r>
      <w:r w:rsidRPr="0042104D">
        <w:rPr>
          <w:rFonts w:cstheme="minorHAnsi"/>
          <w:lang w:val="en-US"/>
        </w:rPr>
        <w:t>1</w:t>
      </w:r>
      <w:r w:rsidRPr="0042104D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42104D">
        <w:rPr>
          <w:rFonts w:cstheme="minorHAnsi"/>
          <w:b/>
          <w:bCs/>
          <w:lang w:val="en-US"/>
        </w:rPr>
        <w:t xml:space="preserve"> CS</w:t>
      </w:r>
      <w:r w:rsidRPr="0042104D">
        <w:rPr>
          <w:rFonts w:cstheme="minorHAnsi"/>
          <w:lang w:val="en-US"/>
        </w:rPr>
        <w:t>17</w:t>
      </w:r>
      <w:r w:rsidRPr="0042104D">
        <w:rPr>
          <w:rFonts w:cstheme="minorHAnsi"/>
          <w:position w:val="-3"/>
          <w:sz w:val="14"/>
          <w:lang w:val="en-US"/>
        </w:rPr>
        <w:tab/>
      </w:r>
      <w:r w:rsidRPr="0042104D">
        <w:rPr>
          <w:rFonts w:cstheme="minorHAnsi"/>
          <w:position w:val="-3"/>
          <w:sz w:val="14"/>
          <w:lang w:val="en-US"/>
        </w:rPr>
        <w:tab/>
      </w:r>
      <w:r w:rsidRPr="0042104D">
        <w:rPr>
          <w:rFonts w:cstheme="minorHAnsi"/>
          <w:b/>
          <w:bCs/>
          <w:lang w:val="en-US"/>
        </w:rPr>
        <w:t>LIR</w:t>
      </w:r>
    </w:p>
    <w:p w:rsidR="00485DCF" w:rsidRPr="0042104D" w:rsidRDefault="00485DCF" w:rsidP="00485DCF">
      <w:pPr>
        <w:pStyle w:val="NoteText"/>
      </w:pPr>
    </w:p>
    <w:p w:rsidR="00485DCF" w:rsidRDefault="00485DCF" w:rsidP="00485DCF">
      <w:pPr>
        <w:pStyle w:val="NoteText"/>
      </w:pPr>
      <w:r w:rsidRPr="00822B76">
        <w:rPr>
          <w:b/>
          <w:bCs w:val="0"/>
        </w:rPr>
        <w:t>CS</w:t>
      </w:r>
      <w:r w:rsidRPr="001278CC">
        <w:t>1</w:t>
      </w:r>
      <w:r w:rsidRPr="001278CC">
        <w:tab/>
      </w:r>
      <w:r w:rsidRPr="00326558">
        <w:t xml:space="preserve">Coast earth station operated by the </w:t>
      </w:r>
      <w:proofErr w:type="spellStart"/>
      <w:r w:rsidRPr="00326558">
        <w:t>Infocomm</w:t>
      </w:r>
      <w:proofErr w:type="spellEnd"/>
      <w:r w:rsidRPr="00326558">
        <w:t xml:space="preserve"> Development Authority of Singapore (IDA) as part of the Inmarsat system covering the Pacific, Atlantic and Indian Ocean Regions.</w:t>
      </w:r>
    </w:p>
    <w:p w:rsidR="00485DCF" w:rsidRDefault="00485DCF" w:rsidP="00485DCF">
      <w:pPr>
        <w:pStyle w:val="NoteText"/>
        <w:spacing w:line="220" w:lineRule="exact"/>
      </w:pPr>
    </w:p>
    <w:p w:rsidR="00485DCF" w:rsidRPr="00326558" w:rsidRDefault="00485DCF" w:rsidP="00485DCF">
      <w:pPr>
        <w:pStyle w:val="NoteText"/>
      </w:pPr>
      <w:r w:rsidRPr="002F7174">
        <w:rPr>
          <w:b/>
        </w:rPr>
        <w:t>CS</w:t>
      </w:r>
      <w:r w:rsidRPr="00326558">
        <w:t>2</w:t>
      </w:r>
      <w:r w:rsidRPr="00326558">
        <w:tab/>
      </w:r>
      <w:r w:rsidRPr="00034ECF">
        <w:rPr>
          <w:b/>
          <w:bCs w:val="0"/>
        </w:rPr>
        <w:t>Inmarsat–B</w:t>
      </w:r>
    </w:p>
    <w:p w:rsidR="00485DCF" w:rsidRDefault="00485DCF" w:rsidP="00485DCF">
      <w:pPr>
        <w:pStyle w:val="NoteText"/>
      </w:pPr>
      <w:r w:rsidRPr="00326558">
        <w:tab/>
        <w:t>Charges applicable in the maritime mobile-satellite service via SENTOSA and BUKIT TIMAH coast earth stations, including landline charges.</w:t>
      </w:r>
    </w:p>
    <w:p w:rsidR="00485DCF" w:rsidRPr="00326558" w:rsidRDefault="00485DCF" w:rsidP="00485DCF">
      <w:pPr>
        <w:pStyle w:val="EnumLev10"/>
      </w:pPr>
      <w:r w:rsidRPr="00326558">
        <w:t>1.</w:t>
      </w:r>
      <w:r w:rsidRPr="00326558">
        <w:tab/>
        <w:t>Telephone (per blocks of 15 seconds)</w:t>
      </w:r>
    </w:p>
    <w:p w:rsidR="00485DCF" w:rsidRDefault="00485DCF" w:rsidP="00485DCF">
      <w:pPr>
        <w:pStyle w:val="EnumLev10"/>
        <w:rPr>
          <w:lang w:val="fr-CH"/>
        </w:rPr>
      </w:pPr>
      <w:r w:rsidRPr="00326558">
        <w:tab/>
      </w:r>
      <w:r w:rsidRPr="00326558">
        <w:rPr>
          <w:lang w:val="fr-CH"/>
        </w:rPr>
        <w:t>a)</w:t>
      </w:r>
      <w:r w:rsidRPr="00326558">
        <w:rPr>
          <w:lang w:val="fr-CH"/>
        </w:rPr>
        <w:tab/>
        <w:t>Mobile-to-shore</w:t>
      </w:r>
    </w:p>
    <w:p w:rsidR="00485DCF" w:rsidRDefault="00485DCF" w:rsidP="00485DCF">
      <w:pPr>
        <w:pStyle w:val="NoteText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</w:tblGrid>
      <w:tr w:rsidR="00485DCF" w:rsidRPr="00326558" w:rsidTr="00767447">
        <w:tc>
          <w:tcPr>
            <w:tcW w:w="1134" w:type="dxa"/>
            <w:vMerge w:val="restart"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</w:pPr>
            <w:r w:rsidRPr="00326558">
              <w:t>Band</w:t>
            </w:r>
            <w:r>
              <w:t>*</w:t>
            </w:r>
          </w:p>
        </w:tc>
        <w:tc>
          <w:tcPr>
            <w:tcW w:w="6804" w:type="dxa"/>
            <w:gridSpan w:val="3"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326558">
              <w:rPr>
                <w:lang w:val="fr-FR"/>
              </w:rPr>
              <w:t>SDR/min.</w:t>
            </w:r>
          </w:p>
        </w:tc>
      </w:tr>
      <w:tr w:rsidR="00485DCF" w:rsidRPr="00326558" w:rsidTr="00767447">
        <w:tc>
          <w:tcPr>
            <w:tcW w:w="1134" w:type="dxa"/>
            <w:vMerge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  <w:rPr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326558">
              <w:rPr>
                <w:lang w:val="fr-FR"/>
              </w:rPr>
              <w:t>Voice</w:t>
            </w:r>
          </w:p>
        </w:tc>
        <w:tc>
          <w:tcPr>
            <w:tcW w:w="2268" w:type="dxa"/>
            <w:vMerge w:val="restart"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</w:pPr>
            <w:r w:rsidRPr="00326558">
              <w:t>Fax and data</w:t>
            </w:r>
          </w:p>
        </w:tc>
      </w:tr>
      <w:tr w:rsidR="00485DCF" w:rsidRPr="00326558" w:rsidTr="00767447">
        <w:tc>
          <w:tcPr>
            <w:tcW w:w="1134" w:type="dxa"/>
            <w:vMerge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</w:pPr>
          </w:p>
        </w:tc>
        <w:tc>
          <w:tcPr>
            <w:tcW w:w="2268" w:type="dxa"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326558">
              <w:rPr>
                <w:lang w:val="fr-FR"/>
              </w:rPr>
              <w:t xml:space="preserve">Peak </w:t>
            </w:r>
            <w:proofErr w:type="spellStart"/>
            <w:r w:rsidRPr="00326558">
              <w:rPr>
                <w:lang w:val="fr-FR"/>
              </w:rPr>
              <w:t>hours</w:t>
            </w:r>
            <w:proofErr w:type="spellEnd"/>
            <w:r w:rsidRPr="00326558">
              <w:rPr>
                <w:lang w:val="fr-FR"/>
              </w:rPr>
              <w:t>**</w:t>
            </w:r>
          </w:p>
        </w:tc>
        <w:tc>
          <w:tcPr>
            <w:tcW w:w="2268" w:type="dxa"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</w:pPr>
            <w:r w:rsidRPr="00326558">
              <w:t>Off-</w:t>
            </w:r>
            <w:proofErr w:type="spellStart"/>
            <w:r w:rsidRPr="00326558">
              <w:t>peak</w:t>
            </w:r>
            <w:proofErr w:type="spellEnd"/>
            <w:r w:rsidRPr="00326558">
              <w:t xml:space="preserve"> </w:t>
            </w:r>
            <w:proofErr w:type="spellStart"/>
            <w:r w:rsidRPr="00326558">
              <w:t>hours</w:t>
            </w:r>
            <w:proofErr w:type="spellEnd"/>
            <w:r w:rsidRPr="00326558">
              <w:t>**</w:t>
            </w:r>
          </w:p>
        </w:tc>
        <w:tc>
          <w:tcPr>
            <w:tcW w:w="2268" w:type="dxa"/>
            <w:vMerge/>
            <w:vAlign w:val="center"/>
          </w:tcPr>
          <w:p w:rsidR="00485DCF" w:rsidRPr="00326558" w:rsidRDefault="00485DCF" w:rsidP="00767447">
            <w:pPr>
              <w:pStyle w:val="TableHead3"/>
              <w:framePr w:wrap="notBeside"/>
            </w:pPr>
          </w:p>
        </w:tc>
      </w:tr>
      <w:tr w:rsidR="00485DCF" w:rsidRPr="00326558" w:rsidTr="00767447">
        <w:tc>
          <w:tcPr>
            <w:tcW w:w="1134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 w:rsidRPr="00326558">
              <w:t>0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2.72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2.13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2.72</w:t>
            </w:r>
          </w:p>
        </w:tc>
      </w:tr>
      <w:tr w:rsidR="00485DCF" w:rsidRPr="00326558" w:rsidTr="00767447">
        <w:tc>
          <w:tcPr>
            <w:tcW w:w="1134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 w:rsidRPr="00326558">
              <w:t>1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3.31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2.25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3.31</w:t>
            </w:r>
          </w:p>
        </w:tc>
      </w:tr>
      <w:tr w:rsidR="00485DCF" w:rsidRPr="00326558" w:rsidTr="00767447">
        <w:tc>
          <w:tcPr>
            <w:tcW w:w="1134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 w:rsidRPr="00326558">
              <w:t>2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3.61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 w:rsidRPr="00326558">
              <w:t>2</w:t>
            </w:r>
            <w:r>
              <w:t>.84</w:t>
            </w:r>
          </w:p>
        </w:tc>
        <w:tc>
          <w:tcPr>
            <w:tcW w:w="2268" w:type="dxa"/>
          </w:tcPr>
          <w:p w:rsidR="00485DCF" w:rsidRPr="00326558" w:rsidRDefault="00485DCF" w:rsidP="00767447">
            <w:pPr>
              <w:pStyle w:val="TableText3"/>
              <w:framePr w:wrap="notBeside"/>
              <w:jc w:val="center"/>
            </w:pPr>
            <w:r>
              <w:t>3.61</w:t>
            </w:r>
          </w:p>
        </w:tc>
      </w:tr>
    </w:tbl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</w:p>
    <w:p w:rsidR="00485DCF" w:rsidRPr="004120DC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60"/>
        <w:rPr>
          <w:rFonts w:cs="Calibri"/>
          <w:sz w:val="18"/>
          <w:lang w:val="fr-CH"/>
        </w:rPr>
      </w:pPr>
      <w:r w:rsidRPr="004120DC">
        <w:rPr>
          <w:rFonts w:cs="Calibri"/>
          <w:sz w:val="18"/>
          <w:lang w:val="fr-CH"/>
        </w:rPr>
        <w:t>___________</w:t>
      </w: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ind w:left="284" w:hanging="284"/>
        <w:rPr>
          <w:rFonts w:cs="Calibri"/>
          <w:b/>
          <w:bCs/>
          <w:sz w:val="16"/>
          <w:szCs w:val="16"/>
          <w:lang w:val="fr-CH"/>
        </w:rPr>
      </w:pPr>
      <w:r w:rsidRPr="00277FA0">
        <w:rPr>
          <w:rFonts w:cs="Calibri"/>
          <w:sz w:val="16"/>
          <w:szCs w:val="16"/>
          <w:lang w:val="fr-CH"/>
        </w:rPr>
        <w:t>*</w:t>
      </w:r>
      <w:r>
        <w:rPr>
          <w:rFonts w:cs="Calibri"/>
          <w:b/>
          <w:bCs/>
          <w:sz w:val="24"/>
          <w:szCs w:val="24"/>
          <w:lang w:val="fr-CH"/>
        </w:rPr>
        <w:tab/>
      </w:r>
      <w:r w:rsidRPr="00D41890">
        <w:rPr>
          <w:rFonts w:cs="Calibri"/>
          <w:b/>
          <w:bCs/>
          <w:sz w:val="16"/>
          <w:szCs w:val="16"/>
          <w:lang w:val="fr-CH"/>
        </w:rPr>
        <w:t>Toutes les notes de la Liste IV sont publiées uniquement en anglais. Par conséquent, cet amendement est disponible en anglais seulement.</w:t>
      </w: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sz w:val="16"/>
          <w:szCs w:val="16"/>
          <w:lang w:val="fr-CH"/>
        </w:rPr>
      </w:pPr>
      <w:r>
        <w:rPr>
          <w:rFonts w:cs="Calibri"/>
          <w:b/>
          <w:bCs/>
          <w:sz w:val="16"/>
          <w:szCs w:val="16"/>
          <w:lang w:val="fr-CH"/>
        </w:rPr>
        <w:br w:type="page"/>
      </w:r>
    </w:p>
    <w:p w:rsidR="00485DCF" w:rsidRPr="0042104D" w:rsidRDefault="00485DCF" w:rsidP="00485DCF">
      <w:pPr>
        <w:pStyle w:val="EnumLev10"/>
        <w:rPr>
          <w:lang w:val="fr-CH"/>
        </w:rPr>
      </w:pPr>
      <w:r w:rsidRPr="0042104D">
        <w:rPr>
          <w:lang w:val="fr-CH"/>
        </w:rPr>
        <w:lastRenderedPageBreak/>
        <w:t>b)</w:t>
      </w:r>
      <w:r w:rsidRPr="0042104D">
        <w:rPr>
          <w:lang w:val="fr-CH"/>
        </w:rPr>
        <w:tab/>
        <w:t>Mobile-to-mobile</w:t>
      </w:r>
    </w:p>
    <w:p w:rsidR="00485DCF" w:rsidRPr="0042104D" w:rsidRDefault="00485DCF" w:rsidP="00485DCF">
      <w:pPr>
        <w:pStyle w:val="NoteText"/>
        <w:rPr>
          <w:lang w:val="fr-CH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976"/>
        <w:gridCol w:w="25"/>
        <w:gridCol w:w="2001"/>
        <w:gridCol w:w="2268"/>
      </w:tblGrid>
      <w:tr w:rsidR="00485DCF" w:rsidRPr="00AD5D8F" w:rsidTr="00767447"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  <w:proofErr w:type="spellStart"/>
            <w:r w:rsidRPr="00AD5D8F">
              <w:t>Services</w:t>
            </w:r>
            <w:proofErr w:type="spellEnd"/>
          </w:p>
        </w:tc>
        <w:tc>
          <w:tcPr>
            <w:tcW w:w="6270" w:type="dxa"/>
            <w:gridSpan w:val="4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AD5D8F">
              <w:rPr>
                <w:lang w:val="fr-FR"/>
              </w:rPr>
              <w:t>SDR/min</w:t>
            </w:r>
          </w:p>
        </w:tc>
      </w:tr>
      <w:tr w:rsidR="00485DCF" w:rsidRPr="00AD5D8F" w:rsidTr="00767447">
        <w:tc>
          <w:tcPr>
            <w:tcW w:w="2902" w:type="dxa"/>
            <w:vMerge/>
            <w:tcBorders>
              <w:left w:val="single" w:sz="4" w:space="0" w:color="auto"/>
            </w:tcBorders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AD5D8F">
              <w:rPr>
                <w:lang w:val="fr-FR"/>
              </w:rPr>
              <w:t>Voice</w:t>
            </w:r>
          </w:p>
        </w:tc>
        <w:tc>
          <w:tcPr>
            <w:tcW w:w="2268" w:type="dxa"/>
            <w:vMerge w:val="restart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  <w:r w:rsidRPr="00AD5D8F">
              <w:t>Fax and data</w:t>
            </w:r>
          </w:p>
        </w:tc>
      </w:tr>
      <w:tr w:rsidR="00485DCF" w:rsidRPr="00AD5D8F" w:rsidTr="00767447">
        <w:tc>
          <w:tcPr>
            <w:tcW w:w="2902" w:type="dxa"/>
            <w:vMerge/>
            <w:tcBorders>
              <w:left w:val="single" w:sz="4" w:space="0" w:color="auto"/>
            </w:tcBorders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</w:p>
        </w:tc>
        <w:tc>
          <w:tcPr>
            <w:tcW w:w="1976" w:type="dxa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AD5D8F">
              <w:rPr>
                <w:lang w:val="fr-FR"/>
              </w:rPr>
              <w:t xml:space="preserve">Peak </w:t>
            </w:r>
            <w:proofErr w:type="spellStart"/>
            <w:r w:rsidRPr="00AD5D8F">
              <w:rPr>
                <w:lang w:val="fr-FR"/>
              </w:rPr>
              <w:t>hours</w:t>
            </w:r>
            <w:proofErr w:type="spellEnd"/>
            <w:r w:rsidRPr="00AD5D8F">
              <w:rPr>
                <w:lang w:val="fr-FR"/>
              </w:rPr>
              <w:t>**</w:t>
            </w:r>
          </w:p>
        </w:tc>
        <w:tc>
          <w:tcPr>
            <w:tcW w:w="2026" w:type="dxa"/>
            <w:gridSpan w:val="2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  <w:r w:rsidRPr="00AD5D8F">
              <w:t>Off-</w:t>
            </w:r>
            <w:proofErr w:type="spellStart"/>
            <w:r w:rsidRPr="00AD5D8F">
              <w:t>peak</w:t>
            </w:r>
            <w:proofErr w:type="spellEnd"/>
            <w:r w:rsidRPr="00AD5D8F">
              <w:t xml:space="preserve"> </w:t>
            </w:r>
            <w:proofErr w:type="spellStart"/>
            <w:r w:rsidRPr="00AD5D8F">
              <w:t>hours</w:t>
            </w:r>
            <w:proofErr w:type="spellEnd"/>
            <w:r w:rsidRPr="00AD5D8F">
              <w:t>**</w:t>
            </w:r>
          </w:p>
        </w:tc>
        <w:tc>
          <w:tcPr>
            <w:tcW w:w="2268" w:type="dxa"/>
            <w:vMerge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2F4E5D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2F4E5D">
              <w:rPr>
                <w:lang w:val="en-US"/>
              </w:rPr>
              <w:t>Inmarsat–B to Inmarsat–B</w:t>
            </w:r>
          </w:p>
        </w:tc>
        <w:tc>
          <w:tcPr>
            <w:tcW w:w="1976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5.56</w:t>
            </w:r>
          </w:p>
        </w:tc>
        <w:tc>
          <w:tcPr>
            <w:tcW w:w="2026" w:type="dxa"/>
            <w:gridSpan w:val="2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5.32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5.56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to Inmarsat–B (HSD)</w:t>
            </w:r>
          </w:p>
        </w:tc>
        <w:tc>
          <w:tcPr>
            <w:tcW w:w="1976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1</w:t>
            </w:r>
            <w:r>
              <w:rPr>
                <w:lang w:val="fr-FR"/>
              </w:rPr>
              <w:t>4.94</w:t>
            </w:r>
          </w:p>
        </w:tc>
        <w:tc>
          <w:tcPr>
            <w:tcW w:w="2026" w:type="dxa"/>
            <w:gridSpan w:val="2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1</w:t>
            </w:r>
            <w:r>
              <w:rPr>
                <w:lang w:val="fr-FR"/>
              </w:rPr>
              <w:t>4.17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1</w:t>
            </w:r>
            <w:r>
              <w:rPr>
                <w:lang w:val="fr-FR"/>
              </w:rPr>
              <w:t>4.79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to Inmarsat–M</w:t>
            </w:r>
          </w:p>
        </w:tc>
        <w:tc>
          <w:tcPr>
            <w:tcW w:w="1976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5.56</w:t>
            </w:r>
          </w:p>
        </w:tc>
        <w:tc>
          <w:tcPr>
            <w:tcW w:w="2026" w:type="dxa"/>
            <w:gridSpan w:val="2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5.32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5.56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to</w:t>
            </w:r>
            <w:r w:rsidRPr="00312762">
              <w:rPr>
                <w:lang w:val="en-US"/>
              </w:rPr>
              <w:br/>
            </w:r>
            <w:r w:rsidRPr="00FD7801">
              <w:rPr>
                <w:lang w:val="en-US"/>
              </w:rPr>
              <w:t>Inmarsat–Mini-M/GAN/F77</w:t>
            </w:r>
          </w:p>
        </w:tc>
        <w:tc>
          <w:tcPr>
            <w:tcW w:w="4002" w:type="dxa"/>
            <w:gridSpan w:val="3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5.44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5.44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  to GAN/F77 (ISDN)</w:t>
            </w:r>
          </w:p>
        </w:tc>
        <w:tc>
          <w:tcPr>
            <w:tcW w:w="2001" w:type="dxa"/>
            <w:gridSpan w:val="2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  <w:tc>
          <w:tcPr>
            <w:tcW w:w="200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8.24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</w:pPr>
            <w:proofErr w:type="spellStart"/>
            <w:r w:rsidRPr="00AD5D8F">
              <w:t>Inmarsat</w:t>
            </w:r>
            <w:proofErr w:type="spellEnd"/>
            <w:r w:rsidRPr="00AD5D8F">
              <w:t xml:space="preserve">–B to </w:t>
            </w:r>
            <w:proofErr w:type="spellStart"/>
            <w:r w:rsidRPr="00AD5D8F">
              <w:t>Iridium</w:t>
            </w:r>
            <w:proofErr w:type="spellEnd"/>
          </w:p>
        </w:tc>
        <w:tc>
          <w:tcPr>
            <w:tcW w:w="4002" w:type="dxa"/>
            <w:gridSpan w:val="3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8.23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8.23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  to BGAN (ISDN)</w:t>
            </w:r>
          </w:p>
        </w:tc>
        <w:tc>
          <w:tcPr>
            <w:tcW w:w="2001" w:type="dxa"/>
            <w:gridSpan w:val="2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10.13</w:t>
            </w:r>
          </w:p>
        </w:tc>
        <w:tc>
          <w:tcPr>
            <w:tcW w:w="200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10.13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10.13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  to FB (ISDN)</w:t>
            </w:r>
          </w:p>
        </w:tc>
        <w:tc>
          <w:tcPr>
            <w:tcW w:w="2001" w:type="dxa"/>
            <w:gridSpan w:val="2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10.13</w:t>
            </w:r>
          </w:p>
        </w:tc>
        <w:tc>
          <w:tcPr>
            <w:tcW w:w="200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10.13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10.13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  to BGAN</w:t>
            </w:r>
          </w:p>
        </w:tc>
        <w:tc>
          <w:tcPr>
            <w:tcW w:w="2001" w:type="dxa"/>
            <w:gridSpan w:val="2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</w:pPr>
            <w:r>
              <w:t>4.12</w:t>
            </w:r>
          </w:p>
        </w:tc>
        <w:tc>
          <w:tcPr>
            <w:tcW w:w="2001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</w:pPr>
            <w:r>
              <w:t>3.78</w:t>
            </w:r>
          </w:p>
        </w:tc>
        <w:tc>
          <w:tcPr>
            <w:tcW w:w="2268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</w:pPr>
            <w:r>
              <w:t>4.12</w:t>
            </w:r>
          </w:p>
        </w:tc>
      </w:tr>
      <w:tr w:rsidR="00485DCF" w:rsidRPr="00AD5D8F" w:rsidTr="00767447">
        <w:tc>
          <w:tcPr>
            <w:tcW w:w="290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  to FB</w:t>
            </w:r>
          </w:p>
        </w:tc>
        <w:tc>
          <w:tcPr>
            <w:tcW w:w="2001" w:type="dxa"/>
            <w:gridSpan w:val="2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</w:pPr>
            <w:r>
              <w:t>4.12</w:t>
            </w:r>
          </w:p>
        </w:tc>
        <w:tc>
          <w:tcPr>
            <w:tcW w:w="2001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</w:pPr>
            <w:r>
              <w:t>3.78</w:t>
            </w:r>
          </w:p>
        </w:tc>
        <w:tc>
          <w:tcPr>
            <w:tcW w:w="2268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</w:pPr>
            <w:r>
              <w:t>4.12</w:t>
            </w:r>
          </w:p>
        </w:tc>
      </w:tr>
    </w:tbl>
    <w:p w:rsidR="00485DCF" w:rsidRDefault="00485DCF" w:rsidP="00485DCF">
      <w:pPr>
        <w:rPr>
          <w:lang w:val="fr-CH"/>
        </w:rPr>
      </w:pPr>
    </w:p>
    <w:p w:rsidR="00485DCF" w:rsidRPr="00326558" w:rsidRDefault="00485DCF" w:rsidP="00485DCF">
      <w:pPr>
        <w:pStyle w:val="EnumLev10"/>
      </w:pPr>
      <w:r w:rsidRPr="00326558">
        <w:t>2.</w:t>
      </w:r>
      <w:r w:rsidRPr="00326558">
        <w:tab/>
        <w:t>Telex</w:t>
      </w:r>
    </w:p>
    <w:p w:rsidR="00485DCF" w:rsidRPr="00326558" w:rsidRDefault="00485DCF" w:rsidP="00485DCF">
      <w:pPr>
        <w:pStyle w:val="EnumLev10"/>
      </w:pPr>
      <w:r w:rsidRPr="00326558">
        <w:tab/>
        <w:t>a)</w:t>
      </w:r>
      <w:r w:rsidRPr="00326558">
        <w:tab/>
        <w:t>Mobile-to-shore</w:t>
      </w:r>
    </w:p>
    <w:p w:rsidR="00485DCF" w:rsidRPr="00326558" w:rsidRDefault="00485DCF" w:rsidP="00485DCF">
      <w:pPr>
        <w:pStyle w:val="EnumLev1LEFT"/>
        <w:ind w:left="1474" w:hanging="680"/>
      </w:pPr>
      <w:r w:rsidRPr="00326558">
        <w:tab/>
      </w:r>
      <w:r w:rsidRPr="00326558">
        <w:tab/>
        <w:t>–</w:t>
      </w:r>
      <w:r w:rsidRPr="00326558">
        <w:tab/>
        <w:t>Band 0</w:t>
      </w:r>
      <w:r>
        <w:t>*</w:t>
      </w:r>
      <w:r w:rsidRPr="00326558">
        <w:t xml:space="preserve">: </w:t>
      </w:r>
      <w:r>
        <w:t>2.70</w:t>
      </w:r>
      <w:r w:rsidRPr="00326558">
        <w:t xml:space="preserve"> SDR/min</w:t>
      </w:r>
      <w:proofErr w:type="gramStart"/>
      <w:r w:rsidRPr="00326558">
        <w:t>.</w:t>
      </w:r>
      <w:proofErr w:type="gramEnd"/>
      <w:r>
        <w:br/>
      </w:r>
      <w:r w:rsidRPr="00326558">
        <w:t>–</w:t>
      </w:r>
      <w:r w:rsidRPr="00326558">
        <w:tab/>
        <w:t>Band 1</w:t>
      </w:r>
      <w:r>
        <w:t>*</w:t>
      </w:r>
      <w:r w:rsidRPr="00326558">
        <w:t xml:space="preserve">: </w:t>
      </w:r>
      <w:r>
        <w:t>3.29</w:t>
      </w:r>
      <w:r w:rsidRPr="00326558">
        <w:t xml:space="preserve"> SDR/min.</w:t>
      </w:r>
      <w:r>
        <w:br/>
      </w:r>
      <w:r w:rsidRPr="00326558">
        <w:t>–</w:t>
      </w:r>
      <w:r w:rsidRPr="00326558">
        <w:tab/>
        <w:t>Band 2</w:t>
      </w:r>
      <w:r>
        <w:t>*</w:t>
      </w:r>
      <w:r w:rsidRPr="00326558">
        <w:t xml:space="preserve">: </w:t>
      </w:r>
      <w:r>
        <w:t>4.11</w:t>
      </w:r>
      <w:r w:rsidRPr="00326558">
        <w:t xml:space="preserve"> SDR/min.</w:t>
      </w:r>
    </w:p>
    <w:p w:rsidR="00485DCF" w:rsidRPr="00326558" w:rsidRDefault="00485DCF" w:rsidP="00485DCF">
      <w:pPr>
        <w:pStyle w:val="EnumLev10"/>
      </w:pPr>
      <w:r w:rsidRPr="00326558">
        <w:tab/>
        <w:t>b)</w:t>
      </w:r>
      <w:r w:rsidRPr="00326558">
        <w:tab/>
        <w:t>Mobile-to-mobile</w:t>
      </w:r>
    </w:p>
    <w:p w:rsidR="00485DCF" w:rsidRDefault="00485DCF" w:rsidP="00485DCF">
      <w:pPr>
        <w:pStyle w:val="EnumLev1LEFT"/>
        <w:ind w:left="1474" w:hanging="680"/>
      </w:pPr>
      <w:r w:rsidRPr="00326558">
        <w:tab/>
      </w:r>
      <w:r w:rsidRPr="00326558">
        <w:tab/>
        <w:t>–</w:t>
      </w:r>
      <w:r w:rsidRPr="00326558">
        <w:tab/>
        <w:t xml:space="preserve">Inmarsat–B to Inmarsat–B: </w:t>
      </w:r>
      <w:r>
        <w:t>5.33</w:t>
      </w:r>
      <w:r w:rsidRPr="00326558">
        <w:t xml:space="preserve"> SDR/min</w:t>
      </w:r>
      <w:proofErr w:type="gramStart"/>
      <w:r w:rsidRPr="00326558">
        <w:t>.</w:t>
      </w:r>
      <w:proofErr w:type="gramEnd"/>
      <w:r>
        <w:br/>
      </w:r>
      <w:r w:rsidRPr="00326558">
        <w:t>–</w:t>
      </w:r>
      <w:r w:rsidRPr="00326558">
        <w:tab/>
        <w:t xml:space="preserve">Inmarsat–B to Inmarsat–C: </w:t>
      </w:r>
      <w:r>
        <w:t>5.05</w:t>
      </w:r>
      <w:r w:rsidRPr="00326558">
        <w:t xml:space="preserve"> SDR/min. </w:t>
      </w:r>
    </w:p>
    <w:p w:rsidR="00485DCF" w:rsidRDefault="00485DCF" w:rsidP="00485DCF">
      <w:pPr>
        <w:pStyle w:val="EnumLev1LEFT"/>
        <w:ind w:left="1474" w:hanging="680"/>
      </w:pPr>
    </w:p>
    <w:p w:rsidR="00485DCF" w:rsidRPr="00AD5D8F" w:rsidRDefault="00485DCF" w:rsidP="00485DCF">
      <w:pPr>
        <w:pStyle w:val="Footnote"/>
      </w:pPr>
      <w:r>
        <w:t>_______________</w:t>
      </w:r>
    </w:p>
    <w:p w:rsidR="00485DCF" w:rsidRDefault="00485DCF" w:rsidP="00485DCF">
      <w:pPr>
        <w:pStyle w:val="Footnote"/>
        <w:ind w:left="0" w:firstLine="0"/>
      </w:pPr>
      <w:r w:rsidRPr="00AD5D8F">
        <w:t>*</w:t>
      </w:r>
      <w:r w:rsidRPr="00AD5D8F">
        <w:tab/>
        <w:t xml:space="preserve">See note </w:t>
      </w:r>
      <w:r w:rsidRPr="00A718BA">
        <w:rPr>
          <w:b/>
          <w:bCs/>
        </w:rPr>
        <w:t>CS</w:t>
      </w:r>
      <w:r w:rsidRPr="00AD5D8F">
        <w:t>1</w:t>
      </w:r>
      <w:r>
        <w:t>5</w:t>
      </w:r>
      <w:r w:rsidRPr="00AD5D8F">
        <w:t>.</w:t>
      </w:r>
      <w:r>
        <w:br/>
      </w:r>
      <w:r w:rsidRPr="00AD5D8F">
        <w:t>**</w:t>
      </w:r>
      <w:r w:rsidRPr="00AD5D8F">
        <w:tab/>
        <w:t xml:space="preserve">See note </w:t>
      </w:r>
      <w:r w:rsidRPr="00A718BA">
        <w:rPr>
          <w:b/>
          <w:bCs/>
        </w:rPr>
        <w:t>CS</w:t>
      </w:r>
      <w:r w:rsidRPr="00AD5D8F">
        <w:t>1</w:t>
      </w:r>
      <w:r>
        <w:t>6</w:t>
      </w:r>
      <w:r w:rsidRPr="00AD5D8F">
        <w:t>.</w:t>
      </w:r>
    </w:p>
    <w:p w:rsidR="00485DCF" w:rsidRDefault="00485DCF" w:rsidP="00485DCF">
      <w:pPr>
        <w:rPr>
          <w:lang w:val="en-US"/>
        </w:rPr>
      </w:pPr>
    </w:p>
    <w:p w:rsidR="00485DCF" w:rsidRPr="00326558" w:rsidRDefault="00485DCF" w:rsidP="00485DCF">
      <w:pPr>
        <w:pStyle w:val="NoteText"/>
      </w:pPr>
      <w:r w:rsidRPr="002F7174">
        <w:rPr>
          <w:b/>
        </w:rPr>
        <w:t>CS</w:t>
      </w:r>
      <w:r w:rsidRPr="00326558">
        <w:t>3</w:t>
      </w:r>
      <w:r w:rsidRPr="00326558">
        <w:tab/>
      </w:r>
      <w:r w:rsidRPr="003C02FE">
        <w:rPr>
          <w:b/>
          <w:bCs w:val="0"/>
        </w:rPr>
        <w:t>Inmarsat–B (HSD)</w:t>
      </w:r>
      <w:r w:rsidRPr="00326558">
        <w:t xml:space="preserve"> (per </w:t>
      </w:r>
      <w:r>
        <w:t>10</w:t>
      </w:r>
      <w:r w:rsidRPr="00326558">
        <w:t xml:space="preserve"> seconds)</w:t>
      </w:r>
    </w:p>
    <w:p w:rsidR="00485DCF" w:rsidRPr="00326558" w:rsidRDefault="00485DCF" w:rsidP="00485DCF">
      <w:pPr>
        <w:pStyle w:val="NoteText"/>
      </w:pPr>
      <w:r w:rsidRPr="00326558">
        <w:tab/>
        <w:t>Charges applicable in the maritime mobile-satellite service via SENTOSA and BUKIT TIMAH coast earth stations.</w:t>
      </w:r>
    </w:p>
    <w:p w:rsidR="00485DCF" w:rsidRDefault="00485DCF" w:rsidP="00485DCF">
      <w:pPr>
        <w:pStyle w:val="EnumLev10"/>
        <w:rPr>
          <w:lang w:val="fr-CH"/>
        </w:rPr>
      </w:pPr>
      <w:r w:rsidRPr="00326558">
        <w:rPr>
          <w:lang w:val="fr-CH"/>
        </w:rPr>
        <w:t>a)</w:t>
      </w:r>
      <w:r w:rsidRPr="00326558">
        <w:rPr>
          <w:lang w:val="fr-CH"/>
        </w:rPr>
        <w:tab/>
        <w:t>Mobile-to-shore</w:t>
      </w:r>
    </w:p>
    <w:p w:rsidR="00485DCF" w:rsidRDefault="00485DCF" w:rsidP="00485DCF">
      <w:pPr>
        <w:pStyle w:val="NoteText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1701"/>
      </w:tblGrid>
      <w:tr w:rsidR="00485DCF" w:rsidRPr="00AD5D8F" w:rsidTr="00767447">
        <w:tc>
          <w:tcPr>
            <w:tcW w:w="1134" w:type="dxa"/>
          </w:tcPr>
          <w:p w:rsidR="00485DCF" w:rsidRPr="00AD5D8F" w:rsidRDefault="00485DCF" w:rsidP="00767447">
            <w:pPr>
              <w:pStyle w:val="TableHead3"/>
              <w:framePr w:wrap="notBeside"/>
            </w:pPr>
            <w:r w:rsidRPr="00AD5D8F">
              <w:t xml:space="preserve">Band </w:t>
            </w:r>
          </w:p>
        </w:tc>
        <w:tc>
          <w:tcPr>
            <w:tcW w:w="5670" w:type="dxa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AD5D8F">
              <w:rPr>
                <w:lang w:val="fr-FR"/>
              </w:rPr>
              <w:t>ISDN destinations</w:t>
            </w:r>
          </w:p>
        </w:tc>
        <w:tc>
          <w:tcPr>
            <w:tcW w:w="1701" w:type="dxa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AD5D8F">
              <w:rPr>
                <w:lang w:val="fr-FR"/>
              </w:rPr>
              <w:t>SDR/min.</w:t>
            </w:r>
          </w:p>
        </w:tc>
      </w:tr>
      <w:tr w:rsidR="00485DCF" w:rsidRPr="00AD5D8F" w:rsidTr="00767447">
        <w:tc>
          <w:tcPr>
            <w:tcW w:w="1134" w:type="dxa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 w:rsidRPr="00AD5D8F">
              <w:t>0</w:t>
            </w:r>
          </w:p>
        </w:tc>
        <w:tc>
          <w:tcPr>
            <w:tcW w:w="5670" w:type="dxa"/>
          </w:tcPr>
          <w:p w:rsidR="00485DCF" w:rsidRPr="00AD5D8F" w:rsidRDefault="00485DCF" w:rsidP="00767447">
            <w:pPr>
              <w:pStyle w:val="TableText3"/>
              <w:framePr w:wrap="notBesid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</w:pPr>
            <w:r w:rsidRPr="00AD5D8F">
              <w:t>AFS, BRU, CAN, D, DNK, E, F, FIN, G, GRC, HKG, HOL, I, INS, J, LUX, MLA, NOR, NZL, PHL, S, SNG, SUI, USA</w:t>
            </w:r>
            <w:r w:rsidRPr="00AD5D8F">
              <w:tab/>
            </w:r>
          </w:p>
        </w:tc>
        <w:tc>
          <w:tcPr>
            <w:tcW w:w="1701" w:type="dxa"/>
            <w:vAlign w:val="bottom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8.76</w:t>
            </w:r>
          </w:p>
        </w:tc>
      </w:tr>
      <w:tr w:rsidR="00485DCF" w:rsidRPr="00AD5D8F" w:rsidTr="00767447">
        <w:tc>
          <w:tcPr>
            <w:tcW w:w="1134" w:type="dxa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 w:rsidRPr="00AD5D8F">
              <w:t>1</w:t>
            </w:r>
          </w:p>
        </w:tc>
        <w:tc>
          <w:tcPr>
            <w:tcW w:w="5670" w:type="dxa"/>
          </w:tcPr>
          <w:p w:rsidR="00485DCF" w:rsidRPr="00FD7801" w:rsidRDefault="00485DCF" w:rsidP="00767447">
            <w:pPr>
              <w:pStyle w:val="TableText3"/>
              <w:framePr w:wrap="notBesid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  <w:rPr>
                <w:lang w:val="en-US"/>
              </w:rPr>
            </w:pPr>
            <w:r w:rsidRPr="00FD7801">
              <w:rPr>
                <w:lang w:val="en-US"/>
              </w:rPr>
              <w:t>AUS, HWA, IRL, KOR, Sakhalin (RUS), Taiwan (Province of China), THA</w:t>
            </w:r>
            <w:r w:rsidRPr="00FD7801">
              <w:rPr>
                <w:lang w:val="en-US"/>
              </w:rPr>
              <w:tab/>
            </w:r>
          </w:p>
        </w:tc>
        <w:tc>
          <w:tcPr>
            <w:tcW w:w="1701" w:type="dxa"/>
            <w:vAlign w:val="bottom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9.46</w:t>
            </w:r>
          </w:p>
        </w:tc>
      </w:tr>
      <w:tr w:rsidR="00485DCF" w:rsidRPr="00AD5D8F" w:rsidTr="00767447">
        <w:tc>
          <w:tcPr>
            <w:tcW w:w="1134" w:type="dxa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 w:rsidRPr="00AD5D8F">
              <w:t>2</w:t>
            </w:r>
          </w:p>
        </w:tc>
        <w:tc>
          <w:tcPr>
            <w:tcW w:w="5670" w:type="dxa"/>
          </w:tcPr>
          <w:p w:rsidR="00485DCF" w:rsidRPr="00AD5D8F" w:rsidRDefault="00485DCF" w:rsidP="00767447">
            <w:pPr>
              <w:pStyle w:val="TableText3"/>
              <w:framePr w:wrap="notBeside"/>
              <w:tabs>
                <w:tab w:val="clear" w:pos="284"/>
                <w:tab w:val="clear" w:pos="567"/>
                <w:tab w:val="clear" w:pos="851"/>
                <w:tab w:val="right" w:leader="dot" w:pos="5328"/>
              </w:tabs>
              <w:jc w:val="both"/>
            </w:pPr>
            <w:r w:rsidRPr="00AD5D8F">
              <w:t xml:space="preserve">ARG, AUT, BEL, BHR, CHN, IND, ISR, MAU, </w:t>
            </w:r>
            <w:proofErr w:type="spellStart"/>
            <w:r w:rsidRPr="00AD5D8F">
              <w:t>Sovintel</w:t>
            </w:r>
            <w:proofErr w:type="spellEnd"/>
            <w:r w:rsidRPr="00AD5D8F">
              <w:t xml:space="preserve"> (RUS), UAE</w:t>
            </w:r>
            <w:r w:rsidRPr="00AD5D8F">
              <w:tab/>
            </w:r>
          </w:p>
        </w:tc>
        <w:tc>
          <w:tcPr>
            <w:tcW w:w="1701" w:type="dxa"/>
            <w:vAlign w:val="bottom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11.36</w:t>
            </w:r>
          </w:p>
        </w:tc>
      </w:tr>
    </w:tbl>
    <w:p w:rsidR="00485DCF" w:rsidRDefault="00485DCF" w:rsidP="00485DCF">
      <w:pPr>
        <w:rPr>
          <w:lang w:val="fr-FR"/>
        </w:rPr>
      </w:pPr>
    </w:p>
    <w:p w:rsidR="00485DCF" w:rsidRPr="00AF2A47" w:rsidRDefault="00485DCF" w:rsidP="00485DCF">
      <w:pPr>
        <w:rPr>
          <w:lang w:val="en-US"/>
        </w:rPr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485DCF" w:rsidRDefault="00485DCF" w:rsidP="00485DCF">
      <w:pPr>
        <w:pStyle w:val="EnumLev10"/>
        <w:rPr>
          <w:lang w:val="fr-CH"/>
        </w:rPr>
      </w:pPr>
      <w:r w:rsidRPr="00326558">
        <w:rPr>
          <w:lang w:val="fr-CH"/>
        </w:rPr>
        <w:lastRenderedPageBreak/>
        <w:t>b)</w:t>
      </w:r>
      <w:r w:rsidRPr="00326558">
        <w:rPr>
          <w:lang w:val="fr-CH"/>
        </w:rPr>
        <w:tab/>
        <w:t>Mobile-to-mobile</w:t>
      </w:r>
    </w:p>
    <w:p w:rsidR="00485DCF" w:rsidRDefault="00485DCF" w:rsidP="00485DCF">
      <w:pPr>
        <w:pStyle w:val="NoteText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2121"/>
      </w:tblGrid>
      <w:tr w:rsidR="00485DCF" w:rsidRPr="00AD5D8F" w:rsidTr="00767447">
        <w:trPr>
          <w:trHeight w:val="114"/>
        </w:trPr>
        <w:tc>
          <w:tcPr>
            <w:tcW w:w="4933" w:type="dxa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proofErr w:type="spellStart"/>
            <w:r w:rsidRPr="00AD5D8F">
              <w:t>Services</w:t>
            </w:r>
            <w:proofErr w:type="spellEnd"/>
          </w:p>
        </w:tc>
        <w:tc>
          <w:tcPr>
            <w:tcW w:w="2121" w:type="dxa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AD5D8F">
              <w:rPr>
                <w:lang w:val="fr-FR"/>
              </w:rPr>
              <w:t>SDR/min.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6476F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6476F1">
              <w:rPr>
                <w:lang w:val="en-US"/>
              </w:rPr>
              <w:t>Inmarsat–B (HSD) to Inmarsat–B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14.79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 Inmarsat–B (HSD)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16.56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 Inmarsat–M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12.97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 Inmarsat–Mini-M/GAN/F77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12.97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 GAN/F77 (ISDN)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16.49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 Iridium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16.72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 BGAN (ISDN)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15.54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 FB (ISDN)</w:t>
            </w:r>
          </w:p>
        </w:tc>
        <w:tc>
          <w:tcPr>
            <w:tcW w:w="2121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</w:pPr>
            <w:r>
              <w:t>15.54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 BGAN </w:t>
            </w:r>
          </w:p>
        </w:tc>
        <w:tc>
          <w:tcPr>
            <w:tcW w:w="2121" w:type="dxa"/>
            <w:vAlign w:val="center"/>
          </w:tcPr>
          <w:p w:rsidR="00485DCF" w:rsidRPr="002F21DD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12.79</w:t>
            </w:r>
          </w:p>
        </w:tc>
      </w:tr>
      <w:tr w:rsidR="00485DCF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Inmarsat–B (HSD) to FB</w:t>
            </w:r>
          </w:p>
        </w:tc>
        <w:tc>
          <w:tcPr>
            <w:tcW w:w="2121" w:type="dxa"/>
            <w:vAlign w:val="center"/>
          </w:tcPr>
          <w:p w:rsidR="00485DCF" w:rsidRPr="002F21DD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12.79</w:t>
            </w:r>
          </w:p>
        </w:tc>
      </w:tr>
    </w:tbl>
    <w:p w:rsidR="00485DCF" w:rsidRDefault="00485DCF" w:rsidP="00485DCF"/>
    <w:p w:rsidR="00485DCF" w:rsidRDefault="00485DCF" w:rsidP="00485DCF"/>
    <w:p w:rsidR="00485DCF" w:rsidRPr="002F21DD" w:rsidRDefault="00485DCF" w:rsidP="00485DCF"/>
    <w:p w:rsidR="00485DCF" w:rsidRPr="00A82A6C" w:rsidRDefault="00485DCF" w:rsidP="00485DCF">
      <w:pPr>
        <w:pStyle w:val="NoteText"/>
        <w:rPr>
          <w:lang w:val="fr-CH"/>
        </w:rPr>
      </w:pPr>
      <w:r w:rsidRPr="00A82A6C">
        <w:rPr>
          <w:b/>
          <w:lang w:val="fr-CH"/>
        </w:rPr>
        <w:t>CS</w:t>
      </w:r>
      <w:r w:rsidRPr="00A82A6C">
        <w:rPr>
          <w:lang w:val="fr-CH"/>
        </w:rPr>
        <w:t>4</w:t>
      </w:r>
      <w:r w:rsidRPr="00A82A6C">
        <w:rPr>
          <w:lang w:val="fr-CH"/>
        </w:rPr>
        <w:tab/>
      </w:r>
      <w:proofErr w:type="spellStart"/>
      <w:r w:rsidRPr="00A82A6C">
        <w:rPr>
          <w:b/>
          <w:bCs w:val="0"/>
          <w:lang w:val="fr-CH"/>
        </w:rPr>
        <w:t>Inmarsat</w:t>
      </w:r>
      <w:proofErr w:type="spellEnd"/>
      <w:r w:rsidRPr="00A82A6C">
        <w:rPr>
          <w:b/>
          <w:bCs w:val="0"/>
          <w:lang w:val="fr-CH"/>
        </w:rPr>
        <w:t>–C/Mini-C</w:t>
      </w:r>
    </w:p>
    <w:p w:rsidR="00485DCF" w:rsidRDefault="00485DCF" w:rsidP="00485DCF">
      <w:pPr>
        <w:pStyle w:val="NoteText"/>
      </w:pPr>
      <w:r w:rsidRPr="002C7955">
        <w:tab/>
      </w:r>
      <w:r w:rsidRPr="00326558">
        <w:t>Charges applicable in the maritime mobile-satellite service via SENTOSA and BUKIT TIMAH coast earth stations.</w:t>
      </w:r>
    </w:p>
    <w:p w:rsidR="00485DCF" w:rsidRPr="00AD5D8F" w:rsidRDefault="00485DCF" w:rsidP="00485DCF">
      <w:pPr>
        <w:pStyle w:val="EnumLev10"/>
      </w:pPr>
      <w:r w:rsidRPr="00AD5D8F">
        <w:t>1.</w:t>
      </w:r>
      <w:r w:rsidRPr="00AD5D8F">
        <w:tab/>
        <w:t>Telex and fax</w:t>
      </w:r>
    </w:p>
    <w:p w:rsidR="00485DCF" w:rsidRDefault="00485DCF" w:rsidP="00485DCF">
      <w:pPr>
        <w:pStyle w:val="EnumLev10"/>
      </w:pPr>
      <w:r w:rsidRPr="00AD5D8F">
        <w:tab/>
        <w:t>a)</w:t>
      </w:r>
      <w:r w:rsidRPr="00AD5D8F">
        <w:tab/>
        <w:t>Mobile-to-shore</w:t>
      </w:r>
    </w:p>
    <w:p w:rsidR="00485DCF" w:rsidRDefault="00485DCF" w:rsidP="00485DCF">
      <w:pPr>
        <w:pStyle w:val="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2552"/>
        <w:gridCol w:w="2552"/>
      </w:tblGrid>
      <w:tr w:rsidR="00485DCF" w:rsidRPr="007F7C13" w:rsidTr="00767447">
        <w:tc>
          <w:tcPr>
            <w:tcW w:w="1701" w:type="dxa"/>
            <w:vMerge w:val="restart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  <w:r w:rsidRPr="007F7C13">
              <w:t>Band*</w:t>
            </w:r>
          </w:p>
        </w:tc>
        <w:tc>
          <w:tcPr>
            <w:tcW w:w="7372" w:type="dxa"/>
            <w:gridSpan w:val="4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  <w:r w:rsidRPr="007F7C13">
              <w:t>SDR/256 bits</w:t>
            </w:r>
          </w:p>
        </w:tc>
      </w:tr>
      <w:tr w:rsidR="00485DCF" w:rsidRPr="007F7C13" w:rsidTr="00767447">
        <w:tc>
          <w:tcPr>
            <w:tcW w:w="1701" w:type="dxa"/>
            <w:vMerge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</w:p>
        </w:tc>
        <w:tc>
          <w:tcPr>
            <w:tcW w:w="1134" w:type="dxa"/>
            <w:vMerge w:val="restart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  <w:r w:rsidRPr="007F7C13">
              <w:t>Text to fax</w:t>
            </w:r>
          </w:p>
        </w:tc>
        <w:tc>
          <w:tcPr>
            <w:tcW w:w="1134" w:type="dxa"/>
            <w:vMerge w:val="restart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  <w:proofErr w:type="spellStart"/>
            <w:r w:rsidRPr="007F7C13">
              <w:t>Telex</w:t>
            </w:r>
            <w:proofErr w:type="spellEnd"/>
          </w:p>
        </w:tc>
        <w:tc>
          <w:tcPr>
            <w:tcW w:w="5104" w:type="dxa"/>
            <w:gridSpan w:val="2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  <w:proofErr w:type="spellStart"/>
            <w:r w:rsidRPr="007F7C13">
              <w:t>Multiple</w:t>
            </w:r>
            <w:proofErr w:type="spellEnd"/>
            <w:r w:rsidRPr="007F7C13">
              <w:t xml:space="preserve"> </w:t>
            </w:r>
            <w:proofErr w:type="spellStart"/>
            <w:r w:rsidRPr="007F7C13">
              <w:t>addresses</w:t>
            </w:r>
            <w:proofErr w:type="spellEnd"/>
          </w:p>
        </w:tc>
      </w:tr>
      <w:tr w:rsidR="00485DCF" w:rsidRPr="007F7C13" w:rsidTr="00767447">
        <w:tc>
          <w:tcPr>
            <w:tcW w:w="1701" w:type="dxa"/>
            <w:vMerge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</w:p>
        </w:tc>
        <w:tc>
          <w:tcPr>
            <w:tcW w:w="1134" w:type="dxa"/>
            <w:vMerge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</w:p>
        </w:tc>
        <w:tc>
          <w:tcPr>
            <w:tcW w:w="1134" w:type="dxa"/>
            <w:vMerge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</w:pPr>
            <w:r w:rsidRPr="007F7C13">
              <w:rPr>
                <w:lang w:val="en-GB"/>
              </w:rPr>
              <w:t>1</w:t>
            </w:r>
            <w:r w:rsidRPr="007F7C13">
              <w:rPr>
                <w:vertAlign w:val="superscript"/>
                <w:lang w:val="en-GB"/>
              </w:rPr>
              <w:t>st</w:t>
            </w:r>
            <w:r w:rsidRPr="007F7C13">
              <w:rPr>
                <w:lang w:val="en-GB"/>
              </w:rPr>
              <w:t xml:space="preserve"> address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Head3"/>
              <w:framePr w:wrap="notBeside"/>
              <w:rPr>
                <w:lang w:val="en-GB"/>
              </w:rPr>
            </w:pPr>
            <w:r w:rsidRPr="007F7C13">
              <w:rPr>
                <w:lang w:val="en-GB"/>
              </w:rPr>
              <w:t>2</w:t>
            </w:r>
            <w:r w:rsidRPr="007F7C13">
              <w:rPr>
                <w:vertAlign w:val="superscript"/>
                <w:lang w:val="en-GB"/>
              </w:rPr>
              <w:t>nd</w:t>
            </w:r>
            <w:r w:rsidRPr="007F7C13">
              <w:rPr>
                <w:lang w:val="en-GB"/>
              </w:rPr>
              <w:t xml:space="preserve"> address</w:t>
            </w:r>
          </w:p>
        </w:tc>
      </w:tr>
      <w:tr w:rsidR="00485DCF" w:rsidRPr="007F7C13" w:rsidTr="00767447">
        <w:tc>
          <w:tcPr>
            <w:tcW w:w="1701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</w:p>
        </w:tc>
        <w:tc>
          <w:tcPr>
            <w:tcW w:w="1134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.17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5</w:t>
            </w:r>
            <w:r w:rsidRPr="007F7C13">
              <w:rPr>
                <w:lang w:val="en-GB"/>
              </w:rPr>
              <w:br/>
              <w:t>except</w:t>
            </w:r>
            <w:r w:rsidRPr="007F7C13">
              <w:rPr>
                <w:lang w:val="en-GB"/>
              </w:rPr>
              <w:br/>
              <w:t>DNK  FIN  G  ISL  NOR  S  SNG</w:t>
            </w:r>
          </w:p>
        </w:tc>
      </w:tr>
      <w:tr w:rsidR="00485DCF" w:rsidRPr="007F7C13" w:rsidTr="00767447">
        <w:tc>
          <w:tcPr>
            <w:tcW w:w="1701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</w:pPr>
            <w:r w:rsidRPr="007F7C13">
              <w:t>1</w:t>
            </w:r>
          </w:p>
        </w:tc>
        <w:tc>
          <w:tcPr>
            <w:tcW w:w="1134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.20</w:t>
            </w:r>
          </w:p>
        </w:tc>
        <w:tc>
          <w:tcPr>
            <w:tcW w:w="1134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.20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.20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9</w:t>
            </w:r>
          </w:p>
        </w:tc>
      </w:tr>
      <w:tr w:rsidR="00485DCF" w:rsidRPr="007F7C13" w:rsidTr="00767447">
        <w:tc>
          <w:tcPr>
            <w:tcW w:w="1701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1134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2552" w:type="dxa"/>
            <w:vAlign w:val="center"/>
          </w:tcPr>
          <w:p w:rsidR="00485DCF" w:rsidRPr="007F7C13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7F7C13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7F7C13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</w:p>
        </w:tc>
      </w:tr>
    </w:tbl>
    <w:p w:rsidR="00485DCF" w:rsidRDefault="00485DCF" w:rsidP="00485DCF">
      <w:pPr>
        <w:pStyle w:val="NoteText"/>
      </w:pPr>
    </w:p>
    <w:p w:rsidR="00485DCF" w:rsidRDefault="00485DCF" w:rsidP="00485DCF">
      <w:pPr>
        <w:pStyle w:val="NoteText"/>
      </w:pPr>
    </w:p>
    <w:p w:rsidR="00485DCF" w:rsidRPr="00AD5D8F" w:rsidRDefault="00485DCF" w:rsidP="00485DCF">
      <w:pPr>
        <w:pStyle w:val="EnumLev10"/>
      </w:pPr>
      <w:r>
        <w:tab/>
      </w:r>
      <w:r w:rsidRPr="007F7C13">
        <w:t>b)</w:t>
      </w:r>
      <w:r w:rsidRPr="007F7C13">
        <w:tab/>
        <w:t>Mobile-to-mobile</w:t>
      </w:r>
    </w:p>
    <w:p w:rsidR="00485DCF" w:rsidRPr="00AD5D8F" w:rsidRDefault="00485DCF" w:rsidP="00485DCF">
      <w:pPr>
        <w:pStyle w:val="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485DCF" w:rsidRPr="003F7ED7" w:rsidTr="00767447">
        <w:tc>
          <w:tcPr>
            <w:tcW w:w="3969" w:type="dxa"/>
            <w:vMerge w:val="restart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proofErr w:type="spellStart"/>
            <w:r w:rsidRPr="00AD5D8F">
              <w:t>Service</w:t>
            </w:r>
            <w:proofErr w:type="spellEnd"/>
            <w:r w:rsidRPr="00AD5D8F">
              <w:rPr>
                <w:lang w:val="fr-FR"/>
              </w:rPr>
              <w:t>s</w:t>
            </w:r>
          </w:p>
        </w:tc>
        <w:tc>
          <w:tcPr>
            <w:tcW w:w="4536" w:type="dxa"/>
            <w:gridSpan w:val="2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  <w:r w:rsidRPr="00AD5D8F">
              <w:t>SDR/256 bits</w:t>
            </w:r>
          </w:p>
        </w:tc>
      </w:tr>
      <w:tr w:rsidR="00485DCF" w:rsidTr="00767447">
        <w:tc>
          <w:tcPr>
            <w:tcW w:w="3969" w:type="dxa"/>
            <w:vMerge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</w:pPr>
            <w:r w:rsidRPr="00AD5D8F">
              <w:t>Text to fax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proofErr w:type="spellStart"/>
            <w:r w:rsidRPr="00AD5D8F">
              <w:rPr>
                <w:lang w:val="fr-FR"/>
              </w:rPr>
              <w:t>Telex</w:t>
            </w:r>
            <w:proofErr w:type="spellEnd"/>
          </w:p>
        </w:tc>
      </w:tr>
      <w:tr w:rsidR="00485DCF" w:rsidTr="00767447">
        <w:tc>
          <w:tcPr>
            <w:tcW w:w="3969" w:type="dxa"/>
            <w:vAlign w:val="center"/>
          </w:tcPr>
          <w:p w:rsidR="00485DCF" w:rsidRPr="00D422BC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D422BC">
              <w:rPr>
                <w:lang w:val="en-US"/>
              </w:rPr>
              <w:t>Inmarsat–C to Inmarsat–B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0</w:t>
            </w:r>
            <w:r>
              <w:rPr>
                <w:lang w:val="fr-FR"/>
              </w:rPr>
              <w:t>.54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0</w:t>
            </w:r>
            <w:r>
              <w:rPr>
                <w:lang w:val="fr-FR"/>
              </w:rPr>
              <w:t>.42</w:t>
            </w:r>
          </w:p>
        </w:tc>
      </w:tr>
      <w:tr w:rsidR="00485DCF" w:rsidTr="00767447">
        <w:tc>
          <w:tcPr>
            <w:tcW w:w="3969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rPr>
                <w:lang w:val="en-GB"/>
              </w:rPr>
            </w:pPr>
            <w:r w:rsidRPr="00AA06C0">
              <w:rPr>
                <w:lang w:val="en-GB"/>
              </w:rPr>
              <w:t>Inmarsat–C to Inmarsat–C (POR/IOR)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AD5D8F">
              <w:rPr>
                <w:lang w:val="en-GB"/>
              </w:rPr>
              <w:t>–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en-GB"/>
              </w:rPr>
            </w:pPr>
            <w:r w:rsidRPr="00AD5D8F">
              <w:rPr>
                <w:lang w:val="en-GB"/>
              </w:rPr>
              <w:t>0</w:t>
            </w:r>
            <w:r>
              <w:rPr>
                <w:lang w:val="en-GB"/>
              </w:rPr>
              <w:t>.17</w:t>
            </w:r>
          </w:p>
        </w:tc>
      </w:tr>
      <w:tr w:rsidR="00485DCF" w:rsidTr="00767447">
        <w:tc>
          <w:tcPr>
            <w:tcW w:w="3969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Inmarsat–C to Inmarsat–C (AORE/AORW)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–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0</w:t>
            </w:r>
            <w:r>
              <w:rPr>
                <w:lang w:val="fr-FR"/>
              </w:rPr>
              <w:t>.30</w:t>
            </w:r>
          </w:p>
        </w:tc>
      </w:tr>
      <w:tr w:rsidR="00485DCF" w:rsidTr="00767447">
        <w:tc>
          <w:tcPr>
            <w:tcW w:w="3969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Inmarsat–C to Inmarsat–M/Mini-M/GAN/F77</w:t>
            </w:r>
          </w:p>
        </w:tc>
        <w:tc>
          <w:tcPr>
            <w:tcW w:w="2268" w:type="dxa"/>
            <w:vAlign w:val="center"/>
          </w:tcPr>
          <w:p w:rsidR="00485DCF" w:rsidRPr="00DA5BDA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  <w:tc>
          <w:tcPr>
            <w:tcW w:w="2268" w:type="dxa"/>
            <w:vAlign w:val="center"/>
          </w:tcPr>
          <w:p w:rsidR="00485DCF" w:rsidRPr="00DA5BDA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Tr="00767447">
        <w:tc>
          <w:tcPr>
            <w:tcW w:w="3969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 xml:space="preserve">Inmarsat–C to </w:t>
            </w:r>
            <w:r>
              <w:rPr>
                <w:lang w:val="en-US"/>
              </w:rPr>
              <w:t>B</w:t>
            </w:r>
            <w:r w:rsidRPr="00FD7801">
              <w:rPr>
                <w:lang w:val="en-US"/>
              </w:rPr>
              <w:t>GAN</w:t>
            </w:r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FleetBroadband</w:t>
            </w:r>
            <w:proofErr w:type="spellEnd"/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>
              <w:rPr>
                <w:lang w:val="fr-FR"/>
              </w:rPr>
              <w:t>0.57</w:t>
            </w:r>
          </w:p>
        </w:tc>
        <w:tc>
          <w:tcPr>
            <w:tcW w:w="2268" w:type="dxa"/>
            <w:vAlign w:val="center"/>
          </w:tcPr>
          <w:p w:rsidR="00485DCF" w:rsidRPr="00AD5D8F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AD5D8F">
              <w:rPr>
                <w:lang w:val="fr-FR"/>
              </w:rPr>
              <w:t>–</w:t>
            </w:r>
          </w:p>
        </w:tc>
      </w:tr>
    </w:tbl>
    <w:p w:rsidR="00485DCF" w:rsidRDefault="00485DCF" w:rsidP="00485DCF">
      <w:pPr>
        <w:pStyle w:val="blanc"/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</w:rPr>
      </w:pPr>
      <w:r>
        <w:br w:type="page"/>
      </w:r>
    </w:p>
    <w:p w:rsidR="00485DCF" w:rsidRPr="00326558" w:rsidRDefault="00485DCF" w:rsidP="00485DCF">
      <w:pPr>
        <w:pStyle w:val="EnumLev10"/>
      </w:pPr>
      <w:r w:rsidRPr="00326558">
        <w:lastRenderedPageBreak/>
        <w:t>2.</w:t>
      </w:r>
      <w:r w:rsidRPr="00326558">
        <w:tab/>
        <w:t>PSDN (mobile-to-shore)</w:t>
      </w:r>
    </w:p>
    <w:p w:rsidR="00485DCF" w:rsidRPr="00326558" w:rsidRDefault="00485DCF" w:rsidP="00485DCF">
      <w:pPr>
        <w:pStyle w:val="EnumLev10"/>
      </w:pPr>
      <w:r w:rsidRPr="00326558">
        <w:tab/>
        <w:t>a)</w:t>
      </w:r>
      <w:r w:rsidRPr="00326558">
        <w:tab/>
        <w:t>Singapore: 0.</w:t>
      </w:r>
      <w:r>
        <w:t>23</w:t>
      </w:r>
      <w:r w:rsidRPr="00326558">
        <w:t xml:space="preserve"> SDR/256 bits.</w:t>
      </w:r>
    </w:p>
    <w:p w:rsidR="00485DCF" w:rsidRDefault="00485DCF" w:rsidP="00485DCF">
      <w:pPr>
        <w:pStyle w:val="EnumLev10"/>
      </w:pPr>
      <w:r w:rsidRPr="00326558">
        <w:tab/>
        <w:t>b)</w:t>
      </w:r>
      <w:r w:rsidRPr="00326558">
        <w:tab/>
        <w:t>Other countries: 0.</w:t>
      </w:r>
      <w:r>
        <w:t>27</w:t>
      </w:r>
      <w:r w:rsidRPr="00326558">
        <w:t xml:space="preserve"> SDR/256 bits. </w:t>
      </w:r>
    </w:p>
    <w:p w:rsidR="00485DCF" w:rsidRPr="00326558" w:rsidRDefault="00485DCF" w:rsidP="00485DCF">
      <w:pPr>
        <w:pStyle w:val="EnumLev10"/>
      </w:pPr>
      <w:r w:rsidRPr="00326558">
        <w:t>3.</w:t>
      </w:r>
      <w:r w:rsidRPr="00326558">
        <w:tab/>
        <w:t>CPLUS charges</w:t>
      </w:r>
    </w:p>
    <w:p w:rsidR="00485DCF" w:rsidRPr="00326558" w:rsidRDefault="00485DCF" w:rsidP="00485DCF">
      <w:pPr>
        <w:pStyle w:val="EnumLev10"/>
      </w:pPr>
      <w:r w:rsidRPr="00326558">
        <w:tab/>
        <w:t>a)</w:t>
      </w:r>
      <w:r w:rsidRPr="00326558">
        <w:tab/>
        <w:t>Shore-to-mobile</w:t>
      </w:r>
    </w:p>
    <w:p w:rsidR="00485DCF" w:rsidRPr="00326558" w:rsidRDefault="00485DCF" w:rsidP="00485DCF">
      <w:pPr>
        <w:pStyle w:val="EnumLev1LEFT"/>
        <w:ind w:left="1474" w:hanging="680"/>
      </w:pPr>
      <w:r w:rsidRPr="00326558">
        <w:tab/>
      </w:r>
      <w:r w:rsidRPr="00326558">
        <w:tab/>
        <w:t>–</w:t>
      </w:r>
      <w:r w:rsidRPr="00326558">
        <w:tab/>
        <w:t>Messaging: 0.1</w:t>
      </w:r>
      <w:r>
        <w:t>6</w:t>
      </w:r>
      <w:r w:rsidRPr="00326558">
        <w:t xml:space="preserve"> SDR/256 bits.</w:t>
      </w:r>
      <w:r>
        <w:br/>
      </w:r>
      <w:r w:rsidRPr="00326558">
        <w:t>–</w:t>
      </w:r>
      <w:r w:rsidRPr="00326558">
        <w:tab/>
      </w:r>
      <w:proofErr w:type="spellStart"/>
      <w:r w:rsidRPr="00326558">
        <w:t>SafetyNET</w:t>
      </w:r>
      <w:proofErr w:type="spellEnd"/>
      <w:r w:rsidRPr="00326558">
        <w:t>: 0.0</w:t>
      </w:r>
      <w:r>
        <w:t>90</w:t>
      </w:r>
      <w:r w:rsidRPr="00326558">
        <w:t xml:space="preserve"> SDR/256 bits.</w:t>
      </w:r>
      <w:r>
        <w:br/>
      </w:r>
      <w:r w:rsidRPr="00326558">
        <w:t>–</w:t>
      </w:r>
      <w:r w:rsidRPr="00326558">
        <w:tab/>
      </w:r>
      <w:proofErr w:type="spellStart"/>
      <w:r w:rsidRPr="00326558">
        <w:t>FleetNET</w:t>
      </w:r>
      <w:proofErr w:type="spellEnd"/>
      <w:r w:rsidRPr="00326558">
        <w:t>: 0.</w:t>
      </w:r>
      <w:r>
        <w:t>42</w:t>
      </w:r>
      <w:r w:rsidRPr="00326558">
        <w:t xml:space="preserve"> SDR/256 bits.</w:t>
      </w:r>
      <w:r>
        <w:br/>
      </w:r>
      <w:r w:rsidRPr="00326558">
        <w:t>–</w:t>
      </w:r>
      <w:r w:rsidRPr="00326558">
        <w:tab/>
        <w:t>Polling with text: 0.</w:t>
      </w:r>
      <w:r>
        <w:t>42</w:t>
      </w:r>
      <w:r w:rsidRPr="00326558">
        <w:t xml:space="preserve"> SDR/256 bits.</w:t>
      </w:r>
      <w:r>
        <w:br/>
      </w:r>
      <w:r w:rsidRPr="00326558">
        <w:t>–</w:t>
      </w:r>
      <w:r w:rsidRPr="00326558">
        <w:tab/>
        <w:t>Polling without text: 0.</w:t>
      </w:r>
      <w:r>
        <w:t>20</w:t>
      </w:r>
      <w:r w:rsidRPr="00326558">
        <w:t xml:space="preserve"> SDR/poll.</w:t>
      </w:r>
    </w:p>
    <w:p w:rsidR="00485DCF" w:rsidRPr="00326558" w:rsidRDefault="00485DCF" w:rsidP="00485DCF">
      <w:pPr>
        <w:pStyle w:val="EnumLev10"/>
      </w:pPr>
      <w:r w:rsidRPr="00326558">
        <w:tab/>
        <w:t>b)</w:t>
      </w:r>
      <w:r w:rsidRPr="00326558">
        <w:tab/>
        <w:t>Mobile-to-shore (charged to mobile)</w:t>
      </w:r>
    </w:p>
    <w:p w:rsidR="00485DCF" w:rsidRPr="00326558" w:rsidRDefault="00485DCF" w:rsidP="00485DCF">
      <w:pPr>
        <w:pStyle w:val="EnumLev10"/>
      </w:pPr>
      <w:r w:rsidRPr="00326558">
        <w:tab/>
      </w:r>
      <w:r w:rsidRPr="00326558">
        <w:tab/>
      </w:r>
      <w:r w:rsidRPr="00326558">
        <w:tab/>
        <w:t>Data reporting: 0.041 SDR/packet (landline charges applicable to automatic delivery).</w:t>
      </w:r>
    </w:p>
    <w:p w:rsidR="00485DCF" w:rsidRDefault="00485DCF" w:rsidP="00485DCF">
      <w:pPr>
        <w:pStyle w:val="EnumLev1LEFT"/>
        <w:tabs>
          <w:tab w:val="left" w:pos="3136"/>
        </w:tabs>
      </w:pPr>
    </w:p>
    <w:p w:rsidR="00485DCF" w:rsidRPr="00AD5D8F" w:rsidRDefault="00485DCF" w:rsidP="00485DCF">
      <w:pPr>
        <w:pStyle w:val="Footnote"/>
      </w:pPr>
      <w:r>
        <w:t>_______________</w:t>
      </w:r>
    </w:p>
    <w:p w:rsidR="00485DCF" w:rsidRDefault="00485DCF" w:rsidP="00485DCF">
      <w:pPr>
        <w:pStyle w:val="Footnote"/>
      </w:pPr>
      <w:r w:rsidRPr="00AD5D8F">
        <w:t>*</w:t>
      </w:r>
      <w:r w:rsidRPr="00AD5D8F">
        <w:tab/>
        <w:t xml:space="preserve">See note </w:t>
      </w:r>
      <w:r w:rsidRPr="00A718BA">
        <w:rPr>
          <w:b/>
          <w:bCs/>
        </w:rPr>
        <w:t>CS</w:t>
      </w:r>
      <w:r w:rsidRPr="00AD5D8F">
        <w:t>1</w:t>
      </w:r>
      <w:r>
        <w:t>5</w:t>
      </w:r>
      <w:r w:rsidRPr="00AD5D8F">
        <w:t>.</w:t>
      </w: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pStyle w:val="NoteText"/>
        <w:rPr>
          <w:b/>
        </w:rPr>
      </w:pPr>
    </w:p>
    <w:p w:rsidR="00485DCF" w:rsidRPr="00326558" w:rsidRDefault="00485DCF" w:rsidP="00485DCF">
      <w:pPr>
        <w:pStyle w:val="NoteText"/>
      </w:pPr>
      <w:r w:rsidRPr="002F7174">
        <w:rPr>
          <w:b/>
        </w:rPr>
        <w:t>CS</w:t>
      </w:r>
      <w:r w:rsidRPr="00326558">
        <w:t>5</w:t>
      </w:r>
      <w:r w:rsidRPr="00326558">
        <w:tab/>
      </w:r>
      <w:r w:rsidRPr="003B122F">
        <w:rPr>
          <w:b/>
          <w:bCs w:val="0"/>
        </w:rPr>
        <w:t>Inmarsat–M</w:t>
      </w:r>
    </w:p>
    <w:p w:rsidR="00485DCF" w:rsidRDefault="00485DCF" w:rsidP="00485DCF">
      <w:pPr>
        <w:pStyle w:val="NoteText"/>
      </w:pPr>
      <w:r w:rsidRPr="00326558">
        <w:tab/>
        <w:t>Charges applicable in the maritime mobile-satellite service via SENTOSA and BUKIT TIMAH coast earth stations, including landline charges.</w:t>
      </w:r>
    </w:p>
    <w:p w:rsidR="00485DCF" w:rsidRPr="00326558" w:rsidRDefault="00485DCF" w:rsidP="00485DCF">
      <w:pPr>
        <w:pStyle w:val="NoteText"/>
      </w:pPr>
      <w:r w:rsidRPr="00326558">
        <w:tab/>
        <w:t>Telephone (Voice/Fax/Data) (per blocks of 15 seconds)</w:t>
      </w:r>
    </w:p>
    <w:p w:rsidR="00485DCF" w:rsidRDefault="00485DCF" w:rsidP="00485DCF">
      <w:pPr>
        <w:pStyle w:val="EnumLev10"/>
      </w:pPr>
      <w:r w:rsidRPr="00326558">
        <w:t>a)</w:t>
      </w:r>
      <w:r w:rsidRPr="00326558">
        <w:tab/>
        <w:t xml:space="preserve">Mobile-to-shore: </w:t>
      </w:r>
      <w:r>
        <w:t>2.60</w:t>
      </w:r>
      <w:r w:rsidRPr="00326558">
        <w:t xml:space="preserve"> SDR/min.</w:t>
      </w:r>
    </w:p>
    <w:p w:rsidR="00485DCF" w:rsidRPr="00FA15B2" w:rsidRDefault="00485DCF" w:rsidP="00485DCF">
      <w:pPr>
        <w:pStyle w:val="EnumLev10"/>
      </w:pPr>
      <w:r w:rsidRPr="00FA15B2">
        <w:t>b)</w:t>
      </w:r>
      <w:r w:rsidRPr="00FA15B2">
        <w:tab/>
        <w:t>Mobile-to-mobile</w:t>
      </w:r>
    </w:p>
    <w:p w:rsidR="00485DCF" w:rsidRPr="00FA15B2" w:rsidRDefault="00485DCF" w:rsidP="00485DCF">
      <w:pPr>
        <w:pStyle w:val="NoteText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843"/>
      </w:tblGrid>
      <w:tr w:rsidR="00485DCF" w:rsidRPr="00AA06C0" w:rsidTr="0076744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DCF" w:rsidRPr="00FA15B2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FA15B2">
              <w:rPr>
                <w:lang w:val="en-US"/>
              </w:rPr>
              <w:t>Services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FA15B2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FA15B2">
              <w:rPr>
                <w:lang w:val="en-US"/>
              </w:rPr>
              <w:t>SDR/min.</w:t>
            </w:r>
          </w:p>
        </w:tc>
      </w:tr>
      <w:tr w:rsidR="00485DCF" w:rsidRPr="00AA06C0" w:rsidTr="00767447"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485DCF" w:rsidRPr="00FA15B2" w:rsidRDefault="00485DCF" w:rsidP="00767447">
            <w:pPr>
              <w:pStyle w:val="TableHead3"/>
              <w:framePr w:wrap="notBeside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85DCF" w:rsidRPr="00FA15B2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FA15B2">
              <w:rPr>
                <w:lang w:val="en-US"/>
              </w:rPr>
              <w:t>Peak hours**</w:t>
            </w:r>
          </w:p>
        </w:tc>
        <w:tc>
          <w:tcPr>
            <w:tcW w:w="1843" w:type="dxa"/>
            <w:vAlign w:val="center"/>
          </w:tcPr>
          <w:p w:rsidR="00485DCF" w:rsidRPr="00AA06C0" w:rsidRDefault="00485DCF" w:rsidP="00767447">
            <w:pPr>
              <w:pStyle w:val="TableHead3"/>
              <w:framePr w:wrap="notBeside"/>
              <w:rPr>
                <w:lang w:val="en-GB"/>
              </w:rPr>
            </w:pPr>
            <w:r w:rsidRPr="00AA06C0">
              <w:rPr>
                <w:lang w:val="en-GB"/>
              </w:rPr>
              <w:t>Off-peak hours</w:t>
            </w:r>
            <w:r>
              <w:rPr>
                <w:lang w:val="en-GB"/>
              </w:rPr>
              <w:t>*</w:t>
            </w:r>
            <w:r w:rsidRPr="00AA06C0">
              <w:rPr>
                <w:lang w:val="en-GB"/>
              </w:rPr>
              <w:t>*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7107A2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7107A2">
              <w:rPr>
                <w:lang w:val="en-US"/>
              </w:rPr>
              <w:t>Inmarsat–M to Inmarsat–B</w:t>
            </w:r>
          </w:p>
        </w:tc>
        <w:tc>
          <w:tcPr>
            <w:tcW w:w="1843" w:type="dxa"/>
            <w:vAlign w:val="center"/>
          </w:tcPr>
          <w:p w:rsidR="00485DCF" w:rsidRPr="00FA15B2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5.56</w:t>
            </w:r>
          </w:p>
        </w:tc>
        <w:tc>
          <w:tcPr>
            <w:tcW w:w="1843" w:type="dxa"/>
            <w:vAlign w:val="center"/>
          </w:tcPr>
          <w:p w:rsidR="00485DCF" w:rsidRPr="00FA15B2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5.32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 to Inmarsat–B (HSD)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12.97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 to Inmarsat–M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5.44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 to Inmarsat–Mini-M/GAN/F77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5.44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 to GAN/F77 (ISDN)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</w:pPr>
            <w:proofErr w:type="spellStart"/>
            <w:r w:rsidRPr="00AA06C0">
              <w:t>Inmarsat</w:t>
            </w:r>
            <w:proofErr w:type="spellEnd"/>
            <w:r w:rsidRPr="00AA06C0">
              <w:t xml:space="preserve">–M </w:t>
            </w:r>
            <w:r>
              <w:t>to</w:t>
            </w:r>
            <w:r w:rsidRPr="00AA06C0">
              <w:t xml:space="preserve"> </w:t>
            </w:r>
            <w:proofErr w:type="spellStart"/>
            <w:r w:rsidRPr="00AA06C0">
              <w:t>Iridium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8.76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</w:pPr>
            <w:proofErr w:type="spellStart"/>
            <w:r w:rsidRPr="00AA06C0">
              <w:t>Inmarsat</w:t>
            </w:r>
            <w:proofErr w:type="spellEnd"/>
            <w:r w:rsidRPr="00AA06C0">
              <w:t xml:space="preserve">–M </w:t>
            </w:r>
            <w:r>
              <w:t>to</w:t>
            </w:r>
            <w:r w:rsidRPr="00AA06C0">
              <w:t xml:space="preserve"> BGAN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4.04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</w:pPr>
            <w:proofErr w:type="spellStart"/>
            <w:r w:rsidRPr="00AA06C0">
              <w:t>Inmarsat</w:t>
            </w:r>
            <w:proofErr w:type="spellEnd"/>
            <w:r w:rsidRPr="00AA06C0">
              <w:t xml:space="preserve">–M </w:t>
            </w:r>
            <w:r>
              <w:t>to</w:t>
            </w:r>
            <w:r w:rsidRPr="00AA06C0">
              <w:t xml:space="preserve"> FB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4.04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 to BGAN (ISDN)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8.42</w:t>
            </w:r>
          </w:p>
        </w:tc>
      </w:tr>
      <w:tr w:rsidR="00485DCF" w:rsidRPr="00AA06C0" w:rsidTr="00767447">
        <w:tc>
          <w:tcPr>
            <w:tcW w:w="4786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 to FB (ISDN)</w:t>
            </w:r>
          </w:p>
        </w:tc>
        <w:tc>
          <w:tcPr>
            <w:tcW w:w="3686" w:type="dxa"/>
            <w:gridSpan w:val="2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8.42</w:t>
            </w:r>
          </w:p>
        </w:tc>
      </w:tr>
    </w:tbl>
    <w:p w:rsidR="00485DCF" w:rsidRDefault="00485DCF" w:rsidP="00485DCF">
      <w:pPr>
        <w:rPr>
          <w:lang w:val="fr-CH"/>
        </w:rPr>
      </w:pPr>
    </w:p>
    <w:p w:rsidR="00485DCF" w:rsidRDefault="00485DCF" w:rsidP="00485DCF">
      <w:pPr>
        <w:rPr>
          <w:lang w:val="fr-CH"/>
        </w:rPr>
      </w:pPr>
    </w:p>
    <w:p w:rsidR="00485DCF" w:rsidRPr="00F84A1E" w:rsidRDefault="00485DCF" w:rsidP="00485DCF">
      <w:pPr>
        <w:pStyle w:val="Footnote"/>
      </w:pPr>
      <w:r w:rsidRPr="00F84A1E">
        <w:t>_______________</w:t>
      </w:r>
    </w:p>
    <w:p w:rsidR="00485DCF" w:rsidRPr="002B25DE" w:rsidRDefault="00485DCF" w:rsidP="00485DCF">
      <w:pPr>
        <w:pStyle w:val="Footnote"/>
      </w:pPr>
      <w:r w:rsidRPr="002B25DE">
        <w:t>**</w:t>
      </w:r>
      <w:r w:rsidRPr="002B25DE">
        <w:tab/>
        <w:t xml:space="preserve">See note </w:t>
      </w:r>
      <w:r w:rsidRPr="006110F7">
        <w:rPr>
          <w:b/>
          <w:bCs/>
        </w:rPr>
        <w:t>CS</w:t>
      </w:r>
      <w:r w:rsidRPr="002B25DE">
        <w:t>1</w:t>
      </w:r>
      <w:r>
        <w:t>6</w:t>
      </w:r>
      <w:r w:rsidRPr="002B25DE">
        <w:t>.</w:t>
      </w: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en-US" w:eastAsia="zh-CN"/>
        </w:rPr>
      </w:pPr>
      <w:r>
        <w:rPr>
          <w:b/>
        </w:rPr>
        <w:br w:type="page"/>
      </w:r>
    </w:p>
    <w:p w:rsidR="00485DCF" w:rsidRPr="0029329D" w:rsidRDefault="00485DCF" w:rsidP="00485DCF">
      <w:pPr>
        <w:pStyle w:val="NoteText"/>
        <w:rPr>
          <w:b/>
          <w:bCs w:val="0"/>
        </w:rPr>
      </w:pPr>
      <w:r w:rsidRPr="002F7174">
        <w:rPr>
          <w:b/>
        </w:rPr>
        <w:lastRenderedPageBreak/>
        <w:t>CS</w:t>
      </w:r>
      <w:r w:rsidRPr="002B25DE">
        <w:t>6</w:t>
      </w:r>
      <w:r w:rsidRPr="002B25DE">
        <w:tab/>
      </w:r>
      <w:r w:rsidRPr="0029329D">
        <w:rPr>
          <w:b/>
          <w:bCs w:val="0"/>
        </w:rPr>
        <w:t>Inmarsat–Mini-M</w:t>
      </w:r>
    </w:p>
    <w:p w:rsidR="00485DCF" w:rsidRPr="00326558" w:rsidRDefault="00485DCF" w:rsidP="00485DCF">
      <w:pPr>
        <w:pStyle w:val="NoteText"/>
      </w:pPr>
      <w:r w:rsidRPr="00326558">
        <w:tab/>
        <w:t>Charges applicable in the maritime mobile-satellite service via SENTOSA and BUKIT TIMAH coast earth stations.</w:t>
      </w:r>
    </w:p>
    <w:p w:rsidR="00485DCF" w:rsidRPr="00326558" w:rsidRDefault="00485DCF" w:rsidP="00485DCF">
      <w:pPr>
        <w:pStyle w:val="NoteText"/>
      </w:pPr>
      <w:r w:rsidRPr="00326558">
        <w:tab/>
        <w:t>Telephone (Voice/Fax/Data) (by blocks of 15 seconds)</w:t>
      </w:r>
    </w:p>
    <w:p w:rsidR="00485DCF" w:rsidRPr="00326558" w:rsidRDefault="00485DCF" w:rsidP="00485DCF">
      <w:pPr>
        <w:pStyle w:val="EnumLev10"/>
      </w:pPr>
      <w:r w:rsidRPr="00326558">
        <w:t>a)</w:t>
      </w:r>
      <w:r w:rsidRPr="00326558">
        <w:tab/>
        <w:t>Mobile-to-shore</w:t>
      </w:r>
    </w:p>
    <w:p w:rsidR="00485DCF" w:rsidRPr="00326558" w:rsidRDefault="00485DCF" w:rsidP="00485DCF">
      <w:pPr>
        <w:pStyle w:val="EnumLev10"/>
      </w:pPr>
      <w:r w:rsidRPr="00326558">
        <w:tab/>
        <w:t>–</w:t>
      </w:r>
      <w:r w:rsidRPr="00326558">
        <w:tab/>
        <w:t xml:space="preserve">Band 0*: </w:t>
      </w:r>
      <w:r>
        <w:t>3.19</w:t>
      </w:r>
      <w:r w:rsidRPr="00326558">
        <w:t xml:space="preserve"> SDR/min.</w:t>
      </w:r>
    </w:p>
    <w:p w:rsidR="00485DCF" w:rsidRPr="00326558" w:rsidRDefault="00485DCF" w:rsidP="00485DCF">
      <w:pPr>
        <w:pStyle w:val="EnumLev10"/>
      </w:pPr>
      <w:r w:rsidRPr="00326558">
        <w:tab/>
        <w:t>–</w:t>
      </w:r>
      <w:r w:rsidRPr="00326558">
        <w:tab/>
        <w:t xml:space="preserve">Band 1*: </w:t>
      </w:r>
      <w:r>
        <w:t>3.43</w:t>
      </w:r>
      <w:r w:rsidRPr="00326558">
        <w:t xml:space="preserve"> SDR/min.</w:t>
      </w:r>
    </w:p>
    <w:p w:rsidR="00485DCF" w:rsidRDefault="00485DCF" w:rsidP="00485DCF">
      <w:pPr>
        <w:pStyle w:val="EnumLev10"/>
      </w:pPr>
      <w:r w:rsidRPr="00326558">
        <w:tab/>
        <w:t>–</w:t>
      </w:r>
      <w:r w:rsidRPr="00326558">
        <w:tab/>
        <w:t>Band 2</w:t>
      </w:r>
      <w:r>
        <w:t>*</w:t>
      </w:r>
      <w:r w:rsidRPr="00326558">
        <w:t xml:space="preserve">: </w:t>
      </w:r>
      <w:r>
        <w:t>3.91</w:t>
      </w:r>
      <w:r w:rsidRPr="00326558">
        <w:t xml:space="preserve"> SDR/min.</w:t>
      </w:r>
    </w:p>
    <w:p w:rsidR="00485DCF" w:rsidRPr="00FD7801" w:rsidRDefault="00485DCF" w:rsidP="00485DCF"/>
    <w:p w:rsidR="00485DCF" w:rsidRPr="00FA15B2" w:rsidRDefault="00485DCF" w:rsidP="00485DCF">
      <w:pPr>
        <w:pStyle w:val="EnumLev10"/>
      </w:pPr>
      <w:r w:rsidRPr="00FA15B2">
        <w:t>b)</w:t>
      </w:r>
      <w:r w:rsidRPr="00FA15B2">
        <w:tab/>
        <w:t>Mobile-to-mobile</w:t>
      </w:r>
    </w:p>
    <w:p w:rsidR="00485DCF" w:rsidRPr="00FA15B2" w:rsidRDefault="00485DCF" w:rsidP="00485DCF">
      <w:pPr>
        <w:pStyle w:val="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2121"/>
      </w:tblGrid>
      <w:tr w:rsidR="00485DCF" w:rsidRPr="00AA06C0" w:rsidTr="00767447">
        <w:trPr>
          <w:trHeight w:val="114"/>
        </w:trPr>
        <w:tc>
          <w:tcPr>
            <w:tcW w:w="4933" w:type="dxa"/>
            <w:vAlign w:val="center"/>
          </w:tcPr>
          <w:p w:rsidR="00485DCF" w:rsidRPr="00FA15B2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FA15B2">
              <w:rPr>
                <w:lang w:val="en-US"/>
              </w:rPr>
              <w:t>Services</w:t>
            </w:r>
          </w:p>
        </w:tc>
        <w:tc>
          <w:tcPr>
            <w:tcW w:w="2121" w:type="dxa"/>
          </w:tcPr>
          <w:p w:rsidR="00485DCF" w:rsidRPr="00FA15B2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FA15B2">
              <w:rPr>
                <w:lang w:val="en-US"/>
              </w:rPr>
              <w:t>SDR/min.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381BEA" w:rsidRDefault="00485DCF" w:rsidP="00767447">
            <w:pPr>
              <w:pStyle w:val="TableText3"/>
              <w:framePr w:wrap="notBeside"/>
              <w:rPr>
                <w:lang w:val="it-IT"/>
              </w:rPr>
            </w:pPr>
            <w:r w:rsidRPr="00381BEA">
              <w:rPr>
                <w:lang w:val="it-IT"/>
              </w:rPr>
              <w:t>Inmarsat–Mini-M to Inmarsat–B</w:t>
            </w:r>
          </w:p>
        </w:tc>
        <w:tc>
          <w:tcPr>
            <w:tcW w:w="2121" w:type="dxa"/>
            <w:vAlign w:val="center"/>
          </w:tcPr>
          <w:p w:rsidR="00485DCF" w:rsidRPr="00FA15B2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5.44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Inmarsat–Mini-M to Inmarsat–B (HSD)</w:t>
            </w:r>
          </w:p>
        </w:tc>
        <w:tc>
          <w:tcPr>
            <w:tcW w:w="2121" w:type="dxa"/>
            <w:vAlign w:val="center"/>
          </w:tcPr>
          <w:p w:rsidR="00485DCF" w:rsidRPr="00FA15B2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12.97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381BEA" w:rsidRDefault="00485DCF" w:rsidP="00767447">
            <w:pPr>
              <w:pStyle w:val="TableText3"/>
              <w:framePr w:wrap="notBeside"/>
              <w:rPr>
                <w:lang w:val="it-IT"/>
              </w:rPr>
            </w:pPr>
            <w:r w:rsidRPr="00381BEA">
              <w:rPr>
                <w:lang w:val="it-IT"/>
              </w:rPr>
              <w:t>Inmarsat–Mini-M to Inmarsat–M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5.44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381BEA" w:rsidRDefault="00485DCF" w:rsidP="00767447">
            <w:pPr>
              <w:pStyle w:val="TableText3"/>
              <w:framePr w:wrap="notBeside"/>
              <w:rPr>
                <w:lang w:val="it-IT"/>
              </w:rPr>
            </w:pPr>
            <w:r w:rsidRPr="00381BEA">
              <w:rPr>
                <w:lang w:val="it-IT"/>
              </w:rPr>
              <w:t>Inmarsat–Mini-M to Inmarsat–Mini-M/GAN/F77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5.32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Inmarsat–Mini-M to GAN/F77 (ISDN)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8.42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381BEA" w:rsidRDefault="00485DCF" w:rsidP="00767447">
            <w:pPr>
              <w:pStyle w:val="TableText3"/>
              <w:framePr w:wrap="notBeside"/>
              <w:rPr>
                <w:lang w:val="it-IT"/>
              </w:rPr>
            </w:pPr>
            <w:r w:rsidRPr="00381BEA">
              <w:rPr>
                <w:lang w:val="it-IT"/>
              </w:rPr>
              <w:t>Inmarsat–Mini-M to Iridium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7.30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Inmarsat–Mini-M to BGAN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4.68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Inmarsat–Mini-M to FB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4.68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Inmarsat–Mini-M to BGAN (ISDN)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</w:tr>
      <w:tr w:rsidR="00485DCF" w:rsidRPr="00AA06C0" w:rsidTr="00767447">
        <w:trPr>
          <w:trHeight w:val="111"/>
        </w:trPr>
        <w:tc>
          <w:tcPr>
            <w:tcW w:w="4933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Inmarsat–Mini-M to FB (ISDN)</w:t>
            </w:r>
          </w:p>
        </w:tc>
        <w:tc>
          <w:tcPr>
            <w:tcW w:w="2121" w:type="dxa"/>
            <w:vAlign w:val="center"/>
          </w:tcPr>
          <w:p w:rsidR="00485DCF" w:rsidRPr="00AA06C0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</w:tr>
    </w:tbl>
    <w:p w:rsidR="00485DCF" w:rsidRDefault="00485DCF" w:rsidP="00485DCF">
      <w:pPr>
        <w:rPr>
          <w:lang w:val="fr-CH"/>
        </w:rPr>
      </w:pPr>
    </w:p>
    <w:p w:rsidR="00485DCF" w:rsidRPr="002D38D6" w:rsidRDefault="00485DCF" w:rsidP="00485DCF">
      <w:pPr>
        <w:pStyle w:val="Footnote"/>
      </w:pPr>
      <w:r w:rsidRPr="002D38D6">
        <w:t>_______________</w:t>
      </w:r>
    </w:p>
    <w:p w:rsidR="00485DCF" w:rsidRPr="002D38D6" w:rsidRDefault="00485DCF" w:rsidP="00485DCF">
      <w:pPr>
        <w:pStyle w:val="Footnote"/>
      </w:pPr>
      <w:r w:rsidRPr="002D38D6">
        <w:t>*</w:t>
      </w:r>
      <w:r w:rsidRPr="002D38D6">
        <w:tab/>
        <w:t xml:space="preserve">See note </w:t>
      </w:r>
      <w:r w:rsidRPr="00A718BA">
        <w:rPr>
          <w:b/>
          <w:bCs/>
        </w:rPr>
        <w:t>CS</w:t>
      </w:r>
      <w:r w:rsidRPr="002D38D6">
        <w:t>1</w:t>
      </w:r>
      <w:r>
        <w:t>5</w:t>
      </w:r>
      <w:r w:rsidRPr="002D38D6">
        <w:t>.</w:t>
      </w:r>
    </w:p>
    <w:p w:rsidR="00485DCF" w:rsidRDefault="00485DCF" w:rsidP="00485DCF">
      <w:pPr>
        <w:pStyle w:val="NoteText"/>
        <w:spacing w:before="0"/>
        <w:rPr>
          <w:b/>
        </w:rPr>
      </w:pPr>
    </w:p>
    <w:p w:rsidR="00485DCF" w:rsidRDefault="00485DCF" w:rsidP="00485DCF">
      <w:pPr>
        <w:pStyle w:val="NoteText"/>
        <w:spacing w:before="0"/>
        <w:rPr>
          <w:b/>
        </w:rPr>
      </w:pPr>
    </w:p>
    <w:p w:rsidR="00485DCF" w:rsidRDefault="00485DCF" w:rsidP="00485DCF">
      <w:pPr>
        <w:pStyle w:val="NoteText"/>
        <w:spacing w:before="0"/>
        <w:rPr>
          <w:b/>
        </w:rPr>
      </w:pPr>
    </w:p>
    <w:p w:rsidR="00485DCF" w:rsidRPr="0083595C" w:rsidRDefault="00485DCF" w:rsidP="00485DCF">
      <w:pPr>
        <w:pStyle w:val="NoteText"/>
      </w:pPr>
      <w:r w:rsidRPr="002F7174">
        <w:rPr>
          <w:b/>
        </w:rPr>
        <w:t>CS</w:t>
      </w:r>
      <w:r>
        <w:t>7</w:t>
      </w:r>
      <w:r w:rsidRPr="0083595C">
        <w:tab/>
      </w:r>
      <w:r w:rsidRPr="0029329D">
        <w:rPr>
          <w:b/>
          <w:bCs w:val="0"/>
        </w:rPr>
        <w:t>Inmarsat–Fleet F77</w:t>
      </w:r>
      <w:r w:rsidRPr="0083595C">
        <w:t xml:space="preserve"> (per blocks of 15 seconds) and Fleet F77 (ISDN) (per </w:t>
      </w:r>
      <w:r>
        <w:t>10</w:t>
      </w:r>
      <w:r w:rsidRPr="0083595C">
        <w:t xml:space="preserve"> seconds)</w:t>
      </w:r>
    </w:p>
    <w:p w:rsidR="00485DCF" w:rsidRPr="0083595C" w:rsidRDefault="00485DCF" w:rsidP="00485DCF">
      <w:pPr>
        <w:pStyle w:val="NoteText"/>
      </w:pPr>
      <w:r w:rsidRPr="0083595C">
        <w:tab/>
        <w:t>Charges applicable in the maritime mobile-satellite service via SENTOSA and BUKIT TIMAH coast earth stations.</w:t>
      </w:r>
    </w:p>
    <w:p w:rsidR="00485DCF" w:rsidRDefault="00485DCF" w:rsidP="00485DCF">
      <w:pPr>
        <w:pStyle w:val="EnumLev10"/>
        <w:rPr>
          <w:lang w:val="fr-CH"/>
        </w:rPr>
      </w:pPr>
      <w:r w:rsidRPr="0083595C">
        <w:rPr>
          <w:lang w:val="fr-CH"/>
        </w:rPr>
        <w:t>a)</w:t>
      </w:r>
      <w:r w:rsidRPr="0083595C">
        <w:rPr>
          <w:lang w:val="fr-CH"/>
        </w:rPr>
        <w:tab/>
        <w:t>Mobile-to-shore</w:t>
      </w:r>
    </w:p>
    <w:p w:rsidR="00485DCF" w:rsidRPr="00381BEA" w:rsidRDefault="00485DCF" w:rsidP="00485DCF">
      <w:pPr>
        <w:pStyle w:val="NoteText"/>
        <w:rPr>
          <w:sz w:val="8"/>
          <w:szCs w:val="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02"/>
        <w:gridCol w:w="1033"/>
        <w:gridCol w:w="1134"/>
        <w:gridCol w:w="1120"/>
      </w:tblGrid>
      <w:tr w:rsidR="00485DCF" w:rsidRPr="00471F81" w:rsidTr="00767447">
        <w:tc>
          <w:tcPr>
            <w:tcW w:w="851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t>Band</w:t>
            </w:r>
            <w:r>
              <w:t>*</w:t>
            </w:r>
          </w:p>
        </w:tc>
        <w:tc>
          <w:tcPr>
            <w:tcW w:w="6790" w:type="dxa"/>
            <w:gridSpan w:val="5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>SDR/min.</w:t>
            </w:r>
          </w:p>
        </w:tc>
      </w:tr>
      <w:tr w:rsidR="00485DCF" w:rsidRPr="00471F81" w:rsidTr="00767447">
        <w:tc>
          <w:tcPr>
            <w:tcW w:w="851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>Voice</w:t>
            </w:r>
          </w:p>
        </w:tc>
        <w:tc>
          <w:tcPr>
            <w:tcW w:w="2167" w:type="dxa"/>
            <w:gridSpan w:val="2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 xml:space="preserve">Fax / Data </w:t>
            </w:r>
          </w:p>
        </w:tc>
        <w:tc>
          <w:tcPr>
            <w:tcW w:w="1120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>ISDN</w:t>
            </w:r>
          </w:p>
        </w:tc>
      </w:tr>
      <w:tr w:rsidR="00485DCF" w:rsidRPr="00471F81" w:rsidTr="00767447">
        <w:tc>
          <w:tcPr>
            <w:tcW w:w="851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 xml:space="preserve">Peak </w:t>
            </w:r>
            <w:proofErr w:type="spellStart"/>
            <w:r w:rsidRPr="00471F81">
              <w:rPr>
                <w:lang w:val="fr-FR"/>
              </w:rPr>
              <w:t>hours</w:t>
            </w:r>
            <w:proofErr w:type="spellEnd"/>
            <w:r>
              <w:rPr>
                <w:lang w:val="fr-FR"/>
              </w:rPr>
              <w:t>*</w:t>
            </w:r>
            <w:r w:rsidRPr="00471F81">
              <w:rPr>
                <w:lang w:val="fr-FR"/>
              </w:rPr>
              <w:t>*</w:t>
            </w:r>
          </w:p>
        </w:tc>
        <w:tc>
          <w:tcPr>
            <w:tcW w:w="1802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Off-</w:t>
            </w:r>
            <w:proofErr w:type="spellStart"/>
            <w:r w:rsidRPr="00471F81">
              <w:t>peak</w:t>
            </w:r>
            <w:proofErr w:type="spellEnd"/>
            <w:r w:rsidRPr="00471F81">
              <w:t xml:space="preserve"> </w:t>
            </w:r>
            <w:proofErr w:type="spellStart"/>
            <w:r w:rsidRPr="00471F81">
              <w:t>hours</w:t>
            </w:r>
            <w:proofErr w:type="spellEnd"/>
            <w:r>
              <w:t>*</w:t>
            </w:r>
            <w:r w:rsidRPr="00471F81">
              <w:t>*</w:t>
            </w:r>
          </w:p>
        </w:tc>
        <w:tc>
          <w:tcPr>
            <w:tcW w:w="1033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>2</w:t>
            </w:r>
            <w:r>
              <w:rPr>
                <w:lang w:val="fr-FR"/>
              </w:rPr>
              <w:t>.</w:t>
            </w:r>
            <w:r w:rsidRPr="00471F81">
              <w:rPr>
                <w:lang w:val="fr-FR"/>
              </w:rPr>
              <w:t>4 kbps</w:t>
            </w:r>
          </w:p>
        </w:tc>
        <w:tc>
          <w:tcPr>
            <w:tcW w:w="1134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471F81">
              <w:rPr>
                <w:lang w:val="fr-FR"/>
              </w:rPr>
              <w:t>9</w:t>
            </w:r>
            <w:r>
              <w:rPr>
                <w:lang w:val="fr-FR"/>
              </w:rPr>
              <w:t>.</w:t>
            </w:r>
            <w:r w:rsidRPr="00471F81">
              <w:rPr>
                <w:lang w:val="fr-FR"/>
              </w:rPr>
              <w:t>6 kbps</w:t>
            </w:r>
          </w:p>
        </w:tc>
        <w:tc>
          <w:tcPr>
            <w:tcW w:w="1120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rPr>
                <w:lang w:val="fr-FR"/>
              </w:rPr>
            </w:pPr>
          </w:p>
        </w:tc>
      </w:tr>
      <w:tr w:rsidR="00485DCF" w:rsidRPr="00471F81" w:rsidTr="00767447">
        <w:tc>
          <w:tcPr>
            <w:tcW w:w="8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 w:rsidRPr="00471F81">
              <w:rPr>
                <w:lang w:val="es-ES"/>
              </w:rPr>
              <w:t>0</w:t>
            </w:r>
          </w:p>
        </w:tc>
        <w:tc>
          <w:tcPr>
            <w:tcW w:w="170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2.85</w:t>
            </w:r>
          </w:p>
        </w:tc>
        <w:tc>
          <w:tcPr>
            <w:tcW w:w="180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2.07</w:t>
            </w:r>
          </w:p>
        </w:tc>
        <w:tc>
          <w:tcPr>
            <w:tcW w:w="1033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1.76</w:t>
            </w:r>
          </w:p>
        </w:tc>
        <w:tc>
          <w:tcPr>
            <w:tcW w:w="1134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4.08</w:t>
            </w:r>
          </w:p>
        </w:tc>
        <w:tc>
          <w:tcPr>
            <w:tcW w:w="1120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12.46</w:t>
            </w:r>
          </w:p>
        </w:tc>
      </w:tr>
      <w:tr w:rsidR="00485DCF" w:rsidRPr="00471F81" w:rsidTr="00767447">
        <w:tc>
          <w:tcPr>
            <w:tcW w:w="8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 w:rsidRPr="00471F81">
              <w:rPr>
                <w:lang w:val="es-ES"/>
              </w:rPr>
              <w:t>1</w:t>
            </w:r>
          </w:p>
        </w:tc>
        <w:tc>
          <w:tcPr>
            <w:tcW w:w="170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3.07</w:t>
            </w:r>
          </w:p>
        </w:tc>
        <w:tc>
          <w:tcPr>
            <w:tcW w:w="180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2.29</w:t>
            </w:r>
          </w:p>
        </w:tc>
        <w:tc>
          <w:tcPr>
            <w:tcW w:w="1033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2.12</w:t>
            </w:r>
          </w:p>
        </w:tc>
        <w:tc>
          <w:tcPr>
            <w:tcW w:w="1134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4.14</w:t>
            </w:r>
          </w:p>
        </w:tc>
        <w:tc>
          <w:tcPr>
            <w:tcW w:w="1120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13.36</w:t>
            </w:r>
          </w:p>
        </w:tc>
      </w:tr>
      <w:tr w:rsidR="00485DCF" w:rsidRPr="00471F81" w:rsidTr="00767447">
        <w:tc>
          <w:tcPr>
            <w:tcW w:w="8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 w:rsidRPr="00471F81">
              <w:rPr>
                <w:lang w:val="es-ES"/>
              </w:rPr>
              <w:t>2</w:t>
            </w:r>
          </w:p>
        </w:tc>
        <w:tc>
          <w:tcPr>
            <w:tcW w:w="170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3.63</w:t>
            </w:r>
          </w:p>
        </w:tc>
        <w:tc>
          <w:tcPr>
            <w:tcW w:w="180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2.40</w:t>
            </w:r>
          </w:p>
        </w:tc>
        <w:tc>
          <w:tcPr>
            <w:tcW w:w="1033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2.60</w:t>
            </w:r>
          </w:p>
        </w:tc>
        <w:tc>
          <w:tcPr>
            <w:tcW w:w="1134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4.27</w:t>
            </w:r>
          </w:p>
        </w:tc>
        <w:tc>
          <w:tcPr>
            <w:tcW w:w="1120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  <w:rPr>
                <w:lang w:val="es-ES"/>
              </w:rPr>
            </w:pPr>
            <w:r>
              <w:rPr>
                <w:lang w:val="es-ES"/>
              </w:rPr>
              <w:t>14.25</w:t>
            </w:r>
          </w:p>
        </w:tc>
      </w:tr>
    </w:tbl>
    <w:p w:rsidR="00485DCF" w:rsidRPr="00381BEA" w:rsidRDefault="00485DCF" w:rsidP="00485DCF">
      <w:pPr>
        <w:pStyle w:val="NoteText"/>
        <w:spacing w:before="0"/>
        <w:rPr>
          <w:b/>
          <w:bCs w:val="0"/>
          <w:sz w:val="8"/>
          <w:szCs w:val="8"/>
          <w:lang w:val="fr-CH"/>
        </w:rPr>
      </w:pPr>
    </w:p>
    <w:p w:rsidR="00485DCF" w:rsidRPr="0083595C" w:rsidRDefault="00485DCF" w:rsidP="00485DCF">
      <w:pPr>
        <w:pStyle w:val="NoteText"/>
      </w:pPr>
    </w:p>
    <w:p w:rsidR="00485DCF" w:rsidRDefault="00485DCF" w:rsidP="00485DCF">
      <w:pPr>
        <w:pStyle w:val="EnumLev10"/>
      </w:pPr>
      <w:r>
        <w:tab/>
        <w:t xml:space="preserve">Fleet F77 </w:t>
      </w:r>
      <w:r w:rsidRPr="0083595C">
        <w:t xml:space="preserve">(MPDS): </w:t>
      </w:r>
      <w:r>
        <w:t>7</w:t>
      </w:r>
      <w:r w:rsidRPr="0083595C">
        <w:t>.</w:t>
      </w:r>
      <w:r>
        <w:t>49</w:t>
      </w:r>
      <w:r w:rsidRPr="0083595C">
        <w:t xml:space="preserve"> SDR/Mbit.</w:t>
      </w:r>
    </w:p>
    <w:p w:rsidR="00485DCF" w:rsidRDefault="00485DCF" w:rsidP="00485DCF">
      <w:pPr>
        <w:pStyle w:val="NoteText"/>
        <w:spacing w:before="0"/>
        <w:rPr>
          <w:b/>
        </w:rPr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485DCF" w:rsidRDefault="00485DCF" w:rsidP="00485DCF">
      <w:pPr>
        <w:pStyle w:val="EnumLev10"/>
        <w:rPr>
          <w:lang w:val="fr-CH"/>
        </w:rPr>
      </w:pPr>
      <w:r w:rsidRPr="0083595C">
        <w:rPr>
          <w:lang w:val="fr-CH"/>
        </w:rPr>
        <w:lastRenderedPageBreak/>
        <w:t>b)</w:t>
      </w:r>
      <w:r w:rsidRPr="0083595C">
        <w:rPr>
          <w:lang w:val="fr-CH"/>
        </w:rPr>
        <w:tab/>
        <w:t>Mobile-to-mobile</w:t>
      </w:r>
    </w:p>
    <w:p w:rsidR="00485DCF" w:rsidRDefault="00485DCF" w:rsidP="00485DCF">
      <w:pPr>
        <w:pStyle w:val="NoteText"/>
        <w:rPr>
          <w:lang w:val="fr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207"/>
        <w:gridCol w:w="1134"/>
        <w:gridCol w:w="1134"/>
        <w:gridCol w:w="993"/>
        <w:gridCol w:w="992"/>
        <w:gridCol w:w="751"/>
      </w:tblGrid>
      <w:tr w:rsidR="00485DCF" w:rsidRPr="00471F81" w:rsidTr="00767447">
        <w:tc>
          <w:tcPr>
            <w:tcW w:w="2870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proofErr w:type="spellStart"/>
            <w:r w:rsidRPr="00471F81">
              <w:t>Services</w:t>
            </w:r>
            <w:proofErr w:type="spellEnd"/>
          </w:p>
        </w:tc>
        <w:tc>
          <w:tcPr>
            <w:tcW w:w="6211" w:type="dxa"/>
            <w:gridSpan w:val="6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SDR/min.</w:t>
            </w:r>
          </w:p>
        </w:tc>
      </w:tr>
      <w:tr w:rsidR="00485DCF" w:rsidRPr="00471F81" w:rsidTr="00767447">
        <w:tc>
          <w:tcPr>
            <w:tcW w:w="2870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  <w:tc>
          <w:tcPr>
            <w:tcW w:w="2341" w:type="dxa"/>
            <w:gridSpan w:val="2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proofErr w:type="spellStart"/>
            <w:r w:rsidRPr="00471F81">
              <w:t>Voice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Fax / Data</w:t>
            </w:r>
          </w:p>
        </w:tc>
        <w:tc>
          <w:tcPr>
            <w:tcW w:w="751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ISDN</w:t>
            </w:r>
          </w:p>
        </w:tc>
      </w:tr>
      <w:tr w:rsidR="00485DCF" w:rsidRPr="00471F81" w:rsidTr="00767447">
        <w:tc>
          <w:tcPr>
            <w:tcW w:w="2870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  <w:tc>
          <w:tcPr>
            <w:tcW w:w="1207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 w:rsidRPr="00471F81">
              <w:t>**</w:t>
            </w:r>
          </w:p>
        </w:tc>
        <w:tc>
          <w:tcPr>
            <w:tcW w:w="1134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>
              <w:t>Off-</w:t>
            </w: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 w:rsidRPr="00471F81">
              <w:t>**</w:t>
            </w:r>
          </w:p>
        </w:tc>
        <w:tc>
          <w:tcPr>
            <w:tcW w:w="2127" w:type="dxa"/>
            <w:gridSpan w:val="2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2</w:t>
            </w:r>
            <w:r>
              <w:t>.</w:t>
            </w:r>
            <w:r w:rsidRPr="00471F81">
              <w:t>4 kbps</w:t>
            </w:r>
          </w:p>
        </w:tc>
        <w:tc>
          <w:tcPr>
            <w:tcW w:w="992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9</w:t>
            </w:r>
            <w:r>
              <w:t>.</w:t>
            </w:r>
            <w:r w:rsidRPr="00471F81">
              <w:t>6 kbps</w:t>
            </w:r>
          </w:p>
        </w:tc>
        <w:tc>
          <w:tcPr>
            <w:tcW w:w="751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</w:tr>
      <w:tr w:rsidR="00485DCF" w:rsidRPr="00471F81" w:rsidTr="00767447">
        <w:tc>
          <w:tcPr>
            <w:tcW w:w="2870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  <w:tc>
          <w:tcPr>
            <w:tcW w:w="1207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  <w:tc>
          <w:tcPr>
            <w:tcW w:w="1134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  <w:tc>
          <w:tcPr>
            <w:tcW w:w="1134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proofErr w:type="spellStart"/>
            <w:r w:rsidRPr="00471F81">
              <w:t>Peak</w:t>
            </w:r>
            <w:proofErr w:type="spellEnd"/>
            <w:r w:rsidRPr="00471F81">
              <w:t xml:space="preserve"> </w:t>
            </w:r>
            <w:proofErr w:type="spellStart"/>
            <w:r w:rsidRPr="00471F81">
              <w:t>hours</w:t>
            </w:r>
            <w:proofErr w:type="spellEnd"/>
            <w:r>
              <w:t>*</w:t>
            </w:r>
            <w:r w:rsidRPr="00471F81">
              <w:t>*</w:t>
            </w:r>
          </w:p>
        </w:tc>
        <w:tc>
          <w:tcPr>
            <w:tcW w:w="993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  <w:r w:rsidRPr="00471F81">
              <w:t>Off-</w:t>
            </w:r>
            <w:proofErr w:type="spellStart"/>
            <w:r w:rsidRPr="00471F81">
              <w:t>peak</w:t>
            </w:r>
            <w:proofErr w:type="spellEnd"/>
            <w:r w:rsidRPr="00471F81">
              <w:t xml:space="preserve"> </w:t>
            </w:r>
            <w:proofErr w:type="spellStart"/>
            <w:r w:rsidRPr="00471F81">
              <w:t>hours</w:t>
            </w:r>
            <w:proofErr w:type="spellEnd"/>
            <w:r>
              <w:t>*</w:t>
            </w:r>
            <w:r w:rsidRPr="00471F81">
              <w:t>*</w:t>
            </w:r>
          </w:p>
        </w:tc>
        <w:tc>
          <w:tcPr>
            <w:tcW w:w="992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  <w:tc>
          <w:tcPr>
            <w:tcW w:w="751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</w:pP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77 to </w:t>
            </w:r>
            <w:proofErr w:type="spellStart"/>
            <w:r w:rsidRPr="00471F81">
              <w:t>Inmarsat</w:t>
            </w:r>
            <w:proofErr w:type="spellEnd"/>
            <w:r w:rsidRPr="00471F81">
              <w:t>–B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6.64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5.75</w:t>
            </w:r>
          </w:p>
        </w:tc>
        <w:tc>
          <w:tcPr>
            <w:tcW w:w="1134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7.20</w:t>
            </w:r>
          </w:p>
        </w:tc>
        <w:tc>
          <w:tcPr>
            <w:tcW w:w="993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6.24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19.27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Fleet 77 to Inmarsat–B (HSD)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16.86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15.97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18.28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18.67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30.03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77 to </w:t>
            </w:r>
            <w:proofErr w:type="spellStart"/>
            <w:r w:rsidRPr="00471F81">
              <w:t>Inmarsat</w:t>
            </w:r>
            <w:proofErr w:type="spellEnd"/>
            <w:r w:rsidRPr="00471F81">
              <w:t>–M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6.64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5.75</w:t>
            </w:r>
          </w:p>
        </w:tc>
        <w:tc>
          <w:tcPr>
            <w:tcW w:w="1134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7.20</w:t>
            </w:r>
          </w:p>
        </w:tc>
        <w:tc>
          <w:tcPr>
            <w:tcW w:w="993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6.24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19.27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7D5C6E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Fleet 77 to</w:t>
            </w:r>
            <w:r w:rsidRPr="003761C9">
              <w:rPr>
                <w:lang w:val="en-US"/>
              </w:rPr>
              <w:br/>
            </w:r>
            <w:r w:rsidRPr="007D5C6E">
              <w:rPr>
                <w:lang w:val="en-US"/>
              </w:rPr>
              <w:t>Inmarsat–Mini-M/GAN/F77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6.64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5.75</w:t>
            </w:r>
          </w:p>
        </w:tc>
        <w:tc>
          <w:tcPr>
            <w:tcW w:w="1134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7.20</w:t>
            </w:r>
          </w:p>
        </w:tc>
        <w:tc>
          <w:tcPr>
            <w:tcW w:w="993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6.24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9.27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19.27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 w:rsidRPr="00FD7801">
              <w:rPr>
                <w:lang w:val="en-US"/>
              </w:rPr>
              <w:t>Fleet 77 to GAN/F77 (ISDN)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10.94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10.60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11.87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13.85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24.65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77 to </w:t>
            </w:r>
            <w:proofErr w:type="spellStart"/>
            <w:r w:rsidRPr="00471F81">
              <w:t>Iridium</w:t>
            </w:r>
            <w:proofErr w:type="spellEnd"/>
          </w:p>
        </w:tc>
        <w:tc>
          <w:tcPr>
            <w:tcW w:w="2341" w:type="dxa"/>
            <w:gridSpan w:val="2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10.01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10.85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11.08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33.80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> 77 to BGAN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4.58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3.68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3.45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6.18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16.49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> 77 to FB</w:t>
            </w:r>
          </w:p>
        </w:tc>
        <w:tc>
          <w:tcPr>
            <w:tcW w:w="1207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4.58</w:t>
            </w:r>
          </w:p>
        </w:tc>
        <w:tc>
          <w:tcPr>
            <w:tcW w:w="1134" w:type="dxa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3.68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3.45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6.18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16.49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> 77 to BGAN (ISDN)</w:t>
            </w:r>
          </w:p>
        </w:tc>
        <w:tc>
          <w:tcPr>
            <w:tcW w:w="2341" w:type="dxa"/>
            <w:gridSpan w:val="2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10</w:t>
            </w:r>
            <w:r w:rsidRPr="001B784B">
              <w:t>.34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9.69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12.55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25.65</w:t>
            </w:r>
          </w:p>
        </w:tc>
      </w:tr>
      <w:tr w:rsidR="00485DCF" w:rsidRPr="00471F81" w:rsidTr="00767447">
        <w:tc>
          <w:tcPr>
            <w:tcW w:w="2870" w:type="dxa"/>
          </w:tcPr>
          <w:p w:rsidR="00485DCF" w:rsidRPr="00471F81" w:rsidRDefault="00485DCF" w:rsidP="00767447">
            <w:pPr>
              <w:pStyle w:val="TableText3"/>
              <w:framePr w:wrap="notBeside"/>
            </w:pPr>
            <w:proofErr w:type="spellStart"/>
            <w:r w:rsidRPr="00471F81">
              <w:t>Fleet</w:t>
            </w:r>
            <w:proofErr w:type="spellEnd"/>
            <w:r w:rsidRPr="00471F81">
              <w:t> 77 to FB (ISDN)</w:t>
            </w:r>
          </w:p>
        </w:tc>
        <w:tc>
          <w:tcPr>
            <w:tcW w:w="2341" w:type="dxa"/>
            <w:gridSpan w:val="2"/>
            <w:vAlign w:val="center"/>
          </w:tcPr>
          <w:p w:rsidR="00485DCF" w:rsidRPr="001B784B" w:rsidRDefault="00485DCF" w:rsidP="00767447">
            <w:pPr>
              <w:pStyle w:val="TableText3"/>
              <w:framePr w:wrap="notBeside"/>
              <w:jc w:val="center"/>
            </w:pPr>
            <w:r>
              <w:t>10</w:t>
            </w:r>
            <w:r w:rsidRPr="001B784B">
              <w:t>.34</w:t>
            </w:r>
          </w:p>
        </w:tc>
        <w:tc>
          <w:tcPr>
            <w:tcW w:w="2127" w:type="dxa"/>
            <w:gridSpan w:val="2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9.69</w:t>
            </w:r>
          </w:p>
        </w:tc>
        <w:tc>
          <w:tcPr>
            <w:tcW w:w="992" w:type="dxa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12.55</w:t>
            </w:r>
          </w:p>
        </w:tc>
        <w:tc>
          <w:tcPr>
            <w:tcW w:w="75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jc w:val="center"/>
            </w:pPr>
            <w:r>
              <w:t>25.65</w:t>
            </w:r>
          </w:p>
        </w:tc>
      </w:tr>
    </w:tbl>
    <w:p w:rsidR="00485DCF" w:rsidRDefault="00485DCF" w:rsidP="00485DCF">
      <w:pPr>
        <w:spacing w:before="80" w:after="80"/>
        <w:rPr>
          <w:lang w:val="fr-CH"/>
        </w:rPr>
      </w:pPr>
    </w:p>
    <w:p w:rsidR="00485DCF" w:rsidRDefault="00485DCF" w:rsidP="00485DCF">
      <w:pPr>
        <w:pStyle w:val="EnumLev10"/>
      </w:pPr>
    </w:p>
    <w:p w:rsidR="00485DCF" w:rsidRPr="0083595C" w:rsidRDefault="00485DCF" w:rsidP="00485DCF">
      <w:pPr>
        <w:pStyle w:val="EnumLev10"/>
      </w:pPr>
    </w:p>
    <w:p w:rsidR="00485DCF" w:rsidRPr="00AD5D8F" w:rsidRDefault="00485DCF" w:rsidP="00485DCF">
      <w:pPr>
        <w:pStyle w:val="Footnote"/>
      </w:pPr>
      <w:r>
        <w:t>_______________</w:t>
      </w:r>
    </w:p>
    <w:p w:rsidR="00485DCF" w:rsidRDefault="00485DCF" w:rsidP="00485DCF">
      <w:pPr>
        <w:pStyle w:val="Footnote"/>
        <w:ind w:left="0" w:firstLine="0"/>
      </w:pPr>
      <w:r w:rsidRPr="00AD5D8F">
        <w:t>*</w:t>
      </w:r>
      <w:r w:rsidRPr="00AD5D8F">
        <w:tab/>
        <w:t xml:space="preserve">See note </w:t>
      </w:r>
      <w:r w:rsidRPr="00A718BA">
        <w:rPr>
          <w:b/>
          <w:bCs/>
        </w:rPr>
        <w:t>CS</w:t>
      </w:r>
      <w:r w:rsidRPr="00AD5D8F">
        <w:t>1</w:t>
      </w:r>
      <w:r>
        <w:t>5</w:t>
      </w:r>
      <w:r w:rsidRPr="00AD5D8F">
        <w:t>.</w:t>
      </w:r>
      <w:r>
        <w:br/>
      </w:r>
      <w:r w:rsidRPr="00AD5D8F">
        <w:t>**</w:t>
      </w:r>
      <w:r w:rsidRPr="00AD5D8F">
        <w:tab/>
        <w:t xml:space="preserve">See note </w:t>
      </w:r>
      <w:r w:rsidRPr="00A718BA">
        <w:rPr>
          <w:b/>
          <w:bCs/>
        </w:rPr>
        <w:t>CS</w:t>
      </w:r>
      <w:r w:rsidRPr="00AD5D8F">
        <w:t>1</w:t>
      </w:r>
      <w:r>
        <w:t>6</w:t>
      </w:r>
      <w:r w:rsidRPr="00AD5D8F">
        <w:t>.</w:t>
      </w:r>
    </w:p>
    <w:p w:rsidR="00485DCF" w:rsidRDefault="00485DCF" w:rsidP="00485DCF">
      <w:pPr>
        <w:pStyle w:val="EnumLev10"/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br w:type="page"/>
      </w:r>
    </w:p>
    <w:p w:rsidR="00485DCF" w:rsidRDefault="00485DCF" w:rsidP="00485DCF">
      <w:pPr>
        <w:pStyle w:val="NoteText"/>
      </w:pPr>
      <w:r w:rsidRPr="002F7174">
        <w:rPr>
          <w:b/>
        </w:rPr>
        <w:lastRenderedPageBreak/>
        <w:t>CS</w:t>
      </w:r>
      <w:r w:rsidRPr="003D490F">
        <w:rPr>
          <w:bCs w:val="0"/>
        </w:rPr>
        <w:t>8</w:t>
      </w:r>
      <w:r>
        <w:tab/>
      </w:r>
      <w:r w:rsidRPr="0029329D">
        <w:rPr>
          <w:b/>
          <w:bCs w:val="0"/>
        </w:rPr>
        <w:t xml:space="preserve">Inmarsat–Fleet F55 </w:t>
      </w:r>
      <w:r>
        <w:t>(per blocks of 15 seconds) and Fleet F55 (ISDN) (per 10 seconds)</w:t>
      </w:r>
    </w:p>
    <w:p w:rsidR="00485DCF" w:rsidRDefault="00485DCF" w:rsidP="00485DCF">
      <w:pPr>
        <w:pStyle w:val="NoteText"/>
      </w:pPr>
      <w:r>
        <w:tab/>
        <w:t>Charges applicable in the maritime mobile-satellite service via SENTOSA and BUKIT TIMAH coast earth stations.</w:t>
      </w:r>
    </w:p>
    <w:p w:rsidR="00485DCF" w:rsidRDefault="00485DCF" w:rsidP="00485DCF">
      <w:pPr>
        <w:pStyle w:val="EnumLev10"/>
      </w:pPr>
      <w:r>
        <w:t>a)</w:t>
      </w:r>
      <w:r>
        <w:tab/>
        <w:t>Mobile-to-shore</w:t>
      </w:r>
    </w:p>
    <w:p w:rsidR="00485DCF" w:rsidRPr="00B76B0F" w:rsidRDefault="00485DCF" w:rsidP="00485DCF">
      <w:pPr>
        <w:pStyle w:val="NoteText"/>
        <w:spacing w:before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1701"/>
        <w:gridCol w:w="1376"/>
      </w:tblGrid>
      <w:tr w:rsidR="00485DCF" w:rsidRPr="00471F81" w:rsidTr="00767447">
        <w:trPr>
          <w:cantSplit/>
        </w:trPr>
        <w:tc>
          <w:tcPr>
            <w:tcW w:w="1134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</w:pPr>
            <w:r w:rsidRPr="00471F81">
              <w:t>Band</w:t>
            </w:r>
            <w:r>
              <w:t>*</w:t>
            </w:r>
          </w:p>
        </w:tc>
        <w:tc>
          <w:tcPr>
            <w:tcW w:w="7613" w:type="dxa"/>
            <w:gridSpan w:val="4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471F81">
              <w:rPr>
                <w:lang w:val="fr-FR"/>
              </w:rPr>
              <w:t>SDR/min.</w:t>
            </w:r>
          </w:p>
        </w:tc>
      </w:tr>
      <w:tr w:rsidR="00485DCF" w:rsidRPr="00471F81" w:rsidTr="00767447">
        <w:trPr>
          <w:cantSplit/>
        </w:trPr>
        <w:tc>
          <w:tcPr>
            <w:tcW w:w="1134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471F81">
              <w:rPr>
                <w:lang w:val="fr-FR"/>
              </w:rPr>
              <w:t>Voice</w:t>
            </w:r>
          </w:p>
        </w:tc>
        <w:tc>
          <w:tcPr>
            <w:tcW w:w="1701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471F81">
              <w:rPr>
                <w:lang w:val="fr-FR"/>
              </w:rPr>
              <w:t>Fax / Data</w:t>
            </w:r>
          </w:p>
        </w:tc>
        <w:tc>
          <w:tcPr>
            <w:tcW w:w="1376" w:type="dxa"/>
            <w:vMerge w:val="restart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471F81">
              <w:rPr>
                <w:lang w:val="fr-FR"/>
              </w:rPr>
              <w:t>ISDN</w:t>
            </w:r>
          </w:p>
        </w:tc>
      </w:tr>
      <w:tr w:rsidR="00485DCF" w:rsidRPr="00471F81" w:rsidTr="00767447">
        <w:trPr>
          <w:cantSplit/>
        </w:trPr>
        <w:tc>
          <w:tcPr>
            <w:tcW w:w="1134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471F81">
              <w:rPr>
                <w:lang w:val="fr-FR"/>
              </w:rPr>
              <w:t xml:space="preserve">Peak </w:t>
            </w:r>
            <w:proofErr w:type="spellStart"/>
            <w:r w:rsidRPr="00471F81">
              <w:rPr>
                <w:lang w:val="fr-FR"/>
              </w:rPr>
              <w:t>hours</w:t>
            </w:r>
            <w:proofErr w:type="spellEnd"/>
            <w:r>
              <w:rPr>
                <w:lang w:val="fr-FR"/>
              </w:rPr>
              <w:t>*</w:t>
            </w:r>
            <w:r w:rsidRPr="00471F81">
              <w:rPr>
                <w:lang w:val="fr-FR"/>
              </w:rPr>
              <w:t>*</w:t>
            </w:r>
          </w:p>
        </w:tc>
        <w:tc>
          <w:tcPr>
            <w:tcW w:w="2268" w:type="dxa"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</w:pPr>
            <w:r w:rsidRPr="00471F81">
              <w:t>Off-</w:t>
            </w:r>
            <w:proofErr w:type="spellStart"/>
            <w:r w:rsidRPr="00471F81">
              <w:t>peak</w:t>
            </w:r>
            <w:proofErr w:type="spellEnd"/>
            <w:r w:rsidRPr="00471F81">
              <w:t xml:space="preserve"> </w:t>
            </w:r>
            <w:proofErr w:type="spellStart"/>
            <w:r w:rsidRPr="00471F81">
              <w:t>hours</w:t>
            </w:r>
            <w:proofErr w:type="spellEnd"/>
            <w:r>
              <w:t>*</w:t>
            </w:r>
            <w:r w:rsidRPr="00471F81">
              <w:t>*</w:t>
            </w:r>
          </w:p>
        </w:tc>
        <w:tc>
          <w:tcPr>
            <w:tcW w:w="1701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</w:pPr>
          </w:p>
        </w:tc>
        <w:tc>
          <w:tcPr>
            <w:tcW w:w="1376" w:type="dxa"/>
            <w:vMerge/>
            <w:vAlign w:val="center"/>
          </w:tcPr>
          <w:p w:rsidR="00485DCF" w:rsidRPr="00471F81" w:rsidRDefault="00485DCF" w:rsidP="00767447">
            <w:pPr>
              <w:pStyle w:val="TableHead3"/>
              <w:framePr w:wrap="notBeside"/>
              <w:spacing w:before="60" w:after="60" w:line="180" w:lineRule="exact"/>
            </w:pPr>
          </w:p>
        </w:tc>
      </w:tr>
      <w:tr w:rsidR="00485DCF" w:rsidRPr="00471F81" w:rsidTr="00767447">
        <w:trPr>
          <w:cantSplit/>
        </w:trPr>
        <w:tc>
          <w:tcPr>
            <w:tcW w:w="1134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 w:rsidRPr="00471F81">
              <w:rPr>
                <w:lang w:val="es-ES"/>
              </w:rPr>
              <w:t>0</w:t>
            </w:r>
          </w:p>
        </w:tc>
        <w:tc>
          <w:tcPr>
            <w:tcW w:w="226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2.85</w:t>
            </w:r>
          </w:p>
        </w:tc>
        <w:tc>
          <w:tcPr>
            <w:tcW w:w="226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2.07</w:t>
            </w:r>
          </w:p>
        </w:tc>
        <w:tc>
          <w:tcPr>
            <w:tcW w:w="1701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4.08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12.46</w:t>
            </w:r>
          </w:p>
        </w:tc>
      </w:tr>
      <w:tr w:rsidR="00485DCF" w:rsidRPr="00471F81" w:rsidTr="00767447">
        <w:trPr>
          <w:cantSplit/>
        </w:trPr>
        <w:tc>
          <w:tcPr>
            <w:tcW w:w="1134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 w:rsidRPr="00471F81">
              <w:rPr>
                <w:lang w:val="es-ES"/>
              </w:rPr>
              <w:t>1</w:t>
            </w:r>
          </w:p>
        </w:tc>
        <w:tc>
          <w:tcPr>
            <w:tcW w:w="226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3.07</w:t>
            </w:r>
          </w:p>
        </w:tc>
        <w:tc>
          <w:tcPr>
            <w:tcW w:w="226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2.29</w:t>
            </w:r>
          </w:p>
        </w:tc>
        <w:tc>
          <w:tcPr>
            <w:tcW w:w="1701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4.14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13.36</w:t>
            </w:r>
          </w:p>
        </w:tc>
      </w:tr>
      <w:tr w:rsidR="00485DCF" w:rsidRPr="00471F81" w:rsidTr="00767447">
        <w:trPr>
          <w:cantSplit/>
        </w:trPr>
        <w:tc>
          <w:tcPr>
            <w:tcW w:w="1134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 w:rsidRPr="00471F81">
              <w:rPr>
                <w:lang w:val="es-ES"/>
              </w:rPr>
              <w:t>2</w:t>
            </w:r>
          </w:p>
        </w:tc>
        <w:tc>
          <w:tcPr>
            <w:tcW w:w="226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3.63</w:t>
            </w:r>
          </w:p>
        </w:tc>
        <w:tc>
          <w:tcPr>
            <w:tcW w:w="226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2.40</w:t>
            </w:r>
          </w:p>
        </w:tc>
        <w:tc>
          <w:tcPr>
            <w:tcW w:w="1701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4.27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14.25</w:t>
            </w:r>
          </w:p>
        </w:tc>
      </w:tr>
    </w:tbl>
    <w:p w:rsidR="00485DCF" w:rsidRPr="00471F81" w:rsidRDefault="00485DCF" w:rsidP="00485DCF">
      <w:pPr>
        <w:pStyle w:val="NoteText"/>
      </w:pPr>
    </w:p>
    <w:p w:rsidR="00485DCF" w:rsidRDefault="00485DCF" w:rsidP="00485DCF">
      <w:pPr>
        <w:pStyle w:val="EnumLev10"/>
      </w:pPr>
      <w:r>
        <w:tab/>
      </w:r>
      <w:r w:rsidRPr="0083595C">
        <w:t xml:space="preserve">Fleet F55 (MPDS): </w:t>
      </w:r>
      <w:r>
        <w:t>7.49</w:t>
      </w:r>
      <w:r w:rsidRPr="0083595C">
        <w:t xml:space="preserve"> SDR/Mbit.</w:t>
      </w: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  <w:r w:rsidRPr="0083595C">
        <w:t>b)</w:t>
      </w:r>
      <w:r w:rsidRPr="0083595C">
        <w:tab/>
        <w:t>Mobile-to-mobile</w:t>
      </w:r>
    </w:p>
    <w:p w:rsidR="00485DCF" w:rsidRPr="00B76B0F" w:rsidRDefault="00485DCF" w:rsidP="00485DCF">
      <w:pPr>
        <w:pStyle w:val="NoteText"/>
        <w:spacing w:before="0"/>
        <w:rPr>
          <w:sz w:val="8"/>
          <w:szCs w:val="8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648"/>
        <w:gridCol w:w="2126"/>
        <w:gridCol w:w="1843"/>
      </w:tblGrid>
      <w:tr w:rsidR="00485DCF" w:rsidRPr="00471F81" w:rsidTr="00767447">
        <w:tc>
          <w:tcPr>
            <w:tcW w:w="3012" w:type="dxa"/>
            <w:vMerge w:val="restart"/>
            <w:vAlign w:val="center"/>
          </w:tcPr>
          <w:p w:rsidR="00485DCF" w:rsidRPr="00FE439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FE4391">
              <w:rPr>
                <w:lang w:val="en-US"/>
              </w:rPr>
              <w:t>Services</w:t>
            </w:r>
          </w:p>
        </w:tc>
        <w:tc>
          <w:tcPr>
            <w:tcW w:w="5617" w:type="dxa"/>
            <w:gridSpan w:val="3"/>
            <w:vAlign w:val="center"/>
          </w:tcPr>
          <w:p w:rsidR="00485DCF" w:rsidRPr="00FE439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FE4391">
              <w:rPr>
                <w:lang w:val="en-US"/>
              </w:rPr>
              <w:t>SDR/min.</w:t>
            </w:r>
          </w:p>
        </w:tc>
      </w:tr>
      <w:tr w:rsidR="00485DCF" w:rsidRPr="00471F81" w:rsidTr="00767447">
        <w:tc>
          <w:tcPr>
            <w:tcW w:w="3012" w:type="dxa"/>
            <w:vMerge/>
            <w:vAlign w:val="center"/>
          </w:tcPr>
          <w:p w:rsidR="00485DCF" w:rsidRPr="00FE439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485DCF" w:rsidRPr="00FE439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FE4391">
              <w:rPr>
                <w:lang w:val="en-US"/>
              </w:rPr>
              <w:t>Voice</w:t>
            </w:r>
          </w:p>
        </w:tc>
        <w:tc>
          <w:tcPr>
            <w:tcW w:w="2126" w:type="dxa"/>
            <w:vAlign w:val="center"/>
          </w:tcPr>
          <w:p w:rsidR="00485DCF" w:rsidRPr="00FE439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FE4391">
              <w:rPr>
                <w:lang w:val="en-US"/>
              </w:rPr>
              <w:t>Fax / Data</w:t>
            </w:r>
          </w:p>
        </w:tc>
        <w:tc>
          <w:tcPr>
            <w:tcW w:w="1843" w:type="dxa"/>
          </w:tcPr>
          <w:p w:rsidR="00485DCF" w:rsidRPr="00FE4391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FE4391">
              <w:rPr>
                <w:lang w:val="en-US"/>
              </w:rPr>
              <w:t>ISDN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FE4391" w:rsidRDefault="00485DCF" w:rsidP="00767447">
            <w:pPr>
              <w:pStyle w:val="TableText3"/>
              <w:framePr w:wrap="notBeside"/>
              <w:spacing w:before="40" w:after="40"/>
              <w:rPr>
                <w:lang w:val="en-US"/>
              </w:rPr>
            </w:pPr>
            <w:r w:rsidRPr="00FE4391">
              <w:rPr>
                <w:lang w:val="en-US"/>
              </w:rPr>
              <w:t>Fleet 55 to Inmarsat–B</w:t>
            </w:r>
          </w:p>
        </w:tc>
        <w:tc>
          <w:tcPr>
            <w:tcW w:w="1648" w:type="dxa"/>
            <w:vAlign w:val="center"/>
          </w:tcPr>
          <w:p w:rsidR="00485DCF" w:rsidRPr="00FE439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6.64</w:t>
            </w:r>
          </w:p>
        </w:tc>
        <w:tc>
          <w:tcPr>
            <w:tcW w:w="2126" w:type="dxa"/>
            <w:vAlign w:val="center"/>
          </w:tcPr>
          <w:p w:rsidR="00485DCF" w:rsidRPr="00FE439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9.27</w:t>
            </w:r>
          </w:p>
        </w:tc>
        <w:tc>
          <w:tcPr>
            <w:tcW w:w="1843" w:type="dxa"/>
          </w:tcPr>
          <w:p w:rsidR="00485DCF" w:rsidRPr="00FE439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19.27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spacing w:before="40" w:after="40"/>
              <w:rPr>
                <w:lang w:val="en-US"/>
              </w:rPr>
            </w:pPr>
            <w:r w:rsidRPr="00FD7801">
              <w:rPr>
                <w:lang w:val="en-US"/>
              </w:rPr>
              <w:t>Fleet 55 to Inmarsat–B (HSD)</w:t>
            </w:r>
          </w:p>
        </w:tc>
        <w:tc>
          <w:tcPr>
            <w:tcW w:w="1648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16.86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18.67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30.03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55 to </w:t>
            </w:r>
            <w:proofErr w:type="spellStart"/>
            <w:r w:rsidRPr="00471F81">
              <w:t>Inmarsat</w:t>
            </w:r>
            <w:proofErr w:type="spellEnd"/>
            <w:r w:rsidRPr="00471F81">
              <w:t>–M</w:t>
            </w:r>
          </w:p>
        </w:tc>
        <w:tc>
          <w:tcPr>
            <w:tcW w:w="1648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6.64</w:t>
            </w:r>
          </w:p>
        </w:tc>
        <w:tc>
          <w:tcPr>
            <w:tcW w:w="2126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9.27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19.27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spacing w:before="40" w:after="40"/>
              <w:rPr>
                <w:lang w:val="en-US"/>
              </w:rPr>
            </w:pPr>
            <w:r w:rsidRPr="00FD7801">
              <w:rPr>
                <w:lang w:val="en-US"/>
              </w:rPr>
              <w:t>Fleet 55 to Inmarsat–Mini-M/GAN/F77/F55/F33</w:t>
            </w:r>
          </w:p>
        </w:tc>
        <w:tc>
          <w:tcPr>
            <w:tcW w:w="1648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6.64</w:t>
            </w:r>
          </w:p>
        </w:tc>
        <w:tc>
          <w:tcPr>
            <w:tcW w:w="2126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9.27</w:t>
            </w:r>
          </w:p>
        </w:tc>
        <w:tc>
          <w:tcPr>
            <w:tcW w:w="1843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19.27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spacing w:before="40" w:after="40"/>
              <w:rPr>
                <w:lang w:val="en-US"/>
              </w:rPr>
            </w:pPr>
            <w:r w:rsidRPr="00FD7801">
              <w:rPr>
                <w:lang w:val="en-US"/>
              </w:rPr>
              <w:t>Fleet 55 to GAN/F77/55(</w:t>
            </w:r>
            <w:r w:rsidRPr="006110F7">
              <w:rPr>
                <w:lang w:val="en-US"/>
              </w:rPr>
              <w:t>I</w:t>
            </w:r>
            <w:r w:rsidRPr="00FD7801">
              <w:rPr>
                <w:lang w:val="en-US"/>
              </w:rPr>
              <w:t>SDN)</w:t>
            </w:r>
          </w:p>
        </w:tc>
        <w:tc>
          <w:tcPr>
            <w:tcW w:w="1648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10.94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13.85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24.65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55 to </w:t>
            </w:r>
            <w:proofErr w:type="spellStart"/>
            <w:r w:rsidRPr="00471F81">
              <w:t>Iridium</w:t>
            </w:r>
            <w:proofErr w:type="spellEnd"/>
          </w:p>
        </w:tc>
        <w:tc>
          <w:tcPr>
            <w:tcW w:w="164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10.01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11.08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33.80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55 to BGAN</w:t>
            </w:r>
          </w:p>
        </w:tc>
        <w:tc>
          <w:tcPr>
            <w:tcW w:w="164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4.58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6.18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16.49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55 to FB</w:t>
            </w:r>
          </w:p>
        </w:tc>
        <w:tc>
          <w:tcPr>
            <w:tcW w:w="164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4.58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6.18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16.49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55 to BGAN (ISDN</w:t>
            </w:r>
            <w:r>
              <w:t>)</w:t>
            </w:r>
          </w:p>
        </w:tc>
        <w:tc>
          <w:tcPr>
            <w:tcW w:w="164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10.34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12.55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25.65</w:t>
            </w:r>
          </w:p>
        </w:tc>
      </w:tr>
      <w:tr w:rsidR="00485DCF" w:rsidRPr="00471F81" w:rsidTr="00767447">
        <w:tc>
          <w:tcPr>
            <w:tcW w:w="3012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</w:pPr>
            <w:proofErr w:type="spellStart"/>
            <w:r w:rsidRPr="00471F81">
              <w:t>Fleet</w:t>
            </w:r>
            <w:proofErr w:type="spellEnd"/>
            <w:r w:rsidRPr="00471F81">
              <w:t xml:space="preserve"> 55 to FB (ISDN)</w:t>
            </w:r>
          </w:p>
        </w:tc>
        <w:tc>
          <w:tcPr>
            <w:tcW w:w="1648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10.34</w:t>
            </w:r>
          </w:p>
        </w:tc>
        <w:tc>
          <w:tcPr>
            <w:tcW w:w="2126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12.55</w:t>
            </w:r>
          </w:p>
        </w:tc>
        <w:tc>
          <w:tcPr>
            <w:tcW w:w="1843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25.65</w:t>
            </w:r>
          </w:p>
        </w:tc>
      </w:tr>
    </w:tbl>
    <w:p w:rsidR="00485DCF" w:rsidRPr="00471F81" w:rsidRDefault="00485DCF" w:rsidP="00485DCF">
      <w:pPr>
        <w:pStyle w:val="NoteText"/>
      </w:pPr>
    </w:p>
    <w:p w:rsidR="00485DCF" w:rsidRDefault="00485DCF" w:rsidP="00485DCF">
      <w:pPr>
        <w:pStyle w:val="Footnote"/>
      </w:pPr>
      <w:r>
        <w:t>_______________</w:t>
      </w:r>
    </w:p>
    <w:p w:rsidR="00485DCF" w:rsidRDefault="00485DCF" w:rsidP="00485DCF">
      <w:pPr>
        <w:pStyle w:val="Footnote"/>
        <w:ind w:left="0" w:firstLine="0"/>
      </w:pPr>
      <w:r>
        <w:t>*</w:t>
      </w:r>
      <w:r>
        <w:tab/>
        <w:t xml:space="preserve">See note </w:t>
      </w:r>
      <w:r w:rsidRPr="00A718BA">
        <w:rPr>
          <w:b/>
          <w:bCs/>
        </w:rPr>
        <w:t>CS</w:t>
      </w:r>
      <w:r>
        <w:t>15.</w:t>
      </w:r>
      <w:r>
        <w:br/>
        <w:t>**</w:t>
      </w:r>
      <w:r>
        <w:tab/>
        <w:t xml:space="preserve">See note </w:t>
      </w:r>
      <w:r w:rsidRPr="00A718BA">
        <w:rPr>
          <w:b/>
          <w:bCs/>
        </w:rPr>
        <w:t>CS</w:t>
      </w:r>
      <w:r>
        <w:t>16.</w:t>
      </w:r>
    </w:p>
    <w:p w:rsidR="00485DCF" w:rsidRPr="00BE5701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br w:type="page"/>
      </w:r>
    </w:p>
    <w:p w:rsidR="00485DCF" w:rsidRDefault="00485DCF" w:rsidP="00485DCF">
      <w:pPr>
        <w:pStyle w:val="NoteText"/>
      </w:pPr>
      <w:r w:rsidRPr="002F7174">
        <w:rPr>
          <w:b/>
        </w:rPr>
        <w:lastRenderedPageBreak/>
        <w:t>CS</w:t>
      </w:r>
      <w:r>
        <w:t>9</w:t>
      </w:r>
      <w:r>
        <w:tab/>
      </w:r>
      <w:r w:rsidRPr="0029329D">
        <w:rPr>
          <w:b/>
          <w:bCs w:val="0"/>
        </w:rPr>
        <w:t>Inmarsat–Fleet F33</w:t>
      </w:r>
      <w:r>
        <w:t xml:space="preserve"> (per blocks of 15 seconds) </w:t>
      </w:r>
    </w:p>
    <w:p w:rsidR="00485DCF" w:rsidRDefault="00485DCF" w:rsidP="00485DCF">
      <w:pPr>
        <w:pStyle w:val="NoteText"/>
      </w:pPr>
      <w:r>
        <w:tab/>
        <w:t>Charges applicable in the maritime mobile-satellite service via SENTOSA and BUKIT TIMAH coast earth stations.</w:t>
      </w:r>
    </w:p>
    <w:p w:rsidR="00485DCF" w:rsidRDefault="00485DCF" w:rsidP="00485DCF">
      <w:pPr>
        <w:pStyle w:val="EnumLev10"/>
      </w:pPr>
      <w:r w:rsidRPr="0083595C">
        <w:t>a)</w:t>
      </w:r>
      <w:r w:rsidRPr="0083595C">
        <w:tab/>
        <w:t>Mobile-to-shore</w:t>
      </w:r>
    </w:p>
    <w:p w:rsidR="00485DCF" w:rsidRDefault="00485DCF" w:rsidP="00485DCF">
      <w:pPr>
        <w:pStyle w:val="NoteText"/>
        <w:spacing w:before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1701"/>
      </w:tblGrid>
      <w:tr w:rsidR="00485DCF" w:rsidRPr="00C61A68" w:rsidTr="00767447">
        <w:trPr>
          <w:cantSplit/>
        </w:trPr>
        <w:tc>
          <w:tcPr>
            <w:tcW w:w="1134" w:type="dxa"/>
            <w:vMerge w:val="restart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C61A68">
              <w:t>Band</w:t>
            </w:r>
            <w:r>
              <w:t>*</w:t>
            </w:r>
          </w:p>
        </w:tc>
        <w:tc>
          <w:tcPr>
            <w:tcW w:w="6237" w:type="dxa"/>
            <w:gridSpan w:val="3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C61A68">
              <w:rPr>
                <w:lang w:val="fr-FR"/>
              </w:rPr>
              <w:t>SDR/min.</w:t>
            </w:r>
          </w:p>
        </w:tc>
      </w:tr>
      <w:tr w:rsidR="00485DCF" w:rsidRPr="00C61A68" w:rsidTr="00767447">
        <w:trPr>
          <w:cantSplit/>
        </w:trPr>
        <w:tc>
          <w:tcPr>
            <w:tcW w:w="1134" w:type="dxa"/>
            <w:vMerge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C61A68">
              <w:rPr>
                <w:lang w:val="fr-FR"/>
              </w:rPr>
              <w:t>Voice</w:t>
            </w:r>
          </w:p>
        </w:tc>
        <w:tc>
          <w:tcPr>
            <w:tcW w:w="1701" w:type="dxa"/>
            <w:vMerge w:val="restart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C61A68">
              <w:rPr>
                <w:lang w:val="fr-FR"/>
              </w:rPr>
              <w:t>Fax / Data</w:t>
            </w:r>
          </w:p>
        </w:tc>
      </w:tr>
      <w:tr w:rsidR="00485DCF" w:rsidRPr="00C61A68" w:rsidTr="00767447">
        <w:trPr>
          <w:cantSplit/>
        </w:trPr>
        <w:tc>
          <w:tcPr>
            <w:tcW w:w="1134" w:type="dxa"/>
            <w:vMerge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fr-FR"/>
              </w:rPr>
            </w:pPr>
            <w:r w:rsidRPr="00C61A68">
              <w:rPr>
                <w:lang w:val="fr-FR"/>
              </w:rPr>
              <w:t xml:space="preserve">Peak </w:t>
            </w:r>
            <w:proofErr w:type="spellStart"/>
            <w:r w:rsidRPr="00C61A68">
              <w:rPr>
                <w:lang w:val="fr-FR"/>
              </w:rPr>
              <w:t>hours</w:t>
            </w:r>
            <w:proofErr w:type="spellEnd"/>
            <w:r>
              <w:rPr>
                <w:lang w:val="fr-FR"/>
              </w:rPr>
              <w:t>*</w:t>
            </w:r>
            <w:r w:rsidRPr="00C61A68">
              <w:rPr>
                <w:lang w:val="fr-FR"/>
              </w:rPr>
              <w:t>*</w:t>
            </w:r>
          </w:p>
        </w:tc>
        <w:tc>
          <w:tcPr>
            <w:tcW w:w="2268" w:type="dxa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</w:pPr>
            <w:r w:rsidRPr="00C61A68">
              <w:t>Off-</w:t>
            </w:r>
            <w:proofErr w:type="spellStart"/>
            <w:r w:rsidRPr="00C61A68">
              <w:t>peak</w:t>
            </w:r>
            <w:proofErr w:type="spellEnd"/>
            <w:r w:rsidRPr="00C61A68">
              <w:t xml:space="preserve"> </w:t>
            </w:r>
            <w:proofErr w:type="spellStart"/>
            <w:r w:rsidRPr="00C61A68">
              <w:t>hours</w:t>
            </w:r>
            <w:proofErr w:type="spellEnd"/>
            <w:r>
              <w:t>*</w:t>
            </w:r>
            <w:r w:rsidRPr="00C61A68">
              <w:t>*</w:t>
            </w:r>
          </w:p>
        </w:tc>
        <w:tc>
          <w:tcPr>
            <w:tcW w:w="1701" w:type="dxa"/>
            <w:vMerge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spacing w:before="60" w:after="60" w:line="180" w:lineRule="exact"/>
            </w:pPr>
          </w:p>
        </w:tc>
      </w:tr>
      <w:tr w:rsidR="00485DCF" w:rsidRPr="00C61A68" w:rsidTr="00767447">
        <w:trPr>
          <w:cantSplit/>
        </w:trPr>
        <w:tc>
          <w:tcPr>
            <w:tcW w:w="1134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 w:rsidRPr="00C61A68">
              <w:rPr>
                <w:lang w:val="es-ES"/>
              </w:rPr>
              <w:t>0</w:t>
            </w:r>
          </w:p>
        </w:tc>
        <w:tc>
          <w:tcPr>
            <w:tcW w:w="2268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2.85</w:t>
            </w:r>
          </w:p>
        </w:tc>
        <w:tc>
          <w:tcPr>
            <w:tcW w:w="2268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2.07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4.08</w:t>
            </w:r>
          </w:p>
        </w:tc>
      </w:tr>
      <w:tr w:rsidR="00485DCF" w:rsidRPr="00C61A68" w:rsidTr="00767447">
        <w:trPr>
          <w:cantSplit/>
        </w:trPr>
        <w:tc>
          <w:tcPr>
            <w:tcW w:w="1134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 w:rsidRPr="00C61A68">
              <w:rPr>
                <w:lang w:val="es-ES"/>
              </w:rPr>
              <w:t>1</w:t>
            </w:r>
          </w:p>
        </w:tc>
        <w:tc>
          <w:tcPr>
            <w:tcW w:w="2268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3.07</w:t>
            </w:r>
          </w:p>
        </w:tc>
        <w:tc>
          <w:tcPr>
            <w:tcW w:w="2268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2.29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>
              <w:rPr>
                <w:lang w:val="es-ES"/>
              </w:rPr>
              <w:t>4.14</w:t>
            </w:r>
          </w:p>
        </w:tc>
      </w:tr>
      <w:tr w:rsidR="00485DCF" w:rsidRPr="00C61A68" w:rsidTr="00767447">
        <w:trPr>
          <w:cantSplit/>
        </w:trPr>
        <w:tc>
          <w:tcPr>
            <w:tcW w:w="1134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s-ES"/>
              </w:rPr>
            </w:pPr>
            <w:r w:rsidRPr="00C61A68">
              <w:rPr>
                <w:lang w:val="es-ES"/>
              </w:rPr>
              <w:t>2</w:t>
            </w:r>
          </w:p>
        </w:tc>
        <w:tc>
          <w:tcPr>
            <w:tcW w:w="2268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3.63</w:t>
            </w:r>
          </w:p>
        </w:tc>
        <w:tc>
          <w:tcPr>
            <w:tcW w:w="2268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2.40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fr-FR"/>
              </w:rPr>
            </w:pPr>
            <w:r>
              <w:rPr>
                <w:lang w:val="fr-FR"/>
              </w:rPr>
              <w:t>4.27</w:t>
            </w:r>
          </w:p>
        </w:tc>
      </w:tr>
    </w:tbl>
    <w:p w:rsidR="00485DCF" w:rsidRDefault="00485DCF" w:rsidP="00485DCF">
      <w:pPr>
        <w:pStyle w:val="EnumLev10"/>
        <w:rPr>
          <w:bCs/>
        </w:rPr>
      </w:pPr>
    </w:p>
    <w:p w:rsidR="00485DCF" w:rsidRDefault="00485DCF" w:rsidP="00485DCF">
      <w:pPr>
        <w:pStyle w:val="EnumLev10"/>
      </w:pPr>
      <w:r w:rsidRPr="0083595C">
        <w:tab/>
        <w:t xml:space="preserve">Fleet F33 (MPDS): </w:t>
      </w:r>
      <w:r>
        <w:t>7.49</w:t>
      </w:r>
      <w:r w:rsidRPr="0083595C">
        <w:t xml:space="preserve"> SDR/Mbit.</w:t>
      </w: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  <w:r w:rsidRPr="0083595C">
        <w:t>b)</w:t>
      </w:r>
      <w:r w:rsidRPr="0083595C">
        <w:tab/>
        <w:t>Mobile-to-mobile</w:t>
      </w:r>
    </w:p>
    <w:p w:rsidR="00485DCF" w:rsidRDefault="00485DCF" w:rsidP="00485DCF">
      <w:pPr>
        <w:pStyle w:val="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701"/>
      </w:tblGrid>
      <w:tr w:rsidR="00485DCF" w:rsidRPr="00C61A68" w:rsidTr="00767447">
        <w:tc>
          <w:tcPr>
            <w:tcW w:w="4536" w:type="dxa"/>
            <w:vMerge w:val="restart"/>
            <w:vAlign w:val="center"/>
          </w:tcPr>
          <w:p w:rsidR="00485DCF" w:rsidRPr="003D490F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3D490F">
              <w:rPr>
                <w:lang w:val="en-US"/>
              </w:rPr>
              <w:t>Services</w:t>
            </w:r>
          </w:p>
        </w:tc>
        <w:tc>
          <w:tcPr>
            <w:tcW w:w="3402" w:type="dxa"/>
            <w:gridSpan w:val="2"/>
            <w:vAlign w:val="center"/>
          </w:tcPr>
          <w:p w:rsidR="00485DCF" w:rsidRPr="003D490F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3D490F">
              <w:rPr>
                <w:lang w:val="en-US"/>
              </w:rPr>
              <w:t>SDR/min.</w:t>
            </w:r>
          </w:p>
        </w:tc>
      </w:tr>
      <w:tr w:rsidR="00485DCF" w:rsidRPr="00C61A68" w:rsidTr="00767447">
        <w:tc>
          <w:tcPr>
            <w:tcW w:w="4536" w:type="dxa"/>
            <w:vMerge/>
            <w:vAlign w:val="center"/>
          </w:tcPr>
          <w:p w:rsidR="00485DCF" w:rsidRPr="003D490F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85DCF" w:rsidRPr="003D490F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3D490F">
              <w:rPr>
                <w:lang w:val="en-US"/>
              </w:rPr>
              <w:t>Voice</w:t>
            </w:r>
          </w:p>
        </w:tc>
        <w:tc>
          <w:tcPr>
            <w:tcW w:w="1701" w:type="dxa"/>
            <w:vAlign w:val="center"/>
          </w:tcPr>
          <w:p w:rsidR="00485DCF" w:rsidRPr="003D490F" w:rsidRDefault="00485DCF" w:rsidP="00767447">
            <w:pPr>
              <w:pStyle w:val="TableHead3"/>
              <w:framePr w:wrap="notBeside"/>
              <w:spacing w:before="60" w:after="60" w:line="180" w:lineRule="exact"/>
              <w:rPr>
                <w:lang w:val="en-US"/>
              </w:rPr>
            </w:pPr>
            <w:r w:rsidRPr="003D490F">
              <w:rPr>
                <w:lang w:val="en-US"/>
              </w:rPr>
              <w:t>Fax / Data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>Fleet 33 to Inmarsat–B</w:t>
            </w:r>
          </w:p>
        </w:tc>
        <w:tc>
          <w:tcPr>
            <w:tcW w:w="1701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6.64</w:t>
            </w:r>
          </w:p>
        </w:tc>
        <w:tc>
          <w:tcPr>
            <w:tcW w:w="1701" w:type="dxa"/>
            <w:vAlign w:val="center"/>
          </w:tcPr>
          <w:p w:rsidR="00485DCF" w:rsidRPr="00FE4391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9.27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 xml:space="preserve">Fleet 33 </w:t>
            </w:r>
            <w:r w:rsidRPr="00FD7801">
              <w:rPr>
                <w:lang w:val="en-US"/>
              </w:rPr>
              <w:t>to Inmarsat–B (HSD)</w:t>
            </w:r>
          </w:p>
        </w:tc>
        <w:tc>
          <w:tcPr>
            <w:tcW w:w="1701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16.86</w:t>
            </w:r>
          </w:p>
        </w:tc>
        <w:tc>
          <w:tcPr>
            <w:tcW w:w="1701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18.67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>Fleet 33 to Inmarsat–M</w:t>
            </w:r>
          </w:p>
        </w:tc>
        <w:tc>
          <w:tcPr>
            <w:tcW w:w="1701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6.64</w:t>
            </w:r>
          </w:p>
        </w:tc>
        <w:tc>
          <w:tcPr>
            <w:tcW w:w="170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9.27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>Fleet 33 to Inmarsat–Mini-M/GAN/F77/F55/F33</w:t>
            </w:r>
          </w:p>
        </w:tc>
        <w:tc>
          <w:tcPr>
            <w:tcW w:w="1701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6.64</w:t>
            </w:r>
          </w:p>
        </w:tc>
        <w:tc>
          <w:tcPr>
            <w:tcW w:w="1701" w:type="dxa"/>
            <w:vAlign w:val="center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9.27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 xml:space="preserve">Fleet 33 </w:t>
            </w:r>
            <w:r w:rsidRPr="00FD7801">
              <w:rPr>
                <w:lang w:val="en-US"/>
              </w:rPr>
              <w:t>to GAN/F77/F55 (ISDN)</w:t>
            </w:r>
          </w:p>
        </w:tc>
        <w:tc>
          <w:tcPr>
            <w:tcW w:w="1701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10.94</w:t>
            </w:r>
          </w:p>
        </w:tc>
        <w:tc>
          <w:tcPr>
            <w:tcW w:w="1701" w:type="dxa"/>
          </w:tcPr>
          <w:p w:rsidR="00485DCF" w:rsidRPr="00471F81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t>13.85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>Fleet 33 to Iridium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10.01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</w:pPr>
            <w:r>
              <w:rPr>
                <w:lang w:val="en-GB"/>
              </w:rPr>
              <w:t>11.08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>Fleet 33 to BGAN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4.58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t>6.18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 xml:space="preserve">Fleet 33 </w:t>
            </w:r>
            <w:r w:rsidRPr="00C61A68">
              <w:t>to FB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4.58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t>6.18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 xml:space="preserve">Fleet 33 </w:t>
            </w:r>
            <w:r w:rsidRPr="00C61A68">
              <w:t>to BGAN (ISDN)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10.34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t>12.55</w:t>
            </w:r>
          </w:p>
        </w:tc>
      </w:tr>
      <w:tr w:rsidR="00485DCF" w:rsidRPr="00C61A68" w:rsidTr="00767447">
        <w:tc>
          <w:tcPr>
            <w:tcW w:w="4536" w:type="dxa"/>
            <w:vAlign w:val="center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rPr>
                <w:lang w:val="en-GB"/>
              </w:rPr>
            </w:pPr>
            <w:r w:rsidRPr="00C61A68">
              <w:rPr>
                <w:lang w:val="en-GB"/>
              </w:rPr>
              <w:t xml:space="preserve">Fleet 33 </w:t>
            </w:r>
            <w:r w:rsidRPr="00C61A68">
              <w:t>to FB (ISDN)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10.34</w:t>
            </w:r>
          </w:p>
        </w:tc>
        <w:tc>
          <w:tcPr>
            <w:tcW w:w="1701" w:type="dxa"/>
          </w:tcPr>
          <w:p w:rsidR="00485DCF" w:rsidRPr="00C61A68" w:rsidRDefault="00485DCF" w:rsidP="00767447">
            <w:pPr>
              <w:pStyle w:val="TableText3"/>
              <w:framePr w:wrap="notBeside"/>
              <w:spacing w:before="40" w:after="40"/>
              <w:jc w:val="center"/>
              <w:rPr>
                <w:lang w:val="en-GB"/>
              </w:rPr>
            </w:pPr>
            <w:r>
              <w:t>12.55</w:t>
            </w:r>
          </w:p>
        </w:tc>
      </w:tr>
    </w:tbl>
    <w:p w:rsidR="00485DCF" w:rsidRDefault="00485DCF" w:rsidP="00485DCF">
      <w:pPr>
        <w:pStyle w:val="TableText3"/>
        <w:framePr w:hSpace="0" w:wrap="auto" w:vAnchor="margin" w:xAlign="left" w:yAlign="inline"/>
      </w:pPr>
    </w:p>
    <w:p w:rsidR="00485DCF" w:rsidRDefault="00485DCF" w:rsidP="00485DCF">
      <w:pPr>
        <w:pStyle w:val="Footnote"/>
      </w:pPr>
      <w:r>
        <w:t>_______________</w:t>
      </w:r>
    </w:p>
    <w:p w:rsidR="00485DCF" w:rsidRDefault="00485DCF" w:rsidP="00485DCF">
      <w:pPr>
        <w:pStyle w:val="Footnote"/>
        <w:ind w:left="0" w:firstLine="0"/>
      </w:pPr>
      <w:r>
        <w:t>*</w:t>
      </w:r>
      <w:r>
        <w:tab/>
        <w:t xml:space="preserve">See note </w:t>
      </w:r>
      <w:r w:rsidRPr="00A718BA">
        <w:rPr>
          <w:b/>
          <w:bCs/>
        </w:rPr>
        <w:t>CS</w:t>
      </w:r>
      <w:r>
        <w:t>15.</w:t>
      </w:r>
      <w:r>
        <w:br/>
        <w:t>**</w:t>
      </w:r>
      <w:r>
        <w:tab/>
        <w:t xml:space="preserve">See note </w:t>
      </w:r>
      <w:r w:rsidRPr="00A718BA">
        <w:rPr>
          <w:b/>
          <w:bCs/>
        </w:rPr>
        <w:t>CS</w:t>
      </w:r>
      <w:r>
        <w:t>16.</w:t>
      </w: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NoteText"/>
      </w:pPr>
      <w:r w:rsidRPr="002F7174">
        <w:rPr>
          <w:b/>
        </w:rPr>
        <w:t>CS</w:t>
      </w:r>
      <w:r>
        <w:t>10</w:t>
      </w:r>
      <w:r>
        <w:tab/>
      </w:r>
      <w:r w:rsidRPr="0029329D">
        <w:rPr>
          <w:b/>
          <w:bCs w:val="0"/>
        </w:rPr>
        <w:t>Inmarsat–</w:t>
      </w:r>
      <w:r>
        <w:rPr>
          <w:b/>
          <w:bCs w:val="0"/>
        </w:rPr>
        <w:t>BGAN</w:t>
      </w:r>
      <w:r>
        <w:t xml:space="preserve"> (per blocks of 15 seconds) </w:t>
      </w:r>
    </w:p>
    <w:p w:rsidR="00485DCF" w:rsidRDefault="00485DCF" w:rsidP="00485DCF">
      <w:pPr>
        <w:pStyle w:val="NoteText"/>
      </w:pPr>
      <w:r>
        <w:tab/>
        <w:t>Charges applicable in the maritime mobile-satellite service via SENTOSA and BUKIT TIMAH coast earth stations.</w:t>
      </w:r>
    </w:p>
    <w:p w:rsidR="00485DCF" w:rsidRDefault="00485DCF" w:rsidP="00485DCF">
      <w:pPr>
        <w:pStyle w:val="EnumLev10"/>
      </w:pPr>
      <w:r w:rsidRPr="0083595C">
        <w:t>a)</w:t>
      </w:r>
      <w:r w:rsidRPr="0083595C">
        <w:tab/>
      </w:r>
      <w:r>
        <w:t>Shore-to-mobile</w:t>
      </w:r>
    </w:p>
    <w:p w:rsidR="00485DCF" w:rsidRPr="00720319" w:rsidRDefault="00485DCF" w:rsidP="00485DCF">
      <w:pPr>
        <w:pStyle w:val="EnumLev1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551"/>
      </w:tblGrid>
      <w:tr w:rsidR="00485DCF" w:rsidRPr="0003556B" w:rsidTr="00767447">
        <w:tc>
          <w:tcPr>
            <w:tcW w:w="2660" w:type="dxa"/>
            <w:vMerge w:val="restart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Services</w:t>
            </w:r>
          </w:p>
        </w:tc>
        <w:tc>
          <w:tcPr>
            <w:tcW w:w="4819" w:type="dxa"/>
            <w:gridSpan w:val="2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SDR/min.</w:t>
            </w:r>
          </w:p>
        </w:tc>
      </w:tr>
      <w:tr w:rsidR="00485DCF" w:rsidRPr="0003556B" w:rsidTr="00767447">
        <w:tc>
          <w:tcPr>
            <w:tcW w:w="2660" w:type="dxa"/>
            <w:vMerge/>
            <w:vAlign w:val="center"/>
          </w:tcPr>
          <w:p w:rsidR="00485DCF" w:rsidRDefault="00485DCF" w:rsidP="00767447">
            <w:pPr>
              <w:pStyle w:val="TableText3"/>
              <w:framePr w:wrap="notBeside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Voice</w:t>
            </w:r>
          </w:p>
        </w:tc>
        <w:tc>
          <w:tcPr>
            <w:tcW w:w="2551" w:type="dxa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ISDN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Fixed v/f/d*</w:t>
            </w:r>
          </w:p>
        </w:tc>
        <w:tc>
          <w:tcPr>
            <w:tcW w:w="2268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  <w:tc>
          <w:tcPr>
            <w:tcW w:w="2551" w:type="dxa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Cellular v/f/d*</w:t>
            </w:r>
          </w:p>
        </w:tc>
        <w:tc>
          <w:tcPr>
            <w:tcW w:w="2268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2551" w:type="dxa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  <w:tc>
          <w:tcPr>
            <w:tcW w:w="2551" w:type="dxa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4.67</w:t>
            </w:r>
          </w:p>
        </w:tc>
      </w:tr>
    </w:tbl>
    <w:p w:rsidR="00485DCF" w:rsidRPr="00720319" w:rsidRDefault="00485DCF" w:rsidP="00485DCF">
      <w:pPr>
        <w:pStyle w:val="NoteText"/>
        <w:rPr>
          <w:sz w:val="8"/>
          <w:szCs w:val="8"/>
        </w:rPr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br w:type="page"/>
      </w:r>
    </w:p>
    <w:p w:rsidR="00485DCF" w:rsidRDefault="00485DCF" w:rsidP="00485DCF">
      <w:pPr>
        <w:pStyle w:val="EnumLev10"/>
      </w:pPr>
      <w:r w:rsidRPr="0083595C">
        <w:lastRenderedPageBreak/>
        <w:t>b)</w:t>
      </w:r>
      <w:r w:rsidRPr="0083595C">
        <w:tab/>
        <w:t>Mobile-to-</w:t>
      </w:r>
      <w:r>
        <w:t>shore</w:t>
      </w: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485DCF" w:rsidRPr="008F7552" w:rsidTr="00767447">
        <w:trPr>
          <w:jc w:val="center"/>
        </w:trPr>
        <w:tc>
          <w:tcPr>
            <w:tcW w:w="5382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30" w:after="3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30" w:after="3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SDR/min.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Voice (Mobile to Fixed)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0.72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Voice (Mobile to Cellular)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0.94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Voicemail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0.58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BGAN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FleetBroadband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2.46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2.10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471C3C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fr-CH"/>
              </w:rPr>
            </w:pPr>
            <w:proofErr w:type="spellStart"/>
            <w:r w:rsidRPr="00471C3C">
              <w:rPr>
                <w:lang w:val="fr-CH"/>
              </w:rPr>
              <w:t>Inmarsat</w:t>
            </w:r>
            <w:proofErr w:type="spellEnd"/>
            <w:r w:rsidRPr="00471C3C">
              <w:rPr>
                <w:lang w:val="fr-CH"/>
              </w:rPr>
              <w:t>–Mini-M v/f/d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1.81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 GAN/Fleet/Swift Voice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1.81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 Aero Voice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3.54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1B0981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fr-CH"/>
              </w:rPr>
            </w:pPr>
            <w:proofErr w:type="spellStart"/>
            <w:r w:rsidRPr="001B0981">
              <w:rPr>
                <w:lang w:val="fr-CH"/>
              </w:rPr>
              <w:t>Inmarsat</w:t>
            </w:r>
            <w:proofErr w:type="spellEnd"/>
            <w:r w:rsidRPr="001B0981">
              <w:rPr>
                <w:lang w:val="fr-CH"/>
              </w:rPr>
              <w:t xml:space="preserve"> Satellite Phone Service (SPS)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1.45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 xml:space="preserve">Inmarsat </w:t>
            </w:r>
            <w:proofErr w:type="spellStart"/>
            <w:r w:rsidRPr="00007D85">
              <w:rPr>
                <w:lang w:val="en-GB"/>
              </w:rPr>
              <w:t>IsatPhone</w:t>
            </w:r>
            <w:proofErr w:type="spellEnd"/>
            <w:r w:rsidRPr="00007D85">
              <w:rPr>
                <w:lang w:val="en-GB"/>
              </w:rPr>
              <w:t xml:space="preserve"> Pro (GSPS)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0.55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>Iridium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7.95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5.78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3.61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Other MSS Carriers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4.99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SMS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0.36 per SMS</w:t>
            </w:r>
          </w:p>
        </w:tc>
      </w:tr>
      <w:tr w:rsidR="00485DCF" w:rsidRPr="005E6711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Standard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5.78 per MB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32kbps Streaming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2.60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64kbps Streaming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4.99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128kbps Streaming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8.67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176kbps Streaming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12.29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256kbps Streaming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14.96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X-Stream Streaming IP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20.96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BGAN HRD Half Channel/64K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14.96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BGAN HRD Half Channel Symmetric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20.24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BGAN HRD Full Channel/64K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23.13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BGAN HRD Full Channel Symmetric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27.47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ISDN / 3.5 kHz Audio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5.06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(HSD)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FleetBroadband</w:t>
            </w:r>
            <w:proofErr w:type="spellEnd"/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5.06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BGAN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5.06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 GAN/Fleet/Swift HSD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4033A4" w:rsidTr="00767447">
        <w:trPr>
          <w:jc w:val="center"/>
        </w:trPr>
        <w:tc>
          <w:tcPr>
            <w:tcW w:w="5382" w:type="dxa"/>
            <w:vAlign w:val="center"/>
          </w:tcPr>
          <w:p w:rsidR="00485DCF" w:rsidRPr="001B0981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fr-CH"/>
              </w:rPr>
            </w:pPr>
            <w:proofErr w:type="spellStart"/>
            <w:r w:rsidRPr="001B0981">
              <w:rPr>
                <w:lang w:val="fr-CH"/>
              </w:rPr>
              <w:t>Inmarsat</w:t>
            </w:r>
            <w:proofErr w:type="spellEnd"/>
            <w:r w:rsidRPr="001B0981">
              <w:rPr>
                <w:lang w:val="fr-CH"/>
              </w:rPr>
              <w:t xml:space="preserve"> Satellite Phone Service (SPS)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 xml:space="preserve">Inmarsat </w:t>
            </w:r>
            <w:proofErr w:type="spellStart"/>
            <w:r w:rsidRPr="00007D85">
              <w:rPr>
                <w:lang w:val="en-GB"/>
              </w:rPr>
              <w:t>IsatPhone</w:t>
            </w:r>
            <w:proofErr w:type="spellEnd"/>
            <w:r w:rsidRPr="00007D85">
              <w:rPr>
                <w:lang w:val="en-GB"/>
              </w:rPr>
              <w:t xml:space="preserve"> Pro (GSPS) </w:t>
            </w:r>
            <w:r>
              <w:rPr>
                <w:lang w:val="en-GB"/>
              </w:rPr>
              <w:t>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>Iridium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Other MSS Carriers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4078D1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 w:rsidRPr="00007D85">
              <w:rPr>
                <w:lang w:val="en-GB"/>
              </w:rPr>
              <w:t>Inmarsat–Mini-M v/f/d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Inmarsat GAN/Fleet Voice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Aero Voice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11.56</w:t>
            </w:r>
          </w:p>
        </w:tc>
      </w:tr>
      <w:tr w:rsidR="00485DCF" w:rsidRPr="00DA5BDA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30" w:after="3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5.06</w:t>
            </w:r>
          </w:p>
        </w:tc>
      </w:tr>
    </w:tbl>
    <w:p w:rsidR="00485DCF" w:rsidRPr="002D38D6" w:rsidRDefault="00485DCF" w:rsidP="00485DCF">
      <w:pPr>
        <w:pStyle w:val="Footnote"/>
      </w:pPr>
      <w:r w:rsidRPr="002D38D6">
        <w:t>_______________</w:t>
      </w:r>
    </w:p>
    <w:p w:rsidR="00485DCF" w:rsidRPr="002D38D6" w:rsidRDefault="00485DCF" w:rsidP="00485DCF">
      <w:pPr>
        <w:pStyle w:val="Footnote"/>
      </w:pPr>
      <w:r w:rsidRPr="002D38D6">
        <w:t>*</w:t>
      </w:r>
      <w:r w:rsidRPr="002D38D6">
        <w:tab/>
        <w:t xml:space="preserve">See note </w:t>
      </w:r>
      <w:r w:rsidRPr="00A718BA">
        <w:rPr>
          <w:b/>
          <w:bCs/>
        </w:rPr>
        <w:t>CS</w:t>
      </w:r>
      <w:r w:rsidRPr="002D38D6">
        <w:t>1</w:t>
      </w:r>
      <w:r>
        <w:t>5</w:t>
      </w:r>
      <w:r w:rsidRPr="002D38D6">
        <w:t>.</w:t>
      </w:r>
    </w:p>
    <w:p w:rsidR="00485DCF" w:rsidRDefault="00485DCF" w:rsidP="00485DCF">
      <w:pPr>
        <w:pStyle w:val="NoteText"/>
      </w:pPr>
      <w:r w:rsidRPr="002F7174">
        <w:rPr>
          <w:b/>
        </w:rPr>
        <w:lastRenderedPageBreak/>
        <w:t>CS</w:t>
      </w:r>
      <w:r>
        <w:t>11</w:t>
      </w:r>
      <w:r>
        <w:tab/>
      </w:r>
      <w:r w:rsidRPr="0029329D">
        <w:rPr>
          <w:b/>
          <w:bCs w:val="0"/>
        </w:rPr>
        <w:t>Inmarsat–</w:t>
      </w:r>
      <w:proofErr w:type="spellStart"/>
      <w:r>
        <w:rPr>
          <w:b/>
          <w:bCs w:val="0"/>
        </w:rPr>
        <w:t>FleetBroadband</w:t>
      </w:r>
      <w:proofErr w:type="spellEnd"/>
      <w:r>
        <w:t xml:space="preserve"> (per blocks of 15 seconds) </w:t>
      </w:r>
    </w:p>
    <w:p w:rsidR="00485DCF" w:rsidRDefault="00485DCF" w:rsidP="00485DCF">
      <w:pPr>
        <w:pStyle w:val="NoteText"/>
      </w:pPr>
      <w:r>
        <w:tab/>
        <w:t>Charges applicable in the maritime mobile-satellite service via INMARSAT.</w:t>
      </w:r>
    </w:p>
    <w:p w:rsidR="00485DCF" w:rsidRDefault="00485DCF" w:rsidP="00485DCF">
      <w:pPr>
        <w:pStyle w:val="EnumLev10"/>
      </w:pPr>
      <w:r w:rsidRPr="0083595C">
        <w:t>a)</w:t>
      </w:r>
      <w:r w:rsidRPr="0083595C">
        <w:tab/>
      </w:r>
      <w:r>
        <w:t>Shore-to-mobile</w:t>
      </w:r>
    </w:p>
    <w:p w:rsidR="00485DCF" w:rsidRDefault="00485DCF" w:rsidP="00485DCF">
      <w:pPr>
        <w:pStyle w:val="EnumLev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551"/>
      </w:tblGrid>
      <w:tr w:rsidR="00485DCF" w:rsidRPr="0003556B" w:rsidTr="00767447">
        <w:tc>
          <w:tcPr>
            <w:tcW w:w="2660" w:type="dxa"/>
            <w:vMerge w:val="restart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Services</w:t>
            </w:r>
          </w:p>
        </w:tc>
        <w:tc>
          <w:tcPr>
            <w:tcW w:w="4819" w:type="dxa"/>
            <w:gridSpan w:val="2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SDR/min.</w:t>
            </w:r>
          </w:p>
        </w:tc>
      </w:tr>
      <w:tr w:rsidR="00485DCF" w:rsidRPr="0003556B" w:rsidTr="00767447">
        <w:tc>
          <w:tcPr>
            <w:tcW w:w="2660" w:type="dxa"/>
            <w:vMerge/>
            <w:vAlign w:val="center"/>
          </w:tcPr>
          <w:p w:rsidR="00485DCF" w:rsidRDefault="00485DCF" w:rsidP="00767447">
            <w:pPr>
              <w:pStyle w:val="TableText3"/>
              <w:framePr w:wrap="notBeside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Voice</w:t>
            </w:r>
          </w:p>
        </w:tc>
        <w:tc>
          <w:tcPr>
            <w:tcW w:w="2551" w:type="dxa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ISDN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Fixed v/f/d*</w:t>
            </w:r>
          </w:p>
        </w:tc>
        <w:tc>
          <w:tcPr>
            <w:tcW w:w="2268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  <w:tc>
          <w:tcPr>
            <w:tcW w:w="2551" w:type="dxa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Cellular v/f/d*</w:t>
            </w:r>
          </w:p>
        </w:tc>
        <w:tc>
          <w:tcPr>
            <w:tcW w:w="2268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2551" w:type="dxa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 w:rsidRPr="00DA5BDA">
              <w:rPr>
                <w:lang w:val="en-US"/>
              </w:rPr>
              <w:t>–</w:t>
            </w:r>
          </w:p>
        </w:tc>
        <w:tc>
          <w:tcPr>
            <w:tcW w:w="2551" w:type="dxa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4.20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  <w:r w:rsidRPr="0083595C">
        <w:t>b)</w:t>
      </w:r>
      <w:r w:rsidRPr="0083595C">
        <w:tab/>
        <w:t>Mobile-to-</w:t>
      </w:r>
      <w:r>
        <w:t>shore</w:t>
      </w: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</w:tblGrid>
      <w:tr w:rsidR="00485DCF" w:rsidRPr="008F7552" w:rsidTr="00767447">
        <w:trPr>
          <w:jc w:val="center"/>
        </w:trPr>
        <w:tc>
          <w:tcPr>
            <w:tcW w:w="4564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Monthly Subscription fee</w:t>
            </w:r>
          </w:p>
        </w:tc>
        <w:tc>
          <w:tcPr>
            <w:tcW w:w="2693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291.</w:t>
            </w: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Monthly </w:t>
            </w:r>
            <w:proofErr w:type="spellStart"/>
            <w:r>
              <w:rPr>
                <w:lang w:val="en-GB"/>
              </w:rPr>
              <w:t>Inbundle</w:t>
            </w:r>
            <w:proofErr w:type="spellEnd"/>
            <w:r>
              <w:rPr>
                <w:lang w:val="en-GB"/>
              </w:rPr>
              <w:t xml:space="preserve"> MB Allowance</w:t>
            </w:r>
          </w:p>
        </w:tc>
        <w:tc>
          <w:tcPr>
            <w:tcW w:w="2693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20.</w:t>
            </w:r>
            <w:r w:rsidRPr="00DA5BDA">
              <w:rPr>
                <w:lang w:val="en-US"/>
              </w:rPr>
              <w:t>–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485DCF" w:rsidRPr="008F7552" w:rsidTr="00767447">
        <w:trPr>
          <w:jc w:val="center"/>
        </w:trPr>
        <w:tc>
          <w:tcPr>
            <w:tcW w:w="5382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SDR/min.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 (Mobile to Fixed)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0.71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 (Mobile to Cellular)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0.71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FB Voice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0.78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BGAN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0.64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0.64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Aero Voice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2.24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1.88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D05D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0D05D8">
              <w:rPr>
                <w:lang w:val="fr-CH"/>
              </w:rPr>
              <w:t>Inmarsat</w:t>
            </w:r>
            <w:proofErr w:type="spellEnd"/>
            <w:r w:rsidRPr="000D05D8">
              <w:rPr>
                <w:lang w:val="fr-CH"/>
              </w:rPr>
              <w:t>–Mini-M v/f/d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1.66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1.66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5.1</w:t>
            </w:r>
            <w:r w:rsidRPr="00007D85">
              <w:rPr>
                <w:lang w:val="en-GB"/>
              </w:rPr>
              <w:t>8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Iridium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7.</w:t>
            </w:r>
            <w:r>
              <w:rPr>
                <w:lang w:val="en-GB"/>
              </w:rPr>
              <w:t>11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3.</w:t>
            </w:r>
            <w:r>
              <w:rPr>
                <w:lang w:val="en-GB"/>
              </w:rPr>
              <w:t>25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D05D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0D05D8">
              <w:rPr>
                <w:lang w:val="fr-CH"/>
              </w:rPr>
              <w:t>Inmarsat</w:t>
            </w:r>
            <w:proofErr w:type="spellEnd"/>
            <w:r w:rsidRPr="000D05D8">
              <w:rPr>
                <w:lang w:val="fr-CH"/>
              </w:rPr>
              <w:t xml:space="preserve"> Satellite Phone Voice (SPS)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1.</w:t>
            </w:r>
            <w:r>
              <w:rPr>
                <w:lang w:val="en-GB"/>
              </w:rPr>
              <w:t>30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 xml:space="preserve">Inmarsat </w:t>
            </w:r>
            <w:proofErr w:type="spellStart"/>
            <w:r w:rsidRPr="00007D85">
              <w:rPr>
                <w:lang w:val="en-GB"/>
              </w:rPr>
              <w:t>IsatPhone</w:t>
            </w:r>
            <w:proofErr w:type="spellEnd"/>
            <w:r w:rsidRPr="00007D85">
              <w:rPr>
                <w:lang w:val="en-GB"/>
              </w:rPr>
              <w:t xml:space="preserve"> Pro (GSPS)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0.51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Other MSS Carriers Voice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4.48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Voicemail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0.56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SMS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0.36 per SMS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Standard 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14.07</w:t>
            </w:r>
            <w:r w:rsidRPr="00007D85">
              <w:rPr>
                <w:lang w:val="en-GB"/>
              </w:rPr>
              <w:t xml:space="preserve"> per MB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ISDN (Mobile to Fixed)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HSD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 HSD (ISDN)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FB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4.55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  <w:ind w:hanging="992"/>
        <w:rPr>
          <w:i/>
          <w:iCs/>
          <w:lang w:val="en-GB"/>
        </w:rPr>
      </w:pPr>
      <w:r w:rsidRPr="00C004DF">
        <w:rPr>
          <w:i/>
          <w:iCs/>
          <w:lang w:val="en-GB"/>
        </w:rPr>
        <w:t>(</w:t>
      </w:r>
      <w:proofErr w:type="gramStart"/>
      <w:r w:rsidRPr="00C004DF">
        <w:rPr>
          <w:i/>
          <w:iCs/>
          <w:lang w:val="en-GB"/>
        </w:rPr>
        <w:t>continued</w:t>
      </w:r>
      <w:proofErr w:type="gramEnd"/>
      <w:r w:rsidRPr="00C004DF">
        <w:rPr>
          <w:i/>
          <w:iCs/>
          <w:lang w:val="en-GB"/>
        </w:rPr>
        <w:t>)</w:t>
      </w:r>
    </w:p>
    <w:p w:rsidR="00485DCF" w:rsidRDefault="00485DCF" w:rsidP="00485DCF">
      <w:pPr>
        <w:pStyle w:val="EnumLev10"/>
        <w:ind w:hanging="992"/>
        <w:rPr>
          <w:i/>
          <w:iCs/>
          <w:lang w:val="en-GB"/>
        </w:rPr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i/>
          <w:iCs/>
          <w:lang w:eastAsia="zh-CN"/>
        </w:rPr>
      </w:pPr>
      <w:r>
        <w:rPr>
          <w:i/>
          <w:iCs/>
        </w:rPr>
        <w:br w:type="page"/>
      </w:r>
    </w:p>
    <w:p w:rsidR="00485DCF" w:rsidRDefault="00485DCF" w:rsidP="00485DCF">
      <w:pPr>
        <w:pStyle w:val="EnumLev10"/>
        <w:ind w:hanging="992"/>
        <w:rPr>
          <w:i/>
          <w:iCs/>
          <w:lang w:val="en-GB"/>
        </w:rPr>
      </w:pPr>
      <w:r w:rsidRPr="00C004DF">
        <w:rPr>
          <w:i/>
          <w:iCs/>
          <w:lang w:val="en-GB"/>
        </w:rPr>
        <w:lastRenderedPageBreak/>
        <w:t>(cont</w:t>
      </w:r>
      <w:r>
        <w:rPr>
          <w:i/>
          <w:iCs/>
          <w:lang w:val="en-GB"/>
        </w:rPr>
        <w:t>.</w:t>
      </w:r>
      <w:r w:rsidRPr="00C004DF">
        <w:rPr>
          <w:i/>
          <w:iCs/>
          <w:lang w:val="en-GB"/>
        </w:rPr>
        <w:t>)</w:t>
      </w:r>
    </w:p>
    <w:p w:rsidR="00485DCF" w:rsidRDefault="00485DCF" w:rsidP="00485DCF">
      <w:pPr>
        <w:pStyle w:val="EnumLev10"/>
        <w:ind w:hanging="99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485DCF" w:rsidRPr="008F7552" w:rsidTr="00767447">
        <w:trPr>
          <w:jc w:val="center"/>
        </w:trPr>
        <w:tc>
          <w:tcPr>
            <w:tcW w:w="5382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SDR/min.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BGAN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 xml:space="preserve">Iridium </w:t>
            </w:r>
            <w:r>
              <w:rPr>
                <w:lang w:val="en-GB"/>
              </w:rPr>
              <w:t>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 w:rsidRPr="00007D85">
              <w:rPr>
                <w:lang w:val="en-GB"/>
              </w:rPr>
              <w:t xml:space="preserve"> </w:t>
            </w:r>
            <w:r>
              <w:rPr>
                <w:lang w:val="en-GB"/>
              </w:rPr>
              <w:t>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 w:rsidRPr="00007D85">
              <w:rPr>
                <w:lang w:val="en-GB"/>
              </w:rPr>
              <w:t xml:space="preserve"> </w:t>
            </w:r>
            <w:r>
              <w:rPr>
                <w:lang w:val="en-GB"/>
              </w:rPr>
              <w:t>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B6796C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B6796C">
              <w:rPr>
                <w:lang w:val="fr-CH"/>
              </w:rPr>
              <w:t>Inmarsat</w:t>
            </w:r>
            <w:proofErr w:type="spellEnd"/>
            <w:r w:rsidRPr="00B6796C">
              <w:rPr>
                <w:lang w:val="fr-CH"/>
              </w:rPr>
              <w:t xml:space="preserve"> Satellite Phone Voice (SPS)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1.30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Inmarsat </w:t>
            </w:r>
            <w:proofErr w:type="spellStart"/>
            <w:r>
              <w:rPr>
                <w:lang w:val="en-GB"/>
              </w:rPr>
              <w:t>IsatPhone</w:t>
            </w:r>
            <w:proofErr w:type="spellEnd"/>
            <w:r>
              <w:rPr>
                <w:lang w:val="en-GB"/>
              </w:rPr>
              <w:t xml:space="preserve"> Pro (GSPS)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0.51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Other MSS Carriers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Inmarsat–Mini-M v/f/d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Aero Voice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10.19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Voice ISDN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0.51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1.01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1.66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4.55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128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13.01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256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26.02</w:t>
            </w:r>
          </w:p>
        </w:tc>
      </w:tr>
    </w:tbl>
    <w:p w:rsidR="00485DCF" w:rsidRDefault="00485DCF" w:rsidP="00485DCF">
      <w:pPr>
        <w:pStyle w:val="Footnote"/>
      </w:pPr>
    </w:p>
    <w:p w:rsidR="00485DCF" w:rsidRPr="002D38D6" w:rsidRDefault="00485DCF" w:rsidP="00485DCF">
      <w:pPr>
        <w:pStyle w:val="Footnote"/>
      </w:pPr>
      <w:r w:rsidRPr="002D38D6">
        <w:t>______________</w:t>
      </w:r>
    </w:p>
    <w:p w:rsidR="00485DCF" w:rsidRPr="002D38D6" w:rsidRDefault="00485DCF" w:rsidP="00485DCF">
      <w:pPr>
        <w:pStyle w:val="Footnote"/>
      </w:pPr>
      <w:r w:rsidRPr="002D38D6">
        <w:t>*</w:t>
      </w:r>
      <w:r w:rsidRPr="002D38D6">
        <w:tab/>
        <w:t xml:space="preserve">See note </w:t>
      </w:r>
      <w:r w:rsidRPr="00A718BA">
        <w:rPr>
          <w:b/>
          <w:bCs/>
        </w:rPr>
        <w:t>CS</w:t>
      </w:r>
      <w:r w:rsidRPr="002D38D6">
        <w:t>1</w:t>
      </w:r>
      <w:r>
        <w:t>5</w:t>
      </w:r>
      <w:r w:rsidRPr="002D38D6">
        <w:t>.</w:t>
      </w: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pStyle w:val="NoteText"/>
        <w:rPr>
          <w:b/>
        </w:rPr>
      </w:pPr>
    </w:p>
    <w:p w:rsidR="00485DCF" w:rsidRDefault="00485DCF" w:rsidP="00485DCF">
      <w:pPr>
        <w:pStyle w:val="NoteText"/>
      </w:pPr>
      <w:r w:rsidRPr="002F7174">
        <w:rPr>
          <w:b/>
        </w:rPr>
        <w:t>CS</w:t>
      </w:r>
      <w:r>
        <w:t>12</w:t>
      </w:r>
      <w:r>
        <w:tab/>
      </w:r>
      <w:r w:rsidRPr="0029329D">
        <w:rPr>
          <w:b/>
          <w:bCs w:val="0"/>
        </w:rPr>
        <w:t>Inmarsat–</w:t>
      </w:r>
      <w:r>
        <w:rPr>
          <w:b/>
          <w:bCs w:val="0"/>
        </w:rPr>
        <w:t xml:space="preserve">Small Vessel Plan </w:t>
      </w:r>
      <w:r>
        <w:t xml:space="preserve">(per blocks of 15 seconds) </w:t>
      </w:r>
    </w:p>
    <w:p w:rsidR="00485DCF" w:rsidRDefault="00485DCF" w:rsidP="00485DCF">
      <w:pPr>
        <w:pStyle w:val="NoteText"/>
      </w:pPr>
      <w:r>
        <w:tab/>
        <w:t>Charges applicable in the maritime mobile-satellite service via INMARSAT.</w:t>
      </w:r>
    </w:p>
    <w:p w:rsidR="00485DCF" w:rsidRDefault="00485DCF" w:rsidP="00485DCF">
      <w:pPr>
        <w:pStyle w:val="EnumLev10"/>
      </w:pPr>
      <w:r w:rsidRPr="0083595C">
        <w:t>a)</w:t>
      </w:r>
      <w:r w:rsidRPr="0083595C">
        <w:tab/>
      </w:r>
      <w:r>
        <w:t>Shore-to-mobile</w:t>
      </w:r>
    </w:p>
    <w:p w:rsidR="00485DCF" w:rsidRDefault="00485DCF" w:rsidP="00485DCF">
      <w:pPr>
        <w:pStyle w:val="EnumLev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485DCF" w:rsidRPr="0003556B" w:rsidTr="00767447">
        <w:tc>
          <w:tcPr>
            <w:tcW w:w="2660" w:type="dxa"/>
            <w:vMerge w:val="restart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Services</w:t>
            </w:r>
          </w:p>
        </w:tc>
        <w:tc>
          <w:tcPr>
            <w:tcW w:w="2835" w:type="dxa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SDR/min.</w:t>
            </w:r>
          </w:p>
        </w:tc>
      </w:tr>
      <w:tr w:rsidR="00485DCF" w:rsidRPr="0003556B" w:rsidTr="00767447">
        <w:tc>
          <w:tcPr>
            <w:tcW w:w="2660" w:type="dxa"/>
            <w:vMerge/>
            <w:vAlign w:val="center"/>
          </w:tcPr>
          <w:p w:rsidR="00485DCF" w:rsidRDefault="00485DCF" w:rsidP="00767447">
            <w:pPr>
              <w:pStyle w:val="TableText3"/>
              <w:framePr w:wrap="notBeside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Voice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Fixed v/f/d*</w:t>
            </w:r>
          </w:p>
        </w:tc>
        <w:tc>
          <w:tcPr>
            <w:tcW w:w="2835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Cellular v/f/d*</w:t>
            </w:r>
          </w:p>
        </w:tc>
        <w:tc>
          <w:tcPr>
            <w:tcW w:w="2835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br w:type="page"/>
      </w:r>
    </w:p>
    <w:p w:rsidR="00485DCF" w:rsidRDefault="00485DCF" w:rsidP="00485DCF">
      <w:pPr>
        <w:pStyle w:val="EnumLev10"/>
      </w:pPr>
      <w:r w:rsidRPr="0083595C">
        <w:lastRenderedPageBreak/>
        <w:t>b)</w:t>
      </w:r>
      <w:r w:rsidRPr="0083595C">
        <w:tab/>
        <w:t>Mobile-to-</w:t>
      </w:r>
      <w:r>
        <w:t>shore</w:t>
      </w: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1767"/>
      </w:tblGrid>
      <w:tr w:rsidR="00485DCF" w:rsidRPr="008F7552" w:rsidTr="00767447">
        <w:trPr>
          <w:jc w:val="center"/>
        </w:trPr>
        <w:tc>
          <w:tcPr>
            <w:tcW w:w="4625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1767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</w:t>
            </w:r>
          </w:p>
        </w:tc>
      </w:tr>
      <w:tr w:rsidR="00485DCF" w:rsidRPr="00C61A68" w:rsidTr="00767447">
        <w:trPr>
          <w:jc w:val="center"/>
        </w:trPr>
        <w:tc>
          <w:tcPr>
            <w:tcW w:w="4625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Monthly Subscription fee </w:t>
            </w:r>
          </w:p>
        </w:tc>
        <w:tc>
          <w:tcPr>
            <w:tcW w:w="1767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69.</w:t>
            </w: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4625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Monthly </w:t>
            </w:r>
            <w:proofErr w:type="spellStart"/>
            <w:r>
              <w:rPr>
                <w:lang w:val="en-GB"/>
              </w:rPr>
              <w:t>Inbundle</w:t>
            </w:r>
            <w:proofErr w:type="spellEnd"/>
            <w:r>
              <w:rPr>
                <w:lang w:val="en-GB"/>
              </w:rPr>
              <w:t xml:space="preserve"> MB Allowance</w:t>
            </w:r>
          </w:p>
        </w:tc>
        <w:tc>
          <w:tcPr>
            <w:tcW w:w="1767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  <w:r w:rsidRPr="00DA5BDA">
              <w:rPr>
                <w:lang w:val="en-US"/>
              </w:rPr>
              <w:t>–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</w:tblGrid>
      <w:tr w:rsidR="00485DCF" w:rsidRPr="008F7552" w:rsidTr="00767447">
        <w:trPr>
          <w:jc w:val="center"/>
        </w:trPr>
        <w:tc>
          <w:tcPr>
            <w:tcW w:w="4564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</w:t>
            </w:r>
            <w:r>
              <w:rPr>
                <w:lang w:val="en-US"/>
              </w:rPr>
              <w:t>/min.</w:t>
            </w:r>
          </w:p>
        </w:tc>
      </w:tr>
      <w:tr w:rsidR="00485DCF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 (Mobile to Fixed)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 (Mobile to Cellular)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0.59</w:t>
            </w:r>
          </w:p>
        </w:tc>
      </w:tr>
      <w:tr w:rsidR="00485DCF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FB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BGAN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Aero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2.72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1.89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1.61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B6796C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B6796C">
              <w:rPr>
                <w:lang w:val="fr-CH"/>
              </w:rPr>
              <w:t>Inmarsat</w:t>
            </w:r>
            <w:proofErr w:type="spellEnd"/>
            <w:r w:rsidRPr="00B6796C">
              <w:rPr>
                <w:lang w:val="fr-CH"/>
              </w:rPr>
              <w:t>–Mini-M v/f/d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1.39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1.39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4.45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Iridium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6.12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2.78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B6796C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B6796C">
              <w:rPr>
                <w:lang w:val="fr-CH"/>
              </w:rPr>
              <w:t>Inmarsat</w:t>
            </w:r>
            <w:proofErr w:type="spellEnd"/>
            <w:r w:rsidRPr="00B6796C">
              <w:rPr>
                <w:lang w:val="fr-CH"/>
              </w:rPr>
              <w:t xml:space="preserve"> Satellite Phone Voice (SPS)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007D85">
              <w:rPr>
                <w:lang w:val="en-GB"/>
              </w:rPr>
              <w:t>1.</w:t>
            </w:r>
            <w:r>
              <w:rPr>
                <w:lang w:val="en-GB"/>
              </w:rPr>
              <w:t>11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Inmarsat </w:t>
            </w:r>
            <w:proofErr w:type="spellStart"/>
            <w:r>
              <w:rPr>
                <w:lang w:val="en-GB"/>
              </w:rPr>
              <w:t>IsatPhone</w:t>
            </w:r>
            <w:proofErr w:type="spellEnd"/>
            <w:r>
              <w:rPr>
                <w:lang w:val="en-GB"/>
              </w:rPr>
              <w:t xml:space="preserve"> Pro (GSPS)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Other MSS Carriers Voice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3.84</w:t>
            </w:r>
          </w:p>
        </w:tc>
      </w:tr>
      <w:tr w:rsidR="00485DCF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0.28 per SMS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Standard 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13.34</w:t>
            </w:r>
            <w:r w:rsidRPr="00007D85">
              <w:rPr>
                <w:lang w:val="en-GB"/>
              </w:rPr>
              <w:t xml:space="preserve"> per MB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ISDN (Mobile to Fixed)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1.95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HSD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 HSD (ISDN)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FB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3.89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BGAN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3.89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 xml:space="preserve">Iridium </w:t>
            </w:r>
            <w:r>
              <w:rPr>
                <w:lang w:val="en-GB"/>
              </w:rPr>
              <w:t>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 w:rsidRPr="00007D85">
              <w:rPr>
                <w:lang w:val="en-GB"/>
              </w:rPr>
              <w:t xml:space="preserve"> </w:t>
            </w:r>
            <w:r>
              <w:rPr>
                <w:lang w:val="en-GB"/>
              </w:rPr>
              <w:t>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 w:rsidRPr="00007D85">
              <w:rPr>
                <w:lang w:val="en-GB"/>
              </w:rPr>
              <w:t xml:space="preserve"> </w:t>
            </w:r>
            <w:r>
              <w:rPr>
                <w:lang w:val="en-GB"/>
              </w:rPr>
              <w:t>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B6796C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B6796C">
              <w:rPr>
                <w:lang w:val="fr-CH"/>
              </w:rPr>
              <w:t>Inmarsat</w:t>
            </w:r>
            <w:proofErr w:type="spellEnd"/>
            <w:r w:rsidRPr="00B6796C">
              <w:rPr>
                <w:lang w:val="fr-CH"/>
              </w:rPr>
              <w:t xml:space="preserve"> Satellite Phone Voice (SPS)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Inmarsat </w:t>
            </w:r>
            <w:proofErr w:type="spellStart"/>
            <w:r>
              <w:rPr>
                <w:lang w:val="en-GB"/>
              </w:rPr>
              <w:t>IsatPhone</w:t>
            </w:r>
            <w:proofErr w:type="spellEnd"/>
            <w:r>
              <w:rPr>
                <w:lang w:val="en-GB"/>
              </w:rPr>
              <w:t xml:space="preserve"> Pro (GSPS)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Other MSS Carriers ISDN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</w:tbl>
    <w:p w:rsidR="00485DCF" w:rsidRDefault="00485DCF" w:rsidP="00485DCF"/>
    <w:p w:rsidR="00485DCF" w:rsidRDefault="00485DCF" w:rsidP="00485DCF"/>
    <w:p w:rsidR="00485DCF" w:rsidRDefault="00485DCF" w:rsidP="00485DCF">
      <w:pPr>
        <w:rPr>
          <w:i/>
          <w:iCs/>
        </w:rPr>
      </w:pPr>
      <w:r w:rsidRPr="00C004DF">
        <w:rPr>
          <w:i/>
          <w:iCs/>
        </w:rPr>
        <w:t>(</w:t>
      </w:r>
      <w:proofErr w:type="gramStart"/>
      <w:r w:rsidRPr="00C004DF">
        <w:rPr>
          <w:i/>
          <w:iCs/>
        </w:rPr>
        <w:t>continued</w:t>
      </w:r>
      <w:proofErr w:type="gramEnd"/>
      <w:r w:rsidRPr="00C004DF">
        <w:rPr>
          <w:i/>
          <w:iCs/>
        </w:rPr>
        <w:t>)</w:t>
      </w:r>
    </w:p>
    <w:p w:rsidR="00485DCF" w:rsidRDefault="00485DCF" w:rsidP="00485DCF">
      <w:pPr>
        <w:rPr>
          <w:i/>
          <w:iCs/>
        </w:rPr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</w:rPr>
      </w:pPr>
      <w:r>
        <w:rPr>
          <w:i/>
          <w:iCs/>
        </w:rPr>
        <w:br w:type="page"/>
      </w:r>
    </w:p>
    <w:p w:rsidR="00485DCF" w:rsidRDefault="00485DCF" w:rsidP="00485DCF">
      <w:pPr>
        <w:rPr>
          <w:i/>
          <w:iCs/>
        </w:rPr>
      </w:pPr>
      <w:r w:rsidRPr="00C004DF">
        <w:rPr>
          <w:i/>
          <w:iCs/>
        </w:rPr>
        <w:lastRenderedPageBreak/>
        <w:t>(cont</w:t>
      </w:r>
      <w:r>
        <w:rPr>
          <w:i/>
          <w:iCs/>
        </w:rPr>
        <w:t>.</w:t>
      </w:r>
      <w:r w:rsidRPr="00C004DF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</w:tblGrid>
      <w:tr w:rsidR="00485DCF" w:rsidRPr="008F7552" w:rsidTr="00767447">
        <w:trPr>
          <w:jc w:val="center"/>
        </w:trPr>
        <w:tc>
          <w:tcPr>
            <w:tcW w:w="368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368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SDR/min.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Inmarsat–Mini-M v/f/d</w:t>
            </w:r>
            <w:r>
              <w:rPr>
                <w:lang w:val="en-GB"/>
              </w:rPr>
              <w:t xml:space="preserve">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 Voice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Aero Voice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8.90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Voice ISDN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3.89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  <w:tr w:rsidR="00485DCF" w:rsidRPr="00007D85" w:rsidTr="0076744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IP Streaming 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 w:rsidRPr="00DA5BDA">
              <w:rPr>
                <w:lang w:val="en-US"/>
              </w:rPr>
              <w:t>–</w:t>
            </w:r>
          </w:p>
        </w:tc>
      </w:tr>
    </w:tbl>
    <w:p w:rsidR="00485DCF" w:rsidRDefault="00485DCF" w:rsidP="00485DCF"/>
    <w:p w:rsidR="00485DCF" w:rsidRPr="009C6282" w:rsidRDefault="00485DCF" w:rsidP="00485DCF">
      <w:pPr>
        <w:pStyle w:val="Footnote"/>
      </w:pPr>
      <w:r w:rsidRPr="009C6282">
        <w:t>_______________</w:t>
      </w:r>
    </w:p>
    <w:p w:rsidR="00485DCF" w:rsidRPr="009C6282" w:rsidRDefault="00485DCF" w:rsidP="00485DCF">
      <w:pPr>
        <w:pStyle w:val="NoteText"/>
        <w:rPr>
          <w:sz w:val="18"/>
          <w:szCs w:val="18"/>
        </w:rPr>
      </w:pPr>
      <w:r w:rsidRPr="009C6282">
        <w:rPr>
          <w:sz w:val="18"/>
          <w:szCs w:val="18"/>
          <w:u w:val="single"/>
        </w:rPr>
        <w:t>Notes</w:t>
      </w:r>
      <w:r w:rsidRPr="009C6282">
        <w:rPr>
          <w:sz w:val="18"/>
          <w:szCs w:val="18"/>
        </w:rPr>
        <w:t>:</w:t>
      </w:r>
    </w:p>
    <w:p w:rsidR="00485DCF" w:rsidRPr="009C6282" w:rsidRDefault="00485DCF" w:rsidP="00485DCF">
      <w:pPr>
        <w:pStyle w:val="NoteText"/>
        <w:rPr>
          <w:sz w:val="18"/>
          <w:szCs w:val="18"/>
        </w:rPr>
      </w:pPr>
      <w:r w:rsidRPr="009C6282">
        <w:rPr>
          <w:sz w:val="18"/>
          <w:szCs w:val="18"/>
        </w:rPr>
        <w:t>1)</w:t>
      </w:r>
      <w:r w:rsidRPr="009C6282">
        <w:rPr>
          <w:sz w:val="18"/>
          <w:szCs w:val="18"/>
        </w:rPr>
        <w:tab/>
        <w:t>SQT is not available on the new Small Vessel Plans hence SingTel InTouch Cards are not allowed to be sold or used on the Small Vessel Plan</w:t>
      </w:r>
      <w:r>
        <w:rPr>
          <w:sz w:val="18"/>
          <w:szCs w:val="18"/>
        </w:rPr>
        <w:t>.</w:t>
      </w:r>
    </w:p>
    <w:p w:rsidR="00485DCF" w:rsidRPr="009C6282" w:rsidRDefault="00485DCF" w:rsidP="00485DCF">
      <w:pPr>
        <w:pStyle w:val="NoteText"/>
        <w:rPr>
          <w:sz w:val="18"/>
          <w:szCs w:val="18"/>
        </w:rPr>
      </w:pPr>
      <w:r>
        <w:t>2</w:t>
      </w:r>
      <w:r w:rsidRPr="009C6282">
        <w:rPr>
          <w:sz w:val="18"/>
          <w:szCs w:val="18"/>
        </w:rPr>
        <w:t>)</w:t>
      </w:r>
      <w:r w:rsidRPr="009C6282">
        <w:rPr>
          <w:sz w:val="18"/>
          <w:szCs w:val="18"/>
        </w:rPr>
        <w:tab/>
        <w:t>Streaming IP services are not available for the Small Vessel Plans.</w:t>
      </w:r>
    </w:p>
    <w:p w:rsidR="00485DCF" w:rsidRPr="009C6282" w:rsidRDefault="00485DCF" w:rsidP="00485DCF">
      <w:pPr>
        <w:pStyle w:val="NoteText"/>
        <w:rPr>
          <w:sz w:val="18"/>
          <w:szCs w:val="18"/>
        </w:rPr>
      </w:pPr>
      <w:r w:rsidRPr="009C6282">
        <w:rPr>
          <w:sz w:val="18"/>
          <w:szCs w:val="18"/>
        </w:rPr>
        <w:t>3)</w:t>
      </w:r>
      <w:r w:rsidRPr="009C6282">
        <w:rPr>
          <w:sz w:val="18"/>
          <w:szCs w:val="18"/>
        </w:rPr>
        <w:tab/>
        <w:t>Small Vessel Plan cannot be deployed for MVSAT backup.</w:t>
      </w:r>
    </w:p>
    <w:p w:rsidR="00485DCF" w:rsidRDefault="00485DCF" w:rsidP="00485DCF">
      <w:pPr>
        <w:pStyle w:val="NoteText"/>
        <w:rPr>
          <w:sz w:val="18"/>
          <w:szCs w:val="18"/>
        </w:rPr>
      </w:pPr>
      <w:r w:rsidRPr="009C6282">
        <w:rPr>
          <w:sz w:val="18"/>
          <w:szCs w:val="18"/>
        </w:rPr>
        <w:t>4)</w:t>
      </w:r>
      <w:r w:rsidRPr="009C6282">
        <w:rPr>
          <w:sz w:val="18"/>
          <w:szCs w:val="18"/>
        </w:rPr>
        <w:tab/>
        <w:t>Small Vessel Plan cannot be deployed on a vessel greater than 300 GWT.</w:t>
      </w:r>
    </w:p>
    <w:p w:rsidR="00485DCF" w:rsidRDefault="00485DCF" w:rsidP="00485DCF">
      <w:pPr>
        <w:pStyle w:val="NoteText"/>
        <w:rPr>
          <w:sz w:val="18"/>
          <w:szCs w:val="18"/>
        </w:rPr>
      </w:pPr>
    </w:p>
    <w:p w:rsidR="00485DCF" w:rsidRPr="009764DC" w:rsidRDefault="00485DCF" w:rsidP="00485DCF">
      <w:pPr>
        <w:pStyle w:val="TableText3"/>
        <w:framePr w:hSpace="0" w:wrap="auto" w:vAnchor="margin" w:xAlign="left" w:yAlign="inline"/>
        <w:rPr>
          <w:lang w:val="en-US"/>
        </w:rPr>
      </w:pPr>
    </w:p>
    <w:p w:rsidR="00485DCF" w:rsidRPr="002D38D6" w:rsidRDefault="00485DCF" w:rsidP="00485DCF">
      <w:pPr>
        <w:pStyle w:val="Footnote"/>
      </w:pPr>
      <w:r w:rsidRPr="002D38D6">
        <w:t>_______________</w:t>
      </w:r>
    </w:p>
    <w:p w:rsidR="00485DCF" w:rsidRPr="002D38D6" w:rsidRDefault="00485DCF" w:rsidP="00485DCF">
      <w:pPr>
        <w:pStyle w:val="Footnote"/>
      </w:pPr>
      <w:r w:rsidRPr="002D38D6">
        <w:t>*</w:t>
      </w:r>
      <w:r w:rsidRPr="002D38D6">
        <w:tab/>
        <w:t xml:space="preserve">See note </w:t>
      </w:r>
      <w:r w:rsidRPr="00A718BA">
        <w:rPr>
          <w:b/>
          <w:bCs/>
        </w:rPr>
        <w:t>CS</w:t>
      </w:r>
      <w:r w:rsidRPr="002D38D6">
        <w:t>1</w:t>
      </w:r>
      <w:r>
        <w:t>5</w:t>
      </w:r>
      <w:r w:rsidRPr="002D38D6">
        <w:t>.</w:t>
      </w:r>
    </w:p>
    <w:p w:rsidR="00485DCF" w:rsidRPr="009C6282" w:rsidRDefault="00485DCF" w:rsidP="00485DCF">
      <w:pPr>
        <w:pStyle w:val="NoteText"/>
        <w:rPr>
          <w:sz w:val="18"/>
          <w:szCs w:val="18"/>
        </w:rPr>
      </w:pPr>
    </w:p>
    <w:p w:rsidR="00485DCF" w:rsidRDefault="00485DCF" w:rsidP="00485DCF">
      <w:pPr>
        <w:pStyle w:val="NoteText"/>
      </w:pPr>
      <w:r w:rsidRPr="002F7174">
        <w:rPr>
          <w:b/>
        </w:rPr>
        <w:t>CS</w:t>
      </w:r>
      <w:r>
        <w:t>13</w:t>
      </w:r>
      <w:r>
        <w:tab/>
      </w:r>
      <w:r w:rsidRPr="0029329D">
        <w:rPr>
          <w:b/>
          <w:bCs w:val="0"/>
        </w:rPr>
        <w:t>Inmarsat–</w:t>
      </w:r>
      <w:proofErr w:type="spellStart"/>
      <w:r>
        <w:rPr>
          <w:b/>
          <w:bCs w:val="0"/>
        </w:rPr>
        <w:t>Isatphone</w:t>
      </w:r>
      <w:proofErr w:type="spellEnd"/>
      <w:r>
        <w:rPr>
          <w:b/>
          <w:bCs w:val="0"/>
        </w:rPr>
        <w:t xml:space="preserve"> Pro </w:t>
      </w:r>
      <w:r>
        <w:t xml:space="preserve">(per blocks of 15 seconds) </w:t>
      </w:r>
    </w:p>
    <w:p w:rsidR="00485DCF" w:rsidRDefault="00485DCF" w:rsidP="00485DCF">
      <w:pPr>
        <w:pStyle w:val="NoteText"/>
      </w:pPr>
      <w:r>
        <w:tab/>
        <w:t>Charges applicable in the maritime mobile-satellite service via INMARSAT.</w:t>
      </w:r>
    </w:p>
    <w:p w:rsidR="00485DCF" w:rsidRDefault="00485DCF" w:rsidP="00485DCF">
      <w:pPr>
        <w:pStyle w:val="EnumLev10"/>
      </w:pPr>
      <w:r w:rsidRPr="0083595C">
        <w:t>a)</w:t>
      </w:r>
      <w:r w:rsidRPr="0083595C">
        <w:tab/>
      </w:r>
      <w:r>
        <w:t>Shore-to-mobile</w:t>
      </w:r>
    </w:p>
    <w:p w:rsidR="00485DCF" w:rsidRDefault="00485DCF" w:rsidP="00485DCF">
      <w:pPr>
        <w:pStyle w:val="EnumLev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485DCF" w:rsidRPr="0003556B" w:rsidTr="00767447">
        <w:tc>
          <w:tcPr>
            <w:tcW w:w="2660" w:type="dxa"/>
            <w:vMerge w:val="restart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Services</w:t>
            </w:r>
          </w:p>
        </w:tc>
        <w:tc>
          <w:tcPr>
            <w:tcW w:w="2835" w:type="dxa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SDR/min.</w:t>
            </w:r>
          </w:p>
        </w:tc>
      </w:tr>
      <w:tr w:rsidR="00485DCF" w:rsidRPr="0003556B" w:rsidTr="00767447">
        <w:tc>
          <w:tcPr>
            <w:tcW w:w="2660" w:type="dxa"/>
            <w:vMerge/>
            <w:vAlign w:val="center"/>
          </w:tcPr>
          <w:p w:rsidR="00485DCF" w:rsidRDefault="00485DCF" w:rsidP="00767447">
            <w:pPr>
              <w:pStyle w:val="TableText3"/>
              <w:framePr w:wrap="notBeside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Voice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Fixed v/f/d*</w:t>
            </w:r>
          </w:p>
        </w:tc>
        <w:tc>
          <w:tcPr>
            <w:tcW w:w="2835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Cellular v/f/d*</w:t>
            </w:r>
          </w:p>
        </w:tc>
        <w:tc>
          <w:tcPr>
            <w:tcW w:w="2835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  <w:r w:rsidRPr="0083595C">
        <w:t>b)</w:t>
      </w:r>
      <w:r w:rsidRPr="0083595C">
        <w:tab/>
        <w:t>Mobile-to-</w:t>
      </w:r>
      <w:r>
        <w:t>shore</w:t>
      </w: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</w:tblGrid>
      <w:tr w:rsidR="00485DCF" w:rsidRPr="008F7552" w:rsidTr="00767447">
        <w:trPr>
          <w:jc w:val="center"/>
        </w:trPr>
        <w:tc>
          <w:tcPr>
            <w:tcW w:w="4564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</w:t>
            </w:r>
          </w:p>
        </w:tc>
      </w:tr>
      <w:tr w:rsidR="00485DCF" w:rsidRPr="00C61A68" w:rsidTr="00767447">
        <w:trPr>
          <w:jc w:val="center"/>
        </w:trPr>
        <w:tc>
          <w:tcPr>
            <w:tcW w:w="4564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Monthly Subscription fee </w:t>
            </w:r>
          </w:p>
        </w:tc>
        <w:tc>
          <w:tcPr>
            <w:tcW w:w="2693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28.19</w:t>
            </w:r>
          </w:p>
        </w:tc>
      </w:tr>
      <w:tr w:rsidR="00485DCF" w:rsidRPr="00007D85" w:rsidTr="00767447">
        <w:trPr>
          <w:jc w:val="center"/>
        </w:trPr>
        <w:tc>
          <w:tcPr>
            <w:tcW w:w="4564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Monthly MB Allowance</w:t>
            </w:r>
          </w:p>
        </w:tc>
        <w:tc>
          <w:tcPr>
            <w:tcW w:w="2693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10.</w:t>
            </w:r>
            <w:r w:rsidRPr="00DA5BDA">
              <w:rPr>
                <w:lang w:val="en-US"/>
              </w:rPr>
              <w:t>–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rPr>
          <w:rFonts w:eastAsia="SimSun" w:cs="Arial"/>
          <w:lang w:val="en-US" w:eastAsia="zh-CN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485DCF" w:rsidRPr="008F7552" w:rsidTr="00767447">
        <w:trPr>
          <w:jc w:val="center"/>
        </w:trPr>
        <w:tc>
          <w:tcPr>
            <w:tcW w:w="5382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lastRenderedPageBreak/>
              <w:t>Services</w:t>
            </w:r>
          </w:p>
        </w:tc>
        <w:tc>
          <w:tcPr>
            <w:tcW w:w="255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SDR/min.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Fixed v/f/d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0.65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Cellular v/f/d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0.78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Voicemail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0.65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SMS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0.33 per SMS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BGAN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0.72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FleetBroadband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0.72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SwiftBroadband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0.72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GSPS or SPS Voice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0.81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</w:t>
            </w:r>
            <w:r w:rsidRPr="00007D85">
              <w:rPr>
                <w:lang w:val="en-GB"/>
              </w:rPr>
              <w:t>–</w:t>
            </w:r>
            <w:r>
              <w:rPr>
                <w:lang w:val="en-GB"/>
              </w:rPr>
              <w:t>B v/f/d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2.46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Inmarsat–M v/f/d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2.10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471C3C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proofErr w:type="spellStart"/>
            <w:r w:rsidRPr="00471C3C">
              <w:rPr>
                <w:lang w:val="fr-CH"/>
              </w:rPr>
              <w:t>Inmarsat</w:t>
            </w:r>
            <w:proofErr w:type="spellEnd"/>
            <w:r w:rsidRPr="00471C3C">
              <w:rPr>
                <w:lang w:val="fr-CH"/>
              </w:rPr>
              <w:t>–Mini-M v/f/d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1.81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GAN/Fleet/Swift Voice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1.81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Inmarsat Aero Voice</w:t>
            </w:r>
          </w:p>
        </w:tc>
        <w:tc>
          <w:tcPr>
            <w:tcW w:w="2556" w:type="dxa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3.54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 w:rsidRPr="00007D85">
              <w:rPr>
                <w:lang w:val="en-GB"/>
              </w:rPr>
              <w:t>Iridium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7.95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Globalstar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5.78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proofErr w:type="spellStart"/>
            <w:r w:rsidRPr="00007D85">
              <w:rPr>
                <w:lang w:val="en-GB"/>
              </w:rPr>
              <w:t>Thuraya</w:t>
            </w:r>
            <w:proofErr w:type="spellEnd"/>
            <w:r w:rsidRPr="00007D85"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3.61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Other MSS Carriers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4.99</w:t>
            </w:r>
          </w:p>
        </w:tc>
      </w:tr>
    </w:tbl>
    <w:p w:rsidR="00485DCF" w:rsidRDefault="00485DCF" w:rsidP="00485DCF">
      <w:pPr>
        <w:pStyle w:val="TableText3"/>
        <w:framePr w:hSpace="0" w:wrap="auto" w:vAnchor="margin" w:xAlign="left" w:yAlign="inline"/>
      </w:pPr>
    </w:p>
    <w:p w:rsidR="00485DCF" w:rsidRDefault="00485DCF" w:rsidP="00485DCF">
      <w:pPr>
        <w:pStyle w:val="TableText3"/>
        <w:framePr w:hSpace="0" w:wrap="auto" w:vAnchor="margin" w:xAlign="left" w:yAlign="inline"/>
      </w:pPr>
    </w:p>
    <w:p w:rsidR="00485DCF" w:rsidRDefault="00485DCF" w:rsidP="00485DCF">
      <w:pPr>
        <w:pStyle w:val="TableText3"/>
        <w:framePr w:hSpace="0" w:wrap="auto" w:vAnchor="margin" w:xAlign="left" w:yAlign="inline"/>
      </w:pPr>
    </w:p>
    <w:p w:rsidR="00485DCF" w:rsidRPr="002D38D6" w:rsidRDefault="00485DCF" w:rsidP="00485DCF">
      <w:pPr>
        <w:pStyle w:val="Footnote"/>
      </w:pPr>
      <w:r w:rsidRPr="002D38D6">
        <w:t>_______________</w:t>
      </w:r>
    </w:p>
    <w:p w:rsidR="00485DCF" w:rsidRPr="002D38D6" w:rsidRDefault="00485DCF" w:rsidP="00485DCF">
      <w:pPr>
        <w:pStyle w:val="Footnote"/>
      </w:pPr>
      <w:r w:rsidRPr="002D38D6">
        <w:t>*</w:t>
      </w:r>
      <w:r w:rsidRPr="002D38D6">
        <w:tab/>
        <w:t xml:space="preserve">See note </w:t>
      </w:r>
      <w:r w:rsidRPr="00A718BA">
        <w:rPr>
          <w:b/>
          <w:bCs/>
        </w:rPr>
        <w:t>CS</w:t>
      </w:r>
      <w:r w:rsidRPr="002D38D6">
        <w:t>1</w:t>
      </w:r>
      <w:r>
        <w:t>5</w:t>
      </w:r>
      <w:r w:rsidRPr="002D38D6">
        <w:t>.</w:t>
      </w:r>
    </w:p>
    <w:p w:rsidR="00485DCF" w:rsidRDefault="00485DCF" w:rsidP="00485DCF">
      <w:pPr>
        <w:pStyle w:val="NoteText"/>
      </w:pPr>
    </w:p>
    <w:p w:rsidR="00485DCF" w:rsidRDefault="00485DCF" w:rsidP="00485DCF">
      <w:pPr>
        <w:pStyle w:val="NoteText"/>
      </w:pPr>
    </w:p>
    <w:p w:rsidR="00485DCF" w:rsidRDefault="00485DCF" w:rsidP="00485DCF">
      <w:pPr>
        <w:pStyle w:val="NoteText"/>
      </w:pPr>
    </w:p>
    <w:p w:rsidR="00485DCF" w:rsidRDefault="00485DCF" w:rsidP="00485DCF">
      <w:pPr>
        <w:pStyle w:val="NoteText"/>
      </w:pPr>
      <w:r w:rsidRPr="002F7174">
        <w:rPr>
          <w:b/>
        </w:rPr>
        <w:t>CS</w:t>
      </w:r>
      <w:r>
        <w:t>14</w:t>
      </w:r>
      <w:r>
        <w:tab/>
      </w:r>
      <w:r>
        <w:rPr>
          <w:b/>
          <w:bCs w:val="0"/>
        </w:rPr>
        <w:t xml:space="preserve">Iridium Plan </w:t>
      </w:r>
      <w:r>
        <w:t>(per blocks of 20 seconds)</w:t>
      </w:r>
    </w:p>
    <w:p w:rsidR="00485DCF" w:rsidRDefault="00485DCF" w:rsidP="00485DCF">
      <w:pPr>
        <w:pStyle w:val="NoteText"/>
      </w:pPr>
      <w:r>
        <w:tab/>
        <w:t>Charges applicable in the maritime mobile-satellite service via Iridium.</w:t>
      </w:r>
    </w:p>
    <w:p w:rsidR="00485DCF" w:rsidRDefault="00485DCF" w:rsidP="00485DCF">
      <w:pPr>
        <w:pStyle w:val="EnumLev10"/>
      </w:pPr>
      <w:r w:rsidRPr="0083595C">
        <w:t>a)</w:t>
      </w:r>
      <w:r w:rsidRPr="0083595C">
        <w:tab/>
      </w:r>
      <w:r>
        <w:t>Shore-to-mobile</w:t>
      </w:r>
    </w:p>
    <w:p w:rsidR="00485DCF" w:rsidRDefault="00485DCF" w:rsidP="00485DCF">
      <w:pPr>
        <w:pStyle w:val="EnumLev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485DCF" w:rsidRPr="0003556B" w:rsidTr="00767447">
        <w:tc>
          <w:tcPr>
            <w:tcW w:w="2660" w:type="dxa"/>
            <w:vMerge w:val="restart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Services</w:t>
            </w:r>
          </w:p>
        </w:tc>
        <w:tc>
          <w:tcPr>
            <w:tcW w:w="2835" w:type="dxa"/>
            <w:vAlign w:val="center"/>
          </w:tcPr>
          <w:p w:rsidR="00485DCF" w:rsidRPr="0003556B" w:rsidRDefault="00485DCF" w:rsidP="00767447">
            <w:pPr>
              <w:pStyle w:val="TableHead3"/>
              <w:framePr w:wrap="notBeside"/>
              <w:rPr>
                <w:lang w:val="en-US"/>
              </w:rPr>
            </w:pPr>
            <w:r w:rsidRPr="0003556B">
              <w:rPr>
                <w:lang w:val="en-US"/>
              </w:rPr>
              <w:t>SDR/min.</w:t>
            </w:r>
          </w:p>
        </w:tc>
      </w:tr>
      <w:tr w:rsidR="00485DCF" w:rsidRPr="0003556B" w:rsidTr="00767447">
        <w:tc>
          <w:tcPr>
            <w:tcW w:w="2660" w:type="dxa"/>
            <w:vMerge/>
            <w:vAlign w:val="center"/>
          </w:tcPr>
          <w:p w:rsidR="00485DCF" w:rsidRDefault="00485DCF" w:rsidP="00767447">
            <w:pPr>
              <w:pStyle w:val="TableText3"/>
              <w:framePr w:wrap="notBeside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DCF" w:rsidRPr="00D43445" w:rsidRDefault="00485DCF" w:rsidP="00767447">
            <w:pPr>
              <w:pStyle w:val="TableText3"/>
              <w:framePr w:wrap="notBeside"/>
              <w:jc w:val="center"/>
              <w:rPr>
                <w:b/>
                <w:bCs/>
                <w:lang w:val="en-US"/>
              </w:rPr>
            </w:pPr>
            <w:r w:rsidRPr="00D43445">
              <w:rPr>
                <w:b/>
                <w:bCs/>
                <w:lang w:val="en-US"/>
              </w:rPr>
              <w:t>Voice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03556B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Fixed v/f/d*</w:t>
            </w:r>
          </w:p>
        </w:tc>
        <w:tc>
          <w:tcPr>
            <w:tcW w:w="2835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</w:tr>
      <w:tr w:rsidR="00485DCF" w:rsidRPr="0003556B" w:rsidTr="00767447">
        <w:tc>
          <w:tcPr>
            <w:tcW w:w="2660" w:type="dxa"/>
            <w:vAlign w:val="center"/>
          </w:tcPr>
          <w:p w:rsidR="00485DCF" w:rsidRPr="00FD7801" w:rsidRDefault="00485DCF" w:rsidP="00767447">
            <w:pPr>
              <w:pStyle w:val="TableText3"/>
              <w:framePr w:wrap="notBeside"/>
              <w:rPr>
                <w:lang w:val="en-US"/>
              </w:rPr>
            </w:pPr>
            <w:r>
              <w:rPr>
                <w:lang w:val="en-US"/>
              </w:rPr>
              <w:t>Cellular v/f/d*</w:t>
            </w:r>
          </w:p>
        </w:tc>
        <w:tc>
          <w:tcPr>
            <w:tcW w:w="2835" w:type="dxa"/>
            <w:vAlign w:val="center"/>
          </w:tcPr>
          <w:p w:rsidR="00485DCF" w:rsidRDefault="00485DCF" w:rsidP="00767447">
            <w:pPr>
              <w:pStyle w:val="TableText3"/>
              <w:framePr w:wrap="notBeside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pStyle w:val="EnumLev10"/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br w:type="page"/>
      </w:r>
    </w:p>
    <w:p w:rsidR="00485DCF" w:rsidRDefault="00485DCF" w:rsidP="00485DCF">
      <w:pPr>
        <w:pStyle w:val="EnumLev10"/>
      </w:pPr>
      <w:r w:rsidRPr="0083595C">
        <w:lastRenderedPageBreak/>
        <w:t>b)</w:t>
      </w:r>
      <w:r w:rsidRPr="0083595C">
        <w:tab/>
        <w:t>Mobile-to-</w:t>
      </w:r>
      <w:r>
        <w:t>shore</w:t>
      </w:r>
    </w:p>
    <w:p w:rsidR="00485DCF" w:rsidRDefault="00485DCF" w:rsidP="00485DCF">
      <w:pPr>
        <w:pStyle w:val="EnumLev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6"/>
      </w:tblGrid>
      <w:tr w:rsidR="00485DCF" w:rsidRPr="008F7552" w:rsidTr="00767447">
        <w:trPr>
          <w:jc w:val="center"/>
        </w:trPr>
        <w:tc>
          <w:tcPr>
            <w:tcW w:w="5382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Services</w:t>
            </w:r>
          </w:p>
        </w:tc>
        <w:tc>
          <w:tcPr>
            <w:tcW w:w="2556" w:type="dxa"/>
            <w:vAlign w:val="center"/>
          </w:tcPr>
          <w:p w:rsidR="00485DCF" w:rsidRPr="008F7552" w:rsidRDefault="00485DCF" w:rsidP="00767447">
            <w:pPr>
              <w:pStyle w:val="TableHead3"/>
              <w:framePr w:hSpace="0" w:wrap="auto" w:vAnchor="margin" w:xAlign="left" w:yAlign="inline"/>
              <w:spacing w:before="60" w:after="60" w:line="180" w:lineRule="exact"/>
              <w:rPr>
                <w:lang w:val="en-US"/>
              </w:rPr>
            </w:pPr>
            <w:r w:rsidRPr="008F7552">
              <w:rPr>
                <w:lang w:val="en-US"/>
              </w:rPr>
              <w:t>SDR/min.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PSTN Data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1.05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PSTN Voice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1.05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PSTN (Direct Internet)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1.05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Iridium Data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1.05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Iridium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0.69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SMS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0.36 per SMS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Personal Mailbox Access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0.60</w:t>
            </w:r>
          </w:p>
        </w:tc>
      </w:tr>
      <w:tr w:rsidR="00485DCF" w:rsidTr="00767447">
        <w:trPr>
          <w:jc w:val="center"/>
        </w:trPr>
        <w:tc>
          <w:tcPr>
            <w:tcW w:w="5382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PSTN – Iridium 2Stage </w:t>
            </w:r>
            <w:proofErr w:type="spellStart"/>
            <w:r>
              <w:rPr>
                <w:lang w:val="en-GB"/>
              </w:rPr>
              <w:t>Dialing</w:t>
            </w:r>
            <w:proofErr w:type="spellEnd"/>
            <w:r>
              <w:rPr>
                <w:lang w:val="en-GB"/>
              </w:rPr>
              <w:t xml:space="preserve"> Data</w:t>
            </w:r>
          </w:p>
        </w:tc>
        <w:tc>
          <w:tcPr>
            <w:tcW w:w="2556" w:type="dxa"/>
            <w:vAlign w:val="center"/>
          </w:tcPr>
          <w:p w:rsidR="00485DCF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1.44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PSTN – Iridium 2Stage </w:t>
            </w:r>
            <w:proofErr w:type="spellStart"/>
            <w:r>
              <w:rPr>
                <w:lang w:val="en-GB"/>
              </w:rPr>
              <w:t>Dialing</w:t>
            </w:r>
            <w:proofErr w:type="spellEnd"/>
            <w:r>
              <w:rPr>
                <w:lang w:val="en-GB"/>
              </w:rPr>
              <w:t xml:space="preserve"> Voice</w:t>
            </w:r>
          </w:p>
        </w:tc>
        <w:tc>
          <w:tcPr>
            <w:tcW w:w="2556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1.44</w:t>
            </w:r>
          </w:p>
        </w:tc>
      </w:tr>
      <w:tr w:rsidR="00485DCF" w:rsidRPr="00007D85" w:rsidTr="00767447">
        <w:trPr>
          <w:jc w:val="center"/>
        </w:trPr>
        <w:tc>
          <w:tcPr>
            <w:tcW w:w="5382" w:type="dxa"/>
            <w:vAlign w:val="center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Iridium – Other Satellite Data</w:t>
            </w:r>
          </w:p>
        </w:tc>
        <w:tc>
          <w:tcPr>
            <w:tcW w:w="2556" w:type="dxa"/>
          </w:tcPr>
          <w:p w:rsidR="00485DCF" w:rsidRPr="00007D85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9.47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471C3C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fr-CH"/>
              </w:rPr>
            </w:pPr>
            <w:r>
              <w:rPr>
                <w:lang w:val="en-GB"/>
              </w:rPr>
              <w:t>Iridium – Other Satellite Voice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9.47</w:t>
            </w:r>
          </w:p>
        </w:tc>
      </w:tr>
      <w:tr w:rsidR="00485DCF" w:rsidRPr="00C61A68" w:rsidTr="00767447">
        <w:trPr>
          <w:jc w:val="center"/>
        </w:trPr>
        <w:tc>
          <w:tcPr>
            <w:tcW w:w="5382" w:type="dxa"/>
            <w:vAlign w:val="center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MRC**</w:t>
            </w:r>
          </w:p>
        </w:tc>
        <w:tc>
          <w:tcPr>
            <w:tcW w:w="2556" w:type="dxa"/>
          </w:tcPr>
          <w:p w:rsidR="00485DCF" w:rsidRPr="00C61A68" w:rsidRDefault="00485DCF" w:rsidP="00767447">
            <w:pPr>
              <w:pStyle w:val="TableText3"/>
              <w:framePr w:hSpace="0" w:wrap="auto" w:vAnchor="margin" w:xAlign="left" w:yAlign="inline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Monthly 34.69</w:t>
            </w:r>
          </w:p>
        </w:tc>
      </w:tr>
    </w:tbl>
    <w:p w:rsidR="00485DCF" w:rsidRDefault="00485DCF" w:rsidP="00485DCF">
      <w:pPr>
        <w:pStyle w:val="TableText3"/>
        <w:framePr w:hSpace="0" w:wrap="auto" w:vAnchor="margin" w:xAlign="left" w:yAlign="inline"/>
      </w:pPr>
    </w:p>
    <w:p w:rsidR="00485DCF" w:rsidRDefault="00485DCF" w:rsidP="00485DCF">
      <w:pPr>
        <w:pStyle w:val="Footnote"/>
      </w:pPr>
      <w:r>
        <w:t>_______________</w:t>
      </w:r>
    </w:p>
    <w:p w:rsidR="00485DCF" w:rsidRDefault="00485DCF" w:rsidP="00485DCF">
      <w:pPr>
        <w:pStyle w:val="Footnote"/>
        <w:ind w:left="0" w:firstLine="0"/>
      </w:pPr>
      <w:r>
        <w:t>*</w:t>
      </w:r>
      <w:r>
        <w:tab/>
        <w:t xml:space="preserve">See note </w:t>
      </w:r>
      <w:r w:rsidRPr="00A718BA">
        <w:rPr>
          <w:b/>
          <w:bCs/>
        </w:rPr>
        <w:t>CS</w:t>
      </w:r>
      <w:r>
        <w:t>15.</w:t>
      </w:r>
      <w:r>
        <w:br/>
        <w:t>**</w:t>
      </w:r>
      <w:r>
        <w:tab/>
        <w:t xml:space="preserve">See note </w:t>
      </w:r>
      <w:r w:rsidRPr="00A718BA">
        <w:rPr>
          <w:b/>
          <w:bCs/>
        </w:rPr>
        <w:t>CS</w:t>
      </w:r>
      <w:r>
        <w:t>16.</w:t>
      </w:r>
    </w:p>
    <w:p w:rsidR="00485DCF" w:rsidRDefault="00485DCF" w:rsidP="00485DCF">
      <w:pPr>
        <w:pStyle w:val="EnumLev10"/>
      </w:pPr>
    </w:p>
    <w:p w:rsidR="00485DCF" w:rsidRDefault="00485DCF" w:rsidP="00485DCF">
      <w:pPr>
        <w:pStyle w:val="NoteText"/>
      </w:pPr>
      <w:r w:rsidRPr="002F7174">
        <w:rPr>
          <w:b/>
        </w:rPr>
        <w:t>CS</w:t>
      </w:r>
      <w:r>
        <w:t>15</w:t>
      </w:r>
      <w:r>
        <w:tab/>
      </w:r>
      <w:r w:rsidRPr="005A6336">
        <w:rPr>
          <w:b/>
          <w:bCs w:val="0"/>
        </w:rPr>
        <w:t>Composition of destination zones</w:t>
      </w:r>
    </w:p>
    <w:p w:rsidR="00485DCF" w:rsidRPr="00381BEA" w:rsidRDefault="00485DCF" w:rsidP="00485DCF">
      <w:pPr>
        <w:pStyle w:val="EnumLev10"/>
        <w:rPr>
          <w:lang w:val="it-IT"/>
        </w:rPr>
      </w:pPr>
      <w:r w:rsidRPr="00381BEA">
        <w:rPr>
          <w:lang w:val="it-IT"/>
        </w:rPr>
        <w:t>a)</w:t>
      </w:r>
      <w:r w:rsidRPr="00381BEA">
        <w:rPr>
          <w:lang w:val="it-IT"/>
        </w:rPr>
        <w:tab/>
        <w:t>Voice/Fax/Data (Inmarsat–B/C/M/Mini-M/Fleet)</w:t>
      </w:r>
    </w:p>
    <w:p w:rsidR="00485DCF" w:rsidRPr="00381BEA" w:rsidRDefault="00485DCF" w:rsidP="00485DCF">
      <w:pPr>
        <w:pStyle w:val="NoteText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63"/>
      </w:tblGrid>
      <w:tr w:rsidR="00485DCF" w:rsidTr="00767447">
        <w:tc>
          <w:tcPr>
            <w:tcW w:w="1134" w:type="dxa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</w:pPr>
            <w:r w:rsidRPr="00C61A68">
              <w:t xml:space="preserve">Band </w:t>
            </w:r>
          </w:p>
        </w:tc>
        <w:tc>
          <w:tcPr>
            <w:tcW w:w="7663" w:type="dxa"/>
            <w:vAlign w:val="center"/>
          </w:tcPr>
          <w:p w:rsidR="00485DCF" w:rsidRPr="00C61A68" w:rsidRDefault="00485DCF" w:rsidP="00767447">
            <w:pPr>
              <w:pStyle w:val="TableHead3"/>
              <w:framePr w:wrap="notBeside"/>
              <w:rPr>
                <w:lang w:val="fr-FR"/>
              </w:rPr>
            </w:pPr>
            <w:r w:rsidRPr="00C61A68">
              <w:rPr>
                <w:lang w:val="fr-FR"/>
              </w:rPr>
              <w:t>Destinations</w:t>
            </w:r>
          </w:p>
        </w:tc>
      </w:tr>
      <w:tr w:rsidR="00485DCF" w:rsidRPr="00EF4D3F" w:rsidTr="00767447">
        <w:tc>
          <w:tcPr>
            <w:tcW w:w="1134" w:type="dxa"/>
          </w:tcPr>
          <w:p w:rsidR="00485DCF" w:rsidRPr="00C61A68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C61A68">
              <w:rPr>
                <w:lang w:val="fr-FR"/>
              </w:rPr>
              <w:t>0</w:t>
            </w:r>
          </w:p>
        </w:tc>
        <w:tc>
          <w:tcPr>
            <w:tcW w:w="7663" w:type="dxa"/>
          </w:tcPr>
          <w:p w:rsidR="00485DCF" w:rsidRPr="00C61A68" w:rsidRDefault="00485DCF" w:rsidP="00767447">
            <w:pPr>
              <w:pStyle w:val="TableText3"/>
              <w:framePr w:wrap="notBeside"/>
              <w:jc w:val="both"/>
              <w:rPr>
                <w:lang w:val="fr-FR"/>
              </w:rPr>
            </w:pPr>
            <w:r w:rsidRPr="00C61A68">
              <w:rPr>
                <w:lang w:val="fr-FR"/>
              </w:rPr>
              <w:t>AFS, ALS, ARS, AUS, AUT, B, BAH, BEL, BER, BHR, BIH, Bophuthatswana, BRU, BUL, CAN, CHN, CHR, CNR, CYP, CZE, D, DNK, E, F, FIN, G, GRC, GUM, HKG, HOL, HRV, HWA, I, ICO, IND, INS, IRL, IRN, ISL, ISR, J, KOR, LBR, LUX, MCO, MDW, MEX, MKD, MLA, MLT, MNE, NOR, NZL, PHL, PNG, PNR, POL, POR, PTR, ROU, RUS (</w:t>
            </w:r>
            <w:proofErr w:type="spellStart"/>
            <w:r w:rsidRPr="00C61A68">
              <w:rPr>
                <w:lang w:val="fr-FR"/>
              </w:rPr>
              <w:t>except</w:t>
            </w:r>
            <w:proofErr w:type="spellEnd"/>
            <w:r w:rsidRPr="00C61A68">
              <w:rPr>
                <w:lang w:val="fr-FR"/>
              </w:rPr>
              <w:t xml:space="preserve"> </w:t>
            </w:r>
            <w:proofErr w:type="spellStart"/>
            <w:r w:rsidRPr="00C61A68">
              <w:rPr>
                <w:lang w:val="fr-FR"/>
              </w:rPr>
              <w:t>Astelit</w:t>
            </w:r>
            <w:proofErr w:type="spellEnd"/>
            <w:r w:rsidRPr="00C61A68">
              <w:rPr>
                <w:lang w:val="fr-FR"/>
              </w:rPr>
              <w:t xml:space="preserve">, </w:t>
            </w:r>
            <w:proofErr w:type="spellStart"/>
            <w:r w:rsidRPr="00C61A68">
              <w:rPr>
                <w:lang w:val="fr-FR"/>
              </w:rPr>
              <w:t>Kriljon</w:t>
            </w:r>
            <w:proofErr w:type="spellEnd"/>
            <w:r w:rsidRPr="00C61A68">
              <w:rPr>
                <w:lang w:val="fr-FR"/>
              </w:rPr>
              <w:t xml:space="preserve">, </w:t>
            </w:r>
            <w:proofErr w:type="spellStart"/>
            <w:r w:rsidRPr="00C61A68">
              <w:rPr>
                <w:lang w:val="fr-FR"/>
              </w:rPr>
              <w:t>Vostoktelecom</w:t>
            </w:r>
            <w:proofErr w:type="spellEnd"/>
            <w:r w:rsidRPr="00C61A68">
              <w:rPr>
                <w:lang w:val="fr-FR"/>
              </w:rPr>
              <w:t>), S, SMR, SNG, SRB, SUI, SVN, Taiwan (Province of China), THA, TUR, UAE, UKR, USA, WAK</w:t>
            </w:r>
          </w:p>
        </w:tc>
      </w:tr>
      <w:tr w:rsidR="00485DCF" w:rsidRPr="00EF4D3F" w:rsidTr="00767447">
        <w:tc>
          <w:tcPr>
            <w:tcW w:w="1134" w:type="dxa"/>
          </w:tcPr>
          <w:p w:rsidR="00485DCF" w:rsidRPr="00C61A68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C61A68">
              <w:rPr>
                <w:lang w:val="fr-FR"/>
              </w:rPr>
              <w:t>1</w:t>
            </w:r>
          </w:p>
        </w:tc>
        <w:tc>
          <w:tcPr>
            <w:tcW w:w="7663" w:type="dxa"/>
          </w:tcPr>
          <w:p w:rsidR="00485DCF" w:rsidRPr="00C61A68" w:rsidRDefault="00485DCF" w:rsidP="00767447">
            <w:pPr>
              <w:pStyle w:val="TableText3"/>
              <w:framePr w:wrap="notBeside"/>
              <w:jc w:val="both"/>
              <w:rPr>
                <w:lang w:val="fr-FR"/>
              </w:rPr>
            </w:pPr>
            <w:r w:rsidRPr="00C61A68">
              <w:rPr>
                <w:lang w:val="fr-FR"/>
              </w:rPr>
              <w:t>BLR,</w:t>
            </w:r>
            <w:r>
              <w:rPr>
                <w:lang w:val="fr-FR"/>
              </w:rPr>
              <w:t xml:space="preserve"> BRM</w:t>
            </w:r>
            <w:r w:rsidRPr="00C61A68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Pr="00C61A68">
              <w:rPr>
                <w:lang w:val="fr-FR"/>
              </w:rPr>
              <w:t>CBG, CHL, CLN, CTR, CUB, EGY, EST, FRO, GRL, HNG, JOR, KRE, LAO, MAC, MAU, MDR, MLD, MNG, MRT, NFK, PAK, QAT (Doha), REU, SVK, VTN</w:t>
            </w:r>
          </w:p>
        </w:tc>
      </w:tr>
      <w:tr w:rsidR="00485DCF" w:rsidTr="00767447">
        <w:tc>
          <w:tcPr>
            <w:tcW w:w="1134" w:type="dxa"/>
          </w:tcPr>
          <w:p w:rsidR="00485DCF" w:rsidRPr="00C61A68" w:rsidRDefault="00485DCF" w:rsidP="00767447">
            <w:pPr>
              <w:pStyle w:val="TableText3"/>
              <w:framePr w:wrap="notBeside"/>
              <w:jc w:val="center"/>
              <w:rPr>
                <w:lang w:val="fr-FR"/>
              </w:rPr>
            </w:pPr>
            <w:r w:rsidRPr="00C61A68">
              <w:rPr>
                <w:lang w:val="fr-FR"/>
              </w:rPr>
              <w:t>2</w:t>
            </w:r>
          </w:p>
        </w:tc>
        <w:tc>
          <w:tcPr>
            <w:tcW w:w="7663" w:type="dxa"/>
          </w:tcPr>
          <w:p w:rsidR="00485DCF" w:rsidRPr="00C61A68" w:rsidRDefault="00485DCF" w:rsidP="00767447">
            <w:pPr>
              <w:pStyle w:val="TableText3"/>
              <w:framePr w:wrap="notBeside"/>
              <w:jc w:val="both"/>
            </w:pPr>
            <w:proofErr w:type="spellStart"/>
            <w:r w:rsidRPr="00C61A68">
              <w:t>Other</w:t>
            </w:r>
            <w:proofErr w:type="spellEnd"/>
            <w:r w:rsidRPr="00C61A68">
              <w:t xml:space="preserve"> </w:t>
            </w:r>
            <w:proofErr w:type="spellStart"/>
            <w:r w:rsidRPr="00C61A68">
              <w:t>countries</w:t>
            </w:r>
            <w:proofErr w:type="spellEnd"/>
            <w:r w:rsidRPr="00C61A68">
              <w:t xml:space="preserve"> (</w:t>
            </w:r>
            <w:proofErr w:type="spellStart"/>
            <w:r w:rsidRPr="00C61A68">
              <w:t>including</w:t>
            </w:r>
            <w:proofErr w:type="spellEnd"/>
            <w:r w:rsidRPr="00C61A68">
              <w:t xml:space="preserve"> BGD)</w:t>
            </w:r>
          </w:p>
        </w:tc>
      </w:tr>
    </w:tbl>
    <w:p w:rsidR="00485DCF" w:rsidRDefault="00485DCF" w:rsidP="00485DCF"/>
    <w:p w:rsidR="00485DCF" w:rsidRDefault="00485DCF" w:rsidP="00485DCF"/>
    <w:p w:rsidR="00485DCF" w:rsidRDefault="00485DCF" w:rsidP="00485DCF">
      <w:pPr>
        <w:pStyle w:val="EnumLev10"/>
      </w:pPr>
      <w:r w:rsidRPr="0083595C">
        <w:t>b)</w:t>
      </w:r>
      <w:r w:rsidRPr="0083595C">
        <w:tab/>
        <w:t>Telex (Inmarsat–B/C)</w:t>
      </w:r>
    </w:p>
    <w:p w:rsidR="00485DCF" w:rsidRDefault="00485DCF" w:rsidP="00485DCF">
      <w:pPr>
        <w:pStyle w:val="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63"/>
      </w:tblGrid>
      <w:tr w:rsidR="00485DCF" w:rsidTr="00767447">
        <w:tc>
          <w:tcPr>
            <w:tcW w:w="1134" w:type="dxa"/>
            <w:vAlign w:val="center"/>
          </w:tcPr>
          <w:p w:rsidR="00485DCF" w:rsidRPr="005E5AE1" w:rsidRDefault="00485DCF" w:rsidP="00767447">
            <w:pPr>
              <w:pStyle w:val="TableHead3"/>
              <w:framePr w:wrap="notBeside"/>
            </w:pPr>
            <w:r w:rsidRPr="005E5AE1">
              <w:t>Band</w:t>
            </w:r>
          </w:p>
        </w:tc>
        <w:tc>
          <w:tcPr>
            <w:tcW w:w="7663" w:type="dxa"/>
            <w:vAlign w:val="center"/>
          </w:tcPr>
          <w:p w:rsidR="00485DCF" w:rsidRPr="005E5AE1" w:rsidRDefault="00485DCF" w:rsidP="00767447">
            <w:pPr>
              <w:pStyle w:val="TableHead3"/>
              <w:framePr w:wrap="notBeside"/>
            </w:pPr>
            <w:proofErr w:type="spellStart"/>
            <w:r w:rsidRPr="005E5AE1">
              <w:t>Destinations</w:t>
            </w:r>
            <w:proofErr w:type="spellEnd"/>
          </w:p>
        </w:tc>
      </w:tr>
      <w:tr w:rsidR="00485DCF" w:rsidRPr="00EF4D3F" w:rsidTr="00767447">
        <w:tc>
          <w:tcPr>
            <w:tcW w:w="1134" w:type="dxa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0</w:t>
            </w:r>
          </w:p>
        </w:tc>
        <w:tc>
          <w:tcPr>
            <w:tcW w:w="7663" w:type="dxa"/>
          </w:tcPr>
          <w:p w:rsidR="00485DCF" w:rsidRPr="005E5AE1" w:rsidRDefault="00485DCF" w:rsidP="00767447">
            <w:pPr>
              <w:pStyle w:val="TableText3"/>
              <w:framePr w:wrap="notBeside"/>
              <w:jc w:val="both"/>
            </w:pPr>
            <w:r w:rsidRPr="005E5AE1">
              <w:t xml:space="preserve">AFS, AUS, AUT, BEL, </w:t>
            </w:r>
            <w:proofErr w:type="spellStart"/>
            <w:r w:rsidRPr="005E5AE1">
              <w:t>Bophuthatswana</w:t>
            </w:r>
            <w:proofErr w:type="spellEnd"/>
            <w:r w:rsidRPr="005E5AE1">
              <w:t>, BRU, BUL, CAN, CHN, CHR, CLN, CYP, D, DNK, F, FIN, G, GRC, HKG, HOL, HRV, HWA, I, ICO, IRL, ISL, KOR, LUX, MCO, MDW, MLA, MLT, NOR, NZL, POL, RUS (</w:t>
            </w:r>
            <w:proofErr w:type="spellStart"/>
            <w:r w:rsidRPr="005E5AE1">
              <w:t>except</w:t>
            </w:r>
            <w:proofErr w:type="spellEnd"/>
            <w:r w:rsidRPr="005E5AE1">
              <w:t xml:space="preserve"> </w:t>
            </w:r>
            <w:proofErr w:type="spellStart"/>
            <w:r w:rsidRPr="005E5AE1">
              <w:t>Astelit</w:t>
            </w:r>
            <w:proofErr w:type="spellEnd"/>
            <w:r w:rsidRPr="005E5AE1">
              <w:t xml:space="preserve">, </w:t>
            </w:r>
            <w:proofErr w:type="spellStart"/>
            <w:r w:rsidRPr="005E5AE1">
              <w:t>Kriljon</w:t>
            </w:r>
            <w:proofErr w:type="spellEnd"/>
            <w:r w:rsidRPr="005E5AE1">
              <w:t xml:space="preserve">, </w:t>
            </w:r>
            <w:proofErr w:type="spellStart"/>
            <w:r w:rsidRPr="005E5AE1">
              <w:t>Vostoktelecom</w:t>
            </w:r>
            <w:proofErr w:type="spellEnd"/>
            <w:r w:rsidRPr="005E5AE1">
              <w:t>), S, SMR, SNG, SVK, SVN, THA, TUR, UAE, UKR, USA, WAK</w:t>
            </w:r>
          </w:p>
        </w:tc>
      </w:tr>
      <w:tr w:rsidR="00485DCF" w:rsidRPr="00EF4D3F" w:rsidTr="00767447">
        <w:tc>
          <w:tcPr>
            <w:tcW w:w="1134" w:type="dxa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1</w:t>
            </w:r>
          </w:p>
        </w:tc>
        <w:tc>
          <w:tcPr>
            <w:tcW w:w="7663" w:type="dxa"/>
          </w:tcPr>
          <w:p w:rsidR="00485DCF" w:rsidRPr="005E5AE1" w:rsidRDefault="00485DCF" w:rsidP="00767447">
            <w:pPr>
              <w:pStyle w:val="TableText3"/>
              <w:framePr w:wrap="notBeside"/>
              <w:jc w:val="both"/>
            </w:pPr>
            <w:r w:rsidRPr="005E5AE1">
              <w:t xml:space="preserve">B, BER, BLR, </w:t>
            </w:r>
            <w:r>
              <w:t xml:space="preserve">BRM, </w:t>
            </w:r>
            <w:r w:rsidRPr="005E5AE1">
              <w:t xml:space="preserve">CNR, E, EST, FRO, GRL, HNG, IND, INS, J, KRE, MAC, MAU, MRT, NFK, PHL, POR, QAT (Doha), REU, SUI, </w:t>
            </w:r>
            <w:proofErr w:type="spellStart"/>
            <w:r w:rsidRPr="005E5AE1">
              <w:t>Taiwan</w:t>
            </w:r>
            <w:proofErr w:type="spellEnd"/>
            <w:r w:rsidRPr="005E5AE1">
              <w:t xml:space="preserve"> (</w:t>
            </w:r>
            <w:proofErr w:type="spellStart"/>
            <w:r w:rsidRPr="005E5AE1">
              <w:t>Province</w:t>
            </w:r>
            <w:proofErr w:type="spellEnd"/>
            <w:r w:rsidRPr="005E5AE1">
              <w:t xml:space="preserve"> of China), VTN</w:t>
            </w:r>
          </w:p>
        </w:tc>
      </w:tr>
      <w:tr w:rsidR="00485DCF" w:rsidTr="00767447">
        <w:tc>
          <w:tcPr>
            <w:tcW w:w="1134" w:type="dxa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2</w:t>
            </w:r>
          </w:p>
        </w:tc>
        <w:tc>
          <w:tcPr>
            <w:tcW w:w="7663" w:type="dxa"/>
          </w:tcPr>
          <w:p w:rsidR="00485DCF" w:rsidRPr="005E5AE1" w:rsidRDefault="00485DCF" w:rsidP="00767447">
            <w:pPr>
              <w:pStyle w:val="TableText3"/>
              <w:framePr w:wrap="notBeside"/>
              <w:jc w:val="both"/>
            </w:pPr>
            <w:proofErr w:type="spellStart"/>
            <w:r w:rsidRPr="005E5AE1">
              <w:t>Other</w:t>
            </w:r>
            <w:proofErr w:type="spellEnd"/>
            <w:r w:rsidRPr="005E5AE1">
              <w:t xml:space="preserve"> </w:t>
            </w:r>
            <w:proofErr w:type="spellStart"/>
            <w:r w:rsidRPr="005E5AE1">
              <w:t>countries</w:t>
            </w:r>
            <w:proofErr w:type="spellEnd"/>
            <w:r w:rsidRPr="005E5AE1">
              <w:t xml:space="preserve"> </w:t>
            </w:r>
          </w:p>
        </w:tc>
      </w:tr>
    </w:tbl>
    <w:p w:rsidR="00485DCF" w:rsidRDefault="00485DCF" w:rsidP="00485DCF">
      <w:pPr>
        <w:pStyle w:val="EnumLev10"/>
      </w:pPr>
    </w:p>
    <w:p w:rsidR="00485DCF" w:rsidRDefault="00485DCF" w:rsidP="00485D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br w:type="page"/>
      </w:r>
    </w:p>
    <w:p w:rsidR="00485DCF" w:rsidRDefault="00485DCF" w:rsidP="00485DCF">
      <w:pPr>
        <w:pStyle w:val="NoteText"/>
      </w:pPr>
      <w:r w:rsidRPr="002F7174">
        <w:rPr>
          <w:b/>
        </w:rPr>
        <w:lastRenderedPageBreak/>
        <w:t>CS</w:t>
      </w:r>
      <w:r>
        <w:t>16</w:t>
      </w:r>
      <w:r>
        <w:tab/>
        <w:t>Peak and off peak hours</w:t>
      </w:r>
    </w:p>
    <w:p w:rsidR="00485DCF" w:rsidRPr="00432900" w:rsidRDefault="00485DCF" w:rsidP="00485DCF">
      <w:pPr>
        <w:pStyle w:val="NoteText"/>
      </w:pPr>
      <w:r>
        <w:tab/>
      </w:r>
      <w:r w:rsidRPr="00432900">
        <w:t>Inmarsat–B/Fleet (voice only)</w:t>
      </w:r>
    </w:p>
    <w:p w:rsidR="00485DCF" w:rsidRDefault="00485DCF" w:rsidP="00485DCF">
      <w:pPr>
        <w:pStyle w:val="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835"/>
      </w:tblGrid>
      <w:tr w:rsidR="00485DCF" w:rsidRPr="005E5AE1" w:rsidTr="00767447">
        <w:tc>
          <w:tcPr>
            <w:tcW w:w="1701" w:type="dxa"/>
            <w:vAlign w:val="center"/>
          </w:tcPr>
          <w:p w:rsidR="00485DCF" w:rsidRPr="005E5AE1" w:rsidRDefault="00485DCF" w:rsidP="00767447">
            <w:pPr>
              <w:pStyle w:val="TableHead3"/>
              <w:framePr w:wrap="notBeside"/>
            </w:pPr>
            <w:proofErr w:type="spellStart"/>
            <w:r w:rsidRPr="005E5AE1">
              <w:t>Ocean</w:t>
            </w:r>
            <w:proofErr w:type="spellEnd"/>
            <w:r w:rsidRPr="005E5AE1">
              <w:t xml:space="preserve"> </w:t>
            </w:r>
            <w:proofErr w:type="spellStart"/>
            <w:r w:rsidRPr="005E5AE1">
              <w:t>Region</w:t>
            </w:r>
            <w:proofErr w:type="spellEnd"/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Head3"/>
              <w:framePr w:wrap="notBeside"/>
            </w:pPr>
            <w:proofErr w:type="spellStart"/>
            <w:r w:rsidRPr="005E5AE1">
              <w:t>Peak</w:t>
            </w:r>
            <w:proofErr w:type="spellEnd"/>
            <w:r w:rsidRPr="005E5AE1">
              <w:t xml:space="preserve"> </w:t>
            </w:r>
            <w:proofErr w:type="spellStart"/>
            <w:r w:rsidRPr="005E5AE1">
              <w:t>hours</w:t>
            </w:r>
            <w:proofErr w:type="spellEnd"/>
            <w:r w:rsidRPr="005E5AE1">
              <w:t xml:space="preserve"> (UTC)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Head3"/>
              <w:framePr w:wrap="notBeside"/>
            </w:pPr>
            <w:r w:rsidRPr="005E5AE1">
              <w:t>Off-</w:t>
            </w:r>
            <w:proofErr w:type="spellStart"/>
            <w:r w:rsidRPr="005E5AE1">
              <w:t>peak</w:t>
            </w:r>
            <w:proofErr w:type="spellEnd"/>
            <w:r w:rsidRPr="005E5AE1">
              <w:t xml:space="preserve"> </w:t>
            </w:r>
            <w:proofErr w:type="spellStart"/>
            <w:r w:rsidRPr="005E5AE1">
              <w:t>hours</w:t>
            </w:r>
            <w:proofErr w:type="spellEnd"/>
            <w:r w:rsidRPr="005E5AE1">
              <w:t xml:space="preserve"> (UTC)</w:t>
            </w:r>
          </w:p>
        </w:tc>
      </w:tr>
      <w:tr w:rsidR="00485DCF" w:rsidTr="00767447">
        <w:tc>
          <w:tcPr>
            <w:tcW w:w="1701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POR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0301 – 1859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1900 – 0300</w:t>
            </w:r>
          </w:p>
        </w:tc>
      </w:tr>
      <w:tr w:rsidR="00485DCF" w:rsidTr="00767447">
        <w:tc>
          <w:tcPr>
            <w:tcW w:w="1701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IOR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0301 – 1859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1900 – 0300</w:t>
            </w:r>
          </w:p>
        </w:tc>
      </w:tr>
      <w:tr w:rsidR="00485DCF" w:rsidTr="00767447">
        <w:tc>
          <w:tcPr>
            <w:tcW w:w="1701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AORE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0601 – 2159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2200 – 0600</w:t>
            </w:r>
          </w:p>
        </w:tc>
      </w:tr>
      <w:tr w:rsidR="00485DCF" w:rsidTr="00767447">
        <w:tc>
          <w:tcPr>
            <w:tcW w:w="1701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AORW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0701 – 2259</w:t>
            </w:r>
          </w:p>
        </w:tc>
        <w:tc>
          <w:tcPr>
            <w:tcW w:w="2835" w:type="dxa"/>
            <w:vAlign w:val="center"/>
          </w:tcPr>
          <w:p w:rsidR="00485DCF" w:rsidRPr="005E5AE1" w:rsidRDefault="00485DCF" w:rsidP="00767447">
            <w:pPr>
              <w:pStyle w:val="TableText3"/>
              <w:framePr w:wrap="notBeside"/>
              <w:jc w:val="center"/>
            </w:pPr>
            <w:r w:rsidRPr="005E5AE1">
              <w:t>2300 – 0700</w:t>
            </w:r>
          </w:p>
        </w:tc>
      </w:tr>
    </w:tbl>
    <w:p w:rsidR="00485DCF" w:rsidRDefault="00485DCF" w:rsidP="00485DCF">
      <w:pPr>
        <w:pStyle w:val="NoteText"/>
      </w:pPr>
    </w:p>
    <w:p w:rsidR="00485DCF" w:rsidRPr="00CA7958" w:rsidRDefault="00485DCF" w:rsidP="00485DCF">
      <w:pPr>
        <w:rPr>
          <w:rFonts w:eastAsia="SimSun"/>
          <w:lang w:val="en-US"/>
        </w:rPr>
      </w:pPr>
      <w:r w:rsidRPr="002F7174">
        <w:rPr>
          <w:b/>
        </w:rPr>
        <w:t>CS</w:t>
      </w:r>
      <w:r>
        <w:t>17</w:t>
      </w:r>
      <w:r>
        <w:tab/>
      </w:r>
      <w:r w:rsidRPr="00703391">
        <w:t>Inmarsat-B/C/M/Mini-M/M4/Fleet77/Fleet33/Fleetbroadband/Sma</w:t>
      </w:r>
      <w:r>
        <w:t>llVessel/Isatphone Pro/Iridium.</w:t>
      </w:r>
    </w:p>
    <w:p w:rsidR="0089362F" w:rsidRDefault="0089362F" w:rsidP="00485DCF">
      <w:pPr>
        <w:rPr>
          <w:lang w:val="en-US"/>
        </w:rPr>
      </w:pPr>
    </w:p>
    <w:p w:rsidR="00485DCF" w:rsidRDefault="00485DCF" w:rsidP="00485DCF">
      <w:pPr>
        <w:rPr>
          <w:lang w:val="en-US"/>
        </w:rPr>
      </w:pPr>
    </w:p>
    <w:p w:rsidR="000C1CC1" w:rsidRDefault="000C1CC1" w:rsidP="00485DCF">
      <w:pPr>
        <w:rPr>
          <w:lang w:val="en-US"/>
        </w:rPr>
      </w:pPr>
    </w:p>
    <w:p w:rsidR="00485DCF" w:rsidRPr="00D8066C" w:rsidRDefault="00485DCF" w:rsidP="00485DCF">
      <w:pPr>
        <w:pStyle w:val="Heading20"/>
      </w:pPr>
      <w:bookmarkStart w:id="104" w:name="_Toc429043974"/>
      <w:r w:rsidRPr="00D8066C">
        <w:t>Nomenclature des stations de navire et des identités</w:t>
      </w:r>
      <w:r w:rsidRPr="00D8066C">
        <w:br/>
        <w:t xml:space="preserve">du service mobile maritime </w:t>
      </w:r>
      <w:proofErr w:type="gramStart"/>
      <w:r w:rsidRPr="00D8066C">
        <w:t>assignées</w:t>
      </w:r>
      <w:proofErr w:type="gramEnd"/>
      <w:r w:rsidRPr="00D8066C">
        <w:br/>
        <w:t>(Liste V)</w:t>
      </w:r>
      <w:r w:rsidRPr="00D8066C">
        <w:br/>
        <w:t>Edition de 2015</w:t>
      </w:r>
      <w:r w:rsidRPr="00D8066C">
        <w:br/>
      </w:r>
      <w:r w:rsidRPr="00D8066C">
        <w:br/>
        <w:t>Section VI</w:t>
      </w:r>
      <w:bookmarkEnd w:id="104"/>
    </w:p>
    <w:p w:rsidR="00485DCF" w:rsidRPr="00D8066C" w:rsidRDefault="00485DCF" w:rsidP="00485DCF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D8066C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485DCF" w:rsidRPr="00D8066C" w:rsidRDefault="00485DCF" w:rsidP="00485DCF">
      <w:pPr>
        <w:widowControl w:val="0"/>
        <w:tabs>
          <w:tab w:val="clear" w:pos="1276"/>
          <w:tab w:val="clear" w:pos="1843"/>
          <w:tab w:val="left" w:pos="90"/>
          <w:tab w:val="left" w:pos="1418"/>
        </w:tabs>
        <w:spacing w:before="2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8066C">
        <w:rPr>
          <w:rFonts w:asciiTheme="minorHAnsi" w:hAnsiTheme="minorHAnsi" w:cs="Arial"/>
          <w:b/>
          <w:bCs/>
          <w:color w:val="000000"/>
          <w:lang w:val="en-US"/>
        </w:rPr>
        <w:t>US11</w:t>
      </w:r>
      <w:r w:rsidRPr="00D8066C">
        <w:rPr>
          <w:rFonts w:asciiTheme="minorHAnsi" w:hAnsiTheme="minorHAnsi" w:cs="Arial"/>
          <w:sz w:val="24"/>
          <w:szCs w:val="24"/>
          <w:lang w:val="en-US"/>
        </w:rPr>
        <w:tab/>
      </w:r>
      <w:r w:rsidRPr="00D8066C">
        <w:rPr>
          <w:rFonts w:asciiTheme="minorHAnsi" w:hAnsiTheme="minorHAnsi" w:cs="Arial"/>
          <w:color w:val="000000"/>
        </w:rPr>
        <w:t xml:space="preserve">Airbus DS </w:t>
      </w:r>
      <w:proofErr w:type="spellStart"/>
      <w:r w:rsidRPr="00D8066C">
        <w:rPr>
          <w:rFonts w:asciiTheme="minorHAnsi" w:hAnsiTheme="minorHAnsi" w:cs="Arial"/>
          <w:color w:val="000000"/>
        </w:rPr>
        <w:t>SatCom</w:t>
      </w:r>
      <w:proofErr w:type="spellEnd"/>
      <w:r w:rsidRPr="00D8066C">
        <w:rPr>
          <w:rFonts w:asciiTheme="minorHAnsi" w:hAnsiTheme="minorHAnsi" w:cs="Arial"/>
          <w:color w:val="000000"/>
        </w:rPr>
        <w:t xml:space="preserve"> Government, Inc., 2550 </w:t>
      </w:r>
      <w:proofErr w:type="spellStart"/>
      <w:r w:rsidRPr="00D8066C">
        <w:rPr>
          <w:rFonts w:asciiTheme="minorHAnsi" w:hAnsiTheme="minorHAnsi" w:cs="Arial"/>
          <w:color w:val="000000"/>
        </w:rPr>
        <w:t>Wasser</w:t>
      </w:r>
      <w:proofErr w:type="spellEnd"/>
      <w:r w:rsidRPr="00D8066C">
        <w:rPr>
          <w:rFonts w:asciiTheme="minorHAnsi" w:hAnsiTheme="minorHAnsi" w:cs="Arial"/>
          <w:color w:val="000000"/>
        </w:rPr>
        <w:t xml:space="preserve"> Terrace, Suite 6000,</w:t>
      </w:r>
    </w:p>
    <w:p w:rsidR="00485DCF" w:rsidRPr="00D8066C" w:rsidRDefault="00485DCF" w:rsidP="00485DCF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1701"/>
        </w:tabs>
        <w:spacing w:before="0"/>
        <w:rPr>
          <w:rFonts w:asciiTheme="minorHAnsi" w:hAnsiTheme="minorHAnsi" w:cs="Arial"/>
          <w:color w:val="000000"/>
          <w:sz w:val="25"/>
          <w:szCs w:val="25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D8066C">
        <w:rPr>
          <w:rFonts w:asciiTheme="minorHAnsi" w:hAnsiTheme="minorHAnsi" w:cs="Arial"/>
          <w:color w:val="000000"/>
        </w:rPr>
        <w:tab/>
        <w:t>Herndon, VA 21701, United States.</w:t>
      </w:r>
    </w:p>
    <w:p w:rsidR="00485DCF" w:rsidRPr="007F12F3" w:rsidRDefault="00485DCF" w:rsidP="00485DCF">
      <w:pPr>
        <w:widowControl w:val="0"/>
        <w:tabs>
          <w:tab w:val="clear" w:pos="1276"/>
          <w:tab w:val="clear" w:pos="1843"/>
          <w:tab w:val="left" w:pos="1418"/>
          <w:tab w:val="left" w:pos="1701"/>
        </w:tabs>
        <w:spacing w:before="0"/>
        <w:jc w:val="left"/>
        <w:rPr>
          <w:rFonts w:asciiTheme="minorHAnsi" w:eastAsia="SimSun" w:hAnsiTheme="minorHAnsi"/>
        </w:rPr>
      </w:pPr>
      <w:r w:rsidRPr="00D8066C">
        <w:rPr>
          <w:rFonts w:asciiTheme="minorHAnsi" w:hAnsiTheme="minorHAnsi" w:cs="Arial"/>
          <w:sz w:val="24"/>
          <w:szCs w:val="24"/>
        </w:rPr>
        <w:tab/>
      </w:r>
      <w:r w:rsidRPr="00D8066C">
        <w:rPr>
          <w:rFonts w:asciiTheme="minorHAnsi" w:hAnsiTheme="minorHAnsi" w:cs="Arial"/>
          <w:sz w:val="24"/>
          <w:szCs w:val="24"/>
        </w:rPr>
        <w:tab/>
      </w:r>
      <w:proofErr w:type="spellStart"/>
      <w:r w:rsidRPr="007F12F3">
        <w:rPr>
          <w:rFonts w:asciiTheme="minorHAnsi" w:hAnsiTheme="minorHAnsi" w:cs="Arial"/>
          <w:i/>
          <w:iCs/>
          <w:color w:val="000000"/>
        </w:rPr>
        <w:t>Personne</w:t>
      </w:r>
      <w:proofErr w:type="spellEnd"/>
      <w:r w:rsidRPr="007F12F3">
        <w:rPr>
          <w:rFonts w:asciiTheme="minorHAnsi" w:hAnsiTheme="minorHAnsi" w:cs="Arial"/>
          <w:i/>
          <w:iCs/>
          <w:color w:val="000000"/>
        </w:rPr>
        <w:t xml:space="preserve"> de contact: Julie </w:t>
      </w:r>
      <w:proofErr w:type="spellStart"/>
      <w:r w:rsidRPr="007F12F3">
        <w:rPr>
          <w:rFonts w:asciiTheme="minorHAnsi" w:hAnsiTheme="minorHAnsi" w:cs="Arial"/>
          <w:i/>
          <w:iCs/>
          <w:color w:val="000000"/>
        </w:rPr>
        <w:t>Wilhelmi</w:t>
      </w:r>
      <w:proofErr w:type="spellEnd"/>
      <w:r w:rsidRPr="007F12F3">
        <w:rPr>
          <w:rFonts w:asciiTheme="minorHAnsi" w:hAnsiTheme="minorHAnsi" w:cs="Arial"/>
          <w:i/>
          <w:iCs/>
          <w:color w:val="000000"/>
        </w:rPr>
        <w:t>, Manager, Contracts and Procurement,</w:t>
      </w:r>
      <w:r w:rsidRPr="007F12F3">
        <w:rPr>
          <w:rFonts w:asciiTheme="minorHAnsi" w:hAnsiTheme="minorHAnsi" w:cs="Arial"/>
          <w:i/>
          <w:iCs/>
          <w:color w:val="000000"/>
        </w:rPr>
        <w:br/>
      </w:r>
      <w:r w:rsidRPr="007F12F3">
        <w:rPr>
          <w:rFonts w:asciiTheme="minorHAnsi" w:hAnsiTheme="minorHAnsi" w:cs="Arial"/>
          <w:i/>
          <w:iCs/>
          <w:color w:val="000000"/>
        </w:rPr>
        <w:tab/>
      </w:r>
      <w:r w:rsidRPr="007F12F3">
        <w:rPr>
          <w:rFonts w:asciiTheme="minorHAnsi" w:hAnsiTheme="minorHAnsi" w:cs="Arial"/>
          <w:i/>
          <w:iCs/>
          <w:color w:val="000000"/>
        </w:rPr>
        <w:tab/>
      </w:r>
      <w:proofErr w:type="spellStart"/>
      <w:r w:rsidRPr="007F12F3">
        <w:rPr>
          <w:rFonts w:asciiTheme="minorHAnsi" w:hAnsiTheme="minorHAnsi" w:cs="Arial"/>
          <w:i/>
          <w:iCs/>
          <w:color w:val="000000"/>
        </w:rPr>
        <w:t>Tél</w:t>
      </w:r>
      <w:proofErr w:type="spellEnd"/>
      <w:r w:rsidRPr="007F12F3">
        <w:rPr>
          <w:rFonts w:asciiTheme="minorHAnsi" w:hAnsiTheme="minorHAnsi" w:cs="Arial"/>
          <w:i/>
          <w:iCs/>
          <w:color w:val="000000"/>
        </w:rPr>
        <w:t xml:space="preserve">: +1 703 466 5868, E-mail: </w:t>
      </w:r>
      <w:hyperlink r:id="rId22" w:history="1">
        <w:r w:rsidRPr="007F12F3">
          <w:rPr>
            <w:rStyle w:val="Hyperlink"/>
            <w:rFonts w:asciiTheme="minorHAnsi" w:hAnsiTheme="minorHAnsi" w:cs="Arial"/>
            <w:i/>
            <w:iCs/>
          </w:rPr>
          <w:t>julie.wilhelmi@astrium.eads-na.com</w:t>
        </w:r>
      </w:hyperlink>
    </w:p>
    <w:p w:rsidR="00485DCF" w:rsidRPr="007F12F3" w:rsidRDefault="00485DCF" w:rsidP="00485DCF">
      <w:pPr>
        <w:rPr>
          <w:rFonts w:asciiTheme="minorHAnsi" w:eastAsia="SimSun" w:hAnsiTheme="minorHAnsi"/>
        </w:rPr>
      </w:pPr>
    </w:p>
    <w:p w:rsidR="000C1CC1" w:rsidRDefault="000C1C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42EBC" w:rsidRPr="006D5966" w:rsidRDefault="00742EBC" w:rsidP="00742EBC">
      <w:pPr>
        <w:pStyle w:val="Heading20"/>
        <w:rPr>
          <w:lang w:val="fr-CH"/>
        </w:rPr>
      </w:pPr>
      <w:bookmarkStart w:id="105" w:name="_Toc252175439"/>
      <w:bookmarkStart w:id="106" w:name="_Toc262756313"/>
      <w:bookmarkStart w:id="107" w:name="_Toc429043975"/>
      <w:bookmarkStart w:id="108" w:name="_Toc218929462"/>
      <w:r w:rsidRPr="006D5966">
        <w:rPr>
          <w:lang w:val="fr-CH"/>
        </w:rPr>
        <w:lastRenderedPageBreak/>
        <w:t>Nomenclature des stations de contrôle</w:t>
      </w:r>
      <w:r w:rsidRPr="006D5966">
        <w:rPr>
          <w:lang w:val="fr-CH"/>
        </w:rPr>
        <w:br/>
        <w:t xml:space="preserve">international des </w:t>
      </w:r>
      <w:proofErr w:type="gramStart"/>
      <w:r w:rsidRPr="006D5966">
        <w:rPr>
          <w:lang w:val="fr-CH"/>
        </w:rPr>
        <w:t>émissions</w:t>
      </w:r>
      <w:proofErr w:type="gramEnd"/>
      <w:r w:rsidRPr="006D5966">
        <w:rPr>
          <w:lang w:val="fr-CH"/>
        </w:rPr>
        <w:br/>
        <w:t>(Liste VIII)</w:t>
      </w:r>
      <w:r w:rsidRPr="006D5966">
        <w:rPr>
          <w:lang w:val="fr-CH"/>
        </w:rPr>
        <w:br/>
      </w:r>
      <w:bookmarkEnd w:id="105"/>
      <w:bookmarkEnd w:id="106"/>
      <w:r>
        <w:rPr>
          <w:lang w:val="fr-CH"/>
        </w:rPr>
        <w:t>Édition de 2013</w:t>
      </w:r>
      <w:bookmarkEnd w:id="107"/>
    </w:p>
    <w:p w:rsidR="00742EBC" w:rsidRPr="0045627A" w:rsidRDefault="00742EBC" w:rsidP="00742EBC">
      <w:pPr>
        <w:spacing w:before="240" w:after="60"/>
        <w:jc w:val="center"/>
        <w:outlineLvl w:val="6"/>
        <w:rPr>
          <w:lang w:val="fr-FR"/>
        </w:rPr>
      </w:pPr>
      <w:r w:rsidRPr="0045627A">
        <w:rPr>
          <w:lang w:val="fr-FR"/>
        </w:rPr>
        <w:t>(Amendement N</w:t>
      </w:r>
      <w:r w:rsidRPr="0045627A">
        <w:rPr>
          <w:vertAlign w:val="superscript"/>
          <w:lang w:val="fr-FR"/>
        </w:rPr>
        <w:t>o</w:t>
      </w:r>
      <w:r w:rsidRPr="0045627A">
        <w:rPr>
          <w:lang w:val="fr-FR"/>
        </w:rPr>
        <w:t xml:space="preserve"> </w:t>
      </w:r>
      <w:r>
        <w:rPr>
          <w:lang w:val="fr-FR"/>
        </w:rPr>
        <w:t>9</w:t>
      </w:r>
      <w:r w:rsidRPr="0045627A">
        <w:rPr>
          <w:lang w:val="fr-FR"/>
        </w:rPr>
        <w:t>)</w:t>
      </w:r>
    </w:p>
    <w:p w:rsidR="00742EBC" w:rsidRPr="000C1CC1" w:rsidRDefault="00742EBC" w:rsidP="00742EBC">
      <w:pPr>
        <w:pStyle w:val="Normalaftertitle"/>
        <w:spacing w:before="320"/>
        <w:jc w:val="center"/>
        <w:rPr>
          <w:b/>
          <w:bCs/>
          <w:lang w:val="fr-FR"/>
        </w:rPr>
      </w:pPr>
      <w:bookmarkStart w:id="109" w:name="Part_III"/>
      <w:bookmarkStart w:id="110" w:name="ARG_III_f"/>
      <w:bookmarkEnd w:id="108"/>
      <w:r w:rsidRPr="000C1CC1">
        <w:rPr>
          <w:b/>
          <w:bCs/>
          <w:lang w:val="fr-FR"/>
        </w:rPr>
        <w:t>PARTIE  I</w:t>
      </w:r>
    </w:p>
    <w:p w:rsidR="00742EBC" w:rsidRPr="000C1CC1" w:rsidRDefault="00742EBC" w:rsidP="00742EBC">
      <w:pPr>
        <w:pStyle w:val="Normalaftertitle"/>
        <w:spacing w:before="100"/>
        <w:jc w:val="center"/>
        <w:rPr>
          <w:b/>
          <w:bCs/>
          <w:lang w:val="fr-FR"/>
        </w:rPr>
      </w:pPr>
      <w:r w:rsidRPr="000C1CC1">
        <w:rPr>
          <w:b/>
          <w:bCs/>
          <w:lang w:val="fr-FR"/>
        </w:rPr>
        <w:t>STATIONS DANS LES SERVICES DE RADIOCOMMUNICATION DE TERRE</w:t>
      </w:r>
    </w:p>
    <w:p w:rsidR="00742EBC" w:rsidRPr="000C1CC1" w:rsidRDefault="00742EBC" w:rsidP="00742EBC">
      <w:pPr>
        <w:pStyle w:val="Normalaftertitle"/>
        <w:rPr>
          <w:b/>
          <w:bCs/>
          <w:lang w:val="fr-FR"/>
        </w:rPr>
      </w:pPr>
      <w:r w:rsidRPr="000C1CC1">
        <w:rPr>
          <w:b/>
          <w:bCs/>
          <w:lang w:val="fr-FR"/>
        </w:rPr>
        <w:t>RUS</w:t>
      </w:r>
      <w:r w:rsidRPr="000C1CC1">
        <w:rPr>
          <w:b/>
          <w:bCs/>
          <w:lang w:val="fr-FR"/>
        </w:rPr>
        <w:tab/>
        <w:t>Fédération de Russie</w:t>
      </w:r>
    </w:p>
    <w:p w:rsidR="00742EBC" w:rsidRPr="009021AD" w:rsidRDefault="00742EBC" w:rsidP="00742E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fr-FR"/>
        </w:rPr>
      </w:pPr>
      <w:r w:rsidRPr="009021AD">
        <w:rPr>
          <w:b/>
          <w:lang w:val="fr-FR"/>
        </w:rPr>
        <w:t>P</w:t>
      </w:r>
      <w:r w:rsidRPr="009021AD">
        <w:rPr>
          <w:bCs/>
          <w:lang w:val="fr-FR"/>
        </w:rPr>
        <w:t xml:space="preserve"> </w:t>
      </w:r>
      <w:r>
        <w:rPr>
          <w:bCs/>
          <w:lang w:val="fr-FR"/>
        </w:rPr>
        <w:t>333 et 335</w:t>
      </w:r>
      <w:r w:rsidRPr="009021AD">
        <w:rPr>
          <w:bCs/>
          <w:lang w:val="fr-FR"/>
        </w:rPr>
        <w:t xml:space="preserve">   </w:t>
      </w:r>
      <w:r w:rsidRPr="009021AD">
        <w:rPr>
          <w:b/>
          <w:lang w:val="fr-FR"/>
        </w:rPr>
        <w:t xml:space="preserve">ADD     </w:t>
      </w:r>
      <w:r w:rsidRPr="00815F13">
        <w:rPr>
          <w:b/>
          <w:lang w:val="fr-CH"/>
        </w:rPr>
        <w:t>par ordre alphab</w:t>
      </w:r>
      <w:r>
        <w:rPr>
          <w:b/>
          <w:lang w:val="fr-CH"/>
        </w:rPr>
        <w:t>étique</w:t>
      </w:r>
    </w:p>
    <w:p w:rsidR="00742EBC" w:rsidRDefault="00742EBC" w:rsidP="00742EBC">
      <w:pPr>
        <w:pStyle w:val="Blanc0"/>
        <w:spacing w:before="0"/>
        <w:rPr>
          <w:sz w:val="20"/>
          <w:lang w:val="fr-FR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2869"/>
        <w:gridCol w:w="1985"/>
        <w:gridCol w:w="1631"/>
      </w:tblGrid>
      <w:tr w:rsidR="00742EBC" w:rsidTr="00CA7958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742EBC" w:rsidRPr="00B02C38" w:rsidRDefault="00742EBC" w:rsidP="00CA7958">
            <w:pPr>
              <w:spacing w:before="60" w:after="60" w:line="220" w:lineRule="exact"/>
              <w:jc w:val="left"/>
              <w:rPr>
                <w:b/>
                <w:bCs/>
                <w:lang w:val="en-US"/>
              </w:rPr>
            </w:pPr>
            <w:r w:rsidRPr="00AE14F3">
              <w:rPr>
                <w:b/>
                <w:bCs/>
                <w:lang w:val="fr-FR"/>
              </w:rPr>
              <w:t>RUS</w:t>
            </w:r>
            <w:r w:rsidR="007F12F3">
              <w:rPr>
                <w:b/>
                <w:bCs/>
                <w:lang w:val="fr-FR"/>
              </w:rPr>
              <w:t xml:space="preserve"> – </w:t>
            </w:r>
            <w:r w:rsidRPr="00AE14F3">
              <w:rPr>
                <w:b/>
                <w:bCs/>
                <w:lang w:val="fr-FR"/>
              </w:rPr>
              <w:t>Fédération de Russie</w:t>
            </w:r>
          </w:p>
        </w:tc>
      </w:tr>
      <w:tr w:rsidR="00742EBC" w:rsidRPr="00B02C38" w:rsidTr="00CA7958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Bureau </w:t>
            </w:r>
            <w:proofErr w:type="spellStart"/>
            <w:r w:rsidRPr="00E26DD7">
              <w:rPr>
                <w:b/>
                <w:bCs/>
                <w:lang w:val="en-US"/>
              </w:rPr>
              <w:t>centralisateur</w:t>
            </w:r>
            <w:proofErr w:type="spellEnd"/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Adresse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postale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Téléphone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Téléfax</w:t>
            </w:r>
            <w:proofErr w:type="spellEnd"/>
            <w:r w:rsidRPr="00E26DD7">
              <w:rPr>
                <w:b/>
                <w:bCs/>
                <w:lang w:val="en-US"/>
              </w:rPr>
              <w:t>,</w:t>
            </w:r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Courrier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électronique</w:t>
            </w:r>
            <w:proofErr w:type="spellEnd"/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B16113" w:rsidTr="00CA7958">
        <w:tc>
          <w:tcPr>
            <w:tcW w:w="2796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2727B">
              <w:rPr>
                <w:sz w:val="18"/>
                <w:szCs w:val="18"/>
                <w:lang w:val="en-US"/>
              </w:rPr>
              <w:t xml:space="preserve">Federal State Unitary Enterprise </w:t>
            </w:r>
            <w:r w:rsidRPr="00A2727B">
              <w:rPr>
                <w:sz w:val="18"/>
                <w:szCs w:val="18"/>
                <w:lang w:val="en-US"/>
              </w:rPr>
              <w:br/>
              <w:t>General Radio Frequency Centre</w:t>
            </w:r>
          </w:p>
        </w:tc>
        <w:tc>
          <w:tcPr>
            <w:tcW w:w="2869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B07EE0">
              <w:rPr>
                <w:sz w:val="18"/>
                <w:szCs w:val="18"/>
                <w:lang w:val="en-US"/>
              </w:rPr>
              <w:t>Building 15</w:t>
            </w:r>
            <w:r w:rsidRPr="00B07EE0">
              <w:rPr>
                <w:sz w:val="18"/>
                <w:szCs w:val="18"/>
                <w:lang w:val="en-US"/>
              </w:rPr>
              <w:br/>
              <w:t xml:space="preserve">7, </w:t>
            </w:r>
            <w:proofErr w:type="spellStart"/>
            <w:r w:rsidRPr="00B07EE0">
              <w:rPr>
                <w:sz w:val="18"/>
                <w:szCs w:val="18"/>
                <w:lang w:val="en-US"/>
              </w:rPr>
              <w:t>Derbenevskaya</w:t>
            </w:r>
            <w:proofErr w:type="spellEnd"/>
            <w:r w:rsidRPr="00B07EE0">
              <w:rPr>
                <w:sz w:val="18"/>
                <w:szCs w:val="18"/>
                <w:lang w:val="en-US"/>
              </w:rPr>
              <w:t xml:space="preserve"> Embankment</w:t>
            </w:r>
            <w:r w:rsidRPr="00B07EE0">
              <w:rPr>
                <w:sz w:val="18"/>
                <w:szCs w:val="18"/>
                <w:lang w:val="en-US"/>
              </w:rPr>
              <w:br/>
              <w:t>117997 Moscow</w:t>
            </w:r>
          </w:p>
        </w:tc>
        <w:tc>
          <w:tcPr>
            <w:tcW w:w="1985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B07EE0">
              <w:rPr>
                <w:sz w:val="18"/>
                <w:szCs w:val="18"/>
                <w:lang w:val="en-US"/>
              </w:rPr>
              <w:t>TF : +7 495 7481448</w:t>
            </w:r>
            <w:r w:rsidRPr="00B07EE0">
              <w:rPr>
                <w:sz w:val="18"/>
                <w:szCs w:val="18"/>
                <w:lang w:val="en-US"/>
              </w:rPr>
              <w:br/>
              <w:t>FAX : +7 495 7480680</w:t>
            </w:r>
            <w:r w:rsidRPr="00B07EE0">
              <w:rPr>
                <w:sz w:val="18"/>
                <w:szCs w:val="18"/>
                <w:lang w:val="en-US"/>
              </w:rPr>
              <w:br/>
              <w:t>EMAIL : int@grfc.ru</w:t>
            </w:r>
          </w:p>
        </w:tc>
        <w:tc>
          <w:tcPr>
            <w:tcW w:w="1631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742EBC" w:rsidRPr="00AB0356" w:rsidRDefault="00742EBC" w:rsidP="00742EBC">
      <w:pPr>
        <w:spacing w:before="0" w:after="60"/>
        <w:rPr>
          <w:sz w:val="12"/>
          <w:szCs w:val="12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742EBC" w:rsidRPr="00B02C38" w:rsidTr="00CA7958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Nom de la station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Adresse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postale</w:t>
            </w:r>
            <w:proofErr w:type="spellEnd"/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Téléphone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Téléfax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Courrier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électronique</w:t>
            </w:r>
            <w:proofErr w:type="spellEnd"/>
          </w:p>
        </w:tc>
      </w:tr>
      <w:tr w:rsidR="00742EBC" w:rsidRPr="003F4134" w:rsidTr="00CA7958">
        <w:tc>
          <w:tcPr>
            <w:tcW w:w="2320" w:type="dxa"/>
            <w:vAlign w:val="center"/>
          </w:tcPr>
          <w:p w:rsidR="00742EBC" w:rsidRPr="00DC544B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F6C31">
              <w:rPr>
                <w:sz w:val="18"/>
                <w:szCs w:val="18"/>
                <w:lang w:val="en-US"/>
              </w:rPr>
              <w:t>Nyagan</w:t>
            </w:r>
            <w:proofErr w:type="spellEnd"/>
          </w:p>
        </w:tc>
        <w:tc>
          <w:tcPr>
            <w:tcW w:w="3771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7F6C31">
              <w:rPr>
                <w:sz w:val="18"/>
                <w:szCs w:val="18"/>
                <w:lang w:val="en-US"/>
              </w:rPr>
              <w:t>Highway, Building 1</w:t>
            </w:r>
            <w:r w:rsidRPr="007F6C31">
              <w:rPr>
                <w:sz w:val="18"/>
                <w:szCs w:val="18"/>
                <w:lang w:val="en-US"/>
              </w:rPr>
              <w:br/>
              <w:t xml:space="preserve">14 </w:t>
            </w:r>
            <w:proofErr w:type="spellStart"/>
            <w:r w:rsidRPr="007F6C31">
              <w:rPr>
                <w:sz w:val="18"/>
                <w:szCs w:val="18"/>
                <w:lang w:val="en-US"/>
              </w:rPr>
              <w:t>Unyugan</w:t>
            </w:r>
            <w:proofErr w:type="spellEnd"/>
            <w:r w:rsidRPr="007F6C31">
              <w:rPr>
                <w:sz w:val="18"/>
                <w:szCs w:val="18"/>
                <w:lang w:val="en-US"/>
              </w:rPr>
              <w:t xml:space="preserve"> village</w:t>
            </w:r>
            <w:r w:rsidRPr="007F6C31">
              <w:rPr>
                <w:sz w:val="18"/>
                <w:szCs w:val="18"/>
                <w:lang w:val="en-US"/>
              </w:rPr>
              <w:br/>
              <w:t>Khanty-</w:t>
            </w:r>
            <w:proofErr w:type="spellStart"/>
            <w:r w:rsidRPr="007F6C31">
              <w:rPr>
                <w:sz w:val="18"/>
                <w:szCs w:val="18"/>
                <w:lang w:val="en-US"/>
              </w:rPr>
              <w:t>Mansiisk</w:t>
            </w:r>
            <w:proofErr w:type="spellEnd"/>
            <w:r w:rsidRPr="007F6C31">
              <w:rPr>
                <w:sz w:val="18"/>
                <w:szCs w:val="18"/>
                <w:lang w:val="en-US"/>
              </w:rPr>
              <w:t xml:space="preserve"> autonomous district-</w:t>
            </w:r>
            <w:proofErr w:type="spellStart"/>
            <w:r w:rsidRPr="007F6C31">
              <w:rPr>
                <w:sz w:val="18"/>
                <w:szCs w:val="18"/>
                <w:lang w:val="en-US"/>
              </w:rPr>
              <w:t>Yugra</w:t>
            </w:r>
            <w:proofErr w:type="spellEnd"/>
            <w:r w:rsidRPr="007F6C31">
              <w:rPr>
                <w:sz w:val="18"/>
                <w:szCs w:val="18"/>
                <w:lang w:val="en-US"/>
              </w:rPr>
              <w:br/>
              <w:t xml:space="preserve">628181 </w:t>
            </w:r>
            <w:proofErr w:type="spellStart"/>
            <w:r w:rsidRPr="007F6C31">
              <w:rPr>
                <w:sz w:val="18"/>
                <w:szCs w:val="18"/>
                <w:lang w:val="en-US"/>
              </w:rPr>
              <w:t>Nyagan</w:t>
            </w:r>
            <w:proofErr w:type="spellEnd"/>
            <w:r w:rsidRPr="007F6C31">
              <w:rPr>
                <w:sz w:val="18"/>
                <w:szCs w:val="18"/>
                <w:lang w:val="en-US"/>
              </w:rPr>
              <w:br/>
              <w:t>Tyumen Region</w:t>
            </w:r>
            <w:r w:rsidRPr="007F6C31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190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7F6C31">
              <w:rPr>
                <w:sz w:val="18"/>
                <w:szCs w:val="18"/>
                <w:lang w:val="en-US"/>
              </w:rPr>
              <w:t>TF : +7 346 7261332</w:t>
            </w:r>
            <w:r w:rsidRPr="007F6C31">
              <w:rPr>
                <w:sz w:val="18"/>
                <w:szCs w:val="18"/>
                <w:lang w:val="en-US"/>
              </w:rPr>
              <w:br/>
              <w:t>FAX : +7 346 7266939</w:t>
            </w:r>
            <w:r w:rsidRPr="007F6C31">
              <w:rPr>
                <w:sz w:val="18"/>
                <w:szCs w:val="18"/>
                <w:lang w:val="en-US"/>
              </w:rPr>
              <w:br/>
              <w:t xml:space="preserve">EMAIL : a.anisimov@urfc.ru </w:t>
            </w:r>
          </w:p>
        </w:tc>
      </w:tr>
    </w:tbl>
    <w:p w:rsidR="00742EBC" w:rsidRPr="002B518B" w:rsidRDefault="00742EBC" w:rsidP="00742EBC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742EBC" w:rsidRPr="00B1723B" w:rsidTr="00CA7958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Coordonnées</w:t>
            </w:r>
            <w:proofErr w:type="spellEnd"/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géographiques</w:t>
            </w:r>
            <w:proofErr w:type="spellEnd"/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Types de </w:t>
            </w:r>
            <w:proofErr w:type="spellStart"/>
            <w:r w:rsidRPr="00E26DD7">
              <w:rPr>
                <w:b/>
                <w:bCs/>
                <w:lang w:val="en-US"/>
              </w:rPr>
              <w:t>mesures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D6422F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Heures</w:t>
            </w:r>
            <w:proofErr w:type="spellEnd"/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EF4D3F" w:rsidTr="00CA7958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B1F95">
              <w:rPr>
                <w:sz w:val="18"/>
                <w:szCs w:val="18"/>
                <w:lang w:val="en-US"/>
              </w:rPr>
              <w:t>56°46'10''N</w:t>
            </w:r>
            <w:r w:rsidRPr="00BB1F95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bottom w:val="dashed" w:sz="6" w:space="0" w:color="1F59A2"/>
            </w:tcBorders>
            <w:vAlign w:val="center"/>
          </w:tcPr>
          <w:p w:rsidR="00742EBC" w:rsidRPr="00E26DD7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E26DD7">
              <w:rPr>
                <w:rFonts w:cs="Calibri"/>
                <w:sz w:val="18"/>
                <w:szCs w:val="18"/>
              </w:rPr>
              <w:t>Mesures</w:t>
            </w:r>
            <w:proofErr w:type="spellEnd"/>
            <w:r w:rsidRPr="00E26DD7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E26DD7">
              <w:rPr>
                <w:rFonts w:cs="Calibri"/>
                <w:sz w:val="18"/>
                <w:szCs w:val="18"/>
              </w:rPr>
              <w:t>fréquence</w:t>
            </w:r>
            <w:proofErr w:type="spellEnd"/>
            <w:r w:rsidRPr="00E26DD7">
              <w:rPr>
                <w:rFonts w:cs="Calibri"/>
                <w:sz w:val="18"/>
                <w:szCs w:val="18"/>
              </w:rPr>
              <w:t xml:space="preserve">  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742EBC" w:rsidRPr="00833C09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742EBC" w:rsidRPr="0076405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Précision des mesures: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±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 Hz (valeur absolue).  </w:t>
            </w:r>
          </w:p>
        </w:tc>
      </w:tr>
      <w:tr w:rsidR="00742EBC" w:rsidRPr="00F42A8E" w:rsidTr="00CA7958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B1F95">
              <w:rPr>
                <w:sz w:val="18"/>
                <w:szCs w:val="18"/>
                <w:lang w:val="en-US"/>
              </w:rPr>
              <w:t>56°46'10''N</w:t>
            </w:r>
            <w:r w:rsidRPr="00BB1F95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d'intensité de champ ou de puissance surfacique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Gamme de mesure: 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10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120 </w:t>
            </w:r>
            <w:proofErr w:type="spellStart"/>
            <w:r w:rsidRPr="007F056E">
              <w:rPr>
                <w:rFonts w:cs="Calibri"/>
                <w:sz w:val="18"/>
                <w:szCs w:val="18"/>
                <w:lang w:val="fr-CH"/>
              </w:rPr>
              <w:t>dBμV</w:t>
            </w:r>
            <w:proofErr w:type="spellEnd"/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/m. </w:t>
            </w:r>
          </w:p>
          <w:p w:rsidR="00742EBC" w:rsidRPr="007F056E" w:rsidRDefault="00696F15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2EBC" w:rsidRPr="000301D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Précision des mesures: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± 3 dB.  </w:t>
            </w:r>
          </w:p>
        </w:tc>
      </w:tr>
      <w:tr w:rsidR="00742EBC" w:rsidRPr="00F42A8E" w:rsidTr="00CA7958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350901">
              <w:rPr>
                <w:sz w:val="18"/>
                <w:szCs w:val="18"/>
                <w:lang w:val="fr-FR"/>
              </w:rPr>
              <w:t>56°46'10''N</w:t>
            </w:r>
            <w:r w:rsidRPr="00350901">
              <w:rPr>
                <w:sz w:val="18"/>
                <w:szCs w:val="18"/>
                <w:lang w:val="fr-FR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Mesures</w:t>
            </w:r>
            <w:r w:rsidRPr="00350901">
              <w:rPr>
                <w:rFonts w:cs="Calibri"/>
                <w:sz w:val="18"/>
                <w:szCs w:val="18"/>
                <w:lang w:val="fr-FR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– </w:t>
            </w: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10 kHz à 100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kHz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deux antennes doublet magnétiques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cadres à plusieurs spires avec noyaux en ferrite, longueur active de l'antenne supérieure à 1,5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m. Polarisation verticale. </w:t>
            </w:r>
          </w:p>
          <w:p w:rsidR="00742EBC" w:rsidRPr="007F056E" w:rsidRDefault="00696F15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42EBC" w:rsidRPr="00264A6B" w:rsidRDefault="00742EBC" w:rsidP="00742EBC">
      <w:pPr>
        <w:jc w:val="right"/>
        <w:rPr>
          <w:i/>
          <w:iCs/>
          <w:lang w:val="fr-FR"/>
        </w:rPr>
      </w:pPr>
      <w:r w:rsidRPr="00264A6B">
        <w:rPr>
          <w:i/>
          <w:iCs/>
          <w:lang w:val="fr-FR"/>
        </w:rPr>
        <w:t>(</w:t>
      </w:r>
      <w:proofErr w:type="gramStart"/>
      <w:r w:rsidRPr="00264A6B">
        <w:rPr>
          <w:i/>
          <w:iCs/>
          <w:lang w:val="fr-FR"/>
        </w:rPr>
        <w:t>suite</w:t>
      </w:r>
      <w:proofErr w:type="gramEnd"/>
      <w:r w:rsidRPr="00264A6B">
        <w:rPr>
          <w:i/>
          <w:iCs/>
          <w:lang w:val="fr-FR"/>
        </w:rPr>
        <w:t>)</w:t>
      </w:r>
    </w:p>
    <w:p w:rsidR="00742EBC" w:rsidRPr="00264A6B" w:rsidRDefault="00742EBC" w:rsidP="00742E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264A6B">
        <w:rPr>
          <w:lang w:val="fr-FR"/>
        </w:rPr>
        <w:br w:type="page"/>
      </w:r>
    </w:p>
    <w:p w:rsidR="00742EBC" w:rsidRPr="00B32CF0" w:rsidRDefault="00742EBC" w:rsidP="00742EBC">
      <w:pPr>
        <w:pStyle w:val="Normalaftertitle"/>
        <w:rPr>
          <w:b/>
          <w:bCs/>
          <w:i/>
          <w:iCs/>
          <w:lang w:val="fr-FR"/>
        </w:rPr>
      </w:pPr>
      <w:r w:rsidRPr="00B32CF0">
        <w:rPr>
          <w:b/>
          <w:bCs/>
          <w:lang w:val="fr-FR"/>
        </w:rPr>
        <w:lastRenderedPageBreak/>
        <w:t>RUS</w:t>
      </w:r>
      <w:r w:rsidRPr="00B32CF0">
        <w:rPr>
          <w:b/>
          <w:bCs/>
          <w:lang w:val="fr-FR"/>
        </w:rPr>
        <w:tab/>
        <w:t>Fédération de Russie</w:t>
      </w:r>
      <w:r w:rsidRPr="00B32CF0">
        <w:rPr>
          <w:b/>
          <w:bCs/>
          <w:i/>
          <w:iCs/>
          <w:lang w:val="fr-FR"/>
        </w:rPr>
        <w:t xml:space="preserve"> </w:t>
      </w:r>
      <w:r w:rsidRPr="00EF4D3F">
        <w:rPr>
          <w:i/>
          <w:iCs/>
          <w:lang w:val="fr-FR"/>
        </w:rPr>
        <w:t>(suite)</w:t>
      </w:r>
    </w:p>
    <w:p w:rsidR="00742EBC" w:rsidRPr="004953DA" w:rsidRDefault="00742EBC" w:rsidP="00742EBC">
      <w:pPr>
        <w:spacing w:before="0" w:line="40" w:lineRule="exact"/>
        <w:rPr>
          <w:sz w:val="4"/>
          <w:szCs w:val="4"/>
          <w:lang w:val="fr-FR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742EBC" w:rsidRPr="00B1723B" w:rsidTr="00CA7958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Coordonnées</w:t>
            </w:r>
            <w:proofErr w:type="spellEnd"/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géographiques</w:t>
            </w:r>
            <w:proofErr w:type="spellEnd"/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Types de </w:t>
            </w:r>
            <w:proofErr w:type="spellStart"/>
            <w:r w:rsidRPr="00E26DD7">
              <w:rPr>
                <w:b/>
                <w:bCs/>
                <w:lang w:val="en-US"/>
              </w:rPr>
              <w:t>mesures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D6422F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Heures</w:t>
            </w:r>
            <w:proofErr w:type="spellEnd"/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F42A8E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264A6B">
              <w:rPr>
                <w:bCs/>
                <w:i/>
                <w:iCs/>
                <w:lang w:val="fr-FR"/>
              </w:rPr>
              <w:t>suite</w:t>
            </w:r>
          </w:p>
        </w:tc>
        <w:tc>
          <w:tcPr>
            <w:tcW w:w="2212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350901">
              <w:rPr>
                <w:sz w:val="18"/>
                <w:szCs w:val="18"/>
                <w:lang w:val="fr-FR"/>
              </w:rPr>
              <w:t>56°46'10''N</w:t>
            </w:r>
            <w:r w:rsidRPr="00350901">
              <w:rPr>
                <w:sz w:val="18"/>
                <w:szCs w:val="18"/>
                <w:lang w:val="fr-FR"/>
              </w:rPr>
              <w:br/>
              <w:t>061°02'20''E</w:t>
            </w:r>
          </w:p>
        </w:tc>
        <w:tc>
          <w:tcPr>
            <w:tcW w:w="2212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Mesures</w:t>
            </w:r>
            <w:r w:rsidRPr="00350901">
              <w:rPr>
                <w:rFonts w:cs="Calibri"/>
                <w:sz w:val="18"/>
                <w:szCs w:val="18"/>
                <w:lang w:val="fr-FR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– </w:t>
            </w: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30 MHz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H24</w:t>
            </w:r>
          </w:p>
        </w:tc>
        <w:tc>
          <w:tcPr>
            <w:tcW w:w="2482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100 kHz à 1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MHz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deux antennes doublet magnétiques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cadres à trois spires d'un diamètre de 3 m, longueur active de l'antenne supérieure à 1,5 m. Polarisation verticale. </w:t>
            </w:r>
          </w:p>
          <w:p w:rsidR="00742EBC" w:rsidRPr="007F056E" w:rsidRDefault="00696F15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 MHz à 30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MHz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17 antennes sur la base de dipôles volumétriques asymétriques verticaux d'une hauteur de 11,2 m. Polarisation verticale.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B1F95">
              <w:rPr>
                <w:sz w:val="18"/>
                <w:szCs w:val="18"/>
                <w:lang w:val="en-US"/>
              </w:rPr>
              <w:t>56°46'10''N</w:t>
            </w:r>
            <w:r w:rsidRPr="00BB1F95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de largeur</w:t>
            </w:r>
            <w:r>
              <w:rPr>
                <w:rFonts w:cs="Calibri"/>
                <w:sz w:val="18"/>
                <w:szCs w:val="18"/>
                <w:lang w:val="fr-FR"/>
              </w:rPr>
              <w:br/>
            </w:r>
            <w:r w:rsidRPr="002154EB">
              <w:rPr>
                <w:rFonts w:cs="Calibri"/>
                <w:sz w:val="18"/>
                <w:szCs w:val="18"/>
                <w:lang w:val="fr-FR"/>
              </w:rPr>
              <w:t>de bande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Méthode x dB selon la Recommandation UIT-R SM.443-4.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B1F95">
              <w:rPr>
                <w:sz w:val="18"/>
                <w:szCs w:val="18"/>
                <w:lang w:val="en-US"/>
              </w:rPr>
              <w:t>56°46'10''N</w:t>
            </w:r>
            <w:r w:rsidRPr="00BB1F95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Relevés automatiques du degré d'occupation du spectre 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0301D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La mesure automatique de l'occupation du spectre est en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conformité avec la Recommandation UIT-R SM.1880 et le Manuel sur le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contrôle du spectre radioélectrique de l'UIT.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nil"/>
            </w:tcBorders>
            <w:vAlign w:val="center"/>
          </w:tcPr>
          <w:p w:rsidR="00742EBC" w:rsidRPr="000129FA" w:rsidRDefault="00742EBC" w:rsidP="00CA7958">
            <w:pPr>
              <w:spacing w:before="0" w:line="4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212" w:type="dxa"/>
            <w:tcBorders>
              <w:top w:val="nil"/>
            </w:tcBorders>
            <w:vAlign w:val="center"/>
          </w:tcPr>
          <w:p w:rsidR="00742EBC" w:rsidRPr="000129FA" w:rsidRDefault="00742EBC" w:rsidP="00CA7958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</w:tr>
      <w:bookmarkEnd w:id="109"/>
      <w:bookmarkEnd w:id="110"/>
    </w:tbl>
    <w:p w:rsidR="00742EBC" w:rsidRPr="009F1D79" w:rsidRDefault="00742EBC" w:rsidP="00742EBC">
      <w:pPr>
        <w:spacing w:before="0"/>
        <w:rPr>
          <w:sz w:val="16"/>
          <w:szCs w:val="16"/>
          <w:lang w:val="fr-FR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742EBC" w:rsidRPr="00B02C38" w:rsidTr="00CA7958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Nom de la station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Adresse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postale</w:t>
            </w:r>
            <w:proofErr w:type="spellEnd"/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Téléphone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Téléfax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Courrier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électronique</w:t>
            </w:r>
            <w:proofErr w:type="spellEnd"/>
          </w:p>
        </w:tc>
      </w:tr>
      <w:tr w:rsidR="00742EBC" w:rsidRPr="003F4134" w:rsidTr="00CA7958">
        <w:tc>
          <w:tcPr>
            <w:tcW w:w="2320" w:type="dxa"/>
            <w:vAlign w:val="center"/>
          </w:tcPr>
          <w:p w:rsidR="00742EBC" w:rsidRPr="00DC544B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6080D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3771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86080D">
              <w:rPr>
                <w:sz w:val="18"/>
                <w:szCs w:val="18"/>
                <w:lang w:val="en-US"/>
              </w:rPr>
              <w:t>Pridorozhnyi</w:t>
            </w:r>
            <w:proofErr w:type="spellEnd"/>
            <w:r w:rsidRPr="0086080D">
              <w:rPr>
                <w:sz w:val="18"/>
                <w:szCs w:val="18"/>
                <w:lang w:val="en-US"/>
              </w:rPr>
              <w:t xml:space="preserve"> village</w:t>
            </w:r>
            <w:r w:rsidRPr="0086080D">
              <w:rPr>
                <w:sz w:val="18"/>
                <w:szCs w:val="18"/>
                <w:lang w:val="en-US"/>
              </w:rPr>
              <w:br/>
              <w:t xml:space="preserve">443047 </w:t>
            </w:r>
            <w:proofErr w:type="spellStart"/>
            <w:r w:rsidRPr="0086080D">
              <w:rPr>
                <w:sz w:val="18"/>
                <w:szCs w:val="18"/>
                <w:lang w:val="en-US"/>
              </w:rPr>
              <w:t>Volgian</w:t>
            </w:r>
            <w:proofErr w:type="spellEnd"/>
            <w:r w:rsidRPr="0086080D">
              <w:rPr>
                <w:sz w:val="18"/>
                <w:szCs w:val="18"/>
                <w:lang w:val="en-US"/>
              </w:rPr>
              <w:t xml:space="preserve"> district</w:t>
            </w:r>
            <w:r w:rsidRPr="0086080D">
              <w:rPr>
                <w:sz w:val="18"/>
                <w:szCs w:val="18"/>
                <w:lang w:val="en-US"/>
              </w:rPr>
              <w:br/>
              <w:t>Samara Region</w:t>
            </w:r>
            <w:r w:rsidRPr="0086080D">
              <w:rPr>
                <w:sz w:val="18"/>
                <w:szCs w:val="18"/>
                <w:lang w:val="en-US"/>
              </w:rPr>
              <w:br/>
              <w:t>Russian Federation</w:t>
            </w:r>
          </w:p>
        </w:tc>
        <w:tc>
          <w:tcPr>
            <w:tcW w:w="3190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6080D">
              <w:rPr>
                <w:sz w:val="18"/>
                <w:szCs w:val="18"/>
                <w:lang w:val="en-US"/>
              </w:rPr>
              <w:t>TF : +7 846 2696513</w:t>
            </w:r>
            <w:r w:rsidRPr="0086080D">
              <w:rPr>
                <w:sz w:val="18"/>
                <w:szCs w:val="18"/>
                <w:lang w:val="en-US"/>
              </w:rPr>
              <w:br/>
              <w:t>FAX : +7 846 2696514</w:t>
            </w:r>
            <w:r w:rsidRPr="0086080D">
              <w:rPr>
                <w:sz w:val="18"/>
                <w:szCs w:val="18"/>
                <w:lang w:val="en-US"/>
              </w:rPr>
              <w:br/>
              <w:t>EMAIL : strk@rfc63.su</w:t>
            </w:r>
          </w:p>
        </w:tc>
      </w:tr>
    </w:tbl>
    <w:p w:rsidR="00742EBC" w:rsidRPr="002B518B" w:rsidRDefault="00742EBC" w:rsidP="00742EBC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742EBC" w:rsidRPr="00B1723B" w:rsidTr="00CA7958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Coordonnées</w:t>
            </w:r>
            <w:proofErr w:type="spellEnd"/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géographiques</w:t>
            </w:r>
            <w:proofErr w:type="spellEnd"/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Types de </w:t>
            </w:r>
            <w:proofErr w:type="spellStart"/>
            <w:r w:rsidRPr="00E26DD7">
              <w:rPr>
                <w:b/>
                <w:bCs/>
                <w:lang w:val="en-US"/>
              </w:rPr>
              <w:t>mesures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D6422F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Heures</w:t>
            </w:r>
            <w:proofErr w:type="spellEnd"/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EF4D3F" w:rsidTr="00CA7958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55E38">
              <w:rPr>
                <w:sz w:val="18"/>
                <w:szCs w:val="18"/>
                <w:lang w:val="en-US"/>
              </w:rPr>
              <w:t>53°05'00''N</w:t>
            </w:r>
            <w:r w:rsidRPr="00F55E38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12" w:type="dxa"/>
            <w:tcBorders>
              <w:bottom w:val="dashed" w:sz="6" w:space="0" w:color="1F59A2"/>
            </w:tcBorders>
            <w:vAlign w:val="center"/>
          </w:tcPr>
          <w:p w:rsidR="00742EBC" w:rsidRPr="00E26DD7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E26DD7">
              <w:rPr>
                <w:rFonts w:cs="Calibri"/>
                <w:sz w:val="18"/>
                <w:szCs w:val="18"/>
              </w:rPr>
              <w:t>Mesures</w:t>
            </w:r>
            <w:proofErr w:type="spellEnd"/>
            <w:r w:rsidRPr="00E26DD7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E26DD7">
              <w:rPr>
                <w:rFonts w:cs="Calibri"/>
                <w:sz w:val="18"/>
                <w:szCs w:val="18"/>
              </w:rPr>
              <w:t>fréquence</w:t>
            </w:r>
            <w:proofErr w:type="spellEnd"/>
            <w:r w:rsidRPr="00E26DD7">
              <w:rPr>
                <w:rFonts w:cs="Calibri"/>
                <w:sz w:val="18"/>
                <w:szCs w:val="18"/>
              </w:rPr>
              <w:t xml:space="preserve">  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742EBC" w:rsidRPr="00833C09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742EBC" w:rsidRPr="0076405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Précision des mesures: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±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 Hz (valeur absolue).  </w:t>
            </w:r>
          </w:p>
        </w:tc>
      </w:tr>
      <w:tr w:rsidR="00742EBC" w:rsidRPr="00F42A8E" w:rsidTr="00CA7958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55E38">
              <w:rPr>
                <w:sz w:val="18"/>
                <w:szCs w:val="18"/>
                <w:lang w:val="en-US"/>
              </w:rPr>
              <w:t>53°05'00''N</w:t>
            </w:r>
            <w:r w:rsidRPr="00F55E38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d'intensité de champ ou de puissance surfacique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Gamme de mesure: 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10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120 </w:t>
            </w:r>
            <w:proofErr w:type="spellStart"/>
            <w:r w:rsidRPr="007F056E">
              <w:rPr>
                <w:rFonts w:cs="Calibri"/>
                <w:sz w:val="18"/>
                <w:szCs w:val="18"/>
                <w:lang w:val="fr-CH"/>
              </w:rPr>
              <w:t>dBμV</w:t>
            </w:r>
            <w:proofErr w:type="spellEnd"/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/m. </w:t>
            </w:r>
          </w:p>
          <w:p w:rsidR="00742EBC" w:rsidRPr="007F056E" w:rsidRDefault="00696F15" w:rsidP="00CA7958">
            <w:pPr>
              <w:spacing w:before="0" w:line="16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42EBC" w:rsidRPr="000301D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Précision des mesures: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± 3 dB.  </w:t>
            </w:r>
          </w:p>
        </w:tc>
      </w:tr>
      <w:tr w:rsidR="00742EBC" w:rsidRPr="00F42A8E" w:rsidTr="00CA7958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55E38">
              <w:rPr>
                <w:sz w:val="18"/>
                <w:szCs w:val="18"/>
                <w:lang w:val="en-US"/>
              </w:rPr>
              <w:t>53°05'00''N</w:t>
            </w:r>
            <w:r w:rsidRPr="00F55E38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Mesures</w:t>
            </w:r>
            <w:r w:rsidRPr="00350901">
              <w:rPr>
                <w:rFonts w:cs="Calibri"/>
                <w:sz w:val="18"/>
                <w:szCs w:val="18"/>
                <w:lang w:val="fr-FR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– </w:t>
            </w: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10 kHz à 100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kHz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deux antennes doublet magnétiques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cadres à plusieurs spires avec noyaux en ferrite, longueur active de l'antenne supérieure à 1,5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m. Polarisation verticale. </w:t>
            </w:r>
          </w:p>
          <w:p w:rsidR="00742EBC" w:rsidRPr="007F056E" w:rsidRDefault="00696F15" w:rsidP="00CA7958">
            <w:pPr>
              <w:spacing w:before="0" w:line="16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742EBC" w:rsidRPr="00264A6B" w:rsidRDefault="00742EBC" w:rsidP="00742EBC">
      <w:pPr>
        <w:spacing w:before="20"/>
        <w:jc w:val="right"/>
        <w:rPr>
          <w:i/>
          <w:iCs/>
          <w:lang w:val="fr-FR"/>
        </w:rPr>
      </w:pPr>
      <w:r w:rsidRPr="00264A6B">
        <w:rPr>
          <w:i/>
          <w:iCs/>
          <w:lang w:val="fr-FR"/>
        </w:rPr>
        <w:t>(</w:t>
      </w:r>
      <w:proofErr w:type="gramStart"/>
      <w:r w:rsidRPr="00264A6B">
        <w:rPr>
          <w:i/>
          <w:iCs/>
          <w:lang w:val="fr-FR"/>
        </w:rPr>
        <w:t>suite</w:t>
      </w:r>
      <w:proofErr w:type="gramEnd"/>
      <w:r w:rsidRPr="00264A6B">
        <w:rPr>
          <w:i/>
          <w:iCs/>
          <w:lang w:val="fr-FR"/>
        </w:rPr>
        <w:t>)</w:t>
      </w:r>
    </w:p>
    <w:p w:rsidR="00742EBC" w:rsidRPr="00264A6B" w:rsidRDefault="00742EBC" w:rsidP="00742E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264A6B">
        <w:rPr>
          <w:lang w:val="fr-FR"/>
        </w:rPr>
        <w:br w:type="page"/>
      </w:r>
    </w:p>
    <w:p w:rsidR="00742EBC" w:rsidRPr="00B32CF0" w:rsidRDefault="00742EBC" w:rsidP="00742EBC">
      <w:pPr>
        <w:pStyle w:val="Normalaftertitle"/>
        <w:rPr>
          <w:b/>
          <w:bCs/>
          <w:i/>
          <w:iCs/>
          <w:lang w:val="fr-FR"/>
        </w:rPr>
      </w:pPr>
      <w:r w:rsidRPr="00B32CF0">
        <w:rPr>
          <w:b/>
          <w:bCs/>
          <w:lang w:val="fr-FR"/>
        </w:rPr>
        <w:lastRenderedPageBreak/>
        <w:t>RUS</w:t>
      </w:r>
      <w:r w:rsidRPr="00B32CF0">
        <w:rPr>
          <w:b/>
          <w:bCs/>
          <w:lang w:val="fr-FR"/>
        </w:rPr>
        <w:tab/>
        <w:t>Fédération de Russie</w:t>
      </w:r>
      <w:r w:rsidRPr="00B32CF0">
        <w:rPr>
          <w:b/>
          <w:bCs/>
          <w:i/>
          <w:iCs/>
          <w:lang w:val="fr-FR"/>
        </w:rPr>
        <w:t xml:space="preserve"> </w:t>
      </w:r>
      <w:r w:rsidRPr="00EF4D3F">
        <w:rPr>
          <w:i/>
          <w:iCs/>
          <w:lang w:val="fr-FR"/>
        </w:rPr>
        <w:t>(suite)</w:t>
      </w:r>
    </w:p>
    <w:p w:rsidR="00742EBC" w:rsidRPr="001A7522" w:rsidRDefault="00742EBC" w:rsidP="00742EBC">
      <w:pPr>
        <w:spacing w:before="0" w:line="40" w:lineRule="exact"/>
        <w:rPr>
          <w:sz w:val="4"/>
          <w:szCs w:val="4"/>
          <w:lang w:val="fr-FR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742EBC" w:rsidRPr="00B1723B" w:rsidTr="00CA7958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Coordonnées</w:t>
            </w:r>
            <w:proofErr w:type="spellEnd"/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géographiques</w:t>
            </w:r>
            <w:proofErr w:type="spellEnd"/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Types de </w:t>
            </w:r>
            <w:proofErr w:type="spellStart"/>
            <w:r w:rsidRPr="00E26DD7">
              <w:rPr>
                <w:b/>
                <w:bCs/>
                <w:lang w:val="en-US"/>
              </w:rPr>
              <w:t>mesures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D6422F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Heures</w:t>
            </w:r>
            <w:proofErr w:type="spellEnd"/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F42A8E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264A6B">
              <w:rPr>
                <w:bCs/>
                <w:i/>
                <w:iCs/>
                <w:lang w:val="fr-FR"/>
              </w:rPr>
              <w:t>suite</w:t>
            </w:r>
          </w:p>
        </w:tc>
        <w:tc>
          <w:tcPr>
            <w:tcW w:w="2212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55E38">
              <w:rPr>
                <w:sz w:val="18"/>
                <w:szCs w:val="18"/>
                <w:lang w:val="en-US"/>
              </w:rPr>
              <w:t>53°05'00''N</w:t>
            </w:r>
            <w:r w:rsidRPr="00F55E38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12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Mesures</w:t>
            </w:r>
            <w:r w:rsidRPr="00350901">
              <w:rPr>
                <w:rFonts w:cs="Calibri"/>
                <w:sz w:val="18"/>
                <w:szCs w:val="18"/>
                <w:lang w:val="fr-FR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– </w:t>
            </w: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30 MHz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H24</w:t>
            </w:r>
          </w:p>
        </w:tc>
        <w:tc>
          <w:tcPr>
            <w:tcW w:w="2482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100 kHz à 1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MHz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deux antennes doublet magnétiques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cadres à trois spires d'un diamètre de 3 m, longueur active de l'antenne supérieure à 1,5 m. Polarisation verticale. </w:t>
            </w:r>
          </w:p>
          <w:p w:rsidR="00742EBC" w:rsidRPr="007F056E" w:rsidRDefault="00696F15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 MHz à 30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MHz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17 antennes sur la base de dipôles volumétriques asymétriques verticaux d'une hauteur de 11,2 m. Polarisation verticale.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55E38">
              <w:rPr>
                <w:sz w:val="18"/>
                <w:szCs w:val="18"/>
                <w:lang w:val="en-US"/>
              </w:rPr>
              <w:t>53°05'00''N</w:t>
            </w:r>
            <w:r w:rsidRPr="00F55E38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de largeur</w:t>
            </w:r>
            <w:r>
              <w:rPr>
                <w:rFonts w:cs="Calibri"/>
                <w:sz w:val="18"/>
                <w:szCs w:val="18"/>
                <w:lang w:val="fr-FR"/>
              </w:rPr>
              <w:br/>
            </w:r>
            <w:r w:rsidRPr="002154EB">
              <w:rPr>
                <w:rFonts w:cs="Calibri"/>
                <w:sz w:val="18"/>
                <w:szCs w:val="18"/>
                <w:lang w:val="fr-FR"/>
              </w:rPr>
              <w:t>de bande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Méthode x dB selon la Recommandation UIT-R SM.443-4.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F55E38">
              <w:rPr>
                <w:sz w:val="18"/>
                <w:szCs w:val="18"/>
                <w:lang w:val="en-US"/>
              </w:rPr>
              <w:t>53°05'00''N</w:t>
            </w:r>
            <w:r w:rsidRPr="00F55E38">
              <w:rPr>
                <w:sz w:val="18"/>
                <w:szCs w:val="18"/>
                <w:lang w:val="en-US"/>
              </w:rPr>
              <w:br/>
              <w:t>050°10'26''E</w:t>
            </w:r>
          </w:p>
        </w:tc>
        <w:tc>
          <w:tcPr>
            <w:tcW w:w="2212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Relevés automatiques du degré d'occupation du spectre 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0301D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La mesure automatique de l'occupation du spectre est en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conformité avec la Recommandation UIT-R SM.1880 et le Manuel sur le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contrôle du spectre radioélectrique de l'UIT.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nil"/>
            </w:tcBorders>
            <w:vAlign w:val="center"/>
          </w:tcPr>
          <w:p w:rsidR="00742EBC" w:rsidRPr="000129FA" w:rsidRDefault="00742EBC" w:rsidP="00CA7958">
            <w:pPr>
              <w:spacing w:before="0" w:line="4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212" w:type="dxa"/>
            <w:tcBorders>
              <w:top w:val="nil"/>
            </w:tcBorders>
            <w:vAlign w:val="center"/>
          </w:tcPr>
          <w:p w:rsidR="00742EBC" w:rsidRPr="000129FA" w:rsidRDefault="00742EBC" w:rsidP="00CA7958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</w:tr>
    </w:tbl>
    <w:p w:rsidR="00742EBC" w:rsidRPr="009F1D79" w:rsidRDefault="00742EBC" w:rsidP="00742EBC">
      <w:pPr>
        <w:spacing w:before="0"/>
        <w:rPr>
          <w:sz w:val="16"/>
          <w:szCs w:val="16"/>
          <w:lang w:val="fr-FR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742EBC" w:rsidRPr="00B02C38" w:rsidTr="00CA7958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Nom de la station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Adresse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postale</w:t>
            </w:r>
            <w:proofErr w:type="spellEnd"/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Téléphone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Téléfax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E26DD7">
              <w:rPr>
                <w:b/>
                <w:bCs/>
                <w:lang w:val="en-US"/>
              </w:rPr>
              <w:t>Courrier</w:t>
            </w:r>
            <w:proofErr w:type="spellEnd"/>
            <w:r w:rsidRPr="00E26D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26DD7">
              <w:rPr>
                <w:b/>
                <w:bCs/>
                <w:lang w:val="en-US"/>
              </w:rPr>
              <w:t>électronique</w:t>
            </w:r>
            <w:proofErr w:type="spellEnd"/>
          </w:p>
        </w:tc>
      </w:tr>
      <w:tr w:rsidR="00742EBC" w:rsidRPr="003F4134" w:rsidTr="00CA7958">
        <w:tc>
          <w:tcPr>
            <w:tcW w:w="2320" w:type="dxa"/>
            <w:vAlign w:val="center"/>
          </w:tcPr>
          <w:p w:rsidR="00742EBC" w:rsidRPr="00DC544B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A25A03">
              <w:rPr>
                <w:sz w:val="18"/>
                <w:szCs w:val="18"/>
                <w:lang w:val="en-US"/>
              </w:rPr>
              <w:t>Verhneye</w:t>
            </w:r>
            <w:proofErr w:type="spellEnd"/>
            <w:r w:rsidRPr="00A25A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5A03">
              <w:rPr>
                <w:sz w:val="18"/>
                <w:szCs w:val="18"/>
                <w:lang w:val="en-US"/>
              </w:rPr>
              <w:t>Dubrovo</w:t>
            </w:r>
            <w:proofErr w:type="spellEnd"/>
          </w:p>
        </w:tc>
        <w:tc>
          <w:tcPr>
            <w:tcW w:w="3771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25A03">
              <w:rPr>
                <w:sz w:val="18"/>
                <w:szCs w:val="18"/>
                <w:lang w:val="en-US"/>
              </w:rPr>
              <w:t xml:space="preserve">15, </w:t>
            </w:r>
            <w:proofErr w:type="spellStart"/>
            <w:r w:rsidRPr="00A25A03">
              <w:rPr>
                <w:sz w:val="18"/>
                <w:szCs w:val="18"/>
                <w:lang w:val="en-US"/>
              </w:rPr>
              <w:t>Tekhnicheskaya</w:t>
            </w:r>
            <w:proofErr w:type="spellEnd"/>
            <w:r w:rsidRPr="00A25A03">
              <w:rPr>
                <w:sz w:val="18"/>
                <w:szCs w:val="18"/>
                <w:lang w:val="en-US"/>
              </w:rPr>
              <w:t xml:space="preserve"> street</w:t>
            </w:r>
            <w:r w:rsidRPr="00A25A03">
              <w:rPr>
                <w:sz w:val="18"/>
                <w:szCs w:val="18"/>
                <w:lang w:val="en-US"/>
              </w:rPr>
              <w:br/>
            </w:r>
            <w:proofErr w:type="spellStart"/>
            <w:r w:rsidRPr="00A25A03">
              <w:rPr>
                <w:sz w:val="18"/>
                <w:szCs w:val="18"/>
                <w:lang w:val="en-US"/>
              </w:rPr>
              <w:t>Verkhneye</w:t>
            </w:r>
            <w:proofErr w:type="spellEnd"/>
            <w:r w:rsidRPr="00A25A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5A03">
              <w:rPr>
                <w:sz w:val="18"/>
                <w:szCs w:val="18"/>
                <w:lang w:val="en-US"/>
              </w:rPr>
              <w:t>Dubrovo</w:t>
            </w:r>
            <w:proofErr w:type="spellEnd"/>
            <w:r w:rsidRPr="00A25A03">
              <w:rPr>
                <w:sz w:val="18"/>
                <w:szCs w:val="18"/>
                <w:lang w:val="en-US"/>
              </w:rPr>
              <w:t xml:space="preserve"> urban-type settlement</w:t>
            </w:r>
            <w:r w:rsidRPr="00A25A03">
              <w:rPr>
                <w:sz w:val="18"/>
                <w:szCs w:val="18"/>
                <w:lang w:val="en-US"/>
              </w:rPr>
              <w:br/>
              <w:t xml:space="preserve">624053 </w:t>
            </w:r>
            <w:proofErr w:type="spellStart"/>
            <w:r w:rsidRPr="00A25A03">
              <w:rPr>
                <w:sz w:val="18"/>
                <w:szCs w:val="18"/>
                <w:lang w:val="en-US"/>
              </w:rPr>
              <w:t>Beloyarskyi</w:t>
            </w:r>
            <w:proofErr w:type="spellEnd"/>
            <w:r w:rsidRPr="00A25A03">
              <w:rPr>
                <w:sz w:val="18"/>
                <w:szCs w:val="18"/>
                <w:lang w:val="en-US"/>
              </w:rPr>
              <w:t xml:space="preserve"> district</w:t>
            </w:r>
            <w:r w:rsidRPr="00A25A03">
              <w:rPr>
                <w:sz w:val="18"/>
                <w:szCs w:val="18"/>
                <w:lang w:val="en-US"/>
              </w:rPr>
              <w:br/>
              <w:t>Sverdlovsk Region</w:t>
            </w:r>
            <w:r w:rsidRPr="00A25A03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3190" w:type="dxa"/>
            <w:vAlign w:val="center"/>
          </w:tcPr>
          <w:p w:rsidR="00742EBC" w:rsidRPr="00B16113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A25A03">
              <w:rPr>
                <w:sz w:val="18"/>
                <w:szCs w:val="18"/>
                <w:lang w:val="en-US"/>
              </w:rPr>
              <w:t>TF : +7 343 2160228</w:t>
            </w:r>
            <w:r w:rsidRPr="00A25A03">
              <w:rPr>
                <w:sz w:val="18"/>
                <w:szCs w:val="18"/>
                <w:lang w:val="en-US"/>
              </w:rPr>
              <w:br/>
              <w:t>FAX : +7 343 2160093</w:t>
            </w:r>
            <w:r w:rsidRPr="00A25A03">
              <w:rPr>
                <w:sz w:val="18"/>
                <w:szCs w:val="18"/>
                <w:lang w:val="en-US"/>
              </w:rPr>
              <w:br/>
              <w:t>EMAIL : a.chaschin@urfc.ru  </w:t>
            </w:r>
          </w:p>
        </w:tc>
      </w:tr>
    </w:tbl>
    <w:p w:rsidR="00742EBC" w:rsidRPr="002B518B" w:rsidRDefault="00742EBC" w:rsidP="00742EBC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742EBC" w:rsidRPr="00B1723B" w:rsidTr="00CA7958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Coordonnées</w:t>
            </w:r>
            <w:proofErr w:type="spellEnd"/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géographiques</w:t>
            </w:r>
            <w:proofErr w:type="spellEnd"/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Types de </w:t>
            </w:r>
            <w:proofErr w:type="spellStart"/>
            <w:r w:rsidRPr="00E26DD7">
              <w:rPr>
                <w:b/>
                <w:bCs/>
                <w:lang w:val="en-US"/>
              </w:rPr>
              <w:t>mesures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D6422F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Heures</w:t>
            </w:r>
            <w:proofErr w:type="spellEnd"/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EF4D3F" w:rsidTr="00CA7958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D3FC1">
              <w:rPr>
                <w:sz w:val="18"/>
                <w:szCs w:val="18"/>
                <w:lang w:val="en-US"/>
              </w:rPr>
              <w:t>56°46'10''N</w:t>
            </w:r>
            <w:r w:rsidRPr="00AD3FC1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bottom w:val="dashed" w:sz="6" w:space="0" w:color="1F59A2"/>
            </w:tcBorders>
            <w:vAlign w:val="center"/>
          </w:tcPr>
          <w:p w:rsidR="00742EBC" w:rsidRPr="00E26DD7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E26DD7">
              <w:rPr>
                <w:rFonts w:cs="Calibri"/>
                <w:sz w:val="18"/>
                <w:szCs w:val="18"/>
              </w:rPr>
              <w:t>Mesures</w:t>
            </w:r>
            <w:proofErr w:type="spellEnd"/>
            <w:r w:rsidRPr="00E26DD7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E26DD7">
              <w:rPr>
                <w:rFonts w:cs="Calibri"/>
                <w:sz w:val="18"/>
                <w:szCs w:val="18"/>
              </w:rPr>
              <w:t>fréquence</w:t>
            </w:r>
            <w:proofErr w:type="spellEnd"/>
            <w:r w:rsidRPr="00E26DD7">
              <w:rPr>
                <w:rFonts w:cs="Calibri"/>
                <w:sz w:val="18"/>
                <w:szCs w:val="18"/>
              </w:rPr>
              <w:t xml:space="preserve">  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742EBC" w:rsidRPr="00833C09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742EBC" w:rsidRPr="0076405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19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Précision des mesures: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±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 Hz (valeur absolue).  </w:t>
            </w:r>
          </w:p>
        </w:tc>
      </w:tr>
      <w:tr w:rsidR="00742EBC" w:rsidRPr="00F42A8E" w:rsidTr="00CA7958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D3FC1">
              <w:rPr>
                <w:sz w:val="18"/>
                <w:szCs w:val="18"/>
                <w:lang w:val="en-US"/>
              </w:rPr>
              <w:t>56°46'10''N</w:t>
            </w:r>
            <w:r w:rsidRPr="00AD3FC1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d'intensité de champ ou de puissance surfacique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Gamme de mesure: 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10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120 </w:t>
            </w:r>
            <w:proofErr w:type="spellStart"/>
            <w:r w:rsidRPr="007F056E">
              <w:rPr>
                <w:rFonts w:cs="Calibri"/>
                <w:sz w:val="18"/>
                <w:szCs w:val="18"/>
                <w:lang w:val="fr-CH"/>
              </w:rPr>
              <w:t>dBμV</w:t>
            </w:r>
            <w:proofErr w:type="spellEnd"/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/m. </w:t>
            </w:r>
          </w:p>
          <w:p w:rsidR="00742EBC" w:rsidRPr="007F056E" w:rsidRDefault="00696F15" w:rsidP="00CA7958">
            <w:pPr>
              <w:spacing w:before="0" w:line="16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42EBC" w:rsidRPr="000301D3" w:rsidRDefault="00742EBC" w:rsidP="00CA7958">
            <w:pPr>
              <w:spacing w:before="0" w:after="60" w:line="19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Précision des mesures: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7F056E">
              <w:rPr>
                <w:rFonts w:cs="Calibri"/>
                <w:sz w:val="18"/>
                <w:szCs w:val="18"/>
                <w:lang w:val="fr-CH"/>
              </w:rPr>
              <w:t>± 3 dB.  </w:t>
            </w:r>
          </w:p>
        </w:tc>
      </w:tr>
      <w:tr w:rsidR="00742EBC" w:rsidRPr="00F42A8E" w:rsidTr="00CA7958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D3FC1">
              <w:rPr>
                <w:sz w:val="18"/>
                <w:szCs w:val="18"/>
                <w:lang w:val="en-US"/>
              </w:rPr>
              <w:t>56°46'10''N</w:t>
            </w:r>
            <w:r w:rsidRPr="00AD3FC1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Mesures</w:t>
            </w:r>
            <w:r w:rsidRPr="00350901">
              <w:rPr>
                <w:rFonts w:cs="Calibri"/>
                <w:sz w:val="18"/>
                <w:szCs w:val="18"/>
                <w:lang w:val="fr-FR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– </w:t>
            </w: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742EBC" w:rsidRPr="007F056E" w:rsidRDefault="00742EBC" w:rsidP="00CA7958">
            <w:pPr>
              <w:spacing w:before="60" w:after="60" w:line="19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10 kHz à 100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kHz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deux antennes doublet magnétiques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cadres à plusieurs spires avec noyaux en ferrite, longueur active de l'antenne supérieure à </w:t>
            </w:r>
            <w:r>
              <w:rPr>
                <w:rFonts w:cs="Calibri"/>
                <w:sz w:val="18"/>
                <w:szCs w:val="18"/>
                <w:lang w:val="fr-CH"/>
              </w:rPr>
              <w:t>0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,5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m. Polarisation verticale. </w:t>
            </w:r>
          </w:p>
          <w:p w:rsidR="00742EBC" w:rsidRPr="007F056E" w:rsidRDefault="00696F15" w:rsidP="00CA7958">
            <w:pPr>
              <w:spacing w:before="0" w:line="16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742EBC" w:rsidRPr="00264A6B" w:rsidRDefault="00742EBC" w:rsidP="00742EBC">
      <w:pPr>
        <w:spacing w:before="20"/>
        <w:jc w:val="right"/>
        <w:rPr>
          <w:i/>
          <w:iCs/>
          <w:lang w:val="fr-FR"/>
        </w:rPr>
      </w:pPr>
      <w:r w:rsidRPr="00264A6B">
        <w:rPr>
          <w:i/>
          <w:iCs/>
          <w:lang w:val="fr-FR"/>
        </w:rPr>
        <w:t>(</w:t>
      </w:r>
      <w:proofErr w:type="gramStart"/>
      <w:r w:rsidRPr="00264A6B">
        <w:rPr>
          <w:i/>
          <w:iCs/>
          <w:lang w:val="fr-FR"/>
        </w:rPr>
        <w:t>suite</w:t>
      </w:r>
      <w:proofErr w:type="gramEnd"/>
      <w:r w:rsidRPr="00264A6B">
        <w:rPr>
          <w:i/>
          <w:iCs/>
          <w:lang w:val="fr-FR"/>
        </w:rPr>
        <w:t>)</w:t>
      </w:r>
    </w:p>
    <w:p w:rsidR="00742EBC" w:rsidRPr="00264A6B" w:rsidRDefault="00742EBC" w:rsidP="00742E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264A6B">
        <w:rPr>
          <w:lang w:val="fr-FR"/>
        </w:rPr>
        <w:br w:type="page"/>
      </w:r>
    </w:p>
    <w:p w:rsidR="00742EBC" w:rsidRPr="00B32CF0" w:rsidRDefault="00742EBC" w:rsidP="00742EBC">
      <w:pPr>
        <w:pStyle w:val="Normalaftertitle"/>
        <w:rPr>
          <w:b/>
          <w:bCs/>
          <w:i/>
          <w:iCs/>
          <w:lang w:val="fr-FR"/>
        </w:rPr>
      </w:pPr>
      <w:r w:rsidRPr="00B32CF0">
        <w:rPr>
          <w:b/>
          <w:bCs/>
          <w:lang w:val="fr-FR"/>
        </w:rPr>
        <w:lastRenderedPageBreak/>
        <w:t>RUS</w:t>
      </w:r>
      <w:r w:rsidRPr="00B32CF0">
        <w:rPr>
          <w:b/>
          <w:bCs/>
          <w:lang w:val="fr-FR"/>
        </w:rPr>
        <w:tab/>
        <w:t>Fédération de Russie</w:t>
      </w:r>
      <w:r w:rsidRPr="00B32CF0">
        <w:rPr>
          <w:b/>
          <w:bCs/>
          <w:i/>
          <w:iCs/>
          <w:lang w:val="fr-FR"/>
        </w:rPr>
        <w:t xml:space="preserve"> </w:t>
      </w:r>
      <w:bookmarkStart w:id="111" w:name="_GoBack"/>
      <w:r w:rsidRPr="00EF4D3F">
        <w:rPr>
          <w:i/>
          <w:iCs/>
          <w:lang w:val="fr-FR"/>
        </w:rPr>
        <w:t>(suite)</w:t>
      </w:r>
      <w:bookmarkEnd w:id="111"/>
    </w:p>
    <w:p w:rsidR="00742EBC" w:rsidRPr="001A7522" w:rsidRDefault="00742EBC" w:rsidP="00742EBC">
      <w:pPr>
        <w:spacing w:before="0" w:line="40" w:lineRule="exact"/>
        <w:rPr>
          <w:sz w:val="4"/>
          <w:szCs w:val="4"/>
          <w:lang w:val="fr-FR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12"/>
        <w:gridCol w:w="2127"/>
        <w:gridCol w:w="980"/>
        <w:gridCol w:w="2482"/>
      </w:tblGrid>
      <w:tr w:rsidR="00742EBC" w:rsidRPr="00B1723B" w:rsidTr="00CA7958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Coordonnées</w:t>
            </w:r>
            <w:proofErr w:type="spellEnd"/>
            <w:r w:rsidRPr="00E26DD7">
              <w:rPr>
                <w:b/>
                <w:bCs/>
                <w:lang w:val="en-US"/>
              </w:rPr>
              <w:br/>
            </w:r>
            <w:proofErr w:type="spellStart"/>
            <w:r w:rsidRPr="00E26DD7">
              <w:rPr>
                <w:b/>
                <w:bCs/>
                <w:lang w:val="en-US"/>
              </w:rPr>
              <w:t>géographiques</w:t>
            </w:r>
            <w:proofErr w:type="spellEnd"/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 xml:space="preserve">Types de </w:t>
            </w:r>
            <w:proofErr w:type="spellStart"/>
            <w:r w:rsidRPr="00E26DD7">
              <w:rPr>
                <w:b/>
                <w:bCs/>
                <w:lang w:val="en-US"/>
              </w:rPr>
              <w:t>mesures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D6422F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fr-FR"/>
              </w:rPr>
            </w:pPr>
            <w:r w:rsidRPr="00D6422F">
              <w:rPr>
                <w:b/>
                <w:bCs/>
                <w:lang w:val="fr-FR"/>
              </w:rPr>
              <w:t>Gammes de</w:t>
            </w:r>
            <w:r w:rsidRPr="00D6422F">
              <w:rPr>
                <w:b/>
                <w:bCs/>
                <w:lang w:val="fr-FR"/>
              </w:rPr>
              <w:br/>
              <w:t>fréquences pour</w:t>
            </w:r>
            <w:r w:rsidRPr="00D6422F">
              <w:rPr>
                <w:b/>
                <w:bCs/>
                <w:lang w:val="fr-FR"/>
              </w:rPr>
              <w:br/>
              <w:t>chaque mesure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E26DD7">
              <w:rPr>
                <w:b/>
                <w:bCs/>
                <w:lang w:val="en-US"/>
              </w:rPr>
              <w:t>Heures</w:t>
            </w:r>
            <w:proofErr w:type="spellEnd"/>
            <w:r>
              <w:rPr>
                <w:b/>
                <w:bCs/>
                <w:lang w:val="en-US"/>
              </w:rPr>
              <w:br/>
            </w:r>
            <w:r w:rsidRPr="00E26DD7">
              <w:rPr>
                <w:b/>
                <w:bCs/>
                <w:lang w:val="en-US"/>
              </w:rPr>
              <w:t>de</w:t>
            </w:r>
            <w:r w:rsidRPr="00E26DD7">
              <w:rPr>
                <w:b/>
                <w:bCs/>
                <w:lang w:val="en-US"/>
              </w:rPr>
              <w:br/>
              <w:t>service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EBC" w:rsidRPr="00E26DD7" w:rsidRDefault="00742EBC" w:rsidP="00CA795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E26DD7">
              <w:rPr>
                <w:b/>
                <w:bCs/>
                <w:lang w:val="en-US"/>
              </w:rPr>
              <w:t>Observations</w:t>
            </w:r>
          </w:p>
        </w:tc>
      </w:tr>
      <w:tr w:rsidR="00742EBC" w:rsidRPr="00F42A8E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fr-FR"/>
              </w:rPr>
            </w:pPr>
            <w:r w:rsidRPr="00264A6B">
              <w:rPr>
                <w:bCs/>
                <w:i/>
                <w:iCs/>
                <w:lang w:val="fr-FR"/>
              </w:rPr>
              <w:t>suite</w:t>
            </w:r>
          </w:p>
        </w:tc>
        <w:tc>
          <w:tcPr>
            <w:tcW w:w="2212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D3FC1">
              <w:rPr>
                <w:sz w:val="18"/>
                <w:szCs w:val="18"/>
                <w:lang w:val="en-US"/>
              </w:rPr>
              <w:t>56°46'10''N</w:t>
            </w:r>
            <w:r w:rsidRPr="00AD3FC1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Mesures</w:t>
            </w:r>
            <w:r w:rsidRPr="00350901">
              <w:rPr>
                <w:rFonts w:cs="Calibri"/>
                <w:sz w:val="18"/>
                <w:szCs w:val="18"/>
                <w:lang w:val="fr-FR"/>
              </w:rPr>
              <w:br/>
              <w:t>radiogoniométriques  </w:t>
            </w:r>
          </w:p>
        </w:tc>
        <w:tc>
          <w:tcPr>
            <w:tcW w:w="2127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– </w:t>
            </w:r>
            <w:r w:rsidRPr="0035090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30 MHz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350901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350901">
              <w:rPr>
                <w:rFonts w:cs="Calibri"/>
                <w:sz w:val="18"/>
                <w:szCs w:val="18"/>
                <w:lang w:val="fr-FR"/>
              </w:rPr>
              <w:t>H24</w:t>
            </w:r>
          </w:p>
        </w:tc>
        <w:tc>
          <w:tcPr>
            <w:tcW w:w="2482" w:type="dxa"/>
            <w:tcBorders>
              <w:top w:val="nil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100 kHz à 1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MHz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deux antennes doublet magnétiques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cadres à trois spires d'un diamètre de 3 m, longueur active de l'antenne supérieure à </w:t>
            </w:r>
            <w:r>
              <w:rPr>
                <w:rFonts w:cs="Calibri"/>
                <w:sz w:val="18"/>
                <w:szCs w:val="18"/>
                <w:lang w:val="fr-CH"/>
              </w:rPr>
              <w:t>1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 xml:space="preserve">,5 m. Polarisation verticale. </w:t>
            </w:r>
          </w:p>
          <w:p w:rsidR="00742EBC" w:rsidRPr="007F056E" w:rsidRDefault="00696F15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Système d'antenne, gamme de fréquences de 1 MHz à 30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MHz</w:t>
            </w:r>
            <w:r w:rsidR="007F12F3">
              <w:rPr>
                <w:rFonts w:cs="Calibri"/>
                <w:sz w:val="18"/>
                <w:szCs w:val="18"/>
                <w:lang w:val="fr-CH"/>
              </w:rPr>
              <w:t xml:space="preserve"> – 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17 antennes sur la base de dipôles volumétriques asymétriques verticaux d'une hauteur de 11,2 m. Polarisation verticale.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D3FC1">
              <w:rPr>
                <w:sz w:val="18"/>
                <w:szCs w:val="18"/>
                <w:lang w:val="en-US"/>
              </w:rPr>
              <w:t>56°46'10''N</w:t>
            </w:r>
            <w:r w:rsidRPr="00AD3FC1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Mesures de largeur</w:t>
            </w:r>
            <w:r>
              <w:rPr>
                <w:rFonts w:cs="Calibri"/>
                <w:sz w:val="18"/>
                <w:szCs w:val="18"/>
                <w:lang w:val="fr-FR"/>
              </w:rPr>
              <w:br/>
            </w:r>
            <w:r w:rsidRPr="002154EB">
              <w:rPr>
                <w:rFonts w:cs="Calibri"/>
                <w:sz w:val="18"/>
                <w:szCs w:val="18"/>
                <w:lang w:val="fr-FR"/>
              </w:rPr>
              <w:t>de bande 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 MHz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42EBC" w:rsidRPr="007F056E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Méthode x dB selon la Recommandation UIT-R SM.443-4.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E22C16" w:rsidRDefault="00742EBC" w:rsidP="00CA795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AD3FC1">
              <w:rPr>
                <w:sz w:val="18"/>
                <w:szCs w:val="18"/>
                <w:lang w:val="en-US"/>
              </w:rPr>
              <w:t>56°46'10''N</w:t>
            </w:r>
            <w:r w:rsidRPr="00AD3FC1">
              <w:rPr>
                <w:sz w:val="18"/>
                <w:szCs w:val="18"/>
                <w:lang w:val="en-US"/>
              </w:rPr>
              <w:br/>
              <w:t>061°02'20''E</w:t>
            </w:r>
          </w:p>
        </w:tc>
        <w:tc>
          <w:tcPr>
            <w:tcW w:w="2212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2154EB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2154EB">
              <w:rPr>
                <w:rFonts w:cs="Calibri"/>
                <w:sz w:val="18"/>
                <w:szCs w:val="18"/>
                <w:lang w:val="fr-FR"/>
              </w:rPr>
              <w:t>Relevés automatiques du degré d'occupation du spectre 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822CE8" w:rsidRDefault="00742EBC" w:rsidP="00CA795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10 kHz</w:t>
            </w:r>
            <w:r w:rsidR="007F12F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22CE8">
              <w:rPr>
                <w:rFonts w:asciiTheme="minorHAnsi" w:hAnsiTheme="minorHAnsi" w:cstheme="minorHAnsi"/>
                <w:sz w:val="18"/>
                <w:szCs w:val="18"/>
              </w:rPr>
              <w:t>30 MHz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8943F2" w:rsidRDefault="00742EBC" w:rsidP="00CA795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764053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bottom w:val="nil"/>
            </w:tcBorders>
            <w:vAlign w:val="center"/>
          </w:tcPr>
          <w:p w:rsidR="00742EBC" w:rsidRPr="000301D3" w:rsidRDefault="00742EBC" w:rsidP="00CA7958">
            <w:pPr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F056E">
              <w:rPr>
                <w:rFonts w:cs="Calibri"/>
                <w:sz w:val="18"/>
                <w:szCs w:val="18"/>
                <w:lang w:val="fr-CH"/>
              </w:rPr>
              <w:t>La mesure automatique de l'occupation du spectre est en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conformité avec la Recommandation UIT-R SM.1880 et le Manuel sur le</w:t>
            </w:r>
            <w:r>
              <w:rPr>
                <w:rFonts w:cs="Calibri"/>
                <w:sz w:val="18"/>
                <w:szCs w:val="18"/>
                <w:lang w:val="fr-CH"/>
              </w:rPr>
              <w:t> </w:t>
            </w:r>
            <w:r w:rsidRPr="007F056E">
              <w:rPr>
                <w:rFonts w:cs="Calibri"/>
                <w:sz w:val="18"/>
                <w:szCs w:val="18"/>
                <w:lang w:val="fr-CH"/>
              </w:rPr>
              <w:t>contrôle du spectre radioélectrique de l'UIT.  </w:t>
            </w:r>
          </w:p>
        </w:tc>
      </w:tr>
      <w:tr w:rsidR="00742EBC" w:rsidRPr="00EF4D3F" w:rsidTr="00CA7958">
        <w:tblPrEx>
          <w:tblBorders>
            <w:insideH w:val="dashed" w:sz="6" w:space="0" w:color="1F59A2"/>
          </w:tblBorders>
        </w:tblPrEx>
        <w:tc>
          <w:tcPr>
            <w:tcW w:w="1480" w:type="dxa"/>
            <w:tcBorders>
              <w:top w:val="nil"/>
            </w:tcBorders>
            <w:vAlign w:val="center"/>
          </w:tcPr>
          <w:p w:rsidR="00742EBC" w:rsidRPr="000129FA" w:rsidRDefault="00742EBC" w:rsidP="00CA7958">
            <w:pPr>
              <w:spacing w:before="0" w:line="4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212" w:type="dxa"/>
            <w:tcBorders>
              <w:top w:val="nil"/>
            </w:tcBorders>
            <w:vAlign w:val="center"/>
          </w:tcPr>
          <w:p w:rsidR="00742EBC" w:rsidRPr="000129FA" w:rsidRDefault="00742EBC" w:rsidP="00CA7958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742EBC" w:rsidRPr="008943F2" w:rsidRDefault="00742EBC" w:rsidP="00CA7958">
            <w:pPr>
              <w:spacing w:before="0" w:line="40" w:lineRule="exact"/>
              <w:jc w:val="center"/>
              <w:rPr>
                <w:lang w:val="fr-FR"/>
              </w:rPr>
            </w:pPr>
          </w:p>
        </w:tc>
      </w:tr>
    </w:tbl>
    <w:p w:rsidR="00742EBC" w:rsidRPr="000301D3" w:rsidRDefault="00742EBC" w:rsidP="00742EBC">
      <w:pPr>
        <w:rPr>
          <w:lang w:val="fr-FR"/>
        </w:rPr>
      </w:pPr>
    </w:p>
    <w:p w:rsidR="00C16245" w:rsidRPr="0070789F" w:rsidRDefault="00C16245" w:rsidP="00C16245">
      <w:pPr>
        <w:pStyle w:val="Heading20"/>
        <w:spacing w:before="240"/>
        <w:rPr>
          <w:rFonts w:asciiTheme="minorHAnsi" w:hAnsiTheme="minorHAnsi"/>
          <w:sz w:val="28"/>
        </w:rPr>
      </w:pPr>
      <w:bookmarkStart w:id="112" w:name="_Toc429043976"/>
      <w:r w:rsidRPr="0070789F">
        <w:rPr>
          <w:rFonts w:asciiTheme="minorHAnsi" w:hAnsiTheme="minorHAnsi"/>
          <w:sz w:val="28"/>
        </w:rPr>
        <w:t xml:space="preserve">Liste des numéros identificateurs d'entités émettrices pour </w:t>
      </w:r>
      <w:r w:rsidRPr="0070789F">
        <w:rPr>
          <w:rFonts w:asciiTheme="minorHAnsi" w:hAnsiTheme="minorHAnsi"/>
          <w:sz w:val="28"/>
        </w:rPr>
        <w:br/>
        <w:t xml:space="preserve">les cartes internationales de facturation des télécommunications </w:t>
      </w:r>
      <w:r w:rsidRPr="0070789F">
        <w:rPr>
          <w:rFonts w:asciiTheme="minorHAnsi" w:hAnsiTheme="minorHAnsi"/>
          <w:sz w:val="28"/>
        </w:rPr>
        <w:br/>
        <w:t xml:space="preserve">(selon la Recommandation UIT-T E.118 (05/2006)) </w:t>
      </w:r>
      <w:r w:rsidRPr="0070789F">
        <w:rPr>
          <w:rFonts w:asciiTheme="minorHAnsi" w:hAnsiTheme="minorHAnsi"/>
          <w:sz w:val="28"/>
        </w:rPr>
        <w:br/>
        <w:t>(Situation au 15 Novembre 2013)</w:t>
      </w:r>
      <w:bookmarkEnd w:id="112"/>
    </w:p>
    <w:p w:rsidR="00C16245" w:rsidRPr="00C16245" w:rsidRDefault="00C16245" w:rsidP="00C16245">
      <w:pPr>
        <w:tabs>
          <w:tab w:val="left" w:pos="720"/>
        </w:tabs>
        <w:spacing w:before="240"/>
        <w:jc w:val="center"/>
        <w:rPr>
          <w:rFonts w:asciiTheme="minorHAnsi" w:hAnsiTheme="minorHAnsi" w:cs="Arial"/>
          <w:lang w:val="fr-FR"/>
        </w:rPr>
      </w:pPr>
      <w:r w:rsidRPr="00C16245">
        <w:rPr>
          <w:rFonts w:asciiTheme="minorHAnsi" w:hAnsiTheme="minorHAnsi" w:cs="Arial"/>
          <w:lang w:val="fr-FR"/>
        </w:rPr>
        <w:t>(Annexe au Bulletin d'exploitation de l'UIT N° 1040 – 15.XI.2013)</w:t>
      </w:r>
      <w:r w:rsidRPr="00C16245">
        <w:rPr>
          <w:rFonts w:asciiTheme="minorHAnsi" w:hAnsiTheme="minorHAnsi" w:cs="Arial"/>
          <w:lang w:val="fr-FR"/>
        </w:rPr>
        <w:br/>
        <w:t>(Amendement N° 29)</w:t>
      </w:r>
    </w:p>
    <w:p w:rsidR="00C16245" w:rsidRPr="00C16245" w:rsidRDefault="00C16245" w:rsidP="00C1624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  <w:lang w:val="fr-FR"/>
        </w:rPr>
      </w:pPr>
    </w:p>
    <w:p w:rsidR="00C16245" w:rsidRPr="00C16245" w:rsidRDefault="00C16245" w:rsidP="00C1624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fr-CH"/>
        </w:rPr>
      </w:pPr>
      <w:r w:rsidRPr="00C16245">
        <w:rPr>
          <w:rFonts w:asciiTheme="minorHAnsi" w:hAnsiTheme="minorHAnsi" w:cs="Arial"/>
          <w:b/>
          <w:bCs/>
          <w:lang w:val="fr-CH"/>
        </w:rPr>
        <w:t>Allemagne      LIR</w:t>
      </w:r>
    </w:p>
    <w:tbl>
      <w:tblPr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614"/>
        <w:gridCol w:w="1369"/>
        <w:gridCol w:w="3564"/>
      </w:tblGrid>
      <w:tr w:rsidR="00C16245" w:rsidRPr="00C16245" w:rsidTr="00C16245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16245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Pays/zone géographique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16245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C16245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16245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Identification d’entité émettrice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16245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Contact</w:t>
            </w:r>
          </w:p>
        </w:tc>
      </w:tr>
      <w:tr w:rsidR="00C16245" w:rsidRPr="00EF4D3F" w:rsidTr="00C16245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  <w:lang w:val="fr-CH"/>
              </w:rPr>
              <w:t>Allemagne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16245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Deutsche Telekom AG </w:t>
            </w:r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  <w:lang w:val="en-US"/>
              </w:rPr>
              <w:t>Friedrich-</w:t>
            </w:r>
            <w:r w:rsidRPr="00C16245">
              <w:rPr>
                <w:rFonts w:asciiTheme="minorHAnsi" w:hAnsiTheme="minorHAnsi" w:cs="Arial"/>
                <w:sz w:val="18"/>
                <w:szCs w:val="18"/>
              </w:rPr>
              <w:t>Ebert-</w:t>
            </w: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Allee</w:t>
            </w:r>
            <w:proofErr w:type="spellEnd"/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 140</w:t>
            </w:r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16245">
              <w:rPr>
                <w:rFonts w:asciiTheme="minorHAnsi" w:hAnsiTheme="minorHAnsi"/>
                <w:sz w:val="18"/>
                <w:szCs w:val="18"/>
              </w:rPr>
              <w:t>53113</w:t>
            </w:r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 BONN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6245">
              <w:rPr>
                <w:rFonts w:asciiTheme="minorHAnsi" w:hAnsiTheme="minorHAnsi" w:cs="Arial"/>
                <w:b/>
                <w:sz w:val="18"/>
                <w:szCs w:val="18"/>
              </w:rPr>
              <w:t>89 49 01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Mr. Benjamin </w:t>
            </w: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Böling</w:t>
            </w:r>
            <w:proofErr w:type="spellEnd"/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Deutsche Telekom </w:t>
            </w: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Technik</w:t>
            </w:r>
            <w:proofErr w:type="spellEnd"/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 GmbH</w:t>
            </w:r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Nummerierungsmanagement</w:t>
            </w:r>
            <w:proofErr w:type="spellEnd"/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Strategie</w:t>
            </w:r>
            <w:proofErr w:type="spellEnd"/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 und </w:t>
            </w: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Konzeption</w:t>
            </w:r>
            <w:proofErr w:type="spellEnd"/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Godesberger</w:t>
            </w:r>
            <w:proofErr w:type="spellEnd"/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16245">
              <w:rPr>
                <w:rFonts w:asciiTheme="minorHAnsi" w:hAnsiTheme="minorHAnsi" w:cs="Arial"/>
                <w:sz w:val="18"/>
                <w:szCs w:val="18"/>
              </w:rPr>
              <w:t>Allee</w:t>
            </w:r>
            <w:proofErr w:type="spellEnd"/>
            <w:r w:rsidRPr="00C16245">
              <w:rPr>
                <w:rFonts w:asciiTheme="minorHAnsi" w:hAnsiTheme="minorHAnsi" w:cs="Arial"/>
                <w:sz w:val="18"/>
                <w:szCs w:val="18"/>
              </w:rPr>
              <w:t xml:space="preserve"> 99</w:t>
            </w:r>
          </w:p>
          <w:p w:rsidR="00C16245" w:rsidRPr="00C16245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  <w:lang w:val="fr-CH"/>
              </w:rPr>
              <w:t>53175 BONN</w:t>
            </w:r>
          </w:p>
          <w:p w:rsidR="00C16245" w:rsidRPr="00C16245" w:rsidRDefault="00C16245" w:rsidP="00C16245">
            <w:pPr>
              <w:tabs>
                <w:tab w:val="clear" w:pos="567"/>
                <w:tab w:val="left" w:pos="63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Tél: </w:t>
            </w:r>
            <w:r w:rsidRPr="00C16245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  <w:t>+49 228 181 64514</w:t>
            </w:r>
          </w:p>
          <w:p w:rsidR="00C16245" w:rsidRPr="00C16245" w:rsidRDefault="00C16245" w:rsidP="00C16245">
            <w:pPr>
              <w:tabs>
                <w:tab w:val="clear" w:pos="567"/>
                <w:tab w:val="left" w:pos="63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16245">
              <w:rPr>
                <w:rFonts w:asciiTheme="minorHAnsi" w:hAnsiTheme="minorHAnsi" w:cs="Arial"/>
                <w:sz w:val="18"/>
                <w:szCs w:val="18"/>
                <w:lang w:val="fr-CH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C16245">
              <w:rPr>
                <w:rFonts w:asciiTheme="minorHAnsi" w:hAnsiTheme="minorHAnsi" w:cs="Arial"/>
                <w:sz w:val="18"/>
                <w:szCs w:val="18"/>
                <w:lang w:val="fr-CH"/>
              </w:rPr>
              <w:t>benjamin.boeling@telekom.de</w:t>
            </w:r>
          </w:p>
        </w:tc>
      </w:tr>
    </w:tbl>
    <w:p w:rsidR="00C16245" w:rsidRPr="00C16245" w:rsidRDefault="00C16245" w:rsidP="00C16245">
      <w:pPr>
        <w:spacing w:before="0"/>
        <w:jc w:val="left"/>
        <w:rPr>
          <w:rFonts w:asciiTheme="minorHAnsi" w:hAnsiTheme="minorHAnsi"/>
          <w:lang w:val="fr-CH"/>
        </w:rPr>
      </w:pPr>
    </w:p>
    <w:p w:rsidR="00C16245" w:rsidRPr="00C16245" w:rsidRDefault="00C16245" w:rsidP="00C16245">
      <w:pPr>
        <w:spacing w:before="0"/>
        <w:jc w:val="left"/>
        <w:rPr>
          <w:rFonts w:asciiTheme="minorHAnsi" w:hAnsiTheme="minorHAnsi"/>
          <w:lang w:val="fr-CH"/>
        </w:rPr>
      </w:pPr>
    </w:p>
    <w:tbl>
      <w:tblPr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627"/>
        <w:gridCol w:w="1355"/>
        <w:gridCol w:w="3564"/>
      </w:tblGrid>
      <w:tr w:rsidR="00C16245" w:rsidRPr="00C16245" w:rsidTr="00C16245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lastRenderedPageBreak/>
              <w:t>Pays/zone géographique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Identification d’entité émettrice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Contact</w:t>
            </w:r>
          </w:p>
        </w:tc>
      </w:tr>
      <w:tr w:rsidR="00C16245" w:rsidRPr="00C303A1" w:rsidTr="00C16245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fr-CH"/>
              </w:rPr>
              <w:t>Allemagne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 xml:space="preserve">Deutsche Telekom AG 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Friedrich-Ebert-Allee 140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</w:rPr>
              <w:t>53113 BONN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03A1">
              <w:rPr>
                <w:rFonts w:asciiTheme="minorHAnsi" w:hAnsiTheme="minorHAnsi" w:cs="Arial"/>
                <w:b/>
                <w:sz w:val="18"/>
                <w:szCs w:val="18"/>
              </w:rPr>
              <w:t>89 49 02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Mr. Benjamin Böling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Deutsche Telekom Technik GmbH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Nummerierungsmanagement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Strategie und Konzeption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Godesberger Allee 99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53175 BONN</w:t>
            </w:r>
          </w:p>
          <w:p w:rsidR="00C16245" w:rsidRPr="00C303A1" w:rsidRDefault="00C16245" w:rsidP="00767447">
            <w:pPr>
              <w:tabs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Tel: </w:t>
            </w: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+49 228 181 64514</w:t>
            </w:r>
          </w:p>
          <w:p w:rsidR="00C16245" w:rsidRPr="00C303A1" w:rsidRDefault="00C16245" w:rsidP="00C303A1">
            <w:pPr>
              <w:tabs>
                <w:tab w:val="left" w:pos="426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E-mail:</w:t>
            </w:r>
            <w:r w:rsid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</w: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benjamin.boeling@telekom.de</w:t>
            </w:r>
          </w:p>
        </w:tc>
      </w:tr>
    </w:tbl>
    <w:p w:rsidR="00C16245" w:rsidRPr="00C16245" w:rsidRDefault="00C16245" w:rsidP="00C16245">
      <w:pPr>
        <w:spacing w:before="0"/>
        <w:jc w:val="left"/>
        <w:rPr>
          <w:rFonts w:asciiTheme="minorHAnsi" w:hAnsiTheme="minorHAnsi"/>
          <w:lang w:val="fr-CH"/>
        </w:rPr>
      </w:pPr>
    </w:p>
    <w:p w:rsidR="00C16245" w:rsidRPr="00C16245" w:rsidRDefault="00C16245" w:rsidP="00C16245">
      <w:pPr>
        <w:spacing w:before="0"/>
        <w:jc w:val="left"/>
        <w:rPr>
          <w:rFonts w:asciiTheme="minorHAnsi" w:hAnsiTheme="minorHAnsi"/>
          <w:lang w:val="fr-CH"/>
        </w:rPr>
      </w:pPr>
    </w:p>
    <w:tbl>
      <w:tblPr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627"/>
        <w:gridCol w:w="1355"/>
        <w:gridCol w:w="3564"/>
      </w:tblGrid>
      <w:tr w:rsidR="00C16245" w:rsidRPr="00C303A1" w:rsidTr="00C16245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Pays/zone géographique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Identification d’entité émettrice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45" w:rsidRPr="00C303A1" w:rsidRDefault="00C16245" w:rsidP="00C1624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Contact</w:t>
            </w:r>
          </w:p>
        </w:tc>
      </w:tr>
      <w:tr w:rsidR="00C16245" w:rsidRPr="00EF4D3F" w:rsidTr="00C16245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fr-CH"/>
              </w:rPr>
              <w:t>Allemagne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 xml:space="preserve">Deutsche Telekom AG 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Friedrich-Ebert-Allee 140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</w:rPr>
              <w:t>53113 BONN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03A1">
              <w:rPr>
                <w:rFonts w:asciiTheme="minorHAnsi" w:hAnsiTheme="minorHAnsi" w:cs="Arial"/>
                <w:b/>
                <w:sz w:val="18"/>
                <w:szCs w:val="18"/>
              </w:rPr>
              <w:t>89 49 03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Mr. Benjamin Böling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Deutsche Telekom Technik GmbH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Nummerierungsmanagement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Strategie und Konzeption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Godesberger Allee 99</w:t>
            </w:r>
          </w:p>
          <w:p w:rsidR="00C16245" w:rsidRPr="00C303A1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53175 BONN</w:t>
            </w:r>
          </w:p>
          <w:p w:rsidR="00C16245" w:rsidRPr="00C303A1" w:rsidRDefault="00C16245" w:rsidP="00767447">
            <w:pPr>
              <w:tabs>
                <w:tab w:val="left" w:pos="73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Tël: </w:t>
            </w: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  <w:t>+49 228 181 64514</w:t>
            </w:r>
          </w:p>
          <w:p w:rsidR="00C16245" w:rsidRPr="00C303A1" w:rsidRDefault="00C16245" w:rsidP="00C303A1">
            <w:pPr>
              <w:tabs>
                <w:tab w:val="left" w:pos="426"/>
                <w:tab w:val="left" w:pos="73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E-mail:</w:t>
            </w:r>
            <w:r w:rsid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ab/>
            </w:r>
            <w:r w:rsidRPr="00C303A1">
              <w:rPr>
                <w:rFonts w:asciiTheme="minorHAnsi" w:hAnsiTheme="minorHAnsi" w:cs="Arial"/>
                <w:sz w:val="18"/>
                <w:szCs w:val="18"/>
                <w:lang w:val="de-CH"/>
              </w:rPr>
              <w:t>benjamin.boeling@telekom.de</w:t>
            </w:r>
          </w:p>
        </w:tc>
      </w:tr>
    </w:tbl>
    <w:p w:rsidR="00C16245" w:rsidRPr="00B80058" w:rsidRDefault="00C16245" w:rsidP="00C1624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val="fr-FR"/>
        </w:rPr>
      </w:pPr>
    </w:p>
    <w:p w:rsidR="00C16245" w:rsidRDefault="00C16245" w:rsidP="00C16245">
      <w:pPr>
        <w:rPr>
          <w:rFonts w:eastAsia="SimSun"/>
          <w:lang w:val="fr-CH"/>
        </w:rPr>
      </w:pPr>
    </w:p>
    <w:p w:rsidR="00767447" w:rsidRPr="00C303A1" w:rsidRDefault="00767447" w:rsidP="00767447">
      <w:pPr>
        <w:pStyle w:val="EmptyLayoutCell"/>
        <w:tabs>
          <w:tab w:val="left" w:pos="75"/>
          <w:tab w:val="left" w:pos="8612"/>
        </w:tabs>
        <w:rPr>
          <w:lang w:val="fr-CH"/>
        </w:rPr>
      </w:pPr>
      <w:r w:rsidRPr="00C303A1">
        <w:rPr>
          <w:lang w:val="fr-CH"/>
        </w:rPr>
        <w:tab/>
      </w:r>
      <w:r w:rsidRPr="00C303A1">
        <w:rPr>
          <w:lang w:val="fr-CH"/>
        </w:rPr>
        <w:tab/>
      </w:r>
    </w:p>
    <w:p w:rsidR="00767447" w:rsidRPr="00767447" w:rsidRDefault="00767447" w:rsidP="00767447">
      <w:pPr>
        <w:pStyle w:val="Heading20"/>
        <w:spacing w:before="240"/>
        <w:rPr>
          <w:rFonts w:asciiTheme="minorHAnsi" w:hAnsiTheme="minorHAnsi"/>
          <w:sz w:val="28"/>
        </w:rPr>
      </w:pPr>
      <w:r>
        <w:rPr>
          <w:sz w:val="2"/>
        </w:rPr>
        <w:tab/>
      </w:r>
      <w:r w:rsidRPr="00767447">
        <w:rPr>
          <w:rFonts w:asciiTheme="minorHAnsi" w:hAnsiTheme="minorHAnsi"/>
          <w:sz w:val="28"/>
        </w:rPr>
        <w:t>Codes de réseau mobile (MNC) pour le plan d'identification international</w:t>
      </w:r>
      <w:r w:rsidRPr="00767447">
        <w:rPr>
          <w:rFonts w:asciiTheme="minorHAnsi" w:hAnsiTheme="minorHAnsi"/>
          <w:sz w:val="28"/>
        </w:rPr>
        <w:br/>
        <w:t xml:space="preserve">pour les réseaux publics et les </w:t>
      </w:r>
      <w:proofErr w:type="gramStart"/>
      <w:r w:rsidRPr="00767447">
        <w:rPr>
          <w:rFonts w:asciiTheme="minorHAnsi" w:hAnsiTheme="minorHAnsi"/>
          <w:sz w:val="28"/>
        </w:rPr>
        <w:t>abonnements</w:t>
      </w:r>
      <w:proofErr w:type="gramEnd"/>
      <w:r w:rsidRPr="00767447">
        <w:rPr>
          <w:rFonts w:asciiTheme="minorHAnsi" w:hAnsiTheme="minorHAnsi"/>
          <w:sz w:val="28"/>
        </w:rPr>
        <w:br/>
        <w:t>(Selon la Recommandation UIT-T E.212 (05/2008))</w:t>
      </w:r>
      <w:r w:rsidRPr="00767447">
        <w:rPr>
          <w:rFonts w:asciiTheme="minorHAnsi" w:hAnsiTheme="minorHAnsi"/>
          <w:sz w:val="28"/>
        </w:rPr>
        <w:br/>
        <w:t>(Situation au 15 juillet 2014 )</w:t>
      </w:r>
    </w:p>
    <w:p w:rsidR="00767447" w:rsidRPr="00462A96" w:rsidRDefault="00767447" w:rsidP="00767447">
      <w:pPr>
        <w:pStyle w:val="EmptyLayoutCell"/>
        <w:tabs>
          <w:tab w:val="left" w:pos="75"/>
          <w:tab w:val="left" w:pos="8612"/>
        </w:tabs>
        <w:rPr>
          <w:lang w:val="fr-CH"/>
        </w:rPr>
      </w:pPr>
      <w:r w:rsidRPr="00462A96">
        <w:rPr>
          <w:sz w:val="20"/>
          <w:lang w:val="fr-CH"/>
        </w:rPr>
        <w:tab/>
      </w:r>
    </w:p>
    <w:p w:rsidR="00767447" w:rsidRPr="00462A96" w:rsidRDefault="00767447" w:rsidP="00767447">
      <w:pPr>
        <w:pStyle w:val="EmptyLayoutCell"/>
        <w:tabs>
          <w:tab w:val="left" w:pos="75"/>
          <w:tab w:val="left" w:pos="8612"/>
        </w:tabs>
        <w:rPr>
          <w:lang w:val="fr-CH"/>
        </w:rPr>
      </w:pPr>
      <w:r w:rsidRPr="00462A96">
        <w:rPr>
          <w:lang w:val="fr-CH"/>
        </w:rPr>
        <w:tab/>
      </w:r>
      <w:r w:rsidRPr="00462A96">
        <w:rPr>
          <w:lang w:val="fr-CH"/>
        </w:rPr>
        <w:tab/>
      </w:r>
    </w:p>
    <w:p w:rsidR="00767447" w:rsidRPr="00767447" w:rsidRDefault="00767447" w:rsidP="00767447">
      <w:pPr>
        <w:jc w:val="center"/>
        <w:rPr>
          <w:rFonts w:asciiTheme="minorHAnsi" w:hAnsiTheme="minorHAnsi"/>
          <w:lang w:val="fr-CH"/>
        </w:rPr>
      </w:pPr>
      <w:r w:rsidRPr="00462A96">
        <w:rPr>
          <w:sz w:val="2"/>
          <w:lang w:val="fr-CH"/>
        </w:rPr>
        <w:tab/>
      </w:r>
      <w:r w:rsidRPr="00767447">
        <w:rPr>
          <w:rFonts w:asciiTheme="minorHAnsi" w:eastAsia="Arial" w:hAnsiTheme="minorHAnsi"/>
          <w:color w:val="000000"/>
          <w:lang w:val="fr-CH"/>
        </w:rPr>
        <w:t xml:space="preserve">(Annexe au Bulletin d'exploitation de l'UIT </w:t>
      </w:r>
      <w:r w:rsidRPr="00767447">
        <w:rPr>
          <w:rFonts w:asciiTheme="minorHAnsi" w:eastAsia="Calibri" w:hAnsiTheme="minorHAnsi"/>
          <w:color w:val="000000"/>
          <w:sz w:val="22"/>
          <w:lang w:val="fr-CH"/>
        </w:rPr>
        <w:t>N°</w:t>
      </w:r>
      <w:r w:rsidRPr="00767447">
        <w:rPr>
          <w:rFonts w:asciiTheme="minorHAnsi" w:eastAsia="Arial" w:hAnsiTheme="minorHAnsi"/>
          <w:color w:val="000000"/>
          <w:lang w:val="fr-CH"/>
        </w:rPr>
        <w:t xml:space="preserve"> 1056 - 15.VII.2014)</w:t>
      </w:r>
    </w:p>
    <w:p w:rsidR="00767447" w:rsidRPr="00767447" w:rsidRDefault="00767447" w:rsidP="00767447">
      <w:pPr>
        <w:spacing w:before="0"/>
        <w:ind w:left="40"/>
        <w:jc w:val="center"/>
        <w:rPr>
          <w:rFonts w:asciiTheme="minorHAnsi" w:hAnsiTheme="minorHAnsi"/>
          <w:lang w:val="fr-CH"/>
        </w:rPr>
      </w:pPr>
      <w:r w:rsidRPr="00767447">
        <w:rPr>
          <w:rFonts w:asciiTheme="minorHAnsi" w:eastAsia="Arial" w:hAnsiTheme="minorHAnsi"/>
          <w:color w:val="000000"/>
          <w:lang w:val="fr-CH"/>
        </w:rPr>
        <w:t xml:space="preserve">(Amendement </w:t>
      </w:r>
      <w:r w:rsidRPr="00767447">
        <w:rPr>
          <w:rFonts w:asciiTheme="minorHAnsi" w:eastAsia="Calibri" w:hAnsiTheme="minorHAnsi"/>
          <w:color w:val="000000"/>
          <w:sz w:val="22"/>
          <w:lang w:val="fr-CH"/>
        </w:rPr>
        <w:t xml:space="preserve">N° </w:t>
      </w:r>
      <w:proofErr w:type="gramStart"/>
      <w:r w:rsidRPr="00767447">
        <w:rPr>
          <w:rFonts w:asciiTheme="minorHAnsi" w:eastAsia="Arial" w:hAnsiTheme="minorHAnsi"/>
          <w:color w:val="000000"/>
          <w:lang w:val="fr-CH"/>
        </w:rPr>
        <w:t>24 )</w:t>
      </w:r>
      <w:proofErr w:type="gramEnd"/>
    </w:p>
    <w:p w:rsidR="00767447" w:rsidRPr="00767447" w:rsidRDefault="00767447" w:rsidP="00767447">
      <w:pPr>
        <w:pStyle w:val="EmptyLayoutCell"/>
        <w:tabs>
          <w:tab w:val="left" w:pos="75"/>
          <w:tab w:val="left" w:pos="8612"/>
        </w:tabs>
        <w:rPr>
          <w:rFonts w:asciiTheme="minorHAnsi" w:hAnsiTheme="minorHAnsi"/>
          <w:lang w:val="fr-CH"/>
        </w:rPr>
      </w:pPr>
      <w:r w:rsidRPr="00767447">
        <w:rPr>
          <w:rFonts w:asciiTheme="minorHAnsi" w:hAnsiTheme="minorHAnsi"/>
          <w:sz w:val="20"/>
          <w:lang w:val="fr-CH"/>
        </w:rPr>
        <w:tab/>
      </w:r>
    </w:p>
    <w:p w:rsidR="00767447" w:rsidRPr="00767447" w:rsidRDefault="00767447" w:rsidP="00767447">
      <w:pPr>
        <w:pStyle w:val="EmptyLayoutCell"/>
        <w:tabs>
          <w:tab w:val="left" w:pos="75"/>
          <w:tab w:val="left" w:pos="8612"/>
        </w:tabs>
        <w:rPr>
          <w:rFonts w:asciiTheme="minorHAnsi" w:hAnsiTheme="minorHAnsi"/>
          <w:lang w:val="fr-CH"/>
        </w:rPr>
      </w:pPr>
      <w:r w:rsidRPr="00767447">
        <w:rPr>
          <w:rFonts w:asciiTheme="minorHAnsi" w:hAnsiTheme="minorHAnsi"/>
          <w:lang w:val="fr-CH"/>
        </w:rPr>
        <w:tab/>
      </w:r>
      <w:r w:rsidRPr="00767447">
        <w:rPr>
          <w:rFonts w:asciiTheme="minorHAnsi" w:hAnsiTheme="minorHAnsi"/>
          <w:lang w:val="fr-CH"/>
        </w:rPr>
        <w:tab/>
      </w:r>
    </w:p>
    <w:p w:rsidR="00767447" w:rsidRPr="00767447" w:rsidRDefault="00767447" w:rsidP="00767447">
      <w:pPr>
        <w:pStyle w:val="EmptyLayoutCell"/>
        <w:tabs>
          <w:tab w:val="left" w:pos="63"/>
          <w:tab w:val="left" w:pos="8377"/>
          <w:tab w:val="left" w:pos="8385"/>
        </w:tabs>
        <w:rPr>
          <w:rFonts w:asciiTheme="minorHAnsi" w:hAnsiTheme="minorHAnsi"/>
          <w:lang w:val="fr-CH"/>
        </w:rPr>
      </w:pPr>
      <w:r w:rsidRPr="00767447">
        <w:rPr>
          <w:rFonts w:asciiTheme="minorHAnsi" w:hAnsiTheme="minorHAnsi"/>
          <w:lang w:val="fr-CH"/>
        </w:rPr>
        <w:tab/>
      </w:r>
      <w:r w:rsidRPr="00767447">
        <w:rPr>
          <w:rFonts w:asciiTheme="minorHAnsi" w:hAnsiTheme="minorHAnsi"/>
          <w:lang w:val="fr-CH"/>
        </w:rPr>
        <w:tab/>
      </w:r>
      <w:r w:rsidRPr="00767447">
        <w:rPr>
          <w:rFonts w:asciiTheme="minorHAnsi" w:hAnsiTheme="minorHAnsi"/>
          <w:lang w:val="fr-CH"/>
        </w:rPr>
        <w:tab/>
      </w:r>
      <w:r w:rsidRPr="00767447">
        <w:rPr>
          <w:rFonts w:asciiTheme="minorHAnsi" w:hAnsiTheme="minorHAnsi"/>
          <w:lang w:val="fr-CH"/>
        </w:rPr>
        <w:tab/>
      </w:r>
    </w:p>
    <w:p w:rsidR="00767447" w:rsidRPr="00767447" w:rsidRDefault="00767447" w:rsidP="00767447">
      <w:pPr>
        <w:tabs>
          <w:tab w:val="clear" w:pos="5387"/>
          <w:tab w:val="clear" w:pos="5954"/>
          <w:tab w:val="left" w:pos="3119"/>
          <w:tab w:val="left" w:pos="4678"/>
        </w:tabs>
        <w:ind w:left="50"/>
        <w:rPr>
          <w:rFonts w:asciiTheme="minorHAnsi" w:hAnsiTheme="minorHAnsi"/>
          <w:lang w:val="fr-CH"/>
        </w:rPr>
      </w:pPr>
      <w:r w:rsidRPr="00767447">
        <w:rPr>
          <w:rFonts w:asciiTheme="minorHAnsi" w:eastAsia="Calibri" w:hAnsiTheme="minorHAnsi"/>
          <w:b/>
          <w:i/>
          <w:color w:val="000000"/>
          <w:sz w:val="22"/>
          <w:lang w:val="fr-CH"/>
        </w:rPr>
        <w:t>Pays ou Zone géographique</w:t>
      </w:r>
      <w:r w:rsidRPr="00767447">
        <w:rPr>
          <w:rFonts w:asciiTheme="minorHAnsi" w:hAnsiTheme="minorHAnsi"/>
          <w:lang w:val="fr-CH"/>
        </w:rPr>
        <w:tab/>
      </w:r>
      <w:r w:rsidRPr="00767447">
        <w:rPr>
          <w:rFonts w:asciiTheme="minorHAnsi" w:eastAsia="Calibri" w:hAnsiTheme="minorHAnsi"/>
          <w:b/>
          <w:i/>
          <w:color w:val="000000"/>
          <w:lang w:val="fr-CH"/>
        </w:rPr>
        <w:t>MCC+MNC *</w:t>
      </w:r>
      <w:r w:rsidRPr="00767447">
        <w:rPr>
          <w:rFonts w:asciiTheme="minorHAnsi" w:hAnsiTheme="minorHAnsi"/>
          <w:lang w:val="fr-CH"/>
        </w:rPr>
        <w:tab/>
      </w:r>
      <w:r w:rsidRPr="00767447">
        <w:rPr>
          <w:rFonts w:asciiTheme="minorHAnsi" w:eastAsia="Calibri" w:hAnsiTheme="minorHAnsi"/>
          <w:b/>
          <w:i/>
          <w:color w:val="000000"/>
          <w:lang w:val="fr-CH"/>
        </w:rPr>
        <w:t>Nom de Réseau/Opérateur</w:t>
      </w:r>
    </w:p>
    <w:p w:rsidR="00767447" w:rsidRPr="00767447" w:rsidRDefault="00767447" w:rsidP="00767447">
      <w:pPr>
        <w:tabs>
          <w:tab w:val="left" w:pos="2747"/>
          <w:tab w:val="left" w:pos="4363"/>
        </w:tabs>
        <w:ind w:left="50"/>
        <w:rPr>
          <w:rFonts w:asciiTheme="minorHAnsi" w:hAnsiTheme="minorHAnsi"/>
        </w:rPr>
      </w:pPr>
      <w:r w:rsidRPr="00767447">
        <w:rPr>
          <w:rFonts w:asciiTheme="minorHAnsi" w:eastAsia="Calibri" w:hAnsiTheme="minorHAnsi"/>
          <w:b/>
          <w:color w:val="000000"/>
        </w:rPr>
        <w:t xml:space="preserve">Belize </w:t>
      </w:r>
      <w:r>
        <w:rPr>
          <w:rFonts w:asciiTheme="minorHAnsi" w:eastAsia="Calibri" w:hAnsiTheme="minorHAnsi"/>
          <w:b/>
          <w:color w:val="000000"/>
        </w:rPr>
        <w:t xml:space="preserve">    </w:t>
      </w:r>
      <w:r w:rsidRPr="00767447">
        <w:rPr>
          <w:rFonts w:asciiTheme="minorHAnsi" w:eastAsia="Calibri" w:hAnsiTheme="minorHAnsi"/>
          <w:b/>
          <w:color w:val="000000"/>
        </w:rPr>
        <w:t>SUP</w:t>
      </w:r>
    </w:p>
    <w:p w:rsidR="00767447" w:rsidRPr="00767447" w:rsidRDefault="00767447" w:rsidP="00767447">
      <w:pPr>
        <w:tabs>
          <w:tab w:val="clear" w:pos="5387"/>
          <w:tab w:val="clear" w:pos="5954"/>
          <w:tab w:val="left" w:pos="2747"/>
          <w:tab w:val="left" w:pos="3119"/>
          <w:tab w:val="left" w:pos="4678"/>
        </w:tabs>
        <w:ind w:left="50"/>
        <w:rPr>
          <w:rFonts w:asciiTheme="minorHAnsi" w:hAnsiTheme="minorHAnsi"/>
        </w:rPr>
      </w:pPr>
      <w:r w:rsidRPr="0076744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67447">
        <w:rPr>
          <w:rFonts w:asciiTheme="minorHAnsi" w:eastAsia="Calibri" w:hAnsiTheme="minorHAnsi"/>
          <w:color w:val="000000"/>
        </w:rPr>
        <w:t>702 68</w:t>
      </w:r>
      <w:r w:rsidRPr="00767447">
        <w:rPr>
          <w:rFonts w:asciiTheme="minorHAnsi" w:hAnsiTheme="minorHAnsi"/>
        </w:rPr>
        <w:tab/>
      </w:r>
      <w:r w:rsidRPr="00767447">
        <w:rPr>
          <w:rFonts w:asciiTheme="minorHAnsi" w:eastAsia="Calibri" w:hAnsiTheme="minorHAnsi"/>
          <w:color w:val="000000"/>
        </w:rPr>
        <w:t>International Telecommunications Ltd. (INTELCO)</w:t>
      </w:r>
    </w:p>
    <w:p w:rsidR="00767447" w:rsidRPr="00767447" w:rsidRDefault="00767447" w:rsidP="00767447">
      <w:pPr>
        <w:tabs>
          <w:tab w:val="left" w:pos="2747"/>
          <w:tab w:val="left" w:pos="4363"/>
        </w:tabs>
        <w:ind w:left="50"/>
        <w:rPr>
          <w:rFonts w:asciiTheme="minorHAnsi" w:hAnsiTheme="minorHAnsi"/>
        </w:rPr>
      </w:pPr>
      <w:r w:rsidRPr="00767447">
        <w:rPr>
          <w:rFonts w:asciiTheme="minorHAnsi" w:eastAsia="Calibri" w:hAnsiTheme="minorHAnsi"/>
          <w:b/>
          <w:color w:val="000000"/>
        </w:rPr>
        <w:t>Belize</w:t>
      </w:r>
      <w:r>
        <w:rPr>
          <w:rFonts w:asciiTheme="minorHAnsi" w:eastAsia="Calibri" w:hAnsiTheme="minorHAnsi"/>
          <w:b/>
          <w:color w:val="000000"/>
        </w:rPr>
        <w:t xml:space="preserve">    </w:t>
      </w:r>
      <w:r w:rsidRPr="00767447">
        <w:rPr>
          <w:rFonts w:asciiTheme="minorHAnsi" w:eastAsia="Calibri" w:hAnsiTheme="minorHAnsi"/>
          <w:b/>
          <w:color w:val="000000"/>
        </w:rPr>
        <w:t xml:space="preserve"> ADD</w:t>
      </w:r>
    </w:p>
    <w:p w:rsidR="00767447" w:rsidRPr="00767447" w:rsidRDefault="00767447" w:rsidP="00767447">
      <w:pPr>
        <w:tabs>
          <w:tab w:val="clear" w:pos="5387"/>
          <w:tab w:val="left" w:pos="3119"/>
          <w:tab w:val="left" w:pos="4678"/>
        </w:tabs>
        <w:ind w:left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67447">
        <w:rPr>
          <w:rFonts w:asciiTheme="minorHAnsi" w:eastAsia="Calibri" w:hAnsiTheme="minorHAnsi"/>
          <w:color w:val="000000"/>
        </w:rPr>
        <w:t>702 69</w:t>
      </w:r>
      <w:r w:rsidRPr="00767447">
        <w:rPr>
          <w:rFonts w:asciiTheme="minorHAnsi" w:hAnsiTheme="minorHAnsi"/>
        </w:rPr>
        <w:tab/>
      </w:r>
      <w:r w:rsidRPr="00767447">
        <w:rPr>
          <w:rFonts w:asciiTheme="minorHAnsi" w:eastAsia="Calibri" w:hAnsiTheme="minorHAnsi"/>
          <w:color w:val="000000"/>
        </w:rPr>
        <w:t>SMART/</w:t>
      </w:r>
      <w:proofErr w:type="spellStart"/>
      <w:r w:rsidRPr="00767447">
        <w:rPr>
          <w:rFonts w:asciiTheme="minorHAnsi" w:eastAsia="Calibri" w:hAnsiTheme="minorHAnsi"/>
          <w:color w:val="000000"/>
        </w:rPr>
        <w:t>Speednet</w:t>
      </w:r>
      <w:proofErr w:type="spellEnd"/>
      <w:r w:rsidRPr="00767447">
        <w:rPr>
          <w:rFonts w:asciiTheme="minorHAnsi" w:eastAsia="Calibri" w:hAnsiTheme="minorHAnsi"/>
          <w:color w:val="000000"/>
        </w:rPr>
        <w:t xml:space="preserve"> Communications Ltd.</w:t>
      </w:r>
    </w:p>
    <w:p w:rsidR="00767447" w:rsidRPr="00767447" w:rsidRDefault="00767447" w:rsidP="00767447">
      <w:pPr>
        <w:tabs>
          <w:tab w:val="left" w:pos="2747"/>
          <w:tab w:val="left" w:pos="4363"/>
        </w:tabs>
        <w:ind w:left="50"/>
        <w:rPr>
          <w:rFonts w:asciiTheme="minorHAnsi" w:hAnsiTheme="minorHAnsi"/>
        </w:rPr>
      </w:pPr>
      <w:proofErr w:type="spellStart"/>
      <w:r w:rsidRPr="00767447">
        <w:rPr>
          <w:rFonts w:asciiTheme="minorHAnsi" w:eastAsia="Calibri" w:hAnsiTheme="minorHAnsi"/>
          <w:b/>
          <w:color w:val="000000"/>
        </w:rPr>
        <w:t>Groenland</w:t>
      </w:r>
      <w:proofErr w:type="spellEnd"/>
      <w:r w:rsidRPr="00767447">
        <w:rPr>
          <w:rFonts w:asciiTheme="minorHAnsi" w:eastAsia="Calibri" w:hAnsiTheme="minorHAnsi"/>
          <w:b/>
          <w:color w:val="000000"/>
        </w:rPr>
        <w:t xml:space="preserve"> </w:t>
      </w:r>
      <w:r>
        <w:rPr>
          <w:rFonts w:asciiTheme="minorHAnsi" w:eastAsia="Calibri" w:hAnsiTheme="minorHAnsi"/>
          <w:b/>
          <w:color w:val="000000"/>
        </w:rPr>
        <w:t xml:space="preserve">    </w:t>
      </w:r>
      <w:r w:rsidRPr="00767447">
        <w:rPr>
          <w:rFonts w:asciiTheme="minorHAnsi" w:eastAsia="Calibri" w:hAnsiTheme="minorHAnsi"/>
          <w:b/>
          <w:color w:val="000000"/>
        </w:rPr>
        <w:t>ADD</w:t>
      </w:r>
    </w:p>
    <w:p w:rsidR="00767447" w:rsidRPr="00767447" w:rsidRDefault="00767447" w:rsidP="00767447">
      <w:pPr>
        <w:tabs>
          <w:tab w:val="clear" w:pos="5387"/>
          <w:tab w:val="left" w:pos="2747"/>
          <w:tab w:val="left" w:pos="3119"/>
          <w:tab w:val="left" w:pos="4662"/>
        </w:tabs>
        <w:ind w:left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67447">
        <w:rPr>
          <w:rFonts w:asciiTheme="minorHAnsi" w:hAnsiTheme="minorHAnsi"/>
        </w:rPr>
        <w:tab/>
      </w:r>
      <w:r w:rsidRPr="00767447">
        <w:rPr>
          <w:rFonts w:asciiTheme="minorHAnsi" w:eastAsia="Calibri" w:hAnsiTheme="minorHAnsi"/>
          <w:color w:val="000000"/>
        </w:rPr>
        <w:t>290 02</w:t>
      </w:r>
      <w:r w:rsidRPr="00767447">
        <w:rPr>
          <w:rFonts w:asciiTheme="minorHAnsi" w:hAnsiTheme="minorHAnsi"/>
        </w:rPr>
        <w:tab/>
      </w:r>
      <w:proofErr w:type="spellStart"/>
      <w:r w:rsidRPr="00767447">
        <w:rPr>
          <w:rFonts w:asciiTheme="minorHAnsi" w:eastAsia="Calibri" w:hAnsiTheme="minorHAnsi"/>
          <w:color w:val="000000"/>
        </w:rPr>
        <w:t>inu</w:t>
      </w:r>
      <w:proofErr w:type="gramStart"/>
      <w:r w:rsidRPr="00767447">
        <w:rPr>
          <w:rFonts w:asciiTheme="minorHAnsi" w:eastAsia="Calibri" w:hAnsiTheme="minorHAnsi"/>
          <w:color w:val="000000"/>
        </w:rPr>
        <w:t>:it</w:t>
      </w:r>
      <w:proofErr w:type="spellEnd"/>
      <w:proofErr w:type="gramEnd"/>
      <w:r w:rsidRPr="00767447">
        <w:rPr>
          <w:rFonts w:asciiTheme="minorHAnsi" w:eastAsia="Calibri" w:hAnsiTheme="minorHAnsi"/>
          <w:color w:val="000000"/>
        </w:rPr>
        <w:t xml:space="preserve"> a/s</w:t>
      </w:r>
    </w:p>
    <w:p w:rsidR="00767447" w:rsidRPr="00767447" w:rsidRDefault="00767447" w:rsidP="00767447">
      <w:pPr>
        <w:pStyle w:val="EmptyLayoutCell"/>
        <w:tabs>
          <w:tab w:val="left" w:pos="63"/>
          <w:tab w:val="left" w:pos="8377"/>
          <w:tab w:val="left" w:pos="8385"/>
        </w:tabs>
        <w:rPr>
          <w:rFonts w:asciiTheme="minorHAnsi" w:hAnsiTheme="minorHAnsi"/>
        </w:rPr>
      </w:pPr>
      <w:r w:rsidRPr="00767447">
        <w:rPr>
          <w:rFonts w:asciiTheme="minorHAnsi" w:hAnsiTheme="minorHAnsi"/>
          <w:sz w:val="20"/>
        </w:rPr>
        <w:tab/>
      </w:r>
      <w:r w:rsidRPr="00767447">
        <w:rPr>
          <w:rFonts w:asciiTheme="minorHAnsi" w:hAnsiTheme="minorHAnsi"/>
        </w:rPr>
        <w:tab/>
      </w:r>
    </w:p>
    <w:p w:rsidR="00767447" w:rsidRPr="00767447" w:rsidRDefault="00767447" w:rsidP="00767447">
      <w:pPr>
        <w:pStyle w:val="EmptyLayoutCell"/>
        <w:tabs>
          <w:tab w:val="left" w:pos="63"/>
          <w:tab w:val="left" w:pos="8377"/>
          <w:tab w:val="left" w:pos="8385"/>
        </w:tabs>
        <w:rPr>
          <w:rFonts w:asciiTheme="minorHAnsi" w:hAnsiTheme="minorHAnsi"/>
        </w:rPr>
      </w:pPr>
      <w:r w:rsidRPr="00767447">
        <w:rPr>
          <w:rFonts w:asciiTheme="minorHAnsi" w:hAnsiTheme="minorHAnsi"/>
        </w:rPr>
        <w:tab/>
      </w:r>
      <w:r w:rsidRPr="00767447">
        <w:rPr>
          <w:rFonts w:asciiTheme="minorHAnsi" w:hAnsiTheme="minorHAnsi"/>
        </w:rPr>
        <w:tab/>
      </w:r>
      <w:r w:rsidRPr="00767447">
        <w:rPr>
          <w:rFonts w:asciiTheme="minorHAnsi" w:hAnsiTheme="minorHAnsi"/>
        </w:rPr>
        <w:tab/>
      </w:r>
    </w:p>
    <w:p w:rsidR="00767447" w:rsidRPr="00767447" w:rsidRDefault="00767447" w:rsidP="00767447">
      <w:pPr>
        <w:rPr>
          <w:rFonts w:asciiTheme="minorHAnsi" w:hAnsiTheme="minorHAnsi"/>
        </w:rPr>
      </w:pPr>
      <w:r w:rsidRPr="00767447">
        <w:rPr>
          <w:rFonts w:asciiTheme="minorHAnsi" w:eastAsia="Arial" w:hAnsiTheme="minorHAnsi"/>
          <w:color w:val="000000"/>
          <w:sz w:val="16"/>
        </w:rPr>
        <w:t>____________</w:t>
      </w:r>
    </w:p>
    <w:p w:rsidR="00767447" w:rsidRPr="00767447" w:rsidRDefault="00767447" w:rsidP="00C303A1">
      <w:pPr>
        <w:tabs>
          <w:tab w:val="clear" w:pos="567"/>
          <w:tab w:val="left" w:pos="434"/>
        </w:tabs>
        <w:jc w:val="left"/>
        <w:rPr>
          <w:rFonts w:asciiTheme="minorHAnsi" w:hAnsiTheme="minorHAnsi"/>
        </w:rPr>
      </w:pPr>
      <w:r w:rsidRPr="00767447">
        <w:rPr>
          <w:rFonts w:asciiTheme="minorHAnsi" w:eastAsia="Calibri" w:hAnsiTheme="minorHAnsi"/>
          <w:color w:val="000000"/>
          <w:sz w:val="16"/>
        </w:rPr>
        <w:t>*</w:t>
      </w:r>
      <w:r w:rsidR="00C303A1">
        <w:rPr>
          <w:rFonts w:asciiTheme="minorHAnsi" w:eastAsia="Calibri" w:hAnsiTheme="minorHAnsi"/>
          <w:color w:val="000000"/>
          <w:sz w:val="16"/>
        </w:rPr>
        <w:tab/>
      </w:r>
      <w:r w:rsidRPr="00767447">
        <w:rPr>
          <w:rFonts w:asciiTheme="minorHAnsi" w:eastAsia="Calibri" w:hAnsiTheme="minorHAnsi"/>
          <w:color w:val="000000"/>
          <w:sz w:val="18"/>
        </w:rPr>
        <w:t xml:space="preserve">MCC:  Mobile Country Code /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Indicatif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de pays du mobile /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Indicativo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de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país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para el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servicio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móvil</w:t>
      </w:r>
      <w:proofErr w:type="spellEnd"/>
      <w:r w:rsidR="00C303A1">
        <w:rPr>
          <w:rFonts w:asciiTheme="minorHAnsi" w:eastAsia="Calibri" w:hAnsiTheme="minorHAnsi"/>
          <w:color w:val="000000"/>
          <w:sz w:val="18"/>
        </w:rPr>
        <w:br/>
      </w:r>
      <w:r w:rsidR="00C303A1">
        <w:rPr>
          <w:rFonts w:asciiTheme="minorHAnsi" w:eastAsia="Calibri" w:hAnsiTheme="minorHAnsi"/>
          <w:color w:val="000000"/>
          <w:sz w:val="18"/>
        </w:rPr>
        <w:tab/>
      </w:r>
      <w:r w:rsidRPr="00767447">
        <w:rPr>
          <w:rFonts w:asciiTheme="minorHAnsi" w:eastAsia="Calibri" w:hAnsiTheme="minorHAnsi"/>
          <w:color w:val="000000"/>
          <w:sz w:val="18"/>
        </w:rPr>
        <w:t xml:space="preserve">MNC:  Mobile Network Code / Code de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réseau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mobile /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Indicativo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de red para el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servicio</w:t>
      </w:r>
      <w:proofErr w:type="spellEnd"/>
      <w:r w:rsidRPr="00767447">
        <w:rPr>
          <w:rFonts w:asciiTheme="minorHAnsi" w:eastAsia="Calibri" w:hAnsiTheme="minorHAnsi"/>
          <w:color w:val="000000"/>
          <w:sz w:val="18"/>
        </w:rPr>
        <w:t xml:space="preserve"> </w:t>
      </w:r>
      <w:proofErr w:type="spellStart"/>
      <w:r w:rsidRPr="00767447">
        <w:rPr>
          <w:rFonts w:asciiTheme="minorHAnsi" w:eastAsia="Calibri" w:hAnsiTheme="minorHAnsi"/>
          <w:color w:val="000000"/>
          <w:sz w:val="18"/>
        </w:rPr>
        <w:t>móvil</w:t>
      </w:r>
      <w:proofErr w:type="spellEnd"/>
    </w:p>
    <w:p w:rsidR="00767447" w:rsidRDefault="00767447" w:rsidP="00767447">
      <w:pPr>
        <w:pStyle w:val="EmptyLayoutCell"/>
        <w:tabs>
          <w:tab w:val="left" w:pos="63"/>
          <w:tab w:val="left" w:pos="8385"/>
        </w:tabs>
      </w:pPr>
      <w:r>
        <w:rPr>
          <w:sz w:val="20"/>
        </w:rPr>
        <w:tab/>
      </w:r>
    </w:p>
    <w:p w:rsidR="00767447" w:rsidRDefault="00767447" w:rsidP="00767447">
      <w:pPr>
        <w:pStyle w:val="EmptyLayoutCell"/>
        <w:tabs>
          <w:tab w:val="left" w:pos="75"/>
          <w:tab w:val="left" w:pos="8612"/>
        </w:tabs>
      </w:pPr>
      <w:r>
        <w:rPr>
          <w:sz w:val="20"/>
        </w:rPr>
        <w:tab/>
      </w:r>
    </w:p>
    <w:p w:rsidR="00767447" w:rsidRPr="00767447" w:rsidRDefault="00767447" w:rsidP="00C16245">
      <w:pPr>
        <w:rPr>
          <w:rFonts w:eastAsia="SimSun"/>
          <w:lang w:val="en-US"/>
        </w:rPr>
      </w:pPr>
    </w:p>
    <w:p w:rsidR="00767447" w:rsidRPr="00767447" w:rsidRDefault="00767447" w:rsidP="00C16245">
      <w:pPr>
        <w:rPr>
          <w:rFonts w:eastAsia="SimSun"/>
        </w:rPr>
      </w:pPr>
    </w:p>
    <w:p w:rsidR="00C16245" w:rsidRPr="00767447" w:rsidRDefault="00C16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r w:rsidRPr="00767447">
        <w:rPr>
          <w:rFonts w:eastAsia="SimSun"/>
        </w:rPr>
        <w:br w:type="page"/>
      </w:r>
    </w:p>
    <w:p w:rsidR="00C16245" w:rsidRPr="006217B9" w:rsidRDefault="00C16245" w:rsidP="00C16245">
      <w:pPr>
        <w:pStyle w:val="Heading20"/>
        <w:spacing w:before="0"/>
      </w:pPr>
      <w:bookmarkStart w:id="113" w:name="_Toc402878819"/>
      <w:bookmarkStart w:id="114" w:name="_Toc429043977"/>
      <w:r w:rsidRPr="006217B9">
        <w:lastRenderedPageBreak/>
        <w:t xml:space="preserve">Liste des codes de transporteur de </w:t>
      </w:r>
      <w:proofErr w:type="gramStart"/>
      <w:r w:rsidRPr="006217B9">
        <w:t>l’UIT</w:t>
      </w:r>
      <w:proofErr w:type="gramEnd"/>
      <w:r w:rsidRPr="006217B9">
        <w:br/>
        <w:t>(Selon la Recommandation UIT-T M.1400 ((03/2013))</w:t>
      </w:r>
      <w:r w:rsidRPr="006217B9">
        <w:br/>
        <w:t>(Situation au 15 septembre 2014)</w:t>
      </w:r>
      <w:bookmarkEnd w:id="113"/>
      <w:bookmarkEnd w:id="114"/>
    </w:p>
    <w:p w:rsidR="00C16245" w:rsidRPr="00295284" w:rsidRDefault="00C16245" w:rsidP="00C16245">
      <w:pPr>
        <w:keepNext/>
        <w:tabs>
          <w:tab w:val="right" w:pos="1021"/>
          <w:tab w:val="left" w:pos="1701"/>
          <w:tab w:val="left" w:pos="2268"/>
        </w:tabs>
        <w:jc w:val="center"/>
        <w:rPr>
          <w:rFonts w:asciiTheme="minorHAnsi" w:hAnsiTheme="minorHAnsi"/>
          <w:lang w:val="fr-CH"/>
        </w:rPr>
      </w:pPr>
      <w:r w:rsidRPr="00295284">
        <w:rPr>
          <w:rFonts w:asciiTheme="minorHAnsi" w:hAnsiTheme="minorHAnsi"/>
          <w:lang w:val="fr-CH"/>
        </w:rPr>
        <w:t>(Annexe au Bulletin d'exploitation de l'UIT N° 1060 – 15.IX.2014)</w:t>
      </w:r>
      <w:r w:rsidRPr="00295284">
        <w:rPr>
          <w:rFonts w:asciiTheme="minorHAnsi" w:hAnsiTheme="minorHAnsi"/>
          <w:lang w:val="fr-CH"/>
        </w:rPr>
        <w:br/>
        <w:t xml:space="preserve">(Amendement N° </w:t>
      </w:r>
      <w:r>
        <w:rPr>
          <w:rFonts w:asciiTheme="minorHAnsi" w:hAnsiTheme="minorHAnsi"/>
          <w:lang w:val="fr-CH"/>
        </w:rPr>
        <w:t>1</w:t>
      </w:r>
      <w:r w:rsidRPr="00295284">
        <w:rPr>
          <w:rFonts w:asciiTheme="minorHAnsi" w:hAnsiTheme="minorHAnsi"/>
          <w:lang w:val="fr-CH"/>
        </w:rPr>
        <w:t>4)</w:t>
      </w:r>
    </w:p>
    <w:p w:rsidR="00C16245" w:rsidRPr="00D06703" w:rsidRDefault="00C16245" w:rsidP="00C16245">
      <w:pPr>
        <w:rPr>
          <w:rFonts w:asciiTheme="minorHAnsi" w:hAnsiTheme="minorHAnsi"/>
          <w:lang w:val="fr-CH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846"/>
        <w:gridCol w:w="3226"/>
      </w:tblGrid>
      <w:tr w:rsidR="00C16245" w:rsidRPr="00EF4D3F" w:rsidTr="00D06703">
        <w:tc>
          <w:tcPr>
            <w:tcW w:w="5846" w:type="dxa"/>
            <w:hideMark/>
          </w:tcPr>
          <w:p w:rsidR="00C16245" w:rsidRPr="00D06703" w:rsidRDefault="00C16245" w:rsidP="00767447">
            <w:pPr>
              <w:widowControl w:val="0"/>
              <w:tabs>
                <w:tab w:val="left" w:pos="3354"/>
              </w:tabs>
              <w:spacing w:before="40" w:after="40" w:line="276" w:lineRule="auto"/>
              <w:ind w:hanging="90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D06703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D06703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3226" w:type="dxa"/>
            <w:hideMark/>
          </w:tcPr>
          <w:p w:rsidR="00C16245" w:rsidRPr="00D06703" w:rsidRDefault="00C16245" w:rsidP="00767447">
            <w:pPr>
              <w:widowControl w:val="0"/>
              <w:tabs>
                <w:tab w:val="left" w:pos="662"/>
              </w:tabs>
              <w:spacing w:before="40" w:after="40" w:line="276" w:lineRule="auto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</w:p>
        </w:tc>
      </w:tr>
      <w:tr w:rsidR="00C16245" w:rsidRPr="00D06703" w:rsidTr="00D06703">
        <w:tc>
          <w:tcPr>
            <w:tcW w:w="5846" w:type="dxa"/>
            <w:tcBorders>
              <w:bottom w:val="single" w:sz="6" w:space="0" w:color="auto"/>
            </w:tcBorders>
            <w:hideMark/>
          </w:tcPr>
          <w:p w:rsidR="00C16245" w:rsidRPr="00D06703" w:rsidRDefault="00C16245" w:rsidP="00D06703">
            <w:pPr>
              <w:widowControl w:val="0"/>
              <w:tabs>
                <w:tab w:val="left" w:pos="3895"/>
              </w:tabs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D06703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 w:rsidRPr="00D06703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3226" w:type="dxa"/>
            <w:tcBorders>
              <w:bottom w:val="single" w:sz="6" w:space="0" w:color="auto"/>
            </w:tcBorders>
          </w:tcPr>
          <w:p w:rsidR="00C16245" w:rsidRPr="00D06703" w:rsidRDefault="00C16245" w:rsidP="00767447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D06703">
              <w:rPr>
                <w:rFonts w:asciiTheme="minorHAnsi" w:hAnsiTheme="minorHAnsi" w:cs="Arial"/>
                <w:b/>
                <w:bCs/>
                <w:i/>
                <w:iCs/>
              </w:rPr>
              <w:t>Contact</w:t>
            </w:r>
          </w:p>
        </w:tc>
      </w:tr>
    </w:tbl>
    <w:p w:rsidR="00C16245" w:rsidRPr="00D06703" w:rsidRDefault="00C16245" w:rsidP="00C16245">
      <w:pPr>
        <w:rPr>
          <w:rFonts w:asciiTheme="minorHAnsi" w:hAnsiTheme="minorHAnsi" w:cs="Calibri"/>
          <w:color w:val="000000"/>
          <w:sz w:val="24"/>
          <w:szCs w:val="24"/>
        </w:rPr>
      </w:pPr>
    </w:p>
    <w:p w:rsidR="00C16245" w:rsidRPr="00D06703" w:rsidRDefault="00C16245" w:rsidP="00C16245">
      <w:pPr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D06703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Allemagne (République fédérale d') / DEU     </w:t>
      </w:r>
      <w:r w:rsidRPr="00D06703">
        <w:rPr>
          <w:rFonts w:asciiTheme="minorHAnsi" w:eastAsia="SimSun" w:hAnsiTheme="minorHAnsi" w:cs="Arial"/>
          <w:b/>
          <w:bCs/>
          <w:color w:val="000000"/>
          <w:lang w:val="fr-FR"/>
        </w:rPr>
        <w:t>ADD</w:t>
      </w:r>
    </w:p>
    <w:p w:rsidR="00C16245" w:rsidRPr="00D06703" w:rsidRDefault="00C16245" w:rsidP="00C16245">
      <w:pPr>
        <w:rPr>
          <w:rFonts w:asciiTheme="minorHAnsi" w:hAnsiTheme="minorHAnsi" w:cs="Calibri"/>
          <w:color w:val="000000"/>
          <w:sz w:val="24"/>
          <w:szCs w:val="24"/>
          <w:lang w:val="fr-CH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C16245" w:rsidRPr="00EF4D3F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>Allemagne (République fédérale d') / DEU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de-CH"/>
              </w:rPr>
              <w:t>VoipConnection Communications GmbH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D06703">
              <w:rPr>
                <w:rFonts w:asciiTheme="minorHAnsi" w:eastAsia="SimSun" w:hAnsiTheme="minorHAnsi" w:cstheme="minorBidi"/>
                <w:b/>
                <w:bCs/>
                <w:color w:val="000000"/>
              </w:rPr>
              <w:t>AISGER</w:t>
            </w:r>
          </w:p>
        </w:tc>
        <w:tc>
          <w:tcPr>
            <w:tcW w:w="4678" w:type="dxa"/>
          </w:tcPr>
          <w:p w:rsidR="00C16245" w:rsidRPr="00D06703" w:rsidRDefault="00C16245" w:rsidP="0076744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Christian </w:t>
            </w:r>
            <w:proofErr w:type="spellStart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>Sohn</w:t>
            </w:r>
            <w:proofErr w:type="spellEnd"/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>Kleinhuelsen</w:t>
            </w:r>
            <w:proofErr w:type="spellEnd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42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43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06703">
              <w:rPr>
                <w:rFonts w:asciiTheme="minorHAnsi" w:eastAsia="SimSun" w:hAnsiTheme="minorHAnsi" w:cstheme="minorBidi"/>
                <w:lang w:val="fr-CH"/>
              </w:rPr>
              <w:t>Tél:</w:t>
            </w:r>
            <w:r w:rsidR="00D06703" w:rsidRPr="00D06703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>+49 2103 5877 190</w:t>
            </w: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06703">
              <w:rPr>
                <w:rFonts w:asciiTheme="minorHAnsi" w:eastAsia="SimSun" w:hAnsiTheme="minorHAnsi" w:cstheme="minorBidi"/>
                <w:lang w:val="fr-CH"/>
              </w:rPr>
              <w:t>40721 HILDEN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43"/>
              </w:tabs>
              <w:spacing w:before="71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Fax:</w:t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 </w:t>
            </w:r>
            <w:r w:rsidR="00D06703">
              <w:rPr>
                <w:rFonts w:asciiTheme="minorHAnsi" w:eastAsiaTheme="minorEastAsia" w:hAnsiTheme="minorHAnsi" w:cstheme="minorBidi"/>
                <w:lang w:val="fr-CH" w:eastAsia="zh-CN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>+49 2103 5877 310</w:t>
            </w:r>
          </w:p>
        </w:tc>
      </w:tr>
      <w:tr w:rsidR="00C16245" w:rsidRPr="00EF4D3F" w:rsidTr="00767447">
        <w:trPr>
          <w:trHeight w:val="259"/>
        </w:trPr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43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>E-mail:</w:t>
            </w:r>
            <w:r w:rsidR="00D0670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pt-BR" w:eastAsia="zh-CN"/>
              </w:rPr>
              <w:t>christian.sohn@voipconnection.de</w:t>
            </w:r>
          </w:p>
        </w:tc>
      </w:tr>
    </w:tbl>
    <w:p w:rsidR="00C16245" w:rsidRPr="00D06703" w:rsidRDefault="00C16245" w:rsidP="00C16245">
      <w:pPr>
        <w:rPr>
          <w:rFonts w:asciiTheme="minorHAnsi" w:hAnsiTheme="minorHAnsi" w:cs="Calibri"/>
          <w:color w:val="000000"/>
          <w:sz w:val="24"/>
          <w:szCs w:val="24"/>
          <w:lang w:val="fr-CH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C16245" w:rsidRPr="00EF4D3F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>Allemagne (République fédérale d') / DEU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de-CH"/>
              </w:rPr>
              <w:t>Stadtwerke Marburg GmbH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SWMR</w:t>
            </w:r>
          </w:p>
        </w:tc>
        <w:tc>
          <w:tcPr>
            <w:tcW w:w="4678" w:type="dxa"/>
          </w:tcPr>
          <w:p w:rsidR="00C16245" w:rsidRPr="00D06703" w:rsidRDefault="00C16245" w:rsidP="0076744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Markus </w:t>
            </w:r>
            <w:proofErr w:type="spellStart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>Scholz</w:t>
            </w:r>
            <w:proofErr w:type="spellEnd"/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Am </w:t>
            </w:r>
            <w:proofErr w:type="spellStart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>Krekel</w:t>
            </w:r>
            <w:proofErr w:type="spellEnd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55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49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06703">
              <w:rPr>
                <w:rFonts w:asciiTheme="minorHAnsi" w:eastAsia="SimSun" w:hAnsiTheme="minorHAnsi" w:cstheme="minorBidi"/>
                <w:lang w:val="fr-CH"/>
              </w:rPr>
              <w:t>Tél:</w:t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 </w:t>
            </w:r>
            <w:r w:rsidR="00D06703">
              <w:rPr>
                <w:rFonts w:asciiTheme="minorHAnsi" w:eastAsiaTheme="minorEastAsia" w:hAnsiTheme="minorHAnsi" w:cstheme="minorBidi"/>
                <w:lang w:val="fr-CH" w:eastAsia="zh-CN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>+49 6421 2</w:t>
            </w:r>
            <w:r w:rsidRPr="00D06703">
              <w:rPr>
                <w:rFonts w:asciiTheme="minorHAnsi" w:eastAsiaTheme="minorEastAsia" w:hAnsiTheme="minorHAnsi" w:cstheme="minorBidi"/>
                <w:lang w:val="es-ES_tradnl" w:eastAsia="zh-CN"/>
              </w:rPr>
              <w:t>05 714</w:t>
            </w: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D06703">
              <w:rPr>
                <w:rFonts w:asciiTheme="minorHAnsi" w:eastAsia="SimSun" w:hAnsiTheme="minorHAnsi" w:cstheme="minorBidi"/>
                <w:lang w:val="es-ES_tradnl"/>
              </w:rPr>
              <w:t>35039 MARBURG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49"/>
              </w:tabs>
              <w:spacing w:before="71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Fax:</w:t>
            </w:r>
            <w:r w:rsidR="00D06703"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>+49 6421 205 300</w:t>
            </w:r>
          </w:p>
        </w:tc>
      </w:tr>
      <w:tr w:rsidR="00C16245" w:rsidRPr="00EF4D3F" w:rsidTr="00767447">
        <w:trPr>
          <w:trHeight w:val="259"/>
        </w:trPr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49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>E-mail:</w:t>
            </w:r>
            <w:r w:rsidR="00D0670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pt-BR" w:eastAsia="zh-CN"/>
              </w:rPr>
              <w:t>markus.scholz@swmr.de</w:t>
            </w:r>
          </w:p>
        </w:tc>
      </w:tr>
    </w:tbl>
    <w:p w:rsidR="00C16245" w:rsidRPr="00D06703" w:rsidRDefault="00C16245" w:rsidP="00C16245">
      <w:pPr>
        <w:rPr>
          <w:rFonts w:asciiTheme="minorHAnsi" w:hAnsiTheme="minorHAnsi" w:cs="Calibri"/>
          <w:color w:val="000000"/>
          <w:sz w:val="24"/>
          <w:szCs w:val="24"/>
          <w:lang w:val="fr-CH"/>
        </w:rPr>
      </w:pPr>
    </w:p>
    <w:p w:rsidR="00C16245" w:rsidRPr="00D06703" w:rsidRDefault="00C16245" w:rsidP="00D06703">
      <w:pPr>
        <w:tabs>
          <w:tab w:val="left" w:pos="3686"/>
        </w:tabs>
        <w:rPr>
          <w:rFonts w:asciiTheme="minorHAnsi" w:hAnsiTheme="minorHAnsi" w:cs="Arial"/>
          <w:b/>
          <w:i/>
          <w:sz w:val="24"/>
          <w:szCs w:val="24"/>
          <w:lang w:val="fr-CH"/>
        </w:rPr>
      </w:pPr>
      <w:r w:rsidRPr="00D06703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>Luxembourg / LUX</w:t>
      </w:r>
      <w:r w:rsidR="00D06703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      </w:t>
      </w:r>
      <w:r w:rsidRPr="00D06703">
        <w:rPr>
          <w:rFonts w:asciiTheme="minorHAnsi" w:eastAsia="SimSun" w:hAnsiTheme="minorHAnsi" w:cs="Arial"/>
          <w:b/>
          <w:bCs/>
          <w:color w:val="000000"/>
          <w:lang w:val="fr-FR"/>
        </w:rPr>
        <w:t>LIR</w:t>
      </w:r>
    </w:p>
    <w:p w:rsidR="00C16245" w:rsidRPr="00D06703" w:rsidRDefault="00C16245" w:rsidP="00C16245">
      <w:pPr>
        <w:rPr>
          <w:rFonts w:asciiTheme="minorHAnsi" w:hAnsiTheme="minorHAnsi" w:cs="Calibri"/>
          <w:color w:val="000000"/>
          <w:sz w:val="24"/>
          <w:szCs w:val="24"/>
          <w:lang w:val="fr-CH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C16245" w:rsidRPr="00D06703" w:rsidTr="00767447">
        <w:tc>
          <w:tcPr>
            <w:tcW w:w="4503" w:type="dxa"/>
          </w:tcPr>
          <w:p w:rsidR="00C16245" w:rsidRPr="00D06703" w:rsidRDefault="00C16245" w:rsidP="00637088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  <w:t>Luxembourg / LUX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de-CH"/>
              </w:rPr>
              <w:t>Cegecom S.A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CGCOM</w:t>
            </w:r>
          </w:p>
        </w:tc>
        <w:tc>
          <w:tcPr>
            <w:tcW w:w="4678" w:type="dxa"/>
          </w:tcPr>
          <w:p w:rsidR="00C16245" w:rsidRPr="00D06703" w:rsidRDefault="00C16245" w:rsidP="00767447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Mr. Georges Muller</w:t>
            </w: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3, rue Jean </w:t>
            </w:r>
            <w:proofErr w:type="spellStart"/>
            <w:r w:rsidRPr="00D06703">
              <w:rPr>
                <w:rFonts w:asciiTheme="minorHAnsi" w:eastAsia="SimSun" w:hAnsiTheme="minorHAnsi" w:cstheme="minorBidi"/>
                <w:color w:val="000000"/>
                <w:lang w:val="fr-FR"/>
              </w:rPr>
              <w:t>Piret</w:t>
            </w:r>
            <w:proofErr w:type="spellEnd"/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77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D06703">
              <w:rPr>
                <w:rFonts w:asciiTheme="minorHAnsi" w:eastAsia="SimSun" w:hAnsiTheme="minorHAnsi" w:cstheme="minorBidi"/>
                <w:lang w:val="fr-CH"/>
              </w:rPr>
              <w:t>Tel:</w:t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 </w:t>
            </w:r>
            <w:r w:rsidR="00D06703">
              <w:rPr>
                <w:rFonts w:asciiTheme="minorHAnsi" w:eastAsiaTheme="minorEastAsia" w:hAnsiTheme="minorHAnsi" w:cstheme="minorBidi"/>
                <w:lang w:val="fr-CH" w:eastAsia="zh-CN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+352 26 499 </w:t>
            </w:r>
            <w:r w:rsidRPr="00D06703">
              <w:rPr>
                <w:rFonts w:asciiTheme="minorHAnsi" w:eastAsiaTheme="minorEastAsia" w:hAnsiTheme="minorHAnsi" w:cstheme="minorBidi"/>
                <w:lang w:val="es-ES_tradnl" w:eastAsia="zh-CN"/>
              </w:rPr>
              <w:t>403</w:t>
            </w:r>
          </w:p>
        </w:tc>
      </w:tr>
      <w:tr w:rsidR="00C16245" w:rsidRPr="00D06703" w:rsidTr="00767447"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D06703">
              <w:rPr>
                <w:rFonts w:asciiTheme="minorHAnsi" w:eastAsia="SimSun" w:hAnsiTheme="minorHAnsi" w:cstheme="minorBidi"/>
                <w:lang w:val="es-ES_tradnl"/>
              </w:rPr>
              <w:t>B.P. 2708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77"/>
              </w:tabs>
              <w:spacing w:before="71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Fax:</w:t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 </w:t>
            </w:r>
            <w:r w:rsidR="00D06703" w:rsidRPr="00D06703">
              <w:rPr>
                <w:rFonts w:asciiTheme="minorHAnsi" w:eastAsiaTheme="minorEastAsia" w:hAnsiTheme="minorHAnsi" w:cstheme="minorBidi"/>
                <w:lang w:val="fr-CH" w:eastAsia="zh-CN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fr-CH" w:eastAsia="zh-CN"/>
              </w:rPr>
              <w:t>+352 26 499 699</w:t>
            </w:r>
          </w:p>
        </w:tc>
      </w:tr>
      <w:tr w:rsidR="00C16245" w:rsidRPr="00EF4D3F" w:rsidTr="00767447">
        <w:trPr>
          <w:trHeight w:val="259"/>
        </w:trPr>
        <w:tc>
          <w:tcPr>
            <w:tcW w:w="4503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L-1027</w:t>
            </w:r>
          </w:p>
        </w:tc>
        <w:tc>
          <w:tcPr>
            <w:tcW w:w="1417" w:type="dxa"/>
          </w:tcPr>
          <w:p w:rsidR="00C16245" w:rsidRPr="00D06703" w:rsidRDefault="00C16245" w:rsidP="00767447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678" w:type="dxa"/>
          </w:tcPr>
          <w:p w:rsidR="00C16245" w:rsidRPr="00D06703" w:rsidRDefault="00C16245" w:rsidP="00D06703">
            <w:pPr>
              <w:widowControl w:val="0"/>
              <w:tabs>
                <w:tab w:val="clear" w:pos="1276"/>
                <w:tab w:val="left" w:pos="1377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D0670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>E-mail:</w:t>
            </w:r>
            <w:r w:rsidR="00D06703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D06703">
              <w:rPr>
                <w:rFonts w:asciiTheme="minorHAnsi" w:eastAsiaTheme="minorEastAsia" w:hAnsiTheme="minorHAnsi" w:cstheme="minorBidi"/>
                <w:lang w:val="pt-BR" w:eastAsia="zh-CN"/>
              </w:rPr>
              <w:t>georges.muller@artelis.net</w:t>
            </w:r>
          </w:p>
        </w:tc>
      </w:tr>
    </w:tbl>
    <w:p w:rsidR="00C16245" w:rsidRDefault="00C16245" w:rsidP="00D06703">
      <w:pPr>
        <w:rPr>
          <w:lang w:val="pt-BR"/>
        </w:rPr>
      </w:pPr>
    </w:p>
    <w:p w:rsidR="00767447" w:rsidRDefault="00767447" w:rsidP="00D06703">
      <w:pPr>
        <w:rPr>
          <w:lang w:val="pt-BR"/>
        </w:rPr>
      </w:pPr>
    </w:p>
    <w:p w:rsidR="00767447" w:rsidRPr="00767447" w:rsidRDefault="00767447" w:rsidP="00767447">
      <w:pPr>
        <w:keepNext/>
        <w:shd w:val="clear" w:color="auto" w:fill="D9D9D9"/>
        <w:spacing w:before="36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FR"/>
        </w:rPr>
      </w:pPr>
      <w:r w:rsidRPr="00767447">
        <w:rPr>
          <w:rFonts w:ascii="Arial" w:hAnsi="Arial" w:cs="Arial"/>
          <w:b/>
          <w:bCs/>
          <w:sz w:val="26"/>
          <w:szCs w:val="28"/>
          <w:lang w:val="fr-FR"/>
        </w:rPr>
        <w:lastRenderedPageBreak/>
        <w:t>Liste des codes de zone/réseau sémaphore (SANC</w:t>
      </w:r>
      <w:proofErr w:type="gramStart"/>
      <w:r w:rsidRPr="00767447">
        <w:rPr>
          <w:rFonts w:ascii="Arial" w:hAnsi="Arial" w:cs="Arial"/>
          <w:b/>
          <w:bCs/>
          <w:sz w:val="26"/>
          <w:szCs w:val="28"/>
          <w:lang w:val="fr-FR"/>
        </w:rPr>
        <w:t>)</w:t>
      </w:r>
      <w:proofErr w:type="gramEnd"/>
      <w:r w:rsidRPr="00767447">
        <w:rPr>
          <w:rFonts w:ascii="Arial" w:hAnsi="Arial" w:cs="Arial"/>
          <w:b/>
          <w:bCs/>
          <w:sz w:val="26"/>
          <w:szCs w:val="28"/>
          <w:lang w:val="fr-FR"/>
        </w:rPr>
        <w:br/>
        <w:t>(Complément à la Recommandation UIT-T Q.708 (03/1999))</w:t>
      </w:r>
      <w:r w:rsidRPr="00767447">
        <w:rPr>
          <w:rFonts w:ascii="Arial" w:hAnsi="Arial" w:cs="Arial"/>
          <w:b/>
          <w:bCs/>
          <w:sz w:val="26"/>
          <w:szCs w:val="28"/>
          <w:lang w:val="fr-FR"/>
        </w:rPr>
        <w:br/>
        <w:t>(Situation au 15 décembre 2014)</w:t>
      </w:r>
    </w:p>
    <w:p w:rsidR="00767447" w:rsidRPr="00900EE5" w:rsidRDefault="00767447" w:rsidP="00900E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bCs/>
          <w:lang w:val="fr-CH"/>
        </w:rPr>
      </w:pPr>
      <w:r w:rsidRPr="00900EE5">
        <w:rPr>
          <w:bCs/>
          <w:lang w:val="fr-CH"/>
        </w:rPr>
        <w:t>(Annexe au Bulletin d'exploitation de l'UIT N</w:t>
      </w:r>
      <w:r w:rsidR="00900EE5">
        <w:rPr>
          <w:bCs/>
          <w:lang w:val="fr-CH"/>
        </w:rPr>
        <w:t>°</w:t>
      </w:r>
      <w:r w:rsidRPr="00900EE5">
        <w:rPr>
          <w:bCs/>
          <w:lang w:val="fr-CH"/>
        </w:rPr>
        <w:t xml:space="preserve">. 1066 </w:t>
      </w:r>
      <w:r w:rsidR="00900EE5">
        <w:rPr>
          <w:bCs/>
          <w:lang w:val="fr-CH"/>
        </w:rPr>
        <w:t>–</w:t>
      </w:r>
      <w:r w:rsidRPr="00900EE5">
        <w:rPr>
          <w:bCs/>
          <w:lang w:val="fr-CH"/>
        </w:rPr>
        <w:t xml:space="preserve"> 15.XII.2014)</w:t>
      </w:r>
      <w:r w:rsidRPr="00900EE5">
        <w:rPr>
          <w:bCs/>
          <w:lang w:val="fr-CH"/>
        </w:rPr>
        <w:br/>
        <w:t>(Amendement N</w:t>
      </w:r>
      <w:r w:rsidR="00900EE5">
        <w:rPr>
          <w:bCs/>
          <w:lang w:val="fr-CH"/>
        </w:rPr>
        <w:t>°</w:t>
      </w:r>
      <w:r w:rsidRPr="00900EE5">
        <w:rPr>
          <w:bCs/>
          <w:lang w:val="fr-CH"/>
        </w:rPr>
        <w:t>. 8)</w:t>
      </w:r>
    </w:p>
    <w:p w:rsidR="00767447" w:rsidRPr="00767447" w:rsidRDefault="00767447" w:rsidP="00767447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67447" w:rsidRPr="00767447" w:rsidTr="0076744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67447" w:rsidRPr="00767447" w:rsidRDefault="00767447" w:rsidP="007674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67447">
              <w:rPr>
                <w:b/>
              </w:rPr>
              <w:t>Ordre</w:t>
            </w:r>
            <w:proofErr w:type="spellEnd"/>
            <w:r w:rsidRPr="00767447">
              <w:rPr>
                <w:b/>
              </w:rPr>
              <w:t xml:space="preserve"> </w:t>
            </w:r>
            <w:proofErr w:type="spellStart"/>
            <w:r w:rsidRPr="00767447">
              <w:rPr>
                <w:b/>
              </w:rPr>
              <w:t>numérique</w:t>
            </w:r>
            <w:proofErr w:type="spellEnd"/>
            <w:r w:rsidRPr="00767447">
              <w:rPr>
                <w:b/>
              </w:rPr>
              <w:t xml:space="preserve">    ADD</w:t>
            </w:r>
          </w:p>
        </w:tc>
      </w:tr>
      <w:tr w:rsidR="00767447" w:rsidRPr="00767447" w:rsidTr="00767447">
        <w:trPr>
          <w:trHeight w:val="240"/>
        </w:trPr>
        <w:tc>
          <w:tcPr>
            <w:tcW w:w="909" w:type="dxa"/>
            <w:shd w:val="clear" w:color="auto" w:fill="auto"/>
          </w:tcPr>
          <w:p w:rsidR="00767447" w:rsidRPr="00767447" w:rsidRDefault="00767447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67447" w:rsidRPr="00767447" w:rsidRDefault="00767447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7447">
              <w:rPr>
                <w:bCs/>
                <w:sz w:val="18"/>
                <w:szCs w:val="22"/>
                <w:lang w:val="fr-FR"/>
              </w:rPr>
              <w:t>5-215</w:t>
            </w:r>
          </w:p>
        </w:tc>
        <w:tc>
          <w:tcPr>
            <w:tcW w:w="7470" w:type="dxa"/>
            <w:shd w:val="clear" w:color="auto" w:fill="auto"/>
          </w:tcPr>
          <w:p w:rsidR="00767447" w:rsidRPr="00767447" w:rsidRDefault="00767447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7447">
              <w:rPr>
                <w:bCs/>
                <w:sz w:val="18"/>
                <w:szCs w:val="22"/>
                <w:lang w:val="fr-FR"/>
              </w:rPr>
              <w:t>Chypre (République de)</w:t>
            </w:r>
          </w:p>
        </w:tc>
      </w:tr>
    </w:tbl>
    <w:p w:rsidR="00767447" w:rsidRPr="00767447" w:rsidRDefault="00767447" w:rsidP="00767447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67447" w:rsidRPr="00767447" w:rsidTr="0076744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67447" w:rsidRPr="00767447" w:rsidRDefault="00767447" w:rsidP="007674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67447">
              <w:rPr>
                <w:b/>
              </w:rPr>
              <w:t>Ordre</w:t>
            </w:r>
            <w:proofErr w:type="spellEnd"/>
            <w:r w:rsidRPr="00767447">
              <w:rPr>
                <w:b/>
              </w:rPr>
              <w:t xml:space="preserve"> </w:t>
            </w:r>
            <w:proofErr w:type="spellStart"/>
            <w:r w:rsidRPr="00767447">
              <w:rPr>
                <w:b/>
              </w:rPr>
              <w:t>alphabétique</w:t>
            </w:r>
            <w:proofErr w:type="spellEnd"/>
            <w:r w:rsidRPr="00767447">
              <w:rPr>
                <w:b/>
              </w:rPr>
              <w:t xml:space="preserve">    ADD</w:t>
            </w:r>
          </w:p>
        </w:tc>
      </w:tr>
      <w:tr w:rsidR="00767447" w:rsidRPr="00767447" w:rsidTr="00767447">
        <w:trPr>
          <w:trHeight w:val="240"/>
        </w:trPr>
        <w:tc>
          <w:tcPr>
            <w:tcW w:w="909" w:type="dxa"/>
            <w:shd w:val="clear" w:color="auto" w:fill="auto"/>
          </w:tcPr>
          <w:p w:rsidR="00767447" w:rsidRPr="00767447" w:rsidRDefault="00767447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67447" w:rsidRPr="00767447" w:rsidRDefault="00767447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7447">
              <w:rPr>
                <w:bCs/>
                <w:sz w:val="18"/>
                <w:szCs w:val="22"/>
                <w:lang w:val="fr-FR"/>
              </w:rPr>
              <w:t>5-215</w:t>
            </w:r>
          </w:p>
        </w:tc>
        <w:tc>
          <w:tcPr>
            <w:tcW w:w="7470" w:type="dxa"/>
            <w:shd w:val="clear" w:color="auto" w:fill="auto"/>
          </w:tcPr>
          <w:p w:rsidR="00767447" w:rsidRPr="00767447" w:rsidRDefault="00767447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7447">
              <w:rPr>
                <w:bCs/>
                <w:sz w:val="18"/>
                <w:szCs w:val="22"/>
                <w:lang w:val="fr-FR"/>
              </w:rPr>
              <w:t>Chypre (République de)</w:t>
            </w:r>
          </w:p>
        </w:tc>
      </w:tr>
    </w:tbl>
    <w:p w:rsidR="00767447" w:rsidRPr="00767447" w:rsidRDefault="00767447" w:rsidP="0076744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67447">
        <w:rPr>
          <w:position w:val="6"/>
          <w:sz w:val="16"/>
          <w:szCs w:val="16"/>
          <w:lang w:val="fr-FR"/>
        </w:rPr>
        <w:t>____________</w:t>
      </w:r>
    </w:p>
    <w:p w:rsidR="00767447" w:rsidRPr="00767447" w:rsidRDefault="00767447" w:rsidP="0076744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</w:rPr>
      </w:pPr>
      <w:r w:rsidRPr="00767447">
        <w:rPr>
          <w:sz w:val="16"/>
          <w:szCs w:val="16"/>
        </w:rPr>
        <w:t>SANC:</w:t>
      </w:r>
      <w:r w:rsidRPr="00767447">
        <w:rPr>
          <w:sz w:val="16"/>
          <w:szCs w:val="16"/>
        </w:rPr>
        <w:tab/>
        <w:t>Signalling Area/Network Code.</w:t>
      </w:r>
    </w:p>
    <w:p w:rsidR="00767447" w:rsidRPr="00767447" w:rsidRDefault="00767447" w:rsidP="0076744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767447">
        <w:rPr>
          <w:sz w:val="16"/>
          <w:szCs w:val="16"/>
        </w:rPr>
        <w:tab/>
      </w:r>
      <w:r w:rsidRPr="00767447">
        <w:rPr>
          <w:sz w:val="16"/>
          <w:szCs w:val="16"/>
          <w:lang w:val="fr-FR"/>
        </w:rPr>
        <w:t>Code de zone/réseau sémaphore (CZRS).</w:t>
      </w:r>
    </w:p>
    <w:p w:rsidR="00767447" w:rsidRPr="00767447" w:rsidRDefault="00767447" w:rsidP="0076744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767447">
        <w:rPr>
          <w:sz w:val="16"/>
          <w:szCs w:val="16"/>
          <w:lang w:val="fr-FR"/>
        </w:rPr>
        <w:tab/>
      </w:r>
      <w:r w:rsidRPr="00767447">
        <w:rPr>
          <w:sz w:val="16"/>
          <w:szCs w:val="16"/>
          <w:lang w:val="es-ES"/>
        </w:rPr>
        <w:t>Código de zona/red de señalización (CZRS).</w:t>
      </w:r>
    </w:p>
    <w:p w:rsidR="00465C4F" w:rsidRDefault="00465C4F" w:rsidP="00767447">
      <w:pPr>
        <w:rPr>
          <w:rFonts w:eastAsia="SimSun"/>
          <w:lang w:val="pt-BR"/>
        </w:rPr>
      </w:pPr>
    </w:p>
    <w:p w:rsidR="00465C4F" w:rsidRPr="00CA7958" w:rsidRDefault="00465C4F" w:rsidP="00465C4F">
      <w:pPr>
        <w:pStyle w:val="Heading2"/>
        <w:rPr>
          <w:lang w:val="fr-FR"/>
        </w:rPr>
      </w:pPr>
      <w:bookmarkStart w:id="115" w:name="_Toc429043978"/>
      <w:r w:rsidRPr="00CA7958">
        <w:rPr>
          <w:lang w:val="fr-FR"/>
        </w:rPr>
        <w:t>Liste des codes de points sémaphores internationaux (ISPC</w:t>
      </w:r>
      <w:proofErr w:type="gramStart"/>
      <w:r w:rsidRPr="00CA7958">
        <w:rPr>
          <w:lang w:val="fr-FR"/>
        </w:rPr>
        <w:t>)</w:t>
      </w:r>
      <w:proofErr w:type="gramEnd"/>
      <w:r w:rsidRPr="00CA7958">
        <w:rPr>
          <w:lang w:val="fr-FR"/>
        </w:rPr>
        <w:br/>
        <w:t>(Selon la Recommandation UIT-T Q.708 (03/1999))</w:t>
      </w:r>
      <w:r w:rsidRPr="00CA7958">
        <w:rPr>
          <w:lang w:val="fr-FR"/>
        </w:rPr>
        <w:br/>
        <w:t>(Situation au 1 janvier 2015)</w:t>
      </w:r>
      <w:bookmarkEnd w:id="115"/>
    </w:p>
    <w:p w:rsidR="00465C4F" w:rsidRPr="00CA7958" w:rsidRDefault="00465C4F" w:rsidP="00900E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val="fr-CH"/>
        </w:rPr>
      </w:pPr>
      <w:r w:rsidRPr="00CA7958">
        <w:rPr>
          <w:bCs/>
          <w:lang w:val="fr-CH"/>
        </w:rPr>
        <w:t>(Annexe au Bulletin d'exploitation de l'UIT N</w:t>
      </w:r>
      <w:r w:rsidR="00900EE5">
        <w:rPr>
          <w:bCs/>
          <w:lang w:val="fr-CH"/>
        </w:rPr>
        <w:t>°</w:t>
      </w:r>
      <w:r w:rsidRPr="00CA7958">
        <w:rPr>
          <w:bCs/>
          <w:lang w:val="fr-CH"/>
        </w:rPr>
        <w:t xml:space="preserve">. 1067 </w:t>
      </w:r>
      <w:r>
        <w:rPr>
          <w:bCs/>
          <w:lang w:val="fr-CH"/>
        </w:rPr>
        <w:t>–</w:t>
      </w:r>
      <w:r w:rsidRPr="00CA7958">
        <w:rPr>
          <w:bCs/>
          <w:lang w:val="fr-CH"/>
        </w:rPr>
        <w:t xml:space="preserve"> 1.I.2015)</w:t>
      </w:r>
      <w:r w:rsidRPr="00CA7958">
        <w:rPr>
          <w:bCs/>
          <w:lang w:val="fr-CH"/>
        </w:rPr>
        <w:br/>
        <w:t>(Amendement N</w:t>
      </w:r>
      <w:r w:rsidR="00900EE5">
        <w:rPr>
          <w:bCs/>
          <w:lang w:val="fr-CH"/>
        </w:rPr>
        <w:t>°</w:t>
      </w:r>
      <w:r w:rsidRPr="00CA7958">
        <w:rPr>
          <w:bCs/>
          <w:lang w:val="fr-CH"/>
        </w:rPr>
        <w:t>. 15)</w:t>
      </w:r>
    </w:p>
    <w:p w:rsidR="00465C4F" w:rsidRPr="00CA7958" w:rsidRDefault="00465C4F" w:rsidP="00465C4F">
      <w:pPr>
        <w:keepNext/>
        <w:rPr>
          <w:bCs/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65C4F" w:rsidRPr="00EF4D3F" w:rsidTr="00767447">
        <w:trPr>
          <w:cantSplit/>
          <w:trHeight w:val="227"/>
        </w:trPr>
        <w:tc>
          <w:tcPr>
            <w:tcW w:w="1818" w:type="dxa"/>
            <w:gridSpan w:val="2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A7958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A7958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A7958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465C4F" w:rsidRPr="00CA7958" w:rsidTr="00767447">
        <w:trPr>
          <w:cantSplit/>
          <w:trHeight w:val="227"/>
        </w:trPr>
        <w:tc>
          <w:tcPr>
            <w:tcW w:w="909" w:type="dxa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A795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A795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C303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Albanie</w:t>
            </w:r>
            <w:proofErr w:type="spellEnd"/>
            <w:r w:rsidRPr="00CA7958">
              <w:rPr>
                <w:b/>
              </w:rPr>
              <w:t xml:space="preserve">    </w:t>
            </w:r>
            <w:r w:rsidR="00C303A1">
              <w:rPr>
                <w:b/>
              </w:rPr>
              <w:t>SUP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2-152-2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5314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GMSC – Tirana 1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2-152-5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5317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GMSC – Tirana 2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4-227-4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10012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Mobik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MOBIK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4-227-6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10014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Albanie</w:t>
            </w:r>
            <w:proofErr w:type="spellEnd"/>
            <w:r w:rsidRPr="00CA7958">
              <w:rPr>
                <w:b/>
              </w:rPr>
              <w:t xml:space="preserve">    ADD</w:t>
            </w:r>
          </w:p>
        </w:tc>
      </w:tr>
      <w:tr w:rsidR="00465C4F" w:rsidRPr="00EF4D3F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7-219-0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16088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PEGASUS ALBANIA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Pegasus Communications 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Sh.p.k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7-219-1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16089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Alb.Tel.Partner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A7958">
              <w:rPr>
                <w:bCs/>
                <w:sz w:val="18"/>
                <w:szCs w:val="22"/>
              </w:rPr>
              <w:t xml:space="preserve">Albanian Telecommunication Partners </w:t>
            </w:r>
            <w:proofErr w:type="spellStart"/>
            <w:r w:rsidRPr="00CA7958">
              <w:rPr>
                <w:bCs/>
                <w:sz w:val="18"/>
                <w:szCs w:val="22"/>
              </w:rPr>
              <w:t>sh.p.k</w:t>
            </w:r>
            <w:proofErr w:type="spellEnd"/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7-219-2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16090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PROTON Communication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Proton Communication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Sh.p.k</w:t>
            </w:r>
            <w:proofErr w:type="spellEnd"/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7-219-3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16091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Abronet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ABRONET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Sh.p.k</w:t>
            </w:r>
            <w:proofErr w:type="spellEnd"/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7-219-4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16092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UNIFI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A7958">
              <w:rPr>
                <w:bCs/>
                <w:sz w:val="18"/>
                <w:szCs w:val="22"/>
              </w:rPr>
              <w:t xml:space="preserve">UNIFI Holdings INC </w:t>
            </w:r>
            <w:proofErr w:type="spellStart"/>
            <w:r w:rsidRPr="00CA7958">
              <w:rPr>
                <w:bCs/>
                <w:sz w:val="18"/>
                <w:szCs w:val="22"/>
              </w:rPr>
              <w:t>Dega</w:t>
            </w:r>
            <w:proofErr w:type="spellEnd"/>
            <w:r w:rsidRPr="00CA7958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CA7958">
              <w:rPr>
                <w:bCs/>
                <w:sz w:val="18"/>
                <w:szCs w:val="22"/>
              </w:rPr>
              <w:t>në</w:t>
            </w:r>
            <w:proofErr w:type="spellEnd"/>
            <w:r w:rsidRPr="00CA7958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CA7958">
              <w:rPr>
                <w:bCs/>
                <w:sz w:val="18"/>
                <w:szCs w:val="22"/>
              </w:rPr>
              <w:t>Shqiperi</w:t>
            </w:r>
            <w:proofErr w:type="spellEnd"/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C303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A7958">
              <w:rPr>
                <w:b/>
              </w:rPr>
              <w:t xml:space="preserve">Chypre    </w:t>
            </w:r>
            <w:r w:rsidR="00C303A1">
              <w:rPr>
                <w:b/>
              </w:rPr>
              <w:t>LIR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2-160-2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5378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GSM,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Kennedy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2-160-3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5379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Callsat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NIC1,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CALLSAT INTERNATIONAL TELECOMMUNICATIONS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2-160-4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5380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GSM,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Latsia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2-160-5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5381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ONT/NIC 1,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OTENet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2-160-6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5382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TWX/LIM1,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EF4D3F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lastRenderedPageBreak/>
              <w:t>2-160-7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5383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OMGTEL-FR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A7958">
              <w:rPr>
                <w:bCs/>
                <w:sz w:val="18"/>
                <w:szCs w:val="22"/>
                <w:lang w:val="es-ES_tradnl"/>
              </w:rPr>
              <w:t>D.S.T. Omega Telecom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3-248-0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8128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TWX/LIM2,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3-248-6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8134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MTNCYMSS1,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3-248-7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8135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MTNCYMSS2,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12136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MTNCYSTP1,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5-237-1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12137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MTNCYSTP2,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12138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MTNCYMGW1,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5-237-3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12139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MTNCYMGW2,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Nicosia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12140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PrimeTelMVNO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12141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PrimeTelMVNO2,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12142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PrimeTel-FRA1,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5-237-7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12143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PrimeTel-ATH1,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6-231-0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14136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PrimeTel-LON1, Limassol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Primetel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C303A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Estonie</w:t>
            </w:r>
            <w:proofErr w:type="spellEnd"/>
            <w:r w:rsidRPr="00CA7958">
              <w:rPr>
                <w:b/>
              </w:rPr>
              <w:t xml:space="preserve">    </w:t>
            </w:r>
            <w:r w:rsidR="00C303A1">
              <w:rPr>
                <w:b/>
              </w:rPr>
              <w:t>SUP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C303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MeraTel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MeraTel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Estonie</w:t>
            </w:r>
            <w:proofErr w:type="spellEnd"/>
            <w:r w:rsidRPr="00CA7958">
              <w:rPr>
                <w:b/>
              </w:rPr>
              <w:t xml:space="preserve">    ADD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12086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Tallinn/E1T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Vivex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5-230-7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12087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Prague/E1P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Vivex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C303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Géorgie</w:t>
            </w:r>
            <w:proofErr w:type="spellEnd"/>
            <w:r w:rsidRPr="00CA7958">
              <w:rPr>
                <w:b/>
              </w:rPr>
              <w:t xml:space="preserve">    </w:t>
            </w:r>
            <w:r w:rsidR="00C303A1">
              <w:rPr>
                <w:b/>
              </w:rPr>
              <w:t>SUP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2-208-6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5766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Saktelcom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Plus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2-208-7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5767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Tesaco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5800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Macrocom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Infotel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7674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Géorgie</w:t>
            </w:r>
            <w:proofErr w:type="spellEnd"/>
            <w:r w:rsidRPr="00CA7958">
              <w:rPr>
                <w:b/>
              </w:rPr>
              <w:t xml:space="preserve">    ADD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5805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Global 1 JSC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12111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Magticom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65C4F" w:rsidRPr="00CA7958" w:rsidRDefault="00465C4F" w:rsidP="00C303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A7958">
              <w:rPr>
                <w:b/>
              </w:rPr>
              <w:t>Géorgie</w:t>
            </w:r>
            <w:proofErr w:type="spellEnd"/>
            <w:r w:rsidRPr="00CA7958">
              <w:rPr>
                <w:b/>
              </w:rPr>
              <w:t xml:space="preserve">    </w:t>
            </w:r>
            <w:r w:rsidR="00C303A1">
              <w:rPr>
                <w:b/>
              </w:rPr>
              <w:t>LIR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2-208-0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5760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Magticom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2-208-1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5761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2-208-4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5764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Geocell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2-208-5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5765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My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phone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2-213-1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5801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Caucasus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Online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5802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Rustavi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A7958">
              <w:rPr>
                <w:bCs/>
                <w:sz w:val="18"/>
                <w:szCs w:val="22"/>
              </w:rPr>
              <w:t>Central Georgian Communications Co. Ltd.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2-213-3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5803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Silknet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JSC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Caucasus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Online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2-213-7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5807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Caucasus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Digital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Ntework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8112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Jodo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3-246-1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8113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GoodWillComm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Service Net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3-246-3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8115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Black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Sea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Telecom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Mobitel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Warid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Telecom Georgia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lastRenderedPageBreak/>
              <w:t>3-246-6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8118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Silknet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JSC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3-246-7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8119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 xml:space="preserve">Alex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Development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Georgia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5-233-0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12104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Gmobile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5-233-1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12105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Silknet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JSC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5-233-2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12106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Geocell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5-233-3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12107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, Mobile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Switching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Centre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Mobitel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5-233-4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12108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Akhali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Kselebi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5-233-5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12109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PSTN Switch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Akhteli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465C4F" w:rsidRPr="00CA7958" w:rsidTr="007674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2640" w:type="dxa"/>
            <w:shd w:val="clear" w:color="auto" w:fill="auto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A7958">
              <w:rPr>
                <w:bCs/>
                <w:sz w:val="18"/>
                <w:szCs w:val="22"/>
                <w:lang w:val="fr-FR"/>
              </w:rPr>
              <w:t>Tbilisi</w:t>
            </w:r>
            <w:proofErr w:type="spellEnd"/>
            <w:r w:rsidRPr="00CA7958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465C4F" w:rsidRPr="00CA7958" w:rsidRDefault="00465C4F" w:rsidP="007674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7958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</w:tbl>
    <w:p w:rsidR="00465C4F" w:rsidRPr="00CA7958" w:rsidRDefault="00465C4F" w:rsidP="00465C4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CA7958">
        <w:rPr>
          <w:position w:val="6"/>
          <w:sz w:val="16"/>
          <w:szCs w:val="16"/>
          <w:lang w:val="fr-FR"/>
        </w:rPr>
        <w:t>____________</w:t>
      </w:r>
    </w:p>
    <w:p w:rsidR="00465C4F" w:rsidRPr="00CA7958" w:rsidRDefault="00465C4F" w:rsidP="00465C4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CA7958">
        <w:rPr>
          <w:sz w:val="16"/>
          <w:szCs w:val="16"/>
          <w:lang w:val="fr-FR"/>
        </w:rPr>
        <w:t>ISPC:</w:t>
      </w:r>
      <w:r w:rsidRPr="00CA7958">
        <w:rPr>
          <w:sz w:val="16"/>
          <w:szCs w:val="16"/>
          <w:lang w:val="fr-FR"/>
        </w:rPr>
        <w:tab/>
        <w:t xml:space="preserve">International </w:t>
      </w:r>
      <w:proofErr w:type="spellStart"/>
      <w:r w:rsidRPr="00CA7958">
        <w:rPr>
          <w:sz w:val="16"/>
          <w:szCs w:val="16"/>
          <w:lang w:val="fr-FR"/>
        </w:rPr>
        <w:t>Signalling</w:t>
      </w:r>
      <w:proofErr w:type="spellEnd"/>
      <w:r w:rsidRPr="00CA7958">
        <w:rPr>
          <w:sz w:val="16"/>
          <w:szCs w:val="16"/>
          <w:lang w:val="fr-FR"/>
        </w:rPr>
        <w:t xml:space="preserve"> Point Codes.</w:t>
      </w:r>
    </w:p>
    <w:p w:rsidR="00465C4F" w:rsidRPr="00CA7958" w:rsidRDefault="00465C4F" w:rsidP="00465C4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CA7958">
        <w:rPr>
          <w:sz w:val="16"/>
          <w:szCs w:val="16"/>
          <w:lang w:val="fr-FR"/>
        </w:rPr>
        <w:tab/>
        <w:t>Codes de points sémaphores internationaux (CPSI).</w:t>
      </w:r>
    </w:p>
    <w:p w:rsidR="00465C4F" w:rsidRPr="00CA7958" w:rsidRDefault="00465C4F" w:rsidP="00465C4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CA7958">
        <w:rPr>
          <w:sz w:val="16"/>
          <w:szCs w:val="16"/>
          <w:lang w:val="fr-FR"/>
        </w:rPr>
        <w:tab/>
      </w:r>
      <w:r w:rsidRPr="00CA7958">
        <w:rPr>
          <w:sz w:val="16"/>
          <w:szCs w:val="16"/>
          <w:lang w:val="es-ES"/>
        </w:rPr>
        <w:t>Códigos de puntos de señalización internacional (CPSI).</w:t>
      </w:r>
    </w:p>
    <w:p w:rsidR="00465C4F" w:rsidRPr="00465C4F" w:rsidRDefault="00465C4F" w:rsidP="00465C4F">
      <w:pPr>
        <w:rPr>
          <w:rFonts w:eastAsia="SimSun"/>
          <w:lang w:val="es-ES"/>
        </w:rPr>
      </w:pPr>
    </w:p>
    <w:p w:rsidR="00BC0705" w:rsidRPr="00BC0705" w:rsidRDefault="00BC0705" w:rsidP="004715C8">
      <w:pPr>
        <w:pStyle w:val="Heading2"/>
        <w:rPr>
          <w:lang w:val="fr-FR"/>
        </w:rPr>
      </w:pPr>
      <w:bookmarkStart w:id="116" w:name="_Toc424821430"/>
      <w:bookmarkStart w:id="117" w:name="_Toc428366218"/>
      <w:bookmarkStart w:id="118" w:name="_Toc429043979"/>
      <w:r w:rsidRPr="00BC0705">
        <w:rPr>
          <w:lang w:val="fr-FR"/>
        </w:rPr>
        <w:t xml:space="preserve">Plan de numérotage </w:t>
      </w:r>
      <w:proofErr w:type="gramStart"/>
      <w:r w:rsidRPr="00BC0705">
        <w:rPr>
          <w:lang w:val="fr-FR"/>
        </w:rPr>
        <w:t>national</w:t>
      </w:r>
      <w:proofErr w:type="gramEnd"/>
      <w:r w:rsidRPr="00BC0705">
        <w:rPr>
          <w:lang w:val="fr-FR"/>
        </w:rPr>
        <w:br/>
        <w:t>(Selon la Recommandation UIT-T E.129 (01/2013))</w:t>
      </w:r>
      <w:bookmarkEnd w:id="116"/>
      <w:bookmarkEnd w:id="117"/>
      <w:bookmarkEnd w:id="118"/>
    </w:p>
    <w:p w:rsidR="00BC0705" w:rsidRPr="00BC0705" w:rsidRDefault="00BC0705" w:rsidP="00BC07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proofErr w:type="spellStart"/>
      <w:r w:rsidRPr="00BC0705">
        <w:rPr>
          <w:lang w:val="fr-FR"/>
        </w:rPr>
        <w:t>Web:</w:t>
      </w:r>
      <w:hyperlink r:id="rId23" w:history="1">
        <w:r w:rsidRPr="00BC0705">
          <w:rPr>
            <w:lang w:val="fr-FR"/>
          </w:rPr>
          <w:t>www.itu.int</w:t>
        </w:r>
        <w:proofErr w:type="spellEnd"/>
        <w:r w:rsidRPr="00BC0705">
          <w:rPr>
            <w:lang w:val="fr-FR"/>
          </w:rPr>
          <w:t>/</w:t>
        </w:r>
        <w:proofErr w:type="spellStart"/>
        <w:r w:rsidRPr="00BC0705">
          <w:rPr>
            <w:lang w:val="fr-FR"/>
          </w:rPr>
          <w:t>itu</w:t>
        </w:r>
        <w:proofErr w:type="spellEnd"/>
        <w:r w:rsidRPr="00BC0705">
          <w:rPr>
            <w:lang w:val="fr-FR"/>
          </w:rPr>
          <w:t>-t/</w:t>
        </w:r>
        <w:proofErr w:type="spellStart"/>
        <w:r w:rsidRPr="00BC0705">
          <w:rPr>
            <w:lang w:val="fr-FR"/>
          </w:rPr>
          <w:t>inr</w:t>
        </w:r>
        <w:proofErr w:type="spellEnd"/>
        <w:r w:rsidRPr="00BC0705">
          <w:rPr>
            <w:lang w:val="fr-FR"/>
          </w:rPr>
          <w:t>/</w:t>
        </w:r>
        <w:proofErr w:type="spellStart"/>
        <w:r w:rsidRPr="00BC0705">
          <w:rPr>
            <w:lang w:val="fr-FR"/>
          </w:rPr>
          <w:t>nnp</w:t>
        </w:r>
        <w:proofErr w:type="spellEnd"/>
        <w:r w:rsidRPr="00BC0705">
          <w:rPr>
            <w:lang w:val="fr-FR"/>
          </w:rPr>
          <w:t>/index.html</w:t>
        </w:r>
      </w:hyperlink>
    </w:p>
    <w:p w:rsidR="00E120BD" w:rsidRPr="004A3BD0" w:rsidRDefault="00E120BD" w:rsidP="00E120BD">
      <w:pPr>
        <w:rPr>
          <w:lang w:val="fr-FR"/>
        </w:rPr>
      </w:pPr>
    </w:p>
    <w:p w:rsidR="00E120BD" w:rsidRPr="008C287A" w:rsidRDefault="00E120BD" w:rsidP="00E120BD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E120BD" w:rsidRPr="008C287A" w:rsidRDefault="00E120BD" w:rsidP="00E120BD">
      <w:pPr>
        <w:rPr>
          <w:rFonts w:cs="Arial"/>
          <w:lang w:val="fr-FR"/>
        </w:rPr>
      </w:pPr>
      <w:r w:rsidRPr="008C287A">
        <w:rPr>
          <w:rFonts w:cs="Arial"/>
          <w:lang w:val="fr-FR"/>
        </w:rPr>
        <w:t>Pour leur site web sur le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ations à l’UIT/TSB (e-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ail: tsbtson@itu.int), les A</w:t>
      </w:r>
      <w:r w:rsidRPr="008C287A">
        <w:rPr>
          <w:rFonts w:cs="Arial"/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 tel que décrit dans la Reco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  <w:smartTag w:uri="urn:schemas-microsoft-com:office:smarttags" w:element="PersonName"/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ise à jour de ces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eilleurs délais.</w:t>
      </w:r>
    </w:p>
    <w:p w:rsidR="00E120BD" w:rsidRDefault="00E120BD" w:rsidP="00C303A1">
      <w:pPr>
        <w:rPr>
          <w:rFonts w:cs="Arial"/>
          <w:lang w:val="fr-FR"/>
        </w:rPr>
      </w:pPr>
      <w:r>
        <w:rPr>
          <w:rFonts w:cs="Arial"/>
          <w:lang w:val="fr-FR"/>
        </w:rPr>
        <w:t>Le 1.VII.2015, les pays suivants ont actualisé leur plan de numérotage national sur le site:</w:t>
      </w:r>
    </w:p>
    <w:p w:rsidR="00C303A1" w:rsidRDefault="00C303A1" w:rsidP="00C303A1">
      <w:pPr>
        <w:rPr>
          <w:rFonts w:cs="Arial"/>
          <w:lang w:val="fr-F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3751"/>
      </w:tblGrid>
      <w:tr w:rsidR="00C303A1" w:rsidRPr="007726CD" w:rsidTr="00C303A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A1" w:rsidRPr="007726CD" w:rsidRDefault="00C303A1" w:rsidP="00EE150B">
            <w:pPr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7726CD">
              <w:rPr>
                <w:i/>
                <w:iCs/>
                <w:lang w:val="fr-FR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03A1" w:rsidRPr="007726CD" w:rsidRDefault="00C303A1" w:rsidP="00EE150B">
            <w:pPr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7726CD">
              <w:rPr>
                <w:rFonts w:cs="Arial"/>
                <w:i/>
                <w:iCs/>
                <w:lang w:val="fr-FR" w:eastAsia="zh-CN"/>
              </w:rPr>
              <w:t>Indicatif de pays</w:t>
            </w:r>
            <w:r w:rsidRPr="007726CD">
              <w:rPr>
                <w:i/>
                <w:iCs/>
                <w:lang w:val="fr-FR"/>
              </w:rPr>
              <w:t xml:space="preserve"> (CC)</w:t>
            </w:r>
          </w:p>
        </w:tc>
      </w:tr>
      <w:tr w:rsidR="00C303A1" w:rsidRPr="007726CD" w:rsidTr="00C303A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1" w:rsidRPr="00C927AD" w:rsidRDefault="00C303A1" w:rsidP="00EE150B">
            <w:pPr>
              <w:spacing w:before="40" w:after="40"/>
            </w:pPr>
            <w:proofErr w:type="spellStart"/>
            <w:r w:rsidRPr="008C3AA4">
              <w:t>Barbade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1" w:rsidRPr="00C927AD" w:rsidRDefault="00C303A1" w:rsidP="00EE150B">
            <w:pPr>
              <w:spacing w:before="40" w:after="40"/>
              <w:jc w:val="center"/>
            </w:pPr>
            <w:r>
              <w:t>+1 246</w:t>
            </w:r>
          </w:p>
        </w:tc>
      </w:tr>
      <w:tr w:rsidR="00C303A1" w:rsidRPr="007726CD" w:rsidTr="00C303A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1" w:rsidRPr="00230EE8" w:rsidRDefault="00C303A1" w:rsidP="00EE150B">
            <w:pPr>
              <w:spacing w:before="40" w:after="40"/>
            </w:pPr>
            <w:proofErr w:type="spellStart"/>
            <w:r w:rsidRPr="008C3AA4">
              <w:t>Tanzanie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1" w:rsidRDefault="00C303A1" w:rsidP="00EE150B">
            <w:pPr>
              <w:spacing w:before="40" w:after="40"/>
              <w:jc w:val="center"/>
            </w:pPr>
            <w:r>
              <w:t>+255</w:t>
            </w:r>
          </w:p>
        </w:tc>
      </w:tr>
    </w:tbl>
    <w:p w:rsidR="00D93474" w:rsidRDefault="00D93474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C303A1" w:rsidRDefault="00C303A1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C303A1" w:rsidRPr="002826D5" w:rsidRDefault="00C303A1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  <w:sectPr w:rsidR="00C303A1" w:rsidRPr="002826D5" w:rsidSect="009D4941">
          <w:footerReference w:type="even" r:id="rId24"/>
          <w:footerReference w:type="default" r:id="rId25"/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docGrid w:linePitch="360"/>
        </w:sectPr>
      </w:pPr>
    </w:p>
    <w:p w:rsidR="00965A54" w:rsidRPr="002826D5" w:rsidRDefault="00965A54" w:rsidP="00C75B67">
      <w:pPr>
        <w:rPr>
          <w:rFonts w:cs="Arial"/>
          <w:lang w:val="fr-FR"/>
        </w:rPr>
      </w:pPr>
    </w:p>
    <w:sectPr w:rsidR="00965A54" w:rsidRPr="002826D5" w:rsidSect="0097699F">
      <w:headerReference w:type="even" r:id="rId27"/>
      <w:footerReference w:type="even" r:id="rId28"/>
      <w:footerReference w:type="default" r:id="rId29"/>
      <w:pgSz w:w="11907" w:h="16840" w:code="9"/>
      <w:pgMar w:top="1134" w:right="1701" w:bottom="1701" w:left="1701" w:header="48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40" w:rsidRDefault="00545840">
      <w:r>
        <w:separator/>
      </w:r>
    </w:p>
  </w:endnote>
  <w:endnote w:type="continuationSeparator" w:id="0">
    <w:p w:rsidR="00545840" w:rsidRDefault="005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4584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45840" w:rsidRDefault="0054584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45840" w:rsidRPr="007F091C" w:rsidRDefault="0054584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840" w:rsidRDefault="00545840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45840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545840" w:rsidRPr="007F091C" w:rsidRDefault="00545840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6F15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45840" w:rsidRPr="007F091C" w:rsidRDefault="00545840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545840" w:rsidRDefault="005458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5840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545840" w:rsidRPr="007F091C" w:rsidRDefault="00545840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45840" w:rsidRPr="007F091C" w:rsidRDefault="00545840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6F15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5840" w:rsidRDefault="005458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5840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545840" w:rsidRPr="007F091C" w:rsidRDefault="00545840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45840" w:rsidRPr="007F091C" w:rsidRDefault="00545840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5840" w:rsidRDefault="00545840" w:rsidP="000D70F7">
    <w:pPr>
      <w:pStyle w:val="Footer"/>
    </w:pPr>
  </w:p>
  <w:p w:rsidR="00545840" w:rsidRDefault="00545840"/>
  <w:p w:rsidR="00545840" w:rsidRDefault="005458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45840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545840" w:rsidRPr="007F091C" w:rsidRDefault="00545840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6F15">
            <w:rPr>
              <w:noProof/>
              <w:color w:val="FFFFFF"/>
              <w:lang w:val="en-US"/>
            </w:rPr>
            <w:t>42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45840" w:rsidRPr="007F091C" w:rsidRDefault="00545840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545840" w:rsidRDefault="0054584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5840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545840" w:rsidRPr="007F091C" w:rsidRDefault="00545840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45840" w:rsidRPr="007F091C" w:rsidRDefault="00545840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6F15">
            <w:rPr>
              <w:noProof/>
              <w:color w:val="FFFFFF"/>
              <w:lang w:val="en-US"/>
            </w:rPr>
            <w:t>43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5840" w:rsidRDefault="0054584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5840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545840" w:rsidRPr="007F091C" w:rsidRDefault="00545840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45840" w:rsidRPr="007F091C" w:rsidRDefault="00545840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5840" w:rsidRDefault="0054584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45840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545840" w:rsidRPr="007F091C" w:rsidRDefault="00545840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6F15">
            <w:rPr>
              <w:noProof/>
              <w:color w:val="FFFFFF"/>
              <w:lang w:val="en-US"/>
            </w:rPr>
            <w:t>44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45840" w:rsidRPr="007F091C" w:rsidRDefault="00545840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545840" w:rsidRDefault="00545840" w:rsidP="009D4941">
    <w:pPr>
      <w:rPr>
        <w:lang w:val="es-ES_tradnl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5840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545840" w:rsidRPr="007F091C" w:rsidRDefault="00545840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45840" w:rsidRPr="007F091C" w:rsidRDefault="00545840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6F15">
            <w:rPr>
              <w:noProof/>
              <w:color w:val="FFFFFF"/>
              <w:lang w:val="es-ES_tradnl"/>
            </w:rPr>
            <w:t>1083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303A1">
            <w:rPr>
              <w:noProof/>
              <w:color w:val="FFFFFF"/>
              <w:lang w:val="en-US"/>
            </w:rPr>
            <w:t>45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5840" w:rsidRPr="009D4941" w:rsidRDefault="00545840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40" w:rsidRDefault="00545840">
      <w:r>
        <w:separator/>
      </w:r>
    </w:p>
  </w:footnote>
  <w:footnote w:type="continuationSeparator" w:id="0">
    <w:p w:rsidR="00545840" w:rsidRDefault="0054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40" w:rsidRDefault="00545840">
    <w:pPr>
      <w:pStyle w:val="Header"/>
      <w:rPr>
        <w:lang w:val="fr-FR"/>
      </w:rPr>
    </w:pPr>
  </w:p>
  <w:p w:rsidR="00545840" w:rsidRDefault="0054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68E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A9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FEE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76A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CB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65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284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4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8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41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9BA"/>
    <w:rsid w:val="00041BA0"/>
    <w:rsid w:val="00041D01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2A58"/>
    <w:rsid w:val="000F3252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C16"/>
    <w:rsid w:val="001C1D1B"/>
    <w:rsid w:val="001C1E28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D7652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6D7"/>
    <w:rsid w:val="004F3CEC"/>
    <w:rsid w:val="004F40CE"/>
    <w:rsid w:val="004F41E6"/>
    <w:rsid w:val="004F42C1"/>
    <w:rsid w:val="004F51E3"/>
    <w:rsid w:val="004F5AA4"/>
    <w:rsid w:val="004F5ADE"/>
    <w:rsid w:val="004F5E14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840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E44"/>
    <w:rsid w:val="00552F52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088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0867"/>
    <w:rsid w:val="0066232D"/>
    <w:rsid w:val="00662581"/>
    <w:rsid w:val="00662AFE"/>
    <w:rsid w:val="00662CA5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6F15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2DBB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CF0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B38"/>
    <w:rsid w:val="00BA1D90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3A1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60D"/>
    <w:rsid w:val="00C67FC9"/>
    <w:rsid w:val="00C67FD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4D3F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215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124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33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41281"/>
    <o:shapelayout v:ext="edit">
      <o:idmap v:ext="edit" data="1"/>
    </o:shapelayout>
  </w:shapeDefaults>
  <w:decimalSymbol w:val="."/>
  <w:listSeparator w:val=",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r@tra.gov.om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footer" Target="footer8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julie.wilhelmi@astrium.eads-na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68A4-A883-4A37-8ECC-652D001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44</Pages>
  <Words>9318</Words>
  <Characters>53115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62309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40</cp:revision>
  <cp:lastPrinted>2015-09-10T09:06:00Z</cp:lastPrinted>
  <dcterms:created xsi:type="dcterms:W3CDTF">2015-08-26T06:56:00Z</dcterms:created>
  <dcterms:modified xsi:type="dcterms:W3CDTF">2015-09-10T09:06:00Z</dcterms:modified>
</cp:coreProperties>
</file>