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411FB8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FC2520" w:rsidRDefault="00842AF5" w:rsidP="00574ED2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FC2520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FC2520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FC2520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A842C8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A842C8" w:rsidRDefault="00842AF5" w:rsidP="00574ED2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FC2520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FC2520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A842C8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81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FC2520" w:rsidRDefault="00026BD6" w:rsidP="00574ED2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C2520">
              <w:rPr>
                <w:color w:val="FFFFFF" w:themeColor="background1"/>
                <w:lang w:val="ru-RU"/>
              </w:rPr>
              <w:t>1</w:t>
            </w:r>
            <w:r w:rsidR="00CF02D0" w:rsidRPr="00FC2520">
              <w:rPr>
                <w:color w:val="FFFFFF" w:themeColor="background1"/>
                <w:lang w:val="ru-RU"/>
              </w:rPr>
              <w:t>.</w:t>
            </w:r>
            <w:r w:rsidRPr="00FC2520">
              <w:rPr>
                <w:color w:val="FFFFFF" w:themeColor="background1"/>
                <w:lang w:val="ru-RU"/>
              </w:rPr>
              <w:t>V</w:t>
            </w:r>
            <w:r w:rsidR="00A842C8">
              <w:rPr>
                <w:color w:val="FFFFFF" w:themeColor="background1"/>
                <w:lang w:val="en-US"/>
              </w:rPr>
              <w:t>III</w:t>
            </w:r>
            <w:r w:rsidRPr="00FC2520">
              <w:rPr>
                <w:color w:val="FFFFFF" w:themeColor="background1"/>
                <w:lang w:val="ru-RU"/>
              </w:rPr>
              <w:t>.2015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FC2520" w:rsidRDefault="00842AF5" w:rsidP="00574ED2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A842C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20</w:t>
            </w:r>
            <w:r w:rsidR="00CD1F35"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A842C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июля</w:t>
            </w:r>
            <w:r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026BD6"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842AF5" w:rsidRPr="00411FB8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95573A" w:rsidRDefault="00842AF5" w:rsidP="00574ED2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95573A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95573A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95573A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FC2520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95573A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95573A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842AF5" w:rsidRPr="0095573A" w:rsidRDefault="00842AF5" w:rsidP="00574ED2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95573A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95573A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95573A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95573A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FC2520" w:rsidRDefault="00842AF5" w:rsidP="00574ED2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FC2520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FC2520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FC2520" w:rsidRDefault="00842AF5" w:rsidP="00574ED2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FC2520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FC2520" w:rsidRDefault="00842AF5" w:rsidP="00574ED2">
      <w:pPr>
        <w:rPr>
          <w:lang w:val="ru-RU"/>
        </w:rPr>
      </w:pPr>
    </w:p>
    <w:p w:rsidR="008149B6" w:rsidRPr="00FC2520" w:rsidRDefault="008149B6" w:rsidP="00574ED2">
      <w:pPr>
        <w:rPr>
          <w:lang w:val="ru-RU"/>
        </w:rPr>
        <w:sectPr w:rsidR="008149B6" w:rsidRPr="00FC2520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FC2520" w:rsidRDefault="00A15809" w:rsidP="00574ED2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FC2520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FC2520" w:rsidRDefault="00911375" w:rsidP="00574ED2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FC2520">
        <w:rPr>
          <w:i/>
          <w:iCs/>
          <w:noProof w:val="0"/>
          <w:lang w:val="ru-RU"/>
        </w:rPr>
        <w:t>Стр.</w:t>
      </w:r>
    </w:p>
    <w:p w:rsidR="00785BEA" w:rsidRPr="00FC2520" w:rsidRDefault="00B729AD" w:rsidP="00574ED2">
      <w:pPr>
        <w:pStyle w:val="TOC1"/>
        <w:spacing w:before="0"/>
        <w:rPr>
          <w:rFonts w:eastAsiaTheme="minorEastAsia"/>
          <w:noProof w:val="0"/>
          <w:lang w:val="ru-RU"/>
        </w:rPr>
      </w:pPr>
      <w:r w:rsidRPr="00FC2520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FC2520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FC2520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FC2520" w:rsidRDefault="00B729AD" w:rsidP="00574ED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lang w:val="ru-RU"/>
        </w:rPr>
        <w:t>Списки, прилагаемые к Оперативному бюллетеню МСЭ</w:t>
      </w:r>
      <w:r w:rsidR="003062EE" w:rsidRPr="00FC2520">
        <w:rPr>
          <w:noProof w:val="0"/>
          <w:lang w:val="ru-RU"/>
        </w:rPr>
        <w:t xml:space="preserve">: </w:t>
      </w:r>
      <w:r w:rsidRPr="00FC2520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FC2520">
        <w:rPr>
          <w:noProof w:val="0"/>
          <w:webHidden/>
          <w:lang w:val="ru-RU"/>
        </w:rPr>
        <w:tab/>
      </w:r>
      <w:r w:rsidR="00995947" w:rsidRPr="00FC2520">
        <w:rPr>
          <w:noProof w:val="0"/>
          <w:webHidden/>
          <w:lang w:val="ru-RU"/>
        </w:rPr>
        <w:tab/>
      </w:r>
      <w:r w:rsidR="000C67C9" w:rsidRPr="00FC2520">
        <w:rPr>
          <w:noProof w:val="0"/>
          <w:webHidden/>
          <w:lang w:val="ru-RU"/>
        </w:rPr>
        <w:t>3</w:t>
      </w:r>
    </w:p>
    <w:p w:rsidR="00E8101F" w:rsidRPr="00FC2520" w:rsidRDefault="00B729AD" w:rsidP="00574ED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lang w:val="ru-RU"/>
        </w:rPr>
        <w:t>Утверждение Рекомендаций МСЭ-T</w:t>
      </w:r>
      <w:r w:rsidR="00E8101F" w:rsidRPr="00FC2520">
        <w:rPr>
          <w:noProof w:val="0"/>
          <w:webHidden/>
          <w:lang w:val="ru-RU"/>
        </w:rPr>
        <w:tab/>
      </w:r>
      <w:r w:rsidR="00995947" w:rsidRPr="00FC2520">
        <w:rPr>
          <w:noProof w:val="0"/>
          <w:webHidden/>
          <w:lang w:val="ru-RU"/>
        </w:rPr>
        <w:tab/>
      </w:r>
      <w:r w:rsidR="000C67C9" w:rsidRPr="00FC2520">
        <w:rPr>
          <w:noProof w:val="0"/>
          <w:webHidden/>
          <w:lang w:val="ru-RU"/>
        </w:rPr>
        <w:t>4</w:t>
      </w:r>
    </w:p>
    <w:p w:rsidR="003B780F" w:rsidRPr="00425F03" w:rsidRDefault="003B780F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rFonts w:eastAsiaTheme="minorEastAsia"/>
          <w:lang w:val="ru-RU"/>
        </w:rPr>
      </w:pPr>
      <w:r w:rsidRPr="00425F03">
        <w:rPr>
          <w:rFonts w:eastAsiaTheme="minorEastAsia"/>
          <w:lang w:val="ru-RU"/>
        </w:rPr>
        <w:t>Услуга передачи данных (Рекомендация МСЭ-Т Х.121 (10/2000)):</w:t>
      </w:r>
      <w:r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br/>
      </w:r>
      <w:r>
        <w:rPr>
          <w:rFonts w:eastAsiaTheme="minorEastAsia"/>
          <w:i/>
          <w:iCs/>
          <w:lang w:val="ru-RU"/>
        </w:rPr>
        <w:t>Бельгия</w:t>
      </w:r>
      <w:r w:rsidRPr="00425F03">
        <w:rPr>
          <w:rFonts w:eastAsiaTheme="minorEastAsia"/>
          <w:i/>
          <w:iCs/>
          <w:lang w:val="ru-RU"/>
        </w:rPr>
        <w:tab/>
      </w:r>
      <w:r w:rsidRPr="00425F03">
        <w:rPr>
          <w:rFonts w:eastAsiaTheme="minorEastAsia"/>
          <w:i/>
          <w:iCs/>
          <w:lang w:val="ru-RU"/>
        </w:rPr>
        <w:tab/>
      </w:r>
      <w:r w:rsidRPr="00425F03">
        <w:rPr>
          <w:rFonts w:eastAsiaTheme="minorEastAsia"/>
          <w:lang w:val="ru-RU"/>
        </w:rPr>
        <w:t>4</w:t>
      </w:r>
    </w:p>
    <w:p w:rsidR="00C24D5C" w:rsidRPr="00FC2520" w:rsidRDefault="00B729AD" w:rsidP="00574ED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lang w:val="ru-RU"/>
        </w:rPr>
        <w:t>Услуга телефонной связи</w:t>
      </w:r>
      <w:r w:rsidR="00C24D5C" w:rsidRPr="00FC2520">
        <w:rPr>
          <w:noProof w:val="0"/>
          <w:lang w:val="ru-RU"/>
        </w:rPr>
        <w:t>:</w:t>
      </w:r>
    </w:p>
    <w:p w:rsidR="00CD1F35" w:rsidRPr="00FC2520" w:rsidRDefault="004C07DF" w:rsidP="00574ED2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iCs/>
          <w:lang w:val="ru-RU"/>
        </w:rPr>
      </w:pPr>
      <w:r>
        <w:rPr>
          <w:rFonts w:asciiTheme="minorHAnsi" w:hAnsiTheme="minorHAnsi"/>
          <w:i/>
          <w:lang w:val="ru-RU"/>
        </w:rPr>
        <w:t>Барбадос</w:t>
      </w:r>
      <w:r w:rsidR="00403C07" w:rsidRPr="00FC2520">
        <w:rPr>
          <w:rFonts w:asciiTheme="minorHAnsi" w:hAnsiTheme="minorHAnsi"/>
          <w:i/>
          <w:lang w:val="ru-RU"/>
        </w:rPr>
        <w:t xml:space="preserve"> (</w:t>
      </w:r>
      <w:r w:rsidR="00AD605B" w:rsidRPr="00AD605B">
        <w:rPr>
          <w:rFonts w:asciiTheme="minorHAnsi" w:hAnsiTheme="minorHAnsi"/>
          <w:i/>
          <w:lang w:val="ru-RU"/>
        </w:rPr>
        <w:t>Канцелярия премьер-министра, Сент-Майкл</w:t>
      </w:r>
      <w:r w:rsidR="00403C07" w:rsidRPr="00FC2520">
        <w:rPr>
          <w:rFonts w:asciiTheme="minorHAnsi" w:hAnsiTheme="minorHAnsi" w:cs="Arial"/>
          <w:i/>
          <w:lang w:val="ru-RU"/>
        </w:rPr>
        <w:t>)</w:t>
      </w:r>
      <w:r w:rsidR="00FC43D4" w:rsidRPr="00FC2520">
        <w:rPr>
          <w:rFonts w:asciiTheme="minorHAnsi" w:hAnsiTheme="minorHAnsi" w:cs="Arial"/>
          <w:i/>
          <w:lang w:val="ru-RU"/>
        </w:rPr>
        <w:tab/>
      </w:r>
      <w:r w:rsidR="00FC43D4" w:rsidRPr="00FC2520">
        <w:rPr>
          <w:rFonts w:asciiTheme="minorHAnsi" w:hAnsiTheme="minorHAnsi" w:cs="Arial"/>
          <w:i/>
          <w:lang w:val="ru-RU"/>
        </w:rPr>
        <w:tab/>
      </w:r>
      <w:r w:rsidR="007C5AC2">
        <w:rPr>
          <w:rFonts w:asciiTheme="minorHAnsi" w:hAnsiTheme="minorHAnsi" w:cs="Arial"/>
          <w:iCs/>
          <w:lang w:val="ru-RU"/>
        </w:rPr>
        <w:t>5</w:t>
      </w:r>
    </w:p>
    <w:p w:rsidR="0091422D" w:rsidRPr="00FC2520" w:rsidRDefault="003330C1" w:rsidP="00574ED2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asciiTheme="minorHAnsi" w:hAnsiTheme="minorHAnsi"/>
          <w:iCs/>
          <w:lang w:val="ru-RU"/>
        </w:rPr>
      </w:pPr>
      <w:r w:rsidRPr="00FC2520">
        <w:rPr>
          <w:i/>
          <w:iCs/>
          <w:lang w:val="ru-RU"/>
        </w:rPr>
        <w:t>Дания</w:t>
      </w:r>
      <w:r w:rsidR="009022C6" w:rsidRPr="00FC2520">
        <w:rPr>
          <w:i/>
          <w:iCs/>
          <w:lang w:val="ru-RU"/>
        </w:rPr>
        <w:t xml:space="preserve"> (</w:t>
      </w:r>
      <w:r w:rsidRPr="00FC2520">
        <w:rPr>
          <w:i/>
          <w:iCs/>
          <w:lang w:val="ru-RU"/>
        </w:rPr>
        <w:t>Управление коммерческой деятельности Дании, Копенгаген</w:t>
      </w:r>
      <w:r w:rsidR="009022C6" w:rsidRPr="00FC2520">
        <w:rPr>
          <w:i/>
          <w:iCs/>
          <w:lang w:val="ru-RU"/>
        </w:rPr>
        <w:t>)</w:t>
      </w:r>
      <w:r w:rsidR="00F44888" w:rsidRPr="00FC2520">
        <w:rPr>
          <w:rFonts w:asciiTheme="minorHAnsi" w:hAnsiTheme="minorHAnsi"/>
          <w:i/>
          <w:lang w:val="ru-RU"/>
        </w:rPr>
        <w:tab/>
      </w:r>
      <w:r w:rsidR="00F44888" w:rsidRPr="00FC2520">
        <w:rPr>
          <w:rFonts w:asciiTheme="minorHAnsi" w:hAnsiTheme="minorHAnsi"/>
          <w:i/>
          <w:lang w:val="ru-RU"/>
        </w:rPr>
        <w:tab/>
      </w:r>
      <w:r w:rsidR="007C5AC2">
        <w:rPr>
          <w:rFonts w:asciiTheme="minorHAnsi" w:hAnsiTheme="minorHAnsi"/>
          <w:iCs/>
          <w:lang w:val="ru-RU"/>
        </w:rPr>
        <w:t>13</w:t>
      </w:r>
    </w:p>
    <w:p w:rsidR="00CD1F35" w:rsidRPr="00FC2520" w:rsidRDefault="004C07DF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lang w:val="ru-RU"/>
        </w:rPr>
      </w:pPr>
      <w:r>
        <w:rPr>
          <w:rFonts w:asciiTheme="minorHAnsi" w:hAnsiTheme="minorHAnsi"/>
          <w:i/>
          <w:lang w:val="ru-RU"/>
        </w:rPr>
        <w:t>Танзания</w:t>
      </w:r>
      <w:r w:rsidR="001C0565" w:rsidRPr="00FC2520">
        <w:rPr>
          <w:rFonts w:eastAsiaTheme="minorEastAsia"/>
          <w:i/>
          <w:iCs/>
          <w:lang w:val="ru-RU"/>
        </w:rPr>
        <w:t xml:space="preserve"> (</w:t>
      </w:r>
      <w:r w:rsidR="00AD605B" w:rsidRPr="00AD605B">
        <w:rPr>
          <w:rFonts w:eastAsiaTheme="minorEastAsia"/>
          <w:i/>
          <w:iCs/>
          <w:lang w:val="ru-RU"/>
        </w:rPr>
        <w:t>Регуляторный орган связи Танзании (TCRA), Дар-эс-Салам</w:t>
      </w:r>
      <w:r w:rsidR="001C0565" w:rsidRPr="00AD605B">
        <w:rPr>
          <w:i/>
          <w:iCs/>
          <w:lang w:val="ru-RU"/>
        </w:rPr>
        <w:t>)</w:t>
      </w:r>
      <w:r w:rsidR="001C0565" w:rsidRPr="00FC2520">
        <w:rPr>
          <w:lang w:val="ru-RU"/>
        </w:rPr>
        <w:tab/>
      </w:r>
      <w:r w:rsidR="007C5AC2">
        <w:rPr>
          <w:lang w:val="ru-RU"/>
        </w:rPr>
        <w:tab/>
        <w:t>13</w:t>
      </w:r>
    </w:p>
    <w:p w:rsidR="00B237DA" w:rsidRPr="00FC2520" w:rsidRDefault="00B237DA" w:rsidP="00574ED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cs="Calibri"/>
          <w:noProof w:val="0"/>
          <w:szCs w:val="22"/>
          <w:lang w:val="ru-RU"/>
        </w:rPr>
      </w:pPr>
      <w:r w:rsidRPr="00FC2520">
        <w:rPr>
          <w:rFonts w:cs="Calibri"/>
          <w:noProof w:val="0"/>
          <w:szCs w:val="22"/>
          <w:lang w:val="ru-RU"/>
        </w:rPr>
        <w:t xml:space="preserve">Другие сообщения: </w:t>
      </w:r>
      <w:r w:rsidRPr="00FC2520">
        <w:rPr>
          <w:rFonts w:cs="Calibri"/>
          <w:i/>
          <w:iCs/>
          <w:noProof w:val="0"/>
          <w:szCs w:val="22"/>
          <w:lang w:val="ru-RU"/>
        </w:rPr>
        <w:t>Австрия</w:t>
      </w:r>
      <w:r w:rsidR="004C07DF">
        <w:rPr>
          <w:rFonts w:cs="Calibri"/>
          <w:i/>
          <w:iCs/>
          <w:noProof w:val="0"/>
          <w:szCs w:val="22"/>
          <w:lang w:val="ru-RU"/>
        </w:rPr>
        <w:t xml:space="preserve"> и Сербия</w:t>
      </w:r>
      <w:r w:rsidRPr="00FC2520">
        <w:rPr>
          <w:rFonts w:cs="Calibri"/>
          <w:i/>
          <w:iCs/>
          <w:noProof w:val="0"/>
          <w:szCs w:val="22"/>
          <w:lang w:val="ru-RU"/>
        </w:rPr>
        <w:tab/>
      </w:r>
      <w:r w:rsidRPr="00FC2520">
        <w:rPr>
          <w:rFonts w:cs="Calibri"/>
          <w:i/>
          <w:iCs/>
          <w:noProof w:val="0"/>
          <w:szCs w:val="22"/>
          <w:lang w:val="ru-RU"/>
        </w:rPr>
        <w:tab/>
      </w:r>
      <w:r w:rsidR="009268FE" w:rsidRPr="00FC2520">
        <w:rPr>
          <w:rFonts w:cs="Calibri"/>
          <w:noProof w:val="0"/>
          <w:szCs w:val="22"/>
          <w:lang w:val="ru-RU"/>
        </w:rPr>
        <w:t>1</w:t>
      </w:r>
      <w:r w:rsidR="007C5AC2">
        <w:rPr>
          <w:rFonts w:cs="Calibri"/>
          <w:noProof w:val="0"/>
          <w:szCs w:val="22"/>
          <w:lang w:val="ru-RU"/>
        </w:rPr>
        <w:t>6</w:t>
      </w:r>
    </w:p>
    <w:p w:rsidR="00C24D5C" w:rsidRPr="00FC2520" w:rsidRDefault="00264362" w:rsidP="00574ED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lang w:val="ru-RU"/>
        </w:rPr>
        <w:t>Ограничения обслуживания</w:t>
      </w:r>
      <w:r w:rsidR="00C24D5C" w:rsidRPr="00FC2520">
        <w:rPr>
          <w:noProof w:val="0"/>
          <w:webHidden/>
          <w:lang w:val="ru-RU"/>
        </w:rPr>
        <w:tab/>
      </w:r>
      <w:r w:rsidR="00D95D89" w:rsidRPr="00FC2520">
        <w:rPr>
          <w:noProof w:val="0"/>
          <w:webHidden/>
          <w:lang w:val="ru-RU"/>
        </w:rPr>
        <w:tab/>
      </w:r>
      <w:r w:rsidR="004A14C6" w:rsidRPr="00FC2520">
        <w:rPr>
          <w:noProof w:val="0"/>
          <w:webHidden/>
          <w:lang w:val="ru-RU"/>
        </w:rPr>
        <w:t>1</w:t>
      </w:r>
      <w:r w:rsidR="007C5AC2">
        <w:rPr>
          <w:noProof w:val="0"/>
          <w:webHidden/>
          <w:lang w:val="ru-RU"/>
        </w:rPr>
        <w:t>7</w:t>
      </w:r>
    </w:p>
    <w:p w:rsidR="00C24D5C" w:rsidRPr="00FC2520" w:rsidRDefault="00B82968" w:rsidP="00574ED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FC2520">
        <w:rPr>
          <w:noProof w:val="0"/>
          <w:szCs w:val="20"/>
          <w:lang w:val="ru-RU"/>
        </w:rPr>
        <w:t>(</w:t>
      </w:r>
      <w:r w:rsidRPr="00FC2520">
        <w:rPr>
          <w:noProof w:val="0"/>
          <w:szCs w:val="20"/>
          <w:lang w:val="ru-RU"/>
        </w:rPr>
        <w:t>Пересм. ПК-06</w:t>
      </w:r>
      <w:r w:rsidR="00494ED4" w:rsidRPr="00FC2520">
        <w:rPr>
          <w:noProof w:val="0"/>
          <w:szCs w:val="20"/>
          <w:lang w:val="ru-RU"/>
        </w:rPr>
        <w:t>)</w:t>
      </w:r>
      <w:r w:rsidRPr="00FC2520">
        <w:rPr>
          <w:noProof w:val="0"/>
          <w:szCs w:val="20"/>
          <w:lang w:val="ru-RU"/>
        </w:rPr>
        <w:t>)</w:t>
      </w:r>
      <w:r w:rsidR="00C24D5C" w:rsidRPr="00FC2520">
        <w:rPr>
          <w:noProof w:val="0"/>
          <w:webHidden/>
          <w:lang w:val="ru-RU"/>
        </w:rPr>
        <w:tab/>
      </w:r>
      <w:r w:rsidR="00D95D89" w:rsidRPr="00FC2520">
        <w:rPr>
          <w:noProof w:val="0"/>
          <w:webHidden/>
          <w:lang w:val="ru-RU"/>
        </w:rPr>
        <w:tab/>
      </w:r>
      <w:r w:rsidR="004A14C6" w:rsidRPr="00FC2520">
        <w:rPr>
          <w:noProof w:val="0"/>
          <w:webHidden/>
          <w:lang w:val="ru-RU"/>
        </w:rPr>
        <w:t>1</w:t>
      </w:r>
      <w:r w:rsidR="007C5AC2">
        <w:rPr>
          <w:noProof w:val="0"/>
          <w:webHidden/>
          <w:lang w:val="ru-RU"/>
        </w:rPr>
        <w:t>7</w:t>
      </w:r>
    </w:p>
    <w:p w:rsidR="00D95D89" w:rsidRPr="00FC2520" w:rsidRDefault="00D705A5" w:rsidP="00574ED2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FC2520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FC2520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7C5AC2" w:rsidRDefault="00DB66E9" w:rsidP="00574ED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szCs w:val="22"/>
          <w:lang w:val="ru-RU"/>
        </w:rPr>
      </w:pPr>
      <w:r w:rsidRPr="0076758E">
        <w:rPr>
          <w:szCs w:val="22"/>
          <w:lang w:val="ru-RU"/>
        </w:rPr>
        <w:t>Список береговых станций и станций специальной службы</w:t>
      </w:r>
      <w:r>
        <w:rPr>
          <w:szCs w:val="22"/>
          <w:lang w:val="ru-RU"/>
        </w:rPr>
        <w:t xml:space="preserve"> </w:t>
      </w:r>
      <w:r w:rsidRPr="0076758E">
        <w:rPr>
          <w:rFonts w:eastAsia="SimSun"/>
          <w:szCs w:val="22"/>
          <w:lang w:val="ru-RU"/>
        </w:rPr>
        <w:t>(Список IV</w:t>
      </w:r>
      <w:r w:rsidRPr="0076758E">
        <w:rPr>
          <w:rFonts w:eastAsia="SimSun"/>
          <w:szCs w:val="22"/>
          <w:lang w:val="ru-RU" w:eastAsia="zh-CN"/>
        </w:rPr>
        <w:t>)</w:t>
      </w:r>
      <w:r>
        <w:rPr>
          <w:rFonts w:eastAsia="SimSun"/>
          <w:szCs w:val="22"/>
          <w:lang w:val="ru-RU" w:eastAsia="zh-CN"/>
        </w:rPr>
        <w:t xml:space="preserve"> </w:t>
      </w:r>
      <w:r>
        <w:rPr>
          <w:szCs w:val="22"/>
          <w:lang w:val="ru-RU"/>
        </w:rPr>
        <w:t xml:space="preserve">Издание </w:t>
      </w:r>
      <w:r w:rsidRPr="0076758E">
        <w:rPr>
          <w:szCs w:val="22"/>
          <w:lang w:val="ru-RU"/>
        </w:rPr>
        <w:t>201</w:t>
      </w:r>
      <w:r>
        <w:rPr>
          <w:szCs w:val="22"/>
          <w:lang w:val="ru-RU"/>
        </w:rPr>
        <w:t>3</w:t>
      </w:r>
      <w:r w:rsidRPr="0076758E">
        <w:rPr>
          <w:szCs w:val="22"/>
          <w:lang w:val="ru-RU"/>
        </w:rPr>
        <w:t> г</w:t>
      </w:r>
      <w:r>
        <w:rPr>
          <w:szCs w:val="22"/>
          <w:lang w:val="ru-RU"/>
        </w:rPr>
        <w:t>ода</w:t>
      </w:r>
      <w:r w:rsidR="007C5AC2">
        <w:rPr>
          <w:noProof w:val="0"/>
          <w:szCs w:val="22"/>
          <w:lang w:val="ru-RU"/>
        </w:rPr>
        <w:tab/>
      </w:r>
      <w:r w:rsidR="007C5AC2">
        <w:rPr>
          <w:noProof w:val="0"/>
          <w:szCs w:val="22"/>
          <w:lang w:val="ru-RU"/>
        </w:rPr>
        <w:tab/>
        <w:t>18</w:t>
      </w:r>
    </w:p>
    <w:p w:rsidR="007C5AC2" w:rsidRDefault="00DB66E9" w:rsidP="00574ED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szCs w:val="22"/>
          <w:lang w:val="ru-RU"/>
        </w:rPr>
      </w:pPr>
      <w:r w:rsidRPr="0076758E">
        <w:rPr>
          <w:szCs w:val="22"/>
          <w:lang w:val="ru-RU"/>
        </w:rPr>
        <w:t>Список береговых станций и станций специальной службы</w:t>
      </w:r>
      <w:r>
        <w:rPr>
          <w:szCs w:val="22"/>
          <w:lang w:val="ru-RU"/>
        </w:rPr>
        <w:t xml:space="preserve"> </w:t>
      </w:r>
      <w:r w:rsidRPr="0076758E">
        <w:rPr>
          <w:rFonts w:eastAsia="SimSun"/>
          <w:szCs w:val="22"/>
          <w:lang w:val="ru-RU"/>
        </w:rPr>
        <w:t>(Список IV</w:t>
      </w:r>
      <w:r w:rsidRPr="0076758E">
        <w:rPr>
          <w:rFonts w:eastAsia="SimSun"/>
          <w:szCs w:val="22"/>
          <w:lang w:val="ru-RU" w:eastAsia="zh-CN"/>
        </w:rPr>
        <w:t>)</w:t>
      </w:r>
      <w:r>
        <w:rPr>
          <w:rFonts w:eastAsia="SimSun"/>
          <w:szCs w:val="22"/>
          <w:lang w:val="ru-RU" w:eastAsia="zh-CN"/>
        </w:rPr>
        <w:t xml:space="preserve"> </w:t>
      </w:r>
      <w:r>
        <w:rPr>
          <w:szCs w:val="22"/>
          <w:lang w:val="ru-RU"/>
        </w:rPr>
        <w:t xml:space="preserve">Издание </w:t>
      </w:r>
      <w:r w:rsidRPr="0076758E">
        <w:rPr>
          <w:szCs w:val="22"/>
          <w:lang w:val="ru-RU"/>
        </w:rPr>
        <w:t>201</w:t>
      </w:r>
      <w:r>
        <w:rPr>
          <w:szCs w:val="22"/>
          <w:lang w:val="ru-RU"/>
        </w:rPr>
        <w:t>3</w:t>
      </w:r>
      <w:r w:rsidRPr="0076758E">
        <w:rPr>
          <w:szCs w:val="22"/>
          <w:lang w:val="ru-RU"/>
        </w:rPr>
        <w:t> г</w:t>
      </w:r>
      <w:r>
        <w:rPr>
          <w:szCs w:val="22"/>
          <w:lang w:val="ru-RU"/>
        </w:rPr>
        <w:t>ода</w:t>
      </w:r>
      <w:r w:rsidR="007C5AC2">
        <w:rPr>
          <w:noProof w:val="0"/>
          <w:szCs w:val="22"/>
          <w:lang w:val="ru-RU"/>
        </w:rPr>
        <w:tab/>
      </w:r>
      <w:r w:rsidR="007C5AC2">
        <w:rPr>
          <w:noProof w:val="0"/>
          <w:szCs w:val="22"/>
          <w:lang w:val="ru-RU"/>
        </w:rPr>
        <w:tab/>
        <w:t>25</w:t>
      </w:r>
    </w:p>
    <w:p w:rsidR="007C5AC2" w:rsidRDefault="00DB66E9" w:rsidP="00574ED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szCs w:val="22"/>
          <w:lang w:val="ru-RU"/>
        </w:rPr>
      </w:pPr>
      <w:r w:rsidRPr="00CA5BD0">
        <w:rPr>
          <w:rFonts w:asciiTheme="minorHAnsi" w:hAnsiTheme="minorHAnsi"/>
          <w:szCs w:val="22"/>
          <w:lang w:val="ru-RU"/>
        </w:rPr>
        <w:t>Список станций международного радиоконтроля</w:t>
      </w:r>
      <w:r w:rsidR="00024E49">
        <w:rPr>
          <w:rFonts w:asciiTheme="minorHAnsi" w:hAnsiTheme="minorHAnsi"/>
          <w:szCs w:val="22"/>
          <w:lang w:val="ru-RU"/>
        </w:rPr>
        <w:t xml:space="preserve"> </w:t>
      </w:r>
      <w:r w:rsidRPr="00CA5BD0">
        <w:rPr>
          <w:rFonts w:asciiTheme="minorHAnsi" w:hAnsiTheme="minorHAnsi"/>
          <w:szCs w:val="22"/>
          <w:lang w:val="ru-RU"/>
        </w:rPr>
        <w:t>(Список VIII)</w:t>
      </w:r>
      <w:r>
        <w:rPr>
          <w:rFonts w:asciiTheme="minorHAnsi" w:hAnsiTheme="minorHAnsi"/>
          <w:szCs w:val="22"/>
          <w:lang w:val="ru-RU"/>
        </w:rPr>
        <w:t xml:space="preserve"> </w:t>
      </w:r>
      <w:r w:rsidRPr="00CA5BD0">
        <w:rPr>
          <w:rFonts w:asciiTheme="minorHAnsi" w:hAnsiTheme="minorHAnsi"/>
          <w:szCs w:val="22"/>
          <w:lang w:val="ru-RU"/>
        </w:rPr>
        <w:t>Издание 2013 года</w:t>
      </w:r>
      <w:r w:rsidR="007C5AC2">
        <w:rPr>
          <w:noProof w:val="0"/>
          <w:szCs w:val="22"/>
          <w:lang w:val="ru-RU"/>
        </w:rPr>
        <w:tab/>
      </w:r>
      <w:r w:rsidR="007C5AC2">
        <w:rPr>
          <w:noProof w:val="0"/>
          <w:szCs w:val="22"/>
          <w:lang w:val="ru-RU"/>
        </w:rPr>
        <w:tab/>
        <w:t>26</w:t>
      </w:r>
    </w:p>
    <w:p w:rsidR="007C5AC2" w:rsidRDefault="00DB66E9" w:rsidP="00574ED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szCs w:val="22"/>
          <w:lang w:val="ru-RU"/>
        </w:rPr>
      </w:pPr>
      <w:r w:rsidRPr="00425F03">
        <w:rPr>
          <w:szCs w:val="22"/>
          <w:lang w:val="ru-RU"/>
        </w:rPr>
        <w:t>Список идентификационных номеров эмитентов международной карты для расчетов за электросвязь</w:t>
      </w:r>
      <w:r w:rsidR="007C5AC2">
        <w:rPr>
          <w:noProof w:val="0"/>
          <w:szCs w:val="22"/>
          <w:lang w:val="ru-RU"/>
        </w:rPr>
        <w:tab/>
      </w:r>
      <w:r w:rsidR="007C5AC2">
        <w:rPr>
          <w:noProof w:val="0"/>
          <w:szCs w:val="22"/>
          <w:lang w:val="ru-RU"/>
        </w:rPr>
        <w:tab/>
        <w:t>31</w:t>
      </w:r>
    </w:p>
    <w:p w:rsidR="00C24D5C" w:rsidRPr="00FC2520" w:rsidRDefault="004A14C6" w:rsidP="00574ED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FC2520">
        <w:rPr>
          <w:noProof w:val="0"/>
          <w:szCs w:val="22"/>
          <w:lang w:val="ru-RU"/>
        </w:rPr>
        <w:t>Коды сетей подвижной связи (MNC) для плана международной идентификации для сетей общего пользования и абонентов</w:t>
      </w:r>
      <w:r w:rsidR="00C24D5C" w:rsidRPr="00FC2520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FC2520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7C5AC2">
        <w:rPr>
          <w:rFonts w:asciiTheme="minorHAnsi" w:hAnsiTheme="minorHAnsi"/>
          <w:noProof w:val="0"/>
          <w:webHidden/>
          <w:szCs w:val="20"/>
          <w:lang w:val="ru-RU"/>
        </w:rPr>
        <w:t>31</w:t>
      </w:r>
    </w:p>
    <w:p w:rsidR="00C24D5C" w:rsidRPr="00FC2520" w:rsidRDefault="00D705A5" w:rsidP="00574ED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FC2520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FC2520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FC2520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FC2520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7C5AC2">
        <w:rPr>
          <w:rFonts w:asciiTheme="minorHAnsi" w:hAnsiTheme="minorHAnsi"/>
          <w:noProof w:val="0"/>
          <w:webHidden/>
          <w:szCs w:val="20"/>
          <w:lang w:val="ru-RU"/>
        </w:rPr>
        <w:t>32</w:t>
      </w:r>
    </w:p>
    <w:p w:rsidR="007C5AC2" w:rsidRDefault="00DB66E9" w:rsidP="00574ED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0"/>
          <w:lang w:val="ru-RU"/>
        </w:rPr>
      </w:pPr>
      <w:r w:rsidRPr="00425F03">
        <w:rPr>
          <w:lang w:val="ru-RU"/>
        </w:rPr>
        <w:t>Список идентификационных кодов сетей передачи данных (DNIC)</w:t>
      </w:r>
      <w:r w:rsidR="007C5AC2">
        <w:rPr>
          <w:rFonts w:asciiTheme="minorHAnsi" w:hAnsiTheme="minorHAnsi"/>
          <w:noProof w:val="0"/>
          <w:szCs w:val="20"/>
          <w:lang w:val="ru-RU"/>
        </w:rPr>
        <w:tab/>
      </w:r>
      <w:r w:rsidR="007C5AC2">
        <w:rPr>
          <w:rFonts w:asciiTheme="minorHAnsi" w:hAnsiTheme="minorHAnsi"/>
          <w:noProof w:val="0"/>
          <w:szCs w:val="20"/>
          <w:lang w:val="ru-RU"/>
        </w:rPr>
        <w:tab/>
        <w:t>32</w:t>
      </w:r>
    </w:p>
    <w:p w:rsidR="00026BD6" w:rsidRPr="00FC2520" w:rsidRDefault="00D705A5" w:rsidP="00574ED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lang w:val="ru-RU"/>
        </w:rPr>
      </w:pPr>
      <w:r w:rsidRPr="00FC2520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FC2520">
        <w:rPr>
          <w:noProof w:val="0"/>
          <w:webHidden/>
          <w:lang w:val="ru-RU"/>
        </w:rPr>
        <w:tab/>
      </w:r>
      <w:r w:rsidR="00D95D89" w:rsidRPr="00FC2520">
        <w:rPr>
          <w:noProof w:val="0"/>
          <w:webHidden/>
          <w:lang w:val="ru-RU"/>
        </w:rPr>
        <w:tab/>
      </w:r>
      <w:r w:rsidR="007C5AC2">
        <w:rPr>
          <w:noProof w:val="0"/>
          <w:webHidden/>
          <w:lang w:val="ru-RU"/>
        </w:rPr>
        <w:t>33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26BD6" w:rsidRPr="00FC2520" w:rsidTr="00026BD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FC2520" w:rsidRDefault="00026BD6" w:rsidP="00574ED2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FC2520" w:rsidRDefault="00026BD6" w:rsidP="00574ED2">
            <w:pPr>
              <w:pStyle w:val="TableHead1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4A5C26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3.VIII.2015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18.VIII.2015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1.IX.2015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19.X.2015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2.XI.2015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574ED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C90B3E" w:rsidRDefault="00C90B3E" w:rsidP="00C90B3E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/>
        <w:ind w:left="1843"/>
        <w:rPr>
          <w:rFonts w:eastAsia="SimSun"/>
          <w:lang w:val="ru-RU" w:eastAsia="zh-CN"/>
        </w:rPr>
      </w:pPr>
      <w:r w:rsidRPr="00FC2520">
        <w:rPr>
          <w:rFonts w:eastAsia="SimSun"/>
          <w:vertAlign w:val="superscript"/>
          <w:lang w:val="ru-RU" w:eastAsia="zh-CN"/>
        </w:rPr>
        <w:t>*</w:t>
      </w:r>
      <w:r>
        <w:rPr>
          <w:rFonts w:eastAsia="SimSun"/>
          <w:vertAlign w:val="superscript"/>
          <w:lang w:val="ru-RU" w:eastAsia="zh-CN"/>
        </w:rPr>
        <w:tab/>
      </w:r>
      <w:r w:rsidRPr="00FC2520">
        <w:rPr>
          <w:rFonts w:eastAsia="SimSun"/>
          <w:i/>
          <w:iCs/>
          <w:lang w:val="ru-RU" w:eastAsia="zh-CN"/>
        </w:rPr>
        <w:t>Даты публикации следующих Оперативных бюллетеней</w:t>
      </w:r>
      <w:r w:rsidRPr="00FC2520">
        <w:rPr>
          <w:rFonts w:eastAsia="SimSun"/>
          <w:i/>
          <w:iCs/>
          <w:lang w:val="ru-RU" w:eastAsia="zh-CN"/>
        </w:rPr>
        <w:br/>
        <w:t>относятся только к английскому языку.</w:t>
      </w:r>
    </w:p>
    <w:p w:rsidR="00C90B3E" w:rsidRPr="00C90B3E" w:rsidRDefault="00C90B3E" w:rsidP="00C90B3E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/>
        <w:ind w:left="1701"/>
        <w:rPr>
          <w:rFonts w:eastAsia="SimSun"/>
          <w:lang w:val="en-US" w:eastAsia="zh-CN"/>
        </w:rPr>
      </w:pPr>
    </w:p>
    <w:p w:rsidR="00E10D9E" w:rsidRPr="00FC2520" w:rsidRDefault="00374990" w:rsidP="00574ED2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FC2520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FC2520" w:rsidRDefault="00374990" w:rsidP="00574ED2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FC2520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FC2520" w:rsidRDefault="00836A82" w:rsidP="00574ED2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FC2520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FC2520" w:rsidRDefault="00836A82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A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FC2520" w:rsidRDefault="00836A82" w:rsidP="00574ED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ОБ №</w:t>
      </w:r>
    </w:p>
    <w:p w:rsidR="00B212FE" w:rsidRPr="00FC2520" w:rsidRDefault="00B212FE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1073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FC2520" w:rsidRDefault="00026BD6" w:rsidP="00574ED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1067</w:t>
      </w:r>
      <w:r w:rsidRPr="00FC2520">
        <w:rPr>
          <w:rFonts w:asciiTheme="minorHAnsi" w:hAnsiTheme="minorHAnsi"/>
          <w:sz w:val="18"/>
          <w:szCs w:val="18"/>
          <w:lang w:val="ru-RU"/>
        </w:rPr>
        <w:tab/>
      </w:r>
      <w:r w:rsidRPr="00FC2520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FC2520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1066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1060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C2520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1056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1055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1040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1015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1005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FC2520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1002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1001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1000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994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991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C2520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991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980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978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977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976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C2520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974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972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955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FC2520" w:rsidRDefault="00026BD6" w:rsidP="00574ED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669</w:t>
      </w:r>
      <w:r w:rsidRPr="00FC2520">
        <w:rPr>
          <w:rFonts w:asciiTheme="minorHAnsi" w:hAnsiTheme="minorHAnsi"/>
          <w:sz w:val="18"/>
          <w:szCs w:val="18"/>
          <w:lang w:val="ru-RU"/>
        </w:rPr>
        <w:tab/>
      </w:r>
      <w:r w:rsidRPr="00FC2520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C2520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FC2520" w:rsidRDefault="00026BD6" w:rsidP="00411FB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B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</w:t>
      </w:r>
      <w:r w:rsidR="00836A82" w:rsidRPr="00FC2520">
        <w:rPr>
          <w:rFonts w:asciiTheme="minorHAnsi" w:hAnsiTheme="minorHAnsi"/>
          <w:sz w:val="18"/>
          <w:szCs w:val="18"/>
          <w:lang w:val="ru-RU"/>
        </w:rPr>
        <w:t>:</w:t>
      </w:r>
    </w:p>
    <w:p w:rsidR="00836A82" w:rsidRPr="00A842C8" w:rsidRDefault="00836A82" w:rsidP="00574ED2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A842C8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A842C8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A842C8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836A82" w:rsidRPr="00FC2520" w:rsidRDefault="00836A82" w:rsidP="00574ED2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FC2520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FC2520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FC2520" w:rsidRDefault="00836A82" w:rsidP="00574ED2">
      <w:pPr>
        <w:tabs>
          <w:tab w:val="clear" w:pos="1843"/>
        </w:tabs>
        <w:spacing w:before="0"/>
        <w:jc w:val="left"/>
        <w:rPr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FC2520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FC2520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FC2520" w:rsidRDefault="0069612A" w:rsidP="00574ED2">
      <w:pPr>
        <w:pStyle w:val="Heading20"/>
        <w:keepNext w:val="0"/>
        <w:pageBreakBefore/>
        <w:spacing w:before="120"/>
        <w:rPr>
          <w:szCs w:val="22"/>
          <w:lang w:val="ru-RU"/>
        </w:rPr>
      </w:pPr>
      <w:bookmarkStart w:id="56" w:name="_Toc354053823"/>
      <w:bookmarkStart w:id="57" w:name="_Toc355708838"/>
      <w:r w:rsidRPr="00FC2520">
        <w:rPr>
          <w:szCs w:val="22"/>
          <w:lang w:val="ru-RU"/>
        </w:rPr>
        <w:lastRenderedPageBreak/>
        <w:t>Утверждение Рекомендаций МСЭ</w:t>
      </w:r>
      <w:r w:rsidR="004224AA" w:rsidRPr="00FC2520">
        <w:rPr>
          <w:szCs w:val="22"/>
          <w:lang w:val="ru-RU"/>
        </w:rPr>
        <w:t>-T</w:t>
      </w:r>
      <w:bookmarkEnd w:id="56"/>
      <w:bookmarkEnd w:id="57"/>
    </w:p>
    <w:p w:rsidR="0013289A" w:rsidRPr="00FC2520" w:rsidRDefault="00C36D3B" w:rsidP="00574ED2">
      <w:pPr>
        <w:spacing w:before="240"/>
        <w:rPr>
          <w:lang w:val="ru-RU"/>
        </w:rPr>
      </w:pPr>
      <w:r w:rsidRPr="00FC2520">
        <w:rPr>
          <w:lang w:val="ru-RU"/>
        </w:rPr>
        <w:t xml:space="preserve">К моменту </w:t>
      </w:r>
      <w:r w:rsidR="004F090E" w:rsidRPr="00FC2520">
        <w:rPr>
          <w:lang w:val="ru-RU"/>
        </w:rPr>
        <w:t>АПУ</w:t>
      </w:r>
      <w:r w:rsidR="0013289A" w:rsidRPr="00FC2520">
        <w:rPr>
          <w:lang w:val="ru-RU"/>
        </w:rPr>
        <w:t>-</w:t>
      </w:r>
      <w:r w:rsidR="003B780F">
        <w:rPr>
          <w:lang w:val="ru-RU"/>
        </w:rPr>
        <w:t>61</w:t>
      </w:r>
      <w:r w:rsidR="0013289A" w:rsidRPr="00FC2520">
        <w:rPr>
          <w:lang w:val="ru-RU"/>
        </w:rPr>
        <w:t xml:space="preserve"> </w:t>
      </w:r>
      <w:r w:rsidR="004F090E" w:rsidRPr="00FC2520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FC2520">
        <w:rPr>
          <w:lang w:val="ru-RU"/>
        </w:rPr>
        <w:t>,</w:t>
      </w:r>
      <w:r w:rsidR="004F090E" w:rsidRPr="00FC2520">
        <w:rPr>
          <w:lang w:val="ru-RU"/>
        </w:rPr>
        <w:t xml:space="preserve"> утверждены следующие Рекомендации МСЭ-Т</w:t>
      </w:r>
      <w:r w:rsidR="0013289A" w:rsidRPr="00FC2520">
        <w:rPr>
          <w:lang w:val="ru-RU"/>
        </w:rPr>
        <w:t>:</w:t>
      </w:r>
    </w:p>
    <w:p w:rsidR="003B780F" w:rsidRPr="000506F7" w:rsidRDefault="003B780F" w:rsidP="00574ED2">
      <w:pPr>
        <w:tabs>
          <w:tab w:val="clear" w:pos="567"/>
        </w:tabs>
        <w:spacing w:before="60"/>
        <w:ind w:left="425" w:hanging="425"/>
        <w:rPr>
          <w:lang w:val="ru-RU"/>
        </w:rPr>
      </w:pPr>
      <w:r w:rsidRPr="000506F7">
        <w:rPr>
          <w:lang w:val="ru-RU"/>
        </w:rPr>
        <w:t>–</w:t>
      </w:r>
      <w:r w:rsidRPr="000506F7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0506F7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0506F7">
        <w:rPr>
          <w:lang w:val="ru-RU"/>
        </w:rPr>
        <w:t>-</w:t>
      </w:r>
      <w:r w:rsidRPr="00FC2520">
        <w:rPr>
          <w:lang w:val="ru-RU"/>
        </w:rPr>
        <w:t>Т</w:t>
      </w:r>
      <w:r w:rsidRPr="000506F7">
        <w:rPr>
          <w:lang w:val="ru-RU"/>
        </w:rPr>
        <w:t xml:space="preserve"> </w:t>
      </w:r>
      <w:r w:rsidRPr="003B780F">
        <w:t>G</w:t>
      </w:r>
      <w:r w:rsidRPr="000506F7">
        <w:rPr>
          <w:lang w:val="ru-RU"/>
        </w:rPr>
        <w:t xml:space="preserve">.9960 (07/2015): </w:t>
      </w:r>
      <w:r w:rsidR="000506F7" w:rsidRPr="000506F7">
        <w:rPr>
          <w:color w:val="000000"/>
          <w:lang w:val="ru-RU"/>
        </w:rPr>
        <w:t xml:space="preserve">Унифицированные высокоскоростные </w:t>
      </w:r>
      <w:r w:rsidR="00F95D33">
        <w:rPr>
          <w:color w:val="000000"/>
          <w:lang w:val="ru-RU"/>
        </w:rPr>
        <w:t>приемо</w:t>
      </w:r>
      <w:r w:rsidR="000506F7" w:rsidRPr="000506F7">
        <w:rPr>
          <w:color w:val="000000"/>
          <w:lang w:val="ru-RU"/>
        </w:rPr>
        <w:t>передатчики для организации проводных домашних сетей</w:t>
      </w:r>
      <w:r w:rsidR="00F95D33">
        <w:rPr>
          <w:color w:val="000000"/>
          <w:lang w:val="ru-RU"/>
        </w:rPr>
        <w:t> </w:t>
      </w:r>
      <w:r w:rsidR="000506F7" w:rsidRPr="000506F7">
        <w:rPr>
          <w:color w:val="000000"/>
          <w:lang w:val="ru-RU"/>
        </w:rPr>
        <w:t xml:space="preserve">– </w:t>
      </w:r>
      <w:r w:rsidR="00F95D33">
        <w:rPr>
          <w:color w:val="000000"/>
          <w:lang w:val="ru-RU"/>
        </w:rPr>
        <w:t>С</w:t>
      </w:r>
      <w:r w:rsidR="000506F7" w:rsidRPr="000506F7">
        <w:rPr>
          <w:color w:val="000000"/>
          <w:lang w:val="ru-RU"/>
        </w:rPr>
        <w:t>пецификация архитектуры системы и физического уровня</w:t>
      </w:r>
      <w:r w:rsidR="000506F7" w:rsidRPr="000506F7">
        <w:rPr>
          <w:lang w:val="ru-RU"/>
        </w:rPr>
        <w:t xml:space="preserve"> </w:t>
      </w:r>
    </w:p>
    <w:p w:rsidR="003B780F" w:rsidRPr="00F95D33" w:rsidRDefault="003B780F" w:rsidP="00574ED2">
      <w:pPr>
        <w:tabs>
          <w:tab w:val="clear" w:pos="567"/>
        </w:tabs>
        <w:spacing w:before="60"/>
        <w:ind w:left="425" w:hanging="425"/>
        <w:rPr>
          <w:lang w:val="ru-RU"/>
        </w:rPr>
      </w:pPr>
      <w:r w:rsidRPr="00F95D33">
        <w:rPr>
          <w:lang w:val="ru-RU"/>
        </w:rPr>
        <w:t>–</w:t>
      </w:r>
      <w:r w:rsidRPr="00F95D33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F95D33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F95D33">
        <w:rPr>
          <w:lang w:val="ru-RU"/>
        </w:rPr>
        <w:t>-</w:t>
      </w:r>
      <w:r w:rsidRPr="00FC2520">
        <w:rPr>
          <w:lang w:val="ru-RU"/>
        </w:rPr>
        <w:t>Т</w:t>
      </w:r>
      <w:r w:rsidRPr="00F95D33">
        <w:rPr>
          <w:lang w:val="ru-RU"/>
        </w:rPr>
        <w:t xml:space="preserve"> </w:t>
      </w:r>
      <w:r w:rsidRPr="003B780F">
        <w:t>G</w:t>
      </w:r>
      <w:r w:rsidRPr="00F95D33">
        <w:rPr>
          <w:lang w:val="ru-RU"/>
        </w:rPr>
        <w:t xml:space="preserve">.9961 (07/2015): </w:t>
      </w:r>
      <w:r w:rsidR="00F95D33" w:rsidRPr="00F95D33">
        <w:rPr>
          <w:color w:val="000000"/>
          <w:lang w:val="ru-RU"/>
        </w:rPr>
        <w:t>Унифицированные высокоскоростные приемопередатчики для организации проводных домашних сетей</w:t>
      </w:r>
      <w:r w:rsidR="00F95D33">
        <w:rPr>
          <w:color w:val="000000"/>
          <w:lang w:val="ru-RU"/>
        </w:rPr>
        <w:t> </w:t>
      </w:r>
      <w:r w:rsidR="00F95D33" w:rsidRPr="00F95D33">
        <w:rPr>
          <w:color w:val="000000"/>
          <w:lang w:val="ru-RU"/>
        </w:rPr>
        <w:t>– Спецификация уровня канала передачи данных</w:t>
      </w:r>
    </w:p>
    <w:p w:rsidR="003B780F" w:rsidRPr="00F95D33" w:rsidRDefault="003B780F" w:rsidP="00574ED2">
      <w:pPr>
        <w:tabs>
          <w:tab w:val="clear" w:pos="567"/>
        </w:tabs>
        <w:spacing w:before="60"/>
        <w:ind w:left="425" w:hanging="425"/>
        <w:rPr>
          <w:lang w:val="ru-RU"/>
        </w:rPr>
      </w:pPr>
      <w:r w:rsidRPr="00F95D33">
        <w:rPr>
          <w:lang w:val="ru-RU"/>
        </w:rPr>
        <w:t>–</w:t>
      </w:r>
      <w:r w:rsidRPr="00F95D33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F95D33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F95D33">
        <w:rPr>
          <w:lang w:val="ru-RU"/>
        </w:rPr>
        <w:t>-</w:t>
      </w:r>
      <w:r w:rsidRPr="00FC2520">
        <w:rPr>
          <w:lang w:val="ru-RU"/>
        </w:rPr>
        <w:t>Т</w:t>
      </w:r>
      <w:r w:rsidRPr="00F95D33">
        <w:rPr>
          <w:lang w:val="ru-RU"/>
        </w:rPr>
        <w:t xml:space="preserve"> </w:t>
      </w:r>
      <w:r w:rsidRPr="003B780F">
        <w:t>G</w:t>
      </w:r>
      <w:r w:rsidRPr="00F95D33">
        <w:rPr>
          <w:lang w:val="ru-RU"/>
        </w:rPr>
        <w:t xml:space="preserve">.9963 (07/2015): </w:t>
      </w:r>
      <w:r w:rsidR="00F95D33" w:rsidRPr="000658CA">
        <w:rPr>
          <w:rFonts w:eastAsia="SimSun"/>
          <w:lang w:val="ru-RU"/>
        </w:rPr>
        <w:t>Унифицированные высокоскоростные приемопередатчики для организации проводных домашних сетей – Спецификация системы с многими входами и многими выходами</w:t>
      </w:r>
    </w:p>
    <w:p w:rsidR="003B780F" w:rsidRPr="003B780F" w:rsidRDefault="003B780F" w:rsidP="00574ED2">
      <w:pPr>
        <w:tabs>
          <w:tab w:val="clear" w:pos="567"/>
        </w:tabs>
        <w:spacing w:before="60"/>
        <w:ind w:left="425" w:hanging="425"/>
        <w:rPr>
          <w:lang w:val="ru-RU"/>
        </w:rPr>
      </w:pPr>
      <w:r w:rsidRPr="003B780F">
        <w:rPr>
          <w:lang w:val="ru-RU"/>
        </w:rPr>
        <w:t>–</w:t>
      </w:r>
      <w:r w:rsidRPr="003B780F">
        <w:rPr>
          <w:lang w:val="ru-RU"/>
        </w:rPr>
        <w:tab/>
      </w:r>
      <w:r w:rsidRPr="00FC2520">
        <w:rPr>
          <w:lang w:val="ru-RU"/>
        </w:rPr>
        <w:t xml:space="preserve">Рекомендация МСЭ-Т </w:t>
      </w:r>
      <w:r w:rsidRPr="003B780F">
        <w:rPr>
          <w:lang w:val="fr-CH"/>
        </w:rPr>
        <w:t>X</w:t>
      </w:r>
      <w:r w:rsidRPr="003B780F">
        <w:rPr>
          <w:lang w:val="ru-RU"/>
        </w:rPr>
        <w:t xml:space="preserve">.226 (1994) </w:t>
      </w:r>
      <w:r>
        <w:rPr>
          <w:lang w:val="ru-RU"/>
        </w:rPr>
        <w:t>Попр</w:t>
      </w:r>
      <w:r w:rsidRPr="003B780F">
        <w:rPr>
          <w:lang w:val="ru-RU"/>
        </w:rPr>
        <w:t>. 1 (07/2015)</w:t>
      </w:r>
    </w:p>
    <w:p w:rsidR="003B780F" w:rsidRPr="003B780F" w:rsidRDefault="003B780F" w:rsidP="00574ED2">
      <w:pPr>
        <w:tabs>
          <w:tab w:val="clear" w:pos="567"/>
        </w:tabs>
        <w:spacing w:before="60"/>
        <w:ind w:left="425" w:hanging="425"/>
        <w:rPr>
          <w:lang w:val="ru-RU"/>
        </w:rPr>
      </w:pPr>
      <w:r w:rsidRPr="003B780F">
        <w:rPr>
          <w:lang w:val="ru-RU"/>
        </w:rPr>
        <w:t>–</w:t>
      </w:r>
      <w:r w:rsidRPr="003B780F">
        <w:rPr>
          <w:lang w:val="ru-RU"/>
        </w:rPr>
        <w:tab/>
      </w:r>
      <w:r w:rsidRPr="00FC2520">
        <w:rPr>
          <w:lang w:val="ru-RU"/>
        </w:rPr>
        <w:t xml:space="preserve">Рекомендация МСЭ-Т </w:t>
      </w:r>
      <w:r w:rsidRPr="003B780F">
        <w:rPr>
          <w:lang w:val="fr-CH"/>
        </w:rPr>
        <w:t>X</w:t>
      </w:r>
      <w:r w:rsidRPr="003B780F">
        <w:rPr>
          <w:lang w:val="ru-RU"/>
        </w:rPr>
        <w:t xml:space="preserve">.227 </w:t>
      </w:r>
      <w:r w:rsidRPr="003B780F">
        <w:rPr>
          <w:lang w:val="fr-CH"/>
        </w:rPr>
        <w:t>bis</w:t>
      </w:r>
      <w:r w:rsidRPr="003B780F">
        <w:rPr>
          <w:lang w:val="ru-RU"/>
        </w:rPr>
        <w:t xml:space="preserve"> (1998) </w:t>
      </w:r>
      <w:r>
        <w:rPr>
          <w:lang w:val="ru-RU"/>
        </w:rPr>
        <w:t>Попр</w:t>
      </w:r>
      <w:r w:rsidRPr="003B780F">
        <w:rPr>
          <w:lang w:val="ru-RU"/>
        </w:rPr>
        <w:t>. 1 (07/2015)</w:t>
      </w:r>
    </w:p>
    <w:p w:rsidR="00CD1F35" w:rsidRPr="00F95D33" w:rsidRDefault="003B780F" w:rsidP="00411FB8">
      <w:pPr>
        <w:tabs>
          <w:tab w:val="clear" w:pos="567"/>
        </w:tabs>
        <w:spacing w:before="60"/>
        <w:ind w:left="425" w:hanging="425"/>
        <w:rPr>
          <w:rFonts w:eastAsia="SimSun"/>
          <w:lang w:val="ru-RU" w:eastAsia="zh-CN"/>
        </w:rPr>
      </w:pPr>
      <w:r w:rsidRPr="00F95D33">
        <w:rPr>
          <w:lang w:val="ru-RU"/>
        </w:rPr>
        <w:t>–</w:t>
      </w:r>
      <w:r w:rsidRPr="00F95D33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F95D33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F95D33">
        <w:rPr>
          <w:lang w:val="ru-RU"/>
        </w:rPr>
        <w:t>-</w:t>
      </w:r>
      <w:r w:rsidRPr="00FC2520">
        <w:rPr>
          <w:lang w:val="ru-RU"/>
        </w:rPr>
        <w:t>Т</w:t>
      </w:r>
      <w:r w:rsidRPr="00F95D33">
        <w:rPr>
          <w:lang w:val="ru-RU"/>
        </w:rPr>
        <w:t xml:space="preserve"> </w:t>
      </w:r>
      <w:r w:rsidRPr="003B780F">
        <w:t>X</w:t>
      </w:r>
      <w:r w:rsidRPr="00F95D33">
        <w:rPr>
          <w:lang w:val="ru-RU"/>
        </w:rPr>
        <w:t xml:space="preserve">.1631 (07/2015): </w:t>
      </w:r>
      <w:r w:rsidR="00F95D33">
        <w:rPr>
          <w:lang w:val="ru-RU"/>
        </w:rPr>
        <w:t>Информационны</w:t>
      </w:r>
      <w:r w:rsidR="00411FB8">
        <w:rPr>
          <w:lang w:val="ru-RU"/>
        </w:rPr>
        <w:t>е</w:t>
      </w:r>
      <w:r w:rsidR="00F95D33" w:rsidRPr="00F95D33">
        <w:rPr>
          <w:lang w:val="ru-RU"/>
        </w:rPr>
        <w:t xml:space="preserve"> </w:t>
      </w:r>
      <w:r w:rsidR="00F95D33">
        <w:rPr>
          <w:lang w:val="ru-RU"/>
        </w:rPr>
        <w:t>технологии</w:t>
      </w:r>
      <w:r w:rsidR="00F95D33" w:rsidRPr="00F95D33">
        <w:t> </w:t>
      </w:r>
      <w:r w:rsidR="00F95D33" w:rsidRPr="00F95D33">
        <w:rPr>
          <w:lang w:val="ru-RU"/>
        </w:rPr>
        <w:t xml:space="preserve">– </w:t>
      </w:r>
      <w:r w:rsidR="00F95D33" w:rsidRPr="00F95D33">
        <w:rPr>
          <w:color w:val="000000"/>
          <w:lang w:val="ru-RU"/>
        </w:rPr>
        <w:t>Методы</w:t>
      </w:r>
      <w:r w:rsidR="008C00A3">
        <w:rPr>
          <w:color w:val="000000"/>
          <w:lang w:val="ru-RU"/>
        </w:rPr>
        <w:t xml:space="preserve"> обеспечения</w:t>
      </w:r>
      <w:r w:rsidR="00F95D33" w:rsidRPr="00F95D33">
        <w:rPr>
          <w:color w:val="000000"/>
          <w:lang w:val="ru-RU"/>
        </w:rPr>
        <w:t xml:space="preserve"> безопасности</w:t>
      </w:r>
      <w:r w:rsidR="00F95D33">
        <w:rPr>
          <w:color w:val="000000"/>
          <w:lang w:val="ru-RU"/>
        </w:rPr>
        <w:t> </w:t>
      </w:r>
      <w:r w:rsidR="00F95D33" w:rsidRPr="00F95D33">
        <w:rPr>
          <w:color w:val="000000"/>
          <w:lang w:val="ru-RU"/>
        </w:rPr>
        <w:t xml:space="preserve">– Свод правил </w:t>
      </w:r>
      <w:r w:rsidR="008C00A3">
        <w:rPr>
          <w:color w:val="000000"/>
          <w:lang w:val="ru-RU"/>
        </w:rPr>
        <w:t xml:space="preserve">по </w:t>
      </w:r>
      <w:r w:rsidR="00F95D33" w:rsidRPr="00F95D33">
        <w:rPr>
          <w:color w:val="000000"/>
          <w:lang w:val="ru-RU"/>
        </w:rPr>
        <w:t>управлени</w:t>
      </w:r>
      <w:r w:rsidR="008C00A3">
        <w:rPr>
          <w:color w:val="000000"/>
          <w:lang w:val="ru-RU"/>
        </w:rPr>
        <w:t>ю защитой</w:t>
      </w:r>
      <w:r w:rsidR="00F95D33" w:rsidRPr="00F95D33">
        <w:rPr>
          <w:color w:val="000000"/>
          <w:lang w:val="ru-RU"/>
        </w:rPr>
        <w:t xml:space="preserve"> информаци</w:t>
      </w:r>
      <w:r w:rsidR="008C00A3">
        <w:rPr>
          <w:color w:val="000000"/>
          <w:lang w:val="ru-RU"/>
        </w:rPr>
        <w:t>и</w:t>
      </w:r>
      <w:r w:rsidR="00F95D33" w:rsidRPr="00F95D33">
        <w:rPr>
          <w:color w:val="000000"/>
          <w:lang w:val="ru-RU"/>
        </w:rPr>
        <w:t xml:space="preserve"> </w:t>
      </w:r>
      <w:r w:rsidR="00585940" w:rsidRPr="00F95D33">
        <w:rPr>
          <w:color w:val="000000"/>
          <w:lang w:val="ru-RU"/>
        </w:rPr>
        <w:t>на основе стандарта ИСО/МЭК 27002</w:t>
      </w:r>
      <w:r w:rsidR="00585940" w:rsidRPr="00F95D33">
        <w:rPr>
          <w:lang w:val="ru-RU"/>
        </w:rPr>
        <w:t xml:space="preserve"> </w:t>
      </w:r>
      <w:r w:rsidR="00585940">
        <w:rPr>
          <w:lang w:val="ru-RU"/>
        </w:rPr>
        <w:t xml:space="preserve">для облачных </w:t>
      </w:r>
      <w:r w:rsidR="00F95D33" w:rsidRPr="00F95D33">
        <w:rPr>
          <w:color w:val="000000"/>
          <w:lang w:val="ru-RU"/>
        </w:rPr>
        <w:t xml:space="preserve">услуг </w:t>
      </w:r>
    </w:p>
    <w:p w:rsidR="003B780F" w:rsidRPr="00425F03" w:rsidRDefault="003B780F" w:rsidP="00574ED2">
      <w:pPr>
        <w:pStyle w:val="Heading20"/>
        <w:spacing w:before="720"/>
        <w:rPr>
          <w:lang w:val="ru-RU"/>
        </w:rPr>
      </w:pPr>
      <w:bookmarkStart w:id="58" w:name="_Toc389730872"/>
      <w:bookmarkStart w:id="59" w:name="_Toc337110339"/>
      <w:bookmarkStart w:id="60" w:name="_Toc355708840"/>
      <w:bookmarkStart w:id="61" w:name="_Toc232315646"/>
      <w:r w:rsidRPr="00425F03">
        <w:rPr>
          <w:lang w:val="ru-RU"/>
        </w:rPr>
        <w:t>Услуга передачи данных</w:t>
      </w:r>
      <w:r w:rsidRPr="00425F03">
        <w:rPr>
          <w:lang w:val="ru-RU"/>
        </w:rPr>
        <w:br/>
        <w:t>(Рекомендация МСЭ-Т X.121 (10/2000))</w:t>
      </w:r>
      <w:bookmarkEnd w:id="58"/>
    </w:p>
    <w:p w:rsidR="003B780F" w:rsidRPr="00DE0A64" w:rsidRDefault="003B780F" w:rsidP="00574ED2">
      <w:pPr>
        <w:tabs>
          <w:tab w:val="left" w:pos="1134"/>
          <w:tab w:val="left" w:pos="1560"/>
          <w:tab w:val="left" w:pos="2127"/>
        </w:tabs>
        <w:spacing w:before="136"/>
        <w:jc w:val="center"/>
        <w:outlineLvl w:val="1"/>
        <w:rPr>
          <w:b/>
          <w:bCs/>
          <w:lang w:val="ru-RU"/>
        </w:rPr>
      </w:pPr>
      <w:r w:rsidRPr="00DE0A64">
        <w:rPr>
          <w:b/>
          <w:bCs/>
          <w:lang w:val="ru-RU"/>
        </w:rPr>
        <w:t>Международный план нумерации для сетей передачи данных общего пользования</w:t>
      </w:r>
    </w:p>
    <w:p w:rsidR="003B780F" w:rsidRPr="003B780F" w:rsidRDefault="00F20533" w:rsidP="00574ED2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t>Бельгия</w:t>
      </w:r>
      <w:r w:rsidR="003B780F" w:rsidRPr="00EA6326">
        <w:rPr>
          <w:rFonts w:asciiTheme="minorHAnsi" w:hAnsiTheme="minorHAnsi" w:cs="Arial"/>
          <w:b/>
        </w:rPr>
        <w:fldChar w:fldCharType="begin"/>
      </w:r>
      <w:r w:rsidR="003B780F" w:rsidRPr="003B780F">
        <w:rPr>
          <w:rFonts w:asciiTheme="minorHAnsi" w:hAnsiTheme="minorHAnsi"/>
          <w:lang w:val="ru-RU"/>
        </w:rPr>
        <w:instrText xml:space="preserve"> </w:instrText>
      </w:r>
      <w:r w:rsidR="003B780F" w:rsidRPr="00EA6326">
        <w:rPr>
          <w:rFonts w:asciiTheme="minorHAnsi" w:hAnsiTheme="minorHAnsi"/>
        </w:rPr>
        <w:instrText>TC</w:instrText>
      </w:r>
      <w:r w:rsidR="003B780F" w:rsidRPr="003B780F">
        <w:rPr>
          <w:rFonts w:asciiTheme="minorHAnsi" w:hAnsiTheme="minorHAnsi"/>
          <w:lang w:val="ru-RU"/>
        </w:rPr>
        <w:instrText xml:space="preserve"> "</w:instrText>
      </w:r>
      <w:bookmarkStart w:id="62" w:name="_Toc425499543"/>
      <w:r w:rsidR="003B780F" w:rsidRPr="00EA6326">
        <w:rPr>
          <w:rFonts w:asciiTheme="minorHAnsi" w:hAnsiTheme="minorHAnsi" w:cs="Arial"/>
          <w:b/>
        </w:rPr>
        <w:instrText>Belgium</w:instrText>
      </w:r>
      <w:bookmarkEnd w:id="62"/>
      <w:r w:rsidR="003B780F" w:rsidRPr="003B780F">
        <w:rPr>
          <w:rFonts w:asciiTheme="minorHAnsi" w:hAnsiTheme="minorHAnsi"/>
          <w:lang w:val="ru-RU"/>
        </w:rPr>
        <w:instrText>" \</w:instrText>
      </w:r>
      <w:r w:rsidR="003B780F" w:rsidRPr="00EA6326">
        <w:rPr>
          <w:rFonts w:asciiTheme="minorHAnsi" w:hAnsiTheme="minorHAnsi"/>
        </w:rPr>
        <w:instrText>f</w:instrText>
      </w:r>
      <w:r w:rsidR="003B780F" w:rsidRPr="003B780F">
        <w:rPr>
          <w:rFonts w:asciiTheme="minorHAnsi" w:hAnsiTheme="minorHAnsi"/>
          <w:lang w:val="ru-RU"/>
        </w:rPr>
        <w:instrText xml:space="preserve"> </w:instrText>
      </w:r>
      <w:r w:rsidR="003B780F" w:rsidRPr="00EA6326">
        <w:rPr>
          <w:rFonts w:asciiTheme="minorHAnsi" w:hAnsiTheme="minorHAnsi"/>
        </w:rPr>
        <w:instrText>C</w:instrText>
      </w:r>
      <w:r w:rsidR="003B780F" w:rsidRPr="003B780F">
        <w:rPr>
          <w:rFonts w:asciiTheme="minorHAnsi" w:hAnsiTheme="minorHAnsi"/>
          <w:lang w:val="ru-RU"/>
        </w:rPr>
        <w:instrText xml:space="preserve"> \</w:instrText>
      </w:r>
      <w:r w:rsidR="003B780F" w:rsidRPr="00EA6326">
        <w:rPr>
          <w:rFonts w:asciiTheme="minorHAnsi" w:hAnsiTheme="minorHAnsi"/>
        </w:rPr>
        <w:instrText>l</w:instrText>
      </w:r>
      <w:r w:rsidR="003B780F" w:rsidRPr="003B780F">
        <w:rPr>
          <w:rFonts w:asciiTheme="minorHAnsi" w:hAnsiTheme="minorHAnsi"/>
          <w:lang w:val="ru-RU"/>
        </w:rPr>
        <w:instrText xml:space="preserve"> "1" </w:instrText>
      </w:r>
      <w:r w:rsidR="003B780F" w:rsidRPr="00EA6326">
        <w:rPr>
          <w:rFonts w:asciiTheme="minorHAnsi" w:hAnsiTheme="minorHAnsi" w:cs="Arial"/>
          <w:b/>
        </w:rPr>
        <w:fldChar w:fldCharType="end"/>
      </w:r>
    </w:p>
    <w:p w:rsidR="003B780F" w:rsidRPr="003B780F" w:rsidRDefault="00F20533" w:rsidP="00574ED2">
      <w:pPr>
        <w:tabs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Сообщение от</w:t>
      </w:r>
      <w:r w:rsidR="003B780F" w:rsidRPr="003B780F">
        <w:rPr>
          <w:rFonts w:asciiTheme="minorHAnsi" w:hAnsiTheme="minorHAnsi" w:cs="Arial"/>
          <w:lang w:val="ru-RU"/>
        </w:rPr>
        <w:t xml:space="preserve"> 13.</w:t>
      </w:r>
      <w:r w:rsidR="003B780F" w:rsidRPr="00EA6326">
        <w:rPr>
          <w:rFonts w:asciiTheme="minorHAnsi" w:hAnsiTheme="minorHAnsi" w:cs="Arial"/>
        </w:rPr>
        <w:t>VII</w:t>
      </w:r>
      <w:r w:rsidR="003B780F" w:rsidRPr="003B780F">
        <w:rPr>
          <w:rFonts w:asciiTheme="minorHAnsi" w:hAnsiTheme="minorHAnsi" w:cs="Arial"/>
          <w:lang w:val="ru-RU"/>
        </w:rPr>
        <w:t>.2015:</w:t>
      </w:r>
    </w:p>
    <w:p w:rsidR="003B780F" w:rsidRPr="003B780F" w:rsidRDefault="005C30EB" w:rsidP="00574ED2">
      <w:pPr>
        <w:overflowPunct/>
        <w:autoSpaceDE/>
        <w:autoSpaceDN/>
        <w:adjustRightInd/>
        <w:rPr>
          <w:rFonts w:asciiTheme="minorHAnsi" w:hAnsiTheme="minorHAnsi" w:cs="Arial"/>
          <w:lang w:val="ru-RU"/>
        </w:rPr>
      </w:pPr>
      <w:r w:rsidRPr="005C30EB">
        <w:rPr>
          <w:rFonts w:asciiTheme="minorHAnsi" w:hAnsiTheme="minorHAnsi" w:cs="Arial"/>
          <w:i/>
          <w:iCs/>
          <w:lang w:val="ru-RU"/>
        </w:rPr>
        <w:t>Бельгийск</w:t>
      </w:r>
      <w:r w:rsidR="00F20533">
        <w:rPr>
          <w:rFonts w:asciiTheme="minorHAnsi" w:hAnsiTheme="minorHAnsi" w:cs="Arial"/>
          <w:i/>
          <w:iCs/>
          <w:lang w:val="ru-RU"/>
        </w:rPr>
        <w:t>ий институт</w:t>
      </w:r>
      <w:r w:rsidRPr="005C30EB">
        <w:rPr>
          <w:rFonts w:asciiTheme="minorHAnsi" w:hAnsiTheme="minorHAnsi" w:cs="Arial"/>
          <w:i/>
          <w:iCs/>
          <w:lang w:val="ru-RU"/>
        </w:rPr>
        <w:t xml:space="preserve"> почтовой службы и связи</w:t>
      </w:r>
      <w:r w:rsidRPr="005C30EB">
        <w:rPr>
          <w:rFonts w:asciiTheme="minorHAnsi" w:hAnsiTheme="minorHAnsi" w:cs="Arial"/>
          <w:lang w:val="ru-RU"/>
        </w:rPr>
        <w:t xml:space="preserve"> </w:t>
      </w:r>
      <w:r w:rsidR="003B780F" w:rsidRPr="003B780F">
        <w:rPr>
          <w:rFonts w:asciiTheme="minorHAnsi" w:hAnsiTheme="minorHAnsi" w:cs="Arial"/>
          <w:i/>
          <w:iCs/>
          <w:lang w:val="ru-RU"/>
        </w:rPr>
        <w:t>(</w:t>
      </w:r>
      <w:r w:rsidR="003B780F" w:rsidRPr="00EA6326">
        <w:rPr>
          <w:rFonts w:asciiTheme="minorHAnsi" w:hAnsiTheme="minorHAnsi" w:cs="Arial"/>
          <w:i/>
          <w:iCs/>
        </w:rPr>
        <w:t>IBPT</w:t>
      </w:r>
      <w:r w:rsidR="003B780F" w:rsidRPr="003B780F">
        <w:rPr>
          <w:rFonts w:asciiTheme="minorHAnsi" w:hAnsiTheme="minorHAnsi" w:cs="Arial"/>
          <w:i/>
          <w:iCs/>
          <w:lang w:val="ru-RU"/>
        </w:rPr>
        <w:t>)</w:t>
      </w:r>
      <w:r w:rsidR="003B780F" w:rsidRPr="003B780F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Брюссель</w:t>
      </w:r>
      <w:r w:rsidR="003B780F">
        <w:rPr>
          <w:rFonts w:asciiTheme="minorHAnsi" w:hAnsiTheme="minorHAnsi" w:cs="Arial"/>
        </w:rPr>
        <w:fldChar w:fldCharType="begin"/>
      </w:r>
      <w:r w:rsidR="003B780F" w:rsidRPr="003B780F">
        <w:rPr>
          <w:lang w:val="ru-RU"/>
        </w:rPr>
        <w:instrText xml:space="preserve"> </w:instrText>
      </w:r>
      <w:r w:rsidR="003B780F">
        <w:instrText>TC</w:instrText>
      </w:r>
      <w:r w:rsidR="003B780F" w:rsidRPr="003B780F">
        <w:rPr>
          <w:lang w:val="ru-RU"/>
        </w:rPr>
        <w:instrText xml:space="preserve"> "</w:instrText>
      </w:r>
      <w:bookmarkStart w:id="63" w:name="_Toc425499544"/>
      <w:r w:rsidR="003B780F" w:rsidRPr="00DA46FB">
        <w:rPr>
          <w:rFonts w:asciiTheme="minorHAnsi" w:hAnsiTheme="minorHAnsi" w:cs="Arial"/>
          <w:i/>
          <w:iCs/>
        </w:rPr>
        <w:instrText>Institut</w:instrText>
      </w:r>
      <w:r w:rsidR="003B780F" w:rsidRPr="003B780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3B780F" w:rsidRPr="00DA46FB">
        <w:rPr>
          <w:rFonts w:asciiTheme="minorHAnsi" w:hAnsiTheme="minorHAnsi" w:cs="Arial"/>
          <w:i/>
          <w:iCs/>
        </w:rPr>
        <w:instrText>belge</w:instrText>
      </w:r>
      <w:r w:rsidR="003B780F" w:rsidRPr="003B780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3B780F" w:rsidRPr="00DA46FB">
        <w:rPr>
          <w:rFonts w:asciiTheme="minorHAnsi" w:hAnsiTheme="minorHAnsi" w:cs="Arial"/>
          <w:i/>
          <w:iCs/>
        </w:rPr>
        <w:instrText>des</w:instrText>
      </w:r>
      <w:r w:rsidR="003B780F" w:rsidRPr="003B780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3B780F" w:rsidRPr="00DA46FB">
        <w:rPr>
          <w:rFonts w:asciiTheme="minorHAnsi" w:hAnsiTheme="minorHAnsi" w:cs="Arial"/>
          <w:i/>
          <w:iCs/>
        </w:rPr>
        <w:instrText>services</w:instrText>
      </w:r>
      <w:r w:rsidR="003B780F" w:rsidRPr="003B780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3B780F" w:rsidRPr="00DA46FB">
        <w:rPr>
          <w:rFonts w:asciiTheme="minorHAnsi" w:hAnsiTheme="minorHAnsi" w:cs="Arial"/>
          <w:i/>
          <w:iCs/>
        </w:rPr>
        <w:instrText>postaux</w:instrText>
      </w:r>
      <w:r w:rsidR="003B780F" w:rsidRPr="003B780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3B780F" w:rsidRPr="00DA46FB">
        <w:rPr>
          <w:rFonts w:asciiTheme="minorHAnsi" w:hAnsiTheme="minorHAnsi" w:cs="Arial"/>
          <w:i/>
          <w:iCs/>
        </w:rPr>
        <w:instrText>et</w:instrText>
      </w:r>
      <w:r w:rsidR="003B780F" w:rsidRPr="003B780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3B780F" w:rsidRPr="00DA46FB">
        <w:rPr>
          <w:rFonts w:asciiTheme="minorHAnsi" w:hAnsiTheme="minorHAnsi" w:cs="Arial"/>
          <w:i/>
          <w:iCs/>
        </w:rPr>
        <w:instrText>des</w:instrText>
      </w:r>
      <w:r w:rsidR="003B780F" w:rsidRPr="003B780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3B780F" w:rsidRPr="00DA46FB">
        <w:rPr>
          <w:rFonts w:asciiTheme="minorHAnsi" w:hAnsiTheme="minorHAnsi" w:cs="Arial"/>
          <w:i/>
          <w:iCs/>
        </w:rPr>
        <w:instrText>t</w:instrText>
      </w:r>
      <w:r w:rsidR="003B780F" w:rsidRPr="003B780F">
        <w:rPr>
          <w:rFonts w:asciiTheme="minorHAnsi" w:hAnsiTheme="minorHAnsi" w:cs="Arial"/>
          <w:i/>
          <w:iCs/>
          <w:lang w:val="ru-RU"/>
        </w:rPr>
        <w:instrText>é</w:instrText>
      </w:r>
      <w:r w:rsidR="003B780F" w:rsidRPr="00DA46FB">
        <w:rPr>
          <w:rFonts w:asciiTheme="minorHAnsi" w:hAnsiTheme="minorHAnsi" w:cs="Arial"/>
          <w:i/>
          <w:iCs/>
        </w:rPr>
        <w:instrText>l</w:instrText>
      </w:r>
      <w:r w:rsidR="003B780F" w:rsidRPr="003B780F">
        <w:rPr>
          <w:rFonts w:asciiTheme="minorHAnsi" w:hAnsiTheme="minorHAnsi" w:cs="Arial"/>
          <w:i/>
          <w:iCs/>
          <w:lang w:val="ru-RU"/>
        </w:rPr>
        <w:instrText>é</w:instrText>
      </w:r>
      <w:r w:rsidR="003B780F" w:rsidRPr="00DA46FB">
        <w:rPr>
          <w:rFonts w:asciiTheme="minorHAnsi" w:hAnsiTheme="minorHAnsi" w:cs="Arial"/>
          <w:i/>
          <w:iCs/>
        </w:rPr>
        <w:instrText>communications</w:instrText>
      </w:r>
      <w:r w:rsidR="003B780F" w:rsidRPr="003B780F">
        <w:rPr>
          <w:rFonts w:asciiTheme="minorHAnsi" w:hAnsiTheme="minorHAnsi" w:cs="Arial"/>
          <w:i/>
          <w:iCs/>
          <w:lang w:val="ru-RU"/>
        </w:rPr>
        <w:instrText xml:space="preserve"> (</w:instrText>
      </w:r>
      <w:r w:rsidR="003B780F" w:rsidRPr="00DA46FB">
        <w:rPr>
          <w:rFonts w:asciiTheme="minorHAnsi" w:hAnsiTheme="minorHAnsi" w:cs="Arial"/>
          <w:i/>
          <w:iCs/>
        </w:rPr>
        <w:instrText>IBPT</w:instrText>
      </w:r>
      <w:r w:rsidR="003B780F" w:rsidRPr="003B780F">
        <w:rPr>
          <w:rFonts w:asciiTheme="minorHAnsi" w:hAnsiTheme="minorHAnsi" w:cs="Arial"/>
          <w:i/>
          <w:iCs/>
          <w:lang w:val="ru-RU"/>
        </w:rPr>
        <w:instrText>)</w:instrText>
      </w:r>
      <w:r w:rsidR="003B780F" w:rsidRPr="003B780F">
        <w:rPr>
          <w:rFonts w:asciiTheme="minorHAnsi" w:hAnsiTheme="minorHAnsi" w:cs="Arial"/>
          <w:lang w:val="ru-RU"/>
        </w:rPr>
        <w:instrText xml:space="preserve">, </w:instrText>
      </w:r>
      <w:r w:rsidR="003B780F" w:rsidRPr="00DA46FB">
        <w:rPr>
          <w:rFonts w:asciiTheme="minorHAnsi" w:hAnsiTheme="minorHAnsi" w:cs="Arial"/>
        </w:rPr>
        <w:instrText>Brussels</w:instrText>
      </w:r>
      <w:bookmarkEnd w:id="63"/>
      <w:r w:rsidR="003B780F" w:rsidRPr="003B780F">
        <w:rPr>
          <w:lang w:val="ru-RU"/>
        </w:rPr>
        <w:instrText>" \</w:instrText>
      </w:r>
      <w:r w:rsidR="003B780F">
        <w:instrText>f</w:instrText>
      </w:r>
      <w:r w:rsidR="003B780F" w:rsidRPr="003B780F">
        <w:rPr>
          <w:lang w:val="ru-RU"/>
        </w:rPr>
        <w:instrText xml:space="preserve"> </w:instrText>
      </w:r>
      <w:r w:rsidR="003B780F">
        <w:instrText>C</w:instrText>
      </w:r>
      <w:r w:rsidR="003B780F" w:rsidRPr="003B780F">
        <w:rPr>
          <w:lang w:val="ru-RU"/>
        </w:rPr>
        <w:instrText xml:space="preserve"> \</w:instrText>
      </w:r>
      <w:r w:rsidR="003B780F">
        <w:instrText>l</w:instrText>
      </w:r>
      <w:r w:rsidR="003B780F" w:rsidRPr="003B780F">
        <w:rPr>
          <w:lang w:val="ru-RU"/>
        </w:rPr>
        <w:instrText xml:space="preserve"> "1" </w:instrText>
      </w:r>
      <w:r w:rsidR="003B780F">
        <w:rPr>
          <w:rFonts w:asciiTheme="minorHAnsi" w:hAnsiTheme="minorHAnsi" w:cs="Arial"/>
        </w:rPr>
        <w:fldChar w:fldCharType="end"/>
      </w:r>
      <w:r w:rsidR="003B780F" w:rsidRPr="003B780F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 xml:space="preserve">объявляет о </w:t>
      </w:r>
      <w:r w:rsidR="00F20533">
        <w:rPr>
          <w:rFonts w:asciiTheme="minorHAnsi" w:hAnsiTheme="minorHAnsi" w:cs="Arial"/>
          <w:lang w:val="ru-RU"/>
        </w:rPr>
        <w:t xml:space="preserve">том, что </w:t>
      </w:r>
      <w:r w:rsidR="00F20533" w:rsidRPr="00F20533">
        <w:rPr>
          <w:rFonts w:asciiTheme="minorHAnsi" w:hAnsiTheme="minorHAnsi" w:cs="Arial"/>
          <w:lang w:val="ru-RU"/>
        </w:rPr>
        <w:t>идентификационны</w:t>
      </w:r>
      <w:r w:rsidR="00F20533">
        <w:rPr>
          <w:rFonts w:asciiTheme="minorHAnsi" w:hAnsiTheme="minorHAnsi" w:cs="Arial"/>
          <w:lang w:val="ru-RU"/>
        </w:rPr>
        <w:t>е</w:t>
      </w:r>
      <w:r w:rsidR="00F20533" w:rsidRPr="00F20533">
        <w:rPr>
          <w:rFonts w:asciiTheme="minorHAnsi" w:hAnsiTheme="minorHAnsi" w:cs="Arial"/>
          <w:lang w:val="ru-RU"/>
        </w:rPr>
        <w:t xml:space="preserve"> код</w:t>
      </w:r>
      <w:r w:rsidR="00F20533">
        <w:rPr>
          <w:rFonts w:asciiTheme="minorHAnsi" w:hAnsiTheme="minorHAnsi" w:cs="Arial"/>
          <w:lang w:val="ru-RU"/>
        </w:rPr>
        <w:t>ы</w:t>
      </w:r>
      <w:r w:rsidR="00F20533" w:rsidRPr="00F20533">
        <w:rPr>
          <w:rFonts w:asciiTheme="minorHAnsi" w:hAnsiTheme="minorHAnsi" w:cs="Arial"/>
          <w:lang w:val="ru-RU"/>
        </w:rPr>
        <w:t xml:space="preserve"> сетей передачи данных </w:t>
      </w:r>
      <w:r w:rsidR="003B780F" w:rsidRPr="003B780F">
        <w:rPr>
          <w:rFonts w:asciiTheme="minorHAnsi" w:hAnsiTheme="minorHAnsi" w:cs="Arial"/>
          <w:lang w:val="ru-RU"/>
        </w:rPr>
        <w:t>(</w:t>
      </w:r>
      <w:r w:rsidR="003B780F" w:rsidRPr="00EA6326">
        <w:rPr>
          <w:rFonts w:asciiTheme="minorHAnsi" w:hAnsiTheme="minorHAnsi" w:cs="Arial"/>
        </w:rPr>
        <w:t>DNIC</w:t>
      </w:r>
      <w:r w:rsidR="003B780F" w:rsidRPr="003B780F">
        <w:rPr>
          <w:rFonts w:asciiTheme="minorHAnsi" w:hAnsiTheme="minorHAnsi" w:cs="Arial"/>
          <w:lang w:val="ru-RU"/>
        </w:rPr>
        <w:t xml:space="preserve">) </w:t>
      </w:r>
      <w:r w:rsidR="003B780F" w:rsidRPr="003B780F">
        <w:rPr>
          <w:rFonts w:asciiTheme="minorHAnsi" w:hAnsiTheme="minorHAnsi" w:cs="Arial"/>
          <w:b/>
          <w:bCs/>
          <w:lang w:val="ru-RU"/>
        </w:rPr>
        <w:t xml:space="preserve">206 1, 206 2, 206 4, 206 5, 206 8 </w:t>
      </w:r>
      <w:r w:rsidR="00F20533">
        <w:rPr>
          <w:rFonts w:asciiTheme="minorHAnsi" w:hAnsiTheme="minorHAnsi" w:cs="Arial"/>
          <w:lang w:val="ru-RU"/>
        </w:rPr>
        <w:t>и</w:t>
      </w:r>
      <w:r w:rsidR="003B780F" w:rsidRPr="003B780F">
        <w:rPr>
          <w:rFonts w:asciiTheme="minorHAnsi" w:hAnsiTheme="minorHAnsi" w:cs="Arial"/>
          <w:b/>
          <w:bCs/>
          <w:lang w:val="ru-RU"/>
        </w:rPr>
        <w:t xml:space="preserve"> 206 9</w:t>
      </w:r>
      <w:r w:rsidR="003B780F" w:rsidRPr="003B780F">
        <w:rPr>
          <w:rFonts w:asciiTheme="minorHAnsi" w:hAnsiTheme="minorHAnsi" w:cs="Arial"/>
          <w:lang w:val="ru-RU"/>
        </w:rPr>
        <w:t xml:space="preserve"> </w:t>
      </w:r>
      <w:r w:rsidR="00F20533">
        <w:rPr>
          <w:rFonts w:asciiTheme="minorHAnsi" w:hAnsiTheme="minorHAnsi" w:cs="Arial"/>
          <w:lang w:val="ru-RU"/>
        </w:rPr>
        <w:t xml:space="preserve">сети </w:t>
      </w:r>
      <w:r w:rsidR="003B780F" w:rsidRPr="003B780F">
        <w:rPr>
          <w:rFonts w:asciiTheme="minorHAnsi" w:hAnsiTheme="minorHAnsi" w:cs="Arial"/>
          <w:lang w:val="ru-RU"/>
        </w:rPr>
        <w:t>"</w:t>
      </w:r>
      <w:r w:rsidR="003B780F" w:rsidRPr="00EA6326">
        <w:rPr>
          <w:rFonts w:asciiTheme="minorHAnsi" w:hAnsiTheme="minorHAnsi" w:cs="Arial"/>
        </w:rPr>
        <w:t>Proximus</w:t>
      </w:r>
      <w:r w:rsidR="003B780F" w:rsidRPr="003B780F">
        <w:rPr>
          <w:rFonts w:asciiTheme="minorHAnsi" w:hAnsiTheme="minorHAnsi" w:cs="Arial"/>
          <w:lang w:val="ru-RU"/>
        </w:rPr>
        <w:t>" (</w:t>
      </w:r>
      <w:r w:rsidR="005B3E93">
        <w:rPr>
          <w:rFonts w:asciiTheme="minorHAnsi" w:hAnsiTheme="minorHAnsi" w:cs="Arial"/>
          <w:lang w:val="ru-RU"/>
        </w:rPr>
        <w:t>ранее</w:t>
      </w:r>
      <w:r w:rsidR="003B780F" w:rsidRPr="003B780F">
        <w:rPr>
          <w:rFonts w:asciiTheme="minorHAnsi" w:hAnsiTheme="minorHAnsi" w:cs="Arial"/>
          <w:lang w:val="ru-RU"/>
        </w:rPr>
        <w:t xml:space="preserve"> </w:t>
      </w:r>
      <w:r w:rsidR="003B780F" w:rsidRPr="00EA6326">
        <w:rPr>
          <w:rFonts w:asciiTheme="minorHAnsi" w:hAnsiTheme="minorHAnsi" w:cs="Arial"/>
        </w:rPr>
        <w:t>Belgacom</w:t>
      </w:r>
      <w:r w:rsidR="003B780F" w:rsidRPr="003B780F">
        <w:rPr>
          <w:rFonts w:asciiTheme="minorHAnsi" w:hAnsiTheme="minorHAnsi" w:cs="Arial"/>
          <w:lang w:val="ru-RU"/>
        </w:rPr>
        <w:t xml:space="preserve">) </w:t>
      </w:r>
      <w:r w:rsidR="005B3E93">
        <w:rPr>
          <w:rFonts w:asciiTheme="minorHAnsi" w:hAnsiTheme="minorHAnsi" w:cs="Arial"/>
          <w:lang w:val="ru-RU"/>
        </w:rPr>
        <w:t>были</w:t>
      </w:r>
      <w:r w:rsidR="003B780F" w:rsidRPr="003B780F">
        <w:rPr>
          <w:rFonts w:asciiTheme="minorHAnsi" w:hAnsiTheme="minorHAnsi" w:cs="Arial"/>
          <w:lang w:val="ru-RU"/>
        </w:rPr>
        <w:t xml:space="preserve"> </w:t>
      </w:r>
      <w:r w:rsidR="005B3E93">
        <w:rPr>
          <w:rFonts w:asciiTheme="minorHAnsi" w:hAnsiTheme="minorHAnsi" w:cs="Arial"/>
          <w:b/>
          <w:bCs/>
          <w:lang w:val="ru-RU"/>
        </w:rPr>
        <w:t>отозваны</w:t>
      </w:r>
      <w:r w:rsidR="003B780F" w:rsidRPr="003B780F">
        <w:rPr>
          <w:rFonts w:asciiTheme="minorHAnsi" w:hAnsiTheme="minorHAnsi" w:cs="Arial"/>
          <w:lang w:val="ru-RU"/>
        </w:rPr>
        <w:t>:</w:t>
      </w:r>
    </w:p>
    <w:p w:rsidR="003B780F" w:rsidRPr="003B780F" w:rsidRDefault="003B780F" w:rsidP="00574ED2">
      <w:pPr>
        <w:overflowPunct/>
        <w:autoSpaceDE/>
        <w:autoSpaceDN/>
        <w:adjustRightInd/>
        <w:spacing w:before="0"/>
        <w:rPr>
          <w:rFonts w:asciiTheme="minorHAnsi" w:hAnsiTheme="minorHAnsi" w:cs="Arial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3B780F" w:rsidRPr="00411FB8" w:rsidTr="004C07DF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80F" w:rsidRPr="00DA32D4" w:rsidRDefault="00DA32D4" w:rsidP="00574ED2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Страна</w:t>
            </w:r>
            <w:r w:rsidRPr="00DA32D4">
              <w:rPr>
                <w:rFonts w:asciiTheme="minorHAnsi" w:hAnsiTheme="minorHAnsi" w:cs="Arial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Географи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softHyphen/>
              <w:t>ческая</w:t>
            </w:r>
            <w:r w:rsidRPr="00DA32D4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DA32D4" w:rsidRDefault="00DA32D4" w:rsidP="00574ED2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Номер </w:t>
            </w:r>
            <w:r w:rsidR="003B780F" w:rsidRPr="00DA32D4">
              <w:rPr>
                <w:rFonts w:asciiTheme="minorHAnsi" w:hAnsiTheme="minorHAnsi" w:cs="Arial"/>
                <w:i/>
                <w:sz w:val="18"/>
                <w:szCs w:val="18"/>
              </w:rPr>
              <w:t>DNIC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DA32D4" w:rsidRDefault="009F1BF2" w:rsidP="00574ED2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Название</w:t>
            </w:r>
            <w:r w:rsidR="00DA32D4" w:rsidRPr="00DA32D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сети</w:t>
            </w:r>
            <w:r w:rsidR="00DA32D4" w:rsidRPr="00DA32D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, </w:t>
            </w:r>
            <w:r w:rsidR="003B780F" w:rsidRPr="00EA6326">
              <w:rPr>
                <w:rFonts w:asciiTheme="minorHAnsi" w:hAnsiTheme="minorHAnsi" w:cs="Arial"/>
                <w:i/>
                <w:sz w:val="18"/>
                <w:szCs w:val="18"/>
              </w:rPr>
              <w:t>DNIC</w:t>
            </w:r>
            <w:r w:rsidR="003B780F" w:rsidRPr="00DA32D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которой отозван</w:t>
            </w:r>
          </w:p>
        </w:tc>
      </w:tr>
      <w:tr w:rsidR="003B780F" w:rsidRPr="00EA6326" w:rsidTr="004C07DF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B780F" w:rsidRPr="00040E3D" w:rsidRDefault="00040E3D" w:rsidP="00574ED2">
            <w:pPr>
              <w:spacing w:before="60" w:after="60"/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A6326">
              <w:rPr>
                <w:rFonts w:asciiTheme="minorHAnsi" w:hAnsiTheme="minorHAnsi" w:cs="Arial"/>
                <w:sz w:val="18"/>
                <w:szCs w:val="18"/>
              </w:rPr>
              <w:t>206 1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DA32D4" w:rsidRDefault="003B780F" w:rsidP="00574ED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A32D4">
              <w:rPr>
                <w:rFonts w:asciiTheme="minorHAnsi" w:hAnsiTheme="minorHAnsi" w:cs="Arial"/>
                <w:sz w:val="18"/>
                <w:szCs w:val="18"/>
              </w:rPr>
              <w:t>Proximus</w:t>
            </w:r>
          </w:p>
        </w:tc>
      </w:tr>
      <w:tr w:rsidR="003B780F" w:rsidRPr="00411FB8" w:rsidTr="004C07DF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A6326">
              <w:rPr>
                <w:rFonts w:asciiTheme="minorHAnsi" w:hAnsiTheme="minorHAnsi" w:cs="Arial"/>
                <w:sz w:val="18"/>
                <w:szCs w:val="18"/>
              </w:rPr>
              <w:t>206 2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DA32D4" w:rsidRDefault="003B780F" w:rsidP="00574ED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32D4">
              <w:rPr>
                <w:rFonts w:asciiTheme="minorHAnsi" w:hAnsiTheme="minorHAnsi" w:cs="Arial"/>
                <w:sz w:val="18"/>
                <w:szCs w:val="18"/>
                <w:lang w:val="fr-CH"/>
              </w:rPr>
              <w:t>Proximus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сеть</w:t>
            </w:r>
            <w:r w:rsidR="00DA32D4"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передачи</w:t>
            </w:r>
            <w:r w:rsidR="00DA32D4"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данных</w:t>
            </w:r>
            <w:r w:rsidR="00DA32D4"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с коммутацией пакетов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EA6326">
              <w:rPr>
                <w:rFonts w:asciiTheme="minorHAnsi" w:hAnsiTheme="minorHAnsi" w:cs="Arial"/>
                <w:sz w:val="18"/>
                <w:szCs w:val="18"/>
                <w:lang w:val="fr-FR"/>
              </w:rPr>
              <w:t>DCS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</w:tr>
      <w:tr w:rsidR="003B780F" w:rsidRPr="00EA6326" w:rsidTr="004C07DF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B780F" w:rsidRPr="00AD605B" w:rsidRDefault="003B780F" w:rsidP="00574ED2">
            <w:pPr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A6326">
              <w:rPr>
                <w:rFonts w:asciiTheme="minorHAnsi" w:hAnsiTheme="minorHAnsi" w:cs="Arial"/>
                <w:sz w:val="18"/>
                <w:szCs w:val="18"/>
              </w:rPr>
              <w:t>206 4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A6326">
              <w:rPr>
                <w:rFonts w:asciiTheme="minorHAnsi" w:hAnsiTheme="minorHAnsi" w:cs="Arial"/>
                <w:sz w:val="18"/>
                <w:szCs w:val="18"/>
                <w:lang w:val="fr-FR"/>
              </w:rPr>
              <w:t>Proximus</w:t>
            </w:r>
            <w:r w:rsidRPr="00EA632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EA6326">
              <w:rPr>
                <w:rFonts w:asciiTheme="minorHAnsi" w:hAnsiTheme="minorHAnsi" w:cs="Arial"/>
                <w:sz w:val="18"/>
                <w:szCs w:val="18"/>
              </w:rPr>
              <w:t xml:space="preserve"> CODENET</w:t>
            </w:r>
          </w:p>
        </w:tc>
      </w:tr>
      <w:tr w:rsidR="003B780F" w:rsidRPr="00411FB8" w:rsidTr="004C07DF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A6326">
              <w:rPr>
                <w:rFonts w:asciiTheme="minorHAnsi" w:hAnsiTheme="minorHAnsi" w:cs="Arial"/>
                <w:sz w:val="18"/>
                <w:szCs w:val="18"/>
              </w:rPr>
              <w:t>206 5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DA32D4" w:rsidRDefault="003B780F" w:rsidP="00574ED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A6326">
              <w:rPr>
                <w:rFonts w:asciiTheme="minorHAnsi" w:hAnsiTheme="minorHAnsi" w:cs="Arial"/>
                <w:sz w:val="18"/>
                <w:szCs w:val="18"/>
                <w:lang w:val="fr-FR"/>
              </w:rPr>
              <w:t>Proximus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Код</w:t>
            </w:r>
            <w:r w:rsidR="00DA32D4"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используется</w:t>
            </w:r>
            <w:r w:rsidR="00DA32D4"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на</w:t>
            </w:r>
            <w:r w:rsidR="00DA32D4"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национальном</w:t>
            </w:r>
            <w:r w:rsidR="00DA32D4"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уровне</w:t>
            </w:r>
            <w:r w:rsidR="00DA32D4"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для</w:t>
            </w:r>
            <w:r w:rsidR="00DA32D4"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сети</w:t>
            </w:r>
            <w:r w:rsidR="00DA32D4"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EA6326">
              <w:rPr>
                <w:rFonts w:asciiTheme="minorHAnsi" w:hAnsiTheme="minorHAnsi" w:cs="Arial"/>
                <w:sz w:val="18"/>
                <w:szCs w:val="18"/>
                <w:lang w:val="fr-FR"/>
              </w:rPr>
              <w:t>DCS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</w:tr>
      <w:tr w:rsidR="003B780F" w:rsidRPr="00411FB8" w:rsidTr="004C07DF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B780F" w:rsidRPr="00DA32D4" w:rsidRDefault="003B780F" w:rsidP="00574ED2">
            <w:pPr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A6326">
              <w:rPr>
                <w:rFonts w:asciiTheme="minorHAnsi" w:hAnsiTheme="minorHAnsi" w:cs="Arial"/>
                <w:sz w:val="18"/>
                <w:szCs w:val="18"/>
              </w:rPr>
              <w:t>206 8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040E3D" w:rsidRDefault="003B780F" w:rsidP="00574ED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32D4">
              <w:rPr>
                <w:rFonts w:asciiTheme="minorHAnsi" w:hAnsiTheme="minorHAnsi" w:cs="Arial"/>
                <w:sz w:val="18"/>
                <w:szCs w:val="18"/>
              </w:rPr>
              <w:t>Proximus</w:t>
            </w:r>
            <w:r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доступ</w:t>
            </w:r>
            <w:r w:rsidR="00DA32D4"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в</w:t>
            </w:r>
            <w:r w:rsidR="00DA32D4"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сеть</w:t>
            </w:r>
            <w:r w:rsidR="00DA32D4"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DA32D4">
              <w:rPr>
                <w:rFonts w:asciiTheme="minorHAnsi" w:hAnsiTheme="minorHAnsi" w:cs="Arial"/>
                <w:sz w:val="18"/>
                <w:szCs w:val="18"/>
              </w:rPr>
              <w:t>DCS</w:t>
            </w:r>
            <w:r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через</w:t>
            </w:r>
            <w:r w:rsidR="00DA32D4"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национальную</w:t>
            </w:r>
            <w:r w:rsidR="00DA32D4"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коммутируемую</w:t>
            </w:r>
            <w:r w:rsidR="00DA32D4"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сеть</w:t>
            </w:r>
            <w:r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телексной связи</w:t>
            </w:r>
          </w:p>
        </w:tc>
      </w:tr>
      <w:tr w:rsidR="003B780F" w:rsidRPr="00411FB8" w:rsidTr="004C07DF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80F" w:rsidRPr="00040E3D" w:rsidRDefault="003B780F" w:rsidP="00574ED2">
            <w:pPr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A6326">
              <w:rPr>
                <w:rFonts w:asciiTheme="minorHAnsi" w:hAnsiTheme="minorHAnsi" w:cs="Arial"/>
                <w:sz w:val="18"/>
                <w:szCs w:val="18"/>
              </w:rPr>
              <w:t>206 9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AD605B" w:rsidRDefault="003B780F" w:rsidP="00574ED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40E3D">
              <w:rPr>
                <w:rFonts w:asciiTheme="minorHAnsi" w:hAnsiTheme="minorHAnsi" w:cs="Arial"/>
                <w:sz w:val="18"/>
                <w:szCs w:val="18"/>
              </w:rPr>
              <w:t>Proximus</w:t>
            </w:r>
            <w:r w:rsidRPr="00AD60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DA32D4" w:rsidRPr="00AD605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AD60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>доступ</w:t>
            </w:r>
            <w:r w:rsidR="00040E3D" w:rsidRPr="00AD60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>в</w:t>
            </w:r>
            <w:r w:rsidR="00040E3D" w:rsidRPr="00AD60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>сеть</w:t>
            </w:r>
            <w:r w:rsidR="00040E3D" w:rsidRPr="00AD60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40E3D" w:rsidRPr="00DA32D4">
              <w:rPr>
                <w:rFonts w:asciiTheme="minorHAnsi" w:hAnsiTheme="minorHAnsi" w:cs="Arial"/>
                <w:sz w:val="18"/>
                <w:szCs w:val="18"/>
              </w:rPr>
              <w:t>DCS</w:t>
            </w:r>
            <w:r w:rsidR="00040E3D" w:rsidRPr="00AD60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>через</w:t>
            </w:r>
            <w:r w:rsidR="00040E3D" w:rsidRPr="00AD60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>национальную</w:t>
            </w:r>
            <w:r w:rsidR="00040E3D" w:rsidRPr="00AD60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>коммутируемую</w:t>
            </w:r>
            <w:r w:rsidR="00040E3D" w:rsidRPr="00AD60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>сеть</w:t>
            </w:r>
            <w:r w:rsidR="00040E3D" w:rsidRPr="00AD60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телефонной</w:t>
            </w:r>
            <w:r w:rsidR="00040E3D" w:rsidRPr="00AD60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>связи</w:t>
            </w:r>
            <w:r w:rsidRPr="00AD60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3B780F" w:rsidRPr="00AD605B" w:rsidRDefault="003B780F" w:rsidP="00574ED2">
      <w:pPr>
        <w:rPr>
          <w:rFonts w:asciiTheme="minorHAnsi" w:hAnsiTheme="minorHAnsi" w:cs="Arial"/>
          <w:lang w:val="ru-RU"/>
        </w:rPr>
      </w:pPr>
    </w:p>
    <w:p w:rsidR="003B780F" w:rsidRPr="009F1BF2" w:rsidRDefault="009F1BF2" w:rsidP="00DE0A64">
      <w:pPr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Соответственно</w:t>
      </w:r>
      <w:r w:rsidRPr="009F1BF2">
        <w:rPr>
          <w:rFonts w:asciiTheme="minorHAnsi" w:hAnsiTheme="minorHAnsi" w:cs="Arial"/>
          <w:lang w:val="ru-RU"/>
        </w:rPr>
        <w:t xml:space="preserve">, </w:t>
      </w:r>
      <w:r w:rsidR="00DE0A64">
        <w:rPr>
          <w:rFonts w:asciiTheme="minorHAnsi" w:hAnsiTheme="minorHAnsi" w:cs="Arial"/>
          <w:lang w:val="ru-RU"/>
        </w:rPr>
        <w:t>в</w:t>
      </w:r>
      <w:r w:rsidRPr="009F1BF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Бельгии</w:t>
      </w:r>
      <w:r w:rsidRPr="009F1BF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используются</w:t>
      </w:r>
      <w:r w:rsidRPr="009F1BF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следующие</w:t>
      </w:r>
      <w:r w:rsidRPr="009F1BF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идентификационные</w:t>
      </w:r>
      <w:r w:rsidRPr="009F1BF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коды</w:t>
      </w:r>
      <w:r w:rsidRPr="009F1BF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сетей</w:t>
      </w:r>
      <w:r w:rsidRPr="009F1BF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передачи</w:t>
      </w:r>
      <w:r w:rsidRPr="009F1BF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данных</w:t>
      </w:r>
      <w:r w:rsidR="003B780F" w:rsidRPr="009F1BF2">
        <w:rPr>
          <w:rFonts w:asciiTheme="minorHAnsi" w:hAnsiTheme="minorHAnsi" w:cs="Arial"/>
          <w:lang w:val="ru-RU"/>
        </w:rPr>
        <w:t xml:space="preserve"> (</w:t>
      </w:r>
      <w:r w:rsidR="003B780F" w:rsidRPr="00EA6326">
        <w:rPr>
          <w:rFonts w:asciiTheme="minorHAnsi" w:hAnsiTheme="minorHAnsi" w:cs="Arial"/>
        </w:rPr>
        <w:t>DNIC</w:t>
      </w:r>
      <w:r w:rsidR="003B780F" w:rsidRPr="009F1BF2">
        <w:rPr>
          <w:rFonts w:asciiTheme="minorHAnsi" w:hAnsiTheme="minorHAnsi" w:cs="Arial"/>
          <w:lang w:val="ru-RU"/>
        </w:rPr>
        <w:t xml:space="preserve">) </w:t>
      </w:r>
      <w:r>
        <w:rPr>
          <w:rFonts w:asciiTheme="minorHAnsi" w:hAnsiTheme="minorHAnsi" w:cs="Arial"/>
          <w:lang w:val="ru-RU"/>
        </w:rPr>
        <w:t>и названия сетей</w:t>
      </w:r>
      <w:r w:rsidR="003B780F" w:rsidRPr="009F1BF2">
        <w:rPr>
          <w:rFonts w:asciiTheme="minorHAnsi" w:hAnsiTheme="minorHAnsi" w:cs="Arial"/>
          <w:lang w:val="ru-RU"/>
        </w:rPr>
        <w:t xml:space="preserve">: </w:t>
      </w:r>
    </w:p>
    <w:p w:rsidR="003B780F" w:rsidRPr="009F1BF2" w:rsidRDefault="003B780F" w:rsidP="00574ED2">
      <w:pPr>
        <w:tabs>
          <w:tab w:val="left" w:pos="1134"/>
          <w:tab w:val="left" w:pos="1560"/>
          <w:tab w:val="left" w:pos="2127"/>
        </w:tabs>
        <w:spacing w:before="40"/>
        <w:rPr>
          <w:rFonts w:asciiTheme="minorHAnsi" w:hAnsiTheme="minorHAnsi" w:cs="Arial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9F1BF2" w:rsidRPr="00411FB8" w:rsidTr="004C07DF">
        <w:trPr>
          <w:cantSplit/>
          <w:trHeight w:val="20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BF2" w:rsidRPr="00DA32D4" w:rsidRDefault="009F1BF2" w:rsidP="00574ED2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Страна</w:t>
            </w:r>
            <w:r w:rsidRPr="00DA32D4">
              <w:rPr>
                <w:rFonts w:asciiTheme="minorHAnsi" w:hAnsiTheme="minorHAnsi" w:cs="Arial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Географи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softHyphen/>
              <w:t>ческая</w:t>
            </w:r>
            <w:r w:rsidRPr="00DA32D4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F2" w:rsidRPr="00DA32D4" w:rsidRDefault="009F1BF2" w:rsidP="00574ED2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Номер </w:t>
            </w:r>
            <w:r w:rsidRPr="00DA32D4">
              <w:rPr>
                <w:rFonts w:asciiTheme="minorHAnsi" w:hAnsiTheme="minorHAnsi" w:cs="Arial"/>
                <w:i/>
                <w:sz w:val="18"/>
                <w:szCs w:val="18"/>
              </w:rPr>
              <w:t>DNIC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F2" w:rsidRPr="009F1BF2" w:rsidRDefault="009F1BF2" w:rsidP="00574ED2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9F1BF2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Название сети, которой распределен </w:t>
            </w:r>
            <w:r w:rsidRPr="009F1BF2">
              <w:rPr>
                <w:rFonts w:asciiTheme="minorHAnsi" w:hAnsiTheme="minorHAnsi" w:cs="Arial"/>
                <w:i/>
                <w:sz w:val="18"/>
                <w:szCs w:val="18"/>
              </w:rPr>
              <w:t>DNIC</w:t>
            </w:r>
          </w:p>
        </w:tc>
      </w:tr>
      <w:tr w:rsidR="003B780F" w:rsidRPr="00EA6326" w:rsidTr="004C07DF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B780F" w:rsidRPr="00EA6326" w:rsidRDefault="009F1BF2" w:rsidP="00574ED2">
            <w:pPr>
              <w:spacing w:before="60" w:after="60"/>
              <w:rPr>
                <w:rFonts w:asciiTheme="minorHAnsi" w:hAnsiTheme="minorHAnsi" w:cs="Arial"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A6326">
              <w:rPr>
                <w:rFonts w:asciiTheme="minorHAnsi" w:hAnsiTheme="minorHAnsi" w:cs="Arial"/>
                <w:sz w:val="18"/>
                <w:szCs w:val="18"/>
              </w:rPr>
              <w:t>206 7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EA6326">
              <w:rPr>
                <w:rFonts w:asciiTheme="minorHAnsi" w:hAnsiTheme="minorHAnsi" w:cs="Arial"/>
                <w:sz w:val="18"/>
                <w:szCs w:val="18"/>
              </w:rPr>
              <w:t>MOBISTAR</w:t>
            </w:r>
          </w:p>
        </w:tc>
      </w:tr>
      <w:tr w:rsidR="003B780F" w:rsidRPr="00EA6326" w:rsidTr="004C07DF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780F" w:rsidRPr="00EA6326" w:rsidRDefault="003B780F" w:rsidP="00574ED2">
            <w:pPr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B780F" w:rsidRPr="00EA6326" w:rsidTr="004C07DF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80F" w:rsidRPr="00EA6326" w:rsidRDefault="003B780F" w:rsidP="00574ED2">
            <w:pPr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F" w:rsidRPr="00EA6326" w:rsidRDefault="003B780F" w:rsidP="00574ED2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</w:tbl>
    <w:p w:rsidR="003B780F" w:rsidRPr="009F1BF2" w:rsidRDefault="009F1BF2" w:rsidP="00574ED2">
      <w:pPr>
        <w:keepNext/>
        <w:keepLines/>
        <w:pageBreakBefore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lastRenderedPageBreak/>
        <w:t>Для получения более подробной информации просим обращаться:</w:t>
      </w:r>
    </w:p>
    <w:p w:rsidR="00411FB8" w:rsidRPr="00EA6326" w:rsidRDefault="003B780F" w:rsidP="00411FB8">
      <w:pPr>
        <w:ind w:left="567" w:hanging="567"/>
        <w:jc w:val="left"/>
        <w:rPr>
          <w:rFonts w:asciiTheme="minorHAnsi" w:hAnsiTheme="minorHAnsi"/>
          <w:lang w:val="de-CH"/>
        </w:rPr>
      </w:pPr>
      <w:r w:rsidRPr="009F1BF2">
        <w:rPr>
          <w:rFonts w:asciiTheme="minorHAnsi" w:hAnsiTheme="minorHAnsi"/>
          <w:lang w:val="ru-RU" w:bidi="ar-JO"/>
        </w:rPr>
        <w:tab/>
      </w:r>
      <w:r w:rsidRPr="00EA6326">
        <w:rPr>
          <w:rFonts w:asciiTheme="minorHAnsi" w:hAnsiTheme="minorHAnsi"/>
          <w:lang w:val="de-CH" w:bidi="ar-JO"/>
        </w:rPr>
        <w:t>Proximus</w:t>
      </w:r>
      <w:r w:rsidRPr="00EA6326">
        <w:rPr>
          <w:rFonts w:asciiTheme="minorHAnsi" w:hAnsiTheme="minorHAnsi"/>
          <w:lang w:val="de-CH" w:bidi="ar-JO"/>
        </w:rPr>
        <w:br/>
      </w:r>
      <w:r w:rsidRPr="00EA6326">
        <w:rPr>
          <w:rFonts w:asciiTheme="minorHAnsi" w:hAnsiTheme="minorHAnsi" w:cs="Arial"/>
          <w:lang w:val="de-CH" w:bidi="ar-JO"/>
        </w:rPr>
        <w:t>Konning Albert II-laan 27</w:t>
      </w:r>
      <w:r w:rsidRPr="00EA6326">
        <w:rPr>
          <w:rFonts w:asciiTheme="minorHAnsi" w:hAnsiTheme="minorHAnsi" w:cs="Arial"/>
          <w:lang w:val="de-CH" w:bidi="ar-JO"/>
        </w:rPr>
        <w:br/>
        <w:t>1030 BRUSSELS</w:t>
      </w:r>
      <w:r w:rsidRPr="00EA6326">
        <w:rPr>
          <w:rFonts w:asciiTheme="minorHAnsi" w:hAnsiTheme="minorHAnsi" w:cs="Arial"/>
          <w:lang w:val="de-CH" w:bidi="ar-JO"/>
        </w:rPr>
        <w:br/>
        <w:t>Belgium</w:t>
      </w:r>
      <w:r w:rsidRPr="00EA6326">
        <w:rPr>
          <w:rFonts w:asciiTheme="minorHAnsi" w:hAnsiTheme="minorHAnsi" w:cs="Arial"/>
          <w:lang w:val="de-CH"/>
        </w:rPr>
        <w:br/>
      </w:r>
      <w:r w:rsidR="009F1BF2">
        <w:rPr>
          <w:rFonts w:asciiTheme="minorHAnsi" w:hAnsiTheme="minorHAnsi" w:cs="Arial"/>
          <w:lang w:val="ru-RU" w:bidi="ar-JO"/>
        </w:rPr>
        <w:t>Эл</w:t>
      </w:r>
      <w:r w:rsidR="009F1BF2" w:rsidRPr="009F1BF2">
        <w:rPr>
          <w:rFonts w:asciiTheme="minorHAnsi" w:hAnsiTheme="minorHAnsi" w:cs="Arial"/>
          <w:lang w:bidi="ar-JO"/>
        </w:rPr>
        <w:t xml:space="preserve">. </w:t>
      </w:r>
      <w:r w:rsidR="009F1BF2">
        <w:rPr>
          <w:rFonts w:asciiTheme="minorHAnsi" w:hAnsiTheme="minorHAnsi" w:cs="Arial"/>
          <w:lang w:val="ru-RU" w:bidi="ar-JO"/>
        </w:rPr>
        <w:t>почта</w:t>
      </w:r>
      <w:r w:rsidRPr="00EA6326">
        <w:rPr>
          <w:rFonts w:asciiTheme="minorHAnsi" w:hAnsiTheme="minorHAnsi" w:cs="Arial"/>
          <w:lang w:val="de-CH" w:bidi="ar-JO"/>
        </w:rPr>
        <w:t>:</w:t>
      </w:r>
      <w:r w:rsidRPr="00EA6326">
        <w:rPr>
          <w:rFonts w:asciiTheme="minorHAnsi" w:hAnsiTheme="minorHAnsi" w:cs="Arial"/>
          <w:lang w:val="de-CH" w:bidi="ar-JO"/>
        </w:rPr>
        <w:tab/>
      </w:r>
      <w:hyperlink r:id="rId16" w:history="1">
        <w:r w:rsidR="00411FB8" w:rsidRPr="00867D76">
          <w:rPr>
            <w:rStyle w:val="Hyperlink"/>
            <w:rFonts w:asciiTheme="minorHAnsi" w:hAnsiTheme="minorHAnsi" w:cs="Arial"/>
            <w:lang w:val="de-CH"/>
          </w:rPr>
          <w:t>rfq.inbox@proximus.be</w:t>
        </w:r>
      </w:hyperlink>
    </w:p>
    <w:p w:rsidR="0013289A" w:rsidRPr="00FC2520" w:rsidRDefault="00891542" w:rsidP="00574ED2">
      <w:pPr>
        <w:pStyle w:val="Heading20"/>
        <w:keepLines/>
        <w:spacing w:before="840"/>
        <w:rPr>
          <w:szCs w:val="22"/>
          <w:lang w:val="ru-RU"/>
        </w:rPr>
      </w:pPr>
      <w:r w:rsidRPr="00FC2520">
        <w:rPr>
          <w:szCs w:val="22"/>
          <w:lang w:val="ru-RU"/>
        </w:rPr>
        <w:t>Услуга т</w:t>
      </w:r>
      <w:r w:rsidR="00FD189D" w:rsidRPr="00FC2520">
        <w:rPr>
          <w:szCs w:val="22"/>
          <w:lang w:val="ru-RU"/>
        </w:rPr>
        <w:t>елефонн</w:t>
      </w:r>
      <w:r w:rsidRPr="00FC2520">
        <w:rPr>
          <w:szCs w:val="22"/>
          <w:lang w:val="ru-RU"/>
        </w:rPr>
        <w:t>ой связи</w:t>
      </w:r>
      <w:r w:rsidR="0013289A" w:rsidRPr="00FC2520">
        <w:rPr>
          <w:szCs w:val="22"/>
          <w:lang w:val="ru-RU"/>
        </w:rPr>
        <w:br/>
        <w:t>(</w:t>
      </w:r>
      <w:r w:rsidR="00C95854" w:rsidRPr="00FC2520">
        <w:rPr>
          <w:szCs w:val="22"/>
          <w:lang w:val="ru-RU"/>
        </w:rPr>
        <w:t>Рекомендация МСЭ-Т</w:t>
      </w:r>
      <w:r w:rsidR="0013289A" w:rsidRPr="00FC2520">
        <w:rPr>
          <w:szCs w:val="22"/>
          <w:lang w:val="ru-RU"/>
        </w:rPr>
        <w:t xml:space="preserve"> E.164)</w:t>
      </w:r>
      <w:bookmarkEnd w:id="59"/>
      <w:bookmarkEnd w:id="60"/>
    </w:p>
    <w:p w:rsidR="0013289A" w:rsidRPr="00A842C8" w:rsidRDefault="00243F5B" w:rsidP="00574ED2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A842C8">
        <w:rPr>
          <w:rFonts w:asciiTheme="minorHAnsi" w:hAnsiTheme="minorHAnsi"/>
        </w:rPr>
        <w:t>URL</w:t>
      </w:r>
      <w:r w:rsidR="0013289A" w:rsidRPr="00A842C8">
        <w:rPr>
          <w:rFonts w:asciiTheme="minorHAnsi" w:hAnsiTheme="minorHAnsi"/>
        </w:rPr>
        <w:t xml:space="preserve">: </w:t>
      </w:r>
      <w:hyperlink r:id="rId17" w:history="1">
        <w:r w:rsidR="00A271A1" w:rsidRPr="00A842C8">
          <w:rPr>
            <w:rStyle w:val="Hyperlink"/>
            <w:rFonts w:eastAsia="SimSun"/>
          </w:rPr>
          <w:t>www.itu.int/itu-t/inr/nnp</w:t>
        </w:r>
      </w:hyperlink>
    </w:p>
    <w:bookmarkEnd w:id="61"/>
    <w:p w:rsidR="00EA0BF1" w:rsidRPr="008E35E4" w:rsidRDefault="008E35E4" w:rsidP="00574ED2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t>Барбадос</w:t>
      </w:r>
      <w:r w:rsidR="00EA0BF1">
        <w:rPr>
          <w:rFonts w:asciiTheme="minorHAnsi" w:hAnsiTheme="minorHAnsi" w:cs="Arial"/>
          <w:b/>
        </w:rPr>
        <w:fldChar w:fldCharType="begin"/>
      </w:r>
      <w:r w:rsidR="00EA0BF1" w:rsidRPr="008E35E4">
        <w:rPr>
          <w:lang w:val="ru-RU"/>
        </w:rPr>
        <w:instrText xml:space="preserve"> </w:instrText>
      </w:r>
      <w:r w:rsidR="00EA0BF1">
        <w:instrText>TC</w:instrText>
      </w:r>
      <w:r w:rsidR="00EA0BF1" w:rsidRPr="008E35E4">
        <w:rPr>
          <w:lang w:val="ru-RU"/>
        </w:rPr>
        <w:instrText xml:space="preserve"> "</w:instrText>
      </w:r>
      <w:bookmarkStart w:id="64" w:name="_Toc425499546"/>
      <w:r w:rsidR="00EA0BF1" w:rsidRPr="00DB6047">
        <w:rPr>
          <w:rFonts w:asciiTheme="minorHAnsi" w:hAnsiTheme="minorHAnsi" w:cs="Arial"/>
          <w:b/>
        </w:rPr>
        <w:instrText>Barbados</w:instrText>
      </w:r>
      <w:bookmarkEnd w:id="64"/>
      <w:r w:rsidR="00EA0BF1" w:rsidRPr="008E35E4">
        <w:rPr>
          <w:lang w:val="ru-RU"/>
        </w:rPr>
        <w:instrText>" \</w:instrText>
      </w:r>
      <w:r w:rsidR="00EA0BF1">
        <w:instrText>f</w:instrText>
      </w:r>
      <w:r w:rsidR="00EA0BF1" w:rsidRPr="008E35E4">
        <w:rPr>
          <w:lang w:val="ru-RU"/>
        </w:rPr>
        <w:instrText xml:space="preserve"> </w:instrText>
      </w:r>
      <w:r w:rsidR="00EA0BF1">
        <w:instrText>C</w:instrText>
      </w:r>
      <w:r w:rsidR="00EA0BF1" w:rsidRPr="008E35E4">
        <w:rPr>
          <w:lang w:val="ru-RU"/>
        </w:rPr>
        <w:instrText xml:space="preserve"> \</w:instrText>
      </w:r>
      <w:r w:rsidR="00EA0BF1">
        <w:instrText>l</w:instrText>
      </w:r>
      <w:r w:rsidR="00EA0BF1" w:rsidRPr="008E35E4">
        <w:rPr>
          <w:lang w:val="ru-RU"/>
        </w:rPr>
        <w:instrText xml:space="preserve"> "1" </w:instrText>
      </w:r>
      <w:r w:rsidR="00EA0BF1">
        <w:rPr>
          <w:rFonts w:asciiTheme="minorHAnsi" w:hAnsiTheme="minorHAnsi" w:cs="Arial"/>
          <w:b/>
        </w:rPr>
        <w:fldChar w:fldCharType="end"/>
      </w:r>
      <w:r w:rsidR="00EA0BF1" w:rsidRPr="008E35E4">
        <w:rPr>
          <w:rFonts w:asciiTheme="minorHAnsi" w:hAnsiTheme="minorHAnsi" w:cs="Arial"/>
          <w:b/>
          <w:lang w:val="ru-RU"/>
        </w:rPr>
        <w:t xml:space="preserve"> (</w:t>
      </w:r>
      <w:r>
        <w:rPr>
          <w:rFonts w:asciiTheme="minorHAnsi" w:hAnsiTheme="minorHAnsi" w:cs="Arial"/>
          <w:b/>
          <w:lang w:val="ru-RU"/>
        </w:rPr>
        <w:t>код страны</w:t>
      </w:r>
      <w:r w:rsidR="00EA0BF1" w:rsidRPr="008E35E4">
        <w:rPr>
          <w:rFonts w:asciiTheme="minorHAnsi" w:hAnsiTheme="minorHAnsi" w:cs="Arial"/>
          <w:b/>
          <w:lang w:val="ru-RU"/>
        </w:rPr>
        <w:t xml:space="preserve"> +1 246)</w:t>
      </w:r>
    </w:p>
    <w:p w:rsidR="00EA0BF1" w:rsidRPr="008E35E4" w:rsidRDefault="008E35E4" w:rsidP="00574ED2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Cs/>
          <w:lang w:val="ru-RU"/>
        </w:rPr>
      </w:pPr>
      <w:r>
        <w:rPr>
          <w:rFonts w:asciiTheme="minorHAnsi" w:hAnsiTheme="minorHAnsi" w:cs="Arial"/>
          <w:bCs/>
          <w:lang w:val="ru-RU"/>
        </w:rPr>
        <w:t>Сообщение от</w:t>
      </w:r>
      <w:r w:rsidR="00EA0BF1" w:rsidRPr="008E35E4">
        <w:rPr>
          <w:rFonts w:asciiTheme="minorHAnsi" w:hAnsiTheme="minorHAnsi" w:cs="Arial"/>
          <w:bCs/>
          <w:lang w:val="ru-RU"/>
        </w:rPr>
        <w:t xml:space="preserve"> 16.</w:t>
      </w:r>
      <w:r w:rsidR="00EA0BF1" w:rsidRPr="00F57342">
        <w:rPr>
          <w:rFonts w:asciiTheme="minorHAnsi" w:hAnsiTheme="minorHAnsi" w:cs="Arial"/>
          <w:bCs/>
        </w:rPr>
        <w:t>VII</w:t>
      </w:r>
      <w:r w:rsidR="00EA0BF1" w:rsidRPr="008E35E4">
        <w:rPr>
          <w:rFonts w:asciiTheme="minorHAnsi" w:hAnsiTheme="minorHAnsi" w:cs="Arial"/>
          <w:bCs/>
          <w:lang w:val="ru-RU"/>
        </w:rPr>
        <w:t>.2015:</w:t>
      </w:r>
    </w:p>
    <w:p w:rsidR="00EA0BF1" w:rsidRPr="00C55C79" w:rsidRDefault="00C55C79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i/>
          <w:lang w:val="ru-RU"/>
        </w:rPr>
        <w:t>Канцелярия</w:t>
      </w:r>
      <w:r w:rsidRPr="00C55C79">
        <w:rPr>
          <w:rFonts w:asciiTheme="minorHAnsi" w:hAnsiTheme="minorHAnsi" w:cs="Arial"/>
          <w:i/>
          <w:lang w:val="ru-RU"/>
        </w:rPr>
        <w:t xml:space="preserve"> </w:t>
      </w:r>
      <w:r>
        <w:rPr>
          <w:rFonts w:asciiTheme="minorHAnsi" w:hAnsiTheme="minorHAnsi" w:cs="Arial"/>
          <w:i/>
          <w:lang w:val="ru-RU"/>
        </w:rPr>
        <w:t>премьер</w:t>
      </w:r>
      <w:r w:rsidRPr="00C55C79">
        <w:rPr>
          <w:rFonts w:asciiTheme="minorHAnsi" w:hAnsiTheme="minorHAnsi" w:cs="Arial"/>
          <w:i/>
          <w:lang w:val="ru-RU"/>
        </w:rPr>
        <w:t>-</w:t>
      </w:r>
      <w:r>
        <w:rPr>
          <w:rFonts w:asciiTheme="minorHAnsi" w:hAnsiTheme="minorHAnsi" w:cs="Arial"/>
          <w:i/>
          <w:lang w:val="ru-RU"/>
        </w:rPr>
        <w:t>министра</w:t>
      </w:r>
      <w:r w:rsidR="00EA0BF1" w:rsidRPr="004F786B">
        <w:rPr>
          <w:rFonts w:asciiTheme="minorHAnsi" w:hAnsiTheme="minorHAnsi" w:cs="Arial"/>
          <w:iCs/>
          <w:lang w:val="ru-RU"/>
        </w:rPr>
        <w:t>,</w:t>
      </w:r>
      <w:r w:rsidR="00EA0BF1" w:rsidRPr="00C55C79">
        <w:rPr>
          <w:rFonts w:asciiTheme="minorHAnsi" w:hAnsiTheme="minorHAnsi" w:cs="Arial"/>
          <w:i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Сент</w:t>
      </w:r>
      <w:r w:rsidRPr="00C55C79">
        <w:rPr>
          <w:rFonts w:asciiTheme="minorHAnsi" w:hAnsiTheme="minorHAnsi" w:cs="Arial"/>
          <w:lang w:val="ru-RU"/>
        </w:rPr>
        <w:t>-</w:t>
      </w:r>
      <w:r>
        <w:rPr>
          <w:rFonts w:asciiTheme="minorHAnsi" w:hAnsiTheme="minorHAnsi" w:cs="Arial"/>
          <w:lang w:val="ru-RU"/>
        </w:rPr>
        <w:t>Майкл</w:t>
      </w:r>
      <w:r w:rsidR="00EA0BF1">
        <w:rPr>
          <w:rFonts w:asciiTheme="minorHAnsi" w:hAnsiTheme="minorHAnsi" w:cs="Arial"/>
        </w:rPr>
        <w:fldChar w:fldCharType="begin"/>
      </w:r>
      <w:r w:rsidR="00EA0BF1" w:rsidRPr="00C55C79">
        <w:rPr>
          <w:lang w:val="ru-RU"/>
        </w:rPr>
        <w:instrText xml:space="preserve"> </w:instrText>
      </w:r>
      <w:r w:rsidR="00EA0BF1">
        <w:instrText>TC</w:instrText>
      </w:r>
      <w:r w:rsidR="00EA0BF1" w:rsidRPr="00C55C79">
        <w:rPr>
          <w:lang w:val="ru-RU"/>
        </w:rPr>
        <w:instrText xml:space="preserve"> "</w:instrText>
      </w:r>
      <w:bookmarkStart w:id="65" w:name="_Toc425499547"/>
      <w:r w:rsidR="00EA0BF1" w:rsidRPr="000F0448">
        <w:rPr>
          <w:rFonts w:asciiTheme="minorHAnsi" w:hAnsiTheme="minorHAnsi" w:cs="Arial"/>
          <w:i/>
        </w:rPr>
        <w:instrText>Prime</w:instrText>
      </w:r>
      <w:r w:rsidR="00EA0BF1" w:rsidRPr="00C55C79">
        <w:rPr>
          <w:rFonts w:asciiTheme="minorHAnsi" w:hAnsiTheme="minorHAnsi" w:cs="Arial"/>
          <w:i/>
          <w:lang w:val="ru-RU"/>
        </w:rPr>
        <w:instrText xml:space="preserve"> </w:instrText>
      </w:r>
      <w:r w:rsidR="00EA0BF1" w:rsidRPr="000F0448">
        <w:rPr>
          <w:rFonts w:asciiTheme="minorHAnsi" w:hAnsiTheme="minorHAnsi" w:cs="Arial"/>
          <w:i/>
        </w:rPr>
        <w:instrText>Minister</w:instrText>
      </w:r>
      <w:r w:rsidR="00EA0BF1" w:rsidRPr="00C55C79">
        <w:rPr>
          <w:rFonts w:asciiTheme="minorHAnsi" w:hAnsiTheme="minorHAnsi" w:cs="Arial"/>
          <w:i/>
          <w:lang w:val="ru-RU"/>
        </w:rPr>
        <w:instrText>'</w:instrText>
      </w:r>
      <w:r w:rsidR="00EA0BF1" w:rsidRPr="000F0448">
        <w:rPr>
          <w:rFonts w:asciiTheme="minorHAnsi" w:hAnsiTheme="minorHAnsi" w:cs="Arial"/>
          <w:i/>
        </w:rPr>
        <w:instrText>s</w:instrText>
      </w:r>
      <w:r w:rsidR="00EA0BF1" w:rsidRPr="00C55C79">
        <w:rPr>
          <w:rFonts w:asciiTheme="minorHAnsi" w:hAnsiTheme="minorHAnsi" w:cs="Arial"/>
          <w:i/>
          <w:lang w:val="ru-RU"/>
        </w:rPr>
        <w:instrText xml:space="preserve"> </w:instrText>
      </w:r>
      <w:r w:rsidR="00EA0BF1" w:rsidRPr="000F0448">
        <w:rPr>
          <w:rFonts w:asciiTheme="minorHAnsi" w:hAnsiTheme="minorHAnsi" w:cs="Arial"/>
          <w:i/>
        </w:rPr>
        <w:instrText>Office</w:instrText>
      </w:r>
      <w:r w:rsidR="00EA0BF1" w:rsidRPr="00C55C79">
        <w:rPr>
          <w:rFonts w:asciiTheme="minorHAnsi" w:hAnsiTheme="minorHAnsi" w:cs="Arial"/>
          <w:i/>
          <w:lang w:val="ru-RU"/>
        </w:rPr>
        <w:instrText xml:space="preserve">, </w:instrText>
      </w:r>
      <w:r w:rsidR="00EA0BF1" w:rsidRPr="000F0448">
        <w:rPr>
          <w:rFonts w:asciiTheme="minorHAnsi" w:hAnsiTheme="minorHAnsi" w:cs="Arial"/>
        </w:rPr>
        <w:instrText>St</w:instrText>
      </w:r>
      <w:r w:rsidR="00EA0BF1" w:rsidRPr="00C55C79">
        <w:rPr>
          <w:rFonts w:asciiTheme="minorHAnsi" w:hAnsiTheme="minorHAnsi" w:cs="Arial"/>
          <w:lang w:val="ru-RU"/>
        </w:rPr>
        <w:instrText xml:space="preserve">. </w:instrText>
      </w:r>
      <w:r w:rsidR="00EA0BF1" w:rsidRPr="000F0448">
        <w:rPr>
          <w:rFonts w:asciiTheme="minorHAnsi" w:hAnsiTheme="minorHAnsi" w:cs="Arial"/>
        </w:rPr>
        <w:instrText>Michael</w:instrText>
      </w:r>
      <w:bookmarkEnd w:id="65"/>
      <w:r w:rsidR="00EA0BF1" w:rsidRPr="00C55C79">
        <w:rPr>
          <w:lang w:val="ru-RU"/>
        </w:rPr>
        <w:instrText>" \</w:instrText>
      </w:r>
      <w:r w:rsidR="00EA0BF1">
        <w:instrText>f</w:instrText>
      </w:r>
      <w:r w:rsidR="00EA0BF1" w:rsidRPr="00C55C79">
        <w:rPr>
          <w:lang w:val="ru-RU"/>
        </w:rPr>
        <w:instrText xml:space="preserve"> </w:instrText>
      </w:r>
      <w:r w:rsidR="00EA0BF1">
        <w:instrText>C</w:instrText>
      </w:r>
      <w:r w:rsidR="00EA0BF1" w:rsidRPr="00C55C79">
        <w:rPr>
          <w:lang w:val="ru-RU"/>
        </w:rPr>
        <w:instrText xml:space="preserve"> \</w:instrText>
      </w:r>
      <w:r w:rsidR="00EA0BF1">
        <w:instrText>l</w:instrText>
      </w:r>
      <w:r w:rsidR="00EA0BF1" w:rsidRPr="00C55C79">
        <w:rPr>
          <w:lang w:val="ru-RU"/>
        </w:rPr>
        <w:instrText xml:space="preserve"> "1" </w:instrText>
      </w:r>
      <w:r w:rsidR="00EA0BF1">
        <w:rPr>
          <w:rFonts w:asciiTheme="minorHAnsi" w:hAnsiTheme="minorHAnsi" w:cs="Arial"/>
        </w:rPr>
        <w:fldChar w:fldCharType="end"/>
      </w:r>
      <w:r w:rsidR="00EA0BF1" w:rsidRPr="00C55C79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 xml:space="preserve">объявляет национальный план нумерации Барбадоса. </w:t>
      </w:r>
    </w:p>
    <w:p w:rsidR="00EA0BF1" w:rsidRPr="00AD605B" w:rsidRDefault="00C55C79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rPr>
          <w:rFonts w:asciiTheme="minorHAnsi" w:hAnsiTheme="minorHAnsi" w:cs="Calibri"/>
          <w:bCs/>
          <w:lang w:val="ru-RU"/>
        </w:rPr>
      </w:pPr>
      <w:r>
        <w:rPr>
          <w:rFonts w:asciiTheme="minorHAnsi" w:hAnsiTheme="minorHAnsi" w:cs="Calibri"/>
          <w:bCs/>
          <w:lang w:val="ru-RU"/>
        </w:rPr>
        <w:t>Введение</w:t>
      </w:r>
    </w:p>
    <w:p w:rsidR="00EA0BF1" w:rsidRPr="00F57342" w:rsidRDefault="00C55C79" w:rsidP="00DE0A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textAlignment w:val="auto"/>
        <w:rPr>
          <w:rFonts w:asciiTheme="minorHAnsi" w:hAnsiTheme="minorHAnsi"/>
          <w:lang w:val="da-DK"/>
        </w:rPr>
      </w:pPr>
      <w:r>
        <w:rPr>
          <w:rFonts w:asciiTheme="minorHAnsi" w:hAnsiTheme="minorHAnsi"/>
          <w:lang w:val="ru-RU"/>
        </w:rPr>
        <w:t>Настоящий</w:t>
      </w:r>
      <w:r w:rsidRPr="00F7515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план</w:t>
      </w:r>
      <w:r w:rsidRPr="00F7515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нумерации</w:t>
      </w:r>
      <w:r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применяется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DE0A64">
        <w:rPr>
          <w:rFonts w:asciiTheme="minorHAnsi" w:hAnsiTheme="minorHAnsi"/>
          <w:lang w:val="ru-RU"/>
        </w:rPr>
        <w:t>ко всем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номер</w:t>
      </w:r>
      <w:r w:rsidR="00DE0A64">
        <w:rPr>
          <w:rFonts w:asciiTheme="minorHAnsi" w:hAnsiTheme="minorHAnsi"/>
          <w:lang w:val="ru-RU"/>
        </w:rPr>
        <w:t>ам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электросвязи</w:t>
      </w:r>
      <w:r w:rsidR="00F75155" w:rsidRPr="00F75155">
        <w:rPr>
          <w:rFonts w:asciiTheme="minorHAnsi" w:hAnsiTheme="minorHAnsi"/>
          <w:lang w:val="ru-RU"/>
        </w:rPr>
        <w:t xml:space="preserve">, </w:t>
      </w:r>
      <w:r w:rsidR="00F75155">
        <w:rPr>
          <w:rFonts w:asciiTheme="minorHAnsi" w:hAnsiTheme="minorHAnsi"/>
          <w:lang w:val="ru-RU"/>
        </w:rPr>
        <w:t>которые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используются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поставщиками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услуг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или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операторами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на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территории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Барбадоса</w:t>
      </w:r>
      <w:r w:rsidR="00F75155" w:rsidRPr="00F75155">
        <w:rPr>
          <w:rFonts w:asciiTheme="minorHAnsi" w:hAnsiTheme="minorHAnsi"/>
          <w:lang w:val="ru-RU"/>
        </w:rPr>
        <w:t xml:space="preserve">, </w:t>
      </w:r>
      <w:r w:rsidR="00F75155">
        <w:rPr>
          <w:rFonts w:asciiTheme="minorHAnsi" w:hAnsiTheme="minorHAnsi"/>
          <w:lang w:val="ru-RU"/>
        </w:rPr>
        <w:t>в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том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числе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DE0A64">
        <w:rPr>
          <w:rFonts w:asciiTheme="minorHAnsi" w:hAnsiTheme="minorHAnsi"/>
          <w:lang w:val="ru-RU"/>
        </w:rPr>
        <w:t>ко</w:t>
      </w:r>
      <w:r w:rsidR="00F7466C">
        <w:rPr>
          <w:rFonts w:asciiTheme="minorHAnsi" w:hAnsiTheme="minorHAnsi"/>
          <w:lang w:val="ru-RU"/>
        </w:rPr>
        <w:t xml:space="preserve"> все</w:t>
      </w:r>
      <w:r w:rsidR="00DE0A64">
        <w:rPr>
          <w:rFonts w:asciiTheme="minorHAnsi" w:hAnsiTheme="minorHAnsi"/>
          <w:lang w:val="ru-RU"/>
        </w:rPr>
        <w:t>м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номер</w:t>
      </w:r>
      <w:r w:rsidR="00DE0A64">
        <w:rPr>
          <w:rFonts w:asciiTheme="minorHAnsi" w:hAnsiTheme="minorHAnsi"/>
          <w:lang w:val="ru-RU"/>
        </w:rPr>
        <w:t>ам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в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коде</w:t>
      </w:r>
      <w:r w:rsidR="00DE0A64">
        <w:rPr>
          <w:rFonts w:asciiTheme="minorHAnsi" w:hAnsiTheme="minorHAnsi"/>
          <w:lang w:val="ru-RU"/>
        </w:rPr>
        <w:t> </w:t>
      </w:r>
      <w:r w:rsidR="00DE0A64" w:rsidRPr="00F57342">
        <w:rPr>
          <w:rFonts w:asciiTheme="minorHAnsi" w:hAnsiTheme="minorHAnsi"/>
          <w:lang w:val="da-DK"/>
        </w:rPr>
        <w:t>246</w:t>
      </w:r>
      <w:r w:rsidR="00DE0A64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зоны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плана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>
        <w:rPr>
          <w:rFonts w:asciiTheme="minorHAnsi" w:hAnsiTheme="minorHAnsi"/>
          <w:lang w:val="ru-RU"/>
        </w:rPr>
        <w:t>нумерации</w:t>
      </w:r>
      <w:r w:rsidR="00F75155" w:rsidRPr="00F75155">
        <w:rPr>
          <w:rFonts w:asciiTheme="minorHAnsi" w:hAnsiTheme="minorHAnsi"/>
          <w:lang w:val="ru-RU"/>
        </w:rPr>
        <w:t xml:space="preserve"> </w:t>
      </w:r>
      <w:r w:rsidR="00F75155" w:rsidRPr="00F57342">
        <w:rPr>
          <w:rFonts w:asciiTheme="minorHAnsi" w:hAnsiTheme="minorHAnsi"/>
          <w:lang w:val="da-DK"/>
        </w:rPr>
        <w:t xml:space="preserve">(NPA) </w:t>
      </w:r>
      <w:r w:rsidR="00F75155">
        <w:rPr>
          <w:rFonts w:asciiTheme="minorHAnsi" w:hAnsiTheme="minorHAnsi"/>
          <w:lang w:val="ru-RU"/>
        </w:rPr>
        <w:t>и любы</w:t>
      </w:r>
      <w:r w:rsidR="00F7466C">
        <w:rPr>
          <w:rFonts w:asciiTheme="minorHAnsi" w:hAnsiTheme="minorHAnsi"/>
          <w:lang w:val="ru-RU"/>
        </w:rPr>
        <w:t>х</w:t>
      </w:r>
      <w:r w:rsidR="00F75155">
        <w:rPr>
          <w:rFonts w:asciiTheme="minorHAnsi" w:hAnsiTheme="minorHAnsi"/>
          <w:lang w:val="ru-RU"/>
        </w:rPr>
        <w:t xml:space="preserve"> последующи</w:t>
      </w:r>
      <w:r w:rsidR="00F7466C">
        <w:rPr>
          <w:rFonts w:asciiTheme="minorHAnsi" w:hAnsiTheme="minorHAnsi"/>
          <w:lang w:val="ru-RU"/>
        </w:rPr>
        <w:t>х</w:t>
      </w:r>
      <w:r w:rsidR="00F75155">
        <w:rPr>
          <w:rFonts w:asciiTheme="minorHAnsi" w:hAnsiTheme="minorHAnsi"/>
          <w:lang w:val="ru-RU"/>
        </w:rPr>
        <w:t xml:space="preserve"> или</w:t>
      </w:r>
      <w:r w:rsidR="00F7466C">
        <w:rPr>
          <w:rFonts w:asciiTheme="minorHAnsi" w:hAnsiTheme="minorHAnsi"/>
          <w:lang w:val="ru-RU"/>
        </w:rPr>
        <w:t xml:space="preserve"> являющихся продолжением </w:t>
      </w:r>
      <w:r w:rsidR="00EA0BF1" w:rsidRPr="00F57342">
        <w:rPr>
          <w:rFonts w:asciiTheme="minorHAnsi" w:hAnsiTheme="minorHAnsi"/>
          <w:lang w:val="da-DK"/>
        </w:rPr>
        <w:t>NPA</w:t>
      </w:r>
      <w:r w:rsidR="00F7466C">
        <w:rPr>
          <w:rFonts w:asciiTheme="minorHAnsi" w:hAnsiTheme="minorHAnsi"/>
          <w:lang w:val="ru-RU"/>
        </w:rPr>
        <w:t>, присвоенных Барбадосу</w:t>
      </w:r>
      <w:r w:rsidR="00EA0BF1" w:rsidRPr="00F57342">
        <w:rPr>
          <w:rFonts w:asciiTheme="minorHAnsi" w:hAnsiTheme="minorHAnsi"/>
          <w:lang w:val="da-DK"/>
        </w:rPr>
        <w:t>.</w:t>
      </w:r>
    </w:p>
    <w:p w:rsidR="00EA0BF1" w:rsidRPr="00F57342" w:rsidRDefault="00F7466C" w:rsidP="00574ED2">
      <w:pPr>
        <w:spacing w:before="80"/>
        <w:rPr>
          <w:lang w:val="da-DK"/>
        </w:rPr>
      </w:pPr>
      <w:r>
        <w:rPr>
          <w:lang w:val="ru-RU"/>
        </w:rPr>
        <w:t>Все</w:t>
      </w:r>
      <w:r w:rsidRPr="00F7466C">
        <w:rPr>
          <w:lang w:val="da-DK"/>
        </w:rPr>
        <w:t xml:space="preserve"> </w:t>
      </w:r>
      <w:r>
        <w:rPr>
          <w:lang w:val="ru-RU"/>
        </w:rPr>
        <w:t>используемые</w:t>
      </w:r>
      <w:r w:rsidRPr="00F7466C">
        <w:rPr>
          <w:lang w:val="da-DK"/>
        </w:rPr>
        <w:t xml:space="preserve"> </w:t>
      </w:r>
      <w:r>
        <w:rPr>
          <w:lang w:val="ru-RU"/>
        </w:rPr>
        <w:t>в</w:t>
      </w:r>
      <w:r w:rsidRPr="00F7466C">
        <w:rPr>
          <w:lang w:val="da-DK"/>
        </w:rPr>
        <w:t xml:space="preserve"> </w:t>
      </w:r>
      <w:r>
        <w:rPr>
          <w:lang w:val="ru-RU"/>
        </w:rPr>
        <w:t>настоящем</w:t>
      </w:r>
      <w:r w:rsidRPr="00F7466C">
        <w:rPr>
          <w:lang w:val="da-DK"/>
        </w:rPr>
        <w:t xml:space="preserve"> </w:t>
      </w:r>
      <w:r>
        <w:rPr>
          <w:lang w:val="ru-RU"/>
        </w:rPr>
        <w:t>документе</w:t>
      </w:r>
      <w:r w:rsidRPr="00F7466C">
        <w:rPr>
          <w:lang w:val="da-DK"/>
        </w:rPr>
        <w:t xml:space="preserve"> </w:t>
      </w:r>
      <w:r>
        <w:rPr>
          <w:lang w:val="ru-RU"/>
        </w:rPr>
        <w:t>термины</w:t>
      </w:r>
      <w:r w:rsidRPr="00F7466C">
        <w:rPr>
          <w:lang w:val="da-DK"/>
        </w:rPr>
        <w:t xml:space="preserve">, </w:t>
      </w:r>
      <w:r>
        <w:rPr>
          <w:lang w:val="ru-RU"/>
        </w:rPr>
        <w:t>не</w:t>
      </w:r>
      <w:r w:rsidRPr="00F7466C">
        <w:rPr>
          <w:lang w:val="da-DK"/>
        </w:rPr>
        <w:t xml:space="preserve"> </w:t>
      </w:r>
      <w:r>
        <w:rPr>
          <w:lang w:val="ru-RU"/>
        </w:rPr>
        <w:t>определенные</w:t>
      </w:r>
      <w:r w:rsidRPr="00F7466C">
        <w:rPr>
          <w:lang w:val="da-DK"/>
        </w:rPr>
        <w:t xml:space="preserve"> </w:t>
      </w:r>
      <w:r>
        <w:rPr>
          <w:lang w:val="ru-RU"/>
        </w:rPr>
        <w:t>иным</w:t>
      </w:r>
      <w:r w:rsidRPr="00F7466C">
        <w:rPr>
          <w:lang w:val="da-DK"/>
        </w:rPr>
        <w:t xml:space="preserve"> </w:t>
      </w:r>
      <w:r>
        <w:rPr>
          <w:lang w:val="ru-RU"/>
        </w:rPr>
        <w:t>образом</w:t>
      </w:r>
      <w:r w:rsidRPr="00F7466C">
        <w:rPr>
          <w:lang w:val="da-DK"/>
        </w:rPr>
        <w:t xml:space="preserve"> </w:t>
      </w:r>
      <w:r>
        <w:rPr>
          <w:lang w:val="ru-RU"/>
        </w:rPr>
        <w:t>в</w:t>
      </w:r>
      <w:r w:rsidRPr="00F7466C">
        <w:rPr>
          <w:lang w:val="da-DK"/>
        </w:rPr>
        <w:t xml:space="preserve"> </w:t>
      </w:r>
      <w:r>
        <w:rPr>
          <w:lang w:val="ru-RU"/>
        </w:rPr>
        <w:t>данном</w:t>
      </w:r>
      <w:r w:rsidRPr="00F7466C">
        <w:rPr>
          <w:lang w:val="da-DK"/>
        </w:rPr>
        <w:t xml:space="preserve"> </w:t>
      </w:r>
      <w:r>
        <w:rPr>
          <w:lang w:val="ru-RU"/>
        </w:rPr>
        <w:t>документе</w:t>
      </w:r>
      <w:r w:rsidRPr="00F7466C">
        <w:rPr>
          <w:lang w:val="da-DK"/>
        </w:rPr>
        <w:t xml:space="preserve">, </w:t>
      </w:r>
      <w:r>
        <w:rPr>
          <w:lang w:val="ru-RU"/>
        </w:rPr>
        <w:t>имеют</w:t>
      </w:r>
      <w:r w:rsidRPr="00F7466C">
        <w:rPr>
          <w:lang w:val="da-DK"/>
        </w:rPr>
        <w:t xml:space="preserve"> </w:t>
      </w:r>
      <w:r>
        <w:rPr>
          <w:lang w:val="ru-RU"/>
        </w:rPr>
        <w:t>значение</w:t>
      </w:r>
      <w:r w:rsidRPr="00F7466C">
        <w:rPr>
          <w:lang w:val="da-DK"/>
        </w:rPr>
        <w:t xml:space="preserve">, </w:t>
      </w:r>
      <w:r>
        <w:rPr>
          <w:lang w:val="ru-RU"/>
        </w:rPr>
        <w:t>данное</w:t>
      </w:r>
      <w:r w:rsidRPr="00F7466C">
        <w:rPr>
          <w:lang w:val="da-DK"/>
        </w:rPr>
        <w:t xml:space="preserve"> </w:t>
      </w:r>
      <w:r>
        <w:rPr>
          <w:lang w:val="ru-RU"/>
        </w:rPr>
        <w:t>им</w:t>
      </w:r>
      <w:r w:rsidRPr="00F7466C">
        <w:rPr>
          <w:lang w:val="da-DK"/>
        </w:rPr>
        <w:t xml:space="preserve"> </w:t>
      </w:r>
      <w:r>
        <w:rPr>
          <w:lang w:val="ru-RU"/>
        </w:rPr>
        <w:t>в</w:t>
      </w:r>
      <w:r w:rsidRPr="00F7466C">
        <w:rPr>
          <w:lang w:val="da-DK"/>
        </w:rPr>
        <w:t xml:space="preserve"> </w:t>
      </w:r>
      <w:r>
        <w:rPr>
          <w:lang w:val="ru-RU"/>
        </w:rPr>
        <w:t>Законе</w:t>
      </w:r>
      <w:r w:rsidRPr="00F7466C">
        <w:rPr>
          <w:lang w:val="da-DK"/>
        </w:rPr>
        <w:t xml:space="preserve"> </w:t>
      </w:r>
      <w:r>
        <w:rPr>
          <w:lang w:val="ru-RU"/>
        </w:rPr>
        <w:t>об</w:t>
      </w:r>
      <w:r w:rsidRPr="00F7466C">
        <w:rPr>
          <w:lang w:val="da-DK"/>
        </w:rPr>
        <w:t xml:space="preserve"> </w:t>
      </w:r>
      <w:r>
        <w:rPr>
          <w:lang w:val="ru-RU"/>
        </w:rPr>
        <w:t>электросвязи </w:t>
      </w:r>
      <w:r w:rsidR="004F786B">
        <w:rPr>
          <w:lang w:val="da-DK"/>
        </w:rPr>
        <w:t>2001</w:t>
      </w:r>
      <w:r w:rsidR="00EA0BF1" w:rsidRPr="00F57342">
        <w:rPr>
          <w:lang w:val="da-DK"/>
        </w:rPr>
        <w:t>-36.</w:t>
      </w:r>
    </w:p>
    <w:p w:rsidR="00EA0BF1" w:rsidRPr="00F7466C" w:rsidRDefault="00EA0BF1" w:rsidP="004F786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9"/>
          <w:tab w:val="left" w:pos="1191"/>
          <w:tab w:val="left" w:pos="1588"/>
          <w:tab w:val="left" w:pos="1985"/>
        </w:tabs>
        <w:spacing w:before="240"/>
        <w:rPr>
          <w:rFonts w:asciiTheme="minorHAnsi" w:hAnsiTheme="minorHAnsi" w:cs="Calibri"/>
          <w:bCs/>
          <w:lang w:val="ru-RU"/>
        </w:rPr>
      </w:pPr>
      <w:r w:rsidRPr="00F57342">
        <w:rPr>
          <w:rFonts w:asciiTheme="minorHAnsi" w:hAnsiTheme="minorHAnsi" w:cs="Calibri"/>
          <w:bCs/>
          <w:lang w:val="en-US"/>
        </w:rPr>
        <w:t>I</w:t>
      </w:r>
      <w:r w:rsidR="004F786B" w:rsidRPr="004F786B">
        <w:rPr>
          <w:rFonts w:asciiTheme="minorHAnsi" w:hAnsiTheme="minorHAnsi" w:cs="Calibri"/>
          <w:bCs/>
          <w:lang w:val="ru-RU"/>
        </w:rPr>
        <w:tab/>
      </w:r>
      <w:r w:rsidR="00F7466C">
        <w:rPr>
          <w:rFonts w:asciiTheme="minorHAnsi" w:hAnsiTheme="minorHAnsi" w:cs="Calibri"/>
          <w:bCs/>
          <w:lang w:val="ru-RU"/>
        </w:rPr>
        <w:t>Географические телефонные номера</w:t>
      </w:r>
    </w:p>
    <w:p w:rsidR="00EA0BF1" w:rsidRPr="00AD605B" w:rsidRDefault="00EA0BF1" w:rsidP="004F786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1191"/>
          <w:tab w:val="left" w:pos="1588"/>
          <w:tab w:val="left" w:pos="1985"/>
        </w:tabs>
        <w:spacing w:before="160" w:after="60"/>
        <w:ind w:left="720"/>
        <w:rPr>
          <w:rFonts w:asciiTheme="minorHAnsi" w:hAnsiTheme="minorHAnsi" w:cs="Calibri"/>
          <w:bCs/>
          <w:lang w:val="ru-RU"/>
        </w:rPr>
      </w:pPr>
      <w:r w:rsidRPr="00F57342">
        <w:rPr>
          <w:rFonts w:asciiTheme="minorHAnsi" w:hAnsiTheme="minorHAnsi" w:cs="Calibri"/>
          <w:bCs/>
          <w:lang w:val="en-US"/>
        </w:rPr>
        <w:t>A</w:t>
      </w:r>
      <w:r w:rsidR="004F786B" w:rsidRPr="004F786B">
        <w:rPr>
          <w:rFonts w:asciiTheme="minorHAnsi" w:hAnsiTheme="minorHAnsi" w:cs="Calibri"/>
          <w:bCs/>
          <w:lang w:val="ru-RU"/>
        </w:rPr>
        <w:tab/>
      </w:r>
      <w:r w:rsidR="00F7466C">
        <w:rPr>
          <w:rFonts w:asciiTheme="minorHAnsi" w:hAnsiTheme="minorHAnsi" w:cs="Calibri"/>
          <w:bCs/>
          <w:lang w:val="ru-RU"/>
        </w:rPr>
        <w:t>Общие</w:t>
      </w:r>
      <w:r w:rsidR="00F7466C" w:rsidRPr="00AD605B">
        <w:rPr>
          <w:rFonts w:asciiTheme="minorHAnsi" w:hAnsiTheme="minorHAnsi" w:cs="Calibri"/>
          <w:bCs/>
          <w:lang w:val="ru-RU"/>
        </w:rPr>
        <w:t xml:space="preserve"> </w:t>
      </w:r>
      <w:r w:rsidR="00F7466C">
        <w:rPr>
          <w:rFonts w:asciiTheme="minorHAnsi" w:hAnsiTheme="minorHAnsi" w:cs="Calibri"/>
          <w:bCs/>
          <w:lang w:val="ru-RU"/>
        </w:rPr>
        <w:t>принципы</w:t>
      </w:r>
    </w:p>
    <w:p w:rsidR="00EA0BF1" w:rsidRPr="00F57342" w:rsidRDefault="00F7466C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textAlignment w:val="auto"/>
        <w:rPr>
          <w:rFonts w:asciiTheme="minorHAnsi" w:hAnsiTheme="minorHAnsi"/>
          <w:lang w:val="da-DK"/>
        </w:rPr>
      </w:pPr>
      <w:r>
        <w:rPr>
          <w:rFonts w:asciiTheme="minorHAnsi" w:hAnsiTheme="minorHAnsi"/>
          <w:lang w:val="ru-RU"/>
        </w:rPr>
        <w:t>Нумерация</w:t>
      </w:r>
      <w:r w:rsidRPr="00B66C7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электросвязи</w:t>
      </w:r>
      <w:r w:rsidRPr="00B66C7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B66C7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использование</w:t>
      </w:r>
      <w:r w:rsidR="002C6DAF" w:rsidRPr="00B66C74">
        <w:rPr>
          <w:rFonts w:asciiTheme="minorHAnsi" w:hAnsiTheme="minorHAnsi"/>
          <w:lang w:val="ru-RU"/>
        </w:rPr>
        <w:t xml:space="preserve"> </w:t>
      </w:r>
      <w:r w:rsidR="002C6DAF">
        <w:rPr>
          <w:rFonts w:asciiTheme="minorHAnsi" w:hAnsiTheme="minorHAnsi"/>
          <w:lang w:val="ru-RU"/>
        </w:rPr>
        <w:t>номеров</w:t>
      </w:r>
      <w:r w:rsidR="002C6DAF" w:rsidRPr="00B66C74">
        <w:rPr>
          <w:rFonts w:asciiTheme="minorHAnsi" w:hAnsiTheme="minorHAnsi"/>
          <w:lang w:val="ru-RU"/>
        </w:rPr>
        <w:t xml:space="preserve"> </w:t>
      </w:r>
      <w:r w:rsidR="00B66C74">
        <w:rPr>
          <w:rFonts w:asciiTheme="minorHAnsi" w:hAnsiTheme="minorHAnsi"/>
          <w:lang w:val="ru-RU"/>
        </w:rPr>
        <w:t>в</w:t>
      </w:r>
      <w:r w:rsidR="00B66C74" w:rsidRPr="00B66C74">
        <w:rPr>
          <w:rFonts w:asciiTheme="minorHAnsi" w:hAnsiTheme="minorHAnsi"/>
          <w:lang w:val="ru-RU"/>
        </w:rPr>
        <w:t xml:space="preserve"> </w:t>
      </w:r>
      <w:r w:rsidR="00B66C74">
        <w:rPr>
          <w:rFonts w:asciiTheme="minorHAnsi" w:hAnsiTheme="minorHAnsi"/>
          <w:lang w:val="ru-RU"/>
        </w:rPr>
        <w:t>связи</w:t>
      </w:r>
      <w:r w:rsidR="00B66C74" w:rsidRPr="00B66C74">
        <w:rPr>
          <w:rFonts w:asciiTheme="minorHAnsi" w:hAnsiTheme="minorHAnsi"/>
          <w:lang w:val="ru-RU"/>
        </w:rPr>
        <w:t xml:space="preserve"> </w:t>
      </w:r>
      <w:r w:rsidR="00B66C74">
        <w:rPr>
          <w:rFonts w:asciiTheme="minorHAnsi" w:hAnsiTheme="minorHAnsi"/>
          <w:lang w:val="ru-RU"/>
        </w:rPr>
        <w:t>с</w:t>
      </w:r>
      <w:r w:rsidR="00B66C74" w:rsidRPr="00B66C74">
        <w:rPr>
          <w:rFonts w:asciiTheme="minorHAnsi" w:hAnsiTheme="minorHAnsi"/>
          <w:lang w:val="ru-RU"/>
        </w:rPr>
        <w:t xml:space="preserve"> </w:t>
      </w:r>
      <w:r w:rsidR="00B66C74">
        <w:rPr>
          <w:rFonts w:asciiTheme="minorHAnsi" w:hAnsiTheme="minorHAnsi"/>
          <w:lang w:val="ru-RU"/>
        </w:rPr>
        <w:t>предоставлением</w:t>
      </w:r>
      <w:r w:rsidR="00B66C74" w:rsidRPr="00B66C74">
        <w:rPr>
          <w:rFonts w:asciiTheme="minorHAnsi" w:hAnsiTheme="minorHAnsi"/>
          <w:lang w:val="ru-RU"/>
        </w:rPr>
        <w:t xml:space="preserve"> </w:t>
      </w:r>
      <w:r w:rsidR="00B66C74">
        <w:rPr>
          <w:rFonts w:asciiTheme="minorHAnsi" w:hAnsiTheme="minorHAnsi"/>
          <w:lang w:val="ru-RU"/>
        </w:rPr>
        <w:t>услуг</w:t>
      </w:r>
      <w:r w:rsidR="00B66C74" w:rsidRPr="00B66C74">
        <w:rPr>
          <w:rFonts w:asciiTheme="minorHAnsi" w:hAnsiTheme="minorHAnsi"/>
          <w:lang w:val="ru-RU"/>
        </w:rPr>
        <w:t xml:space="preserve"> </w:t>
      </w:r>
      <w:r w:rsidR="00B66C74">
        <w:rPr>
          <w:rFonts w:asciiTheme="minorHAnsi" w:hAnsiTheme="minorHAnsi"/>
          <w:lang w:val="ru-RU"/>
        </w:rPr>
        <w:t>электросвязи</w:t>
      </w:r>
      <w:r w:rsidR="00B66C74" w:rsidRPr="00B66C74">
        <w:rPr>
          <w:rFonts w:asciiTheme="minorHAnsi" w:hAnsiTheme="minorHAnsi"/>
          <w:lang w:val="ru-RU"/>
        </w:rPr>
        <w:t xml:space="preserve"> </w:t>
      </w:r>
      <w:r w:rsidR="00B66C74">
        <w:rPr>
          <w:rFonts w:asciiTheme="minorHAnsi" w:hAnsiTheme="minorHAnsi"/>
          <w:lang w:val="ru-RU"/>
        </w:rPr>
        <w:t>регулируются</w:t>
      </w:r>
      <w:r w:rsidR="00B66C74" w:rsidRPr="00B66C74">
        <w:rPr>
          <w:rFonts w:asciiTheme="minorHAnsi" w:hAnsiTheme="minorHAnsi"/>
          <w:lang w:val="ru-RU"/>
        </w:rPr>
        <w:t xml:space="preserve"> </w:t>
      </w:r>
      <w:r w:rsidR="00B66C74">
        <w:rPr>
          <w:rFonts w:asciiTheme="minorHAnsi" w:hAnsiTheme="minorHAnsi"/>
          <w:lang w:val="ru-RU"/>
        </w:rPr>
        <w:t xml:space="preserve">стандартами </w:t>
      </w:r>
      <w:r w:rsidR="00DE0A64">
        <w:rPr>
          <w:rFonts w:asciiTheme="minorHAnsi" w:hAnsiTheme="minorHAnsi"/>
          <w:lang w:val="ru-RU"/>
        </w:rPr>
        <w:t>С</w:t>
      </w:r>
      <w:r w:rsidR="00B66C74">
        <w:rPr>
          <w:rFonts w:asciiTheme="minorHAnsi" w:hAnsiTheme="minorHAnsi"/>
          <w:lang w:val="ru-RU"/>
        </w:rPr>
        <w:t>евероамериканской зоны плана нумерации</w:t>
      </w:r>
      <w:r w:rsidR="0069422E">
        <w:rPr>
          <w:rFonts w:asciiTheme="minorHAnsi" w:hAnsiTheme="minorHAnsi"/>
          <w:lang w:val="ru-RU"/>
        </w:rPr>
        <w:t xml:space="preserve"> </w:t>
      </w:r>
      <w:r w:rsidR="00EA0BF1" w:rsidRPr="00F57342">
        <w:rPr>
          <w:rFonts w:asciiTheme="minorHAnsi" w:hAnsiTheme="minorHAnsi"/>
          <w:lang w:val="da-DK"/>
        </w:rPr>
        <w:t xml:space="preserve">(NANP). </w:t>
      </w:r>
      <w:r w:rsidR="0069422E">
        <w:rPr>
          <w:rFonts w:asciiTheme="minorHAnsi" w:hAnsiTheme="minorHAnsi"/>
          <w:lang w:val="ru-RU"/>
        </w:rPr>
        <w:t>В соответствии с принципами</w:t>
      </w:r>
      <w:r w:rsidR="00EA0BF1" w:rsidRPr="00F57342">
        <w:rPr>
          <w:rFonts w:asciiTheme="minorHAnsi" w:hAnsiTheme="minorHAnsi"/>
          <w:lang w:val="da-DK"/>
        </w:rPr>
        <w:t xml:space="preserve"> NANP </w:t>
      </w:r>
      <w:r w:rsidR="0069422E">
        <w:rPr>
          <w:rFonts w:asciiTheme="minorHAnsi" w:hAnsiTheme="minorHAnsi"/>
          <w:lang w:val="ru-RU"/>
        </w:rPr>
        <w:t>телефонные номера состоят из десяти цифр</w:t>
      </w:r>
      <w:r w:rsidR="00EA0BF1" w:rsidRPr="00F57342">
        <w:rPr>
          <w:rFonts w:asciiTheme="minorHAnsi" w:hAnsiTheme="minorHAnsi"/>
          <w:lang w:val="da-DK"/>
        </w:rPr>
        <w:t xml:space="preserve">. </w:t>
      </w:r>
      <w:r w:rsidR="0069422E">
        <w:rPr>
          <w:rFonts w:asciiTheme="minorHAnsi" w:hAnsiTheme="minorHAnsi"/>
          <w:lang w:val="ru-RU"/>
        </w:rPr>
        <w:t>Первыми</w:t>
      </w:r>
      <w:r w:rsidR="0069422E" w:rsidRPr="002E63DB">
        <w:rPr>
          <w:rFonts w:asciiTheme="minorHAnsi" w:hAnsiTheme="minorHAnsi"/>
          <w:lang w:val="da-DK"/>
        </w:rPr>
        <w:t xml:space="preserve"> </w:t>
      </w:r>
      <w:r w:rsidR="0069422E">
        <w:rPr>
          <w:rFonts w:asciiTheme="minorHAnsi" w:hAnsiTheme="minorHAnsi"/>
          <w:lang w:val="ru-RU"/>
        </w:rPr>
        <w:t>тремя</w:t>
      </w:r>
      <w:r w:rsidR="0069422E" w:rsidRPr="002E63DB">
        <w:rPr>
          <w:rFonts w:asciiTheme="minorHAnsi" w:hAnsiTheme="minorHAnsi"/>
          <w:lang w:val="da-DK"/>
        </w:rPr>
        <w:t xml:space="preserve"> </w:t>
      </w:r>
      <w:r w:rsidR="0069422E">
        <w:rPr>
          <w:rFonts w:asciiTheme="minorHAnsi" w:hAnsiTheme="minorHAnsi"/>
          <w:lang w:val="ru-RU"/>
        </w:rPr>
        <w:t>цифрами</w:t>
      </w:r>
      <w:r w:rsidR="00EA0BF1" w:rsidRPr="00F57342">
        <w:rPr>
          <w:rFonts w:asciiTheme="minorHAnsi" w:hAnsiTheme="minorHAnsi"/>
          <w:lang w:val="da-DK"/>
        </w:rPr>
        <w:t xml:space="preserve"> (NPA) </w:t>
      </w:r>
      <w:r w:rsidR="0069422E">
        <w:rPr>
          <w:rFonts w:asciiTheme="minorHAnsi" w:hAnsiTheme="minorHAnsi"/>
          <w:lang w:val="ru-RU"/>
        </w:rPr>
        <w:t>должны</w:t>
      </w:r>
      <w:r w:rsidR="0069422E" w:rsidRPr="002E63DB">
        <w:rPr>
          <w:rFonts w:asciiTheme="minorHAnsi" w:hAnsiTheme="minorHAnsi"/>
          <w:lang w:val="da-DK"/>
        </w:rPr>
        <w:t xml:space="preserve"> </w:t>
      </w:r>
      <w:r w:rsidR="0069422E">
        <w:rPr>
          <w:rFonts w:asciiTheme="minorHAnsi" w:hAnsiTheme="minorHAnsi"/>
          <w:lang w:val="ru-RU"/>
        </w:rPr>
        <w:t>быть</w:t>
      </w:r>
      <w:r w:rsidR="00EA0BF1" w:rsidRPr="00F57342">
        <w:rPr>
          <w:rFonts w:asciiTheme="minorHAnsi" w:hAnsiTheme="minorHAnsi"/>
          <w:lang w:val="da-DK"/>
        </w:rPr>
        <w:t xml:space="preserve"> </w:t>
      </w:r>
      <w:r w:rsidR="00620B8F">
        <w:rPr>
          <w:rFonts w:asciiTheme="minorHAnsi" w:hAnsiTheme="minorHAnsi"/>
          <w:lang w:val="ru-RU"/>
        </w:rPr>
        <w:t xml:space="preserve">цифры </w:t>
      </w:r>
      <w:r w:rsidR="00EA0BF1" w:rsidRPr="00F57342">
        <w:rPr>
          <w:rFonts w:asciiTheme="minorHAnsi" w:hAnsiTheme="minorHAnsi"/>
          <w:lang w:val="da-DK"/>
        </w:rPr>
        <w:t xml:space="preserve">246 </w:t>
      </w:r>
      <w:r w:rsidR="0069422E">
        <w:rPr>
          <w:rFonts w:asciiTheme="minorHAnsi" w:hAnsiTheme="minorHAnsi"/>
          <w:lang w:val="ru-RU"/>
        </w:rPr>
        <w:t>на</w:t>
      </w:r>
      <w:r w:rsidR="0069422E" w:rsidRPr="002E63DB">
        <w:rPr>
          <w:rFonts w:asciiTheme="minorHAnsi" w:hAnsiTheme="minorHAnsi"/>
          <w:lang w:val="da-DK"/>
        </w:rPr>
        <w:t xml:space="preserve"> </w:t>
      </w:r>
      <w:r w:rsidR="0069422E">
        <w:rPr>
          <w:rFonts w:asciiTheme="minorHAnsi" w:hAnsiTheme="minorHAnsi"/>
          <w:lang w:val="ru-RU"/>
        </w:rPr>
        <w:t>Барбадосе</w:t>
      </w:r>
      <w:r w:rsidR="0069422E" w:rsidRPr="002E63DB">
        <w:rPr>
          <w:rFonts w:asciiTheme="minorHAnsi" w:hAnsiTheme="minorHAnsi"/>
          <w:lang w:val="da-DK"/>
        </w:rPr>
        <w:t xml:space="preserve">, </w:t>
      </w:r>
      <w:r w:rsidR="00620B8F">
        <w:rPr>
          <w:rFonts w:asciiTheme="minorHAnsi" w:hAnsiTheme="minorHAnsi"/>
          <w:lang w:val="ru-RU"/>
        </w:rPr>
        <w:t>если только</w:t>
      </w:r>
      <w:r w:rsidR="002E63DB" w:rsidRPr="002E63DB">
        <w:rPr>
          <w:rFonts w:asciiTheme="minorHAnsi" w:hAnsiTheme="minorHAnsi"/>
          <w:lang w:val="da-DK"/>
        </w:rPr>
        <w:t xml:space="preserve"> </w:t>
      </w:r>
      <w:r w:rsidR="002E63DB">
        <w:rPr>
          <w:rFonts w:asciiTheme="minorHAnsi" w:hAnsiTheme="minorHAnsi"/>
          <w:lang w:val="ru-RU"/>
        </w:rPr>
        <w:t>в</w:t>
      </w:r>
      <w:r w:rsidR="002E63DB" w:rsidRPr="002E63DB">
        <w:rPr>
          <w:rFonts w:asciiTheme="minorHAnsi" w:hAnsiTheme="minorHAnsi"/>
          <w:lang w:val="da-DK"/>
        </w:rPr>
        <w:t xml:space="preserve"> </w:t>
      </w:r>
      <w:r w:rsidR="002E63DB">
        <w:rPr>
          <w:rFonts w:asciiTheme="minorHAnsi" w:hAnsiTheme="minorHAnsi"/>
          <w:lang w:val="ru-RU"/>
        </w:rPr>
        <w:t>будущем</w:t>
      </w:r>
      <w:r w:rsidR="002E63DB" w:rsidRPr="002E63DB">
        <w:rPr>
          <w:rFonts w:asciiTheme="minorHAnsi" w:hAnsiTheme="minorHAnsi"/>
          <w:lang w:val="da-DK"/>
        </w:rPr>
        <w:t xml:space="preserve"> </w:t>
      </w:r>
      <w:r w:rsidR="002E63DB">
        <w:rPr>
          <w:rFonts w:asciiTheme="minorHAnsi" w:hAnsiTheme="minorHAnsi"/>
          <w:lang w:val="ru-RU"/>
        </w:rPr>
        <w:t>Барбадосу</w:t>
      </w:r>
      <w:r w:rsidR="002E63DB" w:rsidRPr="002E63DB">
        <w:rPr>
          <w:rFonts w:asciiTheme="minorHAnsi" w:hAnsiTheme="minorHAnsi"/>
          <w:lang w:val="da-DK"/>
        </w:rPr>
        <w:t xml:space="preserve"> </w:t>
      </w:r>
      <w:r w:rsidR="002E63DB">
        <w:rPr>
          <w:rFonts w:asciiTheme="minorHAnsi" w:hAnsiTheme="minorHAnsi"/>
          <w:lang w:val="ru-RU"/>
        </w:rPr>
        <w:t>не</w:t>
      </w:r>
      <w:r w:rsidR="002E63DB" w:rsidRPr="002E63DB">
        <w:rPr>
          <w:rFonts w:asciiTheme="minorHAnsi" w:hAnsiTheme="minorHAnsi"/>
          <w:lang w:val="da-DK"/>
        </w:rPr>
        <w:t xml:space="preserve"> </w:t>
      </w:r>
      <w:r w:rsidR="002E63DB">
        <w:rPr>
          <w:rFonts w:asciiTheme="minorHAnsi" w:hAnsiTheme="minorHAnsi"/>
          <w:lang w:val="ru-RU"/>
        </w:rPr>
        <w:t>будет</w:t>
      </w:r>
      <w:r w:rsidR="002E63DB" w:rsidRPr="002E63DB">
        <w:rPr>
          <w:rFonts w:asciiTheme="minorHAnsi" w:hAnsiTheme="minorHAnsi"/>
          <w:lang w:val="da-DK"/>
        </w:rPr>
        <w:t xml:space="preserve"> </w:t>
      </w:r>
      <w:r w:rsidR="002E63DB">
        <w:rPr>
          <w:rFonts w:asciiTheme="minorHAnsi" w:hAnsiTheme="minorHAnsi"/>
          <w:lang w:val="ru-RU"/>
        </w:rPr>
        <w:t>присвоен</w:t>
      </w:r>
      <w:r w:rsidR="002E63DB" w:rsidRPr="002E63DB">
        <w:rPr>
          <w:rFonts w:asciiTheme="minorHAnsi" w:hAnsiTheme="minorHAnsi"/>
          <w:lang w:val="da-DK"/>
        </w:rPr>
        <w:t xml:space="preserve"> </w:t>
      </w:r>
      <w:r w:rsidR="002E63DB">
        <w:rPr>
          <w:rFonts w:asciiTheme="minorHAnsi" w:hAnsiTheme="minorHAnsi"/>
          <w:lang w:val="ru-RU"/>
        </w:rPr>
        <w:t>дополнительный</w:t>
      </w:r>
      <w:r w:rsidR="002E63DB" w:rsidRPr="002E63DB">
        <w:rPr>
          <w:rFonts w:asciiTheme="minorHAnsi" w:hAnsiTheme="minorHAnsi"/>
          <w:lang w:val="da-DK"/>
        </w:rPr>
        <w:t xml:space="preserve"> </w:t>
      </w:r>
      <w:r w:rsidR="002E63DB">
        <w:rPr>
          <w:rFonts w:asciiTheme="minorHAnsi" w:hAnsiTheme="minorHAnsi"/>
          <w:lang w:val="ru-RU"/>
        </w:rPr>
        <w:t>код</w:t>
      </w:r>
      <w:r w:rsidR="002E63DB" w:rsidRPr="002E63DB">
        <w:rPr>
          <w:rFonts w:asciiTheme="minorHAnsi" w:hAnsiTheme="minorHAnsi"/>
          <w:lang w:val="da-DK"/>
        </w:rPr>
        <w:t xml:space="preserve"> </w:t>
      </w:r>
      <w:r w:rsidR="002E63DB">
        <w:rPr>
          <w:rFonts w:asciiTheme="minorHAnsi" w:hAnsiTheme="minorHAnsi"/>
          <w:lang w:val="ru-RU"/>
        </w:rPr>
        <w:t>зоны</w:t>
      </w:r>
      <w:r w:rsidR="00EA0BF1" w:rsidRPr="00F57342">
        <w:rPr>
          <w:rFonts w:asciiTheme="minorHAnsi" w:hAnsiTheme="minorHAnsi"/>
          <w:lang w:val="da-DK"/>
        </w:rPr>
        <w:t xml:space="preserve">. </w:t>
      </w:r>
      <w:r w:rsidR="00440307">
        <w:rPr>
          <w:rFonts w:asciiTheme="minorHAnsi" w:hAnsiTheme="minorHAnsi"/>
          <w:lang w:val="ru-RU"/>
        </w:rPr>
        <w:t>Следующими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тремя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цифрами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EA0BF1" w:rsidRPr="00F57342">
        <w:rPr>
          <w:rFonts w:asciiTheme="minorHAnsi" w:hAnsiTheme="minorHAnsi"/>
          <w:lang w:val="da-DK"/>
        </w:rPr>
        <w:t>(</w:t>
      </w:r>
      <w:r w:rsidR="00440307">
        <w:rPr>
          <w:rFonts w:asciiTheme="minorHAnsi" w:hAnsiTheme="minorHAnsi"/>
          <w:lang w:val="ru-RU"/>
        </w:rPr>
        <w:t>код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станции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или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код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центральной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станции</w:t>
      </w:r>
      <w:r w:rsidR="00EA0BF1" w:rsidRPr="00F57342">
        <w:rPr>
          <w:rFonts w:asciiTheme="minorHAnsi" w:hAnsiTheme="minorHAnsi"/>
          <w:lang w:val="da-DK"/>
        </w:rPr>
        <w:t>)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должны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быть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три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цифры</w:t>
      </w:r>
      <w:r w:rsidR="00440307" w:rsidRPr="00440307">
        <w:rPr>
          <w:rFonts w:asciiTheme="minorHAnsi" w:hAnsiTheme="minorHAnsi"/>
          <w:lang w:val="da-DK"/>
        </w:rPr>
        <w:t xml:space="preserve">, </w:t>
      </w:r>
      <w:r w:rsidR="00440307">
        <w:rPr>
          <w:rFonts w:asciiTheme="minorHAnsi" w:hAnsiTheme="minorHAnsi"/>
          <w:lang w:val="ru-RU"/>
        </w:rPr>
        <w:t>которые присвоены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в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Руководстве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по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маршрутизации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местной</w:t>
      </w:r>
      <w:r w:rsidR="00440307" w:rsidRPr="00440307">
        <w:rPr>
          <w:rFonts w:asciiTheme="minorHAnsi" w:hAnsiTheme="minorHAnsi"/>
          <w:lang w:val="da-DK"/>
        </w:rPr>
        <w:t xml:space="preserve"> </w:t>
      </w:r>
      <w:r w:rsidR="00440307">
        <w:rPr>
          <w:rFonts w:asciiTheme="minorHAnsi" w:hAnsiTheme="minorHAnsi"/>
          <w:lang w:val="ru-RU"/>
        </w:rPr>
        <w:t>станции</w:t>
      </w:r>
      <w:r w:rsidR="00EA0BF1" w:rsidRPr="00F57342">
        <w:rPr>
          <w:rFonts w:asciiTheme="minorHAnsi" w:hAnsiTheme="minorHAnsi"/>
          <w:lang w:val="da-DK"/>
        </w:rPr>
        <w:t xml:space="preserve"> (LERG) </w:t>
      </w:r>
      <w:r w:rsidR="00440307">
        <w:rPr>
          <w:rFonts w:asciiTheme="minorHAnsi" w:hAnsiTheme="minorHAnsi"/>
          <w:lang w:val="ru-RU"/>
        </w:rPr>
        <w:t xml:space="preserve">коммутатору оператора, обслуживающего потребителя, идентифицируемого номером. </w:t>
      </w:r>
    </w:p>
    <w:p w:rsidR="00EA0BF1" w:rsidRPr="00F57342" w:rsidRDefault="00620B8F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textAlignment w:val="auto"/>
        <w:rPr>
          <w:rFonts w:asciiTheme="minorHAnsi" w:hAnsiTheme="minorHAnsi"/>
          <w:lang w:val="da-DK"/>
        </w:rPr>
      </w:pPr>
      <w:r>
        <w:rPr>
          <w:rFonts w:asciiTheme="minorHAnsi" w:hAnsiTheme="minorHAnsi"/>
          <w:lang w:val="ru-RU"/>
        </w:rPr>
        <w:t>Все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операторы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поставщики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услуг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должны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использовать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схемы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тарификации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маршрутизации</w:t>
      </w:r>
      <w:r w:rsidRPr="00620B8F">
        <w:rPr>
          <w:rFonts w:asciiTheme="minorHAnsi" w:hAnsiTheme="minorHAnsi"/>
          <w:lang w:val="da-DK"/>
        </w:rPr>
        <w:t xml:space="preserve">, </w:t>
      </w:r>
      <w:r>
        <w:rPr>
          <w:rFonts w:asciiTheme="minorHAnsi" w:hAnsiTheme="minorHAnsi"/>
          <w:lang w:val="ru-RU"/>
        </w:rPr>
        <w:t>соответствующие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схеме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принципам</w:t>
      </w:r>
      <w:r w:rsidRPr="00620B8F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нумерации</w:t>
      </w:r>
      <w:r w:rsidR="00EA0BF1" w:rsidRPr="00F57342">
        <w:rPr>
          <w:rFonts w:asciiTheme="minorHAnsi" w:hAnsiTheme="minorHAnsi"/>
          <w:lang w:val="da-DK"/>
        </w:rPr>
        <w:t xml:space="preserve"> NANP. </w:t>
      </w:r>
      <w:r w:rsidR="00052706">
        <w:rPr>
          <w:rFonts w:asciiTheme="minorHAnsi" w:hAnsiTheme="minorHAnsi"/>
          <w:lang w:val="ru-RU"/>
        </w:rPr>
        <w:t>Порядок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конфигурации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номеров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электросвязи</w:t>
      </w:r>
      <w:r w:rsidR="00052706" w:rsidRPr="00052706">
        <w:rPr>
          <w:rFonts w:asciiTheme="minorHAnsi" w:hAnsiTheme="minorHAnsi"/>
          <w:lang w:val="da-DK"/>
        </w:rPr>
        <w:t xml:space="preserve">, </w:t>
      </w:r>
      <w:r w:rsidR="00052706">
        <w:rPr>
          <w:rFonts w:asciiTheme="minorHAnsi" w:hAnsiTheme="minorHAnsi"/>
          <w:lang w:val="ru-RU"/>
        </w:rPr>
        <w:t>используемых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на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Барбадосе</w:t>
      </w:r>
      <w:r w:rsidR="00052706" w:rsidRPr="00052706">
        <w:rPr>
          <w:rFonts w:asciiTheme="minorHAnsi" w:hAnsiTheme="minorHAnsi"/>
          <w:lang w:val="da-DK"/>
        </w:rPr>
        <w:t xml:space="preserve">, </w:t>
      </w:r>
      <w:r w:rsidR="00052706">
        <w:rPr>
          <w:rFonts w:asciiTheme="minorHAnsi" w:hAnsiTheme="minorHAnsi"/>
          <w:lang w:val="ru-RU"/>
        </w:rPr>
        <w:t>должен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соответствовать</w:t>
      </w:r>
      <w:r w:rsidR="00EA0BF1" w:rsidRPr="00F57342">
        <w:rPr>
          <w:rFonts w:asciiTheme="minorHAnsi" w:hAnsiTheme="minorHAnsi"/>
          <w:lang w:val="da-DK"/>
        </w:rPr>
        <w:t xml:space="preserve"> NANP</w:t>
      </w:r>
      <w:r w:rsidR="00052706" w:rsidRPr="00052706">
        <w:rPr>
          <w:rFonts w:asciiTheme="minorHAnsi" w:hAnsiTheme="minorHAnsi"/>
          <w:lang w:val="da-DK"/>
        </w:rPr>
        <w:t xml:space="preserve">, </w:t>
      </w:r>
      <w:r w:rsidR="00052706">
        <w:rPr>
          <w:rFonts w:asciiTheme="minorHAnsi" w:hAnsiTheme="minorHAnsi"/>
          <w:lang w:val="ru-RU"/>
        </w:rPr>
        <w:t>с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тем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чтобы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обеспечить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возможность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надлежащего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распознания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программным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обеспечением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и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другими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системами</w:t>
      </w:r>
      <w:r w:rsidR="00CB111A">
        <w:rPr>
          <w:rFonts w:asciiTheme="minorHAnsi" w:hAnsiTheme="minorHAnsi"/>
          <w:lang w:val="ru-RU"/>
        </w:rPr>
        <w:t>, используемыми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все</w:t>
      </w:r>
      <w:r w:rsidR="00CB111A">
        <w:rPr>
          <w:rFonts w:asciiTheme="minorHAnsi" w:hAnsiTheme="minorHAnsi"/>
          <w:lang w:val="ru-RU"/>
        </w:rPr>
        <w:t>ми</w:t>
      </w:r>
      <w:r w:rsidR="00052706" w:rsidRPr="00052706">
        <w:rPr>
          <w:rFonts w:asciiTheme="minorHAnsi" w:hAnsiTheme="minorHAnsi"/>
          <w:lang w:val="da-DK"/>
        </w:rPr>
        <w:t xml:space="preserve"> </w:t>
      </w:r>
      <w:r w:rsidR="00052706">
        <w:rPr>
          <w:rFonts w:asciiTheme="minorHAnsi" w:hAnsiTheme="minorHAnsi"/>
          <w:lang w:val="ru-RU"/>
        </w:rPr>
        <w:t>поставщик</w:t>
      </w:r>
      <w:r w:rsidR="00CB111A">
        <w:rPr>
          <w:rFonts w:asciiTheme="minorHAnsi" w:hAnsiTheme="minorHAnsi"/>
          <w:lang w:val="ru-RU"/>
        </w:rPr>
        <w:t>ами,</w:t>
      </w:r>
      <w:r w:rsidR="00052706">
        <w:rPr>
          <w:rFonts w:asciiTheme="minorHAnsi" w:hAnsiTheme="minorHAnsi"/>
          <w:lang w:val="ru-RU"/>
        </w:rPr>
        <w:t xml:space="preserve"> для целей </w:t>
      </w:r>
      <w:r w:rsidR="007579E7">
        <w:rPr>
          <w:rFonts w:asciiTheme="minorHAnsi" w:hAnsiTheme="minorHAnsi"/>
          <w:lang w:val="ru-RU"/>
        </w:rPr>
        <w:t>точной</w:t>
      </w:r>
      <w:r w:rsidR="00052706">
        <w:rPr>
          <w:rFonts w:asciiTheme="minorHAnsi" w:hAnsiTheme="minorHAnsi"/>
          <w:lang w:val="ru-RU"/>
        </w:rPr>
        <w:t xml:space="preserve"> тарификации и маршрутизации вызовов. </w:t>
      </w:r>
      <w:r w:rsidR="00052706" w:rsidRPr="00052706">
        <w:rPr>
          <w:rFonts w:asciiTheme="minorHAnsi" w:hAnsiTheme="minorHAnsi"/>
          <w:lang w:val="da-DK"/>
        </w:rPr>
        <w:t xml:space="preserve"> </w:t>
      </w:r>
    </w:p>
    <w:p w:rsidR="00EA0BF1" w:rsidRPr="00CB111A" w:rsidRDefault="00EA0BF1" w:rsidP="004F786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1191"/>
          <w:tab w:val="left" w:pos="1588"/>
          <w:tab w:val="left" w:pos="1985"/>
        </w:tabs>
        <w:spacing w:before="160" w:after="60"/>
        <w:ind w:left="720"/>
        <w:rPr>
          <w:rFonts w:asciiTheme="minorHAnsi" w:hAnsiTheme="minorHAnsi" w:cs="Calibri"/>
          <w:bCs/>
          <w:lang w:val="ru-RU"/>
        </w:rPr>
      </w:pPr>
      <w:r w:rsidRPr="00F57342">
        <w:rPr>
          <w:rFonts w:asciiTheme="minorHAnsi" w:hAnsiTheme="minorHAnsi" w:cs="Calibri"/>
          <w:bCs/>
          <w:lang w:val="en-US"/>
        </w:rPr>
        <w:t>B</w:t>
      </w:r>
      <w:r w:rsidR="004F786B">
        <w:rPr>
          <w:rFonts w:asciiTheme="minorHAnsi" w:hAnsiTheme="minorHAnsi" w:cs="Calibri"/>
          <w:bCs/>
          <w:lang w:val="ru-RU"/>
        </w:rPr>
        <w:tab/>
      </w:r>
      <w:r w:rsidR="00CB111A">
        <w:rPr>
          <w:rFonts w:asciiTheme="minorHAnsi" w:hAnsiTheme="minorHAnsi" w:cs="Calibri"/>
          <w:bCs/>
          <w:lang w:val="ru-RU"/>
        </w:rPr>
        <w:t>Присвоение ресурсов нумерации</w:t>
      </w:r>
    </w:p>
    <w:p w:rsidR="00EA0BF1" w:rsidRPr="00CB111A" w:rsidRDefault="004F786B" w:rsidP="004F786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1191"/>
          <w:tab w:val="left" w:pos="1588"/>
          <w:tab w:val="left" w:pos="1985"/>
        </w:tabs>
        <w:spacing w:before="160" w:after="60"/>
        <w:ind w:left="720"/>
        <w:rPr>
          <w:rFonts w:asciiTheme="minorHAnsi" w:hAnsiTheme="minorHAnsi" w:cs="Calibri"/>
          <w:bCs/>
          <w:lang w:val="ru-RU"/>
        </w:rPr>
      </w:pPr>
      <w:r>
        <w:rPr>
          <w:rFonts w:asciiTheme="minorHAnsi" w:hAnsiTheme="minorHAnsi" w:cs="Calibri"/>
          <w:bCs/>
          <w:lang w:val="ru-RU"/>
        </w:rPr>
        <w:t>1</w:t>
      </w:r>
      <w:r>
        <w:rPr>
          <w:rFonts w:asciiTheme="minorHAnsi" w:hAnsiTheme="minorHAnsi" w:cs="Calibri"/>
          <w:bCs/>
          <w:lang w:val="ru-RU"/>
        </w:rPr>
        <w:tab/>
      </w:r>
      <w:r w:rsidR="00CB111A">
        <w:rPr>
          <w:rFonts w:asciiTheme="minorHAnsi" w:hAnsiTheme="minorHAnsi" w:cs="Calibri"/>
          <w:bCs/>
          <w:lang w:val="ru-RU"/>
        </w:rPr>
        <w:t>Присвоение номера</w:t>
      </w:r>
    </w:p>
    <w:p w:rsidR="00EA0BF1" w:rsidRPr="00CD264C" w:rsidRDefault="00D222B4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textAlignment w:val="auto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Телефонные номера, регулируемые</w:t>
      </w:r>
      <w:r w:rsidRPr="00D222B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</w:t>
      </w:r>
      <w:r w:rsidRPr="00D222B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даты</w:t>
      </w:r>
      <w:r w:rsidRPr="00D222B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вступления</w:t>
      </w:r>
      <w:r w:rsidRPr="00D222B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в силу настоящего плана нумерации, должны присваиваться операторам и поставщикам услуг на Барбадосе только </w:t>
      </w:r>
      <w:r w:rsidR="00C64E1A">
        <w:rPr>
          <w:rFonts w:asciiTheme="minorHAnsi" w:hAnsiTheme="minorHAnsi"/>
          <w:lang w:val="ru-RU"/>
        </w:rPr>
        <w:t xml:space="preserve">подразделением электросвязи при </w:t>
      </w:r>
      <w:r>
        <w:rPr>
          <w:rFonts w:asciiTheme="minorHAnsi" w:hAnsiTheme="minorHAnsi"/>
          <w:lang w:val="ru-RU"/>
        </w:rPr>
        <w:t>Министерств</w:t>
      </w:r>
      <w:r w:rsidR="00C64E1A">
        <w:rPr>
          <w:rFonts w:asciiTheme="minorHAnsi" w:hAnsiTheme="minorHAnsi"/>
          <w:lang w:val="ru-RU"/>
        </w:rPr>
        <w:t>е</w:t>
      </w:r>
      <w:r>
        <w:rPr>
          <w:rFonts w:asciiTheme="minorHAnsi" w:hAnsiTheme="minorHAnsi"/>
          <w:lang w:val="ru-RU"/>
        </w:rPr>
        <w:t xml:space="preserve"> энергетики и коммунального хозяйства </w:t>
      </w:r>
      <w:r w:rsidR="00EA0BF1" w:rsidRPr="00D222B4">
        <w:rPr>
          <w:rFonts w:asciiTheme="minorHAnsi" w:hAnsiTheme="minorHAnsi"/>
          <w:lang w:val="ru-RU"/>
        </w:rPr>
        <w:t>(</w:t>
      </w:r>
      <w:r>
        <w:rPr>
          <w:rFonts w:asciiTheme="minorHAnsi" w:hAnsiTheme="minorHAnsi"/>
          <w:lang w:val="ru-RU"/>
        </w:rPr>
        <w:t>"Министерство"</w:t>
      </w:r>
      <w:r w:rsidR="00EA0BF1" w:rsidRPr="00D222B4">
        <w:rPr>
          <w:rFonts w:asciiTheme="minorHAnsi" w:hAnsiTheme="minorHAnsi"/>
          <w:lang w:val="ru-RU"/>
        </w:rPr>
        <w:t xml:space="preserve">) </w:t>
      </w:r>
      <w:r>
        <w:rPr>
          <w:rFonts w:asciiTheme="minorHAnsi" w:hAnsiTheme="minorHAnsi"/>
          <w:lang w:val="ru-RU"/>
        </w:rPr>
        <w:t>или уполномоченной им стороной</w:t>
      </w:r>
      <w:r w:rsidR="00EA0BF1" w:rsidRPr="00D222B4">
        <w:rPr>
          <w:rFonts w:asciiTheme="minorHAnsi" w:hAnsiTheme="minorHAnsi"/>
          <w:lang w:val="ru-RU"/>
        </w:rPr>
        <w:t xml:space="preserve">. </w:t>
      </w:r>
      <w:r w:rsidR="00CD264C">
        <w:rPr>
          <w:rFonts w:asciiTheme="minorHAnsi" w:hAnsiTheme="minorHAnsi"/>
          <w:lang w:val="ru-RU"/>
        </w:rPr>
        <w:t>Начиная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с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этой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даты</w:t>
      </w:r>
      <w:r w:rsidR="00CD264C" w:rsidRPr="00CD264C">
        <w:rPr>
          <w:rFonts w:asciiTheme="minorHAnsi" w:hAnsiTheme="minorHAnsi"/>
          <w:lang w:val="ru-RU"/>
        </w:rPr>
        <w:t xml:space="preserve">, </w:t>
      </w:r>
      <w:r w:rsidR="00CD264C">
        <w:rPr>
          <w:rFonts w:asciiTheme="minorHAnsi" w:hAnsiTheme="minorHAnsi"/>
          <w:lang w:val="ru-RU"/>
        </w:rPr>
        <w:t>компания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EA0BF1" w:rsidRPr="00F57342">
        <w:rPr>
          <w:rFonts w:asciiTheme="minorHAnsi" w:hAnsiTheme="minorHAnsi"/>
          <w:lang w:val="en-US"/>
        </w:rPr>
        <w:t>Cable</w:t>
      </w:r>
      <w:r w:rsidR="00EA0BF1" w:rsidRPr="00CD264C">
        <w:rPr>
          <w:rFonts w:asciiTheme="minorHAnsi" w:hAnsiTheme="minorHAnsi"/>
          <w:lang w:val="ru-RU"/>
        </w:rPr>
        <w:t xml:space="preserve"> &amp; </w:t>
      </w:r>
      <w:r w:rsidR="00EA0BF1" w:rsidRPr="00F57342">
        <w:rPr>
          <w:rFonts w:asciiTheme="minorHAnsi" w:hAnsiTheme="minorHAnsi"/>
          <w:lang w:val="en-US"/>
        </w:rPr>
        <w:t>Wireless</w:t>
      </w:r>
      <w:r w:rsidR="00EA0BF1" w:rsidRPr="00CD264C">
        <w:rPr>
          <w:rFonts w:asciiTheme="minorHAnsi" w:hAnsiTheme="minorHAnsi"/>
          <w:lang w:val="ru-RU"/>
        </w:rPr>
        <w:t xml:space="preserve"> (</w:t>
      </w:r>
      <w:r w:rsidR="00EA0BF1" w:rsidRPr="00F57342">
        <w:rPr>
          <w:rFonts w:asciiTheme="minorHAnsi" w:hAnsiTheme="minorHAnsi"/>
          <w:lang w:val="en-US"/>
        </w:rPr>
        <w:t>Barbados</w:t>
      </w:r>
      <w:r w:rsidR="00EA0BF1" w:rsidRPr="00CD264C">
        <w:rPr>
          <w:rFonts w:asciiTheme="minorHAnsi" w:hAnsiTheme="minorHAnsi"/>
          <w:lang w:val="ru-RU"/>
        </w:rPr>
        <w:t xml:space="preserve">) </w:t>
      </w:r>
      <w:r w:rsidR="00CD264C">
        <w:rPr>
          <w:rFonts w:asciiTheme="minorHAnsi" w:hAnsiTheme="minorHAnsi"/>
          <w:lang w:val="ru-RU"/>
        </w:rPr>
        <w:t>прекращает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осуществлять управление ресурсами нумерации на Барбадосе</w:t>
      </w:r>
      <w:r w:rsidR="00EA0BF1" w:rsidRPr="00CD264C">
        <w:rPr>
          <w:rFonts w:asciiTheme="minorHAnsi" w:hAnsiTheme="minorHAnsi"/>
          <w:lang w:val="ru-RU"/>
        </w:rPr>
        <w:t xml:space="preserve">. </w:t>
      </w:r>
      <w:r w:rsidR="00CD264C">
        <w:rPr>
          <w:rFonts w:asciiTheme="minorHAnsi" w:hAnsiTheme="minorHAnsi"/>
          <w:lang w:val="ru-RU"/>
        </w:rPr>
        <w:t>Блоки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номеров</w:t>
      </w:r>
      <w:r w:rsidR="00CD264C" w:rsidRPr="00CD264C">
        <w:rPr>
          <w:rFonts w:asciiTheme="minorHAnsi" w:hAnsiTheme="minorHAnsi"/>
          <w:lang w:val="ru-RU"/>
        </w:rPr>
        <w:t xml:space="preserve">, </w:t>
      </w:r>
      <w:r w:rsidR="00CD264C">
        <w:rPr>
          <w:rFonts w:asciiTheme="minorHAnsi" w:hAnsiTheme="minorHAnsi"/>
          <w:lang w:val="ru-RU"/>
        </w:rPr>
        <w:t>указанные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в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Дополнении</w:t>
      </w:r>
      <w:r w:rsidR="00CD264C" w:rsidRPr="00CD264C">
        <w:rPr>
          <w:rFonts w:asciiTheme="minorHAnsi" w:hAnsiTheme="minorHAnsi"/>
        </w:rPr>
        <w:t> </w:t>
      </w:r>
      <w:r w:rsidR="00EA0BF1" w:rsidRPr="00F57342">
        <w:rPr>
          <w:rFonts w:asciiTheme="minorHAnsi" w:hAnsiTheme="minorHAnsi"/>
          <w:lang w:val="en-US"/>
        </w:rPr>
        <w:t>A</w:t>
      </w:r>
      <w:r w:rsidR="00EA0BF1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к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настоящему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Плану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нумерации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с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номером</w:t>
      </w:r>
      <w:r w:rsidR="00EA0BF1" w:rsidRPr="00CD264C">
        <w:rPr>
          <w:rFonts w:asciiTheme="minorHAnsi" w:hAnsiTheme="minorHAnsi"/>
          <w:lang w:val="ru-RU"/>
        </w:rPr>
        <w:t xml:space="preserve"> </w:t>
      </w:r>
      <w:r w:rsidR="00EA0BF1" w:rsidRPr="00F57342">
        <w:rPr>
          <w:rFonts w:asciiTheme="minorHAnsi" w:hAnsiTheme="minorHAnsi"/>
          <w:lang w:val="en-US"/>
        </w:rPr>
        <w:t>OCN</w:t>
      </w:r>
      <w:r w:rsidR="00EA0BF1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>компании</w:t>
      </w:r>
      <w:r w:rsidR="00EA0BF1" w:rsidRPr="00CD264C">
        <w:rPr>
          <w:rFonts w:asciiTheme="minorHAnsi" w:hAnsiTheme="minorHAnsi"/>
          <w:lang w:val="ru-RU"/>
        </w:rPr>
        <w:t xml:space="preserve"> </w:t>
      </w:r>
      <w:r w:rsidR="00EA0BF1" w:rsidRPr="00F57342">
        <w:rPr>
          <w:rFonts w:asciiTheme="minorHAnsi" w:hAnsiTheme="minorHAnsi"/>
          <w:lang w:val="en-US"/>
        </w:rPr>
        <w:t>Cable</w:t>
      </w:r>
      <w:r w:rsidR="00EA0BF1" w:rsidRPr="00CD264C">
        <w:rPr>
          <w:rFonts w:asciiTheme="minorHAnsi" w:hAnsiTheme="minorHAnsi"/>
          <w:lang w:val="ru-RU"/>
        </w:rPr>
        <w:t xml:space="preserve"> &amp; </w:t>
      </w:r>
      <w:r w:rsidR="00EA0BF1" w:rsidRPr="00F57342">
        <w:rPr>
          <w:rFonts w:asciiTheme="minorHAnsi" w:hAnsiTheme="minorHAnsi"/>
          <w:lang w:val="en-US"/>
        </w:rPr>
        <w:t>Wireless</w:t>
      </w:r>
      <w:r w:rsidR="00EA0BF1" w:rsidRPr="00CD264C">
        <w:rPr>
          <w:rFonts w:asciiTheme="minorHAnsi" w:hAnsiTheme="minorHAnsi"/>
          <w:lang w:val="ru-RU"/>
        </w:rPr>
        <w:t xml:space="preserve"> (</w:t>
      </w:r>
      <w:r w:rsidR="00EA0BF1" w:rsidRPr="00F57342">
        <w:rPr>
          <w:rFonts w:asciiTheme="minorHAnsi" w:hAnsiTheme="minorHAnsi"/>
          <w:lang w:val="en-US"/>
        </w:rPr>
        <w:t>Barbados</w:t>
      </w:r>
      <w:r w:rsidR="00EA0BF1" w:rsidRPr="00CD264C">
        <w:rPr>
          <w:rFonts w:asciiTheme="minorHAnsi" w:hAnsiTheme="minorHAnsi"/>
          <w:lang w:val="ru-RU"/>
        </w:rPr>
        <w:t xml:space="preserve">) </w:t>
      </w:r>
      <w:r w:rsidR="00EA0BF1" w:rsidRPr="00F57342">
        <w:rPr>
          <w:rFonts w:asciiTheme="minorHAnsi" w:hAnsiTheme="minorHAnsi"/>
          <w:lang w:val="en-US"/>
        </w:rPr>
        <w:t>Limited</w:t>
      </w:r>
      <w:r w:rsidR="007579E7">
        <w:rPr>
          <w:rFonts w:asciiTheme="minorHAnsi" w:hAnsiTheme="minorHAnsi"/>
          <w:lang w:val="ru-RU"/>
        </w:rPr>
        <w:t>,</w:t>
      </w:r>
      <w:r w:rsidR="00CD264C" w:rsidRPr="00CD264C">
        <w:rPr>
          <w:rFonts w:asciiTheme="minorHAnsi" w:hAnsiTheme="minorHAnsi"/>
          <w:lang w:val="ru-RU"/>
        </w:rPr>
        <w:t xml:space="preserve"> </w:t>
      </w:r>
      <w:r w:rsidR="00CD264C">
        <w:rPr>
          <w:rFonts w:asciiTheme="minorHAnsi" w:hAnsiTheme="minorHAnsi"/>
          <w:lang w:val="ru-RU"/>
        </w:rPr>
        <w:t xml:space="preserve">настоящим </w:t>
      </w:r>
      <w:r w:rsidR="007579E7">
        <w:rPr>
          <w:rFonts w:asciiTheme="minorHAnsi" w:hAnsiTheme="minorHAnsi"/>
          <w:lang w:val="ru-RU"/>
        </w:rPr>
        <w:t>распределяются</w:t>
      </w:r>
      <w:r w:rsidR="00CD264C">
        <w:rPr>
          <w:rFonts w:asciiTheme="minorHAnsi" w:hAnsiTheme="minorHAnsi"/>
          <w:lang w:val="ru-RU"/>
        </w:rPr>
        <w:t xml:space="preserve"> компании</w:t>
      </w:r>
      <w:r w:rsidR="00EA0BF1" w:rsidRPr="00CD264C">
        <w:rPr>
          <w:rFonts w:asciiTheme="minorHAnsi" w:hAnsiTheme="minorHAnsi"/>
          <w:lang w:val="ru-RU"/>
        </w:rPr>
        <w:t xml:space="preserve"> </w:t>
      </w:r>
      <w:r w:rsidR="00EA0BF1" w:rsidRPr="00F57342">
        <w:rPr>
          <w:rFonts w:asciiTheme="minorHAnsi" w:hAnsiTheme="minorHAnsi"/>
          <w:lang w:val="en-US"/>
        </w:rPr>
        <w:t>Cable</w:t>
      </w:r>
      <w:r w:rsidR="00EA0BF1" w:rsidRPr="00CD264C">
        <w:rPr>
          <w:rFonts w:asciiTheme="minorHAnsi" w:hAnsiTheme="minorHAnsi"/>
          <w:lang w:val="ru-RU"/>
        </w:rPr>
        <w:t xml:space="preserve"> &amp; </w:t>
      </w:r>
      <w:r w:rsidR="00EA0BF1" w:rsidRPr="00F57342">
        <w:rPr>
          <w:rFonts w:asciiTheme="minorHAnsi" w:hAnsiTheme="minorHAnsi"/>
          <w:lang w:val="en-US"/>
        </w:rPr>
        <w:t>Wireless</w:t>
      </w:r>
      <w:r w:rsidR="00EA0BF1" w:rsidRPr="00CD264C">
        <w:rPr>
          <w:rFonts w:asciiTheme="minorHAnsi" w:hAnsiTheme="minorHAnsi"/>
          <w:lang w:val="ru-RU"/>
        </w:rPr>
        <w:t xml:space="preserve"> (</w:t>
      </w:r>
      <w:r w:rsidR="00EA0BF1" w:rsidRPr="00F57342">
        <w:rPr>
          <w:rFonts w:asciiTheme="minorHAnsi" w:hAnsiTheme="minorHAnsi"/>
          <w:lang w:val="en-US"/>
        </w:rPr>
        <w:t>Barbados</w:t>
      </w:r>
      <w:r w:rsidR="00EA0BF1" w:rsidRPr="00CD264C">
        <w:rPr>
          <w:rFonts w:asciiTheme="minorHAnsi" w:hAnsiTheme="minorHAnsi"/>
          <w:lang w:val="ru-RU"/>
        </w:rPr>
        <w:t>)</w:t>
      </w:r>
      <w:r w:rsidR="00CD264C">
        <w:rPr>
          <w:rFonts w:asciiTheme="minorHAnsi" w:hAnsiTheme="minorHAnsi"/>
          <w:lang w:val="ru-RU"/>
        </w:rPr>
        <w:t>, каковая может продолжать их использование в соответствии с Законом и другими соответствующими законодательными и нормативными актами</w:t>
      </w:r>
      <w:r w:rsidR="00EA0BF1" w:rsidRPr="00CD264C">
        <w:rPr>
          <w:rFonts w:asciiTheme="minorHAnsi" w:hAnsiTheme="minorHAnsi"/>
          <w:lang w:val="ru-RU"/>
        </w:rPr>
        <w:t>.</w:t>
      </w:r>
    </w:p>
    <w:p w:rsidR="00EA0BF1" w:rsidRPr="007A74B5" w:rsidRDefault="00C64E1A" w:rsidP="004F78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textAlignment w:val="auto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До тех пор пока</w:t>
      </w:r>
      <w:r w:rsidR="007579E7" w:rsidRPr="007A74B5">
        <w:rPr>
          <w:rFonts w:asciiTheme="minorHAnsi" w:hAnsiTheme="minorHAnsi"/>
          <w:lang w:val="ru-RU"/>
        </w:rPr>
        <w:t xml:space="preserve"> </w:t>
      </w:r>
      <w:r w:rsidR="007579E7">
        <w:rPr>
          <w:rFonts w:asciiTheme="minorHAnsi" w:hAnsiTheme="minorHAnsi"/>
          <w:lang w:val="ru-RU"/>
        </w:rPr>
        <w:t>Министерство</w:t>
      </w:r>
      <w:r>
        <w:rPr>
          <w:rFonts w:asciiTheme="minorHAnsi" w:hAnsiTheme="minorHAnsi"/>
          <w:lang w:val="ru-RU"/>
        </w:rPr>
        <w:t xml:space="preserve"> не определит, что реализаци</w:t>
      </w:r>
      <w:r w:rsidR="00DE0A64">
        <w:rPr>
          <w:rFonts w:asciiTheme="minorHAnsi" w:hAnsiTheme="minorHAnsi"/>
          <w:lang w:val="ru-RU"/>
        </w:rPr>
        <w:t>я</w:t>
      </w:r>
      <w:r>
        <w:rPr>
          <w:rFonts w:asciiTheme="minorHAnsi" w:hAnsiTheme="minorHAnsi"/>
          <w:lang w:val="ru-RU"/>
        </w:rPr>
        <w:t xml:space="preserve"> на Барбадосе переносимости номеров будет удовлетворять общественным интересам</w:t>
      </w:r>
      <w:r w:rsidR="00EA0BF1" w:rsidRPr="00F57342">
        <w:rPr>
          <w:rFonts w:asciiTheme="minorHAnsi" w:hAnsiTheme="minorHAnsi"/>
          <w:lang w:val="da-DK"/>
        </w:rPr>
        <w:t>,</w:t>
      </w:r>
      <w:r w:rsidR="007A74B5">
        <w:rPr>
          <w:rFonts w:asciiTheme="minorHAnsi" w:hAnsiTheme="minorHAnsi"/>
          <w:lang w:val="ru-RU"/>
        </w:rPr>
        <w:t xml:space="preserve"> номера присваиваются запрашивающим </w:t>
      </w:r>
      <w:r>
        <w:rPr>
          <w:rFonts w:asciiTheme="minorHAnsi" w:hAnsiTheme="minorHAnsi"/>
          <w:lang w:val="ru-RU"/>
        </w:rPr>
        <w:t xml:space="preserve">их </w:t>
      </w:r>
      <w:r w:rsidR="007A74B5">
        <w:rPr>
          <w:rFonts w:asciiTheme="minorHAnsi" w:hAnsiTheme="minorHAnsi"/>
          <w:lang w:val="ru-RU"/>
        </w:rPr>
        <w:t>операторам по блокам из десяти тысяч, которые составляются полный код центральной станции</w:t>
      </w:r>
      <w:r w:rsidR="00EA0BF1" w:rsidRPr="00F57342">
        <w:rPr>
          <w:rFonts w:asciiTheme="minorHAnsi" w:hAnsiTheme="minorHAnsi"/>
          <w:lang w:val="da-DK"/>
        </w:rPr>
        <w:t xml:space="preserve"> (</w:t>
      </w:r>
      <w:r w:rsidR="007579E7">
        <w:rPr>
          <w:rFonts w:asciiTheme="minorHAnsi" w:hAnsiTheme="minorHAnsi"/>
          <w:lang w:val="ru-RU"/>
        </w:rPr>
        <w:t>например</w:t>
      </w:r>
      <w:r w:rsidR="00EA0BF1" w:rsidRPr="00F57342">
        <w:rPr>
          <w:rFonts w:asciiTheme="minorHAnsi" w:hAnsiTheme="minorHAnsi"/>
          <w:lang w:val="da-DK"/>
        </w:rPr>
        <w:t>,</w:t>
      </w:r>
      <w:r w:rsidR="007579E7" w:rsidRPr="007A74B5">
        <w:rPr>
          <w:rFonts w:asciiTheme="minorHAnsi" w:hAnsiTheme="minorHAnsi"/>
          <w:lang w:val="ru-RU"/>
        </w:rPr>
        <w:t xml:space="preserve"> </w:t>
      </w:r>
      <w:r w:rsidR="007579E7">
        <w:rPr>
          <w:rFonts w:asciiTheme="minorHAnsi" w:hAnsiTheme="minorHAnsi"/>
          <w:lang w:val="ru-RU"/>
        </w:rPr>
        <w:t>с</w:t>
      </w:r>
      <w:r w:rsidR="00EA0BF1" w:rsidRPr="00F57342">
        <w:rPr>
          <w:rFonts w:asciiTheme="minorHAnsi" w:hAnsiTheme="minorHAnsi"/>
          <w:lang w:val="da-DK"/>
        </w:rPr>
        <w:t xml:space="preserve"> </w:t>
      </w:r>
      <w:r w:rsidR="00EA0BF1" w:rsidRPr="00F57342">
        <w:rPr>
          <w:rFonts w:asciiTheme="minorHAnsi" w:hAnsiTheme="minorHAnsi"/>
          <w:lang w:val="da-DK"/>
        </w:rPr>
        <w:lastRenderedPageBreak/>
        <w:t>246</w:t>
      </w:r>
      <w:r w:rsidR="004F786B">
        <w:rPr>
          <w:rFonts w:asciiTheme="minorHAnsi" w:hAnsiTheme="minorHAnsi"/>
          <w:lang w:val="da-DK"/>
        </w:rPr>
        <w:noBreakHyphen/>
      </w:r>
      <w:r w:rsidR="00EA0BF1" w:rsidRPr="00F57342">
        <w:rPr>
          <w:rFonts w:asciiTheme="minorHAnsi" w:hAnsiTheme="minorHAnsi"/>
          <w:lang w:val="da-DK"/>
        </w:rPr>
        <w:t>230</w:t>
      </w:r>
      <w:r w:rsidR="004F786B">
        <w:rPr>
          <w:rFonts w:asciiTheme="minorHAnsi" w:hAnsiTheme="minorHAnsi"/>
          <w:lang w:val="da-DK"/>
        </w:rPr>
        <w:noBreakHyphen/>
      </w:r>
      <w:r w:rsidR="00EA0BF1" w:rsidRPr="00F57342">
        <w:rPr>
          <w:rFonts w:asciiTheme="minorHAnsi" w:hAnsiTheme="minorHAnsi"/>
          <w:lang w:val="da-DK"/>
        </w:rPr>
        <w:t xml:space="preserve">0000 </w:t>
      </w:r>
      <w:r w:rsidR="007579E7">
        <w:rPr>
          <w:rFonts w:asciiTheme="minorHAnsi" w:hAnsiTheme="minorHAnsi"/>
          <w:lang w:val="ru-RU"/>
        </w:rPr>
        <w:t>по</w:t>
      </w:r>
      <w:r w:rsidR="007579E7" w:rsidRPr="007A74B5">
        <w:rPr>
          <w:rFonts w:asciiTheme="minorHAnsi" w:hAnsiTheme="minorHAnsi"/>
          <w:lang w:val="ru-RU"/>
        </w:rPr>
        <w:t xml:space="preserve"> </w:t>
      </w:r>
      <w:r w:rsidR="00EA0BF1" w:rsidRPr="00F57342">
        <w:rPr>
          <w:rFonts w:asciiTheme="minorHAnsi" w:hAnsiTheme="minorHAnsi"/>
          <w:lang w:val="da-DK"/>
        </w:rPr>
        <w:t xml:space="preserve">246-230-9999). </w:t>
      </w:r>
      <w:r w:rsidR="007579E7">
        <w:rPr>
          <w:rFonts w:asciiTheme="minorHAnsi" w:hAnsiTheme="minorHAnsi"/>
          <w:lang w:val="ru-RU"/>
        </w:rPr>
        <w:t>Оператор</w:t>
      </w:r>
      <w:r w:rsidR="007579E7" w:rsidRPr="007579E7">
        <w:rPr>
          <w:rFonts w:asciiTheme="minorHAnsi" w:hAnsiTheme="minorHAnsi"/>
          <w:lang w:val="da-DK"/>
        </w:rPr>
        <w:t xml:space="preserve"> </w:t>
      </w:r>
      <w:r w:rsidR="007579E7">
        <w:rPr>
          <w:rFonts w:asciiTheme="minorHAnsi" w:hAnsiTheme="minorHAnsi"/>
          <w:lang w:val="ru-RU"/>
        </w:rPr>
        <w:t>несет</w:t>
      </w:r>
      <w:r w:rsidR="007579E7" w:rsidRPr="007579E7">
        <w:rPr>
          <w:rFonts w:asciiTheme="minorHAnsi" w:hAnsiTheme="minorHAnsi"/>
          <w:lang w:val="da-DK"/>
        </w:rPr>
        <w:t xml:space="preserve"> </w:t>
      </w:r>
      <w:r w:rsidR="007579E7">
        <w:rPr>
          <w:rFonts w:asciiTheme="minorHAnsi" w:hAnsiTheme="minorHAnsi"/>
          <w:lang w:val="ru-RU"/>
        </w:rPr>
        <w:t>ответственность</w:t>
      </w:r>
      <w:r w:rsidR="007579E7" w:rsidRPr="007579E7">
        <w:rPr>
          <w:rFonts w:asciiTheme="minorHAnsi" w:hAnsiTheme="minorHAnsi"/>
          <w:lang w:val="da-DK"/>
        </w:rPr>
        <w:t xml:space="preserve"> </w:t>
      </w:r>
      <w:r w:rsidR="007579E7">
        <w:rPr>
          <w:rFonts w:asciiTheme="minorHAnsi" w:hAnsiTheme="minorHAnsi"/>
          <w:lang w:val="ru-RU"/>
        </w:rPr>
        <w:t>за</w:t>
      </w:r>
      <w:r w:rsidR="007579E7" w:rsidRPr="007579E7">
        <w:rPr>
          <w:rFonts w:asciiTheme="minorHAnsi" w:hAnsiTheme="minorHAnsi"/>
          <w:lang w:val="da-DK"/>
        </w:rPr>
        <w:t xml:space="preserve"> </w:t>
      </w:r>
      <w:r w:rsidR="007579E7">
        <w:rPr>
          <w:rFonts w:asciiTheme="minorHAnsi" w:hAnsiTheme="minorHAnsi"/>
          <w:lang w:val="ru-RU"/>
        </w:rPr>
        <w:t>обеспечение</w:t>
      </w:r>
      <w:r w:rsidR="007579E7" w:rsidRPr="007579E7">
        <w:rPr>
          <w:rFonts w:asciiTheme="minorHAnsi" w:hAnsiTheme="minorHAnsi"/>
          <w:lang w:val="da-DK"/>
        </w:rPr>
        <w:t xml:space="preserve"> </w:t>
      </w:r>
      <w:r w:rsidR="007579E7">
        <w:rPr>
          <w:rFonts w:asciiTheme="minorHAnsi" w:hAnsiTheme="minorHAnsi"/>
          <w:lang w:val="ru-RU"/>
        </w:rPr>
        <w:t>надлежащего</w:t>
      </w:r>
      <w:r w:rsidR="007579E7" w:rsidRPr="007579E7">
        <w:rPr>
          <w:rFonts w:asciiTheme="minorHAnsi" w:hAnsiTheme="minorHAnsi"/>
          <w:lang w:val="da-DK"/>
        </w:rPr>
        <w:t xml:space="preserve"> </w:t>
      </w:r>
      <w:r w:rsidR="007579E7">
        <w:rPr>
          <w:rFonts w:asciiTheme="minorHAnsi" w:hAnsiTheme="minorHAnsi"/>
          <w:lang w:val="ru-RU"/>
        </w:rPr>
        <w:t>и</w:t>
      </w:r>
      <w:r w:rsidR="007579E7" w:rsidRPr="007579E7">
        <w:rPr>
          <w:rFonts w:asciiTheme="minorHAnsi" w:hAnsiTheme="minorHAnsi"/>
          <w:lang w:val="da-DK"/>
        </w:rPr>
        <w:t xml:space="preserve"> </w:t>
      </w:r>
      <w:r w:rsidR="007579E7">
        <w:rPr>
          <w:rFonts w:asciiTheme="minorHAnsi" w:hAnsiTheme="minorHAnsi"/>
          <w:lang w:val="ru-RU"/>
        </w:rPr>
        <w:t>своевременного</w:t>
      </w:r>
      <w:r w:rsidR="007579E7" w:rsidRPr="007579E7">
        <w:rPr>
          <w:rFonts w:asciiTheme="minorHAnsi" w:hAnsiTheme="minorHAnsi"/>
          <w:lang w:val="da-DK"/>
        </w:rPr>
        <w:t xml:space="preserve"> </w:t>
      </w:r>
      <w:r w:rsidR="007579E7">
        <w:rPr>
          <w:rFonts w:asciiTheme="minorHAnsi" w:hAnsiTheme="minorHAnsi"/>
          <w:lang w:val="ru-RU"/>
        </w:rPr>
        <w:t>обозначения</w:t>
      </w:r>
      <w:r w:rsidR="007579E7" w:rsidRPr="007579E7">
        <w:rPr>
          <w:rFonts w:asciiTheme="minorHAnsi" w:hAnsiTheme="minorHAnsi"/>
          <w:lang w:val="da-DK"/>
        </w:rPr>
        <w:t xml:space="preserve"> </w:t>
      </w:r>
      <w:r w:rsidR="007A74B5">
        <w:rPr>
          <w:rFonts w:asciiTheme="minorHAnsi" w:hAnsiTheme="minorHAnsi"/>
          <w:lang w:val="ru-RU"/>
        </w:rPr>
        <w:t>в</w:t>
      </w:r>
      <w:r w:rsidR="007A74B5" w:rsidRPr="007579E7">
        <w:rPr>
          <w:rFonts w:asciiTheme="minorHAnsi" w:hAnsiTheme="minorHAnsi"/>
          <w:lang w:val="da-DK"/>
        </w:rPr>
        <w:t xml:space="preserve"> </w:t>
      </w:r>
      <w:r w:rsidR="007A74B5" w:rsidRPr="00F57342">
        <w:rPr>
          <w:rFonts w:asciiTheme="minorHAnsi" w:hAnsiTheme="minorHAnsi"/>
          <w:lang w:val="da-DK"/>
        </w:rPr>
        <w:t>LERG</w:t>
      </w:r>
      <w:r w:rsidR="007A74B5">
        <w:rPr>
          <w:rFonts w:asciiTheme="minorHAnsi" w:hAnsiTheme="minorHAnsi"/>
          <w:lang w:val="ru-RU"/>
        </w:rPr>
        <w:t xml:space="preserve"> </w:t>
      </w:r>
      <w:r w:rsidR="007579E7">
        <w:rPr>
          <w:rFonts w:asciiTheme="minorHAnsi" w:hAnsiTheme="minorHAnsi"/>
          <w:lang w:val="ru-RU"/>
        </w:rPr>
        <w:t>таких</w:t>
      </w:r>
      <w:r w:rsidR="007579E7" w:rsidRPr="007579E7">
        <w:rPr>
          <w:rFonts w:asciiTheme="minorHAnsi" w:hAnsiTheme="minorHAnsi"/>
          <w:lang w:val="da-DK"/>
        </w:rPr>
        <w:t xml:space="preserve"> </w:t>
      </w:r>
      <w:r w:rsidR="007579E7">
        <w:rPr>
          <w:rFonts w:asciiTheme="minorHAnsi" w:hAnsiTheme="minorHAnsi"/>
          <w:lang w:val="ru-RU"/>
        </w:rPr>
        <w:t>блоков</w:t>
      </w:r>
      <w:r w:rsidR="007579E7" w:rsidRPr="007579E7">
        <w:rPr>
          <w:rFonts w:asciiTheme="minorHAnsi" w:hAnsiTheme="minorHAnsi"/>
          <w:lang w:val="da-DK"/>
        </w:rPr>
        <w:t xml:space="preserve"> </w:t>
      </w:r>
      <w:r w:rsidR="007579E7">
        <w:rPr>
          <w:rFonts w:asciiTheme="minorHAnsi" w:hAnsiTheme="minorHAnsi"/>
          <w:lang w:val="ru-RU"/>
        </w:rPr>
        <w:t>как относящихся к этому</w:t>
      </w:r>
      <w:r w:rsidR="007579E7" w:rsidRPr="007579E7">
        <w:rPr>
          <w:rFonts w:asciiTheme="minorHAnsi" w:hAnsiTheme="minorHAnsi"/>
          <w:lang w:val="da-DK"/>
        </w:rPr>
        <w:t xml:space="preserve"> </w:t>
      </w:r>
      <w:r w:rsidR="007579E7">
        <w:rPr>
          <w:rFonts w:asciiTheme="minorHAnsi" w:hAnsiTheme="minorHAnsi"/>
          <w:lang w:val="ru-RU"/>
        </w:rPr>
        <w:t>оператору</w:t>
      </w:r>
      <w:r w:rsidR="00EA0BF1" w:rsidRPr="00F57342">
        <w:rPr>
          <w:rFonts w:asciiTheme="minorHAnsi" w:hAnsiTheme="minorHAnsi"/>
          <w:lang w:val="da-DK"/>
        </w:rPr>
        <w:t>.</w:t>
      </w:r>
      <w:r w:rsidR="007A74B5">
        <w:rPr>
          <w:rFonts w:asciiTheme="minorHAnsi" w:hAnsiTheme="minorHAnsi"/>
          <w:lang w:val="ru-RU"/>
        </w:rPr>
        <w:t xml:space="preserve"> </w:t>
      </w:r>
    </w:p>
    <w:p w:rsidR="00EA0BF1" w:rsidRPr="007A74B5" w:rsidRDefault="007A74B5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textAlignment w:val="auto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Операторы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поставщики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услуг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присваивают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номера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своим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потребителям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только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из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блоков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номеров, надлежащим образом присвоенных им Министерством или уполномоченной им стороной. Операторы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поставщики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услуг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несут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ответственность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за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учреждение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систем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процедур</w:t>
      </w:r>
      <w:r w:rsidRPr="007A74B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для отслеживания их собственного использования ресурсов нумерации, присвоенных им для обслуживания своих абонентов</w:t>
      </w:r>
      <w:r w:rsidR="00EA0BF1" w:rsidRPr="007A74B5">
        <w:rPr>
          <w:rFonts w:asciiTheme="minorHAnsi" w:hAnsiTheme="minorHAnsi"/>
          <w:lang w:val="ru-RU"/>
        </w:rPr>
        <w:t>.</w:t>
      </w:r>
    </w:p>
    <w:p w:rsidR="00EA0BF1" w:rsidRPr="00F57342" w:rsidRDefault="00A7199D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textAlignment w:val="auto"/>
        <w:rPr>
          <w:rFonts w:asciiTheme="minorHAnsi" w:hAnsiTheme="minorHAnsi"/>
          <w:lang w:val="da-DK"/>
        </w:rPr>
      </w:pPr>
      <w:r>
        <w:rPr>
          <w:rFonts w:asciiTheme="minorHAnsi" w:hAnsiTheme="minorHAnsi"/>
          <w:lang w:val="ru-RU"/>
        </w:rPr>
        <w:t>Всем новым поставщикам услуг сотовой связи будет предложено обеспечить поддержку их коммутаторами подвижной связи переносимости номеров</w:t>
      </w:r>
      <w:r w:rsidR="00EA0BF1" w:rsidRPr="00F57342">
        <w:rPr>
          <w:rFonts w:asciiTheme="minorHAnsi" w:hAnsiTheme="minorHAnsi"/>
          <w:lang w:val="da-DK"/>
        </w:rPr>
        <w:t>.</w:t>
      </w:r>
    </w:p>
    <w:p w:rsidR="00EA0BF1" w:rsidRPr="00C64E1A" w:rsidRDefault="004F786B" w:rsidP="00574ED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60"/>
        <w:ind w:left="720"/>
        <w:rPr>
          <w:rFonts w:asciiTheme="minorHAnsi" w:hAnsiTheme="minorHAnsi" w:cs="Calibri"/>
          <w:bCs/>
          <w:lang w:val="da-DK"/>
        </w:rPr>
      </w:pPr>
      <w:r>
        <w:rPr>
          <w:rFonts w:asciiTheme="minorHAnsi" w:hAnsiTheme="minorHAnsi" w:cs="Calibri"/>
          <w:bCs/>
          <w:lang w:val="da-DK"/>
        </w:rPr>
        <w:t>2</w:t>
      </w:r>
      <w:r>
        <w:rPr>
          <w:rFonts w:asciiTheme="minorHAnsi" w:hAnsiTheme="minorHAnsi" w:cs="Calibri"/>
          <w:bCs/>
          <w:lang w:val="da-DK"/>
        </w:rPr>
        <w:tab/>
      </w:r>
      <w:r w:rsidR="00C64E1A">
        <w:rPr>
          <w:rFonts w:asciiTheme="minorHAnsi" w:hAnsiTheme="minorHAnsi" w:cs="Calibri"/>
          <w:bCs/>
          <w:lang w:val="ru-RU"/>
        </w:rPr>
        <w:t>Заявки на</w:t>
      </w:r>
      <w:r w:rsidR="00A7199D" w:rsidRPr="00C64E1A">
        <w:rPr>
          <w:rFonts w:asciiTheme="minorHAnsi" w:hAnsiTheme="minorHAnsi" w:cs="Calibri"/>
          <w:bCs/>
          <w:lang w:val="da-DK"/>
        </w:rPr>
        <w:t xml:space="preserve"> </w:t>
      </w:r>
      <w:r w:rsidR="00A7199D">
        <w:rPr>
          <w:rFonts w:asciiTheme="minorHAnsi" w:hAnsiTheme="minorHAnsi" w:cs="Calibri"/>
          <w:bCs/>
          <w:lang w:val="ru-RU"/>
        </w:rPr>
        <w:t>ресурс</w:t>
      </w:r>
      <w:r w:rsidR="00C64E1A">
        <w:rPr>
          <w:rFonts w:asciiTheme="minorHAnsi" w:hAnsiTheme="minorHAnsi" w:cs="Calibri"/>
          <w:bCs/>
          <w:lang w:val="ru-RU"/>
        </w:rPr>
        <w:t>ы</w:t>
      </w:r>
      <w:r w:rsidR="00A7199D" w:rsidRPr="00C64E1A">
        <w:rPr>
          <w:rFonts w:asciiTheme="minorHAnsi" w:hAnsiTheme="minorHAnsi" w:cs="Calibri"/>
          <w:bCs/>
          <w:lang w:val="da-DK"/>
        </w:rPr>
        <w:t xml:space="preserve"> </w:t>
      </w:r>
      <w:r w:rsidR="00A7199D">
        <w:rPr>
          <w:rFonts w:asciiTheme="minorHAnsi" w:hAnsiTheme="minorHAnsi" w:cs="Calibri"/>
          <w:bCs/>
          <w:lang w:val="ru-RU"/>
        </w:rPr>
        <w:t>нумерации</w:t>
      </w:r>
    </w:p>
    <w:p w:rsidR="00EA0BF1" w:rsidRPr="00F57342" w:rsidRDefault="00C64E1A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textAlignment w:val="auto"/>
        <w:rPr>
          <w:rFonts w:asciiTheme="minorHAnsi" w:hAnsiTheme="minorHAnsi"/>
          <w:lang w:val="da-DK"/>
        </w:rPr>
      </w:pPr>
      <w:r>
        <w:rPr>
          <w:rFonts w:asciiTheme="minorHAnsi" w:hAnsiTheme="minorHAnsi"/>
          <w:lang w:val="ru-RU"/>
        </w:rPr>
        <w:t>Все</w:t>
      </w:r>
      <w:r w:rsidRPr="00C64E1A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заявки на ресурсы</w:t>
      </w:r>
      <w:r w:rsidRPr="00C64E1A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нумерации</w:t>
      </w:r>
      <w:r w:rsidRPr="00C64E1A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должны</w:t>
      </w:r>
      <w:r w:rsidRPr="00C64E1A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соответствовать</w:t>
      </w:r>
      <w:r w:rsidRPr="00C64E1A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Правилам</w:t>
      </w:r>
      <w:r w:rsidRPr="00C64E1A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нумерации</w:t>
      </w:r>
      <w:r w:rsidRPr="00C64E1A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C64E1A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электросвязи</w:t>
      </w:r>
      <w:r w:rsidRPr="00C64E1A">
        <w:rPr>
          <w:rFonts w:asciiTheme="minorHAnsi" w:hAnsiTheme="minorHAnsi"/>
          <w:lang w:val="da-DK"/>
        </w:rPr>
        <w:t xml:space="preserve"> </w:t>
      </w:r>
      <w:r w:rsidR="00EA0BF1" w:rsidRPr="00F57342">
        <w:rPr>
          <w:rFonts w:asciiTheme="minorHAnsi" w:hAnsiTheme="minorHAnsi"/>
          <w:lang w:val="da-DK"/>
        </w:rPr>
        <w:t xml:space="preserve">(2003) </w:t>
      </w:r>
      <w:r>
        <w:rPr>
          <w:rFonts w:asciiTheme="minorHAnsi" w:hAnsiTheme="minorHAnsi"/>
          <w:lang w:val="ru-RU"/>
        </w:rPr>
        <w:t>и Руководящим принципам присвоения кодов центральных станций на Барбадосе</w:t>
      </w:r>
      <w:r w:rsidR="00EA0BF1" w:rsidRPr="00F57342">
        <w:rPr>
          <w:rFonts w:asciiTheme="minorHAnsi" w:hAnsiTheme="minorHAnsi"/>
          <w:lang w:val="da-DK"/>
        </w:rPr>
        <w:t xml:space="preserve">. </w:t>
      </w:r>
    </w:p>
    <w:p w:rsidR="00EA0BF1" w:rsidRPr="00D62E55" w:rsidRDefault="00EA0BF1" w:rsidP="004F786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9"/>
          <w:tab w:val="left" w:pos="1191"/>
          <w:tab w:val="left" w:pos="1588"/>
          <w:tab w:val="left" w:pos="1985"/>
        </w:tabs>
        <w:spacing w:before="240" w:after="120"/>
        <w:rPr>
          <w:rFonts w:asciiTheme="minorHAnsi" w:hAnsiTheme="minorHAnsi" w:cs="Calibri"/>
          <w:bCs/>
          <w:lang w:val="ru-RU"/>
        </w:rPr>
      </w:pPr>
      <w:r w:rsidRPr="00F57342">
        <w:rPr>
          <w:rFonts w:asciiTheme="minorHAnsi" w:hAnsiTheme="minorHAnsi" w:cs="Calibri"/>
          <w:bCs/>
          <w:lang w:val="en-US"/>
        </w:rPr>
        <w:t>II</w:t>
      </w:r>
      <w:r w:rsidR="004F786B">
        <w:rPr>
          <w:rFonts w:asciiTheme="minorHAnsi" w:hAnsiTheme="minorHAnsi" w:cs="Calibri"/>
          <w:bCs/>
          <w:lang w:val="ru-RU"/>
        </w:rPr>
        <w:tab/>
      </w:r>
      <w:r w:rsidR="00C64E1A">
        <w:rPr>
          <w:rFonts w:asciiTheme="minorHAnsi" w:hAnsiTheme="minorHAnsi" w:cs="Calibri"/>
          <w:bCs/>
          <w:lang w:val="ru-RU"/>
        </w:rPr>
        <w:t xml:space="preserve">Коды </w:t>
      </w:r>
      <w:r w:rsidRPr="00F57342">
        <w:rPr>
          <w:rFonts w:asciiTheme="minorHAnsi" w:hAnsiTheme="minorHAnsi" w:cs="Calibri"/>
          <w:bCs/>
          <w:lang w:val="en-US"/>
        </w:rPr>
        <w:t>N</w:t>
      </w:r>
      <w:r w:rsidRPr="00D62E55">
        <w:rPr>
          <w:rFonts w:asciiTheme="minorHAnsi" w:hAnsiTheme="minorHAnsi" w:cs="Calibri"/>
          <w:bCs/>
          <w:lang w:val="ru-RU"/>
        </w:rPr>
        <w:t>11</w:t>
      </w:r>
    </w:p>
    <w:p w:rsidR="00EA0BF1" w:rsidRPr="00F57342" w:rsidRDefault="00A0480E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 w:after="120"/>
        <w:textAlignment w:val="auto"/>
        <w:rPr>
          <w:rFonts w:asciiTheme="minorHAnsi" w:hAnsiTheme="minorHAnsi"/>
          <w:lang w:val="da-DK"/>
        </w:rPr>
      </w:pPr>
      <w:r>
        <w:rPr>
          <w:rFonts w:asciiTheme="minorHAnsi" w:hAnsiTheme="minorHAnsi"/>
          <w:lang w:val="ru-RU"/>
        </w:rPr>
        <w:t>Коды</w:t>
      </w:r>
      <w:r w:rsidRPr="00A0480E">
        <w:rPr>
          <w:rFonts w:asciiTheme="minorHAnsi" w:hAnsiTheme="minorHAnsi"/>
          <w:lang w:val="ru-RU"/>
        </w:rPr>
        <w:t xml:space="preserve"> </w:t>
      </w:r>
      <w:r w:rsidR="00EA0BF1" w:rsidRPr="00F57342">
        <w:rPr>
          <w:rFonts w:asciiTheme="minorHAnsi" w:hAnsiTheme="minorHAnsi"/>
          <w:lang w:val="da-DK"/>
        </w:rPr>
        <w:t xml:space="preserve">N11 </w:t>
      </w:r>
      <w:r>
        <w:rPr>
          <w:rFonts w:asciiTheme="minorHAnsi" w:hAnsiTheme="minorHAnsi"/>
          <w:lang w:val="ru-RU"/>
        </w:rPr>
        <w:t>используются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поставщиками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услуг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на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Барбадосе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только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для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тех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целей</w:t>
      </w:r>
      <w:r w:rsidRPr="00A0480E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для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которых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они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были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назначены</w:t>
      </w:r>
      <w:r w:rsidR="00EA0BF1" w:rsidRPr="00F57342">
        <w:rPr>
          <w:rFonts w:asciiTheme="minorHAnsi" w:hAnsiTheme="minorHAnsi"/>
          <w:lang w:val="da-DK"/>
        </w:rPr>
        <w:t xml:space="preserve">. </w:t>
      </w:r>
      <w:r>
        <w:rPr>
          <w:rFonts w:asciiTheme="minorHAnsi" w:hAnsiTheme="minorHAnsi"/>
          <w:lang w:val="ru-RU"/>
        </w:rPr>
        <w:t>Министерство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оставляет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за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собой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право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вносить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изменения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эти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назначения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на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основании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заключения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о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том</w:t>
      </w:r>
      <w:r w:rsidRPr="00A0480E">
        <w:rPr>
          <w:rFonts w:asciiTheme="minorHAnsi" w:hAnsiTheme="minorHAnsi"/>
          <w:lang w:val="da-DK"/>
        </w:rPr>
        <w:t xml:space="preserve">, </w:t>
      </w:r>
      <w:r>
        <w:rPr>
          <w:rFonts w:asciiTheme="minorHAnsi" w:hAnsiTheme="minorHAnsi"/>
          <w:lang w:val="ru-RU"/>
        </w:rPr>
        <w:t>что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это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будет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служить</w:t>
      </w:r>
      <w:r w:rsidRPr="00A0480E">
        <w:rPr>
          <w:rFonts w:asciiTheme="minorHAnsi" w:hAnsiTheme="minorHAnsi"/>
          <w:lang w:val="da-DK"/>
        </w:rPr>
        <w:t xml:space="preserve"> </w:t>
      </w:r>
      <w:r>
        <w:rPr>
          <w:rFonts w:asciiTheme="minorHAnsi" w:hAnsiTheme="minorHAnsi"/>
          <w:lang w:val="ru-RU"/>
        </w:rPr>
        <w:t>общественным интересам. В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настоящее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время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назначено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следующее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использование</w:t>
      </w:r>
      <w:r w:rsidRPr="00A0480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кордов</w:t>
      </w:r>
      <w:r w:rsidRPr="00A0480E">
        <w:rPr>
          <w:rFonts w:asciiTheme="minorHAnsi" w:hAnsiTheme="minorHAnsi"/>
          <w:lang w:val="ru-RU"/>
        </w:rPr>
        <w:t xml:space="preserve"> </w:t>
      </w:r>
      <w:r w:rsidR="00EA0BF1" w:rsidRPr="00F57342">
        <w:rPr>
          <w:rFonts w:asciiTheme="minorHAnsi" w:hAnsiTheme="minorHAnsi"/>
          <w:lang w:val="da-DK"/>
        </w:rPr>
        <w:t>N11: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6714"/>
      </w:tblGrid>
      <w:tr w:rsidR="00EA0BF1" w:rsidRPr="00F57342" w:rsidTr="00E5322D">
        <w:trPr>
          <w:jc w:val="center"/>
        </w:trPr>
        <w:tc>
          <w:tcPr>
            <w:tcW w:w="1791" w:type="dxa"/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111 </w:t>
            </w:r>
          </w:p>
        </w:tc>
        <w:tc>
          <w:tcPr>
            <w:tcW w:w="6714" w:type="dxa"/>
          </w:tcPr>
          <w:p w:rsidR="00EA0BF1" w:rsidRPr="00A0480E" w:rsidRDefault="00A0480E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Может не использоваться</w:t>
            </w:r>
          </w:p>
        </w:tc>
      </w:tr>
      <w:tr w:rsidR="00EA0BF1" w:rsidRPr="00F57342" w:rsidTr="00E5322D">
        <w:trPr>
          <w:jc w:val="center"/>
        </w:trPr>
        <w:tc>
          <w:tcPr>
            <w:tcW w:w="1791" w:type="dxa"/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211 </w:t>
            </w:r>
          </w:p>
        </w:tc>
        <w:tc>
          <w:tcPr>
            <w:tcW w:w="6714" w:type="dxa"/>
          </w:tcPr>
          <w:p w:rsidR="00EA0BF1" w:rsidRPr="00A0480E" w:rsidRDefault="00A0480E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Полиция</w:t>
            </w:r>
          </w:p>
        </w:tc>
      </w:tr>
      <w:tr w:rsidR="00EA0BF1" w:rsidRPr="00F57342" w:rsidTr="00E5322D">
        <w:trPr>
          <w:jc w:val="center"/>
        </w:trPr>
        <w:tc>
          <w:tcPr>
            <w:tcW w:w="1791" w:type="dxa"/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311 </w:t>
            </w:r>
          </w:p>
        </w:tc>
        <w:tc>
          <w:tcPr>
            <w:tcW w:w="6714" w:type="dxa"/>
          </w:tcPr>
          <w:p w:rsidR="00EA0BF1" w:rsidRPr="00A0480E" w:rsidRDefault="00A0480E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Пожарная службы</w:t>
            </w:r>
          </w:p>
        </w:tc>
      </w:tr>
      <w:tr w:rsidR="00EA0BF1" w:rsidRPr="00411FB8" w:rsidTr="00E5322D">
        <w:trPr>
          <w:jc w:val="center"/>
        </w:trPr>
        <w:tc>
          <w:tcPr>
            <w:tcW w:w="1791" w:type="dxa"/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411 </w:t>
            </w:r>
          </w:p>
        </w:tc>
        <w:tc>
          <w:tcPr>
            <w:tcW w:w="6714" w:type="dxa"/>
          </w:tcPr>
          <w:p w:rsidR="00EA0BF1" w:rsidRPr="00D62E55" w:rsidRDefault="00A0480E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Справочно</w:t>
            </w:r>
            <w:r w:rsidRPr="00D62E55">
              <w:rPr>
                <w:rFonts w:asciiTheme="minorHAnsi" w:hAnsiTheme="minorHAnsi" w:cs="Calibri"/>
                <w:sz w:val="18"/>
                <w:szCs w:val="18"/>
                <w:lang w:val="ru-RU"/>
              </w:rPr>
              <w:t>-</w:t>
            </w: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информационная</w:t>
            </w:r>
            <w:r w:rsidRPr="00D62E55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служба</w:t>
            </w:r>
            <w:r w:rsidRPr="00D62E55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поставщика</w:t>
            </w:r>
            <w:r w:rsidRPr="00D62E55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услуг</w:t>
            </w:r>
          </w:p>
        </w:tc>
      </w:tr>
      <w:tr w:rsidR="00EA0BF1" w:rsidRPr="00F57342" w:rsidTr="00E5322D">
        <w:trPr>
          <w:jc w:val="center"/>
        </w:trPr>
        <w:tc>
          <w:tcPr>
            <w:tcW w:w="1791" w:type="dxa"/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511 </w:t>
            </w:r>
          </w:p>
        </w:tc>
        <w:tc>
          <w:tcPr>
            <w:tcW w:w="6714" w:type="dxa"/>
          </w:tcPr>
          <w:p w:rsidR="00EA0BF1" w:rsidRPr="004F15F5" w:rsidRDefault="004F15F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Скорая медицинская помощь</w:t>
            </w:r>
          </w:p>
        </w:tc>
      </w:tr>
      <w:tr w:rsidR="00EA0BF1" w:rsidRPr="00F57342" w:rsidTr="00E5322D">
        <w:trPr>
          <w:jc w:val="center"/>
        </w:trPr>
        <w:tc>
          <w:tcPr>
            <w:tcW w:w="1791" w:type="dxa"/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611 </w:t>
            </w:r>
          </w:p>
        </w:tc>
        <w:tc>
          <w:tcPr>
            <w:tcW w:w="6714" w:type="dxa"/>
          </w:tcPr>
          <w:p w:rsidR="00EA0BF1" w:rsidRPr="004F15F5" w:rsidRDefault="004F15F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Служба ремонта поставщика услуг</w:t>
            </w:r>
          </w:p>
        </w:tc>
      </w:tr>
      <w:tr w:rsidR="00EA0BF1" w:rsidRPr="00F57342" w:rsidTr="00E5322D">
        <w:trPr>
          <w:jc w:val="center"/>
        </w:trPr>
        <w:tc>
          <w:tcPr>
            <w:tcW w:w="1791" w:type="dxa"/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711 </w:t>
            </w:r>
          </w:p>
        </w:tc>
        <w:tc>
          <w:tcPr>
            <w:tcW w:w="6714" w:type="dxa"/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 w:cs="Calibri"/>
                <w:sz w:val="18"/>
                <w:szCs w:val="18"/>
                <w:lang w:val="en-US"/>
              </w:rPr>
              <w:t>(</w:t>
            </w:r>
            <w:r w:rsidR="004F15F5">
              <w:rPr>
                <w:rFonts w:asciiTheme="minorHAnsi" w:hAnsiTheme="minorHAnsi" w:cs="Calibri"/>
                <w:sz w:val="18"/>
                <w:szCs w:val="18"/>
                <w:lang w:val="ru-RU"/>
              </w:rPr>
              <w:t>Не назначен</w:t>
            </w:r>
            <w:r w:rsidRPr="008F23E3">
              <w:rPr>
                <w:rFonts w:asciiTheme="minorHAnsi" w:hAnsiTheme="minorHAnsi" w:cs="Calibri"/>
                <w:sz w:val="18"/>
                <w:szCs w:val="18"/>
                <w:lang w:val="en-US"/>
              </w:rPr>
              <w:t>)</w:t>
            </w:r>
          </w:p>
        </w:tc>
      </w:tr>
      <w:tr w:rsidR="00EA0BF1" w:rsidRPr="00F57342" w:rsidTr="00E5322D">
        <w:trPr>
          <w:jc w:val="center"/>
        </w:trPr>
        <w:tc>
          <w:tcPr>
            <w:tcW w:w="1791" w:type="dxa"/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811 </w:t>
            </w:r>
          </w:p>
        </w:tc>
        <w:tc>
          <w:tcPr>
            <w:tcW w:w="6714" w:type="dxa"/>
          </w:tcPr>
          <w:p w:rsidR="00EA0BF1" w:rsidRPr="004F15F5" w:rsidRDefault="004F15F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Офис поставщика услуг</w:t>
            </w:r>
          </w:p>
        </w:tc>
      </w:tr>
      <w:tr w:rsidR="00EA0BF1" w:rsidRPr="00411FB8" w:rsidTr="00E5322D">
        <w:trPr>
          <w:jc w:val="center"/>
        </w:trPr>
        <w:tc>
          <w:tcPr>
            <w:tcW w:w="1791" w:type="dxa"/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911 </w:t>
            </w:r>
          </w:p>
        </w:tc>
        <w:tc>
          <w:tcPr>
            <w:tcW w:w="6714" w:type="dxa"/>
          </w:tcPr>
          <w:p w:rsidR="00EA0BF1" w:rsidRPr="004F15F5" w:rsidRDefault="004F15F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Пункт экстренной связи общего пользования</w:t>
            </w:r>
            <w:r w:rsidR="00EA0BF1" w:rsidRPr="004F15F5">
              <w:rPr>
                <w:rFonts w:asciiTheme="minorHAnsi" w:hAnsiTheme="minorHAnsi" w:cs="Calibri"/>
                <w:sz w:val="18"/>
                <w:szCs w:val="18"/>
                <w:lang w:val="ru-RU"/>
              </w:rPr>
              <w:t>/</w:t>
            </w:r>
            <w:r>
              <w:rPr>
                <w:rFonts w:asciiTheme="minorHAnsi" w:hAnsiTheme="minorHAnsi" w:cs="Calibri"/>
                <w:sz w:val="18"/>
                <w:szCs w:val="18"/>
                <w:lang w:val="ru-RU"/>
              </w:rPr>
              <w:t>номер экстренного вызова</w:t>
            </w:r>
          </w:p>
        </w:tc>
      </w:tr>
    </w:tbl>
    <w:p w:rsidR="00EA0BF1" w:rsidRPr="00985895" w:rsidRDefault="00EA0BF1" w:rsidP="004F786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9"/>
          <w:tab w:val="left" w:pos="1191"/>
          <w:tab w:val="left" w:pos="1588"/>
          <w:tab w:val="left" w:pos="1985"/>
        </w:tabs>
        <w:spacing w:before="240" w:after="120"/>
        <w:rPr>
          <w:rFonts w:asciiTheme="minorHAnsi" w:hAnsiTheme="minorHAnsi" w:cs="Calibri"/>
          <w:bCs/>
          <w:lang w:val="ru-RU"/>
        </w:rPr>
      </w:pPr>
      <w:r w:rsidRPr="00F57342">
        <w:rPr>
          <w:rFonts w:asciiTheme="minorHAnsi" w:hAnsiTheme="minorHAnsi" w:cs="Calibri"/>
          <w:bCs/>
          <w:lang w:val="en-US"/>
        </w:rPr>
        <w:t>IV</w:t>
      </w:r>
      <w:r w:rsidR="004F786B">
        <w:rPr>
          <w:rFonts w:asciiTheme="minorHAnsi" w:hAnsiTheme="minorHAnsi" w:cs="Calibri"/>
          <w:bCs/>
          <w:lang w:val="ru-RU"/>
        </w:rPr>
        <w:tab/>
      </w:r>
      <w:r w:rsidR="00985895" w:rsidRPr="00985895">
        <w:rPr>
          <w:rFonts w:asciiTheme="minorHAnsi" w:hAnsiTheme="minorHAnsi" w:cs="Calibri"/>
          <w:bCs/>
          <w:lang w:val="ru-RU"/>
        </w:rPr>
        <w:t>Услуги с оплатой по факту вызова</w:t>
      </w:r>
    </w:p>
    <w:p w:rsidR="00EA0BF1" w:rsidRDefault="00D7332D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textAlignment w:val="auto"/>
        <w:rPr>
          <w:rFonts w:asciiTheme="minorHAnsi" w:hAnsiTheme="minorHAnsi"/>
          <w:lang w:val="da-DK"/>
        </w:rPr>
      </w:pPr>
      <w:r>
        <w:rPr>
          <w:rFonts w:asciiTheme="minorHAnsi" w:hAnsiTheme="minorHAnsi"/>
          <w:lang w:val="ru-RU"/>
        </w:rPr>
        <w:t>Ни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один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оператор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или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поставщик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услуг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на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Барбадосе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не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предоставляет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каких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бы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то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ни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было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местных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или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международных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услуг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оплатой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факту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вызова</w:t>
      </w:r>
      <w:r w:rsidRPr="00D7332D">
        <w:rPr>
          <w:rFonts w:asciiTheme="minorHAnsi" w:hAnsiTheme="minorHAnsi"/>
          <w:lang w:val="ru-RU"/>
        </w:rPr>
        <w:t xml:space="preserve"> (</w:t>
      </w:r>
      <w:r>
        <w:rPr>
          <w:rFonts w:asciiTheme="minorHAnsi" w:hAnsiTheme="minorHAnsi"/>
          <w:lang w:val="ru-RU"/>
        </w:rPr>
        <w:t>когда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вызывающей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стороне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или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ее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оператору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выставляется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счет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за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предоставление</w:t>
      </w:r>
      <w:r w:rsidRPr="00D7332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информации, услуги или начисляется иная плата, превышающая надлежащим образом установленную плату за услуги электросвязи</w:t>
      </w:r>
      <w:r w:rsidR="00EA0BF1" w:rsidRPr="00F57342">
        <w:rPr>
          <w:rFonts w:asciiTheme="minorHAnsi" w:hAnsiTheme="minorHAnsi"/>
          <w:lang w:val="da-DK"/>
        </w:rPr>
        <w:t>)</w:t>
      </w:r>
      <w:r>
        <w:rPr>
          <w:rFonts w:asciiTheme="minorHAnsi" w:hAnsiTheme="minorHAnsi"/>
          <w:lang w:val="ru-RU"/>
        </w:rPr>
        <w:t xml:space="preserve">, используя любые номера, отличающиеся от </w:t>
      </w:r>
      <w:r w:rsidR="00EA0BF1" w:rsidRPr="00F57342">
        <w:rPr>
          <w:rFonts w:asciiTheme="minorHAnsi" w:hAnsiTheme="minorHAnsi"/>
          <w:lang w:val="da-DK"/>
        </w:rPr>
        <w:t>1)</w:t>
      </w:r>
      <w:r>
        <w:rPr>
          <w:rFonts w:asciiTheme="minorHAnsi" w:hAnsiTheme="minorHAnsi"/>
          <w:lang w:val="ru-RU"/>
        </w:rPr>
        <w:t> надлежащим образом присвоенных номеров в блоке номеров</w:t>
      </w:r>
      <w:r w:rsidR="00EA0BF1" w:rsidRPr="00F57342">
        <w:rPr>
          <w:rFonts w:asciiTheme="minorHAnsi" w:hAnsiTheme="minorHAnsi"/>
          <w:lang w:val="da-DK"/>
        </w:rPr>
        <w:t xml:space="preserve"> 246-976; </w:t>
      </w:r>
      <w:r>
        <w:rPr>
          <w:rFonts w:asciiTheme="minorHAnsi" w:hAnsiTheme="minorHAnsi"/>
          <w:lang w:val="ru-RU"/>
        </w:rPr>
        <w:t xml:space="preserve">или </w:t>
      </w:r>
      <w:r w:rsidR="00EA0BF1" w:rsidRPr="00F57342">
        <w:rPr>
          <w:rFonts w:asciiTheme="minorHAnsi" w:hAnsiTheme="minorHAnsi"/>
          <w:lang w:val="da-DK"/>
        </w:rPr>
        <w:t>2)</w:t>
      </w:r>
      <w:r>
        <w:rPr>
          <w:rFonts w:asciiTheme="minorHAnsi" w:hAnsiTheme="minorHAnsi"/>
          <w:lang w:val="ru-RU"/>
        </w:rPr>
        <w:t xml:space="preserve"> надлежащим образом присвоенных номеров в </w:t>
      </w:r>
      <w:r w:rsidR="00EA0BF1" w:rsidRPr="00F57342">
        <w:rPr>
          <w:rFonts w:asciiTheme="minorHAnsi" w:hAnsiTheme="minorHAnsi"/>
          <w:lang w:val="da-DK"/>
        </w:rPr>
        <w:t>NPA</w:t>
      </w:r>
      <w:r>
        <w:rPr>
          <w:rFonts w:asciiTheme="minorHAnsi" w:hAnsiTheme="minorHAnsi"/>
          <w:lang w:val="ru-RU"/>
        </w:rPr>
        <w:t xml:space="preserve"> </w:t>
      </w:r>
      <w:r w:rsidRPr="00F57342">
        <w:rPr>
          <w:rFonts w:asciiTheme="minorHAnsi" w:hAnsiTheme="minorHAnsi"/>
          <w:lang w:val="da-DK"/>
        </w:rPr>
        <w:t>900</w:t>
      </w:r>
      <w:r w:rsidR="00EA0BF1" w:rsidRPr="00F57342">
        <w:rPr>
          <w:rFonts w:asciiTheme="minorHAnsi" w:hAnsiTheme="minorHAnsi"/>
          <w:lang w:val="da-DK"/>
        </w:rPr>
        <w:t>.</w:t>
      </w:r>
    </w:p>
    <w:p w:rsidR="00EA0BF1" w:rsidRPr="00D62E55" w:rsidRDefault="00D7332D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80"/>
        <w:jc w:val="center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Дополнение</w:t>
      </w:r>
      <w:r w:rsidR="00EA0BF1" w:rsidRPr="00D62E55">
        <w:rPr>
          <w:rFonts w:asciiTheme="minorHAnsi" w:hAnsiTheme="minorHAnsi" w:cs="Arial"/>
          <w:lang w:val="ru-RU"/>
        </w:rPr>
        <w:t xml:space="preserve"> </w:t>
      </w:r>
      <w:r w:rsidR="00EA0BF1" w:rsidRPr="00F57342">
        <w:rPr>
          <w:rFonts w:asciiTheme="minorHAnsi" w:hAnsiTheme="minorHAnsi" w:cs="Arial"/>
        </w:rPr>
        <w:t>A</w:t>
      </w:r>
    </w:p>
    <w:p w:rsidR="00EA0BF1" w:rsidRPr="00D7332D" w:rsidRDefault="00D7332D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120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Операторам были</w:t>
      </w:r>
      <w:r w:rsidRPr="00D7332D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присвоены следующие</w:t>
      </w:r>
      <w:r w:rsidRPr="00D7332D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коды</w:t>
      </w:r>
      <w:r w:rsidRPr="00D7332D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центральной</w:t>
      </w:r>
      <w:r w:rsidRPr="00D7332D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станции</w:t>
      </w:r>
      <w:r w:rsidRPr="00D7332D">
        <w:rPr>
          <w:rFonts w:asciiTheme="minorHAnsi" w:hAnsiTheme="minorHAnsi" w:cs="Arial"/>
          <w:lang w:val="ru-RU"/>
        </w:rPr>
        <w:t xml:space="preserve"> </w:t>
      </w:r>
      <w:r w:rsidR="00EA0BF1" w:rsidRPr="00D7332D">
        <w:rPr>
          <w:rFonts w:asciiTheme="minorHAnsi" w:hAnsiTheme="minorHAnsi" w:cs="Arial"/>
          <w:lang w:val="ru-RU"/>
        </w:rPr>
        <w:t>(</w:t>
      </w:r>
      <w:r w:rsidR="00EA0BF1" w:rsidRPr="00F57342">
        <w:rPr>
          <w:rFonts w:asciiTheme="minorHAnsi" w:hAnsiTheme="minorHAnsi" w:cs="Arial"/>
        </w:rPr>
        <w:t>NXX</w:t>
      </w:r>
      <w:r w:rsidR="00EA0BF1" w:rsidRPr="00D7332D">
        <w:rPr>
          <w:rFonts w:asciiTheme="minorHAnsi" w:hAnsiTheme="minorHAnsi" w:cs="Arial"/>
          <w:lang w:val="ru-RU"/>
        </w:rPr>
        <w:t xml:space="preserve">) </w:t>
      </w:r>
      <w:r>
        <w:rPr>
          <w:rFonts w:asciiTheme="minorHAnsi" w:hAnsiTheme="minorHAnsi" w:cs="Arial"/>
          <w:lang w:val="ru-RU"/>
        </w:rPr>
        <w:t>в</w:t>
      </w:r>
      <w:r w:rsidRPr="00D7332D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рамках</w:t>
      </w:r>
      <w:r w:rsidRPr="00D7332D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Североамериканской</w:t>
      </w:r>
      <w:r w:rsidRPr="00D7332D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зоны</w:t>
      </w:r>
      <w:r w:rsidRPr="00D7332D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плана</w:t>
      </w:r>
      <w:r w:rsidRPr="00D7332D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нумерации</w:t>
      </w:r>
      <w:r w:rsidRPr="00D7332D">
        <w:rPr>
          <w:rFonts w:asciiTheme="minorHAnsi" w:hAnsiTheme="minorHAnsi" w:cs="Arial"/>
          <w:lang w:val="ru-RU"/>
        </w:rPr>
        <w:t xml:space="preserve"> </w:t>
      </w:r>
      <w:r w:rsidR="00EA0BF1" w:rsidRPr="00D7332D">
        <w:rPr>
          <w:rFonts w:asciiTheme="minorHAnsi" w:hAnsiTheme="minorHAnsi" w:cs="Arial"/>
          <w:lang w:val="ru-RU"/>
        </w:rPr>
        <w:t>(</w:t>
      </w:r>
      <w:r w:rsidR="00EA0BF1" w:rsidRPr="00F57342">
        <w:rPr>
          <w:rFonts w:asciiTheme="minorHAnsi" w:hAnsiTheme="minorHAnsi" w:cs="Arial"/>
        </w:rPr>
        <w:t>NPA</w:t>
      </w:r>
      <w:r w:rsidR="00EA0BF1" w:rsidRPr="00D7332D">
        <w:rPr>
          <w:rFonts w:asciiTheme="minorHAnsi" w:hAnsiTheme="minorHAnsi" w:cs="Arial"/>
          <w:lang w:val="ru-RU"/>
        </w:rPr>
        <w:t xml:space="preserve"> – 246) </w:t>
      </w:r>
      <w:r>
        <w:rPr>
          <w:rFonts w:asciiTheme="minorHAnsi" w:hAnsiTheme="minorHAnsi" w:cs="Arial"/>
          <w:lang w:val="ru-RU"/>
        </w:rPr>
        <w:t>для Барбадоса</w:t>
      </w:r>
      <w:r w:rsidR="00EA0BF1" w:rsidRPr="00D7332D">
        <w:rPr>
          <w:rFonts w:asciiTheme="minorHAnsi" w:hAnsiTheme="minorHAnsi" w:cs="Arial"/>
          <w:lang w:val="ru-RU"/>
        </w:rPr>
        <w:t>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812"/>
        <w:gridCol w:w="1150"/>
        <w:gridCol w:w="2976"/>
      </w:tblGrid>
      <w:tr w:rsidR="00EA0BF1" w:rsidRPr="008F23E3" w:rsidTr="00937E4E">
        <w:trPr>
          <w:tblHeader/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:rsidR="00EA0BF1" w:rsidRPr="00A3627F" w:rsidRDefault="00A3627F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Код централь</w:t>
            </w:r>
            <w:r>
              <w:rPr>
                <w:rFonts w:asciiTheme="minorHAnsi" w:hAnsiTheme="minorHAnsi"/>
                <w:i/>
                <w:sz w:val="18"/>
                <w:szCs w:val="18"/>
                <w:lang w:val="ru-RU"/>
              </w:rPr>
              <w:softHyphen/>
              <w:t>ной станции</w:t>
            </w:r>
          </w:p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(NXX)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  <w:vAlign w:val="center"/>
          </w:tcPr>
          <w:p w:rsidR="00EA0BF1" w:rsidRPr="00A3627F" w:rsidRDefault="00A3627F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Использование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OCN</w:t>
            </w:r>
            <w:r w:rsidRPr="008F23E3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br/>
              <w:t>(</w:t>
            </w:r>
            <w:r w:rsidR="00A3627F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 компании-оператора</w:t>
            </w:r>
            <w:r w:rsidRPr="008F23E3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EA0BF1" w:rsidRPr="00A3627F" w:rsidRDefault="00A3627F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Примечания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223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Международная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070H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Ace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227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228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229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ISDN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230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231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232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233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234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235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236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237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238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239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241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242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243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244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245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246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A3627F" w:rsidRDefault="00A3627F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Распределению не подлежит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247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248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249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250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251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252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253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254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255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256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257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258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259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260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261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262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263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264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265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266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267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268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269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270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Фиксированная телефонная связь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A0BF1" w:rsidRPr="008F23E3">
              <w:rPr>
                <w:rFonts w:asciiTheme="minorHAnsi" w:hAnsiTheme="minorHAnsi"/>
                <w:sz w:val="18"/>
                <w:szCs w:val="18"/>
                <w:lang w:val="en-US"/>
              </w:rPr>
              <w:t>ATM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>/</w:t>
            </w:r>
            <w:r w:rsidR="00EA0BF1" w:rsidRPr="008F23E3">
              <w:rPr>
                <w:rFonts w:asciiTheme="minorHAnsi" w:hAnsiTheme="minorHAnsi"/>
                <w:sz w:val="18"/>
                <w:szCs w:val="18"/>
                <w:lang w:val="en-US"/>
              </w:rPr>
              <w:t>IP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271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Фиксированная телефонная связь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A0BF1" w:rsidRPr="008F23E3">
              <w:rPr>
                <w:rFonts w:asciiTheme="minorHAnsi" w:hAnsiTheme="minorHAnsi"/>
                <w:sz w:val="18"/>
                <w:szCs w:val="18"/>
                <w:lang w:val="en-US"/>
              </w:rPr>
              <w:t>ATM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>/</w:t>
            </w:r>
            <w:r w:rsidR="00EA0BF1" w:rsidRPr="008F23E3">
              <w:rPr>
                <w:rFonts w:asciiTheme="minorHAnsi" w:hAnsiTheme="minorHAnsi"/>
                <w:sz w:val="18"/>
                <w:szCs w:val="18"/>
                <w:lang w:val="en-US"/>
              </w:rPr>
              <w:t>IP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272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Фиксированная телефонная связь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A0BF1" w:rsidRPr="008F23E3">
              <w:rPr>
                <w:rFonts w:asciiTheme="minorHAnsi" w:hAnsiTheme="minorHAnsi"/>
                <w:sz w:val="18"/>
                <w:szCs w:val="18"/>
                <w:lang w:val="en-US"/>
              </w:rPr>
              <w:t>ATM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>/</w:t>
            </w:r>
            <w:r w:rsidR="00EA0BF1" w:rsidRPr="008F23E3">
              <w:rPr>
                <w:rFonts w:asciiTheme="minorHAnsi" w:hAnsiTheme="minorHAnsi"/>
                <w:sz w:val="18"/>
                <w:szCs w:val="18"/>
                <w:lang w:val="en-US"/>
              </w:rPr>
              <w:t>IP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273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Фиксированная телефонная связь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A0BF1" w:rsidRPr="008F23E3">
              <w:rPr>
                <w:rFonts w:asciiTheme="minorHAnsi" w:hAnsiTheme="minorHAnsi"/>
                <w:sz w:val="18"/>
                <w:szCs w:val="18"/>
                <w:lang w:val="en-US"/>
              </w:rPr>
              <w:t>ATM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>/</w:t>
            </w:r>
            <w:r w:rsidR="00EA0BF1" w:rsidRPr="008F23E3">
              <w:rPr>
                <w:rFonts w:asciiTheme="minorHAnsi" w:hAnsiTheme="minorHAnsi"/>
                <w:sz w:val="18"/>
                <w:szCs w:val="18"/>
                <w:lang w:val="en-US"/>
              </w:rPr>
              <w:t>IP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274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Фиксированная телефонная связь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EA0BF1" w:rsidRPr="008F23E3">
              <w:rPr>
                <w:rFonts w:asciiTheme="minorHAnsi" w:hAnsiTheme="minorHAnsi"/>
                <w:sz w:val="18"/>
                <w:szCs w:val="18"/>
                <w:lang w:val="en-US"/>
              </w:rPr>
              <w:t>ATM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>/</w:t>
            </w:r>
            <w:r w:rsidR="00EA0BF1" w:rsidRPr="008F23E3">
              <w:rPr>
                <w:rFonts w:asciiTheme="minorHAnsi" w:hAnsiTheme="minorHAnsi"/>
                <w:sz w:val="18"/>
                <w:szCs w:val="18"/>
                <w:lang w:val="en-US"/>
              </w:rPr>
              <w:t>IP</w:t>
            </w:r>
            <w:r w:rsidR="00EA0BF1" w:rsidRPr="005A298C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280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281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282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283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284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285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286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287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289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292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CENTREX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310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311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312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313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314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315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316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317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318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319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320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321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322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323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324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325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326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327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328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329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330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331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332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333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334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335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336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337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338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339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A298C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голоса по протоколу Интернет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5A298C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367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5A298C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Прямой набор внутренних номеров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410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412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414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415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416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417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CENTREX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418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CENTREX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419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CENTREX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420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421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422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423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424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425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426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427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428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429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430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CENTREX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431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CENTREX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432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433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434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435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436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437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438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439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444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Прямой набор внутренних номеров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446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447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448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449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450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873A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Sunbeach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451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873A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Sunbeach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452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873A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Sunbeach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453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873A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Sunbeach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454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873A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Sunbeach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455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873A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Sunbeach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456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873A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Sunbeach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457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873A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Sunbeach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458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873A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Sunbeach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459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873A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Sunbeach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467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Прямой набор внутренних номеров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520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165E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Blue Communications Ltd.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521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522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523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524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525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526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527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528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529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Не распределен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530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531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532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533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534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535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536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537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538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539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540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541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542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543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544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545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546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547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548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549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554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555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A3627F" w:rsidRDefault="00A3627F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Справочно-информационная служба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571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>Телефонная связь по фиксированным линиям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912G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TeleBarbados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572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>Телефонная связь по фиксированным линиям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912G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TeleBarbados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573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>Телефонная связь по фиксированным линиям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912G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TeleBarbados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620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>Телефонная связь по фиксированным линиям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045E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TeleBarbados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621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>Телефонная связь по фиксированным линиям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045E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TeleBarbados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622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>Телефонная связь по фиксированным линиям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045E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TeleBarbados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623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>Телефонная связь по фиксированным линиям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045E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TeleBarbados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624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>Телефонная связь по фиксированным линиям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045E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TeleBarbados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625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>Телефонная связь по фиксированным линиям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045E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TeleBarbados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626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>Телефонная связь по фиксированным линиям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045E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TeleBarbados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627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>Телефонная связь по фиксированным линиям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045E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TeleBarbados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628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>Телефонная связь по фиксированным линиям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045E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TeleBarbados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629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>Телефонная связь по фиксированным линиям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045E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TeleBarbados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638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736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Прямой набор внутренних номеров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737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753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Центры обслуживания вызовов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757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776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Международная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070H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Ace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777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Международная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070H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Ace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778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Международная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070H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Ace Communications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820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821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822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823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824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825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826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827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828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829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830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831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832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833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834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835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836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837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838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839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840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841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842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843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844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845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846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847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848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849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850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851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852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853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854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855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856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857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858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859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883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Подвижная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059B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Digicel (Barbados) Limited</w:t>
            </w:r>
          </w:p>
        </w:tc>
      </w:tr>
      <w:tr w:rsidR="00EA0BF1" w:rsidRPr="008F23E3" w:rsidTr="00937E4E">
        <w:trPr>
          <w:trHeight w:val="350"/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918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беспроводная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248D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Wiiscom Technologies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919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беспроводная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248D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Wiiscom Technologies Inc.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958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Добавочный звонок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963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8F23E3" w:rsidRDefault="005A298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  <w:tr w:rsidR="00EA0BF1" w:rsidRPr="008F23E3" w:rsidTr="00937E4E"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976</w:t>
            </w:r>
          </w:p>
        </w:tc>
        <w:tc>
          <w:tcPr>
            <w:tcW w:w="3812" w:type="dxa"/>
            <w:tcMar>
              <w:left w:w="57" w:type="dxa"/>
              <w:right w:w="57" w:type="dxa"/>
            </w:tcMar>
          </w:tcPr>
          <w:p w:rsidR="00EA0BF1" w:rsidRPr="00377535" w:rsidRDefault="00377535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Услуги</w:t>
            </w: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оплатой</w:t>
            </w:r>
            <w:r w:rsidRPr="00377535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по факту вызова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8904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EA0BF1" w:rsidRPr="008F23E3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F23E3">
              <w:rPr>
                <w:rFonts w:asciiTheme="minorHAnsi" w:hAnsiTheme="minorHAnsi"/>
                <w:sz w:val="18"/>
                <w:szCs w:val="18"/>
                <w:lang w:val="en-US"/>
              </w:rPr>
              <w:t>Cable &amp; Wireless (Barbados) Limited</w:t>
            </w:r>
          </w:p>
        </w:tc>
      </w:tr>
    </w:tbl>
    <w:p w:rsidR="00EA0BF1" w:rsidRPr="00F57342" w:rsidRDefault="00EA0BF1" w:rsidP="00574ED2">
      <w:pPr>
        <w:tabs>
          <w:tab w:val="clear" w:pos="567"/>
          <w:tab w:val="clear" w:pos="1276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rPr>
          <w:rFonts w:asciiTheme="minorHAnsi" w:hAnsiTheme="minorHAnsi" w:cs="Arial"/>
        </w:rPr>
      </w:pPr>
    </w:p>
    <w:p w:rsidR="00EA0BF1" w:rsidRPr="00377535" w:rsidRDefault="00377535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/>
        <w:textAlignment w:val="auto"/>
        <w:rPr>
          <w:rFonts w:asciiTheme="minorHAnsi" w:hAnsiTheme="minorHAnsi" w:cs="Arial"/>
          <w:lang w:val="ru-RU"/>
        </w:rPr>
      </w:pPr>
      <w:r w:rsidRPr="00377535">
        <w:rPr>
          <w:color w:val="000000"/>
          <w:lang w:val="ru-RU"/>
        </w:rPr>
        <w:t>Международный формат набора номера</w:t>
      </w:r>
      <w:r w:rsidR="00EA0BF1" w:rsidRPr="00377535">
        <w:rPr>
          <w:rFonts w:asciiTheme="minorHAnsi" w:hAnsiTheme="minorHAnsi" w:cs="Arial"/>
          <w:lang w:val="ru-RU"/>
        </w:rPr>
        <w:t xml:space="preserve">: </w:t>
      </w:r>
      <w:r w:rsidR="00EA0BF1" w:rsidRPr="00377535">
        <w:rPr>
          <w:rFonts w:asciiTheme="minorHAnsi" w:hAnsiTheme="minorHAnsi" w:cs="Arial"/>
          <w:lang w:val="ru-RU"/>
        </w:rPr>
        <w:tab/>
        <w:t xml:space="preserve">+1 246 </w:t>
      </w:r>
      <w:r w:rsidR="00EA0BF1" w:rsidRPr="00F57342">
        <w:rPr>
          <w:rFonts w:asciiTheme="minorHAnsi" w:hAnsiTheme="minorHAnsi" w:cs="Arial"/>
        </w:rPr>
        <w:t>NXX</w:t>
      </w:r>
      <w:r w:rsidR="00EA0BF1" w:rsidRPr="00377535">
        <w:rPr>
          <w:rFonts w:asciiTheme="minorHAnsi" w:hAnsiTheme="minorHAnsi" w:cs="Arial"/>
          <w:lang w:val="ru-RU"/>
        </w:rPr>
        <w:t xml:space="preserve"> </w:t>
      </w:r>
      <w:r w:rsidR="00EA0BF1" w:rsidRPr="00F57342">
        <w:rPr>
          <w:rFonts w:asciiTheme="minorHAnsi" w:hAnsiTheme="minorHAnsi" w:cs="Arial"/>
        </w:rPr>
        <w:t>XXXX</w:t>
      </w:r>
    </w:p>
    <w:p w:rsidR="00EA0BF1" w:rsidRPr="00377535" w:rsidRDefault="00EA0BF1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="Arial"/>
          <w:lang w:val="ru-RU"/>
        </w:rPr>
      </w:pPr>
    </w:p>
    <w:p w:rsidR="00EA0BF1" w:rsidRPr="00F57342" w:rsidRDefault="00377535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="Arial"/>
          <w:bCs/>
          <w:lang w:val="en-US"/>
        </w:rPr>
      </w:pPr>
      <w:r>
        <w:rPr>
          <w:rFonts w:asciiTheme="minorHAnsi" w:hAnsiTheme="minorHAnsi" w:cs="Arial"/>
          <w:bCs/>
          <w:lang w:val="ru-RU"/>
        </w:rPr>
        <w:t>Для</w:t>
      </w:r>
      <w:r w:rsidRPr="00AD605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  <w:lang w:val="ru-RU"/>
        </w:rPr>
        <w:t>контактов</w:t>
      </w:r>
      <w:r w:rsidR="00EA0BF1" w:rsidRPr="00F57342">
        <w:rPr>
          <w:rFonts w:asciiTheme="minorHAnsi" w:hAnsiTheme="minorHAnsi" w:cs="Arial"/>
          <w:bCs/>
          <w:lang w:val="en-US"/>
        </w:rPr>
        <w:t>:</w:t>
      </w:r>
    </w:p>
    <w:p w:rsidR="00EA0BF1" w:rsidRPr="000506F7" w:rsidRDefault="00EA0BF1" w:rsidP="00574ED2">
      <w:pPr>
        <w:ind w:left="567" w:hanging="567"/>
        <w:jc w:val="left"/>
        <w:rPr>
          <w:rFonts w:asciiTheme="minorHAnsi" w:hAnsiTheme="minorHAnsi" w:cs="Arial"/>
          <w:bCs/>
          <w:lang w:val="ru-RU"/>
        </w:rPr>
      </w:pPr>
      <w:r>
        <w:rPr>
          <w:lang w:val="en-US"/>
        </w:rPr>
        <w:tab/>
      </w:r>
      <w:r w:rsidRPr="00F57342">
        <w:rPr>
          <w:lang w:val="en-US"/>
        </w:rPr>
        <w:t>Prime Minister's Office</w:t>
      </w:r>
      <w:r>
        <w:rPr>
          <w:lang w:val="en-US"/>
        </w:rPr>
        <w:br/>
      </w:r>
      <w:r w:rsidRPr="00F57342">
        <w:rPr>
          <w:rFonts w:asciiTheme="minorHAnsi" w:hAnsiTheme="minorHAnsi" w:cs="Arial"/>
          <w:bCs/>
          <w:lang w:val="en-US"/>
        </w:rPr>
        <w:t>Division of Energy and Telecommunications</w:t>
      </w:r>
      <w:r>
        <w:rPr>
          <w:rFonts w:asciiTheme="minorHAnsi" w:hAnsiTheme="minorHAnsi" w:cs="Arial"/>
          <w:bCs/>
          <w:lang w:val="en-US"/>
        </w:rPr>
        <w:br/>
      </w:r>
      <w:r w:rsidRPr="00F57342">
        <w:rPr>
          <w:rFonts w:asciiTheme="minorHAnsi" w:hAnsiTheme="minorHAnsi" w:cs="Arial"/>
          <w:bCs/>
          <w:lang w:val="en-US"/>
        </w:rPr>
        <w:t>Telecommunications Unit</w:t>
      </w:r>
      <w:r>
        <w:rPr>
          <w:rFonts w:asciiTheme="minorHAnsi" w:hAnsiTheme="minorHAnsi" w:cs="Arial"/>
          <w:bCs/>
          <w:lang w:val="en-US"/>
        </w:rPr>
        <w:br/>
      </w:r>
      <w:r w:rsidRPr="00F57342">
        <w:rPr>
          <w:rFonts w:asciiTheme="minorHAnsi" w:hAnsiTheme="minorHAnsi" w:cs="Arial"/>
          <w:bCs/>
          <w:lang w:val="en-US"/>
        </w:rPr>
        <w:t>Trinity Business Centre</w:t>
      </w:r>
      <w:r>
        <w:rPr>
          <w:rFonts w:asciiTheme="minorHAnsi" w:hAnsiTheme="minorHAnsi" w:cs="Arial"/>
          <w:bCs/>
          <w:lang w:val="en-US"/>
        </w:rPr>
        <w:br/>
      </w:r>
      <w:r w:rsidRPr="00F57342">
        <w:rPr>
          <w:rFonts w:asciiTheme="minorHAnsi" w:hAnsiTheme="minorHAnsi" w:cs="Arial"/>
          <w:bCs/>
          <w:lang w:val="en-US"/>
        </w:rPr>
        <w:t xml:space="preserve">Country Road </w:t>
      </w:r>
      <w:r>
        <w:rPr>
          <w:rFonts w:asciiTheme="minorHAnsi" w:hAnsiTheme="minorHAnsi" w:cs="Arial"/>
          <w:bCs/>
          <w:lang w:val="en-US"/>
        </w:rPr>
        <w:br/>
      </w:r>
      <w:r w:rsidRPr="00F57342">
        <w:rPr>
          <w:rFonts w:asciiTheme="minorHAnsi" w:hAnsiTheme="minorHAnsi" w:cs="Arial"/>
          <w:bCs/>
          <w:lang w:val="en-US"/>
        </w:rPr>
        <w:t>WARRENS, ST. MICHAEL</w:t>
      </w:r>
      <w:r w:rsidRPr="000506F7">
        <w:rPr>
          <w:rFonts w:asciiTheme="minorHAnsi" w:hAnsiTheme="minorHAnsi" w:cs="Arial"/>
          <w:bCs/>
          <w:lang w:val="ru-RU"/>
        </w:rPr>
        <w:t xml:space="preserve"> </w:t>
      </w:r>
      <w:r w:rsidRPr="00F57342">
        <w:rPr>
          <w:rFonts w:asciiTheme="minorHAnsi" w:hAnsiTheme="minorHAnsi" w:cs="Arial"/>
          <w:bCs/>
          <w:lang w:val="en-US"/>
        </w:rPr>
        <w:t>BB</w:t>
      </w:r>
      <w:r w:rsidRPr="000506F7">
        <w:rPr>
          <w:rFonts w:asciiTheme="minorHAnsi" w:hAnsiTheme="minorHAnsi" w:cs="Arial"/>
          <w:bCs/>
          <w:lang w:val="ru-RU"/>
        </w:rPr>
        <w:t>11081</w:t>
      </w:r>
      <w:r w:rsidRPr="000506F7">
        <w:rPr>
          <w:rFonts w:asciiTheme="minorHAnsi" w:hAnsiTheme="minorHAnsi" w:cs="Arial"/>
          <w:bCs/>
          <w:lang w:val="ru-RU"/>
        </w:rPr>
        <w:br/>
      </w:r>
      <w:r w:rsidRPr="00F57342">
        <w:rPr>
          <w:rFonts w:asciiTheme="minorHAnsi" w:hAnsiTheme="minorHAnsi" w:cs="Arial"/>
          <w:bCs/>
          <w:lang w:val="en-US"/>
        </w:rPr>
        <w:t>Barbados</w:t>
      </w:r>
      <w:r w:rsidRPr="000506F7">
        <w:rPr>
          <w:rFonts w:asciiTheme="minorHAnsi" w:hAnsiTheme="minorHAnsi" w:cs="Arial"/>
          <w:bCs/>
          <w:lang w:val="ru-RU"/>
        </w:rPr>
        <w:br/>
      </w:r>
      <w:r w:rsidRPr="00F57342">
        <w:rPr>
          <w:rFonts w:asciiTheme="minorHAnsi" w:hAnsiTheme="minorHAnsi" w:cs="Arial"/>
          <w:bCs/>
        </w:rPr>
        <w:t>URL</w:t>
      </w:r>
      <w:r w:rsidRPr="000506F7">
        <w:rPr>
          <w:rFonts w:asciiTheme="minorHAnsi" w:hAnsiTheme="minorHAnsi" w:cs="Arial"/>
          <w:bCs/>
          <w:lang w:val="ru-RU"/>
        </w:rPr>
        <w:t>:</w:t>
      </w:r>
      <w:r w:rsidRPr="000506F7">
        <w:rPr>
          <w:rFonts w:asciiTheme="minorHAnsi" w:hAnsiTheme="minorHAnsi" w:cs="Arial"/>
          <w:bCs/>
          <w:lang w:val="ru-RU"/>
        </w:rPr>
        <w:tab/>
      </w:r>
      <w:hyperlink r:id="rId18" w:history="1">
        <w:r w:rsidRPr="00935BF0">
          <w:rPr>
            <w:rStyle w:val="Hyperlink"/>
            <w:rFonts w:asciiTheme="minorHAnsi" w:hAnsiTheme="minorHAnsi" w:cs="Arial"/>
            <w:bCs/>
          </w:rPr>
          <w:t>www</w:t>
        </w:r>
        <w:r w:rsidRPr="000506F7">
          <w:rPr>
            <w:rStyle w:val="Hyperlink"/>
            <w:rFonts w:asciiTheme="minorHAnsi" w:hAnsiTheme="minorHAnsi" w:cs="Arial"/>
            <w:bCs/>
            <w:lang w:val="ru-RU"/>
          </w:rPr>
          <w:t>.</w:t>
        </w:r>
        <w:r w:rsidRPr="00935BF0">
          <w:rPr>
            <w:rStyle w:val="Hyperlink"/>
            <w:rFonts w:asciiTheme="minorHAnsi" w:hAnsiTheme="minorHAnsi" w:cs="Arial"/>
            <w:bCs/>
          </w:rPr>
          <w:t>telecoms</w:t>
        </w:r>
        <w:r w:rsidRPr="000506F7">
          <w:rPr>
            <w:rStyle w:val="Hyperlink"/>
            <w:rFonts w:asciiTheme="minorHAnsi" w:hAnsiTheme="minorHAnsi" w:cs="Arial"/>
            <w:bCs/>
            <w:lang w:val="ru-RU"/>
          </w:rPr>
          <w:t>.</w:t>
        </w:r>
        <w:r w:rsidRPr="00935BF0">
          <w:rPr>
            <w:rStyle w:val="Hyperlink"/>
            <w:rFonts w:asciiTheme="minorHAnsi" w:hAnsiTheme="minorHAnsi" w:cs="Arial"/>
            <w:bCs/>
          </w:rPr>
          <w:t>gov</w:t>
        </w:r>
        <w:r w:rsidRPr="000506F7">
          <w:rPr>
            <w:rStyle w:val="Hyperlink"/>
            <w:rFonts w:asciiTheme="minorHAnsi" w:hAnsiTheme="minorHAnsi" w:cs="Arial"/>
            <w:bCs/>
            <w:lang w:val="ru-RU"/>
          </w:rPr>
          <w:t>.</w:t>
        </w:r>
        <w:r w:rsidRPr="00935BF0">
          <w:rPr>
            <w:rStyle w:val="Hyperlink"/>
            <w:rFonts w:asciiTheme="minorHAnsi" w:hAnsiTheme="minorHAnsi" w:cs="Arial"/>
            <w:bCs/>
          </w:rPr>
          <w:t>bb</w:t>
        </w:r>
      </w:hyperlink>
    </w:p>
    <w:p w:rsidR="00713B45" w:rsidRPr="000506F7" w:rsidRDefault="00713B45" w:rsidP="00574ED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  <w:lang w:val="ru-RU"/>
        </w:rPr>
      </w:pPr>
    </w:p>
    <w:p w:rsidR="00BA63A5" w:rsidRPr="00FC2520" w:rsidRDefault="00BA63A5" w:rsidP="00574ED2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/>
          <w:lang w:val="ru-RU"/>
        </w:rPr>
      </w:pPr>
      <w:r w:rsidRPr="00FC2520">
        <w:rPr>
          <w:rFonts w:asciiTheme="minorHAnsi" w:hAnsiTheme="minorHAnsi" w:cs="Arial"/>
          <w:b/>
          <w:lang w:val="ru-RU"/>
        </w:rPr>
        <w:lastRenderedPageBreak/>
        <w:t>Дания</w:t>
      </w:r>
      <w:r w:rsidRPr="00FC2520">
        <w:rPr>
          <w:rFonts w:asciiTheme="minorHAnsi" w:hAnsiTheme="minorHAnsi" w:cs="Arial"/>
          <w:b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66" w:name="_Toc399160628"/>
      <w:r w:rsidRPr="00FC2520">
        <w:rPr>
          <w:rFonts w:asciiTheme="minorHAnsi" w:hAnsiTheme="minorHAnsi" w:cs="Arial"/>
          <w:b/>
          <w:lang w:val="ru-RU"/>
        </w:rPr>
        <w:instrText>Denmark</w:instrText>
      </w:r>
      <w:bookmarkEnd w:id="66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hAnsiTheme="minorHAnsi" w:cs="Arial"/>
          <w:b/>
          <w:lang w:val="ru-RU"/>
        </w:rPr>
        <w:fldChar w:fldCharType="end"/>
      </w:r>
      <w:r w:rsidRPr="00FC2520">
        <w:rPr>
          <w:rFonts w:asciiTheme="minorHAnsi" w:hAnsiTheme="minorHAnsi" w:cs="Arial"/>
          <w:b/>
          <w:lang w:val="ru-RU"/>
        </w:rPr>
        <w:t xml:space="preserve"> (код страны +45)</w:t>
      </w:r>
      <w:r w:rsidRPr="00FC2520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FC2520" w:rsidRDefault="00BA63A5" w:rsidP="00574ED2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>Сообщение от </w:t>
      </w:r>
      <w:r w:rsidR="00EA0BF1" w:rsidRPr="000506F7">
        <w:rPr>
          <w:rFonts w:asciiTheme="minorHAnsi" w:hAnsiTheme="minorHAnsi" w:cs="Arial"/>
          <w:lang w:val="ru-RU"/>
        </w:rPr>
        <w:t>9.</w:t>
      </w:r>
      <w:r w:rsidR="00EA0BF1" w:rsidRPr="00F57342">
        <w:rPr>
          <w:rFonts w:asciiTheme="minorHAnsi" w:hAnsiTheme="minorHAnsi" w:cs="Arial"/>
        </w:rPr>
        <w:t>VII</w:t>
      </w:r>
      <w:r w:rsidR="00EA0BF1" w:rsidRPr="000506F7">
        <w:rPr>
          <w:rFonts w:asciiTheme="minorHAnsi" w:hAnsiTheme="minorHAnsi" w:cs="Arial"/>
          <w:lang w:val="ru-RU"/>
        </w:rPr>
        <w:t>.2015</w:t>
      </w:r>
      <w:r w:rsidRPr="00FC2520">
        <w:rPr>
          <w:rFonts w:asciiTheme="minorHAnsi" w:hAnsiTheme="minorHAnsi" w:cs="Arial"/>
          <w:lang w:val="ru-RU"/>
        </w:rPr>
        <w:t>:</w:t>
      </w:r>
    </w:p>
    <w:p w:rsidR="00BA63A5" w:rsidRPr="00FC2520" w:rsidRDefault="00BA63A5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FC2520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FC2520">
        <w:rPr>
          <w:rFonts w:cs="Arial"/>
          <w:snapToGrid w:val="0"/>
          <w:lang w:val="ru-RU"/>
        </w:rPr>
        <w:t>, Копенгаген</w:t>
      </w:r>
      <w:r w:rsidRPr="00FC2520">
        <w:rPr>
          <w:rFonts w:asciiTheme="minorHAnsi" w:hAnsiTheme="minorHAnsi" w:cs="Arial"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67" w:name="_Toc399160629"/>
      <w:r w:rsidRPr="00FC2520">
        <w:rPr>
          <w:rFonts w:asciiTheme="minorHAnsi" w:hAnsiTheme="minorHAnsi" w:cs="Arial"/>
          <w:i/>
          <w:lang w:val="ru-RU"/>
        </w:rPr>
        <w:instrText>Danish Business Authority</w:instrText>
      </w:r>
      <w:r w:rsidRPr="00FC2520">
        <w:rPr>
          <w:rFonts w:asciiTheme="minorHAnsi" w:hAnsiTheme="minorHAnsi" w:cs="Arial"/>
          <w:lang w:val="ru-RU"/>
        </w:rPr>
        <w:instrText>, Copenhagen</w:instrText>
      </w:r>
      <w:bookmarkEnd w:id="67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hAnsiTheme="minorHAnsi" w:cs="Arial"/>
          <w:lang w:val="ru-RU"/>
        </w:rPr>
        <w:fldChar w:fldCharType="end"/>
      </w:r>
      <w:r w:rsidRPr="00FC2520">
        <w:rPr>
          <w:rFonts w:asciiTheme="minorHAnsi" w:hAnsiTheme="minorHAnsi" w:cs="Arial"/>
          <w:lang w:val="ru-RU"/>
        </w:rPr>
        <w:t xml:space="preserve">, </w:t>
      </w:r>
      <w:r w:rsidRPr="00FC2520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FC2520">
        <w:rPr>
          <w:rFonts w:asciiTheme="minorHAnsi" w:hAnsiTheme="minorHAnsi" w:cs="Arial"/>
          <w:lang w:val="ru-RU"/>
        </w:rPr>
        <w:t>.</w:t>
      </w:r>
    </w:p>
    <w:p w:rsidR="00BA63A5" w:rsidRPr="00FC2520" w:rsidRDefault="00BA63A5" w:rsidP="00574ED2">
      <w:pPr>
        <w:rPr>
          <w:lang w:val="ru-RU"/>
        </w:rPr>
      </w:pPr>
      <w:r w:rsidRPr="00FC2520">
        <w:rPr>
          <w:lang w:val="ru-RU"/>
        </w:rPr>
        <w:t>•</w:t>
      </w:r>
      <w:r w:rsidRPr="00FC2520">
        <w:rPr>
          <w:lang w:val="ru-RU"/>
        </w:rPr>
        <w:tab/>
      </w:r>
      <w:r w:rsidR="00EA0BF1">
        <w:rPr>
          <w:rFonts w:eastAsia="SimSun" w:cs="Calibri"/>
          <w:snapToGrid w:val="0"/>
          <w:lang w:val="ru-RU" w:eastAsia="zh-CN"/>
        </w:rPr>
        <w:t>присвоение</w:t>
      </w:r>
      <w:r w:rsidRPr="00FC2520">
        <w:rPr>
          <w:rFonts w:eastAsia="SimSun" w:cs="Calibri"/>
          <w:snapToGrid w:val="0"/>
          <w:lang w:val="ru-RU" w:eastAsia="zh-CN"/>
        </w:rPr>
        <w:t xml:space="preserve"> – услуг</w:t>
      </w:r>
      <w:r w:rsidR="00EA0BF1">
        <w:rPr>
          <w:rFonts w:eastAsia="SimSun" w:cs="Calibri"/>
          <w:snapToGrid w:val="0"/>
          <w:lang w:val="ru-RU" w:eastAsia="zh-CN"/>
        </w:rPr>
        <w:t>и</w:t>
      </w:r>
      <w:r w:rsidRPr="00FC2520">
        <w:rPr>
          <w:rFonts w:eastAsia="SimSun" w:cs="Calibri"/>
          <w:snapToGrid w:val="0"/>
          <w:lang w:val="ru-RU" w:eastAsia="zh-CN"/>
        </w:rPr>
        <w:t xml:space="preserve"> </w:t>
      </w:r>
      <w:r w:rsidR="00E758F7" w:rsidRPr="00FC2520">
        <w:rPr>
          <w:rFonts w:eastAsia="SimSun" w:cs="Calibri"/>
          <w:snapToGrid w:val="0"/>
          <w:lang w:val="ru-RU" w:eastAsia="zh-CN"/>
        </w:rPr>
        <w:t>фиксированной</w:t>
      </w:r>
      <w:r w:rsidRPr="00FC2520">
        <w:rPr>
          <w:rFonts w:eastAsia="SimSun" w:cs="Calibri"/>
          <w:snapToGrid w:val="0"/>
          <w:lang w:val="ru-RU" w:eastAsia="zh-CN"/>
        </w:rPr>
        <w:t xml:space="preserve"> связи</w:t>
      </w:r>
    </w:p>
    <w:p w:rsidR="00BA63A5" w:rsidRPr="00FC2520" w:rsidRDefault="00BA63A5" w:rsidP="00574ED2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2119CA" w:rsidRPr="00EA0BF1" w:rsidTr="006A27CC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CA" w:rsidRPr="00EA0BF1" w:rsidRDefault="002119CA" w:rsidP="00574ED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lang w:val="ru-RU"/>
              </w:rPr>
            </w:pPr>
            <w:r w:rsidRPr="00EA0BF1">
              <w:rPr>
                <w:rFonts w:asciiTheme="minorHAnsi" w:hAnsiTheme="minorHAnsi" w:cs="Arial"/>
                <w:i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CA" w:rsidRPr="00EA0BF1" w:rsidRDefault="002119CA" w:rsidP="00574ED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lang w:val="ru-RU"/>
              </w:rPr>
            </w:pPr>
            <w:r w:rsidRPr="00EA0BF1">
              <w:rPr>
                <w:rFonts w:asciiTheme="minorHAnsi" w:hAnsiTheme="minorHAnsi" w:cs="Arial"/>
                <w:bCs/>
                <w:i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CA" w:rsidRPr="00EA0BF1" w:rsidRDefault="002119CA" w:rsidP="00574ED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lang w:val="ru-RU"/>
              </w:rPr>
            </w:pPr>
            <w:r w:rsidRPr="00EA0BF1">
              <w:rPr>
                <w:rFonts w:asciiTheme="minorHAnsi" w:hAnsiTheme="minorHAnsi" w:cs="Arial"/>
                <w:i/>
                <w:lang w:val="ru-RU"/>
              </w:rPr>
              <w:t xml:space="preserve">Дата </w:t>
            </w:r>
            <w:r w:rsidR="00EA0BF1" w:rsidRPr="00EA0BF1">
              <w:rPr>
                <w:rFonts w:asciiTheme="minorHAnsi" w:hAnsiTheme="minorHAnsi" w:cs="Arial"/>
                <w:i/>
                <w:lang w:val="ru-RU"/>
              </w:rPr>
              <w:t>присвоения</w:t>
            </w:r>
          </w:p>
        </w:tc>
      </w:tr>
      <w:tr w:rsidR="00EA0BF1" w:rsidRPr="00EA0BF1" w:rsidTr="00FC43D4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BF1" w:rsidRPr="00EA0BF1" w:rsidRDefault="00EA0BF1" w:rsidP="00574ED2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asciiTheme="minorHAnsi" w:hAnsiTheme="minorHAnsi" w:cs="Arial"/>
                <w:lang w:val="es-ES"/>
              </w:rPr>
            </w:pPr>
            <w:r w:rsidRPr="00EA0BF1">
              <w:rPr>
                <w:rFonts w:asciiTheme="minorHAnsi" w:hAnsiTheme="minorHAnsi" w:cs="Arial"/>
                <w:lang w:val="es-ES"/>
              </w:rPr>
              <w:t>Ipnordic A/S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BF1" w:rsidRPr="00EA0BF1" w:rsidRDefault="00EA0BF1" w:rsidP="00574ED2">
            <w:pPr>
              <w:spacing w:before="40" w:after="40"/>
              <w:jc w:val="left"/>
              <w:rPr>
                <w:rFonts w:asciiTheme="minorHAnsi" w:hAnsiTheme="minorHAnsi" w:cs="Arial"/>
                <w:lang w:val="da-DK"/>
              </w:rPr>
            </w:pPr>
            <w:r w:rsidRPr="00EA0BF1">
              <w:rPr>
                <w:rFonts w:asciiTheme="minorHAnsi" w:hAnsiTheme="minorHAnsi" w:cs="Arial"/>
                <w:lang w:val="da-DK"/>
              </w:rPr>
              <w:t>69884fgh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BF1" w:rsidRPr="00EA0BF1" w:rsidRDefault="00EA0BF1" w:rsidP="00574ED2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</w:rPr>
            </w:pPr>
            <w:r w:rsidRPr="00EA0BF1">
              <w:rPr>
                <w:rFonts w:asciiTheme="minorHAnsi" w:hAnsiTheme="minorHAnsi" w:cs="Arial"/>
              </w:rPr>
              <w:t>9.VII.2015</w:t>
            </w:r>
          </w:p>
        </w:tc>
      </w:tr>
    </w:tbl>
    <w:p w:rsidR="00BA63A5" w:rsidRPr="00FC2520" w:rsidRDefault="003330C1" w:rsidP="00574ED2">
      <w:pPr>
        <w:keepNext/>
        <w:keepLines/>
        <w:spacing w:before="240"/>
        <w:rPr>
          <w:lang w:val="ru-RU"/>
        </w:rPr>
      </w:pPr>
      <w:r w:rsidRPr="00FC2520">
        <w:rPr>
          <w:lang w:val="ru-RU"/>
        </w:rPr>
        <w:t>Для контактов:</w:t>
      </w:r>
    </w:p>
    <w:p w:rsidR="00BA63A5" w:rsidRPr="00A842C8" w:rsidRDefault="00BA63A5" w:rsidP="00574ED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asciiTheme="minorHAnsi" w:hAnsiTheme="minorHAnsi" w:cs="Arial"/>
        </w:rPr>
      </w:pPr>
      <w:r w:rsidRPr="00A842C8">
        <w:tab/>
        <w:t>Danish Business Authority</w:t>
      </w:r>
      <w:r w:rsidRPr="00A842C8">
        <w:br/>
        <w:t>Dahlerups Pakhus</w:t>
      </w:r>
      <w:r w:rsidRPr="00A842C8">
        <w:br/>
      </w:r>
      <w:r w:rsidRPr="00A842C8">
        <w:rPr>
          <w:rFonts w:asciiTheme="minorHAnsi" w:hAnsiTheme="minorHAnsi" w:cs="Arial"/>
        </w:rPr>
        <w:t>Langelinie Allé 17</w:t>
      </w:r>
      <w:r w:rsidRPr="00A842C8">
        <w:rPr>
          <w:rFonts w:asciiTheme="minorHAnsi" w:hAnsiTheme="minorHAnsi" w:cs="Arial"/>
        </w:rPr>
        <w:br/>
        <w:t>DK-2100 COPENHAGEN</w:t>
      </w:r>
      <w:r w:rsidRPr="00A842C8">
        <w:rPr>
          <w:rFonts w:asciiTheme="minorHAnsi" w:hAnsiTheme="minorHAnsi" w:cs="Arial"/>
        </w:rPr>
        <w:br/>
        <w:t>Denmark</w:t>
      </w:r>
      <w:r w:rsidRPr="00A842C8">
        <w:rPr>
          <w:rFonts w:asciiTheme="minorHAnsi" w:hAnsiTheme="minorHAnsi" w:cs="Arial"/>
        </w:rPr>
        <w:br/>
      </w:r>
      <w:r w:rsidR="003330C1" w:rsidRPr="00FC2520">
        <w:rPr>
          <w:rFonts w:asciiTheme="minorHAnsi" w:hAnsiTheme="minorHAnsi" w:cs="Arial"/>
          <w:lang w:val="ru-RU"/>
        </w:rPr>
        <w:t>Тел</w:t>
      </w:r>
      <w:r w:rsidR="003330C1" w:rsidRPr="00A842C8">
        <w:rPr>
          <w:rFonts w:asciiTheme="minorHAnsi" w:hAnsiTheme="minorHAnsi" w:cs="Arial"/>
        </w:rPr>
        <w:t>.:</w:t>
      </w:r>
      <w:r w:rsidRPr="00A842C8">
        <w:rPr>
          <w:rFonts w:asciiTheme="minorHAnsi" w:hAnsiTheme="minorHAnsi" w:cs="Arial"/>
        </w:rPr>
        <w:tab/>
        <w:t xml:space="preserve">+45 35 29 10 00 </w:t>
      </w:r>
      <w:r w:rsidRPr="00A842C8">
        <w:rPr>
          <w:rFonts w:asciiTheme="minorHAnsi" w:hAnsiTheme="minorHAnsi" w:cs="Arial"/>
        </w:rPr>
        <w:br/>
      </w:r>
      <w:r w:rsidR="003330C1" w:rsidRPr="00FC2520">
        <w:rPr>
          <w:rFonts w:asciiTheme="minorHAnsi" w:hAnsiTheme="minorHAnsi" w:cs="Arial"/>
          <w:lang w:val="ru-RU"/>
        </w:rPr>
        <w:t>Факс</w:t>
      </w:r>
      <w:r w:rsidR="003330C1" w:rsidRPr="00A842C8">
        <w:rPr>
          <w:rFonts w:asciiTheme="minorHAnsi" w:hAnsiTheme="minorHAnsi" w:cs="Arial"/>
        </w:rPr>
        <w:t>:</w:t>
      </w:r>
      <w:r w:rsidRPr="00A842C8">
        <w:rPr>
          <w:rFonts w:asciiTheme="minorHAnsi" w:hAnsiTheme="minorHAnsi" w:cs="Arial"/>
        </w:rPr>
        <w:tab/>
        <w:t xml:space="preserve">+45 35 46 60 01 </w:t>
      </w:r>
      <w:r w:rsidRPr="00A842C8">
        <w:rPr>
          <w:rFonts w:asciiTheme="minorHAnsi" w:hAnsiTheme="minorHAnsi" w:cs="Arial"/>
        </w:rPr>
        <w:br/>
      </w:r>
      <w:r w:rsidR="003330C1" w:rsidRPr="00FC2520">
        <w:rPr>
          <w:rFonts w:asciiTheme="minorHAnsi" w:hAnsiTheme="minorHAnsi" w:cs="Arial"/>
          <w:lang w:val="ru-RU"/>
        </w:rPr>
        <w:t>Эл</w:t>
      </w:r>
      <w:r w:rsidR="003330C1" w:rsidRPr="00A842C8">
        <w:rPr>
          <w:rFonts w:asciiTheme="minorHAnsi" w:hAnsiTheme="minorHAnsi" w:cs="Arial"/>
        </w:rPr>
        <w:t xml:space="preserve">. </w:t>
      </w:r>
      <w:r w:rsidR="003330C1" w:rsidRPr="00FC2520">
        <w:rPr>
          <w:rFonts w:asciiTheme="minorHAnsi" w:hAnsiTheme="minorHAnsi" w:cs="Arial"/>
          <w:lang w:val="ru-RU"/>
        </w:rPr>
        <w:t>почта</w:t>
      </w:r>
      <w:r w:rsidR="003330C1" w:rsidRPr="00A842C8">
        <w:rPr>
          <w:rFonts w:asciiTheme="minorHAnsi" w:hAnsiTheme="minorHAnsi" w:cs="Arial"/>
        </w:rPr>
        <w:t>:</w:t>
      </w:r>
      <w:r w:rsidRPr="00A842C8">
        <w:rPr>
          <w:rFonts w:asciiTheme="minorHAnsi" w:hAnsiTheme="minorHAnsi" w:cs="Arial"/>
        </w:rPr>
        <w:tab/>
      </w:r>
      <w:hyperlink r:id="rId19" w:history="1">
        <w:r w:rsidR="006A27CC" w:rsidRPr="00A842C8">
          <w:rPr>
            <w:rStyle w:val="Hyperlink"/>
            <w:rFonts w:asciiTheme="minorHAnsi" w:hAnsiTheme="minorHAnsi" w:cs="Arial"/>
          </w:rPr>
          <w:t>erst@erst.dk</w:t>
        </w:r>
      </w:hyperlink>
      <w:r w:rsidRPr="00A842C8">
        <w:rPr>
          <w:rFonts w:asciiTheme="minorHAnsi" w:hAnsiTheme="minorHAnsi" w:cs="Arial"/>
        </w:rPr>
        <w:br/>
        <w:t>URL:</w:t>
      </w:r>
      <w:r w:rsidRPr="00A842C8">
        <w:rPr>
          <w:rFonts w:asciiTheme="minorHAnsi" w:hAnsiTheme="minorHAnsi" w:cs="Arial"/>
        </w:rPr>
        <w:tab/>
      </w:r>
      <w:hyperlink r:id="rId20" w:history="1">
        <w:r w:rsidR="006A27CC" w:rsidRPr="00A842C8">
          <w:rPr>
            <w:rStyle w:val="Hyperlink"/>
            <w:rFonts w:asciiTheme="minorHAnsi" w:hAnsiTheme="minorHAnsi" w:cs="Arial"/>
          </w:rPr>
          <w:t>www.erst.dk</w:t>
        </w:r>
      </w:hyperlink>
      <w:bookmarkStart w:id="68" w:name="dtmis_Start"/>
      <w:bookmarkStart w:id="69" w:name="dtmis_Underskriver"/>
      <w:bookmarkEnd w:id="68"/>
      <w:bookmarkEnd w:id="69"/>
    </w:p>
    <w:p w:rsidR="00EA0BF1" w:rsidRPr="00936B26" w:rsidRDefault="00936B26" w:rsidP="00574ED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asciiTheme="minorHAnsi" w:hAnsiTheme="minorHAnsi" w:cs="Arial"/>
          <w:bCs/>
          <w:lang w:val="ru-RU"/>
        </w:rPr>
      </w:pPr>
      <w:bookmarkStart w:id="70" w:name="_Toc381784227"/>
      <w:r>
        <w:rPr>
          <w:rFonts w:asciiTheme="minorHAnsi" w:hAnsiTheme="minorHAnsi" w:cs="Arial"/>
          <w:b/>
          <w:bCs/>
          <w:lang w:val="ru-RU"/>
        </w:rPr>
        <w:t>Танзания</w:t>
      </w:r>
      <w:r w:rsidR="00EA0BF1">
        <w:rPr>
          <w:rFonts w:asciiTheme="minorHAnsi" w:hAnsiTheme="minorHAnsi" w:cs="Arial"/>
          <w:b/>
          <w:bCs/>
        </w:rPr>
        <w:fldChar w:fldCharType="begin"/>
      </w:r>
      <w:r w:rsidR="00EA0BF1" w:rsidRPr="00936B26">
        <w:rPr>
          <w:lang w:val="ru-RU"/>
        </w:rPr>
        <w:instrText xml:space="preserve"> </w:instrText>
      </w:r>
      <w:r w:rsidR="00EA0BF1">
        <w:instrText>TC</w:instrText>
      </w:r>
      <w:r w:rsidR="00EA0BF1" w:rsidRPr="00936B26">
        <w:rPr>
          <w:lang w:val="ru-RU"/>
        </w:rPr>
        <w:instrText xml:space="preserve"> "</w:instrText>
      </w:r>
      <w:bookmarkStart w:id="71" w:name="_Toc425499550"/>
      <w:r w:rsidR="00EA0BF1" w:rsidRPr="00C0165A">
        <w:rPr>
          <w:rFonts w:asciiTheme="minorHAnsi" w:hAnsiTheme="minorHAnsi" w:cs="Arial"/>
          <w:b/>
          <w:bCs/>
        </w:rPr>
        <w:instrText>Tanzania</w:instrText>
      </w:r>
      <w:bookmarkEnd w:id="71"/>
      <w:r w:rsidR="00EA0BF1" w:rsidRPr="00936B26">
        <w:rPr>
          <w:lang w:val="ru-RU"/>
        </w:rPr>
        <w:instrText>" \</w:instrText>
      </w:r>
      <w:r w:rsidR="00EA0BF1">
        <w:instrText>f</w:instrText>
      </w:r>
      <w:r w:rsidR="00EA0BF1" w:rsidRPr="00936B26">
        <w:rPr>
          <w:lang w:val="ru-RU"/>
        </w:rPr>
        <w:instrText xml:space="preserve"> </w:instrText>
      </w:r>
      <w:r w:rsidR="00EA0BF1">
        <w:instrText>C</w:instrText>
      </w:r>
      <w:r w:rsidR="00EA0BF1" w:rsidRPr="00936B26">
        <w:rPr>
          <w:lang w:val="ru-RU"/>
        </w:rPr>
        <w:instrText xml:space="preserve"> \</w:instrText>
      </w:r>
      <w:r w:rsidR="00EA0BF1">
        <w:instrText>l</w:instrText>
      </w:r>
      <w:r w:rsidR="00EA0BF1" w:rsidRPr="00936B26">
        <w:rPr>
          <w:lang w:val="ru-RU"/>
        </w:rPr>
        <w:instrText xml:space="preserve"> "1" </w:instrText>
      </w:r>
      <w:r w:rsidR="00EA0BF1">
        <w:rPr>
          <w:rFonts w:asciiTheme="minorHAnsi" w:hAnsiTheme="minorHAnsi" w:cs="Arial"/>
          <w:b/>
          <w:bCs/>
        </w:rPr>
        <w:fldChar w:fldCharType="end"/>
      </w:r>
      <w:r w:rsidR="00EA0BF1" w:rsidRPr="00936B26">
        <w:rPr>
          <w:rFonts w:asciiTheme="minorHAnsi" w:hAnsiTheme="minorHAnsi" w:cs="Arial"/>
          <w:b/>
          <w:bCs/>
          <w:lang w:val="ru-RU"/>
        </w:rPr>
        <w:t xml:space="preserve"> (</w:t>
      </w:r>
      <w:r>
        <w:rPr>
          <w:rFonts w:asciiTheme="minorHAnsi" w:hAnsiTheme="minorHAnsi" w:cs="Arial"/>
          <w:b/>
          <w:bCs/>
          <w:lang w:val="ru-RU"/>
        </w:rPr>
        <w:t>код страны</w:t>
      </w:r>
      <w:r w:rsidR="00EA0BF1" w:rsidRPr="00936B26">
        <w:rPr>
          <w:rFonts w:asciiTheme="minorHAnsi" w:hAnsiTheme="minorHAnsi" w:cs="Arial"/>
          <w:b/>
          <w:bCs/>
          <w:lang w:val="ru-RU"/>
        </w:rPr>
        <w:t xml:space="preserve"> +255)</w:t>
      </w:r>
      <w:r w:rsidR="00261BFC" w:rsidRPr="00936B26">
        <w:rPr>
          <w:rFonts w:asciiTheme="minorHAnsi" w:hAnsiTheme="minorHAnsi" w:cs="Arial"/>
          <w:b/>
          <w:bCs/>
          <w:lang w:val="ru-RU"/>
        </w:rPr>
        <w:br/>
      </w:r>
      <w:r w:rsidR="00261BFC">
        <w:rPr>
          <w:rFonts w:asciiTheme="minorHAnsi" w:hAnsiTheme="minorHAnsi" w:cs="Arial"/>
          <w:bCs/>
          <w:lang w:val="ru-RU"/>
        </w:rPr>
        <w:t>Сообщение</w:t>
      </w:r>
      <w:r w:rsidR="00261BFC" w:rsidRPr="00936B26">
        <w:rPr>
          <w:rFonts w:asciiTheme="minorHAnsi" w:hAnsiTheme="minorHAnsi" w:cs="Arial"/>
          <w:bCs/>
          <w:lang w:val="ru-RU"/>
        </w:rPr>
        <w:t xml:space="preserve"> </w:t>
      </w:r>
      <w:r w:rsidR="00261BFC">
        <w:rPr>
          <w:rFonts w:asciiTheme="minorHAnsi" w:hAnsiTheme="minorHAnsi" w:cs="Arial"/>
          <w:bCs/>
          <w:lang w:val="ru-RU"/>
        </w:rPr>
        <w:t>от</w:t>
      </w:r>
      <w:r w:rsidR="00EA0BF1" w:rsidRPr="00936B26">
        <w:rPr>
          <w:rFonts w:asciiTheme="minorHAnsi" w:hAnsiTheme="minorHAnsi" w:cs="Arial"/>
          <w:bCs/>
          <w:lang w:val="ru-RU"/>
        </w:rPr>
        <w:t xml:space="preserve"> 16.</w:t>
      </w:r>
      <w:r w:rsidR="00EA0BF1" w:rsidRPr="00F57342">
        <w:rPr>
          <w:rFonts w:asciiTheme="minorHAnsi" w:hAnsiTheme="minorHAnsi" w:cs="Arial"/>
          <w:bCs/>
        </w:rPr>
        <w:t>VII</w:t>
      </w:r>
      <w:r w:rsidR="00EA0BF1" w:rsidRPr="00936B26">
        <w:rPr>
          <w:rFonts w:asciiTheme="minorHAnsi" w:hAnsiTheme="minorHAnsi" w:cs="Arial"/>
          <w:bCs/>
          <w:lang w:val="ru-RU"/>
        </w:rPr>
        <w:t>.2015:</w:t>
      </w:r>
    </w:p>
    <w:p w:rsidR="00EA0BF1" w:rsidRPr="00DC753C" w:rsidRDefault="00261BFC" w:rsidP="00574ED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rFonts w:asciiTheme="minorHAnsi" w:hAnsiTheme="minorHAnsi" w:cs="Arial"/>
          <w:lang w:val="ru-RU"/>
        </w:rPr>
      </w:pPr>
      <w:r w:rsidRPr="00DC753C">
        <w:rPr>
          <w:rFonts w:asciiTheme="minorHAnsi" w:hAnsiTheme="minorHAnsi" w:cs="Arial"/>
          <w:i/>
          <w:lang w:val="ru-RU"/>
        </w:rPr>
        <w:t xml:space="preserve">Регуляторный орган связи Танзании </w:t>
      </w:r>
      <w:r w:rsidR="00EA0BF1" w:rsidRPr="00DC753C">
        <w:rPr>
          <w:rFonts w:asciiTheme="minorHAnsi" w:hAnsiTheme="minorHAnsi" w:cs="Arial"/>
          <w:i/>
          <w:lang w:val="ru-RU"/>
        </w:rPr>
        <w:t>(</w:t>
      </w:r>
      <w:r w:rsidR="00EA0BF1" w:rsidRPr="00F57342">
        <w:rPr>
          <w:rFonts w:asciiTheme="minorHAnsi" w:hAnsiTheme="minorHAnsi" w:cs="Arial"/>
          <w:i/>
        </w:rPr>
        <w:t>TCRA</w:t>
      </w:r>
      <w:r w:rsidR="00EA0BF1" w:rsidRPr="00DC753C">
        <w:rPr>
          <w:rFonts w:asciiTheme="minorHAnsi" w:hAnsiTheme="minorHAnsi" w:cs="Arial"/>
          <w:i/>
          <w:lang w:val="ru-RU"/>
        </w:rPr>
        <w:t>)</w:t>
      </w:r>
      <w:r w:rsidR="00EA0BF1" w:rsidRPr="00510287">
        <w:rPr>
          <w:rFonts w:asciiTheme="minorHAnsi" w:hAnsiTheme="minorHAnsi" w:cs="Arial"/>
          <w:iCs/>
          <w:lang w:val="ru-RU"/>
        </w:rPr>
        <w:t>,</w:t>
      </w:r>
      <w:r w:rsidR="00EA0BF1" w:rsidRPr="00DC753C">
        <w:rPr>
          <w:rFonts w:asciiTheme="minorHAnsi" w:hAnsiTheme="minorHAnsi" w:cs="Arial"/>
          <w:i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Дар</w:t>
      </w:r>
      <w:r w:rsidRPr="00DC753C">
        <w:rPr>
          <w:rFonts w:asciiTheme="minorHAnsi" w:hAnsiTheme="minorHAnsi" w:cs="Arial"/>
          <w:lang w:val="ru-RU"/>
        </w:rPr>
        <w:t>-</w:t>
      </w:r>
      <w:r>
        <w:rPr>
          <w:rFonts w:asciiTheme="minorHAnsi" w:hAnsiTheme="minorHAnsi" w:cs="Arial"/>
          <w:lang w:val="ru-RU"/>
        </w:rPr>
        <w:t>эс</w:t>
      </w:r>
      <w:r w:rsidRPr="00DC753C">
        <w:rPr>
          <w:rFonts w:asciiTheme="minorHAnsi" w:hAnsiTheme="minorHAnsi" w:cs="Arial"/>
          <w:lang w:val="ru-RU"/>
        </w:rPr>
        <w:t>-</w:t>
      </w:r>
      <w:r>
        <w:rPr>
          <w:rFonts w:asciiTheme="minorHAnsi" w:hAnsiTheme="minorHAnsi" w:cs="Arial"/>
          <w:lang w:val="ru-RU"/>
        </w:rPr>
        <w:t>Салам</w:t>
      </w:r>
      <w:r w:rsidR="00EA0BF1">
        <w:rPr>
          <w:rFonts w:asciiTheme="minorHAnsi" w:hAnsiTheme="minorHAnsi" w:cs="Arial"/>
        </w:rPr>
        <w:fldChar w:fldCharType="begin"/>
      </w:r>
      <w:r w:rsidR="00EA0BF1" w:rsidRPr="00DC753C">
        <w:rPr>
          <w:lang w:val="ru-RU"/>
        </w:rPr>
        <w:instrText xml:space="preserve"> </w:instrText>
      </w:r>
      <w:r w:rsidR="00EA0BF1">
        <w:instrText>TC</w:instrText>
      </w:r>
      <w:r w:rsidR="00EA0BF1" w:rsidRPr="00DC753C">
        <w:rPr>
          <w:lang w:val="ru-RU"/>
        </w:rPr>
        <w:instrText xml:space="preserve"> "</w:instrText>
      </w:r>
      <w:bookmarkStart w:id="72" w:name="_Toc425499551"/>
      <w:r w:rsidR="00EA0BF1" w:rsidRPr="00A74DCE">
        <w:rPr>
          <w:rFonts w:asciiTheme="minorHAnsi" w:hAnsiTheme="minorHAnsi" w:cs="Arial"/>
          <w:i/>
        </w:rPr>
        <w:instrText>Tanzania</w:instrText>
      </w:r>
      <w:r w:rsidR="00EA0BF1" w:rsidRPr="00DC753C">
        <w:rPr>
          <w:rFonts w:asciiTheme="minorHAnsi" w:hAnsiTheme="minorHAnsi" w:cs="Arial"/>
          <w:i/>
          <w:lang w:val="ru-RU"/>
        </w:rPr>
        <w:instrText xml:space="preserve"> </w:instrText>
      </w:r>
      <w:r w:rsidR="00EA0BF1" w:rsidRPr="00A74DCE">
        <w:rPr>
          <w:rFonts w:asciiTheme="minorHAnsi" w:hAnsiTheme="minorHAnsi" w:cs="Arial"/>
          <w:i/>
        </w:rPr>
        <w:instrText>Communications</w:instrText>
      </w:r>
      <w:r w:rsidR="00EA0BF1" w:rsidRPr="00DC753C">
        <w:rPr>
          <w:rFonts w:asciiTheme="minorHAnsi" w:hAnsiTheme="minorHAnsi" w:cs="Arial"/>
          <w:i/>
          <w:lang w:val="ru-RU"/>
        </w:rPr>
        <w:instrText xml:space="preserve"> </w:instrText>
      </w:r>
      <w:r w:rsidR="00EA0BF1" w:rsidRPr="00A74DCE">
        <w:rPr>
          <w:rFonts w:asciiTheme="minorHAnsi" w:hAnsiTheme="minorHAnsi" w:cs="Arial"/>
          <w:i/>
        </w:rPr>
        <w:instrText>Regulatory</w:instrText>
      </w:r>
      <w:r w:rsidR="00EA0BF1" w:rsidRPr="00DC753C">
        <w:rPr>
          <w:rFonts w:asciiTheme="minorHAnsi" w:hAnsiTheme="minorHAnsi" w:cs="Arial"/>
          <w:i/>
          <w:lang w:val="ru-RU"/>
        </w:rPr>
        <w:instrText xml:space="preserve"> </w:instrText>
      </w:r>
      <w:r w:rsidR="00EA0BF1" w:rsidRPr="00A74DCE">
        <w:rPr>
          <w:rFonts w:asciiTheme="minorHAnsi" w:hAnsiTheme="minorHAnsi" w:cs="Arial"/>
          <w:i/>
        </w:rPr>
        <w:instrText>Authority</w:instrText>
      </w:r>
      <w:r w:rsidR="00EA0BF1" w:rsidRPr="00DC753C">
        <w:rPr>
          <w:rFonts w:asciiTheme="minorHAnsi" w:hAnsiTheme="minorHAnsi" w:cs="Arial"/>
          <w:i/>
          <w:lang w:val="ru-RU"/>
        </w:rPr>
        <w:instrText xml:space="preserve"> (</w:instrText>
      </w:r>
      <w:r w:rsidR="00EA0BF1" w:rsidRPr="00A74DCE">
        <w:rPr>
          <w:rFonts w:asciiTheme="minorHAnsi" w:hAnsiTheme="minorHAnsi" w:cs="Arial"/>
          <w:i/>
        </w:rPr>
        <w:instrText>TCRA</w:instrText>
      </w:r>
      <w:r w:rsidR="00EA0BF1" w:rsidRPr="00DC753C">
        <w:rPr>
          <w:rFonts w:asciiTheme="minorHAnsi" w:hAnsiTheme="minorHAnsi" w:cs="Arial"/>
          <w:i/>
          <w:lang w:val="ru-RU"/>
        </w:rPr>
        <w:instrText xml:space="preserve">), </w:instrText>
      </w:r>
      <w:r w:rsidR="00EA0BF1" w:rsidRPr="00A74DCE">
        <w:rPr>
          <w:rFonts w:asciiTheme="minorHAnsi" w:hAnsiTheme="minorHAnsi" w:cs="Arial"/>
        </w:rPr>
        <w:instrText>Dar</w:instrText>
      </w:r>
      <w:r w:rsidR="00EA0BF1" w:rsidRPr="00DC753C">
        <w:rPr>
          <w:rFonts w:asciiTheme="minorHAnsi" w:hAnsiTheme="minorHAnsi" w:cs="Arial"/>
          <w:lang w:val="ru-RU"/>
        </w:rPr>
        <w:instrText>-</w:instrText>
      </w:r>
      <w:r w:rsidR="00EA0BF1" w:rsidRPr="00A74DCE">
        <w:rPr>
          <w:rFonts w:asciiTheme="minorHAnsi" w:hAnsiTheme="minorHAnsi" w:cs="Arial"/>
        </w:rPr>
        <w:instrText>Es</w:instrText>
      </w:r>
      <w:r w:rsidR="00EA0BF1" w:rsidRPr="00DC753C">
        <w:rPr>
          <w:rFonts w:asciiTheme="minorHAnsi" w:hAnsiTheme="minorHAnsi" w:cs="Arial"/>
          <w:lang w:val="ru-RU"/>
        </w:rPr>
        <w:instrText>-</w:instrText>
      </w:r>
      <w:r w:rsidR="00EA0BF1" w:rsidRPr="00A74DCE">
        <w:rPr>
          <w:rFonts w:asciiTheme="minorHAnsi" w:hAnsiTheme="minorHAnsi" w:cs="Arial"/>
        </w:rPr>
        <w:instrText>Salaam</w:instrText>
      </w:r>
      <w:bookmarkEnd w:id="72"/>
      <w:r w:rsidR="00EA0BF1" w:rsidRPr="00DC753C">
        <w:rPr>
          <w:lang w:val="ru-RU"/>
        </w:rPr>
        <w:instrText>" \</w:instrText>
      </w:r>
      <w:r w:rsidR="00EA0BF1">
        <w:instrText>f</w:instrText>
      </w:r>
      <w:r w:rsidR="00EA0BF1" w:rsidRPr="00DC753C">
        <w:rPr>
          <w:lang w:val="ru-RU"/>
        </w:rPr>
        <w:instrText xml:space="preserve"> </w:instrText>
      </w:r>
      <w:r w:rsidR="00EA0BF1">
        <w:instrText>C</w:instrText>
      </w:r>
      <w:r w:rsidR="00EA0BF1" w:rsidRPr="00DC753C">
        <w:rPr>
          <w:lang w:val="ru-RU"/>
        </w:rPr>
        <w:instrText xml:space="preserve"> \</w:instrText>
      </w:r>
      <w:r w:rsidR="00EA0BF1">
        <w:instrText>l</w:instrText>
      </w:r>
      <w:r w:rsidR="00EA0BF1" w:rsidRPr="00DC753C">
        <w:rPr>
          <w:lang w:val="ru-RU"/>
        </w:rPr>
        <w:instrText xml:space="preserve"> "1" </w:instrText>
      </w:r>
      <w:r w:rsidR="00EA0BF1">
        <w:rPr>
          <w:rFonts w:asciiTheme="minorHAnsi" w:hAnsiTheme="minorHAnsi" w:cs="Arial"/>
        </w:rPr>
        <w:fldChar w:fldCharType="end"/>
      </w:r>
      <w:r w:rsidR="00EA0BF1" w:rsidRPr="00DC753C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объявляет</w:t>
      </w:r>
      <w:r w:rsidRPr="00DC75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следующий</w:t>
      </w:r>
      <w:r w:rsidRPr="00DC75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национальный</w:t>
      </w:r>
      <w:r w:rsidRPr="00DC75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план</w:t>
      </w:r>
      <w:r w:rsidRPr="00DC75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нумерации</w:t>
      </w:r>
      <w:r w:rsidR="00EA0BF1" w:rsidRPr="00DC753C">
        <w:rPr>
          <w:rFonts w:asciiTheme="minorHAnsi" w:hAnsiTheme="minorHAnsi" w:cs="Arial"/>
          <w:lang w:val="ru-RU"/>
        </w:rPr>
        <w:t xml:space="preserve"> (</w:t>
      </w:r>
      <w:r w:rsidR="00EA0BF1" w:rsidRPr="00F57342">
        <w:rPr>
          <w:rFonts w:asciiTheme="minorHAnsi" w:hAnsiTheme="minorHAnsi" w:cs="Arial"/>
        </w:rPr>
        <w:t>NNP</w:t>
      </w:r>
      <w:r w:rsidR="00EA0BF1" w:rsidRPr="00DC753C">
        <w:rPr>
          <w:rFonts w:asciiTheme="minorHAnsi" w:hAnsiTheme="minorHAnsi" w:cs="Arial"/>
          <w:lang w:val="ru-RU"/>
        </w:rPr>
        <w:t xml:space="preserve">) </w:t>
      </w:r>
      <w:r>
        <w:rPr>
          <w:rFonts w:asciiTheme="minorHAnsi" w:hAnsiTheme="minorHAnsi" w:cs="Arial"/>
          <w:lang w:val="ru-RU"/>
        </w:rPr>
        <w:t>для</w:t>
      </w:r>
      <w:r w:rsidRPr="00DC75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Танзании</w:t>
      </w:r>
      <w:r w:rsidR="00EA0BF1" w:rsidRPr="00DC753C">
        <w:rPr>
          <w:rFonts w:asciiTheme="minorHAnsi" w:hAnsiTheme="minorHAnsi" w:cs="Arial"/>
          <w:lang w:val="ru-RU"/>
        </w:rPr>
        <w:t>.</w:t>
      </w:r>
    </w:p>
    <w:p w:rsidR="00EA0BF1" w:rsidRPr="00A13692" w:rsidRDefault="00EA0BF1" w:rsidP="00574ED2">
      <w:pPr>
        <w:tabs>
          <w:tab w:val="clear" w:pos="567"/>
          <w:tab w:val="clear" w:pos="1276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425" w:hanging="425"/>
        <w:rPr>
          <w:rFonts w:asciiTheme="minorHAnsi" w:hAnsiTheme="minorHAnsi" w:cs="Arial"/>
          <w:lang w:val="ru-RU"/>
        </w:rPr>
      </w:pPr>
      <w:r w:rsidRPr="00F57342">
        <w:rPr>
          <w:rFonts w:asciiTheme="minorHAnsi" w:hAnsiTheme="minorHAnsi" w:cs="Arial"/>
        </w:rPr>
        <w:t>a</w:t>
      </w:r>
      <w:r w:rsidRPr="00A13692">
        <w:rPr>
          <w:rFonts w:asciiTheme="minorHAnsi" w:hAnsiTheme="minorHAnsi" w:cs="Arial"/>
          <w:lang w:val="ru-RU"/>
        </w:rPr>
        <w:t>)</w:t>
      </w:r>
      <w:r w:rsidRPr="00A13692">
        <w:rPr>
          <w:rFonts w:asciiTheme="minorHAnsi" w:hAnsiTheme="minorHAnsi" w:cs="Arial"/>
          <w:lang w:val="ru-RU"/>
        </w:rPr>
        <w:tab/>
      </w:r>
      <w:r w:rsidR="00421D62">
        <w:rPr>
          <w:rFonts w:eastAsia="SimSun"/>
          <w:lang w:val="ru-RU"/>
        </w:rPr>
        <w:t>Общее</w:t>
      </w:r>
      <w:r w:rsidR="00421D62" w:rsidRPr="00A13692">
        <w:rPr>
          <w:rFonts w:eastAsia="SimSun"/>
          <w:lang w:val="ru-RU"/>
        </w:rPr>
        <w:t xml:space="preserve"> </w:t>
      </w:r>
      <w:r w:rsidR="00421D62">
        <w:rPr>
          <w:rFonts w:eastAsia="SimSun"/>
          <w:lang w:val="ru-RU"/>
        </w:rPr>
        <w:t>представление</w:t>
      </w:r>
      <w:r w:rsidRPr="00A13692">
        <w:rPr>
          <w:rFonts w:asciiTheme="minorHAnsi" w:hAnsiTheme="minorHAnsi" w:cs="Arial"/>
          <w:lang w:val="ru-RU"/>
        </w:rPr>
        <w:t>:</w:t>
      </w:r>
    </w:p>
    <w:p w:rsidR="00EA0BF1" w:rsidRPr="00421D62" w:rsidRDefault="00EA0BF1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"/>
          <w:tab w:val="left" w:pos="5103"/>
        </w:tabs>
        <w:spacing w:before="80"/>
        <w:ind w:left="425" w:hanging="425"/>
        <w:jc w:val="left"/>
        <w:rPr>
          <w:rFonts w:asciiTheme="minorHAnsi" w:hAnsiTheme="minorHAnsi" w:cs="Arial"/>
          <w:bCs/>
          <w:lang w:val="ru-RU"/>
        </w:rPr>
      </w:pPr>
      <w:r w:rsidRPr="00A13692">
        <w:rPr>
          <w:rFonts w:asciiTheme="minorHAnsi" w:hAnsiTheme="minorHAnsi" w:cs="Arial"/>
          <w:bCs/>
          <w:lang w:val="ru-RU"/>
        </w:rPr>
        <w:tab/>
      </w:r>
      <w:r w:rsidR="00421D62">
        <w:rPr>
          <w:rFonts w:eastAsia="SimSun"/>
          <w:lang w:val="ru-RU"/>
        </w:rPr>
        <w:t>минимальная</w:t>
      </w:r>
      <w:r w:rsidR="00421D62" w:rsidRPr="00421D62">
        <w:rPr>
          <w:rFonts w:eastAsia="SimSun"/>
          <w:lang w:val="ru-RU"/>
        </w:rPr>
        <w:t xml:space="preserve"> </w:t>
      </w:r>
      <w:r w:rsidR="00421D62">
        <w:rPr>
          <w:rFonts w:eastAsia="SimSun"/>
          <w:lang w:val="ru-RU"/>
        </w:rPr>
        <w:t>длина</w:t>
      </w:r>
      <w:r w:rsidR="00421D62" w:rsidRPr="00421D62">
        <w:rPr>
          <w:rFonts w:eastAsia="SimSun"/>
          <w:lang w:val="ru-RU"/>
        </w:rPr>
        <w:t xml:space="preserve"> </w:t>
      </w:r>
      <w:r w:rsidR="00421D62">
        <w:rPr>
          <w:rFonts w:eastAsia="SimSun"/>
          <w:lang w:val="ru-RU"/>
        </w:rPr>
        <w:t>номера</w:t>
      </w:r>
      <w:r w:rsidR="00421D62" w:rsidRPr="00421D62">
        <w:rPr>
          <w:rFonts w:eastAsia="SimSun"/>
          <w:lang w:val="ru-RU"/>
        </w:rPr>
        <w:t xml:space="preserve"> (</w:t>
      </w:r>
      <w:r w:rsidR="00421D62">
        <w:rPr>
          <w:rFonts w:eastAsia="SimSun"/>
          <w:lang w:val="ru-RU"/>
        </w:rPr>
        <w:t>исключая</w:t>
      </w:r>
      <w:r w:rsidR="00421D62" w:rsidRPr="00421D62">
        <w:rPr>
          <w:rFonts w:eastAsia="SimSun"/>
          <w:lang w:val="ru-RU"/>
        </w:rPr>
        <w:t xml:space="preserve"> </w:t>
      </w:r>
      <w:r w:rsidR="00421D62">
        <w:rPr>
          <w:rFonts w:eastAsia="SimSun"/>
          <w:lang w:val="ru-RU"/>
        </w:rPr>
        <w:t>код</w:t>
      </w:r>
      <w:r w:rsidR="00421D62" w:rsidRPr="00421D62">
        <w:rPr>
          <w:rFonts w:eastAsia="SimSun"/>
          <w:lang w:val="ru-RU"/>
        </w:rPr>
        <w:t xml:space="preserve"> </w:t>
      </w:r>
      <w:r w:rsidR="00421D62">
        <w:rPr>
          <w:rFonts w:eastAsia="SimSun"/>
          <w:lang w:val="ru-RU"/>
        </w:rPr>
        <w:t>страны</w:t>
      </w:r>
      <w:r w:rsidR="00421D62" w:rsidRPr="00421D62">
        <w:rPr>
          <w:rFonts w:eastAsia="SimSun"/>
          <w:lang w:val="ru-RU"/>
        </w:rPr>
        <w:t>)</w:t>
      </w:r>
      <w:r w:rsidR="00421D62">
        <w:rPr>
          <w:rFonts w:eastAsia="SimSun"/>
          <w:lang w:val="ru-RU"/>
        </w:rPr>
        <w:t xml:space="preserve"> составляет</w:t>
      </w:r>
      <w:r w:rsidRPr="00421D62">
        <w:rPr>
          <w:rFonts w:asciiTheme="minorHAnsi" w:hAnsiTheme="minorHAnsi" w:cs="Arial"/>
          <w:bCs/>
          <w:lang w:val="ru-RU"/>
        </w:rPr>
        <w:t>:</w:t>
      </w:r>
      <w:r w:rsidRPr="00421D62">
        <w:rPr>
          <w:rFonts w:asciiTheme="minorHAnsi" w:hAnsiTheme="minorHAnsi" w:cs="Arial"/>
          <w:bCs/>
          <w:lang w:val="ru-RU"/>
        </w:rPr>
        <w:tab/>
        <w:t xml:space="preserve">9 </w:t>
      </w:r>
      <w:r w:rsidR="00421D62">
        <w:rPr>
          <w:rFonts w:eastAsia="SimSun"/>
          <w:lang w:val="ru-RU"/>
        </w:rPr>
        <w:t>цифр;</w:t>
      </w:r>
      <w:r w:rsidRPr="00421D62">
        <w:rPr>
          <w:rFonts w:asciiTheme="minorHAnsi" w:hAnsiTheme="minorHAnsi" w:cs="Arial"/>
          <w:bCs/>
          <w:lang w:val="ru-RU"/>
        </w:rPr>
        <w:br/>
      </w:r>
      <w:r w:rsidR="00421D62">
        <w:rPr>
          <w:rFonts w:eastAsia="SimSun"/>
          <w:lang w:val="ru-RU"/>
        </w:rPr>
        <w:t>максимальная длина номера (исключая код страны) составляет</w:t>
      </w:r>
      <w:r w:rsidRPr="00421D62">
        <w:rPr>
          <w:rFonts w:asciiTheme="minorHAnsi" w:hAnsiTheme="minorHAnsi" w:cs="Arial"/>
          <w:bCs/>
          <w:lang w:val="ru-RU"/>
        </w:rPr>
        <w:t>:</w:t>
      </w:r>
      <w:r w:rsidRPr="00421D62">
        <w:rPr>
          <w:rFonts w:asciiTheme="minorHAnsi" w:hAnsiTheme="minorHAnsi" w:cs="Arial"/>
          <w:bCs/>
          <w:lang w:val="ru-RU"/>
        </w:rPr>
        <w:tab/>
        <w:t xml:space="preserve">9 </w:t>
      </w:r>
      <w:r w:rsidR="00421D62">
        <w:rPr>
          <w:rFonts w:eastAsia="SimSun"/>
          <w:lang w:val="ru-RU"/>
        </w:rPr>
        <w:t>цифр.</w:t>
      </w:r>
    </w:p>
    <w:p w:rsidR="00EA0BF1" w:rsidRPr="00421D62" w:rsidRDefault="00EA0BF1" w:rsidP="00574ED2">
      <w:pPr>
        <w:tabs>
          <w:tab w:val="clear" w:pos="567"/>
          <w:tab w:val="clear" w:pos="1276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120"/>
        <w:ind w:left="425" w:hanging="425"/>
        <w:rPr>
          <w:rFonts w:asciiTheme="minorHAnsi" w:hAnsiTheme="minorHAnsi" w:cs="Arial"/>
          <w:lang w:val="ru-RU"/>
        </w:rPr>
      </w:pPr>
      <w:r w:rsidRPr="00F57342">
        <w:rPr>
          <w:rFonts w:asciiTheme="minorHAnsi" w:hAnsiTheme="minorHAnsi" w:cs="Arial"/>
        </w:rPr>
        <w:t>b</w:t>
      </w:r>
      <w:r w:rsidRPr="00421D62">
        <w:rPr>
          <w:rFonts w:asciiTheme="minorHAnsi" w:hAnsiTheme="minorHAnsi" w:cs="Arial"/>
          <w:lang w:val="ru-RU"/>
        </w:rPr>
        <w:t>)</w:t>
      </w:r>
      <w:r w:rsidRPr="00421D62">
        <w:rPr>
          <w:rFonts w:asciiTheme="minorHAnsi" w:hAnsiTheme="minorHAnsi" w:cs="Arial"/>
          <w:lang w:val="ru-RU"/>
        </w:rPr>
        <w:tab/>
      </w:r>
      <w:r w:rsidR="00421D62">
        <w:rPr>
          <w:rFonts w:eastAsia="SimSun"/>
          <w:lang w:val="ru-RU"/>
        </w:rPr>
        <w:t>Подробные данные плана нумерации</w:t>
      </w:r>
      <w:r w:rsidRPr="00421D62">
        <w:rPr>
          <w:rFonts w:asciiTheme="minorHAnsi" w:hAnsiTheme="minorHAnsi" w:cs="Arial"/>
          <w:lang w:val="ru-RU"/>
        </w:rPr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992"/>
        <w:gridCol w:w="1134"/>
        <w:gridCol w:w="2835"/>
        <w:gridCol w:w="2410"/>
      </w:tblGrid>
      <w:tr w:rsidR="00EA0BF1" w:rsidRPr="001A268D" w:rsidTr="00574ED2">
        <w:trPr>
          <w:cantSplit/>
          <w:trHeight w:val="20"/>
          <w:tblHeader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EA0BF1" w:rsidRPr="00973FD2" w:rsidRDefault="00EA0BF1" w:rsidP="00574ED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right="-57"/>
              <w:jc w:val="center"/>
              <w:rPr>
                <w:rFonts w:asciiTheme="minorHAnsi" w:hAnsiTheme="minorHAnsi" w:cstheme="majorBidi"/>
                <w:bCs/>
                <w:i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bCs/>
                <w:i/>
                <w:sz w:val="18"/>
                <w:szCs w:val="18"/>
              </w:rPr>
              <w:t>(1)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:rsidR="00EA0BF1" w:rsidRPr="00973FD2" w:rsidRDefault="00EA0BF1" w:rsidP="00574ED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right="-57"/>
              <w:jc w:val="center"/>
              <w:rPr>
                <w:rFonts w:asciiTheme="minorHAnsi" w:hAnsiTheme="minorHAnsi" w:cstheme="majorBidi"/>
                <w:bCs/>
                <w:i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bCs/>
                <w:i/>
                <w:sz w:val="18"/>
                <w:szCs w:val="18"/>
              </w:rPr>
              <w:t xml:space="preserve"> (2)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A0BF1" w:rsidRPr="00973FD2" w:rsidRDefault="00EA0BF1" w:rsidP="00574ED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right="-57"/>
              <w:jc w:val="center"/>
              <w:rPr>
                <w:rFonts w:asciiTheme="minorHAnsi" w:hAnsiTheme="minorHAnsi" w:cstheme="majorBidi"/>
                <w:bCs/>
                <w:i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bCs/>
                <w:i/>
                <w:sz w:val="18"/>
                <w:szCs w:val="18"/>
              </w:rPr>
              <w:t>(3)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EA0BF1" w:rsidRPr="00973FD2" w:rsidRDefault="00EA0BF1" w:rsidP="00574ED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right="-57"/>
              <w:jc w:val="center"/>
              <w:rPr>
                <w:rFonts w:asciiTheme="minorHAnsi" w:hAnsiTheme="minorHAnsi" w:cstheme="majorBidi"/>
                <w:bCs/>
                <w:i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bCs/>
                <w:i/>
                <w:sz w:val="18"/>
                <w:szCs w:val="18"/>
              </w:rPr>
              <w:t>(4)</w:t>
            </w:r>
          </w:p>
        </w:tc>
      </w:tr>
      <w:tr w:rsidR="00421D62" w:rsidRPr="001A268D" w:rsidTr="00574ED2">
        <w:trPr>
          <w:cantSplit/>
          <w:trHeight w:val="20"/>
          <w:tblHeader/>
          <w:jc w:val="center"/>
        </w:trPr>
        <w:tc>
          <w:tcPr>
            <w:tcW w:w="18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21D62" w:rsidRPr="00973FD2" w:rsidRDefault="00421D62" w:rsidP="00574ED2">
            <w:pPr>
              <w:pStyle w:val="Tablehead"/>
              <w:keepLines/>
              <w:spacing w:before="60" w:after="60"/>
              <w:rPr>
                <w:rFonts w:asciiTheme="minorHAnsi" w:hAnsiTheme="minorHAnsi" w:cstheme="majorBidi"/>
                <w:i w:val="0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b w:val="0"/>
                <w:bCs w:val="0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:rsidR="00421D62" w:rsidRPr="00973FD2" w:rsidRDefault="00421D62" w:rsidP="00574ED2">
            <w:pPr>
              <w:pStyle w:val="Tablehead"/>
              <w:spacing w:before="60" w:after="60"/>
              <w:rPr>
                <w:rFonts w:asciiTheme="minorHAnsi" w:hAnsiTheme="minorHAnsi" w:cstheme="majorBidi"/>
                <w:b w:val="0"/>
                <w:bCs w:val="0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b w:val="0"/>
                <w:bCs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21D62" w:rsidRPr="00973FD2" w:rsidRDefault="00421D62" w:rsidP="00574ED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973FD2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21D62" w:rsidRPr="00973FD2" w:rsidRDefault="00421D62" w:rsidP="00574ED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421D62" w:rsidRPr="001A268D" w:rsidTr="00574ED2">
        <w:trPr>
          <w:cantSplit/>
          <w:trHeight w:val="20"/>
          <w:tblHeader/>
          <w:jc w:val="center"/>
        </w:trPr>
        <w:tc>
          <w:tcPr>
            <w:tcW w:w="1838" w:type="dxa"/>
            <w:vMerge/>
            <w:tcMar>
              <w:left w:w="28" w:type="dxa"/>
              <w:right w:w="28" w:type="dxa"/>
            </w:tcMar>
            <w:vAlign w:val="center"/>
          </w:tcPr>
          <w:p w:rsidR="00421D62" w:rsidRPr="00973FD2" w:rsidRDefault="00421D62" w:rsidP="00574ED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-57"/>
              <w:jc w:val="center"/>
              <w:rPr>
                <w:rFonts w:asciiTheme="minorHAnsi" w:hAnsiTheme="minorHAnsi" w:cstheme="majorBidi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21D62" w:rsidRPr="00973FD2" w:rsidRDefault="00421D62" w:rsidP="00574ED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973FD2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21D62" w:rsidRPr="00973FD2" w:rsidRDefault="00421D62" w:rsidP="00574ED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973FD2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421D62" w:rsidRPr="00973FD2" w:rsidRDefault="00421D62" w:rsidP="00574ED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-57"/>
              <w:jc w:val="center"/>
              <w:rPr>
                <w:rFonts w:asciiTheme="minorHAnsi" w:hAnsiTheme="minorHAnsi" w:cstheme="majorBidi"/>
                <w:bCs/>
                <w:i/>
                <w:sz w:val="18"/>
                <w:szCs w:val="18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421D62" w:rsidRPr="00973FD2" w:rsidRDefault="00421D62" w:rsidP="00574ED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-57"/>
              <w:jc w:val="center"/>
              <w:rPr>
                <w:rFonts w:asciiTheme="minorHAnsi" w:hAnsiTheme="minorHAnsi" w:cstheme="majorBidi"/>
                <w:bCs/>
                <w:i/>
                <w:sz w:val="18"/>
                <w:szCs w:val="18"/>
              </w:rPr>
            </w:pP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2X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Коды зоны для группы районов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20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Свободный код зоны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21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Свободный код зоны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22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pt-BR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pt-BR"/>
              </w:rPr>
              <w:t>Код зоны для района Дар-эс-Салама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23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bCs/>
                <w:spacing w:val="-4"/>
                <w:sz w:val="18"/>
                <w:szCs w:val="18"/>
                <w:lang w:val="ru-RU"/>
              </w:rPr>
              <w:t>Код зоны для районов побережья, Морогоро, Линди и Мтвара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24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bCs/>
                <w:spacing w:val="-4"/>
                <w:sz w:val="18"/>
                <w:szCs w:val="18"/>
                <w:lang w:val="ru-RU"/>
              </w:rPr>
              <w:t>Код зоны для районов Занзибара (Унгуйа и Пемба)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lastRenderedPageBreak/>
              <w:t xml:space="preserve">25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bCs/>
                <w:spacing w:val="-4"/>
                <w:sz w:val="18"/>
                <w:szCs w:val="18"/>
                <w:lang w:val="ru-RU"/>
              </w:rPr>
              <w:t>Код зоны для районов Мбея, Сонгве, Рувума, Катави и Руква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26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pt-BR"/>
              </w:rPr>
            </w:pPr>
            <w:r w:rsidRPr="00973FD2">
              <w:rPr>
                <w:rFonts w:asciiTheme="minorHAnsi" w:hAnsiTheme="minorHAnsi" w:cstheme="majorBidi"/>
                <w:bCs/>
                <w:spacing w:val="-4"/>
                <w:sz w:val="18"/>
                <w:szCs w:val="18"/>
                <w:lang w:val="ru-RU"/>
              </w:rPr>
              <w:t>Код зоны для районов Додома, Иринга, Ньомбе, Сингида и Табора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pt-BR"/>
              </w:rPr>
              <w:t xml:space="preserve"> 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27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4A78F4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bCs/>
                <w:spacing w:val="-4"/>
                <w:sz w:val="18"/>
                <w:szCs w:val="18"/>
                <w:lang w:val="ru-RU"/>
              </w:rPr>
              <w:t>Код зоны для районов Аруша, Маниара, Килиманжаро и Танга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28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F44B73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pt-BR"/>
              </w:rPr>
            </w:pPr>
            <w:r w:rsidRPr="00973FD2">
              <w:rPr>
                <w:rFonts w:asciiTheme="minorHAnsi" w:hAnsiTheme="minorHAnsi" w:cstheme="majorBidi"/>
                <w:bCs/>
                <w:spacing w:val="-4"/>
                <w:sz w:val="18"/>
                <w:szCs w:val="18"/>
                <w:lang w:val="ru-RU"/>
              </w:rPr>
              <w:t>Код зоны для районов Мванза, Шинианга, Мара, Гейта, Симийю, Кагера и Кигома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29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Свободный код зоны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41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F44B73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корпоративных услуг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F44B73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Услуги 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VoIP 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6X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 – (найди меня, где угодно)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261BF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Услуги цифровой подвижной телефонной связи для услуг "найди меня, где угодно"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61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Свободный код зоны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62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Viettel (T) Ltd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63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– (найди меня, где угодно)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261BF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Свободный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 NDC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64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– (найди меня, где угодно)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261BF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Свободный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NDC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65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(</w:t>
            </w:r>
            <w:r w:rsidR="00973FD2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найди меня, где угодно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MIC (T) Ltd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66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SMILE COMMUNICATIONS LTD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67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MIC (T) Ltd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68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Airtel (T) Ltd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69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</w:t>
            </w:r>
            <w:r w:rsidR="005E0F3D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 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– (найди меня, где угодно)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261BF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Свободный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NDC 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7X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960DB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</w:t>
            </w:r>
            <w:r w:rsidR="005E0F3D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 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– (найди меня, где угодно)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261BF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цифровой подвижной телефонной связи для услуг "найди меня, где угодно"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71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MIC (T) Ltd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lastRenderedPageBreak/>
              <w:t xml:space="preserve">72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261BF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Свободный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NDC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73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Tanzania Telecom-munications Company Ltd (TTCL)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74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Vodacom (T) Ltd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75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Vodacom (T) Ltd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76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Vodacom (T) Ltd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77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Zanzibar Telecom Ltd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78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Airtel (T) Ltd </w:t>
            </w:r>
          </w:p>
        </w:tc>
      </w:tr>
      <w:tr w:rsidR="00EA0BF1" w:rsidRPr="001A268D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79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–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(найди меня, где угодно)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Benson Informatics (T) Ltd 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800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 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– 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</w:t>
            </w:r>
            <w:r w:rsidR="00261BF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национальный бесплатный вызов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261BFC" w:rsidP="001456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Распределен для услуг </w:t>
            </w:r>
            <w:r w:rsidR="00145614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национальн</w:t>
            </w:r>
            <w:r w:rsidR="0014561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ого</w:t>
            </w:r>
            <w:r w:rsidR="00145614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бесплатного междугородного вызова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808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 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– 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</w:t>
            </w:r>
            <w:r w:rsidR="00261BF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международный бесплатный вызов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261BFC" w:rsidP="001456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Распределен для услуг </w:t>
            </w:r>
            <w:r w:rsidR="00145614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международн</w:t>
            </w:r>
            <w:r w:rsidR="0014561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ого</w:t>
            </w:r>
            <w:r w:rsidR="00145614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бесплатного междугородного вызова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840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34204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 </w:t>
            </w:r>
            <w:r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– </w:t>
            </w:r>
            <w:r w:rsidR="00EA0BF1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</w:t>
            </w:r>
            <w:r w:rsid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Местный</w:t>
            </w:r>
            <w:r w:rsidR="00934204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тариф</w:t>
            </w:r>
            <w:r w:rsidR="00934204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для</w:t>
            </w:r>
            <w:r w:rsidR="00934204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национальных специальных услуг</w:t>
            </w:r>
            <w:r w:rsidR="00EA0BF1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567B7A" w:rsidRDefault="00261BF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567B7A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Распределен для </w:t>
            </w:r>
            <w:r w:rsidR="00567B7A" w:rsidRPr="00567B7A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национальных услуг </w:t>
            </w:r>
            <w:r w:rsidR="00567B7A" w:rsidRPr="00567B7A">
              <w:rPr>
                <w:color w:val="000000"/>
                <w:sz w:val="18"/>
                <w:szCs w:val="18"/>
                <w:lang w:val="ru-RU"/>
              </w:rPr>
              <w:t>"вызов с долевой оплатой"</w:t>
            </w:r>
            <w:r w:rsidR="00567B7A" w:rsidRPr="00567B7A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в сети фиксированной связи</w:t>
            </w:r>
            <w:r w:rsidR="00EA0BF1" w:rsidRPr="00567B7A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860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34204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 </w:t>
            </w:r>
            <w:r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– </w:t>
            </w:r>
            <w:r w:rsidR="00EA0BF1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</w:t>
            </w:r>
            <w:r w:rsid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Междугородный тариф</w:t>
            </w:r>
            <w:r w:rsidR="00934204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для</w:t>
            </w:r>
            <w:r w:rsidR="00934204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национальных </w:t>
            </w:r>
            <w:r w:rsidR="00934204" w:rsidRPr="00627929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специальных</w:t>
            </w:r>
            <w:r w:rsid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услуг</w:t>
            </w:r>
            <w:r w:rsidR="00EA0BF1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34204" w:rsidRDefault="00934204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Распределен для национальных услуг по междугороднему тарифу в сети фиксированной связи</w:t>
            </w:r>
            <w:r w:rsidR="00EA0BF1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861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34204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 </w:t>
            </w:r>
            <w:r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– </w:t>
            </w:r>
            <w:r w:rsidR="00EA0BF1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</w:t>
            </w:r>
            <w:r w:rsid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</w:t>
            </w:r>
            <w:r w:rsidR="00934204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тариф</w:t>
            </w:r>
            <w:r w:rsidR="00934204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для</w:t>
            </w:r>
            <w:r w:rsidR="00934204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национальных специальных услуг</w:t>
            </w:r>
            <w:r w:rsidR="00EA0BF1" w:rsidRPr="0093420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116F98" w:rsidRDefault="00116F98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Распределен для национальных специальных тарифов в сети фиксированной связи 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90X (NDC)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973FD2" w:rsidRDefault="005E0F3D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 номер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 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– 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 повышенному тарифу</w:t>
            </w:r>
            <w:r w:rsidR="00EA0BF1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BF1" w:rsidRPr="00116F98" w:rsidRDefault="00116F98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Распределен</w:t>
            </w:r>
            <w:r w:rsidRPr="00116F9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для</w:t>
            </w:r>
            <w:r w:rsidRPr="00116F9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14561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национальных </w:t>
            </w:r>
            <w:r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</w:t>
            </w:r>
            <w:r w:rsidRPr="00116F9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по повышенному тарифу</w:t>
            </w:r>
          </w:p>
        </w:tc>
      </w:tr>
      <w:tr w:rsidR="00EA0BF1" w:rsidRPr="00411FB8" w:rsidTr="00574ED2">
        <w:trPr>
          <w:cantSplit/>
          <w:trHeight w:val="20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A0BF1" w:rsidRPr="000506F7" w:rsidRDefault="00ED5CDC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ПРИМЕЧАНИЯ</w:t>
            </w:r>
            <w:r w:rsidR="00EA0BF1" w:rsidRPr="000506F7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:</w:t>
            </w:r>
          </w:p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506F7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ab/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1)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Длина номера абонента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(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SN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)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в рамках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кодов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</w:rPr>
              <w:t>NDC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2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X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, 4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X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, 6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X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и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7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X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составляет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7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цифр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.</w:t>
            </w:r>
          </w:p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ab/>
              <w:t xml:space="preserve">2)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Длина номера абонента (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</w:rPr>
              <w:t>SN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) в рамках кодов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</w:rPr>
              <w:t>NDC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8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XY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и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90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X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составляет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6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цифр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.</w:t>
            </w:r>
          </w:p>
          <w:p w:rsidR="00EA0BF1" w:rsidRPr="00973FD2" w:rsidRDefault="00EA0BF1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ab/>
              <w:t xml:space="preserve">3)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В обоих случаях национальный (значащий) номер 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N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(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S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  <w:r w:rsidRPr="00973FD2">
              <w:rPr>
                <w:rFonts w:asciiTheme="minorHAnsi" w:hAnsiTheme="minorHAnsi" w:cstheme="majorBidi"/>
                <w:sz w:val="18"/>
                <w:szCs w:val="18"/>
              </w:rPr>
              <w:t>N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)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составляет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9 </w:t>
            </w:r>
            <w:r w:rsidR="00ED5CDC"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цифр</w:t>
            </w:r>
            <w:r w:rsidRPr="00973FD2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.</w:t>
            </w:r>
          </w:p>
        </w:tc>
      </w:tr>
    </w:tbl>
    <w:p w:rsidR="00EA0BF1" w:rsidRPr="00A13692" w:rsidRDefault="00421D62" w:rsidP="00574ED2">
      <w:pPr>
        <w:keepNext/>
        <w:keepLines/>
        <w:pageBreakBefore/>
        <w:rPr>
          <w:lang w:val="ru-RU"/>
        </w:rPr>
      </w:pPr>
      <w:r>
        <w:rPr>
          <w:lang w:val="ru-RU"/>
        </w:rPr>
        <w:lastRenderedPageBreak/>
        <w:t>Для</w:t>
      </w:r>
      <w:r w:rsidRPr="00A13692">
        <w:rPr>
          <w:lang w:val="ru-RU"/>
        </w:rPr>
        <w:t xml:space="preserve"> </w:t>
      </w:r>
      <w:r>
        <w:rPr>
          <w:lang w:val="ru-RU"/>
        </w:rPr>
        <w:t>контактов</w:t>
      </w:r>
      <w:r w:rsidR="00EA0BF1" w:rsidRPr="00A13692">
        <w:rPr>
          <w:lang w:val="ru-RU"/>
        </w:rPr>
        <w:t>:</w:t>
      </w:r>
    </w:p>
    <w:p w:rsidR="00510287" w:rsidRDefault="00EA0BF1" w:rsidP="00510287">
      <w:pPr>
        <w:tabs>
          <w:tab w:val="clear" w:pos="567"/>
          <w:tab w:val="clear" w:pos="1276"/>
          <w:tab w:val="clear" w:pos="1843"/>
          <w:tab w:val="left" w:pos="426"/>
          <w:tab w:val="left" w:pos="1418"/>
        </w:tabs>
        <w:ind w:left="426" w:hanging="426"/>
        <w:jc w:val="left"/>
        <w:rPr>
          <w:rFonts w:asciiTheme="minorHAnsi" w:hAnsiTheme="minorHAnsi" w:cs="Arial"/>
          <w:lang w:val="en-US"/>
        </w:rPr>
      </w:pPr>
      <w:r w:rsidRPr="00A13692">
        <w:rPr>
          <w:lang w:val="ru-RU"/>
        </w:rPr>
        <w:tab/>
      </w:r>
      <w:r w:rsidRPr="00F57342">
        <w:rPr>
          <w:lang w:val="en-US"/>
        </w:rPr>
        <w:t>Director</w:t>
      </w:r>
      <w:r w:rsidRPr="00411FB8">
        <w:t xml:space="preserve"> </w:t>
      </w:r>
      <w:r w:rsidRPr="00F57342">
        <w:rPr>
          <w:lang w:val="en-US"/>
        </w:rPr>
        <w:t>General</w:t>
      </w:r>
      <w:r w:rsidRPr="00411FB8">
        <w:br/>
      </w:r>
      <w:r w:rsidRPr="00F57342">
        <w:rPr>
          <w:lang w:val="en-US"/>
        </w:rPr>
        <w:t>Tanzania</w:t>
      </w:r>
      <w:r w:rsidRPr="00411FB8">
        <w:t xml:space="preserve"> </w:t>
      </w:r>
      <w:r w:rsidRPr="00F57342">
        <w:rPr>
          <w:lang w:val="en-US"/>
        </w:rPr>
        <w:t>Communications</w:t>
      </w:r>
      <w:r w:rsidRPr="00411FB8">
        <w:t xml:space="preserve"> </w:t>
      </w:r>
      <w:r w:rsidRPr="00F57342">
        <w:rPr>
          <w:lang w:val="en-US"/>
        </w:rPr>
        <w:t>Regulatory</w:t>
      </w:r>
      <w:r w:rsidRPr="00411FB8">
        <w:t xml:space="preserve"> </w:t>
      </w:r>
      <w:r w:rsidRPr="00F57342">
        <w:rPr>
          <w:lang w:val="en-US"/>
        </w:rPr>
        <w:t>Authority</w:t>
      </w:r>
      <w:r w:rsidRPr="00411FB8">
        <w:t xml:space="preserve"> (</w:t>
      </w:r>
      <w:r w:rsidRPr="00F57342">
        <w:rPr>
          <w:lang w:val="en-US"/>
        </w:rPr>
        <w:t>TCRA</w:t>
      </w:r>
      <w:r w:rsidRPr="00411FB8">
        <w:t>)</w:t>
      </w:r>
      <w:r w:rsidRPr="00411FB8">
        <w:br/>
      </w:r>
      <w:r w:rsidRPr="00F57342">
        <w:rPr>
          <w:rFonts w:asciiTheme="minorHAnsi" w:hAnsiTheme="minorHAnsi" w:cs="Arial"/>
          <w:lang w:val="en-US"/>
        </w:rPr>
        <w:t>Mawasiliano</w:t>
      </w:r>
      <w:r w:rsidRPr="00411FB8">
        <w:rPr>
          <w:rFonts w:asciiTheme="minorHAnsi" w:hAnsiTheme="minorHAnsi" w:cs="Arial"/>
        </w:rPr>
        <w:t xml:space="preserve"> </w:t>
      </w:r>
      <w:r w:rsidRPr="00F57342">
        <w:rPr>
          <w:rFonts w:asciiTheme="minorHAnsi" w:hAnsiTheme="minorHAnsi" w:cs="Arial"/>
          <w:lang w:val="en-US"/>
        </w:rPr>
        <w:t>Towers</w:t>
      </w:r>
      <w:r w:rsidRPr="00411FB8">
        <w:rPr>
          <w:rFonts w:asciiTheme="minorHAnsi" w:hAnsiTheme="minorHAnsi" w:cs="Arial"/>
        </w:rPr>
        <w:t>,</w:t>
      </w:r>
      <w:r w:rsidRPr="00411FB8">
        <w:rPr>
          <w:rFonts w:asciiTheme="minorHAnsi" w:hAnsiTheme="minorHAnsi" w:cs="Arial"/>
        </w:rPr>
        <w:br/>
      </w:r>
      <w:r w:rsidRPr="00F57342">
        <w:rPr>
          <w:rFonts w:asciiTheme="minorHAnsi" w:hAnsiTheme="minorHAnsi" w:cs="Arial"/>
          <w:lang w:val="pt-BR"/>
        </w:rPr>
        <w:t xml:space="preserve">20 Sam Nujoma Road, </w:t>
      </w:r>
      <w:r>
        <w:rPr>
          <w:rFonts w:asciiTheme="minorHAnsi" w:hAnsiTheme="minorHAnsi" w:cs="Arial"/>
          <w:lang w:val="pt-BR"/>
        </w:rPr>
        <w:br/>
      </w:r>
      <w:r w:rsidRPr="00F57342">
        <w:rPr>
          <w:rFonts w:asciiTheme="minorHAnsi" w:hAnsiTheme="minorHAnsi" w:cs="Arial"/>
          <w:lang w:val="pt-BR"/>
        </w:rPr>
        <w:t>P.O. Box 474</w:t>
      </w:r>
      <w:r>
        <w:rPr>
          <w:rFonts w:asciiTheme="minorHAnsi" w:hAnsiTheme="minorHAnsi" w:cs="Arial"/>
          <w:lang w:val="pt-BR"/>
        </w:rPr>
        <w:br/>
      </w:r>
      <w:r w:rsidRPr="00F57342">
        <w:rPr>
          <w:rFonts w:asciiTheme="minorHAnsi" w:hAnsiTheme="minorHAnsi" w:cs="Arial"/>
          <w:lang w:val="pt-BR"/>
        </w:rPr>
        <w:t>14414 DAR-ES-SALAAM</w:t>
      </w:r>
      <w:r>
        <w:rPr>
          <w:rFonts w:asciiTheme="minorHAnsi" w:hAnsiTheme="minorHAnsi" w:cs="Arial"/>
          <w:lang w:val="pt-BR"/>
        </w:rPr>
        <w:br/>
      </w:r>
      <w:r w:rsidRPr="00F57342">
        <w:rPr>
          <w:rFonts w:asciiTheme="minorHAnsi" w:hAnsiTheme="minorHAnsi" w:cs="Arial"/>
          <w:lang w:val="pt-BR"/>
        </w:rPr>
        <w:t>Tanzania</w:t>
      </w:r>
      <w:r w:rsidRPr="00F57342">
        <w:rPr>
          <w:rFonts w:asciiTheme="minorHAnsi" w:hAnsiTheme="minorHAnsi" w:cs="Arial"/>
          <w:lang w:val="pt-BR"/>
        </w:rPr>
        <w:br/>
      </w:r>
      <w:r w:rsidR="00421D62">
        <w:rPr>
          <w:rFonts w:asciiTheme="minorHAnsi" w:hAnsiTheme="minorHAnsi" w:cs="Arial"/>
          <w:lang w:val="ru-RU"/>
        </w:rPr>
        <w:t>Тел</w:t>
      </w:r>
      <w:r w:rsidR="00421D62" w:rsidRPr="00411FB8">
        <w:rPr>
          <w:rFonts w:asciiTheme="minorHAnsi" w:hAnsiTheme="minorHAnsi" w:cs="Arial"/>
        </w:rPr>
        <w:t>.</w:t>
      </w:r>
      <w:r w:rsidRPr="00F57342">
        <w:rPr>
          <w:rFonts w:asciiTheme="minorHAnsi" w:hAnsiTheme="minorHAnsi" w:cs="Arial"/>
          <w:lang w:val="pt-BR"/>
        </w:rPr>
        <w:t>:</w:t>
      </w:r>
      <w:r w:rsidRPr="00F57342">
        <w:rPr>
          <w:rFonts w:asciiTheme="minorHAnsi" w:hAnsiTheme="minorHAnsi" w:cs="Arial"/>
          <w:lang w:val="pt-BR"/>
        </w:rPr>
        <w:tab/>
        <w:t>+255 22 2412011</w:t>
      </w:r>
      <w:r>
        <w:rPr>
          <w:rFonts w:asciiTheme="minorHAnsi" w:hAnsiTheme="minorHAnsi" w:cs="Arial"/>
          <w:lang w:val="pt-BR"/>
        </w:rPr>
        <w:br/>
      </w:r>
      <w:r w:rsidR="00421D62">
        <w:rPr>
          <w:rFonts w:asciiTheme="minorHAnsi" w:hAnsiTheme="minorHAnsi" w:cs="Arial"/>
          <w:lang w:val="ru-RU"/>
        </w:rPr>
        <w:t>Факс</w:t>
      </w:r>
      <w:r w:rsidRPr="00411FB8">
        <w:rPr>
          <w:rFonts w:asciiTheme="minorHAnsi" w:hAnsiTheme="minorHAnsi" w:cs="Arial"/>
        </w:rPr>
        <w:t>:</w:t>
      </w:r>
      <w:r w:rsidRPr="00411FB8">
        <w:rPr>
          <w:rFonts w:asciiTheme="minorHAnsi" w:hAnsiTheme="minorHAnsi" w:cs="Arial"/>
        </w:rPr>
        <w:tab/>
        <w:t>+255 22 2412009</w:t>
      </w:r>
      <w:r w:rsidRPr="00411FB8">
        <w:rPr>
          <w:rFonts w:asciiTheme="minorHAnsi" w:hAnsiTheme="minorHAnsi" w:cs="Arial"/>
        </w:rPr>
        <w:br/>
      </w:r>
      <w:r w:rsidR="00421D62">
        <w:rPr>
          <w:rFonts w:asciiTheme="minorHAnsi" w:hAnsiTheme="minorHAnsi" w:cs="Arial"/>
          <w:lang w:val="ru-RU"/>
        </w:rPr>
        <w:t>Эл</w:t>
      </w:r>
      <w:r w:rsidR="00421D62" w:rsidRPr="00411FB8">
        <w:rPr>
          <w:rFonts w:asciiTheme="minorHAnsi" w:hAnsiTheme="minorHAnsi" w:cs="Arial"/>
        </w:rPr>
        <w:t xml:space="preserve">. </w:t>
      </w:r>
      <w:r w:rsidR="00421D62">
        <w:rPr>
          <w:rFonts w:asciiTheme="minorHAnsi" w:hAnsiTheme="minorHAnsi" w:cs="Arial"/>
          <w:lang w:val="ru-RU"/>
        </w:rPr>
        <w:t>почта</w:t>
      </w:r>
      <w:r w:rsidRPr="00411FB8">
        <w:rPr>
          <w:rFonts w:asciiTheme="minorHAnsi" w:hAnsiTheme="minorHAnsi" w:cs="Arial"/>
        </w:rPr>
        <w:t>:</w:t>
      </w:r>
      <w:r w:rsidRPr="00411FB8">
        <w:rPr>
          <w:rFonts w:asciiTheme="minorHAnsi" w:hAnsiTheme="minorHAnsi" w:cs="Arial"/>
        </w:rPr>
        <w:tab/>
      </w:r>
      <w:hyperlink r:id="rId21" w:history="1">
        <w:r w:rsidRPr="00510287">
          <w:rPr>
            <w:rStyle w:val="Hyperlink"/>
          </w:rPr>
          <w:t>dg@tcra.go.tz</w:t>
        </w:r>
      </w:hyperlink>
    </w:p>
    <w:p w:rsidR="00510287" w:rsidRPr="00411FB8" w:rsidRDefault="00510287" w:rsidP="00574ED2">
      <w:pPr>
        <w:tabs>
          <w:tab w:val="clear" w:pos="567"/>
          <w:tab w:val="clear" w:pos="1276"/>
          <w:tab w:val="clear" w:pos="1843"/>
          <w:tab w:val="left" w:pos="426"/>
          <w:tab w:val="left" w:pos="1418"/>
        </w:tabs>
        <w:ind w:left="426" w:hanging="426"/>
        <w:jc w:val="left"/>
        <w:rPr>
          <w:rFonts w:asciiTheme="minorHAnsi" w:hAnsiTheme="minorHAnsi" w:cs="Arial"/>
          <w:bCs/>
        </w:rPr>
      </w:pPr>
    </w:p>
    <w:p w:rsidR="00CE1FBC" w:rsidRPr="00FC2520" w:rsidRDefault="00CE1FBC" w:rsidP="00574ED2">
      <w:pPr>
        <w:pStyle w:val="Heading20"/>
        <w:keepLines/>
        <w:spacing w:before="600"/>
        <w:rPr>
          <w:rFonts w:asciiTheme="minorHAnsi" w:hAnsiTheme="minorHAnsi"/>
          <w:lang w:val="ru-RU"/>
        </w:rPr>
      </w:pPr>
      <w:r w:rsidRPr="00FC2520">
        <w:rPr>
          <w:lang w:val="ru-RU"/>
        </w:rPr>
        <w:t>Другие сообщения</w:t>
      </w:r>
    </w:p>
    <w:p w:rsidR="00CE1FBC" w:rsidRPr="00FC2520" w:rsidRDefault="00CE1FBC" w:rsidP="00574ED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FC2520">
        <w:rPr>
          <w:b/>
          <w:bCs/>
          <w:lang w:val="ru-RU"/>
        </w:rPr>
        <w:t>Австрия</w:t>
      </w:r>
      <w:r w:rsidRPr="00FC2520">
        <w:rPr>
          <w:b/>
          <w:bCs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73" w:name="_Toc414884954"/>
      <w:r w:rsidRPr="00FC2520">
        <w:rPr>
          <w:b/>
          <w:bCs/>
          <w:lang w:val="ru-RU"/>
        </w:rPr>
        <w:instrText>Austria</w:instrText>
      </w:r>
      <w:bookmarkEnd w:id="73"/>
      <w:r w:rsidRPr="00FC2520">
        <w:rPr>
          <w:lang w:val="ru-RU"/>
        </w:rPr>
        <w:instrText xml:space="preserve">" \f C \l "1" </w:instrText>
      </w:r>
      <w:r w:rsidRPr="00FC2520">
        <w:rPr>
          <w:b/>
          <w:bCs/>
          <w:lang w:val="ru-RU"/>
        </w:rPr>
        <w:fldChar w:fldCharType="end"/>
      </w:r>
    </w:p>
    <w:p w:rsidR="00CE1FBC" w:rsidRPr="00FC2520" w:rsidRDefault="00CE1FBC" w:rsidP="00574ED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FC2520">
        <w:rPr>
          <w:szCs w:val="18"/>
          <w:lang w:val="ru-RU"/>
        </w:rPr>
        <w:t>С</w:t>
      </w:r>
      <w:r w:rsidR="00231B27" w:rsidRPr="00FC2520">
        <w:rPr>
          <w:szCs w:val="18"/>
          <w:lang w:val="ru-RU"/>
        </w:rPr>
        <w:t>ообщ</w:t>
      </w:r>
      <w:r w:rsidRPr="00FC2520">
        <w:rPr>
          <w:szCs w:val="18"/>
          <w:lang w:val="ru-RU"/>
        </w:rPr>
        <w:t xml:space="preserve">ение от </w:t>
      </w:r>
      <w:r w:rsidR="00936B26" w:rsidRPr="00936B26">
        <w:rPr>
          <w:lang w:val="ru-RU"/>
        </w:rPr>
        <w:t>2.</w:t>
      </w:r>
      <w:r w:rsidR="00936B26" w:rsidRPr="001A268D">
        <w:rPr>
          <w:lang w:val="en-US"/>
        </w:rPr>
        <w:t>VII</w:t>
      </w:r>
      <w:r w:rsidR="00936B26" w:rsidRPr="00936B26">
        <w:rPr>
          <w:lang w:val="ru-RU"/>
        </w:rPr>
        <w:t>.2015</w:t>
      </w:r>
      <w:r w:rsidRPr="00FC2520">
        <w:rPr>
          <w:szCs w:val="18"/>
          <w:lang w:val="ru-RU"/>
        </w:rPr>
        <w:t>:</w:t>
      </w:r>
    </w:p>
    <w:p w:rsidR="00CE1FBC" w:rsidRDefault="009268FE" w:rsidP="00574ED2">
      <w:pPr>
        <w:rPr>
          <w:lang w:val="ru-RU"/>
        </w:rPr>
      </w:pPr>
      <w:r w:rsidRPr="00FC2520">
        <w:rPr>
          <w:color w:val="000000"/>
          <w:lang w:val="ru-RU"/>
        </w:rPr>
        <w:t xml:space="preserve">По случаю </w:t>
      </w:r>
      <w:r w:rsidR="00936B26">
        <w:rPr>
          <w:color w:val="000000"/>
          <w:lang w:val="ru-RU"/>
        </w:rPr>
        <w:t>4</w:t>
      </w:r>
      <w:r w:rsidRPr="00FC2520">
        <w:rPr>
          <w:color w:val="000000"/>
          <w:lang w:val="ru-RU"/>
        </w:rPr>
        <w:t xml:space="preserve">0-й годовщины </w:t>
      </w:r>
      <w:r w:rsidR="00936B26">
        <w:rPr>
          <w:color w:val="000000"/>
          <w:lang w:val="ru-RU"/>
        </w:rPr>
        <w:t xml:space="preserve">предоставления Муреку привилегий города </w:t>
      </w:r>
      <w:r w:rsidR="00231B27" w:rsidRPr="00FC2520">
        <w:rPr>
          <w:lang w:val="ru-RU"/>
        </w:rPr>
        <w:t xml:space="preserve">администрация Австрии разрешает австрийской любительской станции использовать </w:t>
      </w:r>
      <w:r w:rsidR="00824C71" w:rsidRPr="00FC2520">
        <w:rPr>
          <w:lang w:val="ru-RU"/>
        </w:rPr>
        <w:t>1</w:t>
      </w:r>
      <w:r w:rsidRPr="00FC2520">
        <w:rPr>
          <w:lang w:val="ru-RU"/>
        </w:rPr>
        <w:t>9</w:t>
      </w:r>
      <w:r w:rsidR="00936B26">
        <w:rPr>
          <w:lang w:val="ru-RU"/>
        </w:rPr>
        <w:t xml:space="preserve"> и 20</w:t>
      </w:r>
      <w:r w:rsidR="00231B27" w:rsidRPr="00FC2520">
        <w:rPr>
          <w:lang w:val="ru-RU"/>
        </w:rPr>
        <w:t> </w:t>
      </w:r>
      <w:r w:rsidR="00936B26">
        <w:rPr>
          <w:lang w:val="ru-RU"/>
        </w:rPr>
        <w:t>сентября</w:t>
      </w:r>
      <w:r w:rsidR="00824C71" w:rsidRPr="00FC2520">
        <w:rPr>
          <w:lang w:val="ru-RU"/>
        </w:rPr>
        <w:t xml:space="preserve"> </w:t>
      </w:r>
      <w:r w:rsidR="00231B27" w:rsidRPr="00FC2520">
        <w:rPr>
          <w:lang w:val="ru-RU"/>
        </w:rPr>
        <w:t>2015 года специальный позывной сигнал</w:t>
      </w:r>
      <w:r w:rsidR="00231B27" w:rsidRPr="00FC2520">
        <w:rPr>
          <w:b/>
          <w:bCs/>
          <w:lang w:val="ru-RU"/>
        </w:rPr>
        <w:t xml:space="preserve"> </w:t>
      </w:r>
      <w:r w:rsidR="00936B26" w:rsidRPr="001A268D">
        <w:rPr>
          <w:b/>
          <w:bCs/>
          <w:lang w:val="en-US"/>
        </w:rPr>
        <w:t>OE</w:t>
      </w:r>
      <w:r w:rsidR="00936B26" w:rsidRPr="00936B26">
        <w:rPr>
          <w:b/>
          <w:bCs/>
          <w:lang w:val="ru-RU"/>
        </w:rPr>
        <w:t>40</w:t>
      </w:r>
      <w:r w:rsidR="00936B26" w:rsidRPr="001A268D">
        <w:rPr>
          <w:b/>
          <w:bCs/>
          <w:lang w:val="en-US"/>
        </w:rPr>
        <w:t>MURECK</w:t>
      </w:r>
      <w:r w:rsidR="00CE1FBC" w:rsidRPr="00FC2520">
        <w:rPr>
          <w:lang w:val="ru-RU"/>
        </w:rPr>
        <w:t>.</w:t>
      </w:r>
    </w:p>
    <w:p w:rsidR="00EA0BF1" w:rsidRDefault="00EA0BF1" w:rsidP="00574ED2">
      <w:pPr>
        <w:pStyle w:val="Heading5"/>
        <w:keepNext/>
        <w:keepLines/>
        <w:spacing w:before="480" w:after="0"/>
        <w:rPr>
          <w:i w:val="0"/>
          <w:iCs w:val="0"/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  <w:lang w:val="ru-RU"/>
        </w:rPr>
        <w:t>Сербия</w:t>
      </w:r>
      <w:r>
        <w:rPr>
          <w:i w:val="0"/>
          <w:iCs w:val="0"/>
          <w:sz w:val="20"/>
          <w:szCs w:val="20"/>
          <w:lang w:val="ru-RU"/>
        </w:rPr>
        <w:fldChar w:fldCharType="begin"/>
      </w:r>
      <w:r>
        <w:rPr>
          <w:sz w:val="20"/>
          <w:szCs w:val="20"/>
          <w:lang w:val="ru-RU"/>
        </w:rPr>
        <w:instrText xml:space="preserve"> TC "</w:instrText>
      </w:r>
      <w:bookmarkStart w:id="74" w:name="_Toc358192587"/>
      <w:r>
        <w:rPr>
          <w:i w:val="0"/>
          <w:iCs w:val="0"/>
          <w:sz w:val="20"/>
          <w:szCs w:val="20"/>
          <w:lang w:val="ru-RU"/>
        </w:rPr>
        <w:instrText>Serbia</w:instrText>
      </w:r>
      <w:bookmarkEnd w:id="74"/>
      <w:r>
        <w:rPr>
          <w:sz w:val="20"/>
          <w:szCs w:val="20"/>
          <w:lang w:val="ru-RU"/>
        </w:rPr>
        <w:instrText>" \</w:instrText>
      </w:r>
      <w:r w:rsidRPr="00936B26">
        <w:rPr>
          <w:i w:val="0"/>
          <w:iCs w:val="0"/>
          <w:sz w:val="20"/>
          <w:szCs w:val="20"/>
          <w:lang w:val="ru-RU"/>
        </w:rPr>
        <w:instrText>f C \l "1"</w:instrText>
      </w:r>
      <w:r>
        <w:rPr>
          <w:sz w:val="20"/>
          <w:szCs w:val="20"/>
          <w:lang w:val="ru-RU"/>
        </w:rPr>
        <w:instrText xml:space="preserve"> </w:instrText>
      </w:r>
      <w:r>
        <w:rPr>
          <w:i w:val="0"/>
          <w:iCs w:val="0"/>
          <w:sz w:val="20"/>
          <w:szCs w:val="20"/>
          <w:lang w:val="ru-RU"/>
        </w:rPr>
        <w:fldChar w:fldCharType="end"/>
      </w:r>
    </w:p>
    <w:p w:rsidR="00EA0BF1" w:rsidRDefault="00EA0BF1" w:rsidP="00574ED2">
      <w:pPr>
        <w:keepNext/>
        <w:keepLines/>
        <w:spacing w:before="0"/>
        <w:rPr>
          <w:b/>
          <w:bCs/>
          <w:lang w:val="ru-RU"/>
        </w:rPr>
      </w:pPr>
      <w:r>
        <w:rPr>
          <w:lang w:val="ru-RU"/>
        </w:rPr>
        <w:t xml:space="preserve">Сообщение от </w:t>
      </w:r>
      <w:r w:rsidR="00936B26" w:rsidRPr="00936B26">
        <w:rPr>
          <w:lang w:val="ru-RU"/>
        </w:rPr>
        <w:t>13.</w:t>
      </w:r>
      <w:r w:rsidR="00936B26" w:rsidRPr="001A268D">
        <w:rPr>
          <w:lang w:val="en-US"/>
        </w:rPr>
        <w:t>VII</w:t>
      </w:r>
      <w:r w:rsidR="00936B26" w:rsidRPr="00936B26">
        <w:rPr>
          <w:lang w:val="ru-RU"/>
        </w:rPr>
        <w:t>.2015</w:t>
      </w:r>
      <w:r>
        <w:rPr>
          <w:lang w:val="ru-RU"/>
        </w:rPr>
        <w:t>:</w:t>
      </w:r>
    </w:p>
    <w:p w:rsidR="00EA0BF1" w:rsidRPr="00FC2520" w:rsidRDefault="00EA0BF1" w:rsidP="00145614">
      <w:pPr>
        <w:rPr>
          <w:lang w:val="ru-RU"/>
        </w:rPr>
      </w:pPr>
      <w:r>
        <w:rPr>
          <w:lang w:val="ru-RU"/>
        </w:rPr>
        <w:t xml:space="preserve">По случаю </w:t>
      </w:r>
      <w:r w:rsidR="00936B26">
        <w:rPr>
          <w:lang w:val="ru-RU"/>
        </w:rPr>
        <w:t>65</w:t>
      </w:r>
      <w:r>
        <w:rPr>
          <w:lang w:val="ru-RU"/>
        </w:rPr>
        <w:t>-</w:t>
      </w:r>
      <w:r w:rsidR="00936B26">
        <w:rPr>
          <w:lang w:val="ru-RU"/>
        </w:rPr>
        <w:t>летия</w:t>
      </w:r>
      <w:r>
        <w:rPr>
          <w:lang w:val="ru-RU"/>
        </w:rPr>
        <w:t xml:space="preserve"> создания </w:t>
      </w:r>
      <w:r>
        <w:rPr>
          <w:rFonts w:eastAsia="SimSun"/>
          <w:lang w:val="ru-RU"/>
        </w:rPr>
        <w:t>радиоклуба "</w:t>
      </w:r>
      <w:r w:rsidR="00936B26" w:rsidRPr="001A268D">
        <w:rPr>
          <w:lang w:val="en-US"/>
        </w:rPr>
        <w:t>MUZLJA</w:t>
      </w:r>
      <w:r>
        <w:rPr>
          <w:rFonts w:eastAsia="SimSun"/>
          <w:lang w:val="ru-RU"/>
        </w:rPr>
        <w:t xml:space="preserve">" </w:t>
      </w:r>
      <w:r w:rsidR="00904FB7">
        <w:rPr>
          <w:rFonts w:eastAsia="SimSun"/>
          <w:lang w:val="ru-RU"/>
        </w:rPr>
        <w:t xml:space="preserve">в Музле </w:t>
      </w:r>
      <w:r>
        <w:rPr>
          <w:lang w:val="ru-RU"/>
        </w:rPr>
        <w:t>Республика Сербия разрешает ряду сербских любительских радиостанций использовать в период с 1</w:t>
      </w:r>
      <w:r w:rsidR="00904FB7">
        <w:rPr>
          <w:lang w:val="ru-RU"/>
        </w:rPr>
        <w:t>5</w:t>
      </w:r>
      <w:r>
        <w:rPr>
          <w:lang w:val="ru-RU"/>
        </w:rPr>
        <w:t> </w:t>
      </w:r>
      <w:r w:rsidR="00904FB7">
        <w:rPr>
          <w:lang w:val="ru-RU"/>
        </w:rPr>
        <w:t>августа</w:t>
      </w:r>
      <w:r>
        <w:rPr>
          <w:lang w:val="ru-RU"/>
        </w:rPr>
        <w:t xml:space="preserve"> по 31 декабря 201</w:t>
      </w:r>
      <w:r w:rsidR="00145614">
        <w:rPr>
          <w:lang w:val="ru-RU"/>
        </w:rPr>
        <w:t>5</w:t>
      </w:r>
      <w:r>
        <w:rPr>
          <w:lang w:val="ru-RU"/>
        </w:rPr>
        <w:t> года специальны</w:t>
      </w:r>
      <w:r w:rsidR="00904FB7">
        <w:rPr>
          <w:lang w:val="ru-RU"/>
        </w:rPr>
        <w:t>е</w:t>
      </w:r>
      <w:r>
        <w:rPr>
          <w:lang w:val="ru-RU"/>
        </w:rPr>
        <w:t xml:space="preserve"> позывн</w:t>
      </w:r>
      <w:r w:rsidR="00904FB7">
        <w:rPr>
          <w:lang w:val="ru-RU"/>
        </w:rPr>
        <w:t>ые</w:t>
      </w:r>
      <w:r>
        <w:rPr>
          <w:lang w:val="ru-RU"/>
        </w:rPr>
        <w:t xml:space="preserve"> сигнал</w:t>
      </w:r>
      <w:r w:rsidR="00904FB7">
        <w:rPr>
          <w:lang w:val="ru-RU"/>
        </w:rPr>
        <w:t>ы</w:t>
      </w:r>
      <w:r>
        <w:rPr>
          <w:lang w:val="ru-RU"/>
        </w:rPr>
        <w:t xml:space="preserve"> </w:t>
      </w:r>
      <w:r w:rsidR="00904FB7" w:rsidRPr="001A268D">
        <w:rPr>
          <w:b/>
          <w:bCs/>
          <w:lang w:val="en-US"/>
        </w:rPr>
        <w:t>YT</w:t>
      </w:r>
      <w:r w:rsidR="00904FB7" w:rsidRPr="00904FB7">
        <w:rPr>
          <w:b/>
          <w:bCs/>
          <w:lang w:val="ru-RU"/>
        </w:rPr>
        <w:t>65</w:t>
      </w:r>
      <w:r w:rsidR="00904FB7" w:rsidRPr="00904FB7">
        <w:rPr>
          <w:lang w:val="ru-RU"/>
        </w:rPr>
        <w:t xml:space="preserve"> </w:t>
      </w:r>
      <w:r w:rsidR="00904FB7">
        <w:rPr>
          <w:lang w:val="ru-RU"/>
        </w:rPr>
        <w:t>и</w:t>
      </w:r>
      <w:r w:rsidR="00904FB7" w:rsidRPr="00904FB7">
        <w:rPr>
          <w:lang w:val="ru-RU"/>
        </w:rPr>
        <w:t xml:space="preserve"> </w:t>
      </w:r>
      <w:r w:rsidR="00904FB7" w:rsidRPr="001A268D">
        <w:rPr>
          <w:b/>
          <w:bCs/>
          <w:lang w:val="en-US"/>
        </w:rPr>
        <w:t>YU</w:t>
      </w:r>
      <w:r w:rsidR="00904FB7" w:rsidRPr="00904FB7">
        <w:rPr>
          <w:b/>
          <w:bCs/>
          <w:lang w:val="ru-RU"/>
        </w:rPr>
        <w:t>65</w:t>
      </w:r>
      <w:r>
        <w:rPr>
          <w:lang w:val="ru-RU"/>
        </w:rPr>
        <w:t>.</w:t>
      </w:r>
    </w:p>
    <w:bookmarkEnd w:id="54"/>
    <w:bookmarkEnd w:id="55"/>
    <w:bookmarkEnd w:id="70"/>
    <w:p w:rsidR="00E5105F" w:rsidRPr="00FC2520" w:rsidRDefault="00517AB7" w:rsidP="00574ED2">
      <w:pPr>
        <w:pStyle w:val="Heading20"/>
        <w:pageBreakBefore/>
        <w:rPr>
          <w:szCs w:val="22"/>
          <w:lang w:val="ru-RU"/>
        </w:rPr>
      </w:pPr>
      <w:r w:rsidRPr="00FC2520">
        <w:rPr>
          <w:szCs w:val="22"/>
          <w:lang w:val="ru-RU"/>
        </w:rPr>
        <w:lastRenderedPageBreak/>
        <w:t>О</w:t>
      </w:r>
      <w:r w:rsidR="00EA1FE9" w:rsidRPr="00FC2520">
        <w:rPr>
          <w:szCs w:val="22"/>
          <w:lang w:val="ru-RU"/>
        </w:rPr>
        <w:t>граничения</w:t>
      </w:r>
      <w:r w:rsidRPr="00FC2520">
        <w:rPr>
          <w:szCs w:val="22"/>
          <w:lang w:val="ru-RU"/>
        </w:rPr>
        <w:t xml:space="preserve"> обслуживани</w:t>
      </w:r>
      <w:r w:rsidR="00622AB3" w:rsidRPr="00FC2520">
        <w:rPr>
          <w:szCs w:val="22"/>
          <w:lang w:val="ru-RU"/>
        </w:rPr>
        <w:t>я</w:t>
      </w:r>
    </w:p>
    <w:p w:rsidR="00E5105F" w:rsidRPr="00FC2520" w:rsidRDefault="008866F0" w:rsidP="00574ED2">
      <w:pPr>
        <w:jc w:val="center"/>
        <w:rPr>
          <w:lang w:val="ru-RU"/>
        </w:rPr>
      </w:pPr>
      <w:bookmarkStart w:id="75" w:name="_Toc248829287"/>
      <w:bookmarkStart w:id="76" w:name="_Toc251059440"/>
      <w:r w:rsidRPr="00FC2520">
        <w:rPr>
          <w:lang w:val="ru-RU"/>
        </w:rPr>
        <w:t>См.</w:t>
      </w:r>
      <w:r w:rsidR="00E5105F" w:rsidRPr="00FC2520">
        <w:rPr>
          <w:lang w:val="ru-RU"/>
        </w:rPr>
        <w:t xml:space="preserve"> URL: </w:t>
      </w:r>
      <w:hyperlink r:id="rId22" w:history="1">
        <w:r w:rsidR="00E5105F" w:rsidRPr="00FC2520">
          <w:rPr>
            <w:rStyle w:val="Hyperlink"/>
            <w:lang w:val="ru-RU"/>
          </w:rPr>
          <w:t>www.itu.int/pub/T-SP-SR.1-2012</w:t>
        </w:r>
      </w:hyperlink>
    </w:p>
    <w:p w:rsidR="00E272C7" w:rsidRPr="00FC2520" w:rsidRDefault="00E272C7" w:rsidP="00574ED2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FC2520" w:rsidTr="00631457">
        <w:tc>
          <w:tcPr>
            <w:tcW w:w="2977" w:type="dxa"/>
          </w:tcPr>
          <w:p w:rsidR="00631457" w:rsidRPr="00FC2520" w:rsidRDefault="00631457" w:rsidP="00574ED2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FC2520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FC2520" w:rsidRDefault="00631457" w:rsidP="00574ED2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FC2520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FC2520" w:rsidRDefault="00631457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FC2520" w:rsidRDefault="00631457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FC2520" w:rsidTr="00631457">
        <w:tc>
          <w:tcPr>
            <w:tcW w:w="2977" w:type="dxa"/>
          </w:tcPr>
          <w:p w:rsidR="00E272C7" w:rsidRPr="00FC2520" w:rsidRDefault="008866F0" w:rsidP="00574ED2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FC2520" w:rsidRDefault="00E272C7" w:rsidP="00574ED2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1006 (</w:t>
            </w:r>
            <w:r w:rsidR="008866F0" w:rsidRPr="00FC2520">
              <w:rPr>
                <w:sz w:val="20"/>
                <w:szCs w:val="20"/>
                <w:lang w:val="ru-RU"/>
              </w:rPr>
              <w:t xml:space="preserve">стр. </w:t>
            </w:r>
            <w:r w:rsidRPr="00FC2520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FC2520" w:rsidRDefault="00E272C7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FC2520" w:rsidRDefault="00E272C7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FC2520" w:rsidTr="00631457">
        <w:tc>
          <w:tcPr>
            <w:tcW w:w="2977" w:type="dxa"/>
          </w:tcPr>
          <w:p w:rsidR="00E272C7" w:rsidRPr="00FC2520" w:rsidRDefault="008866F0" w:rsidP="00574ED2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FC2520" w:rsidRDefault="00E272C7" w:rsidP="00574ED2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1007 (</w:t>
            </w:r>
            <w:r w:rsidR="008866F0" w:rsidRPr="00FC2520">
              <w:rPr>
                <w:sz w:val="20"/>
                <w:szCs w:val="20"/>
                <w:lang w:val="ru-RU"/>
              </w:rPr>
              <w:t xml:space="preserve">стр. </w:t>
            </w:r>
            <w:r w:rsidRPr="00FC2520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FC2520" w:rsidRDefault="00E272C7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FC2520" w:rsidRDefault="00E272C7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FC2520" w:rsidTr="00631457">
        <w:tc>
          <w:tcPr>
            <w:tcW w:w="2977" w:type="dxa"/>
          </w:tcPr>
          <w:p w:rsidR="00AB6378" w:rsidRPr="00FC2520" w:rsidRDefault="00AB6378" w:rsidP="00574ED2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FC2520" w:rsidRDefault="00AB6378" w:rsidP="00574ED2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FC2520" w:rsidRDefault="00AB6378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FC2520" w:rsidRDefault="00AB6378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FC2520" w:rsidTr="00631457">
        <w:tc>
          <w:tcPr>
            <w:tcW w:w="2977" w:type="dxa"/>
          </w:tcPr>
          <w:p w:rsidR="00AB6378" w:rsidRPr="00FC2520" w:rsidRDefault="00FB598F" w:rsidP="00574ED2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FC2520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FC2520" w:rsidRDefault="00AB6378" w:rsidP="00574ED2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FC2520" w:rsidRDefault="00AB6378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FC2520" w:rsidRDefault="00AB6378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FC2520" w:rsidTr="00631457">
        <w:tc>
          <w:tcPr>
            <w:tcW w:w="2977" w:type="dxa"/>
          </w:tcPr>
          <w:p w:rsidR="00AB6378" w:rsidRPr="00FC2520" w:rsidRDefault="00FB598F" w:rsidP="00574ED2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FC2520" w:rsidRDefault="00AB6378" w:rsidP="00574ED2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FC2520" w:rsidRDefault="00AB6378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FC2520" w:rsidRDefault="00AB6378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8D0F2A" w:rsidRPr="00FC2520" w:rsidTr="00631457">
        <w:tc>
          <w:tcPr>
            <w:tcW w:w="2977" w:type="dxa"/>
          </w:tcPr>
          <w:p w:rsidR="008D0F2A" w:rsidRPr="00FC2520" w:rsidRDefault="008D0F2A" w:rsidP="00574ED2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 w:rsidRPr="00FC2520">
              <w:rPr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FC2520" w:rsidRDefault="008D0F2A" w:rsidP="00574ED2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FC2520" w:rsidRDefault="008D0F2A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FC2520" w:rsidRDefault="008D0F2A" w:rsidP="00574ED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FC2520" w:rsidRDefault="00450DEB" w:rsidP="00574ED2">
      <w:pPr>
        <w:pStyle w:val="Heading20"/>
        <w:spacing w:before="1520"/>
        <w:rPr>
          <w:szCs w:val="22"/>
          <w:lang w:val="ru-RU"/>
        </w:rPr>
      </w:pPr>
      <w:bookmarkStart w:id="77" w:name="_Toc253407167"/>
      <w:bookmarkStart w:id="78" w:name="_Toc259783162"/>
      <w:bookmarkStart w:id="79" w:name="_Toc262631833"/>
      <w:bookmarkStart w:id="80" w:name="_Toc265056512"/>
      <w:bookmarkStart w:id="81" w:name="_Toc266181259"/>
      <w:bookmarkStart w:id="82" w:name="_Toc268774044"/>
      <w:bookmarkStart w:id="83" w:name="_Toc271700513"/>
      <w:bookmarkStart w:id="84" w:name="_Toc273023374"/>
      <w:bookmarkStart w:id="85" w:name="_Toc274223848"/>
      <w:bookmarkStart w:id="86" w:name="_Toc276717184"/>
      <w:bookmarkStart w:id="87" w:name="_Toc279669170"/>
      <w:bookmarkStart w:id="88" w:name="_Toc280349226"/>
      <w:bookmarkStart w:id="89" w:name="_Toc282526058"/>
      <w:bookmarkStart w:id="90" w:name="_Toc283737224"/>
      <w:bookmarkStart w:id="91" w:name="_Toc286218735"/>
      <w:bookmarkStart w:id="92" w:name="_Toc288660300"/>
      <w:bookmarkStart w:id="93" w:name="_Toc291005409"/>
      <w:bookmarkStart w:id="94" w:name="_Toc292704993"/>
      <w:bookmarkStart w:id="95" w:name="_Toc295387918"/>
      <w:bookmarkStart w:id="96" w:name="_Toc296675488"/>
      <w:bookmarkStart w:id="97" w:name="_Toc297804739"/>
      <w:bookmarkStart w:id="98" w:name="_Toc301945313"/>
      <w:bookmarkStart w:id="99" w:name="_Toc303344268"/>
      <w:bookmarkStart w:id="100" w:name="_Toc304892186"/>
      <w:bookmarkStart w:id="101" w:name="_Toc308530351"/>
      <w:bookmarkStart w:id="102" w:name="_Toc311103663"/>
      <w:bookmarkStart w:id="103" w:name="_Toc313973328"/>
      <w:bookmarkStart w:id="104" w:name="_Toc316479984"/>
      <w:bookmarkStart w:id="105" w:name="_Toc318965022"/>
      <w:bookmarkStart w:id="106" w:name="_Toc320536978"/>
      <w:bookmarkStart w:id="107" w:name="_Toc323035741"/>
      <w:bookmarkStart w:id="108" w:name="_Toc323904394"/>
      <w:bookmarkStart w:id="109" w:name="_Toc332272672"/>
      <w:bookmarkStart w:id="110" w:name="_Toc334776207"/>
      <w:bookmarkStart w:id="111" w:name="_Toc335901526"/>
      <w:bookmarkStart w:id="112" w:name="_Toc337110352"/>
      <w:bookmarkStart w:id="113" w:name="_Toc338779393"/>
      <w:bookmarkStart w:id="114" w:name="_Toc340225540"/>
      <w:bookmarkStart w:id="115" w:name="_Toc341451238"/>
      <w:bookmarkStart w:id="116" w:name="_Toc342912869"/>
      <w:bookmarkStart w:id="117" w:name="_Toc343262689"/>
      <w:bookmarkStart w:id="118" w:name="_Toc345579844"/>
      <w:bookmarkStart w:id="119" w:name="_Toc346885966"/>
      <w:bookmarkStart w:id="120" w:name="_Toc347929611"/>
      <w:bookmarkStart w:id="121" w:name="_Toc349288272"/>
      <w:bookmarkStart w:id="122" w:name="_Toc350415590"/>
      <w:bookmarkStart w:id="123" w:name="_Toc351549911"/>
      <w:bookmarkStart w:id="124" w:name="_Toc352940516"/>
      <w:bookmarkStart w:id="125" w:name="_Toc354053853"/>
      <w:bookmarkStart w:id="126" w:name="_Toc355708879"/>
      <w:r w:rsidRPr="00FC2520">
        <w:rPr>
          <w:szCs w:val="22"/>
          <w:lang w:val="ru-RU"/>
        </w:rPr>
        <w:t>Обратный вызов</w:t>
      </w:r>
      <w:r w:rsidR="00E5105F" w:rsidRPr="00FC2520">
        <w:rPr>
          <w:szCs w:val="22"/>
          <w:lang w:val="ru-RU"/>
        </w:rPr>
        <w:br/>
      </w:r>
      <w:r w:rsidRPr="00FC2520">
        <w:rPr>
          <w:szCs w:val="22"/>
          <w:lang w:val="ru-RU"/>
        </w:rPr>
        <w:t>и альтернативные процедуры вызова</w:t>
      </w:r>
      <w:r w:rsidR="00E5105F" w:rsidRPr="00FC2520">
        <w:rPr>
          <w:szCs w:val="22"/>
          <w:lang w:val="ru-RU"/>
        </w:rPr>
        <w:t xml:space="preserve"> (</w:t>
      </w:r>
      <w:r w:rsidRPr="00FC2520">
        <w:rPr>
          <w:szCs w:val="22"/>
          <w:lang w:val="ru-RU"/>
        </w:rPr>
        <w:t>Рез</w:t>
      </w:r>
      <w:r w:rsidR="00E5105F" w:rsidRPr="00FC2520">
        <w:rPr>
          <w:szCs w:val="22"/>
          <w:lang w:val="ru-RU"/>
        </w:rPr>
        <w:t xml:space="preserve">. 21 </w:t>
      </w:r>
      <w:r w:rsidR="00494ED4" w:rsidRPr="00FC2520">
        <w:rPr>
          <w:szCs w:val="22"/>
          <w:lang w:val="ru-RU"/>
        </w:rPr>
        <w:t>(</w:t>
      </w:r>
      <w:r w:rsidRPr="00FC2520">
        <w:rPr>
          <w:szCs w:val="22"/>
          <w:lang w:val="ru-RU"/>
        </w:rPr>
        <w:t>Пересм</w:t>
      </w:r>
      <w:r w:rsidR="00E5105F" w:rsidRPr="00FC2520">
        <w:rPr>
          <w:szCs w:val="22"/>
          <w:lang w:val="ru-RU"/>
        </w:rPr>
        <w:t xml:space="preserve">. </w:t>
      </w:r>
      <w:r w:rsidRPr="00FC2520">
        <w:rPr>
          <w:szCs w:val="22"/>
          <w:lang w:val="ru-RU"/>
        </w:rPr>
        <w:t>ПК</w:t>
      </w:r>
      <w:r w:rsidR="00E5105F" w:rsidRPr="00FC2520">
        <w:rPr>
          <w:szCs w:val="22"/>
          <w:lang w:val="ru-RU"/>
        </w:rPr>
        <w:t>-06</w:t>
      </w:r>
      <w:r w:rsidR="00494ED4" w:rsidRPr="00FC2520">
        <w:rPr>
          <w:szCs w:val="22"/>
          <w:lang w:val="ru-RU"/>
        </w:rPr>
        <w:t>)</w:t>
      </w:r>
      <w:r w:rsidR="00E5105F" w:rsidRPr="00FC2520">
        <w:rPr>
          <w:szCs w:val="22"/>
          <w:lang w:val="ru-RU"/>
        </w:rPr>
        <w:t>)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E5105F" w:rsidRPr="00FC2520" w:rsidRDefault="008866F0" w:rsidP="00574ED2">
      <w:pPr>
        <w:jc w:val="center"/>
        <w:rPr>
          <w:rFonts w:asciiTheme="minorHAnsi" w:hAnsiTheme="minorHAnsi"/>
          <w:lang w:val="ru-RU"/>
        </w:rPr>
      </w:pPr>
      <w:r w:rsidRPr="00FC2520">
        <w:rPr>
          <w:rFonts w:asciiTheme="minorHAnsi" w:hAnsiTheme="minorHAnsi"/>
          <w:lang w:val="ru-RU"/>
        </w:rPr>
        <w:t>См.</w:t>
      </w:r>
      <w:r w:rsidR="00E5105F" w:rsidRPr="00FC2520">
        <w:rPr>
          <w:rFonts w:asciiTheme="minorHAnsi" w:hAnsiTheme="minorHAnsi"/>
          <w:lang w:val="ru-RU"/>
        </w:rPr>
        <w:t xml:space="preserve"> URL: </w:t>
      </w:r>
      <w:hyperlink r:id="rId23" w:history="1">
        <w:r w:rsidR="00A271A1" w:rsidRPr="00FC2520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FC2520" w:rsidRDefault="00E5105F" w:rsidP="00574ED2">
      <w:pPr>
        <w:rPr>
          <w:rFonts w:asciiTheme="minorHAnsi" w:hAnsiTheme="minorHAnsi"/>
          <w:lang w:val="ru-RU"/>
        </w:rPr>
      </w:pPr>
    </w:p>
    <w:p w:rsidR="00E5105F" w:rsidRPr="00FC2520" w:rsidRDefault="00E5105F" w:rsidP="00574ED2">
      <w:pPr>
        <w:rPr>
          <w:rFonts w:asciiTheme="minorHAnsi" w:hAnsiTheme="minorHAnsi"/>
          <w:lang w:val="ru-RU"/>
        </w:rPr>
      </w:pPr>
    </w:p>
    <w:p w:rsidR="00B94F44" w:rsidRPr="00FC2520" w:rsidRDefault="00B94F44" w:rsidP="00574ED2">
      <w:pPr>
        <w:rPr>
          <w:rFonts w:asciiTheme="minorHAnsi" w:hAnsiTheme="minorHAnsi"/>
          <w:lang w:val="ru-RU"/>
        </w:rPr>
        <w:sectPr w:rsidR="00B94F44" w:rsidRPr="00FC2520" w:rsidSect="00D633C1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FC2520" w:rsidRDefault="008866F0" w:rsidP="00574ED2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27" w:name="_Toc253407169"/>
      <w:bookmarkStart w:id="128" w:name="_Toc259783164"/>
      <w:bookmarkStart w:id="129" w:name="_Toc266181261"/>
      <w:bookmarkStart w:id="130" w:name="_Toc268774046"/>
      <w:bookmarkStart w:id="131" w:name="_Toc271700515"/>
      <w:bookmarkStart w:id="132" w:name="_Toc273023376"/>
      <w:bookmarkStart w:id="133" w:name="_Toc274223850"/>
      <w:bookmarkStart w:id="134" w:name="_Toc276717186"/>
      <w:bookmarkStart w:id="135" w:name="_Toc279669172"/>
      <w:bookmarkStart w:id="136" w:name="_Toc280349228"/>
      <w:bookmarkStart w:id="137" w:name="_Toc282526060"/>
      <w:bookmarkStart w:id="138" w:name="_Toc283737226"/>
      <w:bookmarkStart w:id="139" w:name="_Toc286218737"/>
      <w:bookmarkStart w:id="140" w:name="_Toc288660302"/>
      <w:bookmarkStart w:id="141" w:name="_Toc291005411"/>
      <w:bookmarkStart w:id="142" w:name="_Toc292704995"/>
      <w:bookmarkStart w:id="143" w:name="_Toc295387920"/>
      <w:bookmarkStart w:id="144" w:name="_Toc296675490"/>
      <w:bookmarkStart w:id="145" w:name="_Toc297804741"/>
      <w:bookmarkStart w:id="146" w:name="_Toc301945315"/>
      <w:bookmarkStart w:id="147" w:name="_Toc303344270"/>
      <w:bookmarkStart w:id="148" w:name="_Toc304892188"/>
      <w:bookmarkStart w:id="149" w:name="_Toc308530352"/>
      <w:bookmarkStart w:id="150" w:name="_Toc311103664"/>
      <w:bookmarkStart w:id="151" w:name="_Toc313973329"/>
      <w:bookmarkStart w:id="152" w:name="_Toc316479985"/>
      <w:bookmarkStart w:id="153" w:name="_Toc318965023"/>
      <w:bookmarkStart w:id="154" w:name="_Toc320536979"/>
      <w:bookmarkStart w:id="155" w:name="_Toc321233409"/>
      <w:bookmarkStart w:id="156" w:name="_Toc321311688"/>
      <w:bookmarkStart w:id="157" w:name="_Toc321820569"/>
      <w:bookmarkStart w:id="158" w:name="_Toc323035742"/>
      <w:bookmarkStart w:id="159" w:name="_Toc323904395"/>
      <w:bookmarkStart w:id="160" w:name="_Toc332272673"/>
      <w:bookmarkStart w:id="161" w:name="_Toc334776208"/>
      <w:bookmarkStart w:id="162" w:name="_Toc335901527"/>
      <w:bookmarkStart w:id="163" w:name="_Toc337110353"/>
      <w:bookmarkStart w:id="164" w:name="_Toc338779394"/>
      <w:bookmarkStart w:id="165" w:name="_Toc340225541"/>
      <w:bookmarkStart w:id="166" w:name="_Toc341451239"/>
      <w:bookmarkStart w:id="167" w:name="_Toc342912870"/>
      <w:bookmarkStart w:id="168" w:name="_Toc343262690"/>
      <w:bookmarkStart w:id="169" w:name="_Toc345579845"/>
      <w:bookmarkStart w:id="170" w:name="_Toc346885967"/>
      <w:bookmarkStart w:id="171" w:name="_Toc347929612"/>
      <w:bookmarkStart w:id="172" w:name="_Toc349288273"/>
      <w:bookmarkStart w:id="173" w:name="_Toc350415591"/>
      <w:bookmarkStart w:id="174" w:name="_Toc351549912"/>
      <w:bookmarkStart w:id="175" w:name="_Toc352940517"/>
      <w:bookmarkStart w:id="176" w:name="_Toc354053854"/>
      <w:bookmarkStart w:id="177" w:name="_Toc355708880"/>
      <w:r w:rsidRPr="00FC2520">
        <w:rPr>
          <w:szCs w:val="26"/>
          <w:lang w:val="ru-RU"/>
        </w:rPr>
        <w:lastRenderedPageBreak/>
        <w:t>ПОПРАВКИ К СЛУЖЕБНЫМ ПУБЛИКАЦИЯМ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872C86" w:rsidRPr="00FC2520" w:rsidRDefault="00316E9B" w:rsidP="00574ED2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C2520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FC2520" w:rsidTr="004A14C6">
        <w:tc>
          <w:tcPr>
            <w:tcW w:w="590" w:type="dxa"/>
          </w:tcPr>
          <w:p w:rsidR="00872C86" w:rsidRPr="00FC2520" w:rsidRDefault="00F358B5" w:rsidP="00574ED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FC2520" w:rsidRDefault="00316E9B" w:rsidP="00574ED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FC2520" w:rsidRDefault="00872C86" w:rsidP="00574ED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FC2520" w:rsidRDefault="00872C86" w:rsidP="00574ED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FC2520" w:rsidRDefault="00316E9B" w:rsidP="00574ED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FC2520" w:rsidTr="004A14C6">
        <w:tc>
          <w:tcPr>
            <w:tcW w:w="590" w:type="dxa"/>
          </w:tcPr>
          <w:p w:rsidR="00872C86" w:rsidRPr="00FC2520" w:rsidRDefault="00872C86" w:rsidP="00574ED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FC2520" w:rsidRDefault="00316E9B" w:rsidP="00574ED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FC2520" w:rsidRDefault="00872C86" w:rsidP="00574ED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FC2520" w:rsidRDefault="00872C86" w:rsidP="00574ED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FC2520" w:rsidRDefault="00316E9B" w:rsidP="00574ED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FC2520" w:rsidTr="004A14C6">
        <w:tc>
          <w:tcPr>
            <w:tcW w:w="590" w:type="dxa"/>
          </w:tcPr>
          <w:p w:rsidR="00872C86" w:rsidRPr="00FC2520" w:rsidRDefault="00872C86" w:rsidP="00574ED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FC2520" w:rsidRDefault="00316E9B" w:rsidP="00574ED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FC2520" w:rsidRDefault="00872C86" w:rsidP="00574ED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FC2520" w:rsidRDefault="00872C86" w:rsidP="00574ED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FC2520" w:rsidRDefault="00316E9B" w:rsidP="00574ED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FC2520" w:rsidTr="004A14C6">
        <w:tc>
          <w:tcPr>
            <w:tcW w:w="590" w:type="dxa"/>
          </w:tcPr>
          <w:p w:rsidR="00872C86" w:rsidRPr="00FC2520" w:rsidRDefault="00872C86" w:rsidP="00574ED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FC2520" w:rsidRDefault="00316E9B" w:rsidP="00574ED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FC2520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FC2520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FC2520" w:rsidRDefault="00872C86" w:rsidP="00574ED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FC2520" w:rsidRDefault="00872C86" w:rsidP="00574ED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FC2520" w:rsidRDefault="00872C86" w:rsidP="00574ED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C753C" w:rsidRPr="0076758E" w:rsidRDefault="00DC753C" w:rsidP="00574ED2">
      <w:pPr>
        <w:pStyle w:val="Heading20"/>
        <w:spacing w:before="1200"/>
        <w:rPr>
          <w:szCs w:val="22"/>
          <w:lang w:val="ru-RU"/>
        </w:rPr>
      </w:pPr>
      <w:bookmarkStart w:id="178" w:name="_Toc367715556"/>
      <w:bookmarkStart w:id="179" w:name="_Toc36875243"/>
      <w:r w:rsidRPr="0076758E">
        <w:rPr>
          <w:szCs w:val="22"/>
          <w:lang w:val="ru-RU"/>
        </w:rPr>
        <w:t>Список береговых станций и станций специальной службы</w:t>
      </w:r>
      <w:r w:rsidRPr="0076758E">
        <w:rPr>
          <w:szCs w:val="22"/>
          <w:lang w:val="ru-RU"/>
        </w:rPr>
        <w:br/>
      </w:r>
      <w:r w:rsidRPr="0076758E">
        <w:rPr>
          <w:rFonts w:eastAsia="SimSun"/>
          <w:szCs w:val="22"/>
          <w:lang w:val="ru-RU"/>
        </w:rPr>
        <w:t>(Список IV</w:t>
      </w:r>
      <w:r w:rsidRPr="0076758E">
        <w:rPr>
          <w:rFonts w:eastAsia="SimSun"/>
          <w:szCs w:val="22"/>
          <w:lang w:val="ru-RU" w:eastAsia="zh-CN"/>
        </w:rPr>
        <w:t>)</w:t>
      </w:r>
      <w:r w:rsidRPr="0076758E">
        <w:rPr>
          <w:szCs w:val="22"/>
          <w:lang w:val="ru-RU"/>
        </w:rPr>
        <w:br/>
      </w:r>
      <w:r w:rsidR="00DB66E9">
        <w:rPr>
          <w:szCs w:val="22"/>
          <w:lang w:val="ru-RU"/>
        </w:rPr>
        <w:t xml:space="preserve">Издание </w:t>
      </w:r>
      <w:r w:rsidRPr="0076758E">
        <w:rPr>
          <w:szCs w:val="22"/>
          <w:lang w:val="ru-RU"/>
        </w:rPr>
        <w:t>201</w:t>
      </w:r>
      <w:r w:rsidR="00DB66E9">
        <w:rPr>
          <w:szCs w:val="22"/>
          <w:lang w:val="ru-RU"/>
        </w:rPr>
        <w:t>3</w:t>
      </w:r>
      <w:r w:rsidRPr="0076758E">
        <w:rPr>
          <w:szCs w:val="22"/>
          <w:lang w:val="ru-RU"/>
        </w:rPr>
        <w:t> г</w:t>
      </w:r>
      <w:bookmarkEnd w:id="178"/>
      <w:r w:rsidR="00DB66E9">
        <w:rPr>
          <w:szCs w:val="22"/>
          <w:lang w:val="ru-RU"/>
        </w:rPr>
        <w:t>ода</w:t>
      </w:r>
    </w:p>
    <w:p w:rsidR="00DC753C" w:rsidRPr="0076758E" w:rsidRDefault="00145614" w:rsidP="00145614">
      <w:pPr>
        <w:jc w:val="center"/>
        <w:rPr>
          <w:lang w:val="ru-RU"/>
        </w:rPr>
      </w:pPr>
      <w:r w:rsidRPr="00895A4E">
        <w:rPr>
          <w:rFonts w:asciiTheme="minorHAnsi" w:hAnsiTheme="minorHAnsi"/>
          <w:b/>
          <w:bCs/>
          <w:lang w:val="ru-RU"/>
        </w:rPr>
        <w:t>(Поправка № 7)</w:t>
      </w:r>
      <w:r>
        <w:rPr>
          <w:rFonts w:asciiTheme="minorHAnsi" w:hAnsiTheme="minorHAnsi"/>
          <w:lang w:val="ru-RU"/>
        </w:rPr>
        <w:t>*</w:t>
      </w:r>
    </w:p>
    <w:p w:rsidR="00DC753C" w:rsidRPr="0076758E" w:rsidRDefault="00DC753C" w:rsidP="00574ED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240" w:after="60"/>
        <w:rPr>
          <w:rFonts w:asciiTheme="minorHAnsi" w:eastAsia="SimSun" w:hAnsiTheme="minorHAnsi" w:cs="Calibri"/>
          <w:b/>
          <w:bCs/>
          <w:lang w:val="ru-RU"/>
        </w:rPr>
      </w:pPr>
      <w:r w:rsidRPr="0076758E">
        <w:rPr>
          <w:rFonts w:asciiTheme="minorHAnsi" w:eastAsia="SimSun" w:hAnsiTheme="minorHAnsi" w:cs="Calibri"/>
          <w:b/>
          <w:bCs/>
          <w:lang w:val="ru-RU"/>
        </w:rPr>
        <w:t>J</w:t>
      </w:r>
      <w:r w:rsidRPr="0076758E">
        <w:rPr>
          <w:rFonts w:asciiTheme="minorHAnsi" w:eastAsia="SimSun" w:hAnsiTheme="minorHAnsi" w:cs="Calibri"/>
          <w:b/>
          <w:bCs/>
          <w:lang w:val="ru-RU"/>
        </w:rPr>
        <w:tab/>
        <w:t>Япония</w:t>
      </w:r>
    </w:p>
    <w:p w:rsidR="00DC753C" w:rsidRPr="0076758E" w:rsidRDefault="00DC753C" w:rsidP="00574ED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360" w:after="60"/>
        <w:rPr>
          <w:rFonts w:asciiTheme="minorHAnsi" w:eastAsia="SimSun" w:hAnsiTheme="minorHAnsi" w:cs="Calibri"/>
          <w:b/>
          <w:bCs/>
          <w:lang w:val="ru-RU"/>
        </w:rPr>
      </w:pPr>
      <w:r w:rsidRPr="0076758E">
        <w:rPr>
          <w:rFonts w:asciiTheme="minorHAnsi" w:eastAsia="SimSun" w:hAnsiTheme="minorHAnsi" w:cs="Calibri"/>
          <w:b/>
          <w:bCs/>
          <w:lang w:val="ru-RU"/>
        </w:rPr>
        <w:t>Примечания, касающиеся раздела "Системы в морской подвижной спутниковой службе, обеспечивающие службу общественной корреспонденции"</w:t>
      </w:r>
      <w:r w:rsidRPr="0076758E">
        <w:rPr>
          <w:rFonts w:asciiTheme="minorHAnsi" w:eastAsia="SimSun" w:hAnsiTheme="minorHAnsi" w:cs="Calibri"/>
          <w:lang w:val="ru-RU"/>
        </w:rPr>
        <w:t>*</w:t>
      </w:r>
    </w:p>
    <w:p w:rsidR="00DC753C" w:rsidRPr="0076758E" w:rsidRDefault="00DC753C" w:rsidP="00574ED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360" w:after="60"/>
        <w:rPr>
          <w:rFonts w:asciiTheme="minorHAnsi" w:eastAsia="SimSun" w:hAnsiTheme="minorHAnsi" w:cs="Calibri"/>
          <w:b/>
          <w:bCs/>
          <w:lang w:val="ru-RU"/>
        </w:rPr>
      </w:pPr>
      <w:r w:rsidRPr="0076758E">
        <w:rPr>
          <w:rFonts w:asciiTheme="minorHAnsi" w:eastAsia="SimSun" w:hAnsiTheme="minorHAnsi" w:cs="Calibri"/>
          <w:lang w:val="ru-RU"/>
        </w:rPr>
        <w:t>Примечания</w:t>
      </w:r>
      <w:r w:rsidRPr="0076758E">
        <w:rPr>
          <w:rFonts w:asciiTheme="minorHAnsi" w:eastAsia="SimSun" w:hAnsiTheme="minorHAnsi" w:cs="Calibri"/>
          <w:lang w:val="ru-RU"/>
        </w:rPr>
        <w:tab/>
      </w:r>
      <w:r w:rsidRPr="0076758E">
        <w:rPr>
          <w:rFonts w:asciiTheme="minorHAnsi" w:eastAsia="SimSun" w:hAnsiTheme="minorHAnsi" w:cs="Calibri"/>
          <w:b/>
          <w:bCs/>
          <w:lang w:val="ru-RU"/>
        </w:rPr>
        <w:t>CS</w:t>
      </w:r>
      <w:r w:rsidRPr="0076758E">
        <w:rPr>
          <w:rFonts w:asciiTheme="minorHAnsi" w:eastAsia="SimSun" w:hAnsiTheme="minorHAnsi" w:cs="Calibri"/>
          <w:lang w:val="ru-RU"/>
        </w:rPr>
        <w:t>1–</w:t>
      </w:r>
      <w:r w:rsidRPr="0076758E">
        <w:rPr>
          <w:rFonts w:asciiTheme="minorHAnsi" w:eastAsia="SimSun" w:hAnsiTheme="minorHAnsi" w:cs="Calibri"/>
          <w:b/>
          <w:bCs/>
          <w:lang w:val="ru-RU"/>
        </w:rPr>
        <w:t>CS</w:t>
      </w:r>
      <w:r w:rsidRPr="0076758E">
        <w:rPr>
          <w:rFonts w:asciiTheme="minorHAnsi" w:eastAsia="SimSun" w:hAnsiTheme="minorHAnsi" w:cs="Calibri"/>
          <w:lang w:val="ru-RU"/>
        </w:rPr>
        <w:t>7</w:t>
      </w:r>
      <w:r w:rsidRPr="0076758E">
        <w:rPr>
          <w:rFonts w:asciiTheme="minorHAnsi" w:eastAsia="SimSun" w:hAnsiTheme="minorHAnsi" w:cs="Calibri"/>
          <w:b/>
          <w:bCs/>
          <w:lang w:val="ru-RU"/>
        </w:rPr>
        <w:t xml:space="preserve"> </w:t>
      </w:r>
      <w:r>
        <w:rPr>
          <w:rFonts w:asciiTheme="minorHAnsi" w:eastAsia="SimSun" w:hAnsiTheme="minorHAnsi" w:cs="Calibri"/>
          <w:b/>
          <w:bCs/>
          <w:lang w:val="ru-RU"/>
        </w:rPr>
        <w:t xml:space="preserve">  </w:t>
      </w:r>
      <w:r w:rsidRPr="0076758E">
        <w:rPr>
          <w:rFonts w:asciiTheme="minorHAnsi" w:eastAsia="SimSun" w:hAnsiTheme="minorHAnsi" w:cs="Calibri"/>
          <w:b/>
          <w:bCs/>
          <w:lang w:val="ru-RU"/>
        </w:rPr>
        <w:t xml:space="preserve">  LIR</w:t>
      </w:r>
    </w:p>
    <w:p w:rsidR="00DC753C" w:rsidRDefault="00DC753C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36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lang w:val="ru-RU" w:eastAsia="zh-CN"/>
        </w:rPr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1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  <w:t>Сухопутная земная станция, эксплуатируемая KDDI Corporation, Япония, как часть системы Inmarsat, покрывающая регионы Тихого и Индийского океанов.</w:t>
      </w:r>
    </w:p>
    <w:p w:rsidR="00145614" w:rsidRPr="0076758E" w:rsidRDefault="00145614" w:rsidP="001456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5800" w:after="60"/>
        <w:rPr>
          <w:rFonts w:asciiTheme="minorHAnsi" w:hAnsiTheme="minorHAnsi" w:cs="Calibri"/>
          <w:sz w:val="18"/>
          <w:lang w:val="ru-RU"/>
        </w:rPr>
      </w:pPr>
      <w:r w:rsidRPr="0076758E">
        <w:rPr>
          <w:rFonts w:asciiTheme="minorHAnsi" w:hAnsiTheme="minorHAnsi" w:cs="Calibri"/>
          <w:sz w:val="18"/>
          <w:lang w:val="ru-RU"/>
        </w:rPr>
        <w:t>____________</w:t>
      </w:r>
    </w:p>
    <w:p w:rsidR="00145614" w:rsidRDefault="00145614" w:rsidP="001456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hAnsiTheme="minorHAnsi" w:cs="Calibri"/>
          <w:sz w:val="16"/>
          <w:szCs w:val="16"/>
          <w:lang w:val="ru-RU"/>
        </w:rPr>
        <w:t>*</w:t>
      </w:r>
      <w:r w:rsidRPr="0076758E">
        <w:rPr>
          <w:rFonts w:asciiTheme="minorHAnsi" w:hAnsiTheme="minorHAnsi" w:cs="Calibri"/>
          <w:b/>
          <w:bCs/>
          <w:sz w:val="16"/>
          <w:szCs w:val="16"/>
          <w:lang w:val="ru-RU"/>
        </w:rPr>
        <w:tab/>
        <w:t>Все примечания в Списке IV публикуются исключительно на английском языке. Вследствие этого данная поправка представлена только на английском языке.</w:t>
      </w:r>
    </w:p>
    <w:p w:rsidR="000F0113" w:rsidRPr="00F20533" w:rsidRDefault="000F0113" w:rsidP="00574ED2">
      <w:pPr>
        <w:pStyle w:val="NoteText"/>
        <w:pageBreakBefore/>
        <w:rPr>
          <w:lang w:val="ru-RU"/>
        </w:rPr>
      </w:pPr>
      <w:r w:rsidRPr="002F7174">
        <w:rPr>
          <w:b/>
        </w:rPr>
        <w:lastRenderedPageBreak/>
        <w:t>CS</w:t>
      </w:r>
      <w:r w:rsidRPr="00F20533">
        <w:rPr>
          <w:lang w:val="ru-RU"/>
        </w:rPr>
        <w:t>2</w:t>
      </w:r>
      <w:r w:rsidRPr="00F20533">
        <w:rPr>
          <w:lang w:val="ru-RU"/>
        </w:rPr>
        <w:tab/>
      </w:r>
      <w:r w:rsidRPr="00106E67">
        <w:rPr>
          <w:b/>
          <w:bCs w:val="0"/>
        </w:rPr>
        <w:t>Inmarsat</w:t>
      </w:r>
      <w:r w:rsidRPr="00F20533">
        <w:rPr>
          <w:b/>
          <w:bCs w:val="0"/>
          <w:lang w:val="ru-RU"/>
        </w:rPr>
        <w:t>–</w:t>
      </w:r>
      <w:r w:rsidRPr="00106E67">
        <w:rPr>
          <w:b/>
          <w:bCs w:val="0"/>
        </w:rPr>
        <w:t>B</w:t>
      </w:r>
    </w:p>
    <w:p w:rsidR="000F0113" w:rsidRDefault="000F0113" w:rsidP="00574ED2">
      <w:pPr>
        <w:pStyle w:val="NoteText"/>
      </w:pPr>
      <w:r w:rsidRPr="00F20533">
        <w:rPr>
          <w:lang w:val="ru-RU"/>
        </w:rPr>
        <w:tab/>
      </w:r>
      <w:r w:rsidR="00FD53DA" w:rsidRPr="0076758E">
        <w:rPr>
          <w:rFonts w:asciiTheme="minorHAnsi" w:hAnsiTheme="minorHAnsi"/>
          <w:lang w:val="ru-RU"/>
        </w:rPr>
        <w:t xml:space="preserve">Плата, </w:t>
      </w:r>
      <w:r w:rsidR="00FD53DA" w:rsidRPr="00A13692">
        <w:rPr>
          <w:rFonts w:asciiTheme="minorHAnsi" w:hAnsiTheme="minorHAnsi"/>
          <w:lang w:val="ru-RU"/>
        </w:rPr>
        <w:t>взимаемая</w:t>
      </w:r>
      <w:r w:rsidR="00FD53DA" w:rsidRPr="0076758E">
        <w:rPr>
          <w:rFonts w:asciiTheme="minorHAnsi" w:hAnsiTheme="minorHAnsi"/>
          <w:lang w:val="ru-RU"/>
        </w:rPr>
        <w:t xml:space="preserve"> в морской подвижной спутниковой службе через сухопутную земную станцию YAMAGUCHI, покрывающую регионы AORE, AORW, POR и IOR</w:t>
      </w:r>
      <w:r>
        <w:t>.</w:t>
      </w:r>
    </w:p>
    <w:tbl>
      <w:tblPr>
        <w:tblW w:w="78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99"/>
        <w:gridCol w:w="2248"/>
      </w:tblGrid>
      <w:tr w:rsidR="000F0113" w:rsidTr="000F0113">
        <w:tc>
          <w:tcPr>
            <w:tcW w:w="559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574ED2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Телефон</w:t>
            </w:r>
          </w:p>
        </w:tc>
      </w:tr>
      <w:tr w:rsidR="000F0113" w:rsidTr="000F0113">
        <w:tc>
          <w:tcPr>
            <w:tcW w:w="559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574ED2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</w:t>
            </w:r>
          </w:p>
        </w:tc>
      </w:tr>
      <w:tr w:rsidR="000F0113" w:rsidTr="000F0113">
        <w:tc>
          <w:tcPr>
            <w:tcW w:w="5599" w:type="dxa"/>
            <w:tcBorders>
              <w:top w:val="nil"/>
              <w:left w:val="nil"/>
              <w:right w:val="nil"/>
            </w:tcBorders>
            <w:vAlign w:val="center"/>
          </w:tcPr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574ED2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Прямой набор международного номера</w:t>
            </w:r>
          </w:p>
        </w:tc>
      </w:tr>
      <w:tr w:rsidR="000F0113" w:rsidTr="000F0113"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0113" w:rsidRPr="00574ED2" w:rsidRDefault="00574ED2" w:rsidP="000149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574ED2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Кажды</w:t>
            </w:r>
            <w:r w:rsidR="00014938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е</w:t>
            </w:r>
            <w:r w:rsidRPr="00574ED2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 6 секунд</w:t>
            </w:r>
          </w:p>
        </w:tc>
      </w:tr>
      <w:tr w:rsidR="000F0113" w:rsidTr="000F0113">
        <w:tc>
          <w:tcPr>
            <w:tcW w:w="559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pStyle w:val="TableHead3"/>
              <w:framePr w:wrap="notBeside"/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74ED2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0F0113" w:rsidRPr="00435D13" w:rsidTr="000F0113">
        <w:tc>
          <w:tcPr>
            <w:tcW w:w="55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574ED2" w:rsidRDefault="00510287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  <w:t>1</w:t>
            </w:r>
            <w:r w:rsidR="000F0113" w:rsidRPr="00574ED2">
              <w:rPr>
                <w:rFonts w:asciiTheme="minorHAnsi" w:hAnsiTheme="minorHAnsi"/>
                <w:sz w:val="18"/>
                <w:szCs w:val="18"/>
              </w:rPr>
              <w:tab/>
              <w:t>Судно-берег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0F0113" w:rsidTr="000F0113">
        <w:tc>
          <w:tcPr>
            <w:tcW w:w="55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a)</w:t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Часы пиковой нагрузки</w:t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POR: 0300 – 1900 UTC 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IOR: 0300 – 1900 UTC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AORE: 0600 – 2200 UTC 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AORW: 0700 – 2300 UTC</w:t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76"/>
              </w:tabs>
              <w:spacing w:line="240" w:lineRule="auto"/>
              <w:ind w:left="1758" w:hanging="1758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>i)</w:t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J, HKG, KOR, Тайвань (провинция Китая), PHL, SNG</w:t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76"/>
              </w:tabs>
              <w:spacing w:line="240" w:lineRule="auto"/>
              <w:ind w:left="1758" w:hanging="1758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ii)</w:t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ALS, AUS, BEL, CAN, CHN, CNR, CYP, D, E, F, G, GRC, GUM, HOL, HWA, I, IND, MEX, NOR, NZL, RUS, S, Saipan, SUI, USA</w:t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76"/>
              </w:tabs>
              <w:spacing w:line="240" w:lineRule="auto"/>
              <w:ind w:left="1758" w:hanging="175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</w:rPr>
              <w:t>iii)</w:t>
            </w:r>
            <w:r w:rsidRPr="00574ED2">
              <w:rPr>
                <w:rFonts w:asciiTheme="minorHAnsi" w:hAnsiTheme="minorHAnsi"/>
                <w:sz w:val="18"/>
                <w:szCs w:val="18"/>
              </w:rPr>
              <w:tab/>
              <w:t>Другие страны</w:t>
            </w:r>
            <w:r w:rsidRPr="00574ED2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  <w:t>0,23</w:t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  <w:t>0,26</w:t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>0,33</w:t>
            </w:r>
          </w:p>
        </w:tc>
      </w:tr>
      <w:tr w:rsidR="000F0113" w:rsidTr="000F0113">
        <w:tc>
          <w:tcPr>
            <w:tcW w:w="55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b)</w:t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Часы непиковой нагрузки</w:t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POR: 1900 – 0300 UTC 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IOR: 1900 – 0300 UTC 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AORE: 2200 – 0600 UTC 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AORW: 2300 – 0700 UTC </w:t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76"/>
              </w:tabs>
              <w:spacing w:line="240" w:lineRule="auto"/>
              <w:ind w:left="1758" w:hanging="1758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>i)</w:t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J, HKG, KOR, Тайвань (провинция Китая), PHL, SNG</w:t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0,15</w:t>
            </w:r>
          </w:p>
        </w:tc>
      </w:tr>
      <w:tr w:rsidR="000F0113" w:rsidRPr="002F3765" w:rsidTr="000F0113">
        <w:tc>
          <w:tcPr>
            <w:tcW w:w="55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76"/>
              </w:tabs>
              <w:spacing w:line="240" w:lineRule="auto"/>
              <w:ind w:left="1758" w:hanging="1758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ii)</w:t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ALS, AUS, BEL, CAN, CHN, CNR, CYP, D, E, F, G, GRC, GUM, HOL, HWA, I, IND, MEX, NOR, NZL, RUS, S, Saipan, SUI, USA</w:t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76"/>
              </w:tabs>
              <w:spacing w:line="240" w:lineRule="auto"/>
              <w:ind w:left="1758" w:hanging="175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</w:rPr>
              <w:t>iii)</w:t>
            </w:r>
            <w:r w:rsidRPr="00574ED2">
              <w:rPr>
                <w:rFonts w:asciiTheme="minorHAnsi" w:hAnsiTheme="minorHAnsi"/>
                <w:sz w:val="18"/>
                <w:szCs w:val="18"/>
              </w:rPr>
              <w:tab/>
              <w:t>Другие страны</w:t>
            </w:r>
            <w:r w:rsidRPr="00574ED2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224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0,21</w:t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>0,21</w:t>
            </w:r>
          </w:p>
        </w:tc>
      </w:tr>
      <w:tr w:rsidR="000F0113" w:rsidRPr="002F3765" w:rsidTr="000F0113">
        <w:tc>
          <w:tcPr>
            <w:tcW w:w="55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574ED2" w:rsidRDefault="00510287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2</w:t>
            </w:r>
            <w:r w:rsidR="000F0113"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Судно-судно</w:t>
            </w:r>
          </w:p>
        </w:tc>
        <w:tc>
          <w:tcPr>
            <w:tcW w:w="224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</w:tr>
      <w:tr w:rsidR="000F0113" w:rsidRPr="002F3765" w:rsidTr="000F0113">
        <w:tc>
          <w:tcPr>
            <w:tcW w:w="55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a)</w:t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 xml:space="preserve">Часы пиковой нагрузки </w:t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POR: 0300 – 1900 UTC 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IOR: 0300 – 1900 UTC 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AORE: 0600 – 2200 UTC 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AORW: 0700 – 2300 UTC </w:t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76"/>
              </w:tabs>
              <w:spacing w:line="240" w:lineRule="auto"/>
              <w:ind w:left="1758" w:hanging="1758"/>
              <w:jc w:val="both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>i)</w:t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>Inmarsat–B</w:t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76"/>
              </w:tabs>
              <w:spacing w:line="240" w:lineRule="auto"/>
              <w:ind w:left="1758" w:hanging="1758"/>
              <w:jc w:val="both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>ii)</w:t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>Inmarsat–Mini-M / Fleet</w:t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76"/>
              </w:tabs>
              <w:spacing w:line="240" w:lineRule="auto"/>
              <w:ind w:left="1758" w:hanging="1758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de-CH"/>
              </w:rPr>
              <w:t>iii)</w:t>
            </w:r>
            <w:r w:rsidRPr="00574ED2">
              <w:rPr>
                <w:rFonts w:asciiTheme="minorHAnsi" w:hAnsiTheme="minorHAnsi"/>
                <w:sz w:val="18"/>
                <w:szCs w:val="18"/>
                <w:lang w:val="de-CH"/>
              </w:rPr>
              <w:tab/>
              <w:t>Inmarsat–C</w:t>
            </w:r>
            <w:r w:rsidRPr="00574ED2">
              <w:rPr>
                <w:rFonts w:asciiTheme="minorHAnsi" w:hAnsiTheme="minorHAnsi"/>
                <w:sz w:val="18"/>
                <w:szCs w:val="18"/>
                <w:lang w:val="de-CH"/>
              </w:rPr>
              <w:tab/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de-CH"/>
              </w:rPr>
            </w:pP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de-CH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de-CH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de-CH"/>
              </w:rPr>
              <w:br/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ED2">
              <w:rPr>
                <w:rFonts w:asciiTheme="minorHAnsi" w:hAnsiTheme="minorHAnsi"/>
                <w:sz w:val="18"/>
                <w:szCs w:val="18"/>
              </w:rPr>
              <w:t>0,47</w:t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ED2">
              <w:rPr>
                <w:rFonts w:asciiTheme="minorHAnsi" w:hAnsiTheme="minorHAnsi"/>
                <w:sz w:val="18"/>
                <w:szCs w:val="18"/>
              </w:rPr>
              <w:t>0,38</w:t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ED2">
              <w:rPr>
                <w:rFonts w:asciiTheme="minorHAnsi" w:hAnsiTheme="minorHAnsi"/>
                <w:sz w:val="18"/>
                <w:szCs w:val="18"/>
              </w:rPr>
              <w:t>–</w:t>
            </w:r>
          </w:p>
        </w:tc>
      </w:tr>
      <w:tr w:rsidR="000F0113" w:rsidRPr="002F3765" w:rsidTr="000F0113">
        <w:tc>
          <w:tcPr>
            <w:tcW w:w="55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b)</w:t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Часы непиковой нагрузки</w:t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POR: 1900 – 0300 UTC 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IOR: 1900 – 0300 UTC 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AORE: 2200 – 0600 UTC 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>–</w:t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  <w:t xml:space="preserve">AORW: 2300 – 0700 UTC </w:t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76"/>
              </w:tabs>
              <w:spacing w:line="240" w:lineRule="auto"/>
              <w:ind w:left="1758" w:hanging="1758"/>
              <w:jc w:val="both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>i)</w:t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>Inmarsat–B</w:t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76"/>
              </w:tabs>
              <w:spacing w:line="240" w:lineRule="auto"/>
              <w:ind w:left="1758" w:hanging="1758"/>
              <w:jc w:val="both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>ii)</w:t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>Inmarsat–Mini-M / Fleet</w:t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</w:p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76"/>
              </w:tabs>
              <w:spacing w:line="240" w:lineRule="auto"/>
              <w:ind w:left="1758" w:hanging="1758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de-CH"/>
              </w:rPr>
              <w:t>iii)</w:t>
            </w:r>
            <w:r w:rsidRPr="00574ED2">
              <w:rPr>
                <w:rFonts w:asciiTheme="minorHAnsi" w:hAnsiTheme="minorHAnsi"/>
                <w:sz w:val="18"/>
                <w:szCs w:val="18"/>
                <w:lang w:val="de-CH"/>
              </w:rPr>
              <w:tab/>
              <w:t>Inmarsat–C</w:t>
            </w:r>
            <w:r w:rsidRPr="00574ED2">
              <w:rPr>
                <w:rFonts w:asciiTheme="minorHAnsi" w:hAnsiTheme="minorHAnsi"/>
                <w:sz w:val="18"/>
                <w:szCs w:val="18"/>
                <w:lang w:val="de-CH"/>
              </w:rPr>
              <w:tab/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de-CH"/>
              </w:rPr>
            </w:pP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de-CH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de-CH"/>
              </w:rPr>
              <w:br/>
            </w:r>
            <w:r w:rsidRPr="00574ED2">
              <w:rPr>
                <w:rFonts w:asciiTheme="minorHAnsi" w:hAnsiTheme="minorHAnsi"/>
                <w:sz w:val="18"/>
                <w:szCs w:val="18"/>
                <w:lang w:val="de-CH"/>
              </w:rPr>
              <w:br/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ED2">
              <w:rPr>
                <w:rFonts w:asciiTheme="minorHAnsi" w:hAnsiTheme="minorHAnsi"/>
                <w:sz w:val="18"/>
                <w:szCs w:val="18"/>
              </w:rPr>
              <w:t>0,39</w:t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ED2">
              <w:rPr>
                <w:rFonts w:asciiTheme="minorHAnsi" w:hAnsiTheme="minorHAnsi"/>
                <w:sz w:val="18"/>
                <w:szCs w:val="18"/>
              </w:rPr>
              <w:t>0,31</w:t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ED2">
              <w:rPr>
                <w:rFonts w:asciiTheme="minorHAnsi" w:hAnsiTheme="minorHAnsi"/>
                <w:sz w:val="18"/>
                <w:szCs w:val="18"/>
              </w:rPr>
              <w:t>–</w:t>
            </w:r>
          </w:p>
        </w:tc>
      </w:tr>
      <w:tr w:rsidR="000F0113" w:rsidRPr="002F3765" w:rsidTr="000F0113">
        <w:tc>
          <w:tcPr>
            <w:tcW w:w="55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keepNext w:val="0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F0113" w:rsidRDefault="000F0113" w:rsidP="00574ED2">
      <w:pPr>
        <w:rPr>
          <w:rFonts w:ascii="Times New Roman" w:hAnsi="Times New Roman"/>
          <w:sz w:val="18"/>
          <w:lang w:val="es-ES_tradnl"/>
        </w:rPr>
      </w:pP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8"/>
        <w:gridCol w:w="1183"/>
        <w:gridCol w:w="1361"/>
      </w:tblGrid>
      <w:tr w:rsidR="000F0113" w:rsidRPr="00574ED2" w:rsidTr="000F0113">
        <w:trPr>
          <w:gridAfter w:val="2"/>
          <w:wAfter w:w="2544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574ED2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Телекс</w:t>
            </w:r>
          </w:p>
        </w:tc>
      </w:tr>
      <w:tr w:rsidR="000F0113" w:rsidRPr="00574ED2" w:rsidTr="000F0113">
        <w:trPr>
          <w:gridAfter w:val="2"/>
          <w:wAfter w:w="2544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574ED2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SDR</w:t>
            </w:r>
          </w:p>
        </w:tc>
      </w:tr>
      <w:tr w:rsidR="000F0113" w:rsidRPr="00574ED2" w:rsidTr="000F0113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F0113" w:rsidRPr="00574ED2" w:rsidRDefault="000F0113" w:rsidP="00574ED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574ED2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Автоматический режим работы</w:t>
            </w:r>
          </w:p>
        </w:tc>
        <w:tc>
          <w:tcPr>
            <w:tcW w:w="2552" w:type="dxa"/>
            <w:gridSpan w:val="3"/>
            <w:tcBorders>
              <w:left w:val="single" w:sz="6" w:space="0" w:color="auto"/>
            </w:tcBorders>
            <w:vAlign w:val="center"/>
          </w:tcPr>
          <w:p w:rsidR="000F0113" w:rsidRPr="00574ED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0F0113" w:rsidRPr="00574ED2" w:rsidTr="000F011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113" w:rsidRPr="00574ED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574ED2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Каждая минута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0F0113" w:rsidRPr="00574ED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F0113" w:rsidRPr="00574ED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0F0113" w:rsidRPr="00574ED2" w:rsidTr="000F0113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0113" w:rsidRPr="00574ED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74ED2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0F0113" w:rsidRPr="00574ED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F0113" w:rsidRPr="00574ED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0113" w:rsidRPr="00574ED2" w:rsidTr="000F0113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574ED2" w:rsidRDefault="00510287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line="240" w:lineRule="auto"/>
              <w:ind w:left="1758" w:hanging="175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  <w:t>1</w:t>
            </w:r>
            <w:r w:rsidR="000F0113" w:rsidRPr="00574ED2">
              <w:rPr>
                <w:rFonts w:asciiTheme="minorHAnsi" w:hAnsiTheme="minorHAnsi"/>
                <w:sz w:val="18"/>
                <w:szCs w:val="18"/>
              </w:rPr>
              <w:tab/>
              <w:t>Судно-берег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single" w:sz="6" w:space="0" w:color="auto"/>
              <w:bottom w:val="nil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0113" w:rsidRPr="00574ED2" w:rsidTr="000F0113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4ED2" w:rsidRPr="0076758E" w:rsidRDefault="00574ED2" w:rsidP="00574ED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Япония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  <w:p w:rsidR="00574ED2" w:rsidRPr="0076758E" w:rsidRDefault="00574ED2" w:rsidP="00574ED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ii)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Азия, Америка и Океания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  <w:p w:rsidR="00574ED2" w:rsidRPr="0076758E" w:rsidRDefault="00574ED2" w:rsidP="00574ED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iii)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Европа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  <w:p w:rsidR="000F0113" w:rsidRPr="00574ED2" w:rsidRDefault="00574ED2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4253"/>
              </w:tabs>
              <w:spacing w:line="240" w:lineRule="auto"/>
              <w:ind w:left="1758" w:hanging="1758"/>
              <w:rPr>
                <w:rFonts w:asciiTheme="minorHAnsi" w:hAnsiTheme="minorHAnsi"/>
                <w:sz w:val="18"/>
                <w:szCs w:val="18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iv)</w:t>
            </w: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Африка</w:t>
            </w: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>2,80</w:t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>5,28</w:t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>6,93</w:t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en-GB"/>
              </w:rPr>
              <w:t>7,25</w:t>
            </w:r>
          </w:p>
        </w:tc>
        <w:tc>
          <w:tcPr>
            <w:tcW w:w="1191" w:type="dxa"/>
            <w:gridSpan w:val="2"/>
            <w:tcBorders>
              <w:top w:val="nil"/>
              <w:lef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0F0113" w:rsidRPr="00574ED2" w:rsidTr="000F0113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574ED2" w:rsidRDefault="00510287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line="240" w:lineRule="auto"/>
              <w:ind w:left="1758" w:hanging="175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  <w:t>2</w:t>
            </w:r>
            <w:r w:rsidR="000F0113" w:rsidRPr="00574ED2">
              <w:rPr>
                <w:rFonts w:asciiTheme="minorHAnsi" w:hAnsiTheme="minorHAnsi"/>
                <w:sz w:val="18"/>
                <w:szCs w:val="18"/>
              </w:rPr>
              <w:tab/>
              <w:t>Судно-судно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0113" w:rsidRPr="00574ED2" w:rsidTr="000F0113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4253"/>
              </w:tabs>
              <w:spacing w:line="240" w:lineRule="auto"/>
              <w:ind w:left="1758" w:hanging="1758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>i)</w:t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>Inmarsat–B</w:t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4253"/>
              </w:tabs>
              <w:spacing w:line="240" w:lineRule="auto"/>
              <w:ind w:left="1758" w:hanging="1758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>ii)</w:t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  <w:t>Inmarsat–C</w:t>
            </w:r>
            <w:r w:rsidRPr="00574ED2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ED2">
              <w:rPr>
                <w:rFonts w:asciiTheme="minorHAnsi" w:hAnsiTheme="minorHAnsi"/>
                <w:sz w:val="18"/>
                <w:szCs w:val="18"/>
              </w:rPr>
              <w:t>5,60</w:t>
            </w:r>
          </w:p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ED2">
              <w:rPr>
                <w:rFonts w:asciiTheme="minorHAnsi" w:hAnsiTheme="minorHAnsi"/>
                <w:sz w:val="18"/>
                <w:szCs w:val="18"/>
              </w:rPr>
              <w:t>5,18</w:t>
            </w:r>
          </w:p>
        </w:tc>
        <w:tc>
          <w:tcPr>
            <w:tcW w:w="1191" w:type="dxa"/>
            <w:gridSpan w:val="2"/>
            <w:tcBorders>
              <w:top w:val="nil"/>
              <w:lef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0113" w:rsidRPr="00574ED2" w:rsidTr="000F0113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6" w:space="0" w:color="auto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0F0113" w:rsidRPr="00574ED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F0113" w:rsidRDefault="000F0113" w:rsidP="00574ED2">
      <w:pPr>
        <w:pStyle w:val="Tableend"/>
        <w:rPr>
          <w:lang w:val="es-ES_tradnl"/>
        </w:rPr>
      </w:pPr>
    </w:p>
    <w:p w:rsidR="000F0113" w:rsidRDefault="000F0113" w:rsidP="00574ED2"/>
    <w:p w:rsidR="000F0113" w:rsidRDefault="000F0113" w:rsidP="00574ED2">
      <w:pPr>
        <w:rPr>
          <w:b/>
          <w:bCs/>
        </w:rPr>
      </w:pPr>
    </w:p>
    <w:p w:rsidR="000F0113" w:rsidRDefault="000F0113" w:rsidP="00574ED2">
      <w:pPr>
        <w:pStyle w:val="NoteText"/>
      </w:pPr>
      <w:r w:rsidRPr="002F7174">
        <w:rPr>
          <w:b/>
        </w:rPr>
        <w:t>CS</w:t>
      </w:r>
      <w:r w:rsidRPr="00374F27">
        <w:rPr>
          <w:bCs w:val="0"/>
        </w:rPr>
        <w:t>3</w:t>
      </w:r>
      <w:r>
        <w:tab/>
      </w:r>
      <w:r w:rsidRPr="00370FC3">
        <w:rPr>
          <w:b/>
          <w:bCs w:val="0"/>
        </w:rPr>
        <w:t>Inmarsat–C</w:t>
      </w:r>
    </w:p>
    <w:p w:rsidR="000F0113" w:rsidRPr="00372B71" w:rsidRDefault="000F0113" w:rsidP="00AC45AE">
      <w:pPr>
        <w:pStyle w:val="NoteText"/>
        <w:rPr>
          <w:lang w:val="ru-RU"/>
        </w:rPr>
      </w:pPr>
      <w:r w:rsidRPr="00372B71">
        <w:rPr>
          <w:lang w:val="ru-RU"/>
        </w:rPr>
        <w:tab/>
      </w:r>
      <w:r w:rsidR="00AC45AE" w:rsidRPr="0076758E">
        <w:rPr>
          <w:rFonts w:asciiTheme="minorHAnsi" w:hAnsiTheme="minorHAnsi"/>
          <w:lang w:val="ru-RU"/>
        </w:rPr>
        <w:t>Плата, взимаемая в морской подвижной спутниковой службе через сухопутную земную станцию YAMAGUCHI, покрывающую регионы</w:t>
      </w:r>
      <w:r w:rsidRPr="00372B71">
        <w:rPr>
          <w:lang w:val="ru-RU"/>
        </w:rPr>
        <w:t xml:space="preserve"> </w:t>
      </w:r>
      <w:r>
        <w:t>AORE</w:t>
      </w:r>
      <w:r w:rsidRPr="00372B71">
        <w:rPr>
          <w:lang w:val="ru-RU"/>
        </w:rPr>
        <w:t xml:space="preserve">, </w:t>
      </w:r>
      <w:r>
        <w:t>AORW</w:t>
      </w:r>
      <w:r w:rsidRPr="00372B71">
        <w:rPr>
          <w:lang w:val="ru-RU"/>
        </w:rPr>
        <w:t xml:space="preserve"> </w:t>
      </w:r>
      <w:r>
        <w:t>POR</w:t>
      </w:r>
      <w:r w:rsidRPr="00372B71">
        <w:rPr>
          <w:lang w:val="ru-RU"/>
        </w:rPr>
        <w:t xml:space="preserve"> </w:t>
      </w:r>
      <w:r w:rsidR="00AC45AE">
        <w:rPr>
          <w:lang w:val="ru-RU"/>
        </w:rPr>
        <w:t>и</w:t>
      </w:r>
      <w:r w:rsidRPr="00372B71">
        <w:rPr>
          <w:lang w:val="ru-RU"/>
        </w:rPr>
        <w:t xml:space="preserve"> </w:t>
      </w:r>
      <w:r>
        <w:t>IOR</w:t>
      </w:r>
      <w:r w:rsidRPr="00372B71">
        <w:rPr>
          <w:lang w:val="ru-RU"/>
        </w:rPr>
        <w:t xml:space="preserve">. </w:t>
      </w:r>
    </w:p>
    <w:p w:rsidR="000F0113" w:rsidRPr="00372B71" w:rsidRDefault="000F0113" w:rsidP="00510287">
      <w:pPr>
        <w:pStyle w:val="EnumLev10"/>
        <w:rPr>
          <w:lang w:val="ru-RU"/>
        </w:rPr>
      </w:pPr>
      <w:r w:rsidRPr="00372B71">
        <w:rPr>
          <w:lang w:val="ru-RU"/>
        </w:rPr>
        <w:t>1</w:t>
      </w:r>
      <w:r w:rsidRPr="00372B71">
        <w:rPr>
          <w:lang w:val="ru-RU"/>
        </w:rPr>
        <w:tab/>
      </w:r>
      <w:r w:rsidR="00A13692">
        <w:rPr>
          <w:lang w:val="ru-RU"/>
        </w:rPr>
        <w:t>Вызовы с</w:t>
      </w:r>
      <w:r w:rsidRPr="00372B71">
        <w:rPr>
          <w:lang w:val="ru-RU"/>
        </w:rPr>
        <w:t>удно-берег</w:t>
      </w:r>
    </w:p>
    <w:p w:rsidR="000F0113" w:rsidRPr="00D5531A" w:rsidRDefault="000F0113" w:rsidP="00D5531A">
      <w:pPr>
        <w:pStyle w:val="EnumLev10"/>
        <w:rPr>
          <w:lang w:val="ru-RU"/>
        </w:rPr>
      </w:pPr>
      <w:r w:rsidRPr="00372B71">
        <w:rPr>
          <w:lang w:val="ru-RU"/>
        </w:rPr>
        <w:tab/>
      </w:r>
      <w:r>
        <w:t>a</w:t>
      </w:r>
      <w:r w:rsidRPr="00D5531A">
        <w:rPr>
          <w:lang w:val="ru-RU"/>
        </w:rPr>
        <w:t>)</w:t>
      </w:r>
      <w:r w:rsidRPr="00D5531A">
        <w:rPr>
          <w:lang w:val="ru-RU"/>
        </w:rPr>
        <w:tab/>
      </w:r>
      <w:r w:rsidR="00D5531A" w:rsidRPr="0076758E">
        <w:rPr>
          <w:rFonts w:asciiTheme="minorHAnsi" w:hAnsiTheme="minorHAnsi"/>
          <w:lang w:val="ru-RU"/>
        </w:rPr>
        <w:t>Плата за вызовы с судна в Японию</w:t>
      </w:r>
      <w:r w:rsidRPr="00D5531A">
        <w:rPr>
          <w:lang w:val="ru-RU"/>
        </w:rPr>
        <w:t>.</w:t>
      </w:r>
    </w:p>
    <w:p w:rsidR="000F0113" w:rsidRPr="00D5531A" w:rsidRDefault="000F0113" w:rsidP="00574ED2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Факсимильная связь</w:t>
      </w:r>
      <w:r w:rsidR="00A13692">
        <w:rPr>
          <w:lang w:val="ru-RU"/>
        </w:rPr>
        <w:t>: 0,</w:t>
      </w:r>
      <w:r w:rsidRPr="00D5531A">
        <w:rPr>
          <w:lang w:val="ru-RU"/>
        </w:rPr>
        <w:t xml:space="preserve">16 </w:t>
      </w:r>
      <w:r>
        <w:t>SDR</w:t>
      </w:r>
      <w:r w:rsidRPr="00D5531A">
        <w:rPr>
          <w:lang w:val="ru-RU"/>
        </w:rPr>
        <w:t>/256</w:t>
      </w:r>
      <w:r w:rsidR="002D4F61">
        <w:rPr>
          <w:lang w:val="ru-RU"/>
        </w:rPr>
        <w:t> битов</w:t>
      </w:r>
      <w:r w:rsidRPr="00D5531A">
        <w:rPr>
          <w:lang w:val="ru-RU"/>
        </w:rPr>
        <w:t>.</w:t>
      </w:r>
    </w:p>
    <w:p w:rsidR="000F0113" w:rsidRPr="00D5531A" w:rsidRDefault="000F0113" w:rsidP="00A13692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Телекс</w:t>
      </w:r>
      <w:r w:rsidRPr="00D5531A">
        <w:rPr>
          <w:lang w:val="ru-RU"/>
        </w:rPr>
        <w:t>: 0</w:t>
      </w:r>
      <w:r w:rsidR="00A13692">
        <w:rPr>
          <w:lang w:val="ru-RU"/>
        </w:rPr>
        <w:t>,</w:t>
      </w:r>
      <w:r w:rsidRPr="00D5531A">
        <w:rPr>
          <w:lang w:val="ru-RU"/>
        </w:rPr>
        <w:t xml:space="preserve">16 </w:t>
      </w:r>
      <w:r>
        <w:t>SDR</w:t>
      </w:r>
      <w:r w:rsidRPr="00D5531A">
        <w:rPr>
          <w:lang w:val="ru-RU"/>
        </w:rPr>
        <w:t>/256</w:t>
      </w:r>
      <w:r w:rsidR="002D4F61">
        <w:rPr>
          <w:lang w:val="ru-RU"/>
        </w:rPr>
        <w:t> битов</w:t>
      </w:r>
      <w:r w:rsidRPr="00D5531A">
        <w:rPr>
          <w:lang w:val="ru-RU"/>
        </w:rPr>
        <w:t>.</w:t>
      </w:r>
    </w:p>
    <w:p w:rsidR="000F0113" w:rsidRPr="00D5531A" w:rsidRDefault="000F0113" w:rsidP="00574ED2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Подтверждение вызова (уведомление о доставке)</w:t>
      </w:r>
      <w:r w:rsidRPr="00D5531A">
        <w:rPr>
          <w:lang w:val="ru-RU"/>
        </w:rPr>
        <w:t xml:space="preserve">: </w:t>
      </w:r>
      <w:r w:rsidR="002D4F61">
        <w:rPr>
          <w:lang w:val="ru-RU"/>
        </w:rPr>
        <w:t>0,19</w:t>
      </w:r>
      <w:r w:rsidRPr="00D5531A">
        <w:rPr>
          <w:lang w:val="ru-RU"/>
        </w:rPr>
        <w:t xml:space="preserve"> </w:t>
      </w:r>
      <w:r>
        <w:t>SDR</w:t>
      </w:r>
      <w:r w:rsidR="002D4F61">
        <w:rPr>
          <w:lang w:val="ru-RU"/>
        </w:rPr>
        <w:t>/сообщение</w:t>
      </w:r>
      <w:r w:rsidRPr="00D5531A">
        <w:rPr>
          <w:lang w:val="ru-RU"/>
        </w:rPr>
        <w:t>.</w:t>
      </w:r>
    </w:p>
    <w:p w:rsidR="000F0113" w:rsidRPr="00D5531A" w:rsidRDefault="000F0113" w:rsidP="00574ED2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Статус сообщения</w:t>
      </w:r>
      <w:r w:rsidRPr="00D5531A">
        <w:rPr>
          <w:lang w:val="ru-RU"/>
        </w:rPr>
        <w:t xml:space="preserve">: </w:t>
      </w:r>
      <w:r w:rsidR="002D4F61">
        <w:rPr>
          <w:lang w:val="ru-RU"/>
        </w:rPr>
        <w:t>0,19</w:t>
      </w:r>
      <w:r w:rsidRPr="00D5531A">
        <w:rPr>
          <w:lang w:val="ru-RU"/>
        </w:rPr>
        <w:t xml:space="preserve"> </w:t>
      </w:r>
      <w:r>
        <w:t>SDR</w:t>
      </w:r>
      <w:r w:rsidR="002D4F61">
        <w:rPr>
          <w:lang w:val="ru-RU"/>
        </w:rPr>
        <w:t>/сообщение</w:t>
      </w:r>
      <w:r w:rsidRPr="00D5531A">
        <w:rPr>
          <w:lang w:val="ru-RU"/>
        </w:rPr>
        <w:t>.</w:t>
      </w:r>
    </w:p>
    <w:p w:rsidR="000F0113" w:rsidRPr="00D5531A" w:rsidRDefault="000F0113" w:rsidP="00574ED2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Подтверждение вызова (уведомление о недоставке): бесплатно</w:t>
      </w:r>
      <w:r w:rsidRPr="00D5531A">
        <w:rPr>
          <w:lang w:val="ru-RU"/>
        </w:rPr>
        <w:t>.</w:t>
      </w:r>
    </w:p>
    <w:p w:rsidR="000F0113" w:rsidRPr="00D5531A" w:rsidRDefault="000F0113" w:rsidP="00D5531A">
      <w:pPr>
        <w:pStyle w:val="EnumLev10"/>
        <w:rPr>
          <w:lang w:val="ru-RU"/>
        </w:rPr>
      </w:pPr>
      <w:r w:rsidRPr="00D5531A">
        <w:rPr>
          <w:lang w:val="ru-RU"/>
        </w:rPr>
        <w:tab/>
      </w:r>
      <w:r>
        <w:t>b</w:t>
      </w:r>
      <w:r w:rsidRPr="00D5531A">
        <w:rPr>
          <w:lang w:val="ru-RU"/>
        </w:rPr>
        <w:t>)</w:t>
      </w:r>
      <w:r w:rsidRPr="00D5531A">
        <w:rPr>
          <w:lang w:val="ru-RU"/>
        </w:rPr>
        <w:tab/>
      </w:r>
      <w:r w:rsidR="00D5531A" w:rsidRPr="0076758E">
        <w:rPr>
          <w:rFonts w:asciiTheme="minorHAnsi" w:hAnsiTheme="minorHAnsi"/>
          <w:lang w:val="ru-RU"/>
        </w:rPr>
        <w:t>Плата за вызовы с судна в другие страны</w:t>
      </w:r>
      <w:r w:rsidRPr="00D5531A">
        <w:rPr>
          <w:lang w:val="ru-RU"/>
        </w:rPr>
        <w:t>.</w:t>
      </w:r>
    </w:p>
    <w:p w:rsidR="000F0113" w:rsidRPr="00D5531A" w:rsidRDefault="000F0113" w:rsidP="00574ED2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Факсимильная связь</w:t>
      </w:r>
      <w:r w:rsidRPr="00D5531A">
        <w:rPr>
          <w:lang w:val="ru-RU"/>
        </w:rPr>
        <w:t xml:space="preserve">: </w:t>
      </w:r>
      <w:r w:rsidR="002D4F61">
        <w:rPr>
          <w:lang w:val="ru-RU"/>
        </w:rPr>
        <w:t>0,19</w:t>
      </w:r>
      <w:r w:rsidRPr="00D5531A">
        <w:rPr>
          <w:lang w:val="ru-RU"/>
        </w:rPr>
        <w:t xml:space="preserve"> </w:t>
      </w:r>
      <w:r>
        <w:t>SDR</w:t>
      </w:r>
      <w:r w:rsidRPr="00D5531A">
        <w:rPr>
          <w:lang w:val="ru-RU"/>
        </w:rPr>
        <w:t>/256</w:t>
      </w:r>
      <w:r w:rsidR="002D4F61">
        <w:rPr>
          <w:lang w:val="ru-RU"/>
        </w:rPr>
        <w:t> битов</w:t>
      </w:r>
      <w:r w:rsidRPr="00D5531A">
        <w:rPr>
          <w:lang w:val="ru-RU"/>
        </w:rPr>
        <w:t>.</w:t>
      </w:r>
    </w:p>
    <w:p w:rsidR="000F0113" w:rsidRPr="00D5531A" w:rsidRDefault="000F0113" w:rsidP="00574ED2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Телекс</w:t>
      </w:r>
      <w:r w:rsidRPr="00D5531A">
        <w:rPr>
          <w:lang w:val="ru-RU"/>
        </w:rPr>
        <w:t xml:space="preserve">: 0.40 </w:t>
      </w:r>
      <w:r>
        <w:t>SDR</w:t>
      </w:r>
      <w:r w:rsidRPr="00D5531A">
        <w:rPr>
          <w:lang w:val="ru-RU"/>
        </w:rPr>
        <w:t>/256</w:t>
      </w:r>
      <w:r w:rsidR="002D4F61">
        <w:rPr>
          <w:lang w:val="ru-RU"/>
        </w:rPr>
        <w:t> битов</w:t>
      </w:r>
      <w:r w:rsidRPr="00D5531A">
        <w:rPr>
          <w:lang w:val="ru-RU"/>
        </w:rPr>
        <w:t>.</w:t>
      </w:r>
    </w:p>
    <w:p w:rsidR="000F0113" w:rsidRPr="00D5531A" w:rsidRDefault="000F0113" w:rsidP="00574ED2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Подтверждение вызова (уведомление о доставке)</w:t>
      </w:r>
      <w:r w:rsidRPr="00D5531A">
        <w:rPr>
          <w:lang w:val="ru-RU"/>
        </w:rPr>
        <w:t xml:space="preserve">: </w:t>
      </w:r>
      <w:r w:rsidR="002D4F61">
        <w:rPr>
          <w:lang w:val="ru-RU"/>
        </w:rPr>
        <w:t>0,19</w:t>
      </w:r>
      <w:r w:rsidRPr="00D5531A">
        <w:rPr>
          <w:lang w:val="ru-RU"/>
        </w:rPr>
        <w:t xml:space="preserve"> </w:t>
      </w:r>
      <w:r>
        <w:t>SDR</w:t>
      </w:r>
      <w:r w:rsidR="002D4F61">
        <w:rPr>
          <w:lang w:val="ru-RU"/>
        </w:rPr>
        <w:t>/сообщение</w:t>
      </w:r>
      <w:r w:rsidRPr="00D5531A">
        <w:rPr>
          <w:lang w:val="ru-RU"/>
        </w:rPr>
        <w:t>.</w:t>
      </w:r>
    </w:p>
    <w:p w:rsidR="000F0113" w:rsidRPr="00D5531A" w:rsidRDefault="000F0113" w:rsidP="00574ED2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Статус сообщения</w:t>
      </w:r>
      <w:r w:rsidRPr="00D5531A">
        <w:rPr>
          <w:lang w:val="ru-RU"/>
        </w:rPr>
        <w:t xml:space="preserve">: </w:t>
      </w:r>
      <w:r w:rsidR="002D4F61">
        <w:rPr>
          <w:lang w:val="ru-RU"/>
        </w:rPr>
        <w:t>0,19</w:t>
      </w:r>
      <w:r w:rsidRPr="00D5531A">
        <w:rPr>
          <w:lang w:val="ru-RU"/>
        </w:rPr>
        <w:t xml:space="preserve"> </w:t>
      </w:r>
      <w:r>
        <w:t>SDR</w:t>
      </w:r>
      <w:r w:rsidR="002D4F61">
        <w:rPr>
          <w:lang w:val="ru-RU"/>
        </w:rPr>
        <w:t>/сообщение</w:t>
      </w:r>
      <w:r w:rsidRPr="00D5531A">
        <w:rPr>
          <w:lang w:val="ru-RU"/>
        </w:rPr>
        <w:t>.</w:t>
      </w:r>
    </w:p>
    <w:p w:rsidR="000F0113" w:rsidRPr="00D5531A" w:rsidRDefault="000F0113" w:rsidP="00574ED2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Подтверждение вызова (уведомление о недоставке): бесплатно</w:t>
      </w:r>
      <w:r w:rsidRPr="00D5531A">
        <w:rPr>
          <w:lang w:val="ru-RU"/>
        </w:rPr>
        <w:t>.</w:t>
      </w:r>
    </w:p>
    <w:p w:rsidR="000F0113" w:rsidRPr="00D5531A" w:rsidRDefault="000F0113" w:rsidP="00D5531A">
      <w:pPr>
        <w:pStyle w:val="EnumLev10"/>
        <w:rPr>
          <w:lang w:val="ru-RU"/>
        </w:rPr>
      </w:pPr>
      <w:r w:rsidRPr="00D5531A">
        <w:rPr>
          <w:lang w:val="ru-RU"/>
        </w:rPr>
        <w:tab/>
      </w:r>
      <w:r>
        <w:t>c</w:t>
      </w:r>
      <w:r w:rsidRPr="00D5531A">
        <w:rPr>
          <w:lang w:val="ru-RU"/>
        </w:rPr>
        <w:t>)</w:t>
      </w:r>
      <w:r w:rsidRPr="00D5531A">
        <w:rPr>
          <w:lang w:val="ru-RU"/>
        </w:rPr>
        <w:tab/>
      </w:r>
      <w:r w:rsidR="00D5531A" w:rsidRPr="0076758E">
        <w:rPr>
          <w:rFonts w:asciiTheme="minorHAnsi" w:hAnsiTheme="minorHAnsi"/>
          <w:lang w:val="ru-RU"/>
        </w:rPr>
        <w:t>Плата за вызовы с судна в интернет</w:t>
      </w:r>
      <w:r w:rsidRPr="00D5531A">
        <w:rPr>
          <w:lang w:val="ru-RU"/>
        </w:rPr>
        <w:t>.</w:t>
      </w:r>
    </w:p>
    <w:p w:rsidR="000F0113" w:rsidRPr="0019204B" w:rsidRDefault="000F0113" w:rsidP="00A13692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</w:r>
      <w:r w:rsidRPr="0019204B">
        <w:rPr>
          <w:lang w:val="ru-RU"/>
        </w:rPr>
        <w:t>–</w:t>
      </w:r>
      <w:r w:rsidRPr="0019204B">
        <w:rPr>
          <w:lang w:val="ru-RU"/>
        </w:rPr>
        <w:tab/>
      </w:r>
      <w:r w:rsidR="00A13692" w:rsidRPr="0076758E">
        <w:rPr>
          <w:rFonts w:asciiTheme="minorHAnsi" w:hAnsiTheme="minorHAnsi"/>
          <w:lang w:val="ru-RU"/>
        </w:rPr>
        <w:t>Один адрес</w:t>
      </w:r>
      <w:r w:rsidRPr="0019204B">
        <w:rPr>
          <w:lang w:val="ru-RU"/>
        </w:rPr>
        <w:t xml:space="preserve">: 0.14 </w:t>
      </w:r>
      <w:r>
        <w:t>SDR</w:t>
      </w:r>
      <w:r w:rsidRPr="0019204B">
        <w:rPr>
          <w:lang w:val="ru-RU"/>
        </w:rPr>
        <w:t>/256</w:t>
      </w:r>
      <w:r w:rsidR="002D4F61">
        <w:t> </w:t>
      </w:r>
      <w:r w:rsidR="002D4F61" w:rsidRPr="0019204B">
        <w:rPr>
          <w:lang w:val="ru-RU"/>
        </w:rPr>
        <w:t>битов</w:t>
      </w:r>
      <w:r w:rsidRPr="0019204B">
        <w:rPr>
          <w:lang w:val="ru-RU"/>
        </w:rPr>
        <w:t>.</w:t>
      </w:r>
    </w:p>
    <w:p w:rsidR="000F0113" w:rsidRPr="0019204B" w:rsidRDefault="000F0113" w:rsidP="008E0505">
      <w:pPr>
        <w:pStyle w:val="EnumLev10"/>
        <w:rPr>
          <w:lang w:val="ru-RU"/>
        </w:rPr>
      </w:pPr>
      <w:r w:rsidRPr="0019204B">
        <w:rPr>
          <w:lang w:val="ru-RU"/>
        </w:rPr>
        <w:tab/>
      </w:r>
      <w:r w:rsidRPr="0019204B">
        <w:rPr>
          <w:lang w:val="ru-RU"/>
        </w:rPr>
        <w:tab/>
        <w:t>–</w:t>
      </w:r>
      <w:r w:rsidRPr="0019204B">
        <w:rPr>
          <w:lang w:val="ru-RU"/>
        </w:rPr>
        <w:tab/>
      </w:r>
      <w:r w:rsidR="00A13692" w:rsidRPr="0076758E">
        <w:rPr>
          <w:rFonts w:asciiTheme="minorHAnsi" w:hAnsiTheme="minorHAnsi"/>
          <w:lang w:val="ru-RU"/>
        </w:rPr>
        <w:t>Несколько адресов</w:t>
      </w:r>
      <w:r w:rsidRPr="0019204B">
        <w:rPr>
          <w:lang w:val="ru-RU"/>
        </w:rPr>
        <w:t xml:space="preserve">: 0.07 </w:t>
      </w:r>
      <w:r>
        <w:t>SDR</w:t>
      </w:r>
      <w:r w:rsidRPr="0019204B">
        <w:rPr>
          <w:lang w:val="ru-RU"/>
        </w:rPr>
        <w:t>/256</w:t>
      </w:r>
      <w:r w:rsidR="002D4F61">
        <w:t> </w:t>
      </w:r>
      <w:r w:rsidR="002D4F61" w:rsidRPr="0019204B">
        <w:rPr>
          <w:lang w:val="ru-RU"/>
        </w:rPr>
        <w:t>битов</w:t>
      </w:r>
      <w:r w:rsidRPr="0019204B">
        <w:rPr>
          <w:lang w:val="ru-RU"/>
        </w:rPr>
        <w:t xml:space="preserve"> (</w:t>
      </w:r>
      <w:r w:rsidR="008E0505" w:rsidRPr="0076758E">
        <w:rPr>
          <w:rFonts w:asciiTheme="minorHAnsi" w:hAnsiTheme="minorHAnsi"/>
          <w:lang w:val="ru-RU"/>
        </w:rPr>
        <w:t>за каждый адрес</w:t>
      </w:r>
      <w:r w:rsidRPr="0019204B">
        <w:rPr>
          <w:lang w:val="ru-RU"/>
        </w:rPr>
        <w:t>).</w:t>
      </w:r>
    </w:p>
    <w:p w:rsidR="000F0113" w:rsidRPr="00D5531A" w:rsidRDefault="000F0113" w:rsidP="008E0505">
      <w:pPr>
        <w:pStyle w:val="EnumLev10"/>
        <w:rPr>
          <w:lang w:val="ru-RU"/>
        </w:rPr>
      </w:pPr>
      <w:r w:rsidRPr="0019204B">
        <w:rPr>
          <w:lang w:val="ru-RU"/>
        </w:rPr>
        <w:tab/>
      </w:r>
      <w:r w:rsidRPr="0019204B">
        <w:rPr>
          <w:lang w:val="ru-RU"/>
        </w:rPr>
        <w:tab/>
      </w:r>
      <w:r w:rsidRPr="00D5531A">
        <w:rPr>
          <w:lang w:val="ru-RU"/>
        </w:rPr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Подтверждение вызова (уведомление о доставке)</w:t>
      </w:r>
      <w:r w:rsidRPr="00D5531A">
        <w:rPr>
          <w:lang w:val="ru-RU"/>
        </w:rPr>
        <w:t xml:space="preserve">: </w:t>
      </w:r>
      <w:r w:rsidR="008E0505" w:rsidRPr="00D5531A">
        <w:rPr>
          <w:lang w:val="ru-RU"/>
        </w:rPr>
        <w:t>бесплатно</w:t>
      </w:r>
      <w:r w:rsidRPr="00D5531A">
        <w:rPr>
          <w:lang w:val="ru-RU"/>
        </w:rPr>
        <w:t>.</w:t>
      </w:r>
    </w:p>
    <w:p w:rsidR="000F0113" w:rsidRPr="00D5531A" w:rsidRDefault="000F0113" w:rsidP="00574ED2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Подтверждение вызова (уведомление о недоставке): бесплатно</w:t>
      </w:r>
      <w:r w:rsidRPr="00D5531A">
        <w:rPr>
          <w:lang w:val="ru-RU"/>
        </w:rPr>
        <w:t>.</w:t>
      </w:r>
    </w:p>
    <w:p w:rsidR="000F0113" w:rsidRPr="00D5531A" w:rsidRDefault="00510287" w:rsidP="0019204B">
      <w:pPr>
        <w:pStyle w:val="EnumLev10"/>
        <w:pageBreakBefore/>
        <w:rPr>
          <w:lang w:val="ru-RU"/>
        </w:rPr>
      </w:pPr>
      <w:r>
        <w:rPr>
          <w:lang w:val="ru-RU"/>
        </w:rPr>
        <w:lastRenderedPageBreak/>
        <w:t>2</w:t>
      </w:r>
      <w:r w:rsidR="000F0113" w:rsidRPr="00D5531A">
        <w:rPr>
          <w:lang w:val="ru-RU"/>
        </w:rPr>
        <w:tab/>
      </w:r>
      <w:r w:rsidR="00D5531A" w:rsidRPr="0076758E">
        <w:rPr>
          <w:rFonts w:asciiTheme="minorHAnsi" w:hAnsiTheme="minorHAnsi"/>
          <w:lang w:val="ru-RU"/>
        </w:rPr>
        <w:t>Вызовы судно-судно</w:t>
      </w:r>
    </w:p>
    <w:p w:rsidR="000F0113" w:rsidRPr="00D5531A" w:rsidRDefault="000F0113" w:rsidP="00D5531A">
      <w:pPr>
        <w:pStyle w:val="EnumLev10"/>
        <w:rPr>
          <w:lang w:val="ru-RU"/>
        </w:rPr>
      </w:pPr>
      <w:r w:rsidRPr="00D5531A">
        <w:rPr>
          <w:lang w:val="ru-RU"/>
        </w:rPr>
        <w:tab/>
      </w:r>
      <w:r>
        <w:t>a</w:t>
      </w:r>
      <w:r w:rsidRPr="00D5531A">
        <w:rPr>
          <w:lang w:val="ru-RU"/>
        </w:rPr>
        <w:t>)</w:t>
      </w:r>
      <w:r w:rsidRPr="00D5531A">
        <w:rPr>
          <w:lang w:val="ru-RU"/>
        </w:rPr>
        <w:tab/>
      </w:r>
      <w:r w:rsidR="00D5531A" w:rsidRPr="0076758E">
        <w:rPr>
          <w:rFonts w:asciiTheme="minorHAnsi" w:hAnsiTheme="minorHAnsi"/>
          <w:lang w:val="ru-RU"/>
        </w:rPr>
        <w:t>Плата за вызовы с судна в</w:t>
      </w:r>
      <w:r w:rsidRPr="00D5531A">
        <w:rPr>
          <w:lang w:val="ru-RU"/>
        </w:rPr>
        <w:t xml:space="preserve"> </w:t>
      </w:r>
      <w:r>
        <w:t>Inmarsat</w:t>
      </w:r>
      <w:r w:rsidRPr="00D5531A">
        <w:rPr>
          <w:lang w:val="ru-RU"/>
        </w:rPr>
        <w:t>–</w:t>
      </w:r>
      <w:r>
        <w:t>B</w:t>
      </w:r>
      <w:r w:rsidRPr="00D5531A">
        <w:rPr>
          <w:lang w:val="ru-RU"/>
        </w:rPr>
        <w:t>.</w:t>
      </w:r>
    </w:p>
    <w:p w:rsidR="000F0113" w:rsidRPr="00D5531A" w:rsidRDefault="000F0113" w:rsidP="002D4F61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Факсимильная связь</w:t>
      </w:r>
      <w:r w:rsidRPr="00D5531A">
        <w:rPr>
          <w:lang w:val="ru-RU"/>
        </w:rPr>
        <w:t>: 0</w:t>
      </w:r>
      <w:r w:rsidR="002D4F61">
        <w:rPr>
          <w:lang w:val="ru-RU"/>
        </w:rPr>
        <w:t>,</w:t>
      </w:r>
      <w:r w:rsidRPr="00D5531A">
        <w:rPr>
          <w:lang w:val="ru-RU"/>
        </w:rPr>
        <w:t xml:space="preserve">22 </w:t>
      </w:r>
      <w:r>
        <w:t>SDR</w:t>
      </w:r>
      <w:r w:rsidRPr="00D5531A">
        <w:rPr>
          <w:lang w:val="ru-RU"/>
        </w:rPr>
        <w:t>/256</w:t>
      </w:r>
      <w:r w:rsidR="002D4F61">
        <w:rPr>
          <w:lang w:val="ru-RU"/>
        </w:rPr>
        <w:t> битов</w:t>
      </w:r>
      <w:r w:rsidRPr="00D5531A">
        <w:rPr>
          <w:lang w:val="ru-RU"/>
        </w:rPr>
        <w:t>.</w:t>
      </w:r>
    </w:p>
    <w:p w:rsidR="000F0113" w:rsidRPr="00D5531A" w:rsidRDefault="000F0113" w:rsidP="002D4F61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Телекс</w:t>
      </w:r>
      <w:r w:rsidRPr="00D5531A">
        <w:rPr>
          <w:lang w:val="ru-RU"/>
        </w:rPr>
        <w:t>: 0</w:t>
      </w:r>
      <w:r w:rsidR="002D4F61">
        <w:rPr>
          <w:lang w:val="ru-RU"/>
        </w:rPr>
        <w:t>,</w:t>
      </w:r>
      <w:r w:rsidRPr="00D5531A">
        <w:rPr>
          <w:lang w:val="ru-RU"/>
        </w:rPr>
        <w:t xml:space="preserve">39 </w:t>
      </w:r>
      <w:r>
        <w:t>SDR</w:t>
      </w:r>
      <w:r w:rsidRPr="00D5531A">
        <w:rPr>
          <w:lang w:val="ru-RU"/>
        </w:rPr>
        <w:t>/256</w:t>
      </w:r>
      <w:r w:rsidR="002D4F61">
        <w:rPr>
          <w:lang w:val="ru-RU"/>
        </w:rPr>
        <w:t> битов</w:t>
      </w:r>
      <w:r w:rsidRPr="00D5531A">
        <w:rPr>
          <w:lang w:val="ru-RU"/>
        </w:rPr>
        <w:t>.</w:t>
      </w:r>
    </w:p>
    <w:p w:rsidR="000F0113" w:rsidRPr="00D5531A" w:rsidRDefault="000F0113" w:rsidP="00D5531A">
      <w:pPr>
        <w:pStyle w:val="EnumLev10"/>
        <w:rPr>
          <w:lang w:val="ru-RU"/>
        </w:rPr>
      </w:pPr>
      <w:r w:rsidRPr="00D5531A">
        <w:rPr>
          <w:lang w:val="ru-RU"/>
        </w:rPr>
        <w:tab/>
      </w:r>
      <w:r>
        <w:t>b</w:t>
      </w:r>
      <w:r w:rsidRPr="00D5531A">
        <w:rPr>
          <w:lang w:val="ru-RU"/>
        </w:rPr>
        <w:t>)</w:t>
      </w:r>
      <w:r w:rsidRPr="00D5531A">
        <w:rPr>
          <w:lang w:val="ru-RU"/>
        </w:rPr>
        <w:tab/>
      </w:r>
      <w:r w:rsidR="00D5531A" w:rsidRPr="0076758E">
        <w:rPr>
          <w:rFonts w:asciiTheme="minorHAnsi" w:hAnsiTheme="minorHAnsi"/>
          <w:lang w:val="ru-RU"/>
        </w:rPr>
        <w:t xml:space="preserve">Плата за вызовы с судна в </w:t>
      </w:r>
      <w:r>
        <w:t>Inmarsat</w:t>
      </w:r>
      <w:r w:rsidRPr="00D5531A">
        <w:rPr>
          <w:lang w:val="ru-RU"/>
        </w:rPr>
        <w:t>–</w:t>
      </w:r>
      <w:r>
        <w:t>Mini</w:t>
      </w:r>
      <w:r w:rsidRPr="00D5531A">
        <w:rPr>
          <w:lang w:val="ru-RU"/>
        </w:rPr>
        <w:t>-</w:t>
      </w:r>
      <w:r>
        <w:t>M</w:t>
      </w:r>
      <w:r w:rsidRPr="00D5531A">
        <w:rPr>
          <w:lang w:val="ru-RU"/>
        </w:rPr>
        <w:t>.</w:t>
      </w:r>
    </w:p>
    <w:p w:rsidR="000F0113" w:rsidRPr="00D5531A" w:rsidRDefault="000F0113" w:rsidP="002D4F61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  <w:t>–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Факсимильная связь</w:t>
      </w:r>
      <w:r w:rsidRPr="00D5531A">
        <w:rPr>
          <w:lang w:val="ru-RU"/>
        </w:rPr>
        <w:t>: 0</w:t>
      </w:r>
      <w:r w:rsidR="002D4F61">
        <w:rPr>
          <w:lang w:val="ru-RU"/>
        </w:rPr>
        <w:t>,</w:t>
      </w:r>
      <w:r w:rsidRPr="00D5531A">
        <w:rPr>
          <w:lang w:val="ru-RU"/>
        </w:rPr>
        <w:t xml:space="preserve">21 </w:t>
      </w:r>
      <w:r>
        <w:t>SDR</w:t>
      </w:r>
      <w:r w:rsidRPr="00D5531A">
        <w:rPr>
          <w:lang w:val="ru-RU"/>
        </w:rPr>
        <w:t>/256</w:t>
      </w:r>
      <w:r w:rsidR="002D4F61">
        <w:rPr>
          <w:lang w:val="ru-RU"/>
        </w:rPr>
        <w:t> битов</w:t>
      </w:r>
      <w:r w:rsidRPr="00D5531A">
        <w:rPr>
          <w:lang w:val="ru-RU"/>
        </w:rPr>
        <w:t>.</w:t>
      </w:r>
    </w:p>
    <w:p w:rsidR="000F0113" w:rsidRPr="00D5531A" w:rsidRDefault="000F0113" w:rsidP="00D5531A">
      <w:pPr>
        <w:pStyle w:val="EnumLev10"/>
        <w:rPr>
          <w:lang w:val="ru-RU"/>
        </w:rPr>
      </w:pPr>
      <w:r w:rsidRPr="00D5531A">
        <w:rPr>
          <w:lang w:val="ru-RU"/>
        </w:rPr>
        <w:tab/>
      </w:r>
      <w:r>
        <w:t>c</w:t>
      </w:r>
      <w:r w:rsidRPr="00D5531A">
        <w:rPr>
          <w:lang w:val="ru-RU"/>
        </w:rPr>
        <w:t>)</w:t>
      </w:r>
      <w:r w:rsidRPr="00D5531A">
        <w:rPr>
          <w:lang w:val="ru-RU"/>
        </w:rPr>
        <w:tab/>
      </w:r>
      <w:r w:rsidR="00D5531A" w:rsidRPr="0076758E">
        <w:rPr>
          <w:rFonts w:asciiTheme="minorHAnsi" w:hAnsiTheme="minorHAnsi"/>
          <w:lang w:val="ru-RU"/>
        </w:rPr>
        <w:t xml:space="preserve">Плата за вызовы с судна в </w:t>
      </w:r>
      <w:r>
        <w:t>Inmarsat</w:t>
      </w:r>
      <w:r w:rsidRPr="00D5531A">
        <w:rPr>
          <w:lang w:val="ru-RU"/>
        </w:rPr>
        <w:t>–</w:t>
      </w:r>
      <w:r>
        <w:t>C</w:t>
      </w:r>
      <w:r w:rsidRPr="00D5531A">
        <w:rPr>
          <w:lang w:val="ru-RU"/>
        </w:rPr>
        <w:t>.</w:t>
      </w:r>
    </w:p>
    <w:p w:rsidR="000F0113" w:rsidRPr="002D4F61" w:rsidRDefault="000F0113" w:rsidP="00574ED2">
      <w:pPr>
        <w:pStyle w:val="EnumLev10"/>
        <w:rPr>
          <w:lang w:val="ru-RU"/>
        </w:rPr>
      </w:pPr>
      <w:r w:rsidRPr="00D5531A">
        <w:rPr>
          <w:lang w:val="ru-RU"/>
        </w:rPr>
        <w:tab/>
      </w:r>
      <w:r w:rsidRPr="00D5531A">
        <w:rPr>
          <w:lang w:val="ru-RU"/>
        </w:rPr>
        <w:tab/>
      </w:r>
      <w:r w:rsidRPr="002D4F61">
        <w:rPr>
          <w:lang w:val="ru-RU"/>
        </w:rPr>
        <w:t>–</w:t>
      </w:r>
      <w:r w:rsidRPr="002D4F61">
        <w:rPr>
          <w:lang w:val="ru-RU"/>
        </w:rPr>
        <w:tab/>
      </w:r>
      <w:r w:rsidR="00D5531A" w:rsidRPr="002D4F61">
        <w:rPr>
          <w:lang w:val="ru-RU"/>
        </w:rPr>
        <w:t>Телекс</w:t>
      </w:r>
      <w:r w:rsidRPr="002D4F61">
        <w:rPr>
          <w:lang w:val="ru-RU"/>
        </w:rPr>
        <w:t xml:space="preserve">: </w:t>
      </w:r>
      <w:r w:rsidR="002D4F61">
        <w:rPr>
          <w:lang w:val="ru-RU"/>
        </w:rPr>
        <w:t>0,19</w:t>
      </w:r>
      <w:r w:rsidRPr="002D4F61">
        <w:rPr>
          <w:lang w:val="ru-RU"/>
        </w:rPr>
        <w:t xml:space="preserve"> </w:t>
      </w:r>
      <w:r>
        <w:t>SDR</w:t>
      </w:r>
      <w:r w:rsidRPr="002D4F61">
        <w:rPr>
          <w:lang w:val="ru-RU"/>
        </w:rPr>
        <w:t>/256</w:t>
      </w:r>
      <w:r w:rsidR="002D4F61">
        <w:rPr>
          <w:lang w:val="ru-RU"/>
        </w:rPr>
        <w:t> битов</w:t>
      </w:r>
      <w:r w:rsidRPr="002D4F61">
        <w:rPr>
          <w:lang w:val="ru-RU"/>
        </w:rPr>
        <w:t>.</w:t>
      </w:r>
    </w:p>
    <w:p w:rsidR="000F0113" w:rsidRPr="002D4F61" w:rsidRDefault="000F0113" w:rsidP="002D4F61">
      <w:pPr>
        <w:pStyle w:val="EnumLev10"/>
        <w:rPr>
          <w:lang w:val="ru-RU"/>
        </w:rPr>
      </w:pPr>
      <w:r w:rsidRPr="002D4F61">
        <w:rPr>
          <w:lang w:val="ru-RU"/>
        </w:rPr>
        <w:tab/>
      </w:r>
      <w:r w:rsidRPr="002D4F61">
        <w:rPr>
          <w:lang w:val="ru-RU"/>
        </w:rPr>
        <w:tab/>
        <w:t>–</w:t>
      </w:r>
      <w:r w:rsidRPr="002D4F61">
        <w:rPr>
          <w:lang w:val="ru-RU"/>
        </w:rPr>
        <w:tab/>
      </w:r>
      <w:r w:rsidR="002D4F61">
        <w:rPr>
          <w:lang w:val="ru-RU"/>
        </w:rPr>
        <w:t>Данные</w:t>
      </w:r>
      <w:r w:rsidRPr="002D4F61">
        <w:rPr>
          <w:lang w:val="ru-RU"/>
        </w:rPr>
        <w:t xml:space="preserve">: </w:t>
      </w:r>
      <w:r w:rsidR="002D4F61">
        <w:rPr>
          <w:lang w:val="ru-RU"/>
        </w:rPr>
        <w:t>0,19</w:t>
      </w:r>
      <w:r w:rsidRPr="002D4F61">
        <w:rPr>
          <w:lang w:val="ru-RU"/>
        </w:rPr>
        <w:t xml:space="preserve"> </w:t>
      </w:r>
      <w:r>
        <w:t>SDR</w:t>
      </w:r>
      <w:r w:rsidRPr="002D4F61">
        <w:rPr>
          <w:lang w:val="ru-RU"/>
        </w:rPr>
        <w:t>/256</w:t>
      </w:r>
      <w:r w:rsidR="002D4F61">
        <w:rPr>
          <w:lang w:val="ru-RU"/>
        </w:rPr>
        <w:t> битов</w:t>
      </w:r>
      <w:r w:rsidRPr="002D4F61">
        <w:rPr>
          <w:lang w:val="ru-RU"/>
        </w:rPr>
        <w:t>.</w:t>
      </w:r>
    </w:p>
    <w:p w:rsidR="000F0113" w:rsidRPr="00D5531A" w:rsidRDefault="000F0113" w:rsidP="00574ED2">
      <w:pPr>
        <w:pStyle w:val="EnumLev10"/>
        <w:rPr>
          <w:lang w:val="ru-RU"/>
        </w:rPr>
      </w:pPr>
      <w:r w:rsidRPr="002D4F61">
        <w:rPr>
          <w:lang w:val="ru-RU"/>
        </w:rPr>
        <w:tab/>
      </w:r>
      <w:r>
        <w:t>d</w:t>
      </w:r>
      <w:r w:rsidRPr="00D5531A">
        <w:rPr>
          <w:lang w:val="ru-RU"/>
        </w:rPr>
        <w:t>)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Подтверждение вызова (уведомление о доставке)</w:t>
      </w:r>
      <w:r w:rsidRPr="00D5531A">
        <w:rPr>
          <w:lang w:val="ru-RU"/>
        </w:rPr>
        <w:t xml:space="preserve">: </w:t>
      </w:r>
      <w:r w:rsidR="002D4F61">
        <w:rPr>
          <w:lang w:val="ru-RU"/>
        </w:rPr>
        <w:t>0,19</w:t>
      </w:r>
      <w:r w:rsidRPr="00D5531A">
        <w:rPr>
          <w:lang w:val="ru-RU"/>
        </w:rPr>
        <w:t xml:space="preserve"> </w:t>
      </w:r>
      <w:r>
        <w:t>SDR</w:t>
      </w:r>
      <w:r w:rsidR="002D4F61">
        <w:rPr>
          <w:lang w:val="ru-RU"/>
        </w:rPr>
        <w:t>/сообщение</w:t>
      </w:r>
      <w:r w:rsidRPr="00D5531A">
        <w:rPr>
          <w:lang w:val="ru-RU"/>
        </w:rPr>
        <w:t>.</w:t>
      </w:r>
    </w:p>
    <w:p w:rsidR="000F0113" w:rsidRPr="00E713B8" w:rsidRDefault="000F0113" w:rsidP="00574ED2">
      <w:pPr>
        <w:pStyle w:val="EnumLev10"/>
        <w:rPr>
          <w:lang w:val="de-CH"/>
        </w:rPr>
      </w:pPr>
      <w:r w:rsidRPr="00D5531A">
        <w:rPr>
          <w:lang w:val="ru-RU"/>
        </w:rPr>
        <w:tab/>
      </w:r>
      <w:r w:rsidRPr="00E713B8">
        <w:rPr>
          <w:lang w:val="de-CH"/>
        </w:rPr>
        <w:t>e)</w:t>
      </w:r>
      <w:r w:rsidRPr="00E713B8">
        <w:rPr>
          <w:lang w:val="de-CH"/>
        </w:rPr>
        <w:tab/>
      </w:r>
      <w:r w:rsidR="00D5531A">
        <w:rPr>
          <w:lang w:val="de-CH"/>
        </w:rPr>
        <w:t>Статус сообщения</w:t>
      </w:r>
      <w:r w:rsidRPr="00E713B8">
        <w:rPr>
          <w:lang w:val="de-CH"/>
        </w:rPr>
        <w:t xml:space="preserve">: </w:t>
      </w:r>
      <w:r w:rsidR="002D4F61">
        <w:rPr>
          <w:lang w:val="de-CH"/>
        </w:rPr>
        <w:t>0,19</w:t>
      </w:r>
      <w:r w:rsidRPr="00E713B8">
        <w:rPr>
          <w:lang w:val="de-CH"/>
        </w:rPr>
        <w:t xml:space="preserve"> SDR</w:t>
      </w:r>
      <w:r w:rsidR="002D4F61">
        <w:rPr>
          <w:lang w:val="de-CH"/>
        </w:rPr>
        <w:t>/сообщение</w:t>
      </w:r>
      <w:r w:rsidRPr="00E713B8">
        <w:rPr>
          <w:lang w:val="de-CH"/>
        </w:rPr>
        <w:t>.</w:t>
      </w:r>
    </w:p>
    <w:p w:rsidR="000F0113" w:rsidRPr="00D5531A" w:rsidRDefault="000F0113" w:rsidP="00574ED2">
      <w:pPr>
        <w:pStyle w:val="EnumLev10"/>
        <w:rPr>
          <w:lang w:val="ru-RU"/>
        </w:rPr>
      </w:pPr>
      <w:r w:rsidRPr="00E713B8">
        <w:rPr>
          <w:lang w:val="de-CH"/>
        </w:rPr>
        <w:tab/>
      </w:r>
      <w:r>
        <w:t>f</w:t>
      </w:r>
      <w:r w:rsidRPr="00D5531A">
        <w:rPr>
          <w:lang w:val="ru-RU"/>
        </w:rPr>
        <w:t>)</w:t>
      </w:r>
      <w:r w:rsidRPr="00D5531A">
        <w:rPr>
          <w:lang w:val="ru-RU"/>
        </w:rPr>
        <w:tab/>
      </w:r>
      <w:r w:rsidR="00D5531A" w:rsidRPr="00D5531A">
        <w:rPr>
          <w:lang w:val="ru-RU"/>
        </w:rPr>
        <w:t>Подтверждение вызова (уведомление о недоставке): бесплатно</w:t>
      </w:r>
      <w:r w:rsidRPr="00D5531A">
        <w:rPr>
          <w:lang w:val="ru-RU"/>
        </w:rPr>
        <w:t>.</w:t>
      </w:r>
    </w:p>
    <w:p w:rsidR="000F0113" w:rsidRPr="00D5531A" w:rsidRDefault="000F0113" w:rsidP="00574ED2">
      <w:pPr>
        <w:pStyle w:val="EnumLev10"/>
        <w:rPr>
          <w:lang w:val="ru-RU"/>
        </w:rPr>
      </w:pPr>
    </w:p>
    <w:p w:rsidR="000F0113" w:rsidRPr="00D5531A" w:rsidRDefault="000F0113" w:rsidP="00574ED2">
      <w:pPr>
        <w:rPr>
          <w:b/>
          <w:bCs/>
          <w:lang w:val="ru-RU"/>
        </w:rPr>
      </w:pPr>
    </w:p>
    <w:p w:rsidR="000F0113" w:rsidRPr="00D5531A" w:rsidRDefault="000F0113" w:rsidP="00D5531A">
      <w:pPr>
        <w:pStyle w:val="NoteText"/>
        <w:rPr>
          <w:lang w:val="ru-RU"/>
        </w:rPr>
      </w:pPr>
      <w:r w:rsidRPr="002F7174">
        <w:rPr>
          <w:b/>
        </w:rPr>
        <w:t>CS</w:t>
      </w:r>
      <w:r w:rsidRPr="00D5531A">
        <w:rPr>
          <w:lang w:val="ru-RU"/>
        </w:rPr>
        <w:t>4</w:t>
      </w:r>
      <w:r w:rsidRPr="00D5531A">
        <w:rPr>
          <w:lang w:val="ru-RU"/>
        </w:rPr>
        <w:tab/>
      </w:r>
      <w:r w:rsidR="00D5531A" w:rsidRPr="0076758E">
        <w:rPr>
          <w:rFonts w:asciiTheme="minorHAnsi" w:hAnsiTheme="minorHAnsi"/>
          <w:b/>
          <w:lang w:val="ru-RU"/>
        </w:rPr>
        <w:t>HSD</w:t>
      </w:r>
      <w:r w:rsidR="00D5531A" w:rsidRPr="0076758E">
        <w:rPr>
          <w:rFonts w:asciiTheme="minorHAnsi" w:hAnsiTheme="minorHAnsi"/>
          <w:lang w:val="ru-RU"/>
        </w:rPr>
        <w:t xml:space="preserve"> (высокоскоростная передача данных) </w:t>
      </w:r>
      <w:r w:rsidR="00D5531A" w:rsidRPr="0076758E">
        <w:rPr>
          <w:rFonts w:asciiTheme="minorHAnsi" w:hAnsiTheme="minorHAnsi"/>
          <w:b/>
          <w:lang w:val="ru-RU"/>
        </w:rPr>
        <w:t>Inmarsat</w:t>
      </w:r>
    </w:p>
    <w:p w:rsidR="000F0113" w:rsidRDefault="000F0113" w:rsidP="00D5531A">
      <w:pPr>
        <w:pStyle w:val="NoteText"/>
      </w:pPr>
      <w:r w:rsidRPr="00D5531A">
        <w:rPr>
          <w:lang w:val="ru-RU"/>
        </w:rPr>
        <w:tab/>
      </w:r>
      <w:r w:rsidR="00D5531A" w:rsidRPr="0076758E">
        <w:rPr>
          <w:rFonts w:asciiTheme="minorHAnsi" w:hAnsiTheme="minorHAnsi"/>
          <w:lang w:val="ru-RU"/>
        </w:rPr>
        <w:t>Плата, взимаемая в морской подвижной спутниковой службе через сухопутную земную станцию YAMAGUCHI, покрывающую регионы</w:t>
      </w:r>
      <w:r>
        <w:t xml:space="preserve"> AORE, AORW, POR </w:t>
      </w:r>
      <w:r w:rsidR="00D5531A">
        <w:rPr>
          <w:lang w:val="ru-RU"/>
        </w:rPr>
        <w:t>и</w:t>
      </w:r>
      <w:r>
        <w:t xml:space="preserve"> IOR.</w:t>
      </w:r>
    </w:p>
    <w:p w:rsidR="000F0113" w:rsidRDefault="000F0113" w:rsidP="00574ED2"/>
    <w:tbl>
      <w:tblPr>
        <w:tblW w:w="907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27"/>
        <w:gridCol w:w="1649"/>
        <w:gridCol w:w="1649"/>
        <w:gridCol w:w="1647"/>
      </w:tblGrid>
      <w:tr w:rsidR="000F0113" w:rsidTr="0050452F">
        <w:trPr>
          <w:cantSplit/>
          <w:jc w:val="center"/>
        </w:trPr>
        <w:tc>
          <w:tcPr>
            <w:tcW w:w="2274" w:type="pct"/>
            <w:vMerge w:val="restart"/>
            <w:tcBorders>
              <w:right w:val="single" w:sz="4" w:space="0" w:color="auto"/>
            </w:tcBorders>
            <w:vAlign w:val="center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line="240" w:lineRule="auto"/>
              <w:ind w:left="1134" w:hanging="1134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72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13" w:rsidRPr="0062113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iCs/>
                <w:sz w:val="18"/>
                <w:szCs w:val="18"/>
                <w:lang w:val="fr-FR"/>
              </w:rPr>
            </w:pPr>
            <w:r w:rsidRPr="00621132">
              <w:rPr>
                <w:iCs/>
                <w:sz w:val="18"/>
                <w:szCs w:val="18"/>
                <w:lang w:val="fr-FR"/>
              </w:rPr>
              <w:t>SDR</w:t>
            </w:r>
          </w:p>
        </w:tc>
      </w:tr>
      <w:tr w:rsidR="000F0113" w:rsidTr="0050452F">
        <w:trPr>
          <w:cantSplit/>
          <w:jc w:val="center"/>
        </w:trPr>
        <w:tc>
          <w:tcPr>
            <w:tcW w:w="2274" w:type="pct"/>
            <w:vMerge/>
            <w:tcBorders>
              <w:right w:val="single" w:sz="4" w:space="0" w:color="auto"/>
            </w:tcBorders>
            <w:vAlign w:val="center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line="240" w:lineRule="auto"/>
              <w:ind w:left="1134" w:hanging="1134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72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13" w:rsidRPr="00621132" w:rsidRDefault="008E0505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iCs/>
                <w:sz w:val="18"/>
                <w:szCs w:val="18"/>
                <w:lang w:val="es-ES"/>
              </w:rPr>
            </w:pPr>
            <w:r w:rsidRPr="0076758E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Прямой набор (каждый 6 секунд)</w:t>
            </w:r>
          </w:p>
        </w:tc>
      </w:tr>
      <w:tr w:rsidR="000F0113" w:rsidRPr="00411FB8" w:rsidTr="0050452F">
        <w:trPr>
          <w:cantSplit/>
          <w:jc w:val="center"/>
        </w:trPr>
        <w:tc>
          <w:tcPr>
            <w:tcW w:w="2274" w:type="pct"/>
            <w:tcBorders>
              <w:right w:val="single" w:sz="4" w:space="0" w:color="auto"/>
            </w:tcBorders>
            <w:vAlign w:val="center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line="240" w:lineRule="auto"/>
              <w:ind w:left="1134" w:hanging="1134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0113" w:rsidRPr="00621132" w:rsidRDefault="00621132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iCs/>
                <w:sz w:val="18"/>
                <w:szCs w:val="18"/>
              </w:rPr>
            </w:pPr>
            <w:r w:rsidRPr="00621132">
              <w:rPr>
                <w:iCs/>
                <w:sz w:val="18"/>
                <w:szCs w:val="18"/>
                <w:lang w:val="ru-RU"/>
              </w:rPr>
              <w:t>Из</w:t>
            </w:r>
            <w:r w:rsidR="000F0113" w:rsidRPr="00621132">
              <w:rPr>
                <w:iCs/>
                <w:sz w:val="18"/>
                <w:szCs w:val="18"/>
              </w:rPr>
              <w:t xml:space="preserve"> </w:t>
            </w:r>
            <w:r w:rsidR="000F0113" w:rsidRPr="00621132">
              <w:rPr>
                <w:iCs/>
                <w:sz w:val="18"/>
                <w:szCs w:val="18"/>
              </w:rPr>
              <w:br/>
              <w:t>Inmarsat-B</w:t>
            </w:r>
            <w:r w:rsidR="000F0113" w:rsidRPr="00621132">
              <w:rPr>
                <w:iCs/>
                <w:sz w:val="18"/>
                <w:szCs w:val="18"/>
              </w:rPr>
              <w:br/>
              <w:t>(HSD)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F0113" w:rsidRPr="00621132" w:rsidRDefault="00621132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iCs/>
                <w:sz w:val="18"/>
                <w:szCs w:val="18"/>
                <w:lang w:val="en-US"/>
              </w:rPr>
            </w:pPr>
            <w:r w:rsidRPr="00621132">
              <w:rPr>
                <w:iCs/>
                <w:sz w:val="18"/>
                <w:szCs w:val="18"/>
                <w:lang w:val="ru-RU"/>
              </w:rPr>
              <w:t>Из</w:t>
            </w:r>
            <w:r w:rsidR="000F0113" w:rsidRPr="00621132">
              <w:rPr>
                <w:iCs/>
                <w:sz w:val="18"/>
                <w:szCs w:val="18"/>
                <w:lang w:val="en-US"/>
              </w:rPr>
              <w:br/>
              <w:t>Inmarsat-Fleet</w:t>
            </w:r>
            <w:r w:rsidR="000F0113" w:rsidRPr="00621132">
              <w:rPr>
                <w:iCs/>
                <w:sz w:val="18"/>
                <w:szCs w:val="18"/>
                <w:lang w:val="en-US"/>
              </w:rPr>
              <w:br/>
              <w:t>(HSD)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F0113" w:rsidRPr="00372B71" w:rsidRDefault="00621132" w:rsidP="0062113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iCs/>
                <w:sz w:val="18"/>
                <w:szCs w:val="18"/>
                <w:lang w:val="ru-RU"/>
              </w:rPr>
            </w:pPr>
            <w:r w:rsidRPr="00621132">
              <w:rPr>
                <w:iCs/>
                <w:sz w:val="18"/>
                <w:szCs w:val="18"/>
                <w:lang w:val="ru-RU"/>
              </w:rPr>
              <w:t>Из</w:t>
            </w:r>
            <w:r w:rsidR="000F0113" w:rsidRPr="00372B71">
              <w:rPr>
                <w:b w:val="0"/>
                <w:bCs w:val="0"/>
                <w:iCs/>
                <w:sz w:val="18"/>
                <w:szCs w:val="18"/>
                <w:lang w:val="ru-RU"/>
              </w:rPr>
              <w:br/>
            </w:r>
            <w:r w:rsidR="000F0113" w:rsidRPr="00621132">
              <w:rPr>
                <w:iCs/>
                <w:sz w:val="18"/>
                <w:szCs w:val="18"/>
                <w:lang w:val="en-US"/>
              </w:rPr>
              <w:t>Inmarsat</w:t>
            </w:r>
            <w:r w:rsidR="000F0113" w:rsidRPr="00372B71">
              <w:rPr>
                <w:iCs/>
                <w:sz w:val="18"/>
                <w:szCs w:val="18"/>
                <w:lang w:val="ru-RU"/>
              </w:rPr>
              <w:t>-</w:t>
            </w:r>
            <w:r w:rsidR="000F0113" w:rsidRPr="00621132">
              <w:rPr>
                <w:iCs/>
                <w:sz w:val="18"/>
                <w:szCs w:val="18"/>
                <w:lang w:val="en-US"/>
              </w:rPr>
              <w:t>Fleet</w:t>
            </w:r>
            <w:r w:rsidR="000F0113" w:rsidRPr="00372B71">
              <w:rPr>
                <w:b w:val="0"/>
                <w:bCs w:val="0"/>
                <w:iCs/>
                <w:sz w:val="18"/>
                <w:szCs w:val="18"/>
                <w:lang w:val="ru-RU"/>
              </w:rPr>
              <w:br/>
            </w:r>
            <w:r w:rsidR="000F0113" w:rsidRPr="00372B71">
              <w:rPr>
                <w:iCs/>
                <w:sz w:val="18"/>
                <w:szCs w:val="18"/>
                <w:lang w:val="ru-RU"/>
              </w:rPr>
              <w:t>(</w:t>
            </w:r>
            <w:r w:rsidR="000F0113" w:rsidRPr="00621132">
              <w:rPr>
                <w:iCs/>
                <w:sz w:val="18"/>
                <w:szCs w:val="18"/>
                <w:lang w:val="en-US"/>
              </w:rPr>
              <w:t>HSD</w:t>
            </w:r>
            <w:r w:rsidR="000F0113" w:rsidRPr="00372B71">
              <w:rPr>
                <w:iCs/>
                <w:sz w:val="18"/>
                <w:szCs w:val="18"/>
                <w:lang w:val="ru-RU"/>
              </w:rPr>
              <w:t>)</w:t>
            </w:r>
            <w:r w:rsidR="000F0113" w:rsidRPr="00372B71">
              <w:rPr>
                <w:b w:val="0"/>
                <w:bCs w:val="0"/>
                <w:iCs/>
                <w:sz w:val="18"/>
                <w:szCs w:val="18"/>
                <w:lang w:val="ru-RU"/>
              </w:rPr>
              <w:br/>
            </w:r>
            <w:r>
              <w:rPr>
                <w:iCs/>
                <w:sz w:val="18"/>
                <w:szCs w:val="18"/>
                <w:lang w:val="ru-RU"/>
              </w:rPr>
              <w:t>режим</w:t>
            </w:r>
            <w:r w:rsidRPr="00372B71">
              <w:rPr>
                <w:iCs/>
                <w:sz w:val="18"/>
                <w:szCs w:val="18"/>
                <w:lang w:val="ru-RU"/>
              </w:rPr>
              <w:t xml:space="preserve"> </w:t>
            </w:r>
            <w:r w:rsidR="000F0113" w:rsidRPr="00372B71">
              <w:rPr>
                <w:iCs/>
                <w:sz w:val="18"/>
                <w:szCs w:val="18"/>
                <w:lang w:val="ru-RU"/>
              </w:rPr>
              <w:t>128</w:t>
            </w:r>
            <w:r w:rsidRPr="00621132">
              <w:rPr>
                <w:iCs/>
                <w:sz w:val="18"/>
                <w:szCs w:val="18"/>
                <w:lang w:val="en-US"/>
              </w:rPr>
              <w:t> </w:t>
            </w:r>
            <w:r>
              <w:rPr>
                <w:iCs/>
                <w:sz w:val="18"/>
                <w:szCs w:val="18"/>
                <w:lang w:val="ru-RU"/>
              </w:rPr>
              <w:t>кбит</w:t>
            </w:r>
            <w:r w:rsidRPr="00372B71">
              <w:rPr>
                <w:iCs/>
                <w:sz w:val="18"/>
                <w:szCs w:val="18"/>
                <w:lang w:val="ru-RU"/>
              </w:rPr>
              <w:t>/</w:t>
            </w:r>
            <w:r>
              <w:rPr>
                <w:iCs/>
                <w:sz w:val="18"/>
                <w:szCs w:val="18"/>
                <w:lang w:val="ru-RU"/>
              </w:rPr>
              <w:t>с</w:t>
            </w:r>
          </w:p>
        </w:tc>
      </w:tr>
      <w:tr w:rsidR="000F0113" w:rsidTr="0050452F">
        <w:trPr>
          <w:cantSplit/>
          <w:jc w:val="center"/>
        </w:trPr>
        <w:tc>
          <w:tcPr>
            <w:tcW w:w="2274" w:type="pct"/>
            <w:tcBorders>
              <w:right w:val="single" w:sz="4" w:space="0" w:color="auto"/>
            </w:tcBorders>
            <w:vAlign w:val="center"/>
          </w:tcPr>
          <w:p w:rsidR="000F0113" w:rsidRPr="00372B71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line="240" w:lineRule="auto"/>
              <w:ind w:left="1134" w:hanging="1134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0113" w:rsidRPr="0062113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 w:rsidRPr="00621132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F0113" w:rsidRPr="0062113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sz w:val="18"/>
                <w:szCs w:val="18"/>
                <w:lang w:val="en-US"/>
              </w:rPr>
            </w:pPr>
            <w:r w:rsidRPr="0062113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F0113" w:rsidRPr="00621132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sz w:val="18"/>
                <w:szCs w:val="18"/>
                <w:lang w:val="en-US"/>
              </w:rPr>
            </w:pPr>
            <w:r w:rsidRPr="00621132">
              <w:rPr>
                <w:sz w:val="18"/>
                <w:szCs w:val="18"/>
                <w:lang w:val="en-US"/>
              </w:rPr>
              <w:t>3</w:t>
            </w:r>
          </w:p>
        </w:tc>
      </w:tr>
      <w:tr w:rsidR="000F0113" w:rsidTr="0050452F">
        <w:trPr>
          <w:cantSplit/>
          <w:jc w:val="center"/>
        </w:trPr>
        <w:tc>
          <w:tcPr>
            <w:tcW w:w="2274" w:type="pct"/>
            <w:tcBorders>
              <w:right w:val="single" w:sz="4" w:space="0" w:color="auto"/>
            </w:tcBorders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line="240" w:lineRule="auto"/>
              <w:ind w:left="1134" w:hanging="1134"/>
              <w:jc w:val="both"/>
              <w:rPr>
                <w:sz w:val="18"/>
                <w:szCs w:val="18"/>
                <w:lang w:val="en-US"/>
              </w:rPr>
            </w:pPr>
            <w:r w:rsidRPr="00621132">
              <w:rPr>
                <w:sz w:val="18"/>
                <w:szCs w:val="18"/>
                <w:lang w:val="en-US"/>
              </w:rPr>
              <w:tab/>
              <w:t>a)</w:t>
            </w:r>
            <w:r w:rsidRPr="00621132">
              <w:rPr>
                <w:sz w:val="18"/>
                <w:szCs w:val="18"/>
                <w:lang w:val="en-US"/>
              </w:rPr>
              <w:tab/>
              <w:t xml:space="preserve">HKG, J, KOR, PHL, SNG, </w:t>
            </w:r>
            <w:r w:rsidRPr="00621132">
              <w:rPr>
                <w:iCs/>
                <w:sz w:val="18"/>
                <w:szCs w:val="18"/>
                <w:lang w:val="en-US"/>
              </w:rPr>
              <w:t>Тайвань (провинция Китая)</w:t>
            </w:r>
            <w:r w:rsidRPr="00621132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621132">
              <w:rPr>
                <w:sz w:val="18"/>
                <w:szCs w:val="18"/>
                <w:lang w:val="en-GB"/>
              </w:rPr>
              <w:t>0,62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</w:rPr>
            </w:pPr>
            <w:r w:rsidRPr="00621132">
              <w:rPr>
                <w:sz w:val="18"/>
                <w:szCs w:val="18"/>
              </w:rPr>
              <w:t>0,86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</w:rPr>
            </w:pPr>
            <w:r w:rsidRPr="00621132">
              <w:rPr>
                <w:sz w:val="18"/>
                <w:szCs w:val="18"/>
              </w:rPr>
              <w:t>1,47</w:t>
            </w:r>
          </w:p>
        </w:tc>
      </w:tr>
      <w:tr w:rsidR="000F0113" w:rsidTr="0050452F">
        <w:trPr>
          <w:cantSplit/>
          <w:jc w:val="center"/>
        </w:trPr>
        <w:tc>
          <w:tcPr>
            <w:tcW w:w="2274" w:type="pct"/>
            <w:tcBorders>
              <w:right w:val="single" w:sz="4" w:space="0" w:color="auto"/>
            </w:tcBorders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line="240" w:lineRule="auto"/>
              <w:ind w:left="1134" w:hanging="1134"/>
              <w:jc w:val="both"/>
              <w:rPr>
                <w:sz w:val="18"/>
                <w:szCs w:val="18"/>
                <w:lang w:val="en-US"/>
              </w:rPr>
            </w:pPr>
            <w:r w:rsidRPr="00621132">
              <w:rPr>
                <w:sz w:val="18"/>
                <w:szCs w:val="18"/>
                <w:lang w:val="en-US"/>
              </w:rPr>
              <w:tab/>
              <w:t>b)</w:t>
            </w:r>
            <w:r w:rsidRPr="00621132">
              <w:rPr>
                <w:sz w:val="18"/>
                <w:szCs w:val="18"/>
                <w:lang w:val="en-US"/>
              </w:rPr>
              <w:tab/>
              <w:t>AUS, BEL, CAN, CHN, CNR, CVA, D, E, F, G, GRC, HOL, HWA, I, IND, NOR, NZL, RUS, S, SUI, USA (</w:t>
            </w:r>
            <w:r w:rsidRPr="00621132">
              <w:rPr>
                <w:iCs/>
                <w:sz w:val="18"/>
                <w:szCs w:val="18"/>
                <w:lang w:val="en-US"/>
              </w:rPr>
              <w:t>except</w:t>
            </w:r>
            <w:r w:rsidRPr="00621132">
              <w:rPr>
                <w:sz w:val="18"/>
                <w:szCs w:val="18"/>
                <w:lang w:val="en-US"/>
              </w:rPr>
              <w:t xml:space="preserve"> ALS)</w:t>
            </w:r>
            <w:r w:rsidRPr="00621132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</w:rPr>
            </w:pPr>
            <w:r w:rsidRPr="00621132">
              <w:rPr>
                <w:sz w:val="18"/>
                <w:szCs w:val="18"/>
              </w:rPr>
              <w:t>0,66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</w:rPr>
            </w:pPr>
            <w:r w:rsidRPr="00621132">
              <w:rPr>
                <w:sz w:val="18"/>
                <w:szCs w:val="18"/>
              </w:rPr>
              <w:t>0,92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</w:rPr>
            </w:pPr>
            <w:r w:rsidRPr="00621132">
              <w:rPr>
                <w:sz w:val="18"/>
                <w:szCs w:val="18"/>
              </w:rPr>
              <w:t>1,56</w:t>
            </w:r>
          </w:p>
        </w:tc>
      </w:tr>
      <w:tr w:rsidR="000F0113" w:rsidTr="0050452F">
        <w:trPr>
          <w:cantSplit/>
          <w:jc w:val="center"/>
        </w:trPr>
        <w:tc>
          <w:tcPr>
            <w:tcW w:w="2274" w:type="pct"/>
            <w:tcBorders>
              <w:right w:val="single" w:sz="4" w:space="0" w:color="auto"/>
            </w:tcBorders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237"/>
              </w:tabs>
              <w:spacing w:line="240" w:lineRule="auto"/>
              <w:ind w:left="1134" w:hanging="1134"/>
              <w:jc w:val="both"/>
              <w:rPr>
                <w:sz w:val="18"/>
                <w:szCs w:val="18"/>
                <w:lang w:val="en-US"/>
              </w:rPr>
            </w:pPr>
            <w:r w:rsidRPr="00621132">
              <w:rPr>
                <w:sz w:val="18"/>
                <w:szCs w:val="18"/>
                <w:lang w:val="en-US"/>
              </w:rPr>
              <w:tab/>
              <w:t>c)</w:t>
            </w:r>
            <w:r w:rsidRPr="00621132">
              <w:rPr>
                <w:sz w:val="18"/>
                <w:szCs w:val="18"/>
                <w:lang w:val="en-US"/>
              </w:rPr>
              <w:tab/>
              <w:t>AFS, AND, ARG, AUT, B, BHR, CHL, CLN, CZE, DNK, FIN, INS, IRL, ISR, LIE, LUX, MAC, MCO, MLA, POL, POR, PRU, SMR, THA, UAE, VTN</w:t>
            </w:r>
            <w:r w:rsidRPr="00621132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621132">
              <w:rPr>
                <w:sz w:val="18"/>
                <w:szCs w:val="18"/>
                <w:lang w:val="en-GB"/>
              </w:rPr>
              <w:t>0,76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621132">
              <w:rPr>
                <w:sz w:val="18"/>
                <w:szCs w:val="18"/>
                <w:lang w:val="en-GB"/>
              </w:rPr>
              <w:t>1,07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621132">
              <w:rPr>
                <w:sz w:val="18"/>
                <w:szCs w:val="18"/>
                <w:lang w:val="en-GB"/>
              </w:rPr>
              <w:t>1,82</w:t>
            </w:r>
          </w:p>
        </w:tc>
      </w:tr>
      <w:tr w:rsidR="000F0113" w:rsidTr="0050452F">
        <w:trPr>
          <w:cantSplit/>
          <w:jc w:val="center"/>
        </w:trPr>
        <w:tc>
          <w:tcPr>
            <w:tcW w:w="2274" w:type="pct"/>
            <w:tcBorders>
              <w:right w:val="single" w:sz="4" w:space="0" w:color="auto"/>
            </w:tcBorders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line="240" w:lineRule="auto"/>
              <w:ind w:left="1134" w:hanging="1134"/>
              <w:jc w:val="both"/>
              <w:rPr>
                <w:sz w:val="18"/>
                <w:szCs w:val="18"/>
                <w:lang w:val="en-US"/>
              </w:rPr>
            </w:pPr>
            <w:r w:rsidRPr="00621132">
              <w:rPr>
                <w:sz w:val="18"/>
                <w:szCs w:val="18"/>
                <w:lang w:val="en-US"/>
              </w:rPr>
              <w:tab/>
              <w:t>d)</w:t>
            </w:r>
            <w:r w:rsidRPr="00621132">
              <w:rPr>
                <w:sz w:val="18"/>
                <w:szCs w:val="18"/>
                <w:lang w:val="en-US"/>
              </w:rPr>
              <w:tab/>
              <w:t>Inmarsat–B (HSD)</w:t>
            </w:r>
            <w:r w:rsidRPr="00621132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621132">
              <w:rPr>
                <w:sz w:val="18"/>
                <w:szCs w:val="18"/>
                <w:lang w:val="en-GB"/>
              </w:rPr>
              <w:t>1,24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621132">
              <w:rPr>
                <w:sz w:val="18"/>
                <w:szCs w:val="18"/>
                <w:lang w:val="en-GB"/>
              </w:rPr>
              <w:t>1,48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621132">
              <w:rPr>
                <w:sz w:val="18"/>
                <w:szCs w:val="18"/>
                <w:lang w:val="fr-FR"/>
              </w:rPr>
              <w:t>–</w:t>
            </w:r>
          </w:p>
        </w:tc>
      </w:tr>
      <w:tr w:rsidR="000F0113" w:rsidTr="0050452F">
        <w:trPr>
          <w:cantSplit/>
          <w:jc w:val="center"/>
        </w:trPr>
        <w:tc>
          <w:tcPr>
            <w:tcW w:w="2274" w:type="pct"/>
            <w:tcBorders>
              <w:right w:val="single" w:sz="4" w:space="0" w:color="auto"/>
            </w:tcBorders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line="240" w:lineRule="auto"/>
              <w:ind w:left="1134" w:hanging="1134"/>
              <w:jc w:val="both"/>
              <w:rPr>
                <w:sz w:val="18"/>
                <w:szCs w:val="18"/>
                <w:lang w:val="en-US"/>
              </w:rPr>
            </w:pPr>
            <w:r w:rsidRPr="00621132">
              <w:rPr>
                <w:sz w:val="18"/>
                <w:szCs w:val="18"/>
                <w:lang w:val="en-US"/>
              </w:rPr>
              <w:tab/>
              <w:t>e)</w:t>
            </w:r>
            <w:r w:rsidRPr="00621132">
              <w:rPr>
                <w:sz w:val="18"/>
                <w:szCs w:val="18"/>
                <w:lang w:val="en-US"/>
              </w:rPr>
              <w:tab/>
              <w:t>Inmarsat–Fleet (HSD)</w:t>
            </w:r>
            <w:r w:rsidRPr="00621132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621132">
              <w:rPr>
                <w:sz w:val="18"/>
                <w:szCs w:val="18"/>
                <w:lang w:val="fr-FR"/>
              </w:rPr>
              <w:t>1,48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621132">
              <w:rPr>
                <w:sz w:val="18"/>
                <w:szCs w:val="18"/>
                <w:lang w:val="fr-FR"/>
              </w:rPr>
              <w:t>1,73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0113" w:rsidRPr="00621132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621132">
              <w:rPr>
                <w:sz w:val="18"/>
                <w:szCs w:val="18"/>
                <w:lang w:val="fr-FR"/>
              </w:rPr>
              <w:t>2,95</w:t>
            </w:r>
          </w:p>
        </w:tc>
      </w:tr>
    </w:tbl>
    <w:p w:rsidR="000F0113" w:rsidRDefault="000F0113" w:rsidP="00574ED2">
      <w:pPr>
        <w:pStyle w:val="Tableend"/>
      </w:pPr>
    </w:p>
    <w:p w:rsidR="000F0113" w:rsidRDefault="000F0113" w:rsidP="00574ED2"/>
    <w:p w:rsidR="000F0113" w:rsidRDefault="000F0113" w:rsidP="008E0505">
      <w:pPr>
        <w:pStyle w:val="NoteText"/>
        <w:pageBreakBefore/>
      </w:pPr>
      <w:r w:rsidRPr="002F7174">
        <w:rPr>
          <w:b/>
        </w:rPr>
        <w:lastRenderedPageBreak/>
        <w:t>CS</w:t>
      </w:r>
      <w:r w:rsidRPr="00E660B2">
        <w:rPr>
          <w:bCs w:val="0"/>
        </w:rPr>
        <w:t>5</w:t>
      </w:r>
      <w:r>
        <w:tab/>
      </w:r>
      <w:r w:rsidRPr="00B027CD">
        <w:rPr>
          <w:b/>
          <w:bCs w:val="0"/>
        </w:rPr>
        <w:t>Inmarsat–Mini-M</w:t>
      </w:r>
    </w:p>
    <w:p w:rsidR="000F0113" w:rsidRDefault="000F0113" w:rsidP="00A13692">
      <w:pPr>
        <w:pStyle w:val="NoteText"/>
      </w:pPr>
      <w:r w:rsidRPr="00411FB8">
        <w:rPr>
          <w:lang w:val="ru-RU"/>
        </w:rPr>
        <w:tab/>
      </w:r>
      <w:r w:rsidR="00A13692" w:rsidRPr="0076758E">
        <w:rPr>
          <w:rFonts w:asciiTheme="minorHAnsi" w:hAnsiTheme="minorHAnsi"/>
          <w:lang w:val="ru-RU"/>
        </w:rPr>
        <w:t>Плата, взимаемая в морской подвижной спутниковой службе через сухопутную земную станцию YAMAGUCHI, покрывающую регионы AORE, AORW, POR и IOR</w:t>
      </w:r>
      <w:r>
        <w:t>.</w:t>
      </w:r>
    </w:p>
    <w:p w:rsidR="000F0113" w:rsidRPr="004175B4" w:rsidRDefault="000F0113" w:rsidP="00574ED2">
      <w:pPr>
        <w:pStyle w:val="NoteText"/>
        <w:spacing w:before="0"/>
        <w:rPr>
          <w:sz w:val="16"/>
          <w:szCs w:val="16"/>
        </w:rPr>
      </w:pP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0F0113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0113" w:rsidRPr="00BC2069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F0113" w:rsidRPr="00BC2069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iCs/>
                <w:sz w:val="18"/>
                <w:szCs w:val="18"/>
                <w:lang w:val="fr-FR"/>
              </w:rPr>
            </w:pPr>
            <w:r w:rsidRPr="00BC2069">
              <w:rPr>
                <w:iCs/>
                <w:sz w:val="18"/>
                <w:szCs w:val="18"/>
                <w:lang w:val="fr-FR"/>
              </w:rPr>
              <w:t>SDR</w:t>
            </w:r>
          </w:p>
        </w:tc>
      </w:tr>
      <w:tr w:rsidR="000F0113" w:rsidTr="0050452F">
        <w:tc>
          <w:tcPr>
            <w:tcW w:w="5601" w:type="dxa"/>
            <w:tcBorders>
              <w:top w:val="nil"/>
              <w:left w:val="nil"/>
              <w:right w:val="nil"/>
            </w:tcBorders>
            <w:vAlign w:val="center"/>
          </w:tcPr>
          <w:p w:rsidR="000F0113" w:rsidRPr="00BC2069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0113" w:rsidRPr="00BC2069" w:rsidRDefault="000F0113" w:rsidP="00574ED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BC2069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Прямой набор международного номера</w:t>
            </w:r>
          </w:p>
        </w:tc>
      </w:tr>
      <w:tr w:rsidR="000F0113" w:rsidTr="0050452F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113" w:rsidRPr="00BC2069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0113" w:rsidRPr="00BC2069" w:rsidRDefault="000F0113" w:rsidP="00574ED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BC2069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Каждые 6 секунд</w:t>
            </w:r>
          </w:p>
        </w:tc>
      </w:tr>
      <w:tr w:rsidR="000F0113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0113" w:rsidRPr="00BC2069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0113" w:rsidRPr="00BC2069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1</w:t>
            </w:r>
          </w:p>
        </w:tc>
      </w:tr>
      <w:tr w:rsidR="000F0113" w:rsidRPr="00A2294D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510287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1</w:t>
            </w:r>
            <w:r w:rsidR="000F0113" w:rsidRPr="00BC2069">
              <w:rPr>
                <w:sz w:val="18"/>
                <w:szCs w:val="18"/>
              </w:rPr>
              <w:tab/>
              <w:t>Судно-берег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0113" w:rsidRPr="000F0113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  <w:t>a)</w:t>
            </w:r>
            <w:r w:rsidRPr="00BC2069">
              <w:rPr>
                <w:sz w:val="18"/>
                <w:szCs w:val="18"/>
                <w:lang w:val="en-US"/>
              </w:rPr>
              <w:tab/>
              <w:t>Часы пиковой нагрузки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POR: 0300 – 1900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IOR: 0300 – 1900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AORE: 0600 – 2200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AORW: 0700 – 2300 UTC 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br/>
            </w:r>
          </w:p>
        </w:tc>
      </w:tr>
      <w:tr w:rsidR="000F0113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jc w:val="both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>i)</w:t>
            </w:r>
            <w:r w:rsidRPr="00BC2069">
              <w:rPr>
                <w:sz w:val="18"/>
                <w:szCs w:val="18"/>
                <w:lang w:val="en-US"/>
              </w:rPr>
              <w:tab/>
              <w:t>J, HKG, KOR, Тайвань (провинция Китая), PHL, SNG</w:t>
            </w:r>
            <w:r w:rsidRPr="00BC2069">
              <w:rPr>
                <w:sz w:val="18"/>
                <w:szCs w:val="18"/>
                <w:lang w:val="en-US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jc w:val="both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  <w:t>ii)</w:t>
            </w:r>
            <w:r w:rsidRPr="00BC2069">
              <w:rPr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BC2069">
              <w:rPr>
                <w:sz w:val="18"/>
                <w:szCs w:val="18"/>
                <w:lang w:val="en-US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jc w:val="both"/>
              <w:rPr>
                <w:sz w:val="18"/>
                <w:szCs w:val="18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</w:rPr>
              <w:t>iii)</w:t>
            </w:r>
            <w:r w:rsidRPr="00BC2069">
              <w:rPr>
                <w:sz w:val="18"/>
                <w:szCs w:val="18"/>
              </w:rPr>
              <w:tab/>
              <w:t>Другие страны</w:t>
            </w:r>
            <w:r w:rsidRPr="00BC2069">
              <w:rPr>
                <w:sz w:val="18"/>
                <w:szCs w:val="18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br/>
              <w:t>0,15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br/>
              <w:t>0,19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t>0,24</w:t>
            </w:r>
          </w:p>
        </w:tc>
      </w:tr>
      <w:tr w:rsidR="000F0113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  <w:t>b)</w:t>
            </w:r>
            <w:r w:rsidRPr="00BC2069">
              <w:rPr>
                <w:sz w:val="18"/>
                <w:szCs w:val="18"/>
                <w:lang w:val="en-US"/>
              </w:rPr>
              <w:tab/>
              <w:t>Часы непиковой нагрузки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POR: 1900 – 0300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IOR: 1900 – 0300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AORE: 2200 – 0600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AORW: 2300 – 0700 UTC 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jc w:val="both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>i)</w:t>
            </w:r>
            <w:r w:rsidRPr="00BC2069">
              <w:rPr>
                <w:sz w:val="18"/>
                <w:szCs w:val="18"/>
                <w:lang w:val="en-US"/>
              </w:rPr>
              <w:tab/>
              <w:t>J, HKG, KOR, Тайвань (провинция Китая), PHL, SNG</w:t>
            </w:r>
            <w:r w:rsidRPr="00BC2069">
              <w:rPr>
                <w:sz w:val="18"/>
                <w:szCs w:val="18"/>
                <w:lang w:val="en-US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jc w:val="both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  <w:t>ii)</w:t>
            </w:r>
            <w:r w:rsidRPr="00BC2069">
              <w:rPr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BC2069">
              <w:rPr>
                <w:sz w:val="18"/>
                <w:szCs w:val="18"/>
                <w:lang w:val="en-US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jc w:val="both"/>
              <w:rPr>
                <w:sz w:val="18"/>
                <w:szCs w:val="18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</w:rPr>
              <w:t>iii)</w:t>
            </w:r>
            <w:r w:rsidRPr="00BC2069">
              <w:rPr>
                <w:sz w:val="18"/>
                <w:szCs w:val="18"/>
              </w:rPr>
              <w:tab/>
              <w:t>Другие страны</w:t>
            </w:r>
            <w:r w:rsidRPr="00BC2069">
              <w:rPr>
                <w:sz w:val="18"/>
                <w:szCs w:val="18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br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br/>
              <w:t>0,12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br/>
              <w:t>0,15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t>0,15</w:t>
            </w:r>
          </w:p>
        </w:tc>
      </w:tr>
      <w:tr w:rsidR="000F0113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both"/>
              <w:rPr>
                <w:i/>
                <w:iCs/>
                <w:sz w:val="18"/>
                <w:szCs w:val="18"/>
                <w:lang w:val="en-GB"/>
              </w:rPr>
            </w:pPr>
            <w:r w:rsidRPr="00BC2069">
              <w:rPr>
                <w:i/>
                <w:iCs/>
                <w:sz w:val="18"/>
                <w:szCs w:val="18"/>
                <w:lang w:val="en-GB"/>
              </w:rPr>
              <w:t>(продолжение)</w:t>
            </w:r>
          </w:p>
        </w:tc>
        <w:tc>
          <w:tcPr>
            <w:tcW w:w="2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:rsidR="000F0113" w:rsidRDefault="000F0113" w:rsidP="00574ED2"/>
    <w:tbl>
      <w:tblPr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0F0113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956AA1" w:rsidP="00574ED2">
            <w:pPr>
              <w:pStyle w:val="TableText3"/>
              <w:framePr w:hSpace="0" w:wrap="auto" w:vAnchor="margin" w:xAlign="left" w:yAlign="inline"/>
              <w:spacing w:line="240" w:lineRule="auto"/>
              <w:rPr>
                <w:i/>
                <w:iCs/>
                <w:sz w:val="18"/>
                <w:szCs w:val="18"/>
                <w:lang w:val="en-GB"/>
              </w:rPr>
            </w:pPr>
            <w:r w:rsidRPr="00BC2069">
              <w:rPr>
                <w:i/>
                <w:iCs/>
                <w:sz w:val="18"/>
                <w:szCs w:val="18"/>
                <w:lang w:val="en-GB"/>
              </w:rPr>
              <w:lastRenderedPageBreak/>
              <w:t>(продолжение)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0113" w:rsidRPr="00BC2069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1</w:t>
            </w:r>
          </w:p>
        </w:tc>
      </w:tr>
      <w:tr w:rsidR="000F0113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510287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2</w:t>
            </w:r>
            <w:r w:rsidR="000F0113" w:rsidRPr="00BC2069">
              <w:rPr>
                <w:sz w:val="18"/>
                <w:szCs w:val="18"/>
              </w:rPr>
              <w:tab/>
              <w:t>Судно-судно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0113" w:rsidRPr="000F0113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  <w:t>a)</w:t>
            </w:r>
            <w:r w:rsidRPr="00BC2069">
              <w:rPr>
                <w:sz w:val="18"/>
                <w:szCs w:val="18"/>
                <w:lang w:val="en-US"/>
              </w:rPr>
              <w:tab/>
              <w:t>Часы пиковой нагрузки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POR: 0300 – 1900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IOR: 0300 – 1900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AORE: 0600 – 2200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AORW: 0700 – 2300 UTC 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br/>
            </w:r>
          </w:p>
        </w:tc>
      </w:tr>
      <w:tr w:rsidR="000F0113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rPr>
                <w:sz w:val="18"/>
                <w:szCs w:val="18"/>
                <w:lang w:val="it-IT"/>
              </w:rPr>
            </w:pP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>i)</w:t>
            </w:r>
            <w:r w:rsidRPr="00BC2069">
              <w:rPr>
                <w:sz w:val="18"/>
                <w:szCs w:val="18"/>
                <w:lang w:val="it-IT"/>
              </w:rPr>
              <w:tab/>
              <w:t>Inmarsat–B</w:t>
            </w:r>
            <w:r w:rsidRPr="00BC2069">
              <w:rPr>
                <w:sz w:val="18"/>
                <w:szCs w:val="18"/>
                <w:lang w:val="it-IT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rPr>
                <w:sz w:val="18"/>
                <w:szCs w:val="18"/>
                <w:lang w:val="it-IT"/>
              </w:rPr>
            </w:pP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  <w:t>ii)</w:t>
            </w:r>
            <w:r w:rsidRPr="00BC2069">
              <w:rPr>
                <w:sz w:val="18"/>
                <w:szCs w:val="18"/>
                <w:lang w:val="it-IT"/>
              </w:rPr>
              <w:tab/>
              <w:t>Inmarsat–Mini-M / Fleet</w:t>
            </w:r>
            <w:r w:rsidRPr="00BC2069">
              <w:rPr>
                <w:sz w:val="18"/>
                <w:szCs w:val="18"/>
                <w:lang w:val="it-IT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rPr>
                <w:sz w:val="18"/>
                <w:szCs w:val="18"/>
                <w:lang w:val="de-CH"/>
              </w:rPr>
            </w:pP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de-CH"/>
              </w:rPr>
              <w:t>iii)</w:t>
            </w:r>
            <w:r w:rsidRPr="00BC2069">
              <w:rPr>
                <w:sz w:val="18"/>
                <w:szCs w:val="18"/>
                <w:lang w:val="de-CH"/>
              </w:rPr>
              <w:tab/>
              <w:t>Inmarsat–C</w:t>
            </w:r>
            <w:r w:rsidRPr="00BC2069">
              <w:rPr>
                <w:sz w:val="18"/>
                <w:szCs w:val="18"/>
                <w:lang w:val="de-CH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line="240" w:lineRule="auto"/>
              <w:ind w:left="1758" w:hanging="1758"/>
              <w:jc w:val="center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0,38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0,30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–</w:t>
            </w:r>
          </w:p>
        </w:tc>
      </w:tr>
      <w:tr w:rsidR="000F0113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  <w:t>b)</w:t>
            </w:r>
            <w:r w:rsidRPr="00BC2069">
              <w:rPr>
                <w:sz w:val="18"/>
                <w:szCs w:val="18"/>
                <w:lang w:val="en-US"/>
              </w:rPr>
              <w:tab/>
              <w:t>Часы непиковой нагрузки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POR: 1900 – 0300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IOR: 1900 – 0300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AORE: 2200 – 0600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AORW: 2300 – 0700 UTC 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rPr>
                <w:sz w:val="18"/>
                <w:szCs w:val="18"/>
                <w:lang w:val="it-IT"/>
              </w:rPr>
            </w:pP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>i)</w:t>
            </w:r>
            <w:r w:rsidRPr="00BC2069">
              <w:rPr>
                <w:sz w:val="18"/>
                <w:szCs w:val="18"/>
                <w:lang w:val="it-IT"/>
              </w:rPr>
              <w:tab/>
              <w:t>Inmarsat–B</w:t>
            </w:r>
            <w:r w:rsidRPr="00BC2069">
              <w:rPr>
                <w:sz w:val="18"/>
                <w:szCs w:val="18"/>
                <w:lang w:val="it-IT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rPr>
                <w:sz w:val="18"/>
                <w:szCs w:val="18"/>
                <w:lang w:val="it-IT"/>
              </w:rPr>
            </w:pP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  <w:t>ii)</w:t>
            </w:r>
            <w:r w:rsidRPr="00BC2069">
              <w:rPr>
                <w:sz w:val="18"/>
                <w:szCs w:val="18"/>
                <w:lang w:val="it-IT"/>
              </w:rPr>
              <w:tab/>
              <w:t>Inmarsat–Mini-M / Fleet</w:t>
            </w:r>
            <w:r w:rsidRPr="00BC2069">
              <w:rPr>
                <w:sz w:val="18"/>
                <w:szCs w:val="18"/>
                <w:lang w:val="it-IT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rPr>
                <w:sz w:val="18"/>
                <w:szCs w:val="18"/>
                <w:lang w:val="de-CH"/>
              </w:rPr>
            </w:pP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de-CH"/>
              </w:rPr>
              <w:t>iii)</w:t>
            </w:r>
            <w:r w:rsidRPr="00BC2069">
              <w:rPr>
                <w:sz w:val="18"/>
                <w:szCs w:val="18"/>
                <w:lang w:val="de-CH"/>
              </w:rPr>
              <w:tab/>
              <w:t>Inmarsat–C</w:t>
            </w:r>
            <w:r w:rsidRPr="00BC2069">
              <w:rPr>
                <w:sz w:val="18"/>
                <w:szCs w:val="18"/>
                <w:lang w:val="de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de-CH"/>
              </w:rPr>
            </w:pP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de-CH"/>
              </w:rPr>
            </w:pPr>
            <w:r w:rsidRPr="00BC2069">
              <w:rPr>
                <w:sz w:val="18"/>
                <w:szCs w:val="18"/>
                <w:lang w:val="de-CH"/>
              </w:rPr>
              <w:br/>
            </w:r>
            <w:r w:rsidRPr="00BC2069">
              <w:rPr>
                <w:sz w:val="18"/>
                <w:szCs w:val="18"/>
                <w:lang w:val="de-CH"/>
              </w:rPr>
              <w:br/>
            </w:r>
            <w:r w:rsidRPr="00BC2069">
              <w:rPr>
                <w:sz w:val="18"/>
                <w:szCs w:val="18"/>
                <w:lang w:val="de-CH"/>
              </w:rPr>
              <w:br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0,36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0,28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–</w:t>
            </w:r>
          </w:p>
        </w:tc>
      </w:tr>
      <w:tr w:rsidR="000F0113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</w:p>
        </w:tc>
      </w:tr>
    </w:tbl>
    <w:p w:rsidR="000F0113" w:rsidRDefault="000F0113" w:rsidP="00574ED2">
      <w:pPr>
        <w:pStyle w:val="Tableend"/>
      </w:pPr>
    </w:p>
    <w:p w:rsidR="000F0113" w:rsidRDefault="000F0113" w:rsidP="00BC2069">
      <w:pPr>
        <w:pStyle w:val="NoteText"/>
        <w:pageBreakBefore/>
      </w:pPr>
      <w:r w:rsidRPr="002F7174">
        <w:rPr>
          <w:b/>
        </w:rPr>
        <w:lastRenderedPageBreak/>
        <w:t>CS</w:t>
      </w:r>
      <w:r w:rsidRPr="0032573C">
        <w:rPr>
          <w:bCs w:val="0"/>
        </w:rPr>
        <w:t>6</w:t>
      </w:r>
      <w:r>
        <w:tab/>
      </w:r>
      <w:r w:rsidRPr="00370FC3">
        <w:rPr>
          <w:b/>
          <w:bCs w:val="0"/>
        </w:rPr>
        <w:t>Inmarsat–Fleet</w:t>
      </w:r>
    </w:p>
    <w:p w:rsidR="000F0113" w:rsidRDefault="000F0113" w:rsidP="00BC2069">
      <w:pPr>
        <w:pStyle w:val="NoteText"/>
      </w:pPr>
      <w:r w:rsidRPr="00BC2069">
        <w:rPr>
          <w:lang w:val="ru-RU"/>
        </w:rPr>
        <w:tab/>
      </w:r>
      <w:r w:rsidR="00BC2069" w:rsidRPr="0076758E">
        <w:rPr>
          <w:rFonts w:asciiTheme="minorHAnsi" w:hAnsiTheme="minorHAnsi"/>
          <w:lang w:val="ru-RU"/>
        </w:rPr>
        <w:t>Плата, взимаемая в морской подвижной спутниковой службе через сухопутную земную станцию YAMAGUCHI, покрывающую регионы AORE, AORW, POR и IOR</w:t>
      </w:r>
      <w:r>
        <w:t>.</w:t>
      </w:r>
    </w:p>
    <w:p w:rsidR="000F0113" w:rsidRDefault="000F0113" w:rsidP="00574ED2">
      <w:pPr>
        <w:pStyle w:val="NoteText"/>
        <w:spacing w:before="0"/>
        <w:jc w:val="left"/>
      </w:pP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BC2069" w:rsidRPr="000D333D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C2069" w:rsidRPr="00BC2069" w:rsidRDefault="00BC2069" w:rsidP="00BC2069">
            <w:pPr>
              <w:pStyle w:val="TableHead3"/>
              <w:framePr w:hSpace="0" w:wrap="auto" w:vAnchor="margin" w:xAlign="left" w:yAlign="inline"/>
              <w:spacing w:before="60" w:after="6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C2069" w:rsidRPr="00BC2069" w:rsidRDefault="00BC2069" w:rsidP="00BC206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BC206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Телефон</w:t>
            </w:r>
          </w:p>
        </w:tc>
      </w:tr>
      <w:tr w:rsidR="00BC2069" w:rsidRPr="000D333D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C2069" w:rsidRPr="00BC2069" w:rsidRDefault="00BC2069" w:rsidP="00BC2069">
            <w:pPr>
              <w:pStyle w:val="TableHead3"/>
              <w:framePr w:hSpace="0" w:wrap="auto" w:vAnchor="margin" w:xAlign="left" w:yAlign="inline"/>
              <w:spacing w:before="60" w:after="60" w:line="240" w:lineRule="auto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C2069" w:rsidRPr="00BC2069" w:rsidRDefault="00BC2069" w:rsidP="00BC206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BC206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</w:t>
            </w:r>
          </w:p>
        </w:tc>
      </w:tr>
      <w:tr w:rsidR="00BC2069" w:rsidRPr="000D333D" w:rsidTr="0050452F">
        <w:tc>
          <w:tcPr>
            <w:tcW w:w="5601" w:type="dxa"/>
            <w:tcBorders>
              <w:top w:val="nil"/>
              <w:left w:val="nil"/>
              <w:right w:val="nil"/>
            </w:tcBorders>
            <w:vAlign w:val="center"/>
          </w:tcPr>
          <w:p w:rsidR="00BC2069" w:rsidRPr="00BC2069" w:rsidRDefault="00BC2069" w:rsidP="00BC2069">
            <w:pPr>
              <w:pStyle w:val="TableHead3"/>
              <w:framePr w:hSpace="0" w:wrap="auto" w:vAnchor="margin" w:xAlign="left" w:yAlign="inline"/>
              <w:spacing w:before="60" w:after="60" w:line="240" w:lineRule="auto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069" w:rsidRPr="00BC2069" w:rsidRDefault="00BC2069" w:rsidP="00BC206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BC206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Прямой набор международного номера</w:t>
            </w:r>
          </w:p>
        </w:tc>
      </w:tr>
      <w:tr w:rsidR="00BC2069" w:rsidRPr="000D333D" w:rsidTr="0050452F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069" w:rsidRPr="00BC2069" w:rsidRDefault="00BC2069" w:rsidP="00BC2069">
            <w:pPr>
              <w:pStyle w:val="TableHead3"/>
              <w:framePr w:hSpace="0" w:wrap="auto" w:vAnchor="margin" w:xAlign="left" w:yAlign="inline"/>
              <w:spacing w:before="60" w:after="60"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069" w:rsidRPr="00BC2069" w:rsidRDefault="00BC2069" w:rsidP="00BC206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0F0113" w:rsidRPr="000D333D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0113" w:rsidRPr="00BC2069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0113" w:rsidRPr="00BC2069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1</w:t>
            </w:r>
          </w:p>
        </w:tc>
      </w:tr>
      <w:tr w:rsidR="000F0113" w:rsidRPr="00411FB8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510287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ab/>
              <w:t>1</w:t>
            </w:r>
            <w:r w:rsidR="000F0113" w:rsidRPr="00BC2069">
              <w:rPr>
                <w:sz w:val="18"/>
                <w:szCs w:val="18"/>
                <w:lang w:val="ru-RU"/>
              </w:rPr>
              <w:tab/>
              <w:t>Судно-берег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 w:rsidRPr="00BC2069">
              <w:rPr>
                <w:sz w:val="18"/>
                <w:szCs w:val="18"/>
                <w:lang w:val="ru-RU"/>
              </w:rPr>
              <w:tab/>
            </w:r>
            <w:r w:rsidRPr="00BC2069">
              <w:rPr>
                <w:sz w:val="18"/>
                <w:szCs w:val="18"/>
                <w:lang w:val="ru-RU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>a</w:t>
            </w:r>
            <w:r w:rsidRPr="00BC2069">
              <w:rPr>
                <w:sz w:val="18"/>
                <w:szCs w:val="18"/>
                <w:lang w:val="ru-RU"/>
              </w:rPr>
              <w:t>)</w:t>
            </w:r>
            <w:r w:rsidRPr="00BC2069">
              <w:rPr>
                <w:sz w:val="18"/>
                <w:szCs w:val="18"/>
                <w:lang w:val="ru-RU"/>
              </w:rPr>
              <w:tab/>
              <w:t>Часы пиковой нагрузки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  <w:lang w:val="es-ES"/>
              </w:rPr>
            </w:pPr>
            <w:r w:rsidRPr="00BC2069">
              <w:rPr>
                <w:sz w:val="18"/>
                <w:szCs w:val="18"/>
                <w:lang w:val="ru-RU"/>
              </w:rPr>
              <w:tab/>
            </w:r>
            <w:r w:rsidRPr="00BC2069">
              <w:rPr>
                <w:sz w:val="18"/>
                <w:szCs w:val="18"/>
                <w:lang w:val="ru-RU"/>
              </w:rPr>
              <w:tab/>
            </w:r>
            <w:r w:rsidRPr="00BC2069">
              <w:rPr>
                <w:sz w:val="18"/>
                <w:szCs w:val="18"/>
                <w:lang w:val="ru-RU"/>
              </w:rPr>
              <w:tab/>
            </w:r>
            <w:r w:rsidRPr="00BC2069">
              <w:rPr>
                <w:sz w:val="18"/>
                <w:szCs w:val="18"/>
                <w:lang w:val="es-ES"/>
              </w:rPr>
              <w:t>–</w:t>
            </w:r>
            <w:r w:rsidRPr="00BC2069">
              <w:rPr>
                <w:sz w:val="18"/>
                <w:szCs w:val="18"/>
                <w:lang w:val="es-ES"/>
              </w:rPr>
              <w:tab/>
              <w:t xml:space="preserve">POR: 0300 – 1900 UTC </w:t>
            </w:r>
            <w:r w:rsidRPr="00BC2069">
              <w:rPr>
                <w:sz w:val="18"/>
                <w:szCs w:val="18"/>
                <w:lang w:val="es-ES"/>
              </w:rPr>
              <w:br/>
            </w:r>
            <w:r w:rsidRPr="00BC2069">
              <w:rPr>
                <w:sz w:val="18"/>
                <w:szCs w:val="18"/>
                <w:lang w:val="es-ES"/>
              </w:rPr>
              <w:tab/>
            </w:r>
            <w:r w:rsidRPr="00BC2069">
              <w:rPr>
                <w:sz w:val="18"/>
                <w:szCs w:val="18"/>
                <w:lang w:val="es-ES"/>
              </w:rPr>
              <w:tab/>
            </w:r>
            <w:r w:rsidRPr="00BC2069">
              <w:rPr>
                <w:sz w:val="18"/>
                <w:szCs w:val="18"/>
                <w:lang w:val="es-ES"/>
              </w:rPr>
              <w:tab/>
              <w:t>–</w:t>
            </w:r>
            <w:r w:rsidRPr="00BC2069">
              <w:rPr>
                <w:sz w:val="18"/>
                <w:szCs w:val="18"/>
                <w:lang w:val="es-ES"/>
              </w:rPr>
              <w:tab/>
              <w:t xml:space="preserve">IOR: 0300 – 1900 UTC </w:t>
            </w:r>
            <w:r w:rsidRPr="00BC2069">
              <w:rPr>
                <w:sz w:val="18"/>
                <w:szCs w:val="18"/>
                <w:lang w:val="es-ES"/>
              </w:rPr>
              <w:br/>
            </w:r>
            <w:r w:rsidRPr="00BC2069">
              <w:rPr>
                <w:sz w:val="18"/>
                <w:szCs w:val="18"/>
                <w:lang w:val="es-ES"/>
              </w:rPr>
              <w:tab/>
            </w:r>
            <w:r w:rsidRPr="00BC2069">
              <w:rPr>
                <w:sz w:val="18"/>
                <w:szCs w:val="18"/>
                <w:lang w:val="es-ES"/>
              </w:rPr>
              <w:tab/>
            </w:r>
            <w:r w:rsidRPr="00BC2069">
              <w:rPr>
                <w:sz w:val="18"/>
                <w:szCs w:val="18"/>
                <w:lang w:val="es-ES"/>
              </w:rPr>
              <w:tab/>
              <w:t>–</w:t>
            </w:r>
            <w:r w:rsidRPr="00BC2069">
              <w:rPr>
                <w:sz w:val="18"/>
                <w:szCs w:val="18"/>
                <w:lang w:val="es-ES"/>
              </w:rPr>
              <w:tab/>
              <w:t xml:space="preserve">AORE: 0600 – 2200 UTC </w:t>
            </w:r>
            <w:r w:rsidRPr="00BC2069">
              <w:rPr>
                <w:sz w:val="18"/>
                <w:szCs w:val="18"/>
                <w:lang w:val="es-ES"/>
              </w:rPr>
              <w:br/>
            </w:r>
            <w:r w:rsidRPr="00BC2069">
              <w:rPr>
                <w:sz w:val="18"/>
                <w:szCs w:val="18"/>
                <w:lang w:val="es-ES"/>
              </w:rPr>
              <w:tab/>
            </w:r>
            <w:r w:rsidRPr="00BC2069">
              <w:rPr>
                <w:sz w:val="18"/>
                <w:szCs w:val="18"/>
                <w:lang w:val="es-ES"/>
              </w:rPr>
              <w:tab/>
            </w:r>
            <w:r w:rsidRPr="00BC2069">
              <w:rPr>
                <w:sz w:val="18"/>
                <w:szCs w:val="18"/>
                <w:lang w:val="es-ES"/>
              </w:rPr>
              <w:tab/>
              <w:t>–</w:t>
            </w:r>
            <w:r w:rsidRPr="00BC2069">
              <w:rPr>
                <w:sz w:val="18"/>
                <w:szCs w:val="18"/>
                <w:lang w:val="es-ES"/>
              </w:rPr>
              <w:tab/>
              <w:t xml:space="preserve">AORW: 0700 – 2300 UTC 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s-ES"/>
              </w:rPr>
            </w:pPr>
            <w:r w:rsidRPr="00BC2069">
              <w:rPr>
                <w:sz w:val="18"/>
                <w:szCs w:val="18"/>
                <w:lang w:val="es-ES"/>
              </w:rPr>
              <w:br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s-ES"/>
              </w:rPr>
            </w:pPr>
            <w:r w:rsidRPr="00BC2069">
              <w:rPr>
                <w:sz w:val="18"/>
                <w:szCs w:val="18"/>
                <w:lang w:val="es-ES"/>
              </w:rPr>
              <w:br/>
            </w:r>
            <w:r w:rsidRPr="00BC2069">
              <w:rPr>
                <w:sz w:val="18"/>
                <w:szCs w:val="18"/>
                <w:lang w:val="es-ES"/>
              </w:rPr>
              <w:br/>
            </w:r>
            <w:r w:rsidRPr="00BC2069">
              <w:rPr>
                <w:sz w:val="18"/>
                <w:szCs w:val="18"/>
                <w:lang w:val="es-ES"/>
              </w:rPr>
              <w:br/>
            </w:r>
          </w:p>
        </w:tc>
      </w:tr>
      <w:tr w:rsidR="000F0113" w:rsidRPr="000D333D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jc w:val="both"/>
              <w:rPr>
                <w:sz w:val="18"/>
                <w:szCs w:val="18"/>
                <w:lang w:val="es-ES"/>
              </w:rPr>
            </w:pPr>
            <w:r w:rsidRPr="00BC2069">
              <w:rPr>
                <w:sz w:val="18"/>
                <w:szCs w:val="18"/>
                <w:lang w:val="es-ES"/>
              </w:rPr>
              <w:tab/>
            </w:r>
            <w:r w:rsidRPr="00BC2069">
              <w:rPr>
                <w:sz w:val="18"/>
                <w:szCs w:val="18"/>
                <w:lang w:val="es-ES"/>
              </w:rPr>
              <w:tab/>
            </w:r>
            <w:r w:rsidRPr="00BC2069">
              <w:rPr>
                <w:sz w:val="18"/>
                <w:szCs w:val="18"/>
                <w:lang w:val="es-ES"/>
              </w:rPr>
              <w:tab/>
              <w:t>i)</w:t>
            </w:r>
            <w:r w:rsidRPr="00BC2069">
              <w:rPr>
                <w:sz w:val="18"/>
                <w:szCs w:val="18"/>
                <w:lang w:val="es-ES"/>
              </w:rPr>
              <w:tab/>
              <w:t xml:space="preserve">J, HKG, KOR, </w:t>
            </w:r>
            <w:r w:rsidRPr="00BC2069">
              <w:rPr>
                <w:sz w:val="18"/>
                <w:szCs w:val="18"/>
                <w:lang w:val="en-US"/>
              </w:rPr>
              <w:t>Тайвань</w:t>
            </w:r>
            <w:r w:rsidRPr="00BC2069">
              <w:rPr>
                <w:sz w:val="18"/>
                <w:szCs w:val="18"/>
                <w:lang w:val="es-ES"/>
              </w:rPr>
              <w:t xml:space="preserve"> (</w:t>
            </w:r>
            <w:r w:rsidRPr="00BC2069">
              <w:rPr>
                <w:sz w:val="18"/>
                <w:szCs w:val="18"/>
                <w:lang w:val="en-US"/>
              </w:rPr>
              <w:t>провинция</w:t>
            </w:r>
            <w:r w:rsidRPr="00BC2069">
              <w:rPr>
                <w:sz w:val="18"/>
                <w:szCs w:val="18"/>
                <w:lang w:val="es-ES"/>
              </w:rPr>
              <w:t xml:space="preserve"> </w:t>
            </w:r>
            <w:r w:rsidRPr="00BC2069">
              <w:rPr>
                <w:sz w:val="18"/>
                <w:szCs w:val="18"/>
                <w:lang w:val="en-US"/>
              </w:rPr>
              <w:t>Китая</w:t>
            </w:r>
            <w:r w:rsidRPr="00BC2069">
              <w:rPr>
                <w:sz w:val="18"/>
                <w:szCs w:val="18"/>
                <w:lang w:val="es-ES"/>
              </w:rPr>
              <w:t>), PHL, SNG</w:t>
            </w:r>
            <w:r w:rsidRPr="00BC2069">
              <w:rPr>
                <w:sz w:val="18"/>
                <w:szCs w:val="18"/>
                <w:lang w:val="es-ES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jc w:val="both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s-ES"/>
              </w:rPr>
              <w:tab/>
            </w:r>
            <w:r w:rsidRPr="00BC2069">
              <w:rPr>
                <w:sz w:val="18"/>
                <w:szCs w:val="18"/>
                <w:lang w:val="es-ES"/>
              </w:rPr>
              <w:tab/>
            </w:r>
            <w:r w:rsidRPr="00BC2069">
              <w:rPr>
                <w:sz w:val="18"/>
                <w:szCs w:val="18"/>
                <w:lang w:val="es-E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>ii)</w:t>
            </w:r>
            <w:r w:rsidRPr="00BC2069">
              <w:rPr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BC2069">
              <w:rPr>
                <w:sz w:val="18"/>
                <w:szCs w:val="18"/>
                <w:lang w:val="en-US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jc w:val="both"/>
              <w:rPr>
                <w:sz w:val="18"/>
                <w:szCs w:val="18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</w:rPr>
              <w:t>iii)</w:t>
            </w:r>
            <w:r w:rsidRPr="00BC2069">
              <w:rPr>
                <w:sz w:val="18"/>
                <w:szCs w:val="18"/>
              </w:rPr>
              <w:tab/>
              <w:t>Другие страны</w:t>
            </w:r>
            <w:r w:rsidRPr="00BC2069">
              <w:rPr>
                <w:sz w:val="18"/>
                <w:szCs w:val="18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br/>
              <w:t>0,22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br/>
              <w:t>0,24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t>0,32</w:t>
            </w:r>
          </w:p>
        </w:tc>
      </w:tr>
      <w:tr w:rsidR="000F0113" w:rsidRPr="000D333D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  <w:t>b)</w:t>
            </w:r>
            <w:r w:rsidRPr="00BC2069">
              <w:rPr>
                <w:sz w:val="18"/>
                <w:szCs w:val="18"/>
                <w:lang w:val="en-US"/>
              </w:rPr>
              <w:tab/>
              <w:t>Часы непиковой нагрузки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POR: 1900 – 0300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IOR: 1900 – 0300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AORE: 2200 – 0600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AORW: 2300 – 0700 UTC 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jc w:val="both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>i)</w:t>
            </w:r>
            <w:r w:rsidRPr="00BC2069">
              <w:rPr>
                <w:sz w:val="18"/>
                <w:szCs w:val="18"/>
                <w:lang w:val="en-US"/>
              </w:rPr>
              <w:tab/>
              <w:t>J, HKG, KOR, Тайвань (провинция Китая), PHL, SNG</w:t>
            </w:r>
            <w:r w:rsidRPr="00BC2069">
              <w:rPr>
                <w:sz w:val="18"/>
                <w:szCs w:val="18"/>
                <w:lang w:val="en-US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jc w:val="both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  <w:t>ii)</w:t>
            </w:r>
            <w:r w:rsidRPr="00BC2069">
              <w:rPr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BC2069">
              <w:rPr>
                <w:sz w:val="18"/>
                <w:szCs w:val="18"/>
                <w:lang w:val="en-US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jc w:val="both"/>
              <w:rPr>
                <w:sz w:val="18"/>
                <w:szCs w:val="18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  <w:t>iii)</w:t>
            </w:r>
            <w:r w:rsidRPr="00BC2069">
              <w:rPr>
                <w:sz w:val="18"/>
                <w:szCs w:val="18"/>
                <w:lang w:val="en-US"/>
              </w:rPr>
              <w:tab/>
              <w:t>Другие страны</w:t>
            </w:r>
            <w:r w:rsidRPr="00BC2069">
              <w:rPr>
                <w:sz w:val="18"/>
                <w:szCs w:val="18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</w:rPr>
            </w:pPr>
            <w:r w:rsidRPr="00BC2069">
              <w:rPr>
                <w:sz w:val="18"/>
                <w:szCs w:val="18"/>
              </w:rPr>
              <w:br/>
            </w:r>
            <w:r w:rsidRPr="00BC2069">
              <w:rPr>
                <w:sz w:val="18"/>
                <w:szCs w:val="18"/>
              </w:rPr>
              <w:br/>
            </w:r>
            <w:r w:rsidRPr="00BC2069">
              <w:rPr>
                <w:sz w:val="18"/>
                <w:szCs w:val="18"/>
              </w:rPr>
              <w:br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>0,15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br/>
              <w:t>0,21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GB"/>
              </w:rPr>
              <w:t>0,21</w:t>
            </w:r>
          </w:p>
        </w:tc>
      </w:tr>
      <w:tr w:rsidR="000F0113" w:rsidRPr="000D333D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both"/>
              <w:rPr>
                <w:i/>
                <w:iCs/>
                <w:sz w:val="18"/>
                <w:szCs w:val="18"/>
                <w:lang w:val="en-GB"/>
              </w:rPr>
            </w:pPr>
            <w:r w:rsidRPr="00BC2069">
              <w:rPr>
                <w:i/>
                <w:iCs/>
                <w:sz w:val="18"/>
                <w:szCs w:val="18"/>
                <w:lang w:val="en-GB"/>
              </w:rPr>
              <w:t>(продолжение)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:rsidR="000F0113" w:rsidRDefault="000F0113" w:rsidP="00574ED2"/>
    <w:tbl>
      <w:tblPr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0F0113" w:rsidRPr="000D333D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956AA1" w:rsidP="00574ED2">
            <w:pPr>
              <w:pStyle w:val="TableText3"/>
              <w:framePr w:hSpace="0" w:wrap="auto" w:vAnchor="margin" w:xAlign="left" w:yAlign="inline"/>
              <w:spacing w:line="240" w:lineRule="auto"/>
              <w:rPr>
                <w:i/>
                <w:iCs/>
                <w:sz w:val="18"/>
                <w:szCs w:val="18"/>
                <w:lang w:val="en-GB"/>
              </w:rPr>
            </w:pPr>
            <w:r w:rsidRPr="00BC2069">
              <w:rPr>
                <w:i/>
                <w:iCs/>
                <w:sz w:val="18"/>
                <w:szCs w:val="18"/>
                <w:lang w:val="en-GB"/>
              </w:rPr>
              <w:lastRenderedPageBreak/>
              <w:t>(продолжение)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0113" w:rsidRPr="00BC2069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1</w:t>
            </w:r>
          </w:p>
        </w:tc>
      </w:tr>
      <w:tr w:rsidR="000F0113" w:rsidRPr="000D333D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510287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2</w:t>
            </w:r>
            <w:r w:rsidR="000F0113" w:rsidRPr="00BC2069">
              <w:rPr>
                <w:sz w:val="18"/>
                <w:szCs w:val="18"/>
              </w:rPr>
              <w:tab/>
              <w:t>Судно-судно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0113" w:rsidRPr="000D333D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  <w:t>a)</w:t>
            </w:r>
            <w:r w:rsidRPr="00BC2069">
              <w:rPr>
                <w:sz w:val="18"/>
                <w:szCs w:val="18"/>
                <w:lang w:val="en-US"/>
              </w:rPr>
              <w:tab/>
              <w:t>Часы пиковой нагрузки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POR: 0300 – 1900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IOR: 0300 – 1900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AORE: 0600 – 2200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AORW: 0700 – 2300 UTC 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rPr>
                <w:sz w:val="18"/>
                <w:szCs w:val="18"/>
                <w:lang w:val="it-IT"/>
              </w:rPr>
            </w:pP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>i)</w:t>
            </w:r>
            <w:r w:rsidRPr="00BC2069">
              <w:rPr>
                <w:sz w:val="18"/>
                <w:szCs w:val="18"/>
                <w:lang w:val="it-IT"/>
              </w:rPr>
              <w:tab/>
              <w:t>Inmarsat–B</w:t>
            </w:r>
            <w:r w:rsidRPr="00BC2069">
              <w:rPr>
                <w:sz w:val="18"/>
                <w:szCs w:val="18"/>
                <w:lang w:val="it-IT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rPr>
                <w:sz w:val="18"/>
                <w:szCs w:val="18"/>
                <w:lang w:val="it-IT"/>
              </w:rPr>
            </w:pP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  <w:t>ii)</w:t>
            </w:r>
            <w:r w:rsidRPr="00BC2069">
              <w:rPr>
                <w:sz w:val="18"/>
                <w:szCs w:val="18"/>
                <w:lang w:val="it-IT"/>
              </w:rPr>
              <w:tab/>
              <w:t>Inmarsat–Mini-M / Fleet</w:t>
            </w:r>
            <w:r w:rsidRPr="00BC2069">
              <w:rPr>
                <w:sz w:val="18"/>
                <w:szCs w:val="18"/>
                <w:lang w:val="it-IT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rPr>
                <w:sz w:val="18"/>
                <w:szCs w:val="18"/>
                <w:lang w:val="de-CH"/>
              </w:rPr>
            </w:pP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de-CH"/>
              </w:rPr>
              <w:t>iii)</w:t>
            </w:r>
            <w:r w:rsidRPr="00BC2069">
              <w:rPr>
                <w:sz w:val="18"/>
                <w:szCs w:val="18"/>
                <w:lang w:val="de-CH"/>
              </w:rPr>
              <w:tab/>
              <w:t>Inmarsat–C</w:t>
            </w:r>
            <w:r w:rsidRPr="00BC2069">
              <w:rPr>
                <w:sz w:val="18"/>
                <w:szCs w:val="18"/>
                <w:lang w:val="de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de-CH"/>
              </w:rPr>
            </w:pP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de-CH"/>
              </w:rPr>
            </w:pPr>
            <w:r w:rsidRPr="00BC2069">
              <w:rPr>
                <w:sz w:val="18"/>
                <w:szCs w:val="18"/>
                <w:lang w:val="de-CH"/>
              </w:rPr>
              <w:br/>
            </w:r>
            <w:r w:rsidRPr="00BC2069">
              <w:rPr>
                <w:sz w:val="18"/>
                <w:szCs w:val="18"/>
                <w:lang w:val="de-CH"/>
              </w:rPr>
              <w:br/>
            </w:r>
            <w:r w:rsidRPr="00BC2069">
              <w:rPr>
                <w:sz w:val="18"/>
                <w:szCs w:val="18"/>
                <w:lang w:val="de-CH"/>
              </w:rPr>
              <w:br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0,45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0,37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–</w:t>
            </w:r>
          </w:p>
        </w:tc>
      </w:tr>
      <w:tr w:rsidR="000F0113" w:rsidRPr="000D333D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  <w:lang w:val="en-US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  <w:t>b)</w:t>
            </w:r>
            <w:r w:rsidRPr="00BC2069">
              <w:rPr>
                <w:sz w:val="18"/>
                <w:szCs w:val="18"/>
                <w:lang w:val="en-US"/>
              </w:rPr>
              <w:tab/>
              <w:t xml:space="preserve">Часы непиковой нагрузки 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sz w:val="18"/>
                <w:szCs w:val="18"/>
                <w:lang w:val="en-GB"/>
              </w:rPr>
            </w:pP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US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POR: 1900 – 0300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IOR: 1900 – 0300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AORE: 2200 – 0600 UTC </w:t>
            </w:r>
            <w:r w:rsidRPr="00BC2069">
              <w:rPr>
                <w:sz w:val="18"/>
                <w:szCs w:val="18"/>
                <w:lang w:val="en-GB"/>
              </w:rPr>
              <w:br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  <w:t>–</w:t>
            </w:r>
            <w:r w:rsidRPr="00BC2069">
              <w:rPr>
                <w:sz w:val="18"/>
                <w:szCs w:val="18"/>
                <w:lang w:val="en-GB"/>
              </w:rPr>
              <w:tab/>
              <w:t xml:space="preserve">AORW: 2300 – 0700 UTC 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rPr>
                <w:sz w:val="18"/>
                <w:szCs w:val="18"/>
                <w:lang w:val="it-IT"/>
              </w:rPr>
            </w:pP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en-GB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>i)</w:t>
            </w:r>
            <w:r w:rsidRPr="00BC2069">
              <w:rPr>
                <w:sz w:val="18"/>
                <w:szCs w:val="18"/>
                <w:lang w:val="it-IT"/>
              </w:rPr>
              <w:tab/>
              <w:t>Inmarsat–B</w:t>
            </w:r>
            <w:r w:rsidRPr="00BC2069">
              <w:rPr>
                <w:sz w:val="18"/>
                <w:szCs w:val="18"/>
                <w:lang w:val="it-IT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rPr>
                <w:sz w:val="18"/>
                <w:szCs w:val="18"/>
                <w:lang w:val="it-IT"/>
              </w:rPr>
            </w:pP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  <w:t>ii)</w:t>
            </w:r>
            <w:r w:rsidRPr="00BC2069">
              <w:rPr>
                <w:sz w:val="18"/>
                <w:szCs w:val="18"/>
                <w:lang w:val="it-IT"/>
              </w:rPr>
              <w:tab/>
              <w:t>Inmarsat–Mini-M / Fleet</w:t>
            </w:r>
            <w:r w:rsidRPr="00BC2069">
              <w:rPr>
                <w:sz w:val="18"/>
                <w:szCs w:val="18"/>
                <w:lang w:val="it-IT"/>
              </w:rPr>
              <w:tab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87"/>
              </w:tabs>
              <w:spacing w:line="240" w:lineRule="auto"/>
              <w:ind w:left="1758" w:hanging="1758"/>
              <w:rPr>
                <w:sz w:val="18"/>
                <w:szCs w:val="18"/>
                <w:lang w:val="de-CH"/>
              </w:rPr>
            </w:pP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it-IT"/>
              </w:rPr>
              <w:tab/>
            </w:r>
            <w:r w:rsidRPr="00BC2069">
              <w:rPr>
                <w:sz w:val="18"/>
                <w:szCs w:val="18"/>
                <w:lang w:val="de-CH"/>
              </w:rPr>
              <w:t>iii)</w:t>
            </w:r>
            <w:r w:rsidRPr="00BC2069">
              <w:rPr>
                <w:sz w:val="18"/>
                <w:szCs w:val="18"/>
                <w:lang w:val="de-CH"/>
              </w:rPr>
              <w:tab/>
              <w:t>Inmarsat–C</w:t>
            </w:r>
            <w:r w:rsidRPr="00BC2069">
              <w:rPr>
                <w:sz w:val="18"/>
                <w:szCs w:val="18"/>
                <w:lang w:val="de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de-CH"/>
              </w:rPr>
            </w:pP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de-CH"/>
              </w:rPr>
            </w:pPr>
            <w:r w:rsidRPr="00BC2069">
              <w:rPr>
                <w:sz w:val="18"/>
                <w:szCs w:val="18"/>
                <w:lang w:val="de-CH"/>
              </w:rPr>
              <w:br/>
            </w:r>
            <w:r w:rsidRPr="00BC2069">
              <w:rPr>
                <w:sz w:val="18"/>
                <w:szCs w:val="18"/>
                <w:lang w:val="de-CH"/>
              </w:rPr>
              <w:br/>
            </w:r>
            <w:r w:rsidRPr="00BC2069">
              <w:rPr>
                <w:sz w:val="18"/>
                <w:szCs w:val="18"/>
                <w:lang w:val="de-CH"/>
              </w:rPr>
              <w:br/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0,39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0,31</w:t>
            </w:r>
          </w:p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  <w:r w:rsidRPr="00BC2069">
              <w:rPr>
                <w:sz w:val="18"/>
                <w:szCs w:val="18"/>
                <w:lang w:val="fr-FR"/>
              </w:rPr>
              <w:t>–</w:t>
            </w:r>
          </w:p>
        </w:tc>
      </w:tr>
      <w:tr w:rsidR="000F0113" w:rsidRPr="000D333D" w:rsidTr="0050452F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3" w:rsidRPr="00BC206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sz w:val="18"/>
                <w:szCs w:val="18"/>
                <w:lang w:val="fr-FR"/>
              </w:rPr>
            </w:pPr>
          </w:p>
        </w:tc>
      </w:tr>
    </w:tbl>
    <w:p w:rsidR="000F0113" w:rsidRPr="00BC2069" w:rsidRDefault="000F0113" w:rsidP="00BC2069">
      <w:pPr>
        <w:pStyle w:val="NoteText"/>
        <w:rPr>
          <w:b/>
          <w:bCs w:val="0"/>
          <w:lang w:val="ru-RU"/>
        </w:rPr>
      </w:pPr>
      <w:r w:rsidRPr="002F7174">
        <w:rPr>
          <w:b/>
        </w:rPr>
        <w:t>CS</w:t>
      </w:r>
      <w:r w:rsidRPr="00BC2069">
        <w:rPr>
          <w:bCs w:val="0"/>
          <w:lang w:val="ru-RU"/>
        </w:rPr>
        <w:t>7</w:t>
      </w:r>
      <w:r w:rsidRPr="00BC2069">
        <w:rPr>
          <w:lang w:val="ru-RU"/>
        </w:rPr>
        <w:tab/>
      </w:r>
      <w:r w:rsidRPr="00370FC3">
        <w:rPr>
          <w:b/>
          <w:bCs w:val="0"/>
        </w:rPr>
        <w:t>Inmarsat</w:t>
      </w:r>
      <w:r w:rsidRPr="00BC2069">
        <w:rPr>
          <w:b/>
          <w:bCs w:val="0"/>
          <w:lang w:val="ru-RU"/>
        </w:rPr>
        <w:t>–</w:t>
      </w:r>
      <w:r>
        <w:rPr>
          <w:b/>
          <w:bCs w:val="0"/>
        </w:rPr>
        <w:t>MPDS</w:t>
      </w:r>
      <w:r w:rsidRPr="00BC2069">
        <w:rPr>
          <w:b/>
          <w:bCs w:val="0"/>
          <w:lang w:val="ru-RU"/>
        </w:rPr>
        <w:t xml:space="preserve"> (</w:t>
      </w:r>
      <w:r w:rsidR="00BC2069" w:rsidRPr="00BC2069">
        <w:rPr>
          <w:b/>
          <w:bCs w:val="0"/>
          <w:lang w:val="ru-RU"/>
        </w:rPr>
        <w:t>подвижн</w:t>
      </w:r>
      <w:r w:rsidR="00BC2069">
        <w:rPr>
          <w:b/>
          <w:bCs w:val="0"/>
          <w:lang w:val="ru-RU"/>
        </w:rPr>
        <w:t>ая</w:t>
      </w:r>
      <w:r w:rsidR="00BC2069" w:rsidRPr="00BC2069">
        <w:rPr>
          <w:b/>
          <w:bCs w:val="0"/>
          <w:lang w:val="ru-RU"/>
        </w:rPr>
        <w:t xml:space="preserve"> передач</w:t>
      </w:r>
      <w:r w:rsidR="00BC2069">
        <w:rPr>
          <w:b/>
          <w:bCs w:val="0"/>
          <w:lang w:val="ru-RU"/>
        </w:rPr>
        <w:t>а</w:t>
      </w:r>
      <w:r w:rsidR="00BC2069" w:rsidRPr="00BC2069">
        <w:rPr>
          <w:b/>
          <w:bCs w:val="0"/>
          <w:lang w:val="ru-RU"/>
        </w:rPr>
        <w:t xml:space="preserve"> данных с коммутацией пакетов</w:t>
      </w:r>
      <w:r w:rsidRPr="00BC2069">
        <w:rPr>
          <w:b/>
          <w:bCs w:val="0"/>
          <w:lang w:val="ru-RU"/>
        </w:rPr>
        <w:t>)</w:t>
      </w:r>
    </w:p>
    <w:p w:rsidR="000F0113" w:rsidRDefault="000F0113" w:rsidP="00BC2069">
      <w:pPr>
        <w:pStyle w:val="NoteText"/>
      </w:pPr>
      <w:r w:rsidRPr="00BC2069">
        <w:rPr>
          <w:b/>
          <w:bCs w:val="0"/>
          <w:lang w:val="ru-RU"/>
        </w:rPr>
        <w:tab/>
      </w:r>
      <w:r w:rsidR="00BC2069" w:rsidRPr="0076758E">
        <w:rPr>
          <w:rFonts w:asciiTheme="minorHAnsi" w:hAnsiTheme="minorHAnsi"/>
          <w:lang w:val="ru-RU"/>
        </w:rPr>
        <w:t xml:space="preserve">Плата, взимаемая в морской подвижной спутниковой службе через сухопутную земную станцию </w:t>
      </w:r>
      <w:r w:rsidR="00BC2069" w:rsidRPr="00BC2069">
        <w:rPr>
          <w:rFonts w:asciiTheme="minorHAnsi" w:hAnsiTheme="minorHAnsi"/>
          <w:lang w:val="en-GB"/>
        </w:rPr>
        <w:t xml:space="preserve">YAMAGUCHI, </w:t>
      </w:r>
      <w:r w:rsidR="00BC2069" w:rsidRPr="0076758E">
        <w:rPr>
          <w:rFonts w:asciiTheme="minorHAnsi" w:hAnsiTheme="minorHAnsi"/>
          <w:lang w:val="ru-RU"/>
        </w:rPr>
        <w:t>покрывающую</w:t>
      </w:r>
      <w:r w:rsidR="00BC2069" w:rsidRPr="00BC2069">
        <w:rPr>
          <w:rFonts w:asciiTheme="minorHAnsi" w:hAnsiTheme="minorHAnsi"/>
          <w:lang w:val="en-GB"/>
        </w:rPr>
        <w:t xml:space="preserve"> </w:t>
      </w:r>
      <w:r w:rsidR="00BC2069" w:rsidRPr="0076758E">
        <w:rPr>
          <w:rFonts w:asciiTheme="minorHAnsi" w:hAnsiTheme="minorHAnsi"/>
          <w:lang w:val="ru-RU"/>
        </w:rPr>
        <w:t>регионы</w:t>
      </w:r>
      <w:r w:rsidR="00BC2069" w:rsidRPr="00BC2069">
        <w:rPr>
          <w:rFonts w:asciiTheme="minorHAnsi" w:hAnsiTheme="minorHAnsi"/>
          <w:lang w:val="en-GB"/>
        </w:rPr>
        <w:t xml:space="preserve"> </w:t>
      </w:r>
      <w:r>
        <w:t xml:space="preserve">AORE, AORW, POR </w:t>
      </w:r>
      <w:r w:rsidR="00BC2069">
        <w:rPr>
          <w:lang w:val="ru-RU"/>
        </w:rPr>
        <w:t>и</w:t>
      </w:r>
      <w:r>
        <w:t xml:space="preserve"> IOR.</w:t>
      </w:r>
    </w:p>
    <w:p w:rsidR="000F0113" w:rsidRDefault="000F0113" w:rsidP="00574ED2">
      <w:pPr>
        <w:pStyle w:val="NoteText"/>
      </w:pPr>
    </w:p>
    <w:tbl>
      <w:tblPr>
        <w:tblW w:w="906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92"/>
        <w:gridCol w:w="4474"/>
      </w:tblGrid>
      <w:tr w:rsidR="000F0113" w:rsidRPr="004D4733" w:rsidTr="0050452F">
        <w:trPr>
          <w:cantSplit/>
        </w:trPr>
        <w:tc>
          <w:tcPr>
            <w:tcW w:w="4592" w:type="dxa"/>
            <w:tcBorders>
              <w:right w:val="single" w:sz="4" w:space="0" w:color="auto"/>
            </w:tcBorders>
            <w:vAlign w:val="center"/>
          </w:tcPr>
          <w:p w:rsidR="000F0113" w:rsidRPr="00D63DD1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line="240" w:lineRule="auto"/>
              <w:ind w:left="1134" w:hanging="1134"/>
              <w:jc w:val="both"/>
              <w:rPr>
                <w:lang w:val="en-US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13" w:rsidRPr="008D4628" w:rsidRDefault="000F0113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rFonts w:eastAsia="MS Mincho"/>
                <w:iCs/>
                <w:lang w:eastAsia="ja-JP"/>
              </w:rPr>
            </w:pPr>
            <w:r w:rsidRPr="00037A41">
              <w:rPr>
                <w:iCs/>
                <w:lang w:val="fr-FR"/>
              </w:rPr>
              <w:t>SDR</w:t>
            </w:r>
          </w:p>
        </w:tc>
      </w:tr>
      <w:tr w:rsidR="000F0113" w:rsidRPr="00411FB8" w:rsidTr="0050452F">
        <w:trPr>
          <w:cantSplit/>
        </w:trPr>
        <w:tc>
          <w:tcPr>
            <w:tcW w:w="4592" w:type="dxa"/>
            <w:tcBorders>
              <w:right w:val="single" w:sz="4" w:space="0" w:color="auto"/>
            </w:tcBorders>
            <w:vAlign w:val="bottom"/>
          </w:tcPr>
          <w:p w:rsidR="000F0113" w:rsidRPr="00C3750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line="240" w:lineRule="auto"/>
              <w:ind w:left="1758" w:hanging="1758"/>
              <w:rPr>
                <w:lang w:val="en-US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13" w:rsidRPr="00656339" w:rsidRDefault="00BC2069" w:rsidP="00656339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Прямой набор</w:t>
            </w:r>
            <w:r w:rsidR="000F0113" w:rsidRPr="00656339">
              <w:rPr>
                <w:iCs/>
                <w:lang w:val="ru-RU"/>
              </w:rPr>
              <w:t xml:space="preserve"> (</w:t>
            </w:r>
            <w:r w:rsidR="00656339">
              <w:rPr>
                <w:iCs/>
                <w:lang w:val="ru-RU"/>
              </w:rPr>
              <w:t>каждый</w:t>
            </w:r>
            <w:r w:rsidR="000F0113" w:rsidRPr="00656339">
              <w:rPr>
                <w:iCs/>
                <w:lang w:val="ru-RU"/>
              </w:rPr>
              <w:t xml:space="preserve"> 10</w:t>
            </w:r>
            <w:r w:rsidR="00656339">
              <w:rPr>
                <w:iCs/>
                <w:lang w:val="ru-RU"/>
              </w:rPr>
              <w:t> кбит</w:t>
            </w:r>
            <w:r w:rsidR="000F0113" w:rsidRPr="00656339">
              <w:rPr>
                <w:iCs/>
                <w:lang w:val="ru-RU"/>
              </w:rPr>
              <w:t>/</w:t>
            </w:r>
            <w:r w:rsidR="00656339">
              <w:rPr>
                <w:iCs/>
                <w:lang w:val="ru-RU"/>
              </w:rPr>
              <w:t>с</w:t>
            </w:r>
            <w:r w:rsidR="000F0113" w:rsidRPr="00656339">
              <w:rPr>
                <w:iCs/>
                <w:lang w:val="ru-RU"/>
              </w:rPr>
              <w:t>)</w:t>
            </w:r>
          </w:p>
        </w:tc>
      </w:tr>
      <w:tr w:rsidR="000F0113" w:rsidTr="0050452F">
        <w:trPr>
          <w:cantSplit/>
        </w:trPr>
        <w:tc>
          <w:tcPr>
            <w:tcW w:w="4592" w:type="dxa"/>
            <w:tcBorders>
              <w:right w:val="single" w:sz="4" w:space="0" w:color="auto"/>
            </w:tcBorders>
            <w:vAlign w:val="bottom"/>
          </w:tcPr>
          <w:p w:rsidR="000F0113" w:rsidRPr="00656339" w:rsidRDefault="000F0113" w:rsidP="00574ED2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line="240" w:lineRule="auto"/>
              <w:ind w:left="1758" w:hanging="1758"/>
              <w:rPr>
                <w:lang w:val="ru-RU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13" w:rsidRPr="008D4628" w:rsidRDefault="00656339" w:rsidP="00574ED2">
            <w:pPr>
              <w:pStyle w:val="TableHead3"/>
              <w:framePr w:hSpace="0" w:wrap="auto" w:vAnchor="margin" w:xAlign="left" w:yAlign="inline"/>
              <w:spacing w:before="60" w:after="60" w:line="240" w:lineRule="auto"/>
              <w:rPr>
                <w:rFonts w:eastAsia="MS Mincho"/>
                <w:iCs/>
                <w:lang w:eastAsia="ja-JP"/>
              </w:rPr>
            </w:pPr>
            <w:r>
              <w:rPr>
                <w:iCs/>
                <w:lang w:val="ru-RU"/>
              </w:rPr>
              <w:t>Из</w:t>
            </w:r>
            <w:r w:rsidR="000F0113">
              <w:rPr>
                <w:iCs/>
              </w:rPr>
              <w:br/>
            </w:r>
            <w:r w:rsidR="000F0113" w:rsidRPr="00037A41">
              <w:rPr>
                <w:iCs/>
              </w:rPr>
              <w:t>Inmarsat</w:t>
            </w:r>
            <w:r w:rsidR="000F0113">
              <w:rPr>
                <w:iCs/>
              </w:rPr>
              <w:t>-</w:t>
            </w:r>
            <w:r w:rsidR="000F0113" w:rsidRPr="00037A41">
              <w:rPr>
                <w:iCs/>
              </w:rPr>
              <w:t>Fleet (HSD)</w:t>
            </w:r>
          </w:p>
        </w:tc>
      </w:tr>
      <w:tr w:rsidR="000F0113" w:rsidRPr="00656339" w:rsidTr="0050452F">
        <w:trPr>
          <w:cantSplit/>
          <w:trHeight w:val="526"/>
        </w:trPr>
        <w:tc>
          <w:tcPr>
            <w:tcW w:w="4592" w:type="dxa"/>
            <w:tcBorders>
              <w:right w:val="single" w:sz="4" w:space="0" w:color="auto"/>
            </w:tcBorders>
            <w:vAlign w:val="center"/>
          </w:tcPr>
          <w:p w:rsidR="000F0113" w:rsidRPr="00656339" w:rsidRDefault="000F0113" w:rsidP="00656339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378"/>
              </w:tabs>
              <w:spacing w:line="240" w:lineRule="auto"/>
              <w:ind w:left="1758" w:hanging="1758"/>
              <w:rPr>
                <w:rFonts w:asciiTheme="minorHAnsi" w:hAnsiTheme="minorHAnsi"/>
                <w:lang w:val="en-US"/>
              </w:rPr>
            </w:pPr>
            <w:r w:rsidRPr="00656339">
              <w:rPr>
                <w:rFonts w:asciiTheme="minorHAnsi" w:hAnsiTheme="minorHAnsi"/>
                <w:lang w:val="en-US"/>
              </w:rPr>
              <w:tab/>
            </w:r>
            <w:r w:rsidR="00656339" w:rsidRPr="00656339">
              <w:rPr>
                <w:rFonts w:asciiTheme="minorHAnsi" w:hAnsiTheme="minorHAnsi"/>
                <w:lang w:val="en-US"/>
              </w:rPr>
              <w:t>В интернет</w:t>
            </w:r>
            <w:r w:rsidRPr="00656339">
              <w:rPr>
                <w:rFonts w:asciiTheme="minorHAnsi" w:hAnsiTheme="minorHAnsi"/>
                <w:lang w:val="en-US"/>
              </w:rPr>
              <w:tab/>
            </w:r>
            <w:r w:rsidRPr="00656339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44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0113" w:rsidRPr="00656339" w:rsidRDefault="000F0113" w:rsidP="00574ED2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eastAsia="MS Mincho" w:hAnsiTheme="minorHAnsi"/>
                <w:lang w:eastAsia="ja-JP"/>
              </w:rPr>
            </w:pPr>
            <w:r w:rsidRPr="00656339">
              <w:rPr>
                <w:rFonts w:asciiTheme="minorHAnsi" w:eastAsia="MS Mincho" w:hAnsiTheme="minorHAnsi"/>
                <w:lang w:eastAsia="ja-JP"/>
              </w:rPr>
              <w:t>0</w:t>
            </w:r>
            <w:r w:rsidR="007D170D" w:rsidRPr="00656339">
              <w:rPr>
                <w:rFonts w:asciiTheme="minorHAnsi" w:eastAsia="MS Mincho" w:hAnsiTheme="minorHAnsi"/>
                <w:lang w:val="ru-RU" w:eastAsia="ja-JP"/>
              </w:rPr>
              <w:t>,</w:t>
            </w:r>
            <w:r w:rsidRPr="00656339">
              <w:rPr>
                <w:rFonts w:asciiTheme="minorHAnsi" w:eastAsia="MS Mincho" w:hAnsiTheme="minorHAnsi"/>
                <w:lang w:eastAsia="ja-JP"/>
              </w:rPr>
              <w:t>05</w:t>
            </w:r>
          </w:p>
        </w:tc>
      </w:tr>
    </w:tbl>
    <w:p w:rsidR="000F0113" w:rsidRDefault="000F0113" w:rsidP="00574ED2">
      <w:pPr>
        <w:pStyle w:val="EndLine"/>
      </w:pPr>
    </w:p>
    <w:p w:rsidR="000F0113" w:rsidRPr="00EE1491" w:rsidRDefault="000F0113" w:rsidP="00574ED2">
      <w:pPr>
        <w:pStyle w:val="EndLine"/>
      </w:pPr>
      <w:r w:rsidRPr="00EE1491">
        <w:t>______________</w:t>
      </w:r>
    </w:p>
    <w:p w:rsidR="007D170D" w:rsidRPr="00DA454B" w:rsidRDefault="007D170D" w:rsidP="00574ED2">
      <w:pPr>
        <w:pStyle w:val="Heading20"/>
        <w:spacing w:before="960"/>
        <w:rPr>
          <w:szCs w:val="22"/>
          <w:lang w:val="ru-RU"/>
        </w:rPr>
      </w:pPr>
      <w:bookmarkStart w:id="180" w:name="_Toc357001964"/>
      <w:r w:rsidRPr="00DA454B">
        <w:rPr>
          <w:lang w:val="ru-RU"/>
        </w:rPr>
        <w:t>Список береговых станций и станций специальной службы</w:t>
      </w:r>
      <w:r w:rsidRPr="00DA454B">
        <w:rPr>
          <w:szCs w:val="22"/>
          <w:lang w:val="ru-RU"/>
        </w:rPr>
        <w:br/>
        <w:t>(Список IV)</w:t>
      </w:r>
    </w:p>
    <w:p w:rsidR="007D170D" w:rsidRPr="00DA454B" w:rsidRDefault="007D170D" w:rsidP="00D62E55">
      <w:pPr>
        <w:pStyle w:val="Heading20"/>
        <w:spacing w:before="120"/>
        <w:rPr>
          <w:szCs w:val="22"/>
          <w:lang w:val="ru-RU"/>
        </w:rPr>
      </w:pPr>
      <w:r w:rsidRPr="00DA454B">
        <w:rPr>
          <w:szCs w:val="22"/>
          <w:lang w:val="ru-RU"/>
        </w:rPr>
        <w:t>Издание 2013 года</w:t>
      </w:r>
      <w:r w:rsidRPr="00DA454B">
        <w:rPr>
          <w:szCs w:val="22"/>
          <w:lang w:val="ru-RU"/>
        </w:rPr>
        <w:br/>
      </w:r>
      <w:r w:rsidRPr="00DA454B">
        <w:rPr>
          <w:szCs w:val="22"/>
          <w:lang w:val="ru-RU"/>
        </w:rPr>
        <w:br/>
      </w:r>
      <w:bookmarkStart w:id="181" w:name="_Toc409708240"/>
      <w:bookmarkEnd w:id="180"/>
      <w:r w:rsidRPr="00DA454B">
        <w:rPr>
          <w:lang w:val="ru-RU"/>
        </w:rPr>
        <w:t>(Поправка № </w:t>
      </w:r>
      <w:r w:rsidR="00D62E55">
        <w:rPr>
          <w:lang w:val="ru-RU"/>
        </w:rPr>
        <w:t>8</w:t>
      </w:r>
      <w:r w:rsidRPr="00DA454B">
        <w:rPr>
          <w:lang w:val="ru-RU"/>
        </w:rPr>
        <w:t>)</w:t>
      </w:r>
      <w:bookmarkEnd w:id="181"/>
    </w:p>
    <w:p w:rsidR="007D170D" w:rsidRPr="00975AF7" w:rsidRDefault="007D170D" w:rsidP="00975AF7">
      <w:pPr>
        <w:spacing w:before="240"/>
        <w:rPr>
          <w:b/>
          <w:bCs/>
          <w:lang w:val="ru-RU"/>
        </w:rPr>
      </w:pPr>
      <w:r>
        <w:rPr>
          <w:rFonts w:cstheme="minorHAnsi"/>
          <w:b/>
        </w:rPr>
        <w:t>CYP</w:t>
      </w:r>
      <w:r w:rsidRPr="007D170D">
        <w:rPr>
          <w:rFonts w:cstheme="minorHAnsi"/>
          <w:b/>
          <w:lang w:val="ru-RU"/>
        </w:rPr>
        <w:tab/>
      </w:r>
      <w:r w:rsidR="00975AF7">
        <w:rPr>
          <w:rFonts w:cstheme="minorHAnsi"/>
          <w:b/>
          <w:lang w:val="ru-RU"/>
        </w:rPr>
        <w:t>Кипр</w:t>
      </w:r>
    </w:p>
    <w:p w:rsidR="007D170D" w:rsidRPr="00DA454B" w:rsidRDefault="007D170D" w:rsidP="00574ED2">
      <w:pPr>
        <w:jc w:val="left"/>
        <w:rPr>
          <w:rFonts w:asciiTheme="minorHAnsi" w:hAnsiTheme="minorHAnsi" w:cstheme="minorHAnsi"/>
          <w:b/>
          <w:bCs/>
          <w:lang w:val="ru-RU"/>
        </w:rPr>
      </w:pPr>
    </w:p>
    <w:p w:rsidR="007D170D" w:rsidRPr="00DA454B" w:rsidRDefault="007D170D" w:rsidP="00574ED2">
      <w:pPr>
        <w:widowControl w:val="0"/>
        <w:tabs>
          <w:tab w:val="clear" w:pos="567"/>
          <w:tab w:val="clear" w:pos="1276"/>
          <w:tab w:val="clear" w:pos="1843"/>
          <w:tab w:val="left" w:pos="2127"/>
        </w:tabs>
        <w:spacing w:before="60"/>
        <w:ind w:left="567" w:hanging="567"/>
        <w:jc w:val="left"/>
        <w:rPr>
          <w:lang w:val="ru-RU"/>
        </w:rPr>
      </w:pPr>
      <w:r w:rsidRPr="00DA454B">
        <w:rPr>
          <w:b/>
          <w:lang w:val="ru-RU"/>
        </w:rPr>
        <w:t>SUP</w:t>
      </w:r>
      <w:r>
        <w:rPr>
          <w:lang w:val="ru-RU"/>
        </w:rPr>
        <w:tab/>
        <w:t>примечания</w:t>
      </w:r>
      <w:r w:rsidRPr="00DA454B">
        <w:rPr>
          <w:lang w:val="ru-RU"/>
        </w:rPr>
        <w:t> </w:t>
      </w:r>
      <w:r>
        <w:t>A</w:t>
      </w:r>
      <w:r w:rsidRPr="007D170D">
        <w:rPr>
          <w:lang w:val="ru-RU"/>
        </w:rPr>
        <w:t xml:space="preserve">, </w:t>
      </w:r>
      <w:r>
        <w:t>B</w:t>
      </w:r>
      <w:r w:rsidRPr="007D170D">
        <w:rPr>
          <w:lang w:val="ru-RU"/>
        </w:rPr>
        <w:t xml:space="preserve">, </w:t>
      </w:r>
      <w:r>
        <w:t>C</w:t>
      </w:r>
      <w:r>
        <w:rPr>
          <w:lang w:val="ru-RU"/>
        </w:rPr>
        <w:t xml:space="preserve"> и Н</w:t>
      </w:r>
    </w:p>
    <w:p w:rsidR="00A212BF" w:rsidRPr="00CA5BD0" w:rsidRDefault="00A212BF" w:rsidP="00574ED2">
      <w:pPr>
        <w:pStyle w:val="Heading20"/>
        <w:keepLines/>
        <w:spacing w:before="600"/>
        <w:rPr>
          <w:rFonts w:asciiTheme="minorHAnsi" w:hAnsiTheme="minorHAnsi"/>
          <w:szCs w:val="22"/>
          <w:lang w:val="ru-RU"/>
        </w:rPr>
      </w:pPr>
      <w:bookmarkStart w:id="182" w:name="_Toc262631836"/>
      <w:bookmarkStart w:id="183" w:name="_Toc377026504"/>
      <w:r w:rsidRPr="00CA5BD0">
        <w:rPr>
          <w:rFonts w:asciiTheme="minorHAnsi" w:hAnsiTheme="minorHAnsi"/>
          <w:szCs w:val="22"/>
          <w:lang w:val="ru-RU"/>
        </w:rPr>
        <w:lastRenderedPageBreak/>
        <w:t xml:space="preserve">Список станций </w:t>
      </w:r>
      <w:r w:rsidRPr="00CA5BD0">
        <w:rPr>
          <w:rFonts w:asciiTheme="minorHAnsi" w:hAnsiTheme="minorHAnsi"/>
          <w:szCs w:val="22"/>
          <w:lang w:val="ru-RU"/>
        </w:rPr>
        <w:br/>
        <w:t>международного радиоконтроля</w:t>
      </w:r>
      <w:r w:rsidRPr="00CA5BD0">
        <w:rPr>
          <w:rFonts w:asciiTheme="minorHAnsi" w:hAnsiTheme="minorHAnsi"/>
          <w:szCs w:val="22"/>
          <w:lang w:val="ru-RU"/>
        </w:rPr>
        <w:br/>
        <w:t>(Список VIII)</w:t>
      </w:r>
      <w:r w:rsidRPr="00CA5BD0">
        <w:rPr>
          <w:rFonts w:asciiTheme="minorHAnsi" w:hAnsiTheme="minorHAnsi"/>
          <w:szCs w:val="22"/>
          <w:lang w:val="ru-RU"/>
        </w:rPr>
        <w:br/>
        <w:t>Издание 2013</w:t>
      </w:r>
      <w:bookmarkEnd w:id="182"/>
      <w:bookmarkEnd w:id="183"/>
      <w:r w:rsidRPr="00CA5BD0">
        <w:rPr>
          <w:rFonts w:asciiTheme="minorHAnsi" w:hAnsiTheme="minorHAnsi"/>
          <w:szCs w:val="22"/>
          <w:lang w:val="ru-RU"/>
        </w:rPr>
        <w:t xml:space="preserve"> года</w:t>
      </w:r>
    </w:p>
    <w:p w:rsidR="00A212BF" w:rsidRPr="00CA5BD0" w:rsidRDefault="00A212BF" w:rsidP="00D62E55">
      <w:pPr>
        <w:spacing w:before="240" w:after="60"/>
        <w:jc w:val="center"/>
        <w:outlineLvl w:val="6"/>
        <w:rPr>
          <w:lang w:val="ru-RU"/>
        </w:rPr>
      </w:pPr>
      <w:r w:rsidRPr="00CA5BD0">
        <w:rPr>
          <w:lang w:val="ru-RU"/>
        </w:rPr>
        <w:t xml:space="preserve">(Поправка № </w:t>
      </w:r>
      <w:r w:rsidR="00D62E55">
        <w:rPr>
          <w:lang w:val="ru-RU"/>
        </w:rPr>
        <w:t>8</w:t>
      </w:r>
      <w:r w:rsidRPr="00CA5BD0">
        <w:rPr>
          <w:lang w:val="ru-RU"/>
        </w:rPr>
        <w:t>)</w:t>
      </w:r>
    </w:p>
    <w:p w:rsidR="00A212BF" w:rsidRPr="00CA5BD0" w:rsidRDefault="00A212BF" w:rsidP="00574ED2">
      <w:pPr>
        <w:pStyle w:val="Normalaftertitle"/>
        <w:jc w:val="center"/>
        <w:rPr>
          <w:b/>
          <w:bCs/>
          <w:lang w:val="ru-RU"/>
        </w:rPr>
      </w:pPr>
      <w:r w:rsidRPr="00CA5BD0">
        <w:rPr>
          <w:b/>
          <w:bCs/>
          <w:lang w:val="ru-RU"/>
        </w:rPr>
        <w:t>ЧАСТЬ  I</w:t>
      </w:r>
    </w:p>
    <w:p w:rsidR="00A212BF" w:rsidRDefault="00A212BF" w:rsidP="00574ED2">
      <w:pPr>
        <w:pStyle w:val="Normalaftertitle"/>
        <w:spacing w:before="100"/>
        <w:jc w:val="center"/>
        <w:rPr>
          <w:b/>
          <w:bCs/>
          <w:lang w:val="ru-RU"/>
        </w:rPr>
      </w:pPr>
      <w:r w:rsidRPr="00CA5BD0">
        <w:rPr>
          <w:b/>
          <w:bCs/>
          <w:lang w:val="ru-RU"/>
        </w:rPr>
        <w:t>СТАНЦИИ В НАЗЕМНЫХ СЛУЖБАХ РАДИОСВЯЗИ</w:t>
      </w:r>
    </w:p>
    <w:p w:rsidR="00A212BF" w:rsidRPr="00FA7C38" w:rsidRDefault="00A212BF" w:rsidP="00574ED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en-US"/>
        </w:rPr>
      </w:pPr>
      <w:r w:rsidRPr="00FA7C38">
        <w:rPr>
          <w:b/>
          <w:lang w:val="en-US"/>
        </w:rPr>
        <w:t>J</w:t>
      </w:r>
      <w:r w:rsidRPr="00FA7C38">
        <w:rPr>
          <w:b/>
          <w:lang w:val="en-US"/>
        </w:rPr>
        <w:tab/>
      </w:r>
      <w:r w:rsidR="009657BE">
        <w:rPr>
          <w:b/>
          <w:lang w:val="en-US"/>
        </w:rPr>
        <w:t>Япония</w:t>
      </w:r>
    </w:p>
    <w:p w:rsidR="00A212BF" w:rsidRPr="00FA7C38" w:rsidRDefault="00A212BF" w:rsidP="003263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en-US"/>
        </w:rPr>
      </w:pPr>
      <w:r w:rsidRPr="00FA7C38">
        <w:rPr>
          <w:b/>
          <w:lang w:val="en-US"/>
        </w:rPr>
        <w:t>P</w:t>
      </w:r>
      <w:r w:rsidRPr="00FA7C38">
        <w:rPr>
          <w:bCs/>
          <w:lang w:val="en-US"/>
        </w:rPr>
        <w:t xml:space="preserve"> 203</w:t>
      </w:r>
      <w:r w:rsidR="003263A1">
        <w:rPr>
          <w:bCs/>
          <w:lang w:val="ru-RU"/>
        </w:rPr>
        <w:t>–</w:t>
      </w:r>
      <w:r w:rsidRPr="00FA7C38">
        <w:rPr>
          <w:bCs/>
          <w:lang w:val="en-US"/>
        </w:rPr>
        <w:t>207</w:t>
      </w:r>
      <w:r w:rsidR="003263A1">
        <w:rPr>
          <w:bCs/>
          <w:lang w:val="ru-RU"/>
        </w:rPr>
        <w:t>     </w:t>
      </w:r>
      <w:r w:rsidRPr="00FA7C38">
        <w:rPr>
          <w:b/>
          <w:lang w:val="en-US"/>
        </w:rPr>
        <w:t>REP</w:t>
      </w:r>
    </w:p>
    <w:p w:rsidR="00A212BF" w:rsidRPr="00FA7C38" w:rsidRDefault="00A212BF" w:rsidP="00574ED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Times New Roman" w:hAnsi="Times New Roman"/>
          <w:lang w:val="en-US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796"/>
        <w:gridCol w:w="2444"/>
        <w:gridCol w:w="2126"/>
        <w:gridCol w:w="1915"/>
      </w:tblGrid>
      <w:tr w:rsidR="00A212BF" w:rsidRPr="00FA7C38" w:rsidTr="002C6DAF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b/>
                <w:bCs/>
                <w:lang w:val="en-US"/>
              </w:rPr>
            </w:pPr>
            <w:r w:rsidRPr="00FA7C38">
              <w:rPr>
                <w:b/>
                <w:bCs/>
                <w:lang w:val="en-US"/>
              </w:rPr>
              <w:t xml:space="preserve">J - </w:t>
            </w:r>
            <w:r w:rsidR="009657BE">
              <w:rPr>
                <w:b/>
                <w:bCs/>
                <w:lang w:val="en-US"/>
              </w:rPr>
              <w:t>Япония</w:t>
            </w:r>
          </w:p>
        </w:tc>
      </w:tr>
      <w:tr w:rsidR="00A212BF" w:rsidRPr="00FA7C38" w:rsidTr="002C6DAF"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Централизующее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br/>
              <w:t>учреждение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Почтовый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br/>
              <w:t>адрес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Телефон, телефакс,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br/>
              <w:t>электронная почта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A212BF" w:rsidRPr="00FA7C38" w:rsidTr="002C6DAF">
        <w:tc>
          <w:tcPr>
            <w:tcW w:w="2796" w:type="dxa"/>
            <w:vAlign w:val="center"/>
          </w:tcPr>
          <w:p w:rsidR="00A212BF" w:rsidRPr="00D62E55" w:rsidRDefault="00D62E55" w:rsidP="00574ED2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D62E55">
              <w:rPr>
                <w:sz w:val="18"/>
                <w:szCs w:val="18"/>
                <w:lang w:val="ru-RU"/>
              </w:rPr>
              <w:t>Бюро электросвязи Министерства внутренних дел и связи</w:t>
            </w:r>
          </w:p>
        </w:tc>
        <w:tc>
          <w:tcPr>
            <w:tcW w:w="2444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Director General</w:t>
            </w:r>
            <w:r w:rsidRPr="00FA7C38">
              <w:rPr>
                <w:sz w:val="18"/>
                <w:szCs w:val="18"/>
                <w:lang w:val="en-US"/>
              </w:rPr>
              <w:br/>
              <w:t>Telecommunications Bureau</w:t>
            </w:r>
            <w:r w:rsidRPr="00FA7C38">
              <w:rPr>
                <w:sz w:val="18"/>
                <w:szCs w:val="18"/>
                <w:lang w:val="en-US"/>
              </w:rPr>
              <w:br/>
              <w:t>Ministry of Internal Affairs and Communications</w:t>
            </w:r>
            <w:r w:rsidRPr="00FA7C38">
              <w:rPr>
                <w:sz w:val="18"/>
                <w:szCs w:val="18"/>
                <w:lang w:val="en-US"/>
              </w:rPr>
              <w:br/>
              <w:t>1-2, Kasumigaseki 2-chome</w:t>
            </w:r>
            <w:r w:rsidRPr="00FA7C38">
              <w:rPr>
                <w:sz w:val="18"/>
                <w:szCs w:val="18"/>
                <w:lang w:val="en-US"/>
              </w:rPr>
              <w:br/>
              <w:t>Chiyoda-ku</w:t>
            </w:r>
            <w:r w:rsidRPr="00FA7C38">
              <w:rPr>
                <w:sz w:val="18"/>
                <w:szCs w:val="18"/>
                <w:lang w:val="en-US"/>
              </w:rPr>
              <w:br/>
              <w:t>100-8926 Tokyo</w:t>
            </w:r>
          </w:p>
        </w:tc>
        <w:tc>
          <w:tcPr>
            <w:tcW w:w="2126" w:type="dxa"/>
            <w:vAlign w:val="center"/>
          </w:tcPr>
          <w:p w:rsidR="00A212BF" w:rsidRPr="00FA7C38" w:rsidRDefault="009657BE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Тел.:</w:t>
            </w:r>
            <w:r w:rsidR="00A212BF" w:rsidRPr="00FA7C38">
              <w:rPr>
                <w:sz w:val="18"/>
                <w:szCs w:val="18"/>
                <w:lang w:val="en-US"/>
              </w:rPr>
              <w:t xml:space="preserve"> +81 3 52535911</w:t>
            </w:r>
            <w:r w:rsidR="00A212BF" w:rsidRPr="00FA7C38"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  <w:lang w:val="en-US"/>
              </w:rPr>
              <w:t>Факс</w:t>
            </w:r>
            <w:r w:rsidR="00A212BF" w:rsidRPr="00FA7C38">
              <w:rPr>
                <w:sz w:val="18"/>
                <w:szCs w:val="18"/>
                <w:lang w:val="en-US"/>
              </w:rPr>
              <w:t>: +81 3 52535915</w:t>
            </w:r>
          </w:p>
        </w:tc>
        <w:tc>
          <w:tcPr>
            <w:tcW w:w="1915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:rsidR="00A212BF" w:rsidRPr="00FA7C38" w:rsidRDefault="00A212BF" w:rsidP="00574ED2">
      <w:pPr>
        <w:spacing w:before="60" w:after="60"/>
        <w:rPr>
          <w:sz w:val="22"/>
          <w:szCs w:val="22"/>
          <w:lang w:val="en-US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2778"/>
        <w:gridCol w:w="4183"/>
      </w:tblGrid>
      <w:tr w:rsidR="00A212BF" w:rsidRPr="00FA7C38" w:rsidTr="002C6DAF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1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A212BF" w:rsidRPr="00FA7C38" w:rsidTr="002C6DAF">
        <w:tc>
          <w:tcPr>
            <w:tcW w:w="2320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Aso</w:t>
            </w:r>
          </w:p>
        </w:tc>
        <w:tc>
          <w:tcPr>
            <w:tcW w:w="2778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10-1, Kasuga 2-Chome Nishi-ku</w:t>
            </w:r>
            <w:r w:rsidRPr="00FA7C38">
              <w:rPr>
                <w:sz w:val="18"/>
                <w:szCs w:val="18"/>
                <w:lang w:val="en-US"/>
              </w:rPr>
              <w:br/>
              <w:t>Kumamoto-City</w:t>
            </w:r>
            <w:r w:rsidRPr="00FA7C38">
              <w:rPr>
                <w:sz w:val="18"/>
                <w:szCs w:val="18"/>
                <w:lang w:val="en-US"/>
              </w:rPr>
              <w:br/>
              <w:t>Kumamoto 860-8795</w:t>
            </w:r>
            <w:r w:rsidRPr="00FA7C38">
              <w:rPr>
                <w:sz w:val="18"/>
                <w:szCs w:val="18"/>
                <w:lang w:val="en-US"/>
              </w:rPr>
              <w:br/>
              <w:t>Japan</w:t>
            </w:r>
          </w:p>
        </w:tc>
        <w:tc>
          <w:tcPr>
            <w:tcW w:w="4183" w:type="dxa"/>
            <w:vAlign w:val="center"/>
          </w:tcPr>
          <w:p w:rsidR="00A212BF" w:rsidRPr="00FA7C38" w:rsidRDefault="009657BE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Тел.:</w:t>
            </w:r>
            <w:r w:rsidR="00A212BF" w:rsidRPr="00FA7C38">
              <w:rPr>
                <w:sz w:val="18"/>
                <w:szCs w:val="18"/>
                <w:lang w:val="en-US"/>
              </w:rPr>
              <w:t xml:space="preserve"> +81 96 3128262</w:t>
            </w:r>
          </w:p>
        </w:tc>
      </w:tr>
    </w:tbl>
    <w:p w:rsidR="00A212BF" w:rsidRPr="00FA7C38" w:rsidRDefault="00A212BF" w:rsidP="00574ED2">
      <w:pPr>
        <w:spacing w:before="0"/>
        <w:rPr>
          <w:sz w:val="4"/>
          <w:szCs w:val="4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555"/>
        <w:gridCol w:w="2137"/>
        <w:gridCol w:w="1548"/>
        <w:gridCol w:w="1559"/>
        <w:gridCol w:w="2482"/>
      </w:tblGrid>
      <w:tr w:rsidR="00A212BF" w:rsidRPr="00FA7C38" w:rsidTr="003263A1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6C1A04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Географичес</w:t>
            </w:r>
            <w:r>
              <w:rPr>
                <w:b/>
                <w:bCs/>
                <w:sz w:val="18"/>
                <w:szCs w:val="18"/>
                <w:lang w:val="ru-RU"/>
              </w:rPr>
              <w:t>к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t>ие координаты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A212BF" w:rsidRPr="00FA7C38" w:rsidTr="003263A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righ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33°01'25''</w:t>
            </w:r>
            <w:r w:rsidR="006C1A04">
              <w:rPr>
                <w:sz w:val="18"/>
                <w:szCs w:val="18"/>
                <w:lang w:val="en-US"/>
              </w:rPr>
              <w:t> с. ш.</w:t>
            </w:r>
            <w:r w:rsidRPr="00FA7C38">
              <w:rPr>
                <w:sz w:val="18"/>
                <w:szCs w:val="18"/>
                <w:lang w:val="en-US"/>
              </w:rPr>
              <w:br/>
              <w:t>131°02'50''</w:t>
            </w:r>
            <w:r w:rsidR="006C1A04">
              <w:rPr>
                <w:sz w:val="18"/>
                <w:szCs w:val="18"/>
                <w:lang w:val="en-US"/>
              </w:rPr>
              <w:t> в. д.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372B71" w:rsidP="00372B71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Измерения, связанные с радиопеленгацией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300</w:t>
            </w:r>
            <w:r w:rsidR="00D23A01">
              <w:rPr>
                <w:sz w:val="18"/>
                <w:szCs w:val="18"/>
                <w:lang w:val="en-US"/>
              </w:rPr>
              <w:t> кГц</w:t>
            </w:r>
            <w:r w:rsidRPr="00FA7C38">
              <w:rPr>
                <w:sz w:val="18"/>
                <w:szCs w:val="18"/>
                <w:lang w:val="en-US"/>
              </w:rPr>
              <w:t xml:space="preserve"> </w:t>
            </w:r>
            <w:r w:rsidR="00D0398A">
              <w:rPr>
                <w:sz w:val="18"/>
                <w:szCs w:val="18"/>
                <w:lang w:val="en-US"/>
              </w:rPr>
              <w:t>–</w:t>
            </w:r>
            <w:r w:rsidRPr="00FA7C38">
              <w:rPr>
                <w:sz w:val="18"/>
                <w:szCs w:val="18"/>
                <w:lang w:val="en-US"/>
              </w:rPr>
              <w:t xml:space="preserve"> 30</w:t>
            </w:r>
            <w:r w:rsidR="00D23A01">
              <w:rPr>
                <w:sz w:val="18"/>
                <w:szCs w:val="18"/>
                <w:lang w:val="en-US"/>
              </w:rPr>
              <w:t> МГц</w:t>
            </w:r>
            <w:r w:rsidRPr="00FA7C38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3263A1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 час. 30 мин. – 08 час. 15 мин.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9657BE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 понедельника по пятницу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A212BF" w:rsidRPr="00FA7C38" w:rsidRDefault="00EB2049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212BF" w:rsidRPr="00320D12" w:rsidRDefault="00320D12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20D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Географические координаты станции указывают местоположение антенны</w:t>
            </w:r>
            <w:r w:rsidR="00A212BF" w:rsidRPr="00320D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</w:p>
          <w:p w:rsidR="00A212BF" w:rsidRPr="00FA7C38" w:rsidRDefault="00EB2049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A212BF" w:rsidRPr="00FA7C38" w:rsidRDefault="009657BE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Антенна из скрещенных рамок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>.  </w:t>
            </w:r>
          </w:p>
        </w:tc>
      </w:tr>
    </w:tbl>
    <w:p w:rsidR="00A212BF" w:rsidRPr="00FA7C38" w:rsidRDefault="00A212BF" w:rsidP="00574ED2"/>
    <w:p w:rsidR="00A212BF" w:rsidRPr="00FA7C38" w:rsidRDefault="009657BE" w:rsidP="00574ED2">
      <w:pPr>
        <w:jc w:val="right"/>
        <w:rPr>
          <w:i/>
          <w:iCs/>
          <w:lang w:val="en-US"/>
        </w:rPr>
      </w:pPr>
      <w:r>
        <w:rPr>
          <w:i/>
          <w:iCs/>
          <w:lang w:val="en-US"/>
        </w:rPr>
        <w:t>(продолж.)</w:t>
      </w:r>
    </w:p>
    <w:p w:rsidR="00A212BF" w:rsidRPr="00FA7C38" w:rsidRDefault="00A212BF" w:rsidP="00574ED2">
      <w:pPr>
        <w:pageBreakBefore/>
        <w:spacing w:before="60" w:after="60"/>
        <w:rPr>
          <w:sz w:val="22"/>
          <w:szCs w:val="22"/>
          <w:lang w:val="en-US"/>
        </w:rPr>
      </w:pPr>
      <w:r w:rsidRPr="00FA7C38">
        <w:rPr>
          <w:b/>
          <w:bCs/>
          <w:lang w:val="en-US"/>
        </w:rPr>
        <w:lastRenderedPageBreak/>
        <w:t>J</w:t>
      </w:r>
      <w:r w:rsidRPr="00FA7C38">
        <w:rPr>
          <w:b/>
          <w:bCs/>
          <w:lang w:val="en-US"/>
        </w:rPr>
        <w:tab/>
      </w:r>
      <w:r w:rsidR="009657BE">
        <w:rPr>
          <w:b/>
          <w:bCs/>
          <w:lang w:val="en-US"/>
        </w:rPr>
        <w:t>Япония</w:t>
      </w:r>
      <w:r w:rsidRPr="00FA7C38">
        <w:rPr>
          <w:i/>
          <w:iCs/>
          <w:lang w:val="en-US"/>
        </w:rPr>
        <w:t xml:space="preserve"> </w:t>
      </w:r>
      <w:r w:rsidR="009657BE">
        <w:rPr>
          <w:i/>
          <w:iCs/>
          <w:lang w:val="en-US"/>
        </w:rPr>
        <w:t>(продолж.)</w:t>
      </w: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2778"/>
        <w:gridCol w:w="4183"/>
      </w:tblGrid>
      <w:tr w:rsidR="00A212BF" w:rsidRPr="00FA7C38" w:rsidTr="002C6DAF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1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A212BF" w:rsidRPr="00FA7C38" w:rsidTr="002C6DAF">
        <w:tc>
          <w:tcPr>
            <w:tcW w:w="2320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Chitose</w:t>
            </w:r>
          </w:p>
        </w:tc>
        <w:tc>
          <w:tcPr>
            <w:tcW w:w="2778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1-1 Nishi 2-Chome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Kita-Hachijo Kita-Ku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Sapporo-City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Hokkaido 060-8795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Japan  </w:t>
            </w:r>
          </w:p>
        </w:tc>
        <w:tc>
          <w:tcPr>
            <w:tcW w:w="4183" w:type="dxa"/>
            <w:vAlign w:val="center"/>
          </w:tcPr>
          <w:p w:rsidR="00A212BF" w:rsidRPr="00FA7C38" w:rsidRDefault="009657BE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Тел.: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+81 11 7092311</w:t>
            </w:r>
          </w:p>
        </w:tc>
      </w:tr>
    </w:tbl>
    <w:p w:rsidR="00A212BF" w:rsidRPr="00FA7C38" w:rsidRDefault="00A212BF" w:rsidP="00574ED2">
      <w:pPr>
        <w:spacing w:before="0"/>
        <w:rPr>
          <w:sz w:val="4"/>
          <w:szCs w:val="4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555"/>
        <w:gridCol w:w="2137"/>
        <w:gridCol w:w="1690"/>
        <w:gridCol w:w="1417"/>
        <w:gridCol w:w="2482"/>
      </w:tblGrid>
      <w:tr w:rsidR="00A212BF" w:rsidRPr="00FA7C38" w:rsidTr="003263A1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6C1A04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Географичес</w:t>
            </w:r>
            <w:r>
              <w:rPr>
                <w:b/>
                <w:bCs/>
                <w:sz w:val="18"/>
                <w:szCs w:val="18"/>
                <w:lang w:val="ru-RU"/>
              </w:rPr>
              <w:t>к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t>ие координаты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A212BF" w:rsidRPr="00FA7C38" w:rsidTr="003263A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sz w:val="18"/>
                <w:szCs w:val="18"/>
                <w:lang w:val="en-US"/>
              </w:rPr>
              <w:t>42°53'38''</w:t>
            </w:r>
            <w:r w:rsidR="006C1A04">
              <w:rPr>
                <w:sz w:val="18"/>
                <w:szCs w:val="18"/>
                <w:lang w:val="en-US"/>
              </w:rPr>
              <w:t> с. ш.</w:t>
            </w:r>
            <w:r w:rsidRPr="00FA7C38">
              <w:rPr>
                <w:sz w:val="18"/>
                <w:szCs w:val="18"/>
                <w:lang w:val="en-US"/>
              </w:rPr>
              <w:br/>
              <w:t>141°40'24''</w:t>
            </w:r>
            <w:r w:rsidR="006C1A04">
              <w:rPr>
                <w:sz w:val="18"/>
                <w:szCs w:val="18"/>
                <w:lang w:val="en-US"/>
              </w:rPr>
              <w:t> в. д.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372B71" w:rsidP="00372B71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Измерения, связанные с радиопеленгацией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кГц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398A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МГц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3263A1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 час. 30 мин. – 08 час. 15 мин.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9657BE" w:rsidP="00C75B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 понедельника по пятницу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A212BF" w:rsidRPr="00FA7C38" w:rsidRDefault="00EB2049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A212BF" w:rsidRPr="00320D12" w:rsidRDefault="00320D12" w:rsidP="003263A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20D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Географические координаты станции указывают местоположение антенны</w:t>
            </w:r>
            <w:r w:rsidR="00A212BF" w:rsidRPr="00320D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</w:p>
          <w:p w:rsidR="00A212BF" w:rsidRPr="00FA7C38" w:rsidRDefault="00EB2049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A212BF" w:rsidRPr="00FA7C38" w:rsidRDefault="009657BE" w:rsidP="00C75BCF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Антенна из скрещенных рамок</w:t>
            </w:r>
            <w:r w:rsidR="00A159F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A212BF" w:rsidRPr="00FA7C38" w:rsidRDefault="00A212BF" w:rsidP="003263A1">
      <w:pPr>
        <w:spacing w:before="0"/>
        <w:rPr>
          <w:sz w:val="22"/>
          <w:szCs w:val="22"/>
          <w:lang w:val="en-US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2778"/>
        <w:gridCol w:w="4183"/>
      </w:tblGrid>
      <w:tr w:rsidR="00A212BF" w:rsidRPr="00FA7C38" w:rsidTr="002C6DAF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1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A212BF" w:rsidRPr="00FA7C38" w:rsidTr="002C6DAF">
        <w:tc>
          <w:tcPr>
            <w:tcW w:w="2320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Ishigaki</w:t>
            </w:r>
          </w:p>
        </w:tc>
        <w:tc>
          <w:tcPr>
            <w:tcW w:w="2778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1-9, Asahi-Machi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Naha-City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Okinawa 900-8795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Japan  </w:t>
            </w:r>
          </w:p>
        </w:tc>
        <w:tc>
          <w:tcPr>
            <w:tcW w:w="4183" w:type="dxa"/>
            <w:vAlign w:val="center"/>
          </w:tcPr>
          <w:p w:rsidR="00A212BF" w:rsidRPr="00FA7C38" w:rsidRDefault="009657BE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Тел.: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+81 98 8652309</w:t>
            </w:r>
          </w:p>
        </w:tc>
      </w:tr>
    </w:tbl>
    <w:p w:rsidR="00A212BF" w:rsidRPr="00FA7C38" w:rsidRDefault="00A212BF" w:rsidP="00574ED2">
      <w:pPr>
        <w:spacing w:before="0"/>
        <w:rPr>
          <w:sz w:val="4"/>
          <w:szCs w:val="4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555"/>
        <w:gridCol w:w="2137"/>
        <w:gridCol w:w="1690"/>
        <w:gridCol w:w="1417"/>
        <w:gridCol w:w="2482"/>
      </w:tblGrid>
      <w:tr w:rsidR="00A212BF" w:rsidRPr="00FA7C38" w:rsidTr="003263A1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6C1A04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Географичес</w:t>
            </w:r>
            <w:r>
              <w:rPr>
                <w:b/>
                <w:bCs/>
                <w:sz w:val="18"/>
                <w:szCs w:val="18"/>
                <w:lang w:val="ru-RU"/>
              </w:rPr>
              <w:t>к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t>ие координаты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A212BF" w:rsidRPr="00FA7C38" w:rsidTr="003263A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righ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24°22'19''</w:t>
            </w:r>
            <w:r w:rsidR="006C1A04">
              <w:rPr>
                <w:sz w:val="18"/>
                <w:szCs w:val="18"/>
                <w:lang w:val="en-US"/>
              </w:rPr>
              <w:t> с. ш.</w:t>
            </w:r>
            <w:r w:rsidRPr="00FA7C38">
              <w:rPr>
                <w:sz w:val="18"/>
                <w:szCs w:val="18"/>
                <w:lang w:val="en-US"/>
              </w:rPr>
              <w:br/>
              <w:t>124°13'51''</w:t>
            </w:r>
            <w:r w:rsidR="006C1A04">
              <w:rPr>
                <w:sz w:val="18"/>
                <w:szCs w:val="18"/>
                <w:lang w:val="en-US"/>
              </w:rPr>
              <w:t> в. д.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372B71" w:rsidP="00372B71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Измерения, связанные с радиопеленгацией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кГц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398A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МГц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3263A1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 час. 30 мин. – 08 час. 15 мин.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9657BE" w:rsidP="00C75B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 понедельника по пятницу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A212BF" w:rsidRPr="00FA7C38" w:rsidRDefault="00EB2049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A212BF" w:rsidRPr="00320D12" w:rsidRDefault="00320D12" w:rsidP="003263A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20D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Географические координаты станции указывают местоположение антенны</w:t>
            </w:r>
            <w:r w:rsidR="00A212BF" w:rsidRPr="00320D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</w:p>
          <w:p w:rsidR="00A212BF" w:rsidRPr="00FA7C38" w:rsidRDefault="00EB2049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A212BF" w:rsidRPr="00FA7C38" w:rsidRDefault="009657BE" w:rsidP="00C75BCF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Антенна из скрещенных рамок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>.  </w:t>
            </w:r>
          </w:p>
        </w:tc>
      </w:tr>
    </w:tbl>
    <w:p w:rsidR="00A212BF" w:rsidRPr="00FA7C38" w:rsidRDefault="00A212BF" w:rsidP="003263A1">
      <w:pPr>
        <w:spacing w:before="0"/>
        <w:rPr>
          <w:sz w:val="22"/>
          <w:szCs w:val="22"/>
          <w:lang w:val="en-US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2778"/>
        <w:gridCol w:w="4183"/>
      </w:tblGrid>
      <w:tr w:rsidR="00A212BF" w:rsidRPr="00FA7C38" w:rsidTr="002C6DAF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1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A212BF" w:rsidRPr="00FA7C38" w:rsidTr="002C6DAF">
        <w:tc>
          <w:tcPr>
            <w:tcW w:w="2320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Suzu</w:t>
            </w:r>
          </w:p>
        </w:tc>
        <w:tc>
          <w:tcPr>
            <w:tcW w:w="2778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2-60, Hirosaka 2-Chome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Kanazawa-City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Ishikawa 920-8795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Japan  </w:t>
            </w:r>
          </w:p>
        </w:tc>
        <w:tc>
          <w:tcPr>
            <w:tcW w:w="4183" w:type="dxa"/>
            <w:vAlign w:val="center"/>
          </w:tcPr>
          <w:p w:rsidR="00A212BF" w:rsidRPr="00FA7C38" w:rsidRDefault="009657BE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Тел.: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+81 76 2334442</w:t>
            </w:r>
          </w:p>
        </w:tc>
      </w:tr>
    </w:tbl>
    <w:p w:rsidR="00A212BF" w:rsidRPr="00FA7C38" w:rsidRDefault="00A212BF" w:rsidP="00574ED2">
      <w:pPr>
        <w:spacing w:before="0"/>
        <w:rPr>
          <w:sz w:val="4"/>
          <w:szCs w:val="4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555"/>
        <w:gridCol w:w="2137"/>
        <w:gridCol w:w="1690"/>
        <w:gridCol w:w="1417"/>
        <w:gridCol w:w="2482"/>
      </w:tblGrid>
      <w:tr w:rsidR="00A212BF" w:rsidRPr="00FA7C38" w:rsidTr="003263A1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6C1A04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Географичес</w:t>
            </w:r>
            <w:r>
              <w:rPr>
                <w:b/>
                <w:bCs/>
                <w:sz w:val="18"/>
                <w:szCs w:val="18"/>
                <w:lang w:val="ru-RU"/>
              </w:rPr>
              <w:t>к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t>ие координаты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A212BF" w:rsidRPr="00FA7C38" w:rsidTr="003263A1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sz w:val="18"/>
                <w:szCs w:val="18"/>
                <w:lang w:val="en-US"/>
              </w:rPr>
              <w:t>37°26'52''</w:t>
            </w:r>
            <w:r w:rsidR="006C1A04">
              <w:rPr>
                <w:sz w:val="18"/>
                <w:szCs w:val="18"/>
                <w:lang w:val="en-US"/>
              </w:rPr>
              <w:t> с. ш.</w:t>
            </w:r>
            <w:r w:rsidRPr="00FA7C38">
              <w:rPr>
                <w:sz w:val="18"/>
                <w:szCs w:val="18"/>
                <w:lang w:val="en-US"/>
              </w:rPr>
              <w:br/>
              <w:t>137°13'03''</w:t>
            </w:r>
            <w:r w:rsidR="006C1A04">
              <w:rPr>
                <w:sz w:val="18"/>
                <w:szCs w:val="18"/>
                <w:lang w:val="en-US"/>
              </w:rPr>
              <w:t> в. д.</w:t>
            </w:r>
          </w:p>
        </w:tc>
        <w:tc>
          <w:tcPr>
            <w:tcW w:w="2137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372B71" w:rsidP="00372B71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Измерения, связанные с радиопеленгацией</w:t>
            </w:r>
          </w:p>
        </w:tc>
        <w:tc>
          <w:tcPr>
            <w:tcW w:w="1690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кГц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398A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МГц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3263A1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 час. 30 мин. – 08 час. 15 мин.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9657BE" w:rsidP="00C75B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 понедельника по пятницу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A212BF" w:rsidRPr="00FA7C38" w:rsidRDefault="00EB2049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A212BF" w:rsidRPr="00320D12" w:rsidRDefault="00320D12" w:rsidP="003263A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20D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Географические координаты станции указывают местоположение антенны</w:t>
            </w:r>
            <w:r w:rsidR="00A212BF" w:rsidRPr="00320D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</w:p>
          <w:p w:rsidR="00A212BF" w:rsidRPr="00FA7C38" w:rsidRDefault="00EB2049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A212BF" w:rsidRPr="00FA7C38" w:rsidRDefault="009657BE" w:rsidP="00C75BCF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Антенна из скрещенных рамок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>.  </w:t>
            </w:r>
          </w:p>
        </w:tc>
      </w:tr>
      <w:tr w:rsidR="00A212BF" w:rsidRPr="00FA7C38" w:rsidTr="003263A1">
        <w:tc>
          <w:tcPr>
            <w:tcW w:w="1555" w:type="dxa"/>
            <w:tcBorders>
              <w:top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7" w:type="dxa"/>
            <w:tcBorders>
              <w:top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dashed" w:sz="6" w:space="0" w:color="1F59A2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0"/>
              <w:jc w:val="center"/>
              <w:rPr>
                <w:b/>
                <w:bCs/>
                <w:lang w:val="en-US"/>
              </w:rPr>
            </w:pPr>
          </w:p>
        </w:tc>
      </w:tr>
    </w:tbl>
    <w:p w:rsidR="00A212BF" w:rsidRPr="00FA7C38" w:rsidRDefault="009657BE" w:rsidP="003263A1">
      <w:pPr>
        <w:jc w:val="right"/>
        <w:rPr>
          <w:i/>
          <w:iCs/>
          <w:lang w:val="en-US"/>
        </w:rPr>
      </w:pPr>
      <w:r>
        <w:rPr>
          <w:i/>
          <w:iCs/>
          <w:lang w:val="en-US"/>
        </w:rPr>
        <w:t>(продолж.)</w:t>
      </w:r>
    </w:p>
    <w:p w:rsidR="00A212BF" w:rsidRPr="00FA7C38" w:rsidRDefault="00A212BF" w:rsidP="00574ED2">
      <w:pPr>
        <w:pageBreakBefore/>
        <w:spacing w:before="60" w:after="60"/>
        <w:rPr>
          <w:sz w:val="22"/>
          <w:szCs w:val="22"/>
          <w:lang w:val="en-US"/>
        </w:rPr>
      </w:pPr>
      <w:r w:rsidRPr="00FA7C38">
        <w:rPr>
          <w:b/>
          <w:bCs/>
          <w:lang w:val="en-US"/>
        </w:rPr>
        <w:lastRenderedPageBreak/>
        <w:t>J</w:t>
      </w:r>
      <w:r w:rsidRPr="00FA7C38">
        <w:rPr>
          <w:b/>
          <w:bCs/>
          <w:lang w:val="en-US"/>
        </w:rPr>
        <w:tab/>
      </w:r>
      <w:r w:rsidR="009657BE">
        <w:rPr>
          <w:b/>
          <w:bCs/>
          <w:lang w:val="en-US"/>
        </w:rPr>
        <w:t>Япония</w:t>
      </w:r>
      <w:r w:rsidRPr="00FA7C38">
        <w:rPr>
          <w:i/>
          <w:iCs/>
          <w:lang w:val="en-US"/>
        </w:rPr>
        <w:t xml:space="preserve"> </w:t>
      </w:r>
      <w:r w:rsidR="009657BE">
        <w:rPr>
          <w:i/>
          <w:iCs/>
          <w:lang w:val="en-US"/>
        </w:rPr>
        <w:t>(продолж.)</w:t>
      </w: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2778"/>
        <w:gridCol w:w="4183"/>
      </w:tblGrid>
      <w:tr w:rsidR="00A212BF" w:rsidRPr="00FA7C38" w:rsidTr="002C6DAF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1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A212BF" w:rsidRPr="00FA7C38" w:rsidTr="002C6DAF">
        <w:tc>
          <w:tcPr>
            <w:tcW w:w="2320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Tokyo (IMS)</w:t>
            </w:r>
          </w:p>
        </w:tc>
        <w:tc>
          <w:tcPr>
            <w:tcW w:w="2778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1691, Koenbo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Hassemachi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Miura-City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Kanagawa 238-0015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br/>
              <w:t>Japan  </w:t>
            </w:r>
          </w:p>
        </w:tc>
        <w:tc>
          <w:tcPr>
            <w:tcW w:w="4183" w:type="dxa"/>
            <w:vAlign w:val="center"/>
          </w:tcPr>
          <w:p w:rsidR="00A212BF" w:rsidRPr="00FA7C38" w:rsidRDefault="009657BE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Тел.: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+81 46 8882182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Факс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>: +81 46 8871077</w:t>
            </w:r>
          </w:p>
        </w:tc>
      </w:tr>
    </w:tbl>
    <w:p w:rsidR="00A212BF" w:rsidRPr="00FA7C38" w:rsidRDefault="00A212BF" w:rsidP="00574ED2">
      <w:pPr>
        <w:spacing w:before="0"/>
        <w:rPr>
          <w:sz w:val="4"/>
          <w:szCs w:val="4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555"/>
        <w:gridCol w:w="2137"/>
        <w:gridCol w:w="1548"/>
        <w:gridCol w:w="1559"/>
        <w:gridCol w:w="2482"/>
      </w:tblGrid>
      <w:tr w:rsidR="00A212BF" w:rsidRPr="00FA7C38" w:rsidTr="00FF6F6C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6C1A04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Географичес</w:t>
            </w:r>
            <w:r>
              <w:rPr>
                <w:b/>
                <w:bCs/>
                <w:sz w:val="18"/>
                <w:szCs w:val="18"/>
                <w:lang w:val="ru-RU"/>
              </w:rPr>
              <w:t>к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t>ие координаты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FF6F6C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212BF" w:rsidRPr="00CA5BD0" w:rsidRDefault="00A212BF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A212BF" w:rsidRPr="00FA7C38" w:rsidTr="00FF6F6C">
        <w:tc>
          <w:tcPr>
            <w:tcW w:w="1555" w:type="dxa"/>
            <w:tcBorders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righ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35°12'24''</w:t>
            </w:r>
            <w:r w:rsidR="006C1A04">
              <w:rPr>
                <w:sz w:val="18"/>
                <w:szCs w:val="18"/>
                <w:lang w:val="en-US"/>
              </w:rPr>
              <w:t> с. ш.</w:t>
            </w:r>
            <w:r w:rsidRPr="00FA7C38">
              <w:rPr>
                <w:sz w:val="18"/>
                <w:szCs w:val="18"/>
                <w:lang w:val="en-US"/>
              </w:rPr>
              <w:br/>
              <w:t>139°39'03''</w:t>
            </w:r>
            <w:r w:rsidR="006C1A04">
              <w:rPr>
                <w:sz w:val="18"/>
                <w:szCs w:val="18"/>
                <w:lang w:val="en-US"/>
              </w:rPr>
              <w:t> в. д.</w:t>
            </w:r>
          </w:p>
        </w:tc>
        <w:tc>
          <w:tcPr>
            <w:tcW w:w="2137" w:type="dxa"/>
            <w:tcBorders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9657BE" w:rsidRDefault="00C540C1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1548" w:type="dxa"/>
            <w:tcBorders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кГц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398A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МГц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dashed" w:sz="6" w:space="0" w:color="1F59A2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FF6F6C" w:rsidP="00FF6F6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 час. 30 мин. – 11 час. 45 мин.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9657BE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 понедельника по пятницу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>.  </w:t>
            </w:r>
          </w:p>
        </w:tc>
      </w:tr>
      <w:tr w:rsidR="00A212BF" w:rsidRPr="00411FB8" w:rsidTr="00FF6F6C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righ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35°12'24''</w:t>
            </w:r>
            <w:r w:rsidR="006C1A04">
              <w:rPr>
                <w:sz w:val="18"/>
                <w:szCs w:val="18"/>
                <w:lang w:val="en-US"/>
              </w:rPr>
              <w:t> с. ш.</w:t>
            </w:r>
            <w:r w:rsidRPr="00FA7C38">
              <w:rPr>
                <w:sz w:val="18"/>
                <w:szCs w:val="18"/>
                <w:lang w:val="en-US"/>
              </w:rPr>
              <w:br/>
              <w:t>139°39'03''</w:t>
            </w:r>
            <w:r w:rsidR="006C1A04">
              <w:rPr>
                <w:sz w:val="18"/>
                <w:szCs w:val="18"/>
                <w:lang w:val="en-US"/>
              </w:rPr>
              <w:t> в. д.</w:t>
            </w:r>
          </w:p>
        </w:tc>
        <w:tc>
          <w:tcPr>
            <w:tcW w:w="2137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9657BE" w:rsidRDefault="009657BE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A5BD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напряженности поля или плотности потока мощности</w:t>
            </w:r>
          </w:p>
        </w:tc>
        <w:tc>
          <w:tcPr>
            <w:tcW w:w="1548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кГц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398A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МГц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FF6F6C" w:rsidP="00FF6F6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 час. 30 мин. – 11 час. 45 мин.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9657BE" w:rsidP="00C75B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 понедельника по пятницу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A212BF" w:rsidRPr="00FA7C38" w:rsidRDefault="00EB2049" w:rsidP="00C75B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6C1A04" w:rsidRPr="006C1A04" w:rsidRDefault="006C1A04" w:rsidP="00C75BC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Минимальные з</w:t>
            </w:r>
            <w:r w:rsidRPr="006C1A0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начения измеряемой напряженности поля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показывают значения, полученные</w:t>
            </w:r>
            <w:r w:rsidR="00D0398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когда не учитывается внешний шум.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212BF" w:rsidRPr="00FA7C38" w:rsidTr="00FF6F6C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411FB8" w:rsidRDefault="00A212BF" w:rsidP="00574ED2">
            <w:pPr>
              <w:spacing w:before="60" w:after="60"/>
              <w:jc w:val="right"/>
              <w:rPr>
                <w:sz w:val="18"/>
                <w:szCs w:val="18"/>
                <w:lang w:val="ru-RU"/>
              </w:rPr>
            </w:pPr>
            <w:r w:rsidRPr="00411FB8">
              <w:rPr>
                <w:sz w:val="18"/>
                <w:szCs w:val="18"/>
                <w:lang w:val="ru-RU"/>
              </w:rPr>
              <w:t>35°34'07''</w:t>
            </w:r>
            <w:r w:rsidR="006C1A04">
              <w:rPr>
                <w:sz w:val="18"/>
                <w:szCs w:val="18"/>
                <w:lang w:val="en-US"/>
              </w:rPr>
              <w:t> </w:t>
            </w:r>
            <w:r w:rsidR="006C1A04" w:rsidRPr="00411FB8">
              <w:rPr>
                <w:sz w:val="18"/>
                <w:szCs w:val="18"/>
                <w:lang w:val="ru-RU"/>
              </w:rPr>
              <w:t>с.</w:t>
            </w:r>
            <w:r w:rsidR="006C1A04">
              <w:rPr>
                <w:sz w:val="18"/>
                <w:szCs w:val="18"/>
                <w:lang w:val="en-US"/>
              </w:rPr>
              <w:t> </w:t>
            </w:r>
            <w:r w:rsidR="006C1A04" w:rsidRPr="00411FB8">
              <w:rPr>
                <w:sz w:val="18"/>
                <w:szCs w:val="18"/>
                <w:lang w:val="ru-RU"/>
              </w:rPr>
              <w:t>ш.</w:t>
            </w:r>
            <w:r w:rsidRPr="00411FB8">
              <w:rPr>
                <w:sz w:val="18"/>
                <w:szCs w:val="18"/>
                <w:lang w:val="ru-RU"/>
              </w:rPr>
              <w:br/>
              <w:t>140°24'36''</w:t>
            </w:r>
            <w:r w:rsidR="006C1A04">
              <w:rPr>
                <w:sz w:val="18"/>
                <w:szCs w:val="18"/>
                <w:lang w:val="en-US"/>
              </w:rPr>
              <w:t> </w:t>
            </w:r>
            <w:r w:rsidR="006C1A04" w:rsidRPr="00411FB8">
              <w:rPr>
                <w:sz w:val="18"/>
                <w:szCs w:val="18"/>
                <w:lang w:val="ru-RU"/>
              </w:rPr>
              <w:t>в.</w:t>
            </w:r>
            <w:r w:rsidR="006C1A04">
              <w:rPr>
                <w:sz w:val="18"/>
                <w:szCs w:val="18"/>
                <w:lang w:val="en-US"/>
              </w:rPr>
              <w:t> </w:t>
            </w:r>
            <w:r w:rsidR="006C1A04" w:rsidRPr="00411FB8">
              <w:rPr>
                <w:sz w:val="18"/>
                <w:szCs w:val="18"/>
                <w:lang w:val="ru-RU"/>
              </w:rPr>
              <w:t>д.</w:t>
            </w:r>
          </w:p>
        </w:tc>
        <w:tc>
          <w:tcPr>
            <w:tcW w:w="2137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9657BE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A5BD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548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кГц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398A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МГц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FF6F6C" w:rsidP="00FF6F6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 час. 30 мин. – 11 час. 45 мин.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9657BE" w:rsidP="00C75B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 понедельника по пятницу</w:t>
            </w:r>
            <w:r w:rsidR="00A212BF"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A212BF" w:rsidRPr="00FA7C38" w:rsidRDefault="00EB2049" w:rsidP="00C75B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A212BF" w:rsidRPr="00320D12" w:rsidRDefault="00320D12" w:rsidP="00C75BC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20D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Географические координаты станции указывают местоположение антенны</w:t>
            </w:r>
            <w:r w:rsidR="00A212BF" w:rsidRPr="00320D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</w:p>
          <w:p w:rsidR="00A212BF" w:rsidRPr="00FA7C38" w:rsidRDefault="00EB2049" w:rsidP="00C75B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A212BF" w:rsidRPr="00FA7C38" w:rsidRDefault="009657BE" w:rsidP="00C75BC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Антенна из скрещенных рамок</w:t>
            </w:r>
            <w:r w:rsidR="00A159F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212BF" w:rsidRPr="00FA7C38" w:rsidTr="00FF6F6C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righ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35°12'24''</w:t>
            </w:r>
            <w:r w:rsidR="006C1A04">
              <w:rPr>
                <w:sz w:val="18"/>
                <w:szCs w:val="18"/>
                <w:lang w:val="en-US"/>
              </w:rPr>
              <w:t> с. ш.</w:t>
            </w:r>
            <w:r w:rsidRPr="00FA7C38">
              <w:rPr>
                <w:sz w:val="18"/>
                <w:szCs w:val="18"/>
                <w:lang w:val="en-US"/>
              </w:rPr>
              <w:br/>
              <w:t>139°39'03''</w:t>
            </w:r>
            <w:r w:rsidR="006C1A04">
              <w:rPr>
                <w:sz w:val="18"/>
                <w:szCs w:val="18"/>
                <w:lang w:val="en-US"/>
              </w:rPr>
              <w:t> в. д.</w:t>
            </w:r>
          </w:p>
        </w:tc>
        <w:tc>
          <w:tcPr>
            <w:tcW w:w="2137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9657BE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A5BD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548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кГц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398A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МГц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FF6F6C" w:rsidP="00FF6F6C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 час. 30 мин. – 11 час. 45 мин.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9657BE" w:rsidP="00C75B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 понедельника по пятницу</w:t>
            </w:r>
            <w:r w:rsidR="00A159F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212BF" w:rsidRPr="00FA7C38" w:rsidTr="00FF6F6C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righ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35°12'24''</w:t>
            </w:r>
            <w:r w:rsidR="006C1A04">
              <w:rPr>
                <w:sz w:val="18"/>
                <w:szCs w:val="18"/>
                <w:lang w:val="en-US"/>
              </w:rPr>
              <w:t> с. ш.</w:t>
            </w:r>
            <w:r w:rsidRPr="00FA7C38">
              <w:rPr>
                <w:sz w:val="18"/>
                <w:szCs w:val="18"/>
                <w:lang w:val="en-US"/>
              </w:rPr>
              <w:br/>
              <w:t>139°39'03''</w:t>
            </w:r>
            <w:r w:rsidR="006C1A04">
              <w:rPr>
                <w:sz w:val="18"/>
                <w:szCs w:val="18"/>
                <w:lang w:val="en-US"/>
              </w:rPr>
              <w:t> в. д.</w:t>
            </w:r>
          </w:p>
        </w:tc>
        <w:tc>
          <w:tcPr>
            <w:tcW w:w="2137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9657BE" w:rsidRDefault="009657BE" w:rsidP="00574ED2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A5BD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548" w:type="dxa"/>
            <w:tcBorders>
              <w:top w:val="dashed" w:sz="6" w:space="0" w:color="1F59A2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кГц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398A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="00D23A01">
              <w:rPr>
                <w:rFonts w:asciiTheme="minorHAnsi" w:hAnsiTheme="minorHAnsi" w:cstheme="minorHAnsi"/>
                <w:sz w:val="18"/>
                <w:szCs w:val="18"/>
              </w:rPr>
              <w:t> МГц</w:t>
            </w:r>
            <w:r w:rsidRPr="00FA7C3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FF6F6C" w:rsidP="00FF6F6C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 час. 30 мин. – 11 час. 45 мин.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9657BE" w:rsidP="00C75B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 понедельника по пятницу</w:t>
            </w:r>
            <w:r w:rsidR="00A159F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212BF" w:rsidRPr="00FA7C38" w:rsidTr="00FF6F6C">
        <w:tc>
          <w:tcPr>
            <w:tcW w:w="1555" w:type="dxa"/>
            <w:tcBorders>
              <w:top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7" w:type="dxa"/>
            <w:tcBorders>
              <w:top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dashed" w:sz="6" w:space="0" w:color="1F59A2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dashed" w:sz="6" w:space="0" w:color="1F59A2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FF6F6C">
            <w:pPr>
              <w:spacing w:before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BF" w:rsidRPr="00FA7C38" w:rsidRDefault="00A212BF" w:rsidP="00574ED2">
            <w:pPr>
              <w:spacing w:before="0"/>
              <w:jc w:val="center"/>
              <w:rPr>
                <w:b/>
                <w:bCs/>
                <w:lang w:val="en-US"/>
              </w:rPr>
            </w:pPr>
          </w:p>
        </w:tc>
      </w:tr>
    </w:tbl>
    <w:p w:rsidR="00A212BF" w:rsidRPr="00FA7C38" w:rsidRDefault="00A212BF" w:rsidP="00574ED2"/>
    <w:p w:rsidR="00A212BF" w:rsidRPr="00FA7C38" w:rsidRDefault="009657BE" w:rsidP="00574ED2">
      <w:pPr>
        <w:jc w:val="right"/>
        <w:rPr>
          <w:i/>
          <w:iCs/>
          <w:lang w:val="en-US"/>
        </w:rPr>
      </w:pPr>
      <w:r>
        <w:rPr>
          <w:i/>
          <w:iCs/>
          <w:lang w:val="en-US"/>
        </w:rPr>
        <w:t>(продолж.)</w:t>
      </w:r>
    </w:p>
    <w:p w:rsidR="00A212BF" w:rsidRPr="00FA7C38" w:rsidRDefault="00A212BF" w:rsidP="00574ED2">
      <w:pPr>
        <w:pageBreakBefore/>
        <w:spacing w:before="60" w:after="60"/>
        <w:rPr>
          <w:sz w:val="22"/>
          <w:szCs w:val="22"/>
          <w:lang w:val="en-US"/>
        </w:rPr>
      </w:pPr>
      <w:r w:rsidRPr="00FA7C38">
        <w:rPr>
          <w:b/>
          <w:bCs/>
          <w:lang w:val="en-US"/>
        </w:rPr>
        <w:lastRenderedPageBreak/>
        <w:t>J</w:t>
      </w:r>
      <w:r w:rsidRPr="00FA7C38">
        <w:rPr>
          <w:b/>
          <w:bCs/>
          <w:lang w:val="en-US"/>
        </w:rPr>
        <w:tab/>
      </w:r>
      <w:r w:rsidR="009657BE">
        <w:rPr>
          <w:b/>
          <w:bCs/>
          <w:lang w:val="en-US"/>
        </w:rPr>
        <w:t>Япония</w:t>
      </w:r>
      <w:r w:rsidRPr="00FA7C38">
        <w:rPr>
          <w:i/>
          <w:iCs/>
          <w:lang w:val="en-US"/>
        </w:rPr>
        <w:t xml:space="preserve"> </w:t>
      </w:r>
      <w:r w:rsidR="009657BE">
        <w:rPr>
          <w:i/>
          <w:iCs/>
          <w:lang w:val="en-US"/>
        </w:rPr>
        <w:t>(продолж.)</w:t>
      </w:r>
    </w:p>
    <w:p w:rsidR="008F7D64" w:rsidRPr="00AB4F66" w:rsidRDefault="008F7D64" w:rsidP="00574ED2">
      <w:pPr>
        <w:pStyle w:val="Normalaftertitle"/>
        <w:jc w:val="center"/>
        <w:rPr>
          <w:b/>
          <w:bCs/>
          <w:lang w:val="ru-RU"/>
        </w:rPr>
      </w:pPr>
      <w:r w:rsidRPr="00AB4F66">
        <w:rPr>
          <w:b/>
          <w:bCs/>
          <w:lang w:val="ru-RU"/>
        </w:rPr>
        <w:t>ЧАСТЬ  II</w:t>
      </w:r>
    </w:p>
    <w:p w:rsidR="00A212BF" w:rsidRPr="00895A4E" w:rsidRDefault="008F7D64" w:rsidP="00574ED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/>
        <w:jc w:val="center"/>
        <w:rPr>
          <w:b/>
          <w:lang w:val="ru-RU"/>
        </w:rPr>
      </w:pPr>
      <w:r w:rsidRPr="00AB4F66">
        <w:rPr>
          <w:b/>
          <w:bCs/>
          <w:lang w:val="ru-RU"/>
        </w:rPr>
        <w:t xml:space="preserve">СТАНЦИИ </w:t>
      </w:r>
      <w:r w:rsidR="007E150B">
        <w:rPr>
          <w:b/>
          <w:bCs/>
          <w:lang w:val="ru-RU"/>
        </w:rPr>
        <w:t xml:space="preserve">В </w:t>
      </w:r>
      <w:r w:rsidRPr="00AB4F66">
        <w:rPr>
          <w:b/>
          <w:bCs/>
          <w:lang w:val="ru-RU"/>
        </w:rPr>
        <w:t>СЛУЖБ</w:t>
      </w:r>
      <w:r w:rsidR="007E150B">
        <w:rPr>
          <w:b/>
          <w:bCs/>
          <w:lang w:val="ru-RU"/>
        </w:rPr>
        <w:t>АХ</w:t>
      </w:r>
      <w:r w:rsidRPr="00AB4F66">
        <w:rPr>
          <w:b/>
          <w:bCs/>
          <w:lang w:val="ru-RU"/>
        </w:rPr>
        <w:t xml:space="preserve"> КОСМИЧЕСКОЙ РАДИОСВЯЗИ</w:t>
      </w:r>
    </w:p>
    <w:p w:rsidR="00A212BF" w:rsidRPr="00FA7C38" w:rsidRDefault="00A212BF" w:rsidP="00574ED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fr-CH"/>
        </w:rPr>
      </w:pPr>
      <w:r w:rsidRPr="00FA7C38">
        <w:rPr>
          <w:b/>
          <w:lang w:val="fr-CH"/>
        </w:rPr>
        <w:t>J</w:t>
      </w:r>
      <w:r w:rsidRPr="00FA7C38">
        <w:rPr>
          <w:b/>
          <w:lang w:val="fr-CH"/>
        </w:rPr>
        <w:tab/>
      </w:r>
      <w:r w:rsidR="009657BE">
        <w:rPr>
          <w:b/>
          <w:lang w:val="fr-CH"/>
        </w:rPr>
        <w:t>Япония</w:t>
      </w:r>
    </w:p>
    <w:p w:rsidR="00A212BF" w:rsidRPr="00FA7C38" w:rsidRDefault="00A212BF" w:rsidP="00895A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fr-CH"/>
        </w:rPr>
      </w:pPr>
      <w:r w:rsidRPr="00FA7C38">
        <w:rPr>
          <w:b/>
          <w:lang w:val="fr-CH"/>
        </w:rPr>
        <w:t>P</w:t>
      </w:r>
      <w:r w:rsidRPr="00FA7C38">
        <w:rPr>
          <w:bCs/>
          <w:lang w:val="fr-CH"/>
        </w:rPr>
        <w:t xml:space="preserve"> 448</w:t>
      </w:r>
      <w:r w:rsidR="00D0398A">
        <w:rPr>
          <w:bCs/>
          <w:lang w:val="fr-CH"/>
        </w:rPr>
        <w:t>–</w:t>
      </w:r>
      <w:r w:rsidRPr="00FA7C38">
        <w:rPr>
          <w:bCs/>
          <w:lang w:val="fr-CH"/>
        </w:rPr>
        <w:t>450</w:t>
      </w:r>
      <w:r w:rsidR="00895A4E">
        <w:rPr>
          <w:bCs/>
          <w:lang w:val="ru-RU"/>
        </w:rPr>
        <w:t>     </w:t>
      </w:r>
      <w:r w:rsidRPr="00FA7C38">
        <w:rPr>
          <w:b/>
          <w:lang w:val="fr-CH"/>
        </w:rPr>
        <w:t>REP</w:t>
      </w:r>
    </w:p>
    <w:p w:rsidR="00A212BF" w:rsidRPr="00FA7C38" w:rsidRDefault="00A212BF" w:rsidP="00574ED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Times New Roman" w:hAnsi="Times New Roman"/>
          <w:b/>
          <w:sz w:val="14"/>
          <w:lang w:val="fr-CH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796"/>
        <w:gridCol w:w="2444"/>
        <w:gridCol w:w="2126"/>
        <w:gridCol w:w="1915"/>
      </w:tblGrid>
      <w:tr w:rsidR="00A212BF" w:rsidRPr="00FA7C38" w:rsidTr="002C6DAF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b/>
                <w:bCs/>
                <w:lang w:val="en-US"/>
              </w:rPr>
            </w:pPr>
            <w:r w:rsidRPr="00FA7C38">
              <w:rPr>
                <w:b/>
                <w:bCs/>
                <w:lang w:val="en-US"/>
              </w:rPr>
              <w:t xml:space="preserve">J </w:t>
            </w:r>
            <w:r w:rsidR="00D0398A">
              <w:rPr>
                <w:b/>
                <w:bCs/>
                <w:lang w:val="en-US"/>
              </w:rPr>
              <w:t>–</w:t>
            </w:r>
            <w:r w:rsidRPr="00FA7C38">
              <w:rPr>
                <w:b/>
                <w:bCs/>
                <w:lang w:val="en-US"/>
              </w:rPr>
              <w:t xml:space="preserve"> </w:t>
            </w:r>
            <w:r w:rsidR="009657BE">
              <w:rPr>
                <w:b/>
                <w:bCs/>
                <w:lang w:val="en-US"/>
              </w:rPr>
              <w:t>Япония</w:t>
            </w:r>
          </w:p>
        </w:tc>
      </w:tr>
      <w:tr w:rsidR="008F7D64" w:rsidRPr="00FA7C38" w:rsidTr="002C6DAF"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8F7D64" w:rsidRPr="00AB4F66" w:rsidRDefault="008F7D64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Централизующее</w:t>
            </w:r>
            <w:r w:rsidRPr="00AB4F66">
              <w:rPr>
                <w:b/>
                <w:bCs/>
                <w:sz w:val="18"/>
                <w:szCs w:val="18"/>
                <w:lang w:val="ru-RU"/>
              </w:rPr>
              <w:br/>
              <w:t>учреждение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8F7D64" w:rsidRPr="00AB4F66" w:rsidRDefault="008F7D64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Почтовый</w:t>
            </w:r>
            <w:r w:rsidRPr="00AB4F66">
              <w:rPr>
                <w:b/>
                <w:bCs/>
                <w:sz w:val="18"/>
                <w:szCs w:val="18"/>
                <w:lang w:val="ru-RU"/>
              </w:rPr>
              <w:br/>
              <w:t>адрес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F7D64" w:rsidRPr="00AB4F66" w:rsidRDefault="008F7D64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Телефон, телефакс,</w:t>
            </w:r>
            <w:r w:rsidRPr="00CF09C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B4F66">
              <w:rPr>
                <w:b/>
                <w:bCs/>
                <w:sz w:val="18"/>
                <w:szCs w:val="18"/>
                <w:lang w:val="ru-RU"/>
              </w:rPr>
              <w:br/>
              <w:t>электронная почта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8F7D64" w:rsidRPr="00AB4F66" w:rsidRDefault="008F7D64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A212BF" w:rsidRPr="00FA7C38" w:rsidTr="002C6DAF">
        <w:tc>
          <w:tcPr>
            <w:tcW w:w="2796" w:type="dxa"/>
            <w:vAlign w:val="center"/>
          </w:tcPr>
          <w:p w:rsidR="00A212BF" w:rsidRPr="007E150B" w:rsidRDefault="007E150B" w:rsidP="00574ED2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D62E55">
              <w:rPr>
                <w:sz w:val="18"/>
                <w:szCs w:val="18"/>
                <w:lang w:val="ru-RU"/>
              </w:rPr>
              <w:t>Бюро электросвязи Министерства внутренних дел и связи</w:t>
            </w:r>
          </w:p>
        </w:tc>
        <w:tc>
          <w:tcPr>
            <w:tcW w:w="2444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Director General</w:t>
            </w:r>
            <w:r w:rsidRPr="00FA7C38">
              <w:rPr>
                <w:sz w:val="18"/>
                <w:szCs w:val="18"/>
                <w:lang w:val="en-US"/>
              </w:rPr>
              <w:br/>
              <w:t>Telecommunications Bureau</w:t>
            </w:r>
            <w:r w:rsidRPr="00FA7C38">
              <w:rPr>
                <w:sz w:val="18"/>
                <w:szCs w:val="18"/>
                <w:lang w:val="en-US"/>
              </w:rPr>
              <w:br/>
              <w:t>Ministry of Internal Affairs and Communications</w:t>
            </w:r>
            <w:r w:rsidRPr="00FA7C38">
              <w:rPr>
                <w:sz w:val="18"/>
                <w:szCs w:val="18"/>
                <w:lang w:val="en-US"/>
              </w:rPr>
              <w:br/>
              <w:t>1-2, Kasumigaseki 2-chome</w:t>
            </w:r>
            <w:r w:rsidRPr="00FA7C38">
              <w:rPr>
                <w:sz w:val="18"/>
                <w:szCs w:val="18"/>
                <w:lang w:val="en-US"/>
              </w:rPr>
              <w:br/>
              <w:t>Chiyoda-ku</w:t>
            </w:r>
            <w:r w:rsidRPr="00FA7C38">
              <w:rPr>
                <w:sz w:val="18"/>
                <w:szCs w:val="18"/>
                <w:lang w:val="en-US"/>
              </w:rPr>
              <w:br/>
              <w:t>100-8926 Tokyo</w:t>
            </w:r>
          </w:p>
        </w:tc>
        <w:tc>
          <w:tcPr>
            <w:tcW w:w="2126" w:type="dxa"/>
            <w:vAlign w:val="center"/>
          </w:tcPr>
          <w:p w:rsidR="00A212BF" w:rsidRPr="00FA7C38" w:rsidRDefault="009657BE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Тел.:</w:t>
            </w:r>
            <w:r w:rsidR="00A212BF" w:rsidRPr="00FA7C38">
              <w:rPr>
                <w:sz w:val="18"/>
                <w:szCs w:val="18"/>
                <w:lang w:val="en-US"/>
              </w:rPr>
              <w:t xml:space="preserve"> +81 3 52535911</w:t>
            </w:r>
            <w:r w:rsidR="00A212BF" w:rsidRPr="00FA7C38"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  <w:lang w:val="en-US"/>
              </w:rPr>
              <w:t>Факс</w:t>
            </w:r>
            <w:r w:rsidR="00A212BF" w:rsidRPr="00FA7C38">
              <w:rPr>
                <w:sz w:val="18"/>
                <w:szCs w:val="18"/>
                <w:lang w:val="en-US"/>
              </w:rPr>
              <w:t>: +81 3 52535915</w:t>
            </w:r>
          </w:p>
        </w:tc>
        <w:tc>
          <w:tcPr>
            <w:tcW w:w="1915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:rsidR="00A212BF" w:rsidRPr="00FA7C38" w:rsidRDefault="00A212BF" w:rsidP="00574ED2"/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8F7D64" w:rsidRPr="00FA7C38" w:rsidTr="002C6DAF"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8F7D64" w:rsidRPr="00AB4F66" w:rsidRDefault="008F7D64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8F7D64" w:rsidRPr="00AB4F66" w:rsidRDefault="008F7D64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641" w:type="dxa"/>
            <w:shd w:val="clear" w:color="auto" w:fill="D9D9D9" w:themeFill="background1" w:themeFillShade="D9"/>
            <w:vAlign w:val="center"/>
          </w:tcPr>
          <w:p w:rsidR="008F7D64" w:rsidRPr="00AB4F66" w:rsidRDefault="008F7D64" w:rsidP="00574ED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A212BF" w:rsidRPr="00FA7C38" w:rsidTr="002C6DAF">
        <w:tc>
          <w:tcPr>
            <w:tcW w:w="2320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Tokyo (IMS)</w:t>
            </w:r>
          </w:p>
        </w:tc>
        <w:tc>
          <w:tcPr>
            <w:tcW w:w="2320" w:type="dxa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1691, Koenbo</w:t>
            </w:r>
            <w:r w:rsidRPr="00FA7C38">
              <w:rPr>
                <w:sz w:val="18"/>
                <w:szCs w:val="18"/>
                <w:lang w:val="en-US"/>
              </w:rPr>
              <w:br/>
              <w:t>Hassemachi</w:t>
            </w:r>
            <w:r w:rsidRPr="00FA7C38">
              <w:rPr>
                <w:sz w:val="18"/>
                <w:szCs w:val="18"/>
                <w:lang w:val="en-US"/>
              </w:rPr>
              <w:br/>
              <w:t>Miura-City</w:t>
            </w:r>
            <w:r w:rsidRPr="00FA7C38">
              <w:rPr>
                <w:sz w:val="18"/>
                <w:szCs w:val="18"/>
                <w:lang w:val="en-US"/>
              </w:rPr>
              <w:br/>
              <w:t>Kanagawa 238-0015</w:t>
            </w:r>
            <w:r w:rsidRPr="00FA7C38">
              <w:rPr>
                <w:sz w:val="18"/>
                <w:szCs w:val="18"/>
                <w:lang w:val="en-US"/>
              </w:rPr>
              <w:br/>
              <w:t>Japan  </w:t>
            </w:r>
          </w:p>
        </w:tc>
        <w:tc>
          <w:tcPr>
            <w:tcW w:w="4641" w:type="dxa"/>
            <w:vAlign w:val="center"/>
          </w:tcPr>
          <w:p w:rsidR="00A212BF" w:rsidRPr="00FA7C38" w:rsidRDefault="009657BE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Тел.:</w:t>
            </w:r>
            <w:r w:rsidR="00A212BF" w:rsidRPr="00FA7C38">
              <w:rPr>
                <w:sz w:val="18"/>
                <w:szCs w:val="18"/>
                <w:lang w:val="en-US"/>
              </w:rPr>
              <w:t xml:space="preserve"> +81 46 8882182</w:t>
            </w:r>
            <w:r w:rsidR="00A212BF" w:rsidRPr="00FA7C38"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  <w:lang w:val="en-US"/>
              </w:rPr>
              <w:t>Факс</w:t>
            </w:r>
            <w:r w:rsidR="00A212BF" w:rsidRPr="00FA7C38">
              <w:rPr>
                <w:sz w:val="18"/>
                <w:szCs w:val="18"/>
                <w:lang w:val="en-US"/>
              </w:rPr>
              <w:t>: +81 46 8871077</w:t>
            </w:r>
          </w:p>
        </w:tc>
      </w:tr>
    </w:tbl>
    <w:p w:rsidR="00A212BF" w:rsidRPr="00FA7C38" w:rsidRDefault="00A212BF" w:rsidP="00574ED2">
      <w:pPr>
        <w:spacing w:before="0"/>
        <w:rPr>
          <w:sz w:val="4"/>
          <w:szCs w:val="4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9281"/>
      </w:tblGrid>
      <w:tr w:rsidR="00A212BF" w:rsidRPr="00FA7C38" w:rsidTr="002C6DAF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212BF" w:rsidRPr="00FA7C38" w:rsidRDefault="00A212BF" w:rsidP="00574ED2">
            <w:pPr>
              <w:spacing w:before="60" w:after="60"/>
              <w:jc w:val="left"/>
              <w:rPr>
                <w:b/>
                <w:bCs/>
                <w:lang w:val="en-US"/>
              </w:rPr>
            </w:pPr>
            <w:r w:rsidRPr="00FA7C38">
              <w:rPr>
                <w:b/>
                <w:bCs/>
                <w:lang w:val="en-US"/>
              </w:rPr>
              <w:t xml:space="preserve">1. </w:t>
            </w:r>
            <w:r w:rsidR="008F7D64" w:rsidRPr="00AB4F66">
              <w:rPr>
                <w:b/>
                <w:bCs/>
                <w:lang w:val="ru-RU"/>
              </w:rPr>
              <w:t>Географические координаты  </w:t>
            </w:r>
          </w:p>
        </w:tc>
      </w:tr>
      <w:tr w:rsidR="00A212BF" w:rsidRPr="00FA7C38" w:rsidTr="002C6DAF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212BF" w:rsidRPr="00FA7C38" w:rsidRDefault="00A212BF" w:rsidP="00D0398A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35°12'24"</w:t>
            </w:r>
            <w:r w:rsidR="006C1A04">
              <w:rPr>
                <w:sz w:val="18"/>
                <w:szCs w:val="18"/>
                <w:lang w:val="en-US"/>
              </w:rPr>
              <w:t> с. ш.</w:t>
            </w:r>
            <w:r w:rsidRPr="00FA7C38">
              <w:rPr>
                <w:sz w:val="18"/>
                <w:szCs w:val="18"/>
                <w:lang w:val="en-US"/>
              </w:rPr>
              <w:br/>
              <w:t>139°39'03"</w:t>
            </w:r>
            <w:r w:rsidR="006C1A04">
              <w:rPr>
                <w:sz w:val="18"/>
                <w:szCs w:val="18"/>
                <w:lang w:val="en-US"/>
              </w:rPr>
              <w:t> в. д.</w:t>
            </w:r>
          </w:p>
        </w:tc>
      </w:tr>
      <w:tr w:rsidR="00A212BF" w:rsidRPr="00FA7C38" w:rsidTr="002C6DAF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212BF" w:rsidRPr="00FA7C38" w:rsidRDefault="00A212BF" w:rsidP="00574ED2">
            <w:pPr>
              <w:spacing w:before="60" w:after="60"/>
              <w:jc w:val="left"/>
              <w:rPr>
                <w:b/>
                <w:bCs/>
                <w:lang w:val="en-US"/>
              </w:rPr>
            </w:pPr>
            <w:r w:rsidRPr="00FA7C38">
              <w:rPr>
                <w:b/>
                <w:bCs/>
                <w:lang w:val="en-US"/>
              </w:rPr>
              <w:t xml:space="preserve">2. </w:t>
            </w:r>
            <w:r w:rsidR="008F7D64" w:rsidRPr="00AB4F66">
              <w:rPr>
                <w:b/>
                <w:bCs/>
                <w:lang w:val="ru-RU"/>
              </w:rPr>
              <w:t>Часы работы</w:t>
            </w:r>
          </w:p>
        </w:tc>
      </w:tr>
      <w:tr w:rsidR="00A212BF" w:rsidRPr="00411FB8" w:rsidTr="002C6DAF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A212BF" w:rsidRPr="009657BE" w:rsidRDefault="003263A1" w:rsidP="00895A4E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 час. 30 мин. – 08 час. 15 мин.</w:t>
            </w:r>
            <w:r w:rsidR="00A212BF" w:rsidRPr="009657BE">
              <w:rPr>
                <w:sz w:val="18"/>
                <w:szCs w:val="18"/>
                <w:lang w:val="ru-RU"/>
              </w:rPr>
              <w:t xml:space="preserve"> </w:t>
            </w:r>
            <w:r w:rsidR="00D0398A">
              <w:rPr>
                <w:sz w:val="18"/>
                <w:szCs w:val="18"/>
                <w:lang w:val="ru-RU"/>
              </w:rPr>
              <w:t>с</w:t>
            </w:r>
            <w:r w:rsidR="009657BE" w:rsidRPr="009657BE">
              <w:rPr>
                <w:sz w:val="18"/>
                <w:szCs w:val="18"/>
                <w:lang w:val="ru-RU"/>
              </w:rPr>
              <w:t xml:space="preserve"> понедельника по пятницу</w:t>
            </w:r>
            <w:r w:rsidR="00A212BF" w:rsidRPr="00FA7C38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212BF" w:rsidRPr="00FA7C38" w:rsidTr="002C6DAF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212BF" w:rsidRPr="00FA7C38" w:rsidRDefault="00A212BF" w:rsidP="00574ED2">
            <w:pPr>
              <w:spacing w:before="60" w:after="60"/>
              <w:jc w:val="left"/>
              <w:rPr>
                <w:b/>
                <w:bCs/>
                <w:lang w:val="en-US"/>
              </w:rPr>
            </w:pPr>
            <w:r w:rsidRPr="00FA7C38">
              <w:rPr>
                <w:b/>
                <w:bCs/>
                <w:lang w:val="en-US"/>
              </w:rPr>
              <w:t xml:space="preserve">3. </w:t>
            </w:r>
            <w:r w:rsidR="008F7D64" w:rsidRPr="00AB4F66">
              <w:rPr>
                <w:b/>
                <w:bCs/>
                <w:lang w:val="ru-RU"/>
              </w:rPr>
              <w:t>Информация об используемых антеннах  </w:t>
            </w:r>
          </w:p>
        </w:tc>
      </w:tr>
      <w:tr w:rsidR="00A212BF" w:rsidRPr="00411FB8" w:rsidTr="002C6DAF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A212BF" w:rsidRPr="00D23A01" w:rsidRDefault="00D23A01" w:rsidP="00895A4E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Антенна</w:t>
            </w:r>
            <w:r w:rsidRPr="00D23A0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Кассегрена</w:t>
            </w:r>
            <w:r w:rsidRPr="00D23A0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диаметром</w:t>
            </w:r>
            <w:r w:rsidRPr="00D23A0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212BF" w:rsidRPr="00D23A01">
              <w:rPr>
                <w:sz w:val="18"/>
                <w:szCs w:val="18"/>
                <w:lang w:val="ru-RU"/>
              </w:rPr>
              <w:t>13</w:t>
            </w:r>
            <w:r w:rsidRPr="00D23A0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ru-RU"/>
              </w:rPr>
              <w:t>м</w:t>
            </w:r>
            <w:r w:rsidR="00A212BF" w:rsidRPr="00D23A01">
              <w:rPr>
                <w:sz w:val="18"/>
                <w:szCs w:val="18"/>
                <w:lang w:val="ru-RU"/>
              </w:rPr>
              <w:t xml:space="preserve"> 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для диапазонов частот</w:t>
            </w:r>
            <w:r w:rsidRPr="00D23A01">
              <w:rPr>
                <w:sz w:val="18"/>
                <w:szCs w:val="18"/>
                <w:lang w:val="ru-RU"/>
              </w:rPr>
              <w:t xml:space="preserve"> </w:t>
            </w:r>
            <w:r w:rsidR="00A212BF" w:rsidRPr="00FA7C38">
              <w:rPr>
                <w:sz w:val="18"/>
                <w:szCs w:val="18"/>
                <w:lang w:val="en-US"/>
              </w:rPr>
              <w:t>a</w:t>
            </w:r>
            <w:r w:rsidR="00A212BF" w:rsidRPr="00D23A01">
              <w:rPr>
                <w:sz w:val="18"/>
                <w:szCs w:val="18"/>
                <w:lang w:val="ru-RU"/>
              </w:rPr>
              <w:t xml:space="preserve">), </w:t>
            </w:r>
            <w:r w:rsidR="00A212BF" w:rsidRPr="00FA7C38">
              <w:rPr>
                <w:sz w:val="18"/>
                <w:szCs w:val="18"/>
                <w:lang w:val="en-US"/>
              </w:rPr>
              <w:t>b</w:t>
            </w:r>
            <w:r w:rsidR="00A212BF" w:rsidRPr="00D23A01">
              <w:rPr>
                <w:sz w:val="18"/>
                <w:szCs w:val="18"/>
                <w:lang w:val="ru-RU"/>
              </w:rPr>
              <w:t xml:space="preserve">), </w:t>
            </w:r>
            <w:r w:rsidR="00A212BF" w:rsidRPr="00FA7C38">
              <w:rPr>
                <w:sz w:val="18"/>
                <w:szCs w:val="18"/>
                <w:lang w:val="en-US"/>
              </w:rPr>
              <w:t>c</w:t>
            </w:r>
            <w:r w:rsidR="00A212BF" w:rsidRPr="00D23A01">
              <w:rPr>
                <w:sz w:val="18"/>
                <w:szCs w:val="18"/>
                <w:lang w:val="ru-RU"/>
              </w:rPr>
              <w:t xml:space="preserve">), </w:t>
            </w:r>
            <w:r w:rsidR="00A212BF" w:rsidRPr="00FA7C38">
              <w:rPr>
                <w:sz w:val="18"/>
                <w:szCs w:val="18"/>
                <w:lang w:val="en-US"/>
              </w:rPr>
              <w:t>d</w:t>
            </w:r>
            <w:r w:rsidR="00A212BF" w:rsidRPr="00D23A01">
              <w:rPr>
                <w:sz w:val="18"/>
                <w:szCs w:val="18"/>
                <w:lang w:val="ru-RU"/>
              </w:rPr>
              <w:t xml:space="preserve">), </w:t>
            </w:r>
            <w:r w:rsidR="00A212BF" w:rsidRPr="00FA7C38">
              <w:rPr>
                <w:sz w:val="18"/>
                <w:szCs w:val="18"/>
                <w:lang w:val="en-US"/>
              </w:rPr>
              <w:t>e</w:t>
            </w:r>
            <w:r w:rsidR="00A212BF" w:rsidRPr="00D23A01">
              <w:rPr>
                <w:sz w:val="18"/>
                <w:szCs w:val="18"/>
                <w:lang w:val="ru-RU"/>
              </w:rPr>
              <w:t>).</w:t>
            </w:r>
            <w:r w:rsidR="00A212BF" w:rsidRPr="00D23A01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A212BF" w:rsidRPr="00FA7C38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212BF" w:rsidRPr="00411FB8" w:rsidTr="002C6DAF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212BF" w:rsidRPr="00D23A01" w:rsidRDefault="00A212BF" w:rsidP="00574ED2">
            <w:pPr>
              <w:spacing w:before="60" w:after="60"/>
              <w:jc w:val="left"/>
              <w:rPr>
                <w:b/>
                <w:bCs/>
                <w:lang w:val="ru-RU"/>
              </w:rPr>
            </w:pPr>
            <w:r w:rsidRPr="00D23A01">
              <w:rPr>
                <w:b/>
                <w:bCs/>
                <w:lang w:val="ru-RU"/>
              </w:rPr>
              <w:t xml:space="preserve">4. </w:t>
            </w:r>
            <w:r w:rsidR="00D23A01" w:rsidRPr="00AB4F66">
              <w:rPr>
                <w:b/>
                <w:bCs/>
                <w:lang w:val="ru-RU"/>
              </w:rPr>
              <w:t>Диапазон углов азимута и углов места</w:t>
            </w:r>
          </w:p>
        </w:tc>
      </w:tr>
      <w:tr w:rsidR="00A212BF" w:rsidRPr="00FA7C38" w:rsidTr="002C6DAF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A212BF" w:rsidRPr="00FA7C38" w:rsidRDefault="00A212BF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 w:rsidRPr="00FA7C38">
              <w:rPr>
                <w:sz w:val="18"/>
                <w:szCs w:val="18"/>
                <w:lang w:val="en-US"/>
              </w:rPr>
              <w:t>180°, 90°</w:t>
            </w:r>
            <w:r w:rsidRPr="00FA7C38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212BF" w:rsidRPr="00411FB8" w:rsidTr="002C6DAF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212BF" w:rsidRPr="00D23A01" w:rsidRDefault="00A212BF" w:rsidP="00574ED2">
            <w:pPr>
              <w:tabs>
                <w:tab w:val="clear" w:pos="567"/>
                <w:tab w:val="left" w:pos="313"/>
              </w:tabs>
              <w:spacing w:before="60" w:after="60"/>
              <w:jc w:val="left"/>
              <w:rPr>
                <w:b/>
                <w:bCs/>
                <w:lang w:val="ru-RU"/>
              </w:rPr>
            </w:pPr>
            <w:r w:rsidRPr="00D23A01">
              <w:rPr>
                <w:b/>
                <w:bCs/>
                <w:lang w:val="ru-RU"/>
              </w:rPr>
              <w:t xml:space="preserve">5. </w:t>
            </w:r>
            <w:r w:rsidR="00D23A01" w:rsidRPr="00AB4F66">
              <w:rPr>
                <w:b/>
                <w:bCs/>
                <w:lang w:val="ru-RU"/>
              </w:rPr>
              <w:t>Максимально достижимая точность при определении орбитальных позиций</w:t>
            </w:r>
            <w:r w:rsidR="00D23A01">
              <w:rPr>
                <w:b/>
                <w:bCs/>
                <w:lang w:val="ru-RU"/>
              </w:rPr>
              <w:t xml:space="preserve"> </w:t>
            </w:r>
            <w:r w:rsidR="00D23A01" w:rsidRPr="00AB4F66">
              <w:rPr>
                <w:b/>
                <w:bCs/>
                <w:lang w:val="ru-RU"/>
              </w:rPr>
              <w:t>космических станций</w:t>
            </w:r>
          </w:p>
        </w:tc>
      </w:tr>
      <w:tr w:rsidR="00A212BF" w:rsidRPr="00411FB8" w:rsidTr="002C6DAF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A212BF" w:rsidRPr="00585583" w:rsidRDefault="0088503A" w:rsidP="0058558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 w:rsidRPr="00585583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en-US"/>
              </w:rPr>
              <w:t> </w:t>
            </w:r>
            <w:r w:rsidR="00D23A01" w:rsidRPr="00585583">
              <w:rPr>
                <w:sz w:val="18"/>
                <w:szCs w:val="18"/>
                <w:lang w:val="ru-RU"/>
              </w:rPr>
              <w:t>диапазон</w:t>
            </w:r>
            <w:r w:rsidR="00D23A01">
              <w:rPr>
                <w:sz w:val="18"/>
                <w:szCs w:val="18"/>
                <w:lang w:val="en-US"/>
              </w:rPr>
              <w:t> L</w:t>
            </w:r>
            <w:r w:rsidR="00A212BF" w:rsidRPr="00585583">
              <w:rPr>
                <w:sz w:val="18"/>
                <w:szCs w:val="18"/>
                <w:lang w:val="ru-RU"/>
              </w:rPr>
              <w:t>: 0</w:t>
            </w:r>
            <w:r w:rsidR="00D23A01" w:rsidRPr="00585583">
              <w:rPr>
                <w:sz w:val="18"/>
                <w:szCs w:val="18"/>
                <w:lang w:val="ru-RU"/>
              </w:rPr>
              <w:t>,</w:t>
            </w:r>
            <w:r w:rsidR="00A212BF" w:rsidRPr="00585583">
              <w:rPr>
                <w:sz w:val="18"/>
                <w:szCs w:val="18"/>
                <w:lang w:val="ru-RU"/>
              </w:rPr>
              <w:t xml:space="preserve">030° </w:t>
            </w:r>
            <w:r w:rsidR="00585583">
              <w:rPr>
                <w:sz w:val="18"/>
                <w:szCs w:val="18"/>
                <w:lang w:val="ru-RU"/>
              </w:rPr>
              <w:t>среднеквадратичное значение</w:t>
            </w:r>
          </w:p>
          <w:p w:rsidR="00A212BF" w:rsidRPr="00585583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b</w:t>
            </w:r>
            <w:r w:rsidRPr="00585583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en-US"/>
              </w:rPr>
              <w:t> </w:t>
            </w:r>
            <w:r w:rsidR="00D23A01" w:rsidRPr="00585583">
              <w:rPr>
                <w:sz w:val="18"/>
                <w:szCs w:val="18"/>
                <w:lang w:val="ru-RU"/>
              </w:rPr>
              <w:t>диапазон</w:t>
            </w:r>
            <w:r w:rsidR="00D23A01">
              <w:rPr>
                <w:sz w:val="18"/>
                <w:szCs w:val="18"/>
                <w:lang w:val="en-US"/>
              </w:rPr>
              <w:t> S</w:t>
            </w:r>
            <w:r w:rsidR="00A212BF" w:rsidRPr="00585583">
              <w:rPr>
                <w:sz w:val="18"/>
                <w:szCs w:val="18"/>
                <w:lang w:val="ru-RU"/>
              </w:rPr>
              <w:t>: 0</w:t>
            </w:r>
            <w:r w:rsidR="00D23A01" w:rsidRPr="00585583">
              <w:rPr>
                <w:sz w:val="18"/>
                <w:szCs w:val="18"/>
                <w:lang w:val="ru-RU"/>
              </w:rPr>
              <w:t>,</w:t>
            </w:r>
            <w:r w:rsidR="00A212BF" w:rsidRPr="00585583">
              <w:rPr>
                <w:sz w:val="18"/>
                <w:szCs w:val="18"/>
                <w:lang w:val="ru-RU"/>
              </w:rPr>
              <w:t xml:space="preserve">023° </w:t>
            </w:r>
            <w:r w:rsidR="00585583">
              <w:rPr>
                <w:sz w:val="18"/>
                <w:szCs w:val="18"/>
                <w:lang w:val="ru-RU"/>
              </w:rPr>
              <w:t>среднеквадратичное значение</w:t>
            </w:r>
          </w:p>
          <w:p w:rsidR="00A212BF" w:rsidRPr="00FA7C38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c) </w:t>
            </w:r>
            <w:r w:rsidR="00D23A01">
              <w:rPr>
                <w:sz w:val="18"/>
                <w:szCs w:val="18"/>
                <w:lang w:val="de-CH"/>
              </w:rPr>
              <w:t>диапазон C</w:t>
            </w:r>
            <w:r w:rsidR="00A212BF" w:rsidRPr="00FA7C38">
              <w:rPr>
                <w:sz w:val="18"/>
                <w:szCs w:val="18"/>
                <w:lang w:val="de-CH"/>
              </w:rPr>
              <w:t>: 0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FA7C38">
              <w:rPr>
                <w:sz w:val="18"/>
                <w:szCs w:val="18"/>
                <w:lang w:val="de-CH"/>
              </w:rPr>
              <w:t xml:space="preserve">016° </w:t>
            </w:r>
            <w:r w:rsidR="00585583">
              <w:rPr>
                <w:sz w:val="18"/>
                <w:szCs w:val="18"/>
                <w:lang w:val="ru-RU"/>
              </w:rPr>
              <w:t>среднеквадратичное значение</w:t>
            </w:r>
          </w:p>
          <w:p w:rsidR="00A212BF" w:rsidRPr="00FA7C38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d) </w:t>
            </w:r>
            <w:r w:rsidR="00D23A01">
              <w:rPr>
                <w:sz w:val="18"/>
                <w:szCs w:val="18"/>
                <w:lang w:val="de-CH"/>
              </w:rPr>
              <w:t>диапазон Ku</w:t>
            </w:r>
            <w:r w:rsidR="00A212BF" w:rsidRPr="00FA7C38">
              <w:rPr>
                <w:sz w:val="18"/>
                <w:szCs w:val="18"/>
                <w:lang w:val="de-CH"/>
              </w:rPr>
              <w:t>: 0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FA7C38">
              <w:rPr>
                <w:sz w:val="18"/>
                <w:szCs w:val="18"/>
                <w:lang w:val="de-CH"/>
              </w:rPr>
              <w:t xml:space="preserve">010° </w:t>
            </w:r>
            <w:r w:rsidR="00585583">
              <w:rPr>
                <w:sz w:val="18"/>
                <w:szCs w:val="18"/>
                <w:lang w:val="ru-RU"/>
              </w:rPr>
              <w:t>среднеквадратичное значение</w:t>
            </w:r>
          </w:p>
          <w:p w:rsidR="00A212BF" w:rsidRPr="00E713B8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e) </w:t>
            </w:r>
            <w:r w:rsidR="00D23A01">
              <w:rPr>
                <w:sz w:val="18"/>
                <w:szCs w:val="18"/>
                <w:lang w:val="de-CH"/>
              </w:rPr>
              <w:t>диапазон Ka</w:t>
            </w:r>
            <w:r w:rsidR="00A212BF" w:rsidRPr="00E713B8">
              <w:rPr>
                <w:sz w:val="18"/>
                <w:szCs w:val="18"/>
                <w:lang w:val="de-CH"/>
              </w:rPr>
              <w:t>: 0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E713B8">
              <w:rPr>
                <w:sz w:val="18"/>
                <w:szCs w:val="18"/>
                <w:lang w:val="de-CH"/>
              </w:rPr>
              <w:t xml:space="preserve">010° </w:t>
            </w:r>
            <w:r w:rsidR="00585583">
              <w:rPr>
                <w:sz w:val="18"/>
                <w:szCs w:val="18"/>
                <w:lang w:val="ru-RU"/>
              </w:rPr>
              <w:t>среднеквадратичное значение</w:t>
            </w:r>
          </w:p>
          <w:p w:rsidR="00A212BF" w:rsidRPr="001A72B0" w:rsidRDefault="001A72B0" w:rsidP="00574ED2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Точность в направлении наведения антенны</w:t>
            </w:r>
            <w:r w:rsidR="00A212BF" w:rsidRPr="001A72B0">
              <w:rPr>
                <w:sz w:val="18"/>
                <w:szCs w:val="18"/>
                <w:lang w:val="ru-RU"/>
              </w:rPr>
              <w:t>.</w:t>
            </w:r>
          </w:p>
        </w:tc>
      </w:tr>
      <w:tr w:rsidR="00A212BF" w:rsidRPr="00FA7C38" w:rsidTr="002C6DAF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212BF" w:rsidRPr="00FA7C38" w:rsidRDefault="00A212BF" w:rsidP="00574ED2">
            <w:pPr>
              <w:spacing w:before="60" w:after="60"/>
              <w:jc w:val="left"/>
              <w:rPr>
                <w:b/>
                <w:bCs/>
                <w:lang w:val="en-US"/>
              </w:rPr>
            </w:pPr>
            <w:r w:rsidRPr="00FA7C38">
              <w:rPr>
                <w:b/>
                <w:bCs/>
                <w:lang w:val="en-US"/>
              </w:rPr>
              <w:t xml:space="preserve">6. </w:t>
            </w:r>
            <w:r w:rsidR="00D23A01" w:rsidRPr="00AB4F66">
              <w:rPr>
                <w:b/>
                <w:bCs/>
                <w:lang w:val="ru-RU"/>
              </w:rPr>
              <w:t>Информация о поляризации системы</w:t>
            </w:r>
          </w:p>
        </w:tc>
      </w:tr>
      <w:tr w:rsidR="00A212BF" w:rsidRPr="00411FB8" w:rsidTr="002C6DAF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A212BF" w:rsidRPr="00585583" w:rsidRDefault="001A72B0" w:rsidP="001A72B0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Отслеживание поляризации во всех диапазонах частот</w:t>
            </w:r>
            <w:r w:rsidR="00A212BF" w:rsidRPr="00585583">
              <w:rPr>
                <w:sz w:val="18"/>
                <w:szCs w:val="18"/>
                <w:lang w:val="ru-RU"/>
              </w:rPr>
              <w:t>:</w:t>
            </w:r>
          </w:p>
          <w:p w:rsidR="00A212BF" w:rsidRPr="00585583" w:rsidRDefault="00A212BF" w:rsidP="00895A4E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585583">
              <w:rPr>
                <w:sz w:val="18"/>
                <w:szCs w:val="18"/>
                <w:lang w:val="ru-RU"/>
              </w:rPr>
              <w:t xml:space="preserve">‒ </w:t>
            </w:r>
            <w:r w:rsidR="001A72B0">
              <w:rPr>
                <w:sz w:val="18"/>
                <w:szCs w:val="18"/>
                <w:lang w:val="ru-RU"/>
              </w:rPr>
              <w:t>круг</w:t>
            </w:r>
            <w:r w:rsidR="00585583">
              <w:rPr>
                <w:sz w:val="18"/>
                <w:szCs w:val="18"/>
                <w:lang w:val="ru-RU"/>
              </w:rPr>
              <w:t>о</w:t>
            </w:r>
            <w:r w:rsidR="001A72B0">
              <w:rPr>
                <w:sz w:val="18"/>
                <w:szCs w:val="18"/>
                <w:lang w:val="ru-RU"/>
              </w:rPr>
              <w:t>вая поляризация</w:t>
            </w:r>
            <w:r w:rsidRPr="00585583">
              <w:rPr>
                <w:sz w:val="18"/>
                <w:szCs w:val="18"/>
                <w:lang w:val="ru-RU"/>
              </w:rPr>
              <w:t xml:space="preserve"> (</w:t>
            </w:r>
            <w:r w:rsidR="00585583">
              <w:rPr>
                <w:sz w:val="18"/>
                <w:szCs w:val="18"/>
                <w:lang w:val="ru-RU"/>
              </w:rPr>
              <w:t>правосторонняя</w:t>
            </w:r>
            <w:r w:rsidRPr="00585583">
              <w:rPr>
                <w:sz w:val="18"/>
                <w:szCs w:val="18"/>
                <w:lang w:val="ru-RU"/>
              </w:rPr>
              <w:t xml:space="preserve">, </w:t>
            </w:r>
            <w:r w:rsidR="00585583">
              <w:rPr>
                <w:sz w:val="18"/>
                <w:szCs w:val="18"/>
                <w:lang w:val="ru-RU"/>
              </w:rPr>
              <w:t>левосторонняя</w:t>
            </w:r>
            <w:r w:rsidRPr="00585583">
              <w:rPr>
                <w:sz w:val="18"/>
                <w:szCs w:val="18"/>
                <w:lang w:val="ru-RU"/>
              </w:rPr>
              <w:t xml:space="preserve">) </w:t>
            </w:r>
            <w:r w:rsidR="001A72B0">
              <w:rPr>
                <w:sz w:val="18"/>
                <w:szCs w:val="18"/>
                <w:lang w:val="ru-RU"/>
              </w:rPr>
              <w:t>и</w:t>
            </w:r>
            <w:r w:rsidRPr="00585583">
              <w:rPr>
                <w:sz w:val="18"/>
                <w:szCs w:val="18"/>
                <w:lang w:val="ru-RU"/>
              </w:rPr>
              <w:br/>
              <w:t xml:space="preserve">‒ </w:t>
            </w:r>
            <w:r w:rsidR="001A72B0">
              <w:rPr>
                <w:sz w:val="18"/>
                <w:szCs w:val="18"/>
                <w:lang w:val="ru-RU"/>
              </w:rPr>
              <w:t>линейная поляризация</w:t>
            </w:r>
            <w:r w:rsidRPr="00585583">
              <w:rPr>
                <w:sz w:val="18"/>
                <w:szCs w:val="18"/>
                <w:lang w:val="ru-RU"/>
              </w:rPr>
              <w:t xml:space="preserve"> (</w:t>
            </w:r>
            <w:r w:rsidR="00585583">
              <w:rPr>
                <w:sz w:val="18"/>
                <w:szCs w:val="18"/>
                <w:lang w:val="ru-RU"/>
              </w:rPr>
              <w:t>вертикальная, горизонтальная</w:t>
            </w:r>
            <w:r w:rsidRPr="00585583">
              <w:rPr>
                <w:sz w:val="18"/>
                <w:szCs w:val="18"/>
                <w:lang w:val="ru-RU"/>
              </w:rPr>
              <w:t>).</w:t>
            </w:r>
            <w:r w:rsidRPr="00FA7C38">
              <w:rPr>
                <w:sz w:val="18"/>
                <w:szCs w:val="18"/>
                <w:lang w:val="en-US"/>
              </w:rPr>
              <w:t> </w:t>
            </w:r>
          </w:p>
        </w:tc>
      </w:tr>
    </w:tbl>
    <w:p w:rsidR="00A212BF" w:rsidRPr="00FA7C38" w:rsidRDefault="009657BE" w:rsidP="00574ED2">
      <w:pPr>
        <w:jc w:val="right"/>
        <w:rPr>
          <w:i/>
          <w:iCs/>
          <w:lang w:val="en-US"/>
        </w:rPr>
      </w:pPr>
      <w:r>
        <w:rPr>
          <w:i/>
          <w:iCs/>
          <w:lang w:val="en-US"/>
        </w:rPr>
        <w:t>(продолж.)</w:t>
      </w:r>
    </w:p>
    <w:p w:rsidR="00A212BF" w:rsidRPr="00FA7C38" w:rsidRDefault="00A212BF" w:rsidP="00574ED2">
      <w:pPr>
        <w:pageBreakBefore/>
        <w:spacing w:before="60" w:after="60"/>
        <w:rPr>
          <w:i/>
          <w:iCs/>
          <w:lang w:val="en-US"/>
        </w:rPr>
      </w:pPr>
      <w:r w:rsidRPr="00FA7C38">
        <w:rPr>
          <w:b/>
          <w:bCs/>
          <w:lang w:val="en-US"/>
        </w:rPr>
        <w:lastRenderedPageBreak/>
        <w:t>J</w:t>
      </w:r>
      <w:r w:rsidRPr="00FA7C38">
        <w:rPr>
          <w:b/>
          <w:bCs/>
          <w:lang w:val="en-US"/>
        </w:rPr>
        <w:tab/>
      </w:r>
      <w:r w:rsidR="009657BE">
        <w:rPr>
          <w:b/>
          <w:bCs/>
          <w:lang w:val="en-US"/>
        </w:rPr>
        <w:t>Япония</w:t>
      </w:r>
      <w:r w:rsidRPr="00FA7C38">
        <w:rPr>
          <w:i/>
          <w:iCs/>
          <w:lang w:val="en-US"/>
        </w:rPr>
        <w:t xml:space="preserve"> </w:t>
      </w:r>
      <w:r w:rsidR="009657BE">
        <w:rPr>
          <w:i/>
          <w:iCs/>
          <w:lang w:val="en-US"/>
        </w:rPr>
        <w:t>(продолж.)</w:t>
      </w: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9281"/>
      </w:tblGrid>
      <w:tr w:rsidR="00A212BF" w:rsidRPr="00FA7C38" w:rsidTr="002C6DAF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212BF" w:rsidRPr="00FA7C38" w:rsidRDefault="00A212BF" w:rsidP="00574ED2">
            <w:pPr>
              <w:spacing w:before="60" w:after="60"/>
              <w:jc w:val="left"/>
              <w:rPr>
                <w:b/>
                <w:bCs/>
                <w:lang w:val="en-US"/>
              </w:rPr>
            </w:pPr>
            <w:r w:rsidRPr="00FA7C38">
              <w:rPr>
                <w:b/>
                <w:bCs/>
                <w:lang w:val="en-US"/>
              </w:rPr>
              <w:t xml:space="preserve">7. </w:t>
            </w:r>
            <w:r w:rsidR="00D23A01" w:rsidRPr="00AB4F66">
              <w:rPr>
                <w:b/>
                <w:bCs/>
                <w:lang w:val="ru-RU"/>
              </w:rPr>
              <w:t>Шумовая температура системы</w:t>
            </w:r>
          </w:p>
        </w:tc>
      </w:tr>
      <w:tr w:rsidR="00A212BF" w:rsidRPr="00FA7C38" w:rsidTr="002C6DAF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A212BF" w:rsidRPr="00FA7C38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 </w:t>
            </w:r>
            <w:r w:rsidR="00D23A01">
              <w:rPr>
                <w:sz w:val="18"/>
                <w:szCs w:val="18"/>
                <w:lang w:val="en-US"/>
              </w:rPr>
              <w:t>диапазон L</w:t>
            </w:r>
            <w:r w:rsidR="00A212BF" w:rsidRPr="00FA7C38">
              <w:rPr>
                <w:sz w:val="18"/>
                <w:szCs w:val="18"/>
                <w:lang w:val="en-US"/>
              </w:rPr>
              <w:t>: 171</w:t>
            </w:r>
            <w:r w:rsidR="00D23A01">
              <w:rPr>
                <w:sz w:val="18"/>
                <w:szCs w:val="18"/>
                <w:lang w:val="en-US"/>
              </w:rPr>
              <w:t>,</w:t>
            </w:r>
            <w:r w:rsidR="00A212BF" w:rsidRPr="00FA7C38">
              <w:rPr>
                <w:sz w:val="18"/>
                <w:szCs w:val="18"/>
                <w:lang w:val="en-US"/>
              </w:rPr>
              <w:t>2 K</w:t>
            </w:r>
          </w:p>
          <w:p w:rsidR="00A212BF" w:rsidRPr="00FA7C38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 </w:t>
            </w:r>
            <w:r w:rsidR="00D23A01">
              <w:rPr>
                <w:sz w:val="18"/>
                <w:szCs w:val="18"/>
                <w:lang w:val="en-US"/>
              </w:rPr>
              <w:t>диапазон S</w:t>
            </w:r>
            <w:r w:rsidR="00A212BF" w:rsidRPr="00FA7C38">
              <w:rPr>
                <w:sz w:val="18"/>
                <w:szCs w:val="18"/>
                <w:lang w:val="en-US"/>
              </w:rPr>
              <w:t>: 64</w:t>
            </w:r>
            <w:r w:rsidR="00D23A01">
              <w:rPr>
                <w:sz w:val="18"/>
                <w:szCs w:val="18"/>
                <w:lang w:val="en-US"/>
              </w:rPr>
              <w:t>,</w:t>
            </w:r>
            <w:r w:rsidR="00A212BF" w:rsidRPr="00FA7C38">
              <w:rPr>
                <w:sz w:val="18"/>
                <w:szCs w:val="18"/>
                <w:lang w:val="en-US"/>
              </w:rPr>
              <w:t>5 K</w:t>
            </w:r>
          </w:p>
          <w:p w:rsidR="00A212BF" w:rsidRPr="00E713B8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c) </w:t>
            </w:r>
            <w:r w:rsidR="00D23A01">
              <w:rPr>
                <w:sz w:val="18"/>
                <w:szCs w:val="18"/>
                <w:lang w:val="de-CH"/>
              </w:rPr>
              <w:t>диапазон C</w:t>
            </w:r>
            <w:r w:rsidR="00A212BF" w:rsidRPr="00E713B8">
              <w:rPr>
                <w:sz w:val="18"/>
                <w:szCs w:val="18"/>
                <w:lang w:val="de-CH"/>
              </w:rPr>
              <w:t>: 180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E713B8">
              <w:rPr>
                <w:sz w:val="18"/>
                <w:szCs w:val="18"/>
                <w:lang w:val="de-CH"/>
              </w:rPr>
              <w:t>1 K</w:t>
            </w:r>
          </w:p>
          <w:p w:rsidR="00A212BF" w:rsidRPr="00E713B8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d) </w:t>
            </w:r>
            <w:r w:rsidR="00D23A01">
              <w:rPr>
                <w:sz w:val="18"/>
                <w:szCs w:val="18"/>
                <w:lang w:val="de-CH"/>
              </w:rPr>
              <w:t>диапазон Ku</w:t>
            </w:r>
            <w:r w:rsidR="00A212BF" w:rsidRPr="00E713B8">
              <w:rPr>
                <w:sz w:val="18"/>
                <w:szCs w:val="18"/>
                <w:lang w:val="de-CH"/>
              </w:rPr>
              <w:t>: 152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E713B8">
              <w:rPr>
                <w:sz w:val="18"/>
                <w:szCs w:val="18"/>
                <w:lang w:val="de-CH"/>
              </w:rPr>
              <w:t>4 K</w:t>
            </w:r>
          </w:p>
          <w:p w:rsidR="00A212BF" w:rsidRPr="00FA7C38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e) </w:t>
            </w:r>
            <w:r w:rsidR="00D23A01">
              <w:rPr>
                <w:sz w:val="18"/>
                <w:szCs w:val="18"/>
                <w:lang w:val="en-US"/>
              </w:rPr>
              <w:t>диапазон Ka</w:t>
            </w:r>
            <w:r w:rsidR="00A212BF" w:rsidRPr="00FA7C38">
              <w:rPr>
                <w:sz w:val="18"/>
                <w:szCs w:val="18"/>
                <w:lang w:val="en-US"/>
              </w:rPr>
              <w:t>: 237</w:t>
            </w:r>
            <w:r w:rsidR="00D23A01">
              <w:rPr>
                <w:sz w:val="18"/>
                <w:szCs w:val="18"/>
                <w:lang w:val="en-US"/>
              </w:rPr>
              <w:t>,</w:t>
            </w:r>
            <w:r w:rsidR="00A212BF" w:rsidRPr="00FA7C38">
              <w:rPr>
                <w:sz w:val="18"/>
                <w:szCs w:val="18"/>
                <w:lang w:val="en-US"/>
              </w:rPr>
              <w:t>4 K </w:t>
            </w:r>
          </w:p>
        </w:tc>
      </w:tr>
      <w:tr w:rsidR="00A212BF" w:rsidRPr="00411FB8" w:rsidTr="002C6DAF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212BF" w:rsidRPr="00D23A01" w:rsidRDefault="00A212BF" w:rsidP="00574ED2">
            <w:pPr>
              <w:spacing w:before="60" w:after="60"/>
              <w:jc w:val="left"/>
              <w:rPr>
                <w:b/>
                <w:bCs/>
                <w:lang w:val="ru-RU"/>
              </w:rPr>
            </w:pPr>
            <w:r w:rsidRPr="00D23A01">
              <w:rPr>
                <w:b/>
                <w:bCs/>
                <w:lang w:val="ru-RU"/>
              </w:rPr>
              <w:t xml:space="preserve">8. </w:t>
            </w:r>
            <w:r w:rsidR="00D23A01" w:rsidRPr="00AB4F66">
              <w:rPr>
                <w:b/>
                <w:bCs/>
                <w:lang w:val="ru-RU"/>
              </w:rPr>
              <w:t>Диапазоны частот с максимально достижимой точностью измерения частот для каждого диапазона частот</w:t>
            </w:r>
          </w:p>
        </w:tc>
      </w:tr>
      <w:tr w:rsidR="00A212BF" w:rsidRPr="00411FB8" w:rsidTr="002C6DAF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A212BF" w:rsidRPr="00FA7C38" w:rsidRDefault="0088503A" w:rsidP="00585583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a) </w:t>
            </w:r>
            <w:r w:rsidR="00D23A01">
              <w:rPr>
                <w:sz w:val="18"/>
                <w:szCs w:val="18"/>
                <w:lang w:val="de-CH"/>
              </w:rPr>
              <w:t>диапазон L</w:t>
            </w:r>
            <w:r w:rsidR="00A212BF" w:rsidRPr="00FA7C38">
              <w:rPr>
                <w:sz w:val="18"/>
                <w:szCs w:val="18"/>
                <w:lang w:val="de-CH"/>
              </w:rPr>
              <w:t>: 1525</w:t>
            </w:r>
            <w:r w:rsidR="00D0398A">
              <w:rPr>
                <w:sz w:val="18"/>
                <w:szCs w:val="18"/>
                <w:lang w:val="de-CH"/>
              </w:rPr>
              <w:t>–</w:t>
            </w:r>
            <w:r w:rsidR="00A212BF" w:rsidRPr="00FA7C38">
              <w:rPr>
                <w:sz w:val="18"/>
                <w:szCs w:val="18"/>
                <w:lang w:val="de-CH"/>
              </w:rPr>
              <w:t>1710</w:t>
            </w:r>
            <w:r w:rsidR="00D23A01">
              <w:rPr>
                <w:sz w:val="18"/>
                <w:szCs w:val="18"/>
                <w:lang w:val="de-CH"/>
              </w:rPr>
              <w:t> МГц</w:t>
            </w:r>
          </w:p>
          <w:p w:rsidR="00A212BF" w:rsidRPr="00FA7C38" w:rsidRDefault="0088503A" w:rsidP="00585583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b) </w:t>
            </w:r>
            <w:r w:rsidR="00D23A01">
              <w:rPr>
                <w:sz w:val="18"/>
                <w:szCs w:val="18"/>
                <w:lang w:val="de-CH"/>
              </w:rPr>
              <w:t>диапазон S</w:t>
            </w:r>
            <w:r w:rsidR="00A212BF" w:rsidRPr="00FA7C38">
              <w:rPr>
                <w:sz w:val="18"/>
                <w:szCs w:val="18"/>
                <w:lang w:val="de-CH"/>
              </w:rPr>
              <w:t>: 2120</w:t>
            </w:r>
            <w:r w:rsidR="00D0398A">
              <w:rPr>
                <w:sz w:val="18"/>
                <w:szCs w:val="18"/>
                <w:lang w:val="de-CH"/>
              </w:rPr>
              <w:t>–</w:t>
            </w:r>
            <w:r w:rsidR="00A212BF" w:rsidRPr="00FA7C38">
              <w:rPr>
                <w:sz w:val="18"/>
                <w:szCs w:val="18"/>
                <w:lang w:val="de-CH"/>
              </w:rPr>
              <w:t>2690</w:t>
            </w:r>
            <w:r w:rsidR="00D23A01">
              <w:rPr>
                <w:sz w:val="18"/>
                <w:szCs w:val="18"/>
                <w:lang w:val="de-CH"/>
              </w:rPr>
              <w:t> МГц</w:t>
            </w:r>
          </w:p>
          <w:p w:rsidR="00A212BF" w:rsidRPr="00FA7C38" w:rsidRDefault="0088503A" w:rsidP="00585583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c) </w:t>
            </w:r>
            <w:r w:rsidR="00D23A01">
              <w:rPr>
                <w:sz w:val="18"/>
                <w:szCs w:val="18"/>
                <w:lang w:val="de-CH"/>
              </w:rPr>
              <w:t>диапазон C</w:t>
            </w:r>
            <w:r w:rsidR="00A212BF" w:rsidRPr="00FA7C38">
              <w:rPr>
                <w:sz w:val="18"/>
                <w:szCs w:val="18"/>
                <w:lang w:val="de-CH"/>
              </w:rPr>
              <w:t>: 3400</w:t>
            </w:r>
            <w:r w:rsidR="00D0398A">
              <w:rPr>
                <w:sz w:val="18"/>
                <w:szCs w:val="18"/>
                <w:lang w:val="de-CH"/>
              </w:rPr>
              <w:t>–</w:t>
            </w:r>
            <w:r w:rsidR="00A212BF" w:rsidRPr="00FA7C38">
              <w:rPr>
                <w:sz w:val="18"/>
                <w:szCs w:val="18"/>
                <w:lang w:val="de-CH"/>
              </w:rPr>
              <w:t>4800</w:t>
            </w:r>
            <w:r w:rsidR="00D23A01">
              <w:rPr>
                <w:sz w:val="18"/>
                <w:szCs w:val="18"/>
                <w:lang w:val="de-CH"/>
              </w:rPr>
              <w:t> МГц</w:t>
            </w:r>
          </w:p>
          <w:p w:rsidR="00A212BF" w:rsidRPr="00FA7C38" w:rsidRDefault="0088503A" w:rsidP="00585583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d) </w:t>
            </w:r>
            <w:r w:rsidR="00D23A01">
              <w:rPr>
                <w:sz w:val="18"/>
                <w:szCs w:val="18"/>
                <w:lang w:val="de-CH"/>
              </w:rPr>
              <w:t>диапазон Ku</w:t>
            </w:r>
            <w:r w:rsidR="00A212BF" w:rsidRPr="00FA7C38">
              <w:rPr>
                <w:sz w:val="18"/>
                <w:szCs w:val="18"/>
                <w:lang w:val="de-CH"/>
              </w:rPr>
              <w:t>: 10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FA7C38">
              <w:rPr>
                <w:sz w:val="18"/>
                <w:szCs w:val="18"/>
                <w:lang w:val="de-CH"/>
              </w:rPr>
              <w:t>7</w:t>
            </w:r>
            <w:r w:rsidR="00D0398A">
              <w:rPr>
                <w:sz w:val="18"/>
                <w:szCs w:val="18"/>
                <w:lang w:val="de-CH"/>
              </w:rPr>
              <w:t>–</w:t>
            </w:r>
            <w:r w:rsidR="00A212BF" w:rsidRPr="00FA7C38">
              <w:rPr>
                <w:sz w:val="18"/>
                <w:szCs w:val="18"/>
                <w:lang w:val="de-CH"/>
              </w:rPr>
              <w:t>12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FA7C38">
              <w:rPr>
                <w:sz w:val="18"/>
                <w:szCs w:val="18"/>
                <w:lang w:val="de-CH"/>
              </w:rPr>
              <w:t>75</w:t>
            </w:r>
            <w:r w:rsidR="00D23A01">
              <w:rPr>
                <w:sz w:val="18"/>
                <w:szCs w:val="18"/>
                <w:lang w:val="de-CH"/>
              </w:rPr>
              <w:t> ГГц</w:t>
            </w:r>
          </w:p>
          <w:p w:rsidR="00A212BF" w:rsidRPr="00D23A01" w:rsidRDefault="0088503A" w:rsidP="00585583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e) </w:t>
            </w:r>
            <w:r w:rsidR="00D23A01">
              <w:rPr>
                <w:sz w:val="18"/>
                <w:szCs w:val="18"/>
                <w:lang w:val="en-US"/>
              </w:rPr>
              <w:t>диапазон</w:t>
            </w:r>
            <w:r w:rsidR="00D23A01" w:rsidRPr="00D23A01">
              <w:rPr>
                <w:sz w:val="18"/>
                <w:szCs w:val="18"/>
                <w:lang w:val="de-CH"/>
              </w:rPr>
              <w:t> Ka</w:t>
            </w:r>
            <w:r w:rsidR="00A212BF" w:rsidRPr="00D23A01">
              <w:rPr>
                <w:sz w:val="18"/>
                <w:szCs w:val="18"/>
                <w:lang w:val="de-CH"/>
              </w:rPr>
              <w:t>: 17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D23A01">
              <w:rPr>
                <w:sz w:val="18"/>
                <w:szCs w:val="18"/>
                <w:lang w:val="de-CH"/>
              </w:rPr>
              <w:t>7</w:t>
            </w:r>
            <w:r w:rsidR="00D0398A">
              <w:rPr>
                <w:sz w:val="18"/>
                <w:szCs w:val="18"/>
                <w:lang w:val="de-CH"/>
              </w:rPr>
              <w:t>–</w:t>
            </w:r>
            <w:r w:rsidR="00A212BF" w:rsidRPr="00D23A01">
              <w:rPr>
                <w:sz w:val="18"/>
                <w:szCs w:val="18"/>
                <w:lang w:val="de-CH"/>
              </w:rPr>
              <w:t>22</w:t>
            </w:r>
            <w:r w:rsidR="00D23A01">
              <w:rPr>
                <w:sz w:val="18"/>
                <w:szCs w:val="18"/>
                <w:lang w:val="de-CH"/>
              </w:rPr>
              <w:t> ГГц</w:t>
            </w:r>
          </w:p>
          <w:p w:rsidR="00A212BF" w:rsidRPr="005A1A76" w:rsidRDefault="00585583" w:rsidP="005A1A76">
            <w:pPr>
              <w:spacing w:after="6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Метод</w:t>
            </w:r>
            <w:r w:rsidRPr="00585583">
              <w:rPr>
                <w:sz w:val="18"/>
                <w:szCs w:val="18"/>
                <w:lang w:val="de-CH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качающейся</w:t>
            </w:r>
            <w:r w:rsidRPr="00585583">
              <w:rPr>
                <w:sz w:val="18"/>
                <w:szCs w:val="18"/>
                <w:lang w:val="de-CH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частоты</w:t>
            </w:r>
            <w:r w:rsidR="00A212BF" w:rsidRPr="00585583">
              <w:rPr>
                <w:sz w:val="18"/>
                <w:szCs w:val="18"/>
                <w:lang w:val="de-CH"/>
              </w:rPr>
              <w:t xml:space="preserve">: 10% </w:t>
            </w:r>
            <w:r>
              <w:rPr>
                <w:sz w:val="18"/>
                <w:szCs w:val="18"/>
                <w:lang w:val="ru-RU"/>
              </w:rPr>
              <w:t>интервала качания</w:t>
            </w:r>
            <w:r w:rsidR="00A212BF" w:rsidRPr="00585583">
              <w:rPr>
                <w:sz w:val="18"/>
                <w:szCs w:val="18"/>
                <w:lang w:val="de-CH"/>
              </w:rPr>
              <w:t xml:space="preserve"> (C/N ≥ 15</w:t>
            </w:r>
            <w:r w:rsidR="00D23A01" w:rsidRPr="00585583">
              <w:rPr>
                <w:sz w:val="18"/>
                <w:szCs w:val="18"/>
                <w:lang w:val="de-CH"/>
              </w:rPr>
              <w:t> </w:t>
            </w:r>
            <w:r w:rsidR="00D23A01" w:rsidRPr="00585583">
              <w:rPr>
                <w:sz w:val="18"/>
                <w:szCs w:val="18"/>
                <w:lang w:val="ru-RU"/>
              </w:rPr>
              <w:t>дБ</w:t>
            </w:r>
            <w:r w:rsidR="00A212BF" w:rsidRPr="00585583">
              <w:rPr>
                <w:sz w:val="18"/>
                <w:szCs w:val="18"/>
                <w:lang w:val="de-CH"/>
              </w:rPr>
              <w:t>).</w:t>
            </w:r>
            <w:r w:rsidR="00A212BF" w:rsidRPr="00585583">
              <w:rPr>
                <w:sz w:val="18"/>
                <w:szCs w:val="18"/>
                <w:lang w:val="de-CH"/>
              </w:rPr>
              <w:br/>
            </w:r>
            <w:r w:rsidR="005A1A76">
              <w:rPr>
                <w:sz w:val="18"/>
                <w:szCs w:val="18"/>
                <w:lang w:val="ru-RU"/>
              </w:rPr>
              <w:t>Метод частотомера</w:t>
            </w:r>
            <w:r w:rsidR="00A212BF" w:rsidRPr="005A1A76">
              <w:rPr>
                <w:sz w:val="18"/>
                <w:szCs w:val="18"/>
                <w:lang w:val="ru-RU"/>
              </w:rPr>
              <w:t>: 1 × 10</w:t>
            </w:r>
            <w:r w:rsidR="00A212BF" w:rsidRPr="005A1A76">
              <w:rPr>
                <w:sz w:val="22"/>
                <w:szCs w:val="22"/>
                <w:vertAlign w:val="superscript"/>
                <w:lang w:val="ru-RU"/>
              </w:rPr>
              <w:t>–6</w:t>
            </w:r>
            <w:r w:rsidR="00A212BF" w:rsidRPr="005A1A76">
              <w:rPr>
                <w:sz w:val="18"/>
                <w:szCs w:val="18"/>
                <w:lang w:val="ru-RU"/>
              </w:rPr>
              <w:t xml:space="preserve"> (</w:t>
            </w:r>
            <w:r w:rsidR="00A212BF" w:rsidRPr="00FA7C38">
              <w:rPr>
                <w:sz w:val="18"/>
                <w:szCs w:val="18"/>
                <w:lang w:val="en-US"/>
              </w:rPr>
              <w:t>C</w:t>
            </w:r>
            <w:r w:rsidR="00A212BF" w:rsidRPr="005A1A76">
              <w:rPr>
                <w:sz w:val="18"/>
                <w:szCs w:val="18"/>
                <w:lang w:val="ru-RU"/>
              </w:rPr>
              <w:t>/</w:t>
            </w:r>
            <w:r w:rsidR="00A212BF" w:rsidRPr="00FA7C38">
              <w:rPr>
                <w:sz w:val="18"/>
                <w:szCs w:val="18"/>
                <w:lang w:val="en-US"/>
              </w:rPr>
              <w:t>N</w:t>
            </w:r>
            <w:r w:rsidR="00A212BF" w:rsidRPr="005A1A76">
              <w:rPr>
                <w:sz w:val="18"/>
                <w:szCs w:val="18"/>
                <w:lang w:val="ru-RU"/>
              </w:rPr>
              <w:t xml:space="preserve"> ≥ 15</w:t>
            </w:r>
            <w:r w:rsidR="00D23A01">
              <w:rPr>
                <w:sz w:val="18"/>
                <w:szCs w:val="18"/>
                <w:lang w:val="en-US"/>
              </w:rPr>
              <w:t> </w:t>
            </w:r>
            <w:r w:rsidR="00D23A01" w:rsidRPr="005A1A76">
              <w:rPr>
                <w:sz w:val="18"/>
                <w:szCs w:val="18"/>
                <w:lang w:val="ru-RU"/>
              </w:rPr>
              <w:t>дБ</w:t>
            </w:r>
            <w:r w:rsidR="00A212BF" w:rsidRPr="005A1A76">
              <w:rPr>
                <w:sz w:val="18"/>
                <w:szCs w:val="18"/>
                <w:lang w:val="ru-RU"/>
              </w:rPr>
              <w:t>).</w:t>
            </w:r>
          </w:p>
        </w:tc>
      </w:tr>
      <w:tr w:rsidR="00A212BF" w:rsidRPr="00411FB8" w:rsidTr="002C6DAF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212BF" w:rsidRPr="00D23A01" w:rsidRDefault="00A212BF" w:rsidP="00574ED2">
            <w:pPr>
              <w:spacing w:before="60" w:after="60"/>
              <w:jc w:val="left"/>
              <w:rPr>
                <w:b/>
                <w:bCs/>
                <w:lang w:val="ru-RU"/>
              </w:rPr>
            </w:pPr>
            <w:r w:rsidRPr="00D23A01">
              <w:rPr>
                <w:b/>
                <w:bCs/>
                <w:lang w:val="ru-RU"/>
              </w:rPr>
              <w:t xml:space="preserve">9. </w:t>
            </w:r>
            <w:r w:rsidR="00D23A01" w:rsidRPr="00AB4F66">
              <w:rPr>
                <w:b/>
                <w:bCs/>
                <w:lang w:val="ru-RU"/>
              </w:rPr>
              <w:t>Диапазоны частот, в которых могут проводиться измерения напряженности поля или плотности потока мощности</w:t>
            </w:r>
          </w:p>
        </w:tc>
      </w:tr>
      <w:tr w:rsidR="00A212BF" w:rsidRPr="00A13692" w:rsidTr="002C6DAF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A212BF" w:rsidRPr="00FA7C38" w:rsidRDefault="0088503A" w:rsidP="00895A4E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a) </w:t>
            </w:r>
            <w:r w:rsidR="00D23A01">
              <w:rPr>
                <w:sz w:val="18"/>
                <w:szCs w:val="18"/>
                <w:lang w:val="de-CH"/>
              </w:rPr>
              <w:t>диапазон L</w:t>
            </w:r>
            <w:r w:rsidR="00A212BF" w:rsidRPr="00FA7C38">
              <w:rPr>
                <w:sz w:val="18"/>
                <w:szCs w:val="18"/>
                <w:lang w:val="de-CH"/>
              </w:rPr>
              <w:t>: 1525</w:t>
            </w:r>
            <w:r w:rsidR="00D0398A">
              <w:rPr>
                <w:sz w:val="18"/>
                <w:szCs w:val="18"/>
                <w:lang w:val="de-CH"/>
              </w:rPr>
              <w:t>–</w:t>
            </w:r>
            <w:r w:rsidR="00A212BF" w:rsidRPr="00FA7C38">
              <w:rPr>
                <w:sz w:val="18"/>
                <w:szCs w:val="18"/>
                <w:lang w:val="de-CH"/>
              </w:rPr>
              <w:t>1710</w:t>
            </w:r>
            <w:r w:rsidR="00D23A01">
              <w:rPr>
                <w:sz w:val="18"/>
                <w:szCs w:val="18"/>
                <w:lang w:val="de-CH"/>
              </w:rPr>
              <w:t> МГц</w:t>
            </w:r>
          </w:p>
          <w:p w:rsidR="00A212BF" w:rsidRPr="00FA7C38" w:rsidRDefault="0088503A" w:rsidP="00895A4E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b) </w:t>
            </w:r>
            <w:r w:rsidR="00D23A01">
              <w:rPr>
                <w:sz w:val="18"/>
                <w:szCs w:val="18"/>
                <w:lang w:val="de-CH"/>
              </w:rPr>
              <w:t>диапазон S</w:t>
            </w:r>
            <w:r w:rsidR="00A212BF" w:rsidRPr="00FA7C38">
              <w:rPr>
                <w:sz w:val="18"/>
                <w:szCs w:val="18"/>
                <w:lang w:val="de-CH"/>
              </w:rPr>
              <w:t>: 2120</w:t>
            </w:r>
            <w:r w:rsidR="00D0398A">
              <w:rPr>
                <w:sz w:val="18"/>
                <w:szCs w:val="18"/>
                <w:lang w:val="de-CH"/>
              </w:rPr>
              <w:t>–</w:t>
            </w:r>
            <w:r w:rsidR="00A212BF" w:rsidRPr="00FA7C38">
              <w:rPr>
                <w:sz w:val="18"/>
                <w:szCs w:val="18"/>
                <w:lang w:val="de-CH"/>
              </w:rPr>
              <w:t>2690</w:t>
            </w:r>
            <w:r w:rsidR="00D23A01">
              <w:rPr>
                <w:sz w:val="18"/>
                <w:szCs w:val="18"/>
                <w:lang w:val="de-CH"/>
              </w:rPr>
              <w:t> МГц</w:t>
            </w:r>
          </w:p>
          <w:p w:rsidR="00A212BF" w:rsidRPr="00FA7C38" w:rsidRDefault="0088503A" w:rsidP="00895A4E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c) </w:t>
            </w:r>
            <w:r w:rsidR="00D23A01">
              <w:rPr>
                <w:sz w:val="18"/>
                <w:szCs w:val="18"/>
                <w:lang w:val="de-CH"/>
              </w:rPr>
              <w:t>диапазон C</w:t>
            </w:r>
            <w:r w:rsidR="00A212BF" w:rsidRPr="00FA7C38">
              <w:rPr>
                <w:sz w:val="18"/>
                <w:szCs w:val="18"/>
                <w:lang w:val="de-CH"/>
              </w:rPr>
              <w:t>: 3400</w:t>
            </w:r>
            <w:r w:rsidR="00D0398A">
              <w:rPr>
                <w:sz w:val="18"/>
                <w:szCs w:val="18"/>
                <w:lang w:val="de-CH"/>
              </w:rPr>
              <w:t>–</w:t>
            </w:r>
            <w:r w:rsidR="00A212BF" w:rsidRPr="00FA7C38">
              <w:rPr>
                <w:sz w:val="18"/>
                <w:szCs w:val="18"/>
                <w:lang w:val="de-CH"/>
              </w:rPr>
              <w:t>4800</w:t>
            </w:r>
            <w:r w:rsidR="00D23A01">
              <w:rPr>
                <w:sz w:val="18"/>
                <w:szCs w:val="18"/>
                <w:lang w:val="de-CH"/>
              </w:rPr>
              <w:t> МГц</w:t>
            </w:r>
          </w:p>
          <w:p w:rsidR="00A212BF" w:rsidRPr="00FA7C38" w:rsidRDefault="0088503A" w:rsidP="00895A4E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d) </w:t>
            </w:r>
            <w:r w:rsidR="00D23A01">
              <w:rPr>
                <w:sz w:val="18"/>
                <w:szCs w:val="18"/>
                <w:lang w:val="de-CH"/>
              </w:rPr>
              <w:t>диапазон Ku</w:t>
            </w:r>
            <w:r w:rsidR="00A212BF" w:rsidRPr="00FA7C38">
              <w:rPr>
                <w:sz w:val="18"/>
                <w:szCs w:val="18"/>
                <w:lang w:val="de-CH"/>
              </w:rPr>
              <w:t>: 10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FA7C38">
              <w:rPr>
                <w:sz w:val="18"/>
                <w:szCs w:val="18"/>
                <w:lang w:val="de-CH"/>
              </w:rPr>
              <w:t>7</w:t>
            </w:r>
            <w:r w:rsidR="00D0398A">
              <w:rPr>
                <w:sz w:val="18"/>
                <w:szCs w:val="18"/>
                <w:lang w:val="de-CH"/>
              </w:rPr>
              <w:t>–</w:t>
            </w:r>
            <w:r w:rsidR="00A212BF" w:rsidRPr="00FA7C38">
              <w:rPr>
                <w:sz w:val="18"/>
                <w:szCs w:val="18"/>
                <w:lang w:val="de-CH"/>
              </w:rPr>
              <w:t>12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FA7C38">
              <w:rPr>
                <w:sz w:val="18"/>
                <w:szCs w:val="18"/>
                <w:lang w:val="de-CH"/>
              </w:rPr>
              <w:t>75</w:t>
            </w:r>
            <w:r w:rsidR="00D23A01">
              <w:rPr>
                <w:sz w:val="18"/>
                <w:szCs w:val="18"/>
                <w:lang w:val="de-CH"/>
              </w:rPr>
              <w:t> ГГц</w:t>
            </w:r>
          </w:p>
          <w:p w:rsidR="00A212BF" w:rsidRPr="00FA7C38" w:rsidRDefault="0088503A" w:rsidP="00895A4E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e) </w:t>
            </w:r>
            <w:r w:rsidR="00D23A01">
              <w:rPr>
                <w:sz w:val="18"/>
                <w:szCs w:val="18"/>
                <w:lang w:val="de-CH"/>
              </w:rPr>
              <w:t>диапазон Ka</w:t>
            </w:r>
            <w:r w:rsidR="00A212BF" w:rsidRPr="00FA7C38">
              <w:rPr>
                <w:sz w:val="18"/>
                <w:szCs w:val="18"/>
                <w:lang w:val="de-CH"/>
              </w:rPr>
              <w:t>: 17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FA7C38">
              <w:rPr>
                <w:sz w:val="18"/>
                <w:szCs w:val="18"/>
                <w:lang w:val="de-CH"/>
              </w:rPr>
              <w:t>7</w:t>
            </w:r>
            <w:r w:rsidR="00D0398A">
              <w:rPr>
                <w:sz w:val="18"/>
                <w:szCs w:val="18"/>
                <w:lang w:val="de-CH"/>
              </w:rPr>
              <w:t>–</w:t>
            </w:r>
            <w:r w:rsidR="00A212BF" w:rsidRPr="00FA7C38">
              <w:rPr>
                <w:sz w:val="18"/>
                <w:szCs w:val="18"/>
                <w:lang w:val="de-CH"/>
              </w:rPr>
              <w:t>22</w:t>
            </w:r>
            <w:r w:rsidR="00D23A01">
              <w:rPr>
                <w:sz w:val="18"/>
                <w:szCs w:val="18"/>
                <w:lang w:val="de-CH"/>
              </w:rPr>
              <w:t> ГГц</w:t>
            </w:r>
            <w:r w:rsidR="00A212BF" w:rsidRPr="00FA7C38">
              <w:rPr>
                <w:sz w:val="18"/>
                <w:szCs w:val="18"/>
                <w:lang w:val="de-CH"/>
              </w:rPr>
              <w:t> </w:t>
            </w:r>
          </w:p>
        </w:tc>
      </w:tr>
      <w:tr w:rsidR="00A212BF" w:rsidRPr="00411FB8" w:rsidTr="002C6DAF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212BF" w:rsidRPr="00D23A01" w:rsidRDefault="00A212BF" w:rsidP="00574ED2">
            <w:pPr>
              <w:spacing w:before="60" w:after="60"/>
              <w:jc w:val="left"/>
              <w:rPr>
                <w:b/>
                <w:bCs/>
                <w:lang w:val="ru-RU"/>
              </w:rPr>
            </w:pPr>
            <w:r w:rsidRPr="00D23A01">
              <w:rPr>
                <w:b/>
                <w:bCs/>
                <w:lang w:val="ru-RU"/>
              </w:rPr>
              <w:t xml:space="preserve">10. </w:t>
            </w:r>
            <w:r w:rsidR="00D23A01" w:rsidRPr="00AB4F66">
              <w:rPr>
                <w:b/>
                <w:bCs/>
                <w:lang w:val="ru-RU"/>
              </w:rPr>
              <w:t>Минимальное значение измеряемой напряженности поля или плотности потока мощности с указанием достижимой точности измерений</w:t>
            </w:r>
          </w:p>
        </w:tc>
      </w:tr>
      <w:tr w:rsidR="00A212BF" w:rsidRPr="00411FB8" w:rsidTr="002C6DAF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A212BF" w:rsidRPr="00D23A01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a) </w:t>
            </w:r>
            <w:r w:rsidR="00D23A01" w:rsidRPr="00D23A01">
              <w:rPr>
                <w:sz w:val="18"/>
                <w:szCs w:val="18"/>
                <w:lang w:val="ru-RU"/>
              </w:rPr>
              <w:t>диапазон</w:t>
            </w:r>
            <w:r w:rsidR="00D23A01">
              <w:rPr>
                <w:sz w:val="18"/>
                <w:szCs w:val="18"/>
                <w:lang w:val="en-US"/>
              </w:rPr>
              <w:t> L</w:t>
            </w:r>
            <w:r w:rsidR="00A212BF" w:rsidRPr="00D23A01">
              <w:rPr>
                <w:sz w:val="18"/>
                <w:szCs w:val="18"/>
                <w:lang w:val="ru-RU"/>
              </w:rPr>
              <w:t>: -157</w:t>
            </w:r>
            <w:r w:rsidR="00D23A01">
              <w:rPr>
                <w:sz w:val="18"/>
                <w:szCs w:val="18"/>
                <w:lang w:val="ru-RU"/>
              </w:rPr>
              <w:t>,</w:t>
            </w:r>
            <w:r w:rsidR="00A212BF" w:rsidRPr="00D23A01">
              <w:rPr>
                <w:sz w:val="18"/>
                <w:szCs w:val="18"/>
                <w:lang w:val="ru-RU"/>
              </w:rPr>
              <w:t>1</w:t>
            </w:r>
            <w:r w:rsidR="00D23A01">
              <w:rPr>
                <w:sz w:val="18"/>
                <w:szCs w:val="18"/>
                <w:lang w:val="ru-RU"/>
              </w:rPr>
              <w:t> дБм</w:t>
            </w:r>
            <w:r w:rsidR="00A212BF" w:rsidRPr="00D23A01">
              <w:rPr>
                <w:sz w:val="18"/>
                <w:szCs w:val="18"/>
                <w:lang w:val="ru-RU"/>
              </w:rPr>
              <w:t xml:space="preserve"> ~ -121</w:t>
            </w:r>
            <w:r w:rsidR="00D23A01">
              <w:rPr>
                <w:sz w:val="18"/>
                <w:szCs w:val="18"/>
                <w:lang w:val="ru-RU"/>
              </w:rPr>
              <w:t>,</w:t>
            </w:r>
            <w:r w:rsidR="00A212BF" w:rsidRPr="00D23A01">
              <w:rPr>
                <w:sz w:val="18"/>
                <w:szCs w:val="18"/>
                <w:lang w:val="ru-RU"/>
              </w:rPr>
              <w:t>9</w:t>
            </w:r>
            <w:r w:rsidR="00D23A01">
              <w:rPr>
                <w:sz w:val="18"/>
                <w:szCs w:val="18"/>
                <w:lang w:val="ru-RU"/>
              </w:rPr>
              <w:t> дБм</w:t>
            </w:r>
            <w:r w:rsidR="00A212BF" w:rsidRPr="00D23A01">
              <w:rPr>
                <w:sz w:val="18"/>
                <w:szCs w:val="18"/>
                <w:lang w:val="ru-RU"/>
              </w:rPr>
              <w:t xml:space="preserve"> ± 1</w:t>
            </w:r>
            <w:r w:rsidR="00D23A01">
              <w:rPr>
                <w:sz w:val="18"/>
                <w:szCs w:val="18"/>
                <w:lang w:val="ru-RU"/>
              </w:rPr>
              <w:t> дБ</w:t>
            </w:r>
          </w:p>
          <w:p w:rsidR="00A212BF" w:rsidRPr="00D23A01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b) </w:t>
            </w:r>
            <w:r w:rsidR="00D23A01" w:rsidRPr="00D23A01">
              <w:rPr>
                <w:sz w:val="18"/>
                <w:szCs w:val="18"/>
                <w:lang w:val="ru-RU"/>
              </w:rPr>
              <w:t>диапазон</w:t>
            </w:r>
            <w:r w:rsidR="00D23A01">
              <w:rPr>
                <w:sz w:val="18"/>
                <w:szCs w:val="18"/>
                <w:lang w:val="en-US"/>
              </w:rPr>
              <w:t> S</w:t>
            </w:r>
            <w:r w:rsidR="00A212BF" w:rsidRPr="00D23A01">
              <w:rPr>
                <w:sz w:val="18"/>
                <w:szCs w:val="18"/>
                <w:lang w:val="ru-RU"/>
              </w:rPr>
              <w:t>: -165</w:t>
            </w:r>
            <w:r w:rsidR="00D23A01">
              <w:rPr>
                <w:sz w:val="18"/>
                <w:szCs w:val="18"/>
                <w:lang w:val="ru-RU"/>
              </w:rPr>
              <w:t>,</w:t>
            </w:r>
            <w:r w:rsidR="00A212BF" w:rsidRPr="00D23A01">
              <w:rPr>
                <w:sz w:val="18"/>
                <w:szCs w:val="18"/>
                <w:lang w:val="ru-RU"/>
              </w:rPr>
              <w:t>7</w:t>
            </w:r>
            <w:r w:rsidR="00D23A01">
              <w:rPr>
                <w:sz w:val="18"/>
                <w:szCs w:val="18"/>
                <w:lang w:val="en-US"/>
              </w:rPr>
              <w:t> </w:t>
            </w:r>
            <w:r w:rsidR="00D23A01" w:rsidRPr="00D23A01">
              <w:rPr>
                <w:sz w:val="18"/>
                <w:szCs w:val="18"/>
                <w:lang w:val="ru-RU"/>
              </w:rPr>
              <w:t>дБм</w:t>
            </w:r>
            <w:r w:rsidR="00A212BF" w:rsidRPr="00D23A01">
              <w:rPr>
                <w:sz w:val="18"/>
                <w:szCs w:val="18"/>
                <w:lang w:val="ru-RU"/>
              </w:rPr>
              <w:t xml:space="preserve"> ~ -126</w:t>
            </w:r>
            <w:r w:rsidR="00D23A01">
              <w:rPr>
                <w:sz w:val="18"/>
                <w:szCs w:val="18"/>
                <w:lang w:val="ru-RU"/>
              </w:rPr>
              <w:t>,</w:t>
            </w:r>
            <w:r w:rsidR="00A212BF" w:rsidRPr="00D23A01">
              <w:rPr>
                <w:sz w:val="18"/>
                <w:szCs w:val="18"/>
                <w:lang w:val="ru-RU"/>
              </w:rPr>
              <w:t>8</w:t>
            </w:r>
            <w:r w:rsidR="00D23A01">
              <w:rPr>
                <w:sz w:val="18"/>
                <w:szCs w:val="18"/>
                <w:lang w:val="en-US"/>
              </w:rPr>
              <w:t> </w:t>
            </w:r>
            <w:r w:rsidR="00D23A01" w:rsidRPr="00D23A01">
              <w:rPr>
                <w:sz w:val="18"/>
                <w:szCs w:val="18"/>
                <w:lang w:val="ru-RU"/>
              </w:rPr>
              <w:t>дБм</w:t>
            </w:r>
            <w:r w:rsidR="00A212BF" w:rsidRPr="00D23A01">
              <w:rPr>
                <w:sz w:val="18"/>
                <w:szCs w:val="18"/>
                <w:lang w:val="ru-RU"/>
              </w:rPr>
              <w:t xml:space="preserve"> ± 1</w:t>
            </w:r>
            <w:r w:rsidR="00D23A01">
              <w:rPr>
                <w:sz w:val="18"/>
                <w:szCs w:val="18"/>
                <w:lang w:val="ru-RU"/>
              </w:rPr>
              <w:t> дБ</w:t>
            </w:r>
          </w:p>
          <w:p w:rsidR="00A212BF" w:rsidRPr="00FA7C38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c) </w:t>
            </w:r>
            <w:r w:rsidR="00D23A01">
              <w:rPr>
                <w:sz w:val="18"/>
                <w:szCs w:val="18"/>
                <w:lang w:val="de-CH"/>
              </w:rPr>
              <w:t>диапазон C</w:t>
            </w:r>
            <w:r w:rsidR="00A212BF" w:rsidRPr="00FA7C38">
              <w:rPr>
                <w:sz w:val="18"/>
                <w:szCs w:val="18"/>
                <w:lang w:val="de-CH"/>
              </w:rPr>
              <w:t>: -168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FA7C38">
              <w:rPr>
                <w:sz w:val="18"/>
                <w:szCs w:val="18"/>
                <w:lang w:val="de-CH"/>
              </w:rPr>
              <w:t>2</w:t>
            </w:r>
            <w:r w:rsidR="00D23A01">
              <w:rPr>
                <w:sz w:val="18"/>
                <w:szCs w:val="18"/>
                <w:lang w:val="de-CH"/>
              </w:rPr>
              <w:t> дБм</w:t>
            </w:r>
            <w:r w:rsidR="00A212BF" w:rsidRPr="00FA7C38">
              <w:rPr>
                <w:sz w:val="18"/>
                <w:szCs w:val="18"/>
                <w:lang w:val="de-CH"/>
              </w:rPr>
              <w:t xml:space="preserve"> ~ -118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FA7C38">
              <w:rPr>
                <w:sz w:val="18"/>
                <w:szCs w:val="18"/>
                <w:lang w:val="de-CH"/>
              </w:rPr>
              <w:t>7</w:t>
            </w:r>
            <w:r w:rsidR="00D23A01">
              <w:rPr>
                <w:sz w:val="18"/>
                <w:szCs w:val="18"/>
                <w:lang w:val="de-CH"/>
              </w:rPr>
              <w:t> дБм</w:t>
            </w:r>
            <w:r w:rsidR="00A212BF" w:rsidRPr="00FA7C38">
              <w:rPr>
                <w:sz w:val="18"/>
                <w:szCs w:val="18"/>
                <w:lang w:val="de-CH"/>
              </w:rPr>
              <w:t xml:space="preserve"> ± 1</w:t>
            </w:r>
            <w:r w:rsidR="00D23A01">
              <w:rPr>
                <w:sz w:val="18"/>
                <w:szCs w:val="18"/>
                <w:lang w:val="de-CH"/>
              </w:rPr>
              <w:t> дБ</w:t>
            </w:r>
          </w:p>
          <w:p w:rsidR="00A212BF" w:rsidRPr="00FA7C38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d) </w:t>
            </w:r>
            <w:r w:rsidR="00D23A01">
              <w:rPr>
                <w:sz w:val="18"/>
                <w:szCs w:val="18"/>
                <w:lang w:val="de-CH"/>
              </w:rPr>
              <w:t>диапазон Ku</w:t>
            </w:r>
            <w:r w:rsidR="00A212BF" w:rsidRPr="00FA7C38">
              <w:rPr>
                <w:sz w:val="18"/>
                <w:szCs w:val="18"/>
                <w:lang w:val="de-CH"/>
              </w:rPr>
              <w:t>: -172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FA7C38">
              <w:rPr>
                <w:sz w:val="18"/>
                <w:szCs w:val="18"/>
                <w:lang w:val="de-CH"/>
              </w:rPr>
              <w:t>2</w:t>
            </w:r>
            <w:r w:rsidR="00D23A01">
              <w:rPr>
                <w:sz w:val="18"/>
                <w:szCs w:val="18"/>
                <w:lang w:val="de-CH"/>
              </w:rPr>
              <w:t> дБм</w:t>
            </w:r>
            <w:r w:rsidR="00A212BF" w:rsidRPr="00FA7C38">
              <w:rPr>
                <w:sz w:val="18"/>
                <w:szCs w:val="18"/>
                <w:lang w:val="de-CH"/>
              </w:rPr>
              <w:t xml:space="preserve"> ~ -121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FA7C38">
              <w:rPr>
                <w:sz w:val="18"/>
                <w:szCs w:val="18"/>
                <w:lang w:val="de-CH"/>
              </w:rPr>
              <w:t>1</w:t>
            </w:r>
            <w:r w:rsidR="00D23A01">
              <w:rPr>
                <w:sz w:val="18"/>
                <w:szCs w:val="18"/>
                <w:lang w:val="de-CH"/>
              </w:rPr>
              <w:t> дБм</w:t>
            </w:r>
            <w:r w:rsidR="00A212BF" w:rsidRPr="00FA7C38">
              <w:rPr>
                <w:sz w:val="18"/>
                <w:szCs w:val="18"/>
                <w:lang w:val="de-CH"/>
              </w:rPr>
              <w:t xml:space="preserve"> ± 1</w:t>
            </w:r>
            <w:r w:rsidR="00D23A01">
              <w:rPr>
                <w:sz w:val="18"/>
                <w:szCs w:val="18"/>
                <w:lang w:val="de-CH"/>
              </w:rPr>
              <w:t> дБ</w:t>
            </w:r>
          </w:p>
          <w:p w:rsidR="00A212BF" w:rsidRPr="00FA7C38" w:rsidRDefault="0088503A" w:rsidP="00574ED2">
            <w:pPr>
              <w:spacing w:before="60" w:after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e) </w:t>
            </w:r>
            <w:r w:rsidR="00D23A01">
              <w:rPr>
                <w:sz w:val="18"/>
                <w:szCs w:val="18"/>
                <w:lang w:val="de-CH"/>
              </w:rPr>
              <w:t>диапазон Ka</w:t>
            </w:r>
            <w:r w:rsidR="00A212BF" w:rsidRPr="00FA7C38">
              <w:rPr>
                <w:sz w:val="18"/>
                <w:szCs w:val="18"/>
                <w:lang w:val="de-CH"/>
              </w:rPr>
              <w:t>: -152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FA7C38">
              <w:rPr>
                <w:sz w:val="18"/>
                <w:szCs w:val="18"/>
                <w:lang w:val="de-CH"/>
              </w:rPr>
              <w:t>1</w:t>
            </w:r>
            <w:r w:rsidR="00D23A01">
              <w:rPr>
                <w:sz w:val="18"/>
                <w:szCs w:val="18"/>
                <w:lang w:val="de-CH"/>
              </w:rPr>
              <w:t> дБм</w:t>
            </w:r>
            <w:r w:rsidR="00A212BF" w:rsidRPr="00FA7C38">
              <w:rPr>
                <w:sz w:val="18"/>
                <w:szCs w:val="18"/>
                <w:lang w:val="de-CH"/>
              </w:rPr>
              <w:t xml:space="preserve"> ~ -120</w:t>
            </w:r>
            <w:r w:rsidR="00D23A01">
              <w:rPr>
                <w:sz w:val="18"/>
                <w:szCs w:val="18"/>
                <w:lang w:val="de-CH"/>
              </w:rPr>
              <w:t>,</w:t>
            </w:r>
            <w:r w:rsidR="00A212BF" w:rsidRPr="00FA7C38">
              <w:rPr>
                <w:sz w:val="18"/>
                <w:szCs w:val="18"/>
                <w:lang w:val="de-CH"/>
              </w:rPr>
              <w:t>4</w:t>
            </w:r>
            <w:r w:rsidR="00D23A01">
              <w:rPr>
                <w:sz w:val="18"/>
                <w:szCs w:val="18"/>
                <w:lang w:val="de-CH"/>
              </w:rPr>
              <w:t> дБм</w:t>
            </w:r>
            <w:r w:rsidR="00A212BF" w:rsidRPr="00FA7C38">
              <w:rPr>
                <w:sz w:val="18"/>
                <w:szCs w:val="18"/>
                <w:lang w:val="de-CH"/>
              </w:rPr>
              <w:t xml:space="preserve"> ± 1</w:t>
            </w:r>
            <w:r w:rsidR="00D23A01">
              <w:rPr>
                <w:sz w:val="18"/>
                <w:szCs w:val="18"/>
                <w:lang w:val="de-CH"/>
              </w:rPr>
              <w:t> дБ</w:t>
            </w:r>
            <w:r w:rsidR="00A212BF" w:rsidRPr="00FA7C38">
              <w:rPr>
                <w:sz w:val="18"/>
                <w:szCs w:val="18"/>
                <w:lang w:val="de-CH"/>
              </w:rPr>
              <w:t> </w:t>
            </w:r>
          </w:p>
        </w:tc>
      </w:tr>
      <w:tr w:rsidR="00A212BF" w:rsidRPr="00411FB8" w:rsidTr="002C6DAF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212BF" w:rsidRPr="00D23A01" w:rsidRDefault="00A212BF" w:rsidP="00574ED2">
            <w:pPr>
              <w:spacing w:before="60" w:after="60"/>
              <w:jc w:val="left"/>
              <w:rPr>
                <w:b/>
                <w:bCs/>
                <w:lang w:val="ru-RU"/>
              </w:rPr>
            </w:pPr>
            <w:r w:rsidRPr="00D23A01">
              <w:rPr>
                <w:b/>
                <w:bCs/>
                <w:lang w:val="ru-RU"/>
              </w:rPr>
              <w:t xml:space="preserve">11. </w:t>
            </w:r>
            <w:r w:rsidR="00D23A01" w:rsidRPr="00AB4F66">
              <w:rPr>
                <w:b/>
                <w:bCs/>
                <w:lang w:val="ru-RU"/>
              </w:rPr>
              <w:t>Имеющаяся информация для измерений ширины полосы</w:t>
            </w:r>
          </w:p>
        </w:tc>
      </w:tr>
      <w:tr w:rsidR="00A212BF" w:rsidRPr="00411FB8" w:rsidTr="002C6DAF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A212BF" w:rsidRPr="00B8667E" w:rsidRDefault="00B8667E" w:rsidP="00B8667E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Измерения ширины полосы в соответствии с методами, описанными в Справочнике по контролю за использованием спектра</w:t>
            </w:r>
            <w:r w:rsidR="00A212BF" w:rsidRPr="00B8667E">
              <w:rPr>
                <w:sz w:val="18"/>
                <w:szCs w:val="18"/>
                <w:lang w:val="ru-RU"/>
              </w:rPr>
              <w:t>.</w:t>
            </w:r>
            <w:r w:rsidR="00A212BF" w:rsidRPr="00FA7C38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212BF" w:rsidRPr="00411FB8" w:rsidTr="002C6DAF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212BF" w:rsidRPr="00D23A01" w:rsidRDefault="00A212BF" w:rsidP="00574ED2">
            <w:pPr>
              <w:spacing w:before="60" w:after="60"/>
              <w:jc w:val="left"/>
              <w:rPr>
                <w:b/>
                <w:bCs/>
                <w:lang w:val="ru-RU"/>
              </w:rPr>
            </w:pPr>
            <w:r w:rsidRPr="00D23A01">
              <w:rPr>
                <w:b/>
                <w:bCs/>
                <w:lang w:val="ru-RU"/>
              </w:rPr>
              <w:t xml:space="preserve">12. </w:t>
            </w:r>
            <w:r w:rsidR="00D23A01" w:rsidRPr="00AB4F66">
              <w:rPr>
                <w:b/>
                <w:bCs/>
                <w:lang w:val="ru-RU"/>
              </w:rPr>
              <w:t>Имеющаяся информация для измерений занятости радиочастотного спектра</w:t>
            </w:r>
          </w:p>
        </w:tc>
      </w:tr>
      <w:tr w:rsidR="00A212BF" w:rsidRPr="00411FB8" w:rsidTr="002C6DAF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A212BF" w:rsidRPr="00B8667E" w:rsidRDefault="00B8667E" w:rsidP="00F659DF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Время</w:t>
            </w:r>
            <w:r w:rsidRPr="00B8667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B8667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частота</w:t>
            </w:r>
            <w:r w:rsidRPr="00B8667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сигнала</w:t>
            </w:r>
            <w:r w:rsidRPr="00B8667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</w:t>
            </w:r>
            <w:r w:rsidRPr="00B8667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спутника</w:t>
            </w:r>
            <w:r w:rsidRPr="00B8667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графически</w:t>
            </w:r>
            <w:r w:rsidRPr="00B8667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отображаются на терминале контроля за использованием спектра</w:t>
            </w:r>
            <w:r w:rsidR="00A212BF" w:rsidRPr="00B8667E">
              <w:rPr>
                <w:sz w:val="18"/>
                <w:szCs w:val="18"/>
                <w:lang w:val="ru-RU"/>
              </w:rPr>
              <w:t>.</w:t>
            </w:r>
            <w:r w:rsidR="00A212BF" w:rsidRPr="00FA7C38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212BF" w:rsidRPr="00411FB8" w:rsidTr="002C6DAF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212BF" w:rsidRPr="00D23A01" w:rsidRDefault="00A212BF" w:rsidP="00574ED2">
            <w:pPr>
              <w:spacing w:before="60" w:after="60"/>
              <w:jc w:val="left"/>
              <w:rPr>
                <w:b/>
                <w:bCs/>
                <w:lang w:val="ru-RU"/>
              </w:rPr>
            </w:pPr>
            <w:r w:rsidRPr="00D23A01">
              <w:rPr>
                <w:b/>
                <w:bCs/>
                <w:lang w:val="ru-RU"/>
              </w:rPr>
              <w:t xml:space="preserve">13. </w:t>
            </w:r>
            <w:r w:rsidR="00D23A01" w:rsidRPr="00AB4F66">
              <w:rPr>
                <w:b/>
                <w:bCs/>
                <w:lang w:val="ru-RU"/>
              </w:rPr>
              <w:t>Имеющаяся информация для измерений занятости орбиты</w:t>
            </w:r>
          </w:p>
        </w:tc>
      </w:tr>
      <w:tr w:rsidR="00A212BF" w:rsidRPr="00411FB8" w:rsidTr="002C6DAF">
        <w:tc>
          <w:tcPr>
            <w:tcW w:w="9281" w:type="dxa"/>
            <w:tcBorders>
              <w:top w:val="dashed" w:sz="4" w:space="0" w:color="auto"/>
            </w:tcBorders>
          </w:tcPr>
          <w:p w:rsidR="00A212BF" w:rsidRPr="00411FB8" w:rsidRDefault="00F659DF" w:rsidP="00F659DF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Выполняются</w:t>
            </w:r>
            <w:r w:rsidRPr="00F659D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автоматические</w:t>
            </w:r>
            <w:r w:rsidRPr="00F659D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измерения</w:t>
            </w:r>
            <w:r w:rsidRPr="00F659D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орбитальных</w:t>
            </w:r>
            <w:r w:rsidRPr="00F659D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местоположений</w:t>
            </w:r>
            <w:r w:rsidRPr="00F659DF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и данные об изменении орбитальных местоположений графически отображаются на терминале контроля за использованием спектра.</w:t>
            </w:r>
          </w:p>
        </w:tc>
      </w:tr>
    </w:tbl>
    <w:p w:rsidR="00A212BF" w:rsidRPr="00411FB8" w:rsidRDefault="00A212BF" w:rsidP="00574E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pos="4849"/>
          <w:tab w:val="right" w:pos="9730"/>
        </w:tabs>
        <w:overflowPunct/>
        <w:autoSpaceDE/>
        <w:autoSpaceDN/>
        <w:adjustRightInd/>
        <w:spacing w:before="0"/>
        <w:jc w:val="left"/>
        <w:textAlignment w:val="auto"/>
        <w:rPr>
          <w:sz w:val="8"/>
          <w:lang w:val="ru-RU"/>
        </w:rPr>
      </w:pPr>
    </w:p>
    <w:p w:rsidR="00CD59A8" w:rsidRPr="00425F03" w:rsidRDefault="00CD59A8" w:rsidP="00574ED2">
      <w:pPr>
        <w:pStyle w:val="Heading20"/>
        <w:pageBreakBefore/>
        <w:rPr>
          <w:szCs w:val="22"/>
          <w:lang w:val="ru-RU"/>
        </w:rPr>
      </w:pPr>
      <w:r w:rsidRPr="00425F03">
        <w:rPr>
          <w:szCs w:val="22"/>
          <w:lang w:val="ru-RU"/>
        </w:rPr>
        <w:lastRenderedPageBreak/>
        <w:t xml:space="preserve">Список идентификационных номеров эмитентов </w:t>
      </w:r>
      <w:r w:rsidRPr="00425F03">
        <w:rPr>
          <w:szCs w:val="22"/>
          <w:lang w:val="ru-RU"/>
        </w:rPr>
        <w:br/>
        <w:t>международной карты для расчетов за электросвязь</w:t>
      </w:r>
      <w:r w:rsidRPr="00425F03">
        <w:rPr>
          <w:szCs w:val="22"/>
          <w:lang w:val="ru-RU"/>
        </w:rPr>
        <w:br/>
        <w:t>(согласно Рекомендации МСЭ-Т E.118 (05/2006))</w:t>
      </w:r>
      <w:r w:rsidRPr="00425F03">
        <w:rPr>
          <w:szCs w:val="22"/>
          <w:lang w:val="ru-RU"/>
        </w:rPr>
        <w:br/>
        <w:t>(по состоянию на 15 ноября 2013 г.)</w:t>
      </w:r>
    </w:p>
    <w:p w:rsidR="00CD59A8" w:rsidRDefault="00CD59A8" w:rsidP="00574ED2">
      <w:pPr>
        <w:tabs>
          <w:tab w:val="left" w:pos="720"/>
        </w:tabs>
        <w:spacing w:before="240"/>
        <w:jc w:val="center"/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t>(Приложение к Оперативному бюллетеню МСЭ № 1040 – 15.XI.2013)</w:t>
      </w:r>
      <w:r w:rsidRPr="00425F03">
        <w:rPr>
          <w:rFonts w:asciiTheme="minorHAnsi" w:hAnsiTheme="minorHAnsi"/>
          <w:lang w:val="ru-RU"/>
        </w:rPr>
        <w:br/>
        <w:t xml:space="preserve">(Поправка № </w:t>
      </w:r>
      <w:r w:rsidRPr="00CD59A8">
        <w:rPr>
          <w:rFonts w:asciiTheme="minorHAnsi" w:hAnsiTheme="minorHAnsi"/>
          <w:lang w:val="ru-RU"/>
        </w:rPr>
        <w:t>28</w:t>
      </w:r>
      <w:r w:rsidRPr="00425F03">
        <w:rPr>
          <w:rFonts w:asciiTheme="minorHAnsi" w:hAnsiTheme="minorHAnsi"/>
          <w:lang w:val="ru-RU"/>
        </w:rPr>
        <w:t>)</w:t>
      </w:r>
    </w:p>
    <w:p w:rsidR="00CD59A8" w:rsidRPr="004B03B9" w:rsidRDefault="000E0211" w:rsidP="000E0211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lang w:val="ru-RU"/>
        </w:rPr>
        <w:t>Япония     </w:t>
      </w:r>
      <w:r w:rsidR="00CD59A8" w:rsidRPr="004B03B9">
        <w:rPr>
          <w:rFonts w:asciiTheme="minorHAnsi" w:hAnsiTheme="minorHAnsi" w:cs="Arial"/>
          <w:b/>
        </w:rPr>
        <w:t>ADD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551"/>
        <w:gridCol w:w="1126"/>
        <w:gridCol w:w="2843"/>
        <w:gridCol w:w="1119"/>
      </w:tblGrid>
      <w:tr w:rsidR="00CD59A8" w:rsidRPr="00CF235D" w:rsidTr="00895A4E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A8" w:rsidRPr="00425F03" w:rsidRDefault="00CD59A8" w:rsidP="00574ED2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Страна/</w:t>
            </w:r>
            <w:r w:rsidRPr="00425F03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A8" w:rsidRPr="00425F03" w:rsidRDefault="00CD59A8" w:rsidP="00574E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425F03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A8" w:rsidRPr="00425F03" w:rsidRDefault="00CD59A8" w:rsidP="00574E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Идентифика</w:t>
            </w:r>
            <w:r w:rsidRPr="00425F03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A8" w:rsidRPr="00425F03" w:rsidRDefault="00CD59A8" w:rsidP="00574E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A8" w:rsidRPr="00425F03" w:rsidRDefault="00CD59A8" w:rsidP="00574E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Дата начала использо</w:t>
            </w:r>
            <w:r>
              <w:rPr>
                <w:rFonts w:cs="Arial"/>
                <w:szCs w:val="18"/>
                <w:lang w:val="ru-RU"/>
              </w:rPr>
              <w:softHyphen/>
            </w:r>
            <w:r w:rsidRPr="00425F03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CD59A8" w:rsidRPr="000E0211" w:rsidTr="00895A4E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A8" w:rsidRPr="000E0211" w:rsidRDefault="000E0211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A8" w:rsidRPr="00CF235D" w:rsidRDefault="00CD59A8" w:rsidP="00574ED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235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Hanshin Cable Engineering Co. Ltd.</w:t>
            </w:r>
          </w:p>
          <w:p w:rsidR="00CD59A8" w:rsidRPr="00CF235D" w:rsidRDefault="00CD59A8" w:rsidP="00574ED2">
            <w:pPr>
              <w:spacing w:before="0"/>
              <w:jc w:val="left"/>
              <w:rPr>
                <w:sz w:val="18"/>
                <w:szCs w:val="18"/>
                <w:lang w:val="pt-BR"/>
              </w:rPr>
            </w:pPr>
            <w:r w:rsidRPr="00CF235D">
              <w:rPr>
                <w:sz w:val="18"/>
                <w:szCs w:val="18"/>
                <w:lang w:val="pt-BR"/>
              </w:rPr>
              <w:t xml:space="preserve">27-11, Agenaruo-cho, </w:t>
            </w:r>
            <w:r>
              <w:rPr>
                <w:sz w:val="18"/>
                <w:szCs w:val="18"/>
                <w:lang w:val="pt-BR"/>
              </w:rPr>
              <w:br/>
            </w:r>
            <w:r w:rsidRPr="00CF235D">
              <w:rPr>
                <w:sz w:val="18"/>
                <w:szCs w:val="18"/>
                <w:lang w:val="pt-BR"/>
              </w:rPr>
              <w:t xml:space="preserve">Nishinomiya-shi, </w:t>
            </w:r>
          </w:p>
          <w:p w:rsidR="00CD59A8" w:rsidRPr="00011481" w:rsidRDefault="00CD59A8" w:rsidP="00574ED2">
            <w:pPr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F235D">
              <w:rPr>
                <w:sz w:val="18"/>
                <w:szCs w:val="18"/>
                <w:lang w:val="pt-BR"/>
              </w:rPr>
              <w:t>Hyogo 663-8186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A8" w:rsidRPr="00CF235D" w:rsidRDefault="00CD59A8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F235D">
              <w:rPr>
                <w:rFonts w:asciiTheme="minorHAnsi" w:hAnsiTheme="minorHAnsi" w:cs="Arial"/>
                <w:b/>
                <w:sz w:val="18"/>
                <w:szCs w:val="18"/>
              </w:rPr>
              <w:t>89 81 02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A8" w:rsidRPr="00CF235D" w:rsidRDefault="00CD59A8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</w:rPr>
            </w:pPr>
            <w:r w:rsidRPr="00CF235D">
              <w:rPr>
                <w:sz w:val="18"/>
                <w:szCs w:val="18"/>
              </w:rPr>
              <w:t>Mr Hiroyoshi Fujii</w:t>
            </w:r>
          </w:p>
          <w:p w:rsidR="00CD59A8" w:rsidRPr="00CF235D" w:rsidRDefault="00CD59A8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235D">
              <w:rPr>
                <w:rFonts w:asciiTheme="minorHAnsi" w:hAnsiTheme="minorHAnsi" w:cs="Arial"/>
                <w:sz w:val="18"/>
                <w:szCs w:val="18"/>
              </w:rPr>
              <w:t>Hanshin Cable Engineering Co. Ltd.</w:t>
            </w:r>
          </w:p>
          <w:p w:rsidR="00CD59A8" w:rsidRPr="00E713B8" w:rsidRDefault="00CD59A8" w:rsidP="00574ED2">
            <w:pPr>
              <w:spacing w:before="0"/>
              <w:jc w:val="left"/>
              <w:rPr>
                <w:sz w:val="18"/>
                <w:szCs w:val="18"/>
                <w:lang w:val="de-CH"/>
              </w:rPr>
            </w:pPr>
            <w:r w:rsidRPr="00E713B8">
              <w:rPr>
                <w:sz w:val="18"/>
                <w:szCs w:val="18"/>
                <w:lang w:val="de-CH"/>
              </w:rPr>
              <w:t xml:space="preserve">1-1-24, Ebie, </w:t>
            </w:r>
            <w:r w:rsidRPr="00E713B8">
              <w:rPr>
                <w:sz w:val="18"/>
                <w:szCs w:val="18"/>
                <w:lang w:val="de-CH"/>
              </w:rPr>
              <w:br/>
              <w:t>Fukushima-ku Osaka-shi,</w:t>
            </w:r>
          </w:p>
          <w:p w:rsidR="00CD59A8" w:rsidRPr="00CF235D" w:rsidRDefault="00CD59A8" w:rsidP="00574ED2">
            <w:pPr>
              <w:spacing w:before="0"/>
              <w:jc w:val="left"/>
              <w:rPr>
                <w:sz w:val="18"/>
                <w:szCs w:val="18"/>
                <w:lang w:val="pt-BR"/>
              </w:rPr>
            </w:pPr>
            <w:r w:rsidRPr="00CF235D">
              <w:rPr>
                <w:sz w:val="18"/>
                <w:szCs w:val="18"/>
                <w:lang w:val="pt-BR"/>
              </w:rPr>
              <w:t>Osaka, 553-0001</w:t>
            </w:r>
          </w:p>
          <w:p w:rsidR="00CD59A8" w:rsidRPr="00CF235D" w:rsidRDefault="000E0211" w:rsidP="00895A4E">
            <w:pPr>
              <w:tabs>
                <w:tab w:val="clear" w:pos="567"/>
                <w:tab w:val="left" w:pos="89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Тел.</w:t>
            </w:r>
            <w:r w:rsidR="00CD59A8" w:rsidRPr="00CF235D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r w:rsidR="00CD59A8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="00CD59A8" w:rsidRPr="00CF235D">
              <w:rPr>
                <w:rFonts w:asciiTheme="minorHAnsi" w:hAnsiTheme="minorHAnsi" w:cs="Arial"/>
                <w:sz w:val="18"/>
                <w:szCs w:val="18"/>
                <w:lang w:val="pt-BR"/>
              </w:rPr>
              <w:t>+81 6 6343 7470</w:t>
            </w:r>
          </w:p>
          <w:p w:rsidR="00CD59A8" w:rsidRPr="00CF235D" w:rsidRDefault="000E0211" w:rsidP="00895A4E">
            <w:pPr>
              <w:tabs>
                <w:tab w:val="clear" w:pos="567"/>
                <w:tab w:val="left" w:pos="89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="00CD59A8" w:rsidRPr="00CF235D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r w:rsidR="00CD59A8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="00CD59A8" w:rsidRPr="00CF235D">
              <w:rPr>
                <w:rFonts w:asciiTheme="minorHAnsi" w:hAnsiTheme="minorHAnsi" w:cs="Arial"/>
                <w:sz w:val="18"/>
                <w:szCs w:val="18"/>
                <w:lang w:val="pt-BR"/>
              </w:rPr>
              <w:t>+81 6 6343 7471</w:t>
            </w:r>
          </w:p>
          <w:p w:rsidR="00CD59A8" w:rsidRPr="00CF235D" w:rsidRDefault="000E0211" w:rsidP="00895A4E">
            <w:pPr>
              <w:tabs>
                <w:tab w:val="clear" w:pos="567"/>
                <w:tab w:val="left" w:pos="89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</w:t>
            </w:r>
            <w:r w:rsidR="00CD59A8" w:rsidRPr="00CF235D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r w:rsidR="00CD59A8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="00CD59A8" w:rsidRPr="000C44AF">
              <w:rPr>
                <w:rStyle w:val="Hyperlink"/>
                <w:sz w:val="18"/>
                <w:szCs w:val="18"/>
              </w:rPr>
              <w:t>fujii@hce.hanshin.co.jp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A8" w:rsidRPr="000E0211" w:rsidRDefault="00CD59A8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0E021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16.</w:t>
            </w:r>
            <w:r w:rsidRPr="00CF235D">
              <w:rPr>
                <w:rFonts w:asciiTheme="minorHAnsi" w:hAnsiTheme="minorHAnsi" w:cs="Arial"/>
                <w:bCs/>
                <w:sz w:val="18"/>
                <w:szCs w:val="18"/>
              </w:rPr>
              <w:t>VIII</w:t>
            </w:r>
            <w:r w:rsidRPr="000E021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.2015</w:t>
            </w:r>
          </w:p>
        </w:tc>
      </w:tr>
    </w:tbl>
    <w:p w:rsidR="00CD59A8" w:rsidRPr="000E0211" w:rsidRDefault="00CD59A8" w:rsidP="00574ED2">
      <w:pPr>
        <w:spacing w:before="0"/>
        <w:jc w:val="left"/>
        <w:rPr>
          <w:rFonts w:ascii="Arial" w:hAnsi="Arial"/>
          <w:lang w:val="ru-RU"/>
        </w:rPr>
      </w:pPr>
    </w:p>
    <w:p w:rsidR="00CD59A8" w:rsidRPr="000E0211" w:rsidRDefault="00742306" w:rsidP="00742306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ru-RU"/>
        </w:rPr>
      </w:pPr>
      <w:r w:rsidRPr="00742306">
        <w:rPr>
          <w:rFonts w:asciiTheme="minorHAnsi" w:hAnsiTheme="minorHAnsi" w:cs="Arial"/>
          <w:b/>
          <w:bCs/>
          <w:lang w:val="en-US"/>
        </w:rPr>
        <w:t>Соединенные Штаты</w:t>
      </w:r>
      <w:r>
        <w:rPr>
          <w:rFonts w:asciiTheme="minorHAnsi" w:hAnsiTheme="minorHAnsi" w:cs="Arial"/>
          <w:b/>
          <w:bCs/>
          <w:lang w:val="ru-RU"/>
        </w:rPr>
        <w:t>     </w:t>
      </w:r>
      <w:r w:rsidR="00CD59A8" w:rsidRPr="00FA7C38">
        <w:rPr>
          <w:rFonts w:asciiTheme="minorHAnsi" w:hAnsiTheme="minorHAnsi" w:cs="Arial"/>
          <w:b/>
          <w:bCs/>
          <w:lang w:val="en-US"/>
        </w:rPr>
        <w:t>ADD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551"/>
        <w:gridCol w:w="1126"/>
        <w:gridCol w:w="2843"/>
        <w:gridCol w:w="1119"/>
      </w:tblGrid>
      <w:tr w:rsidR="00CD59A8" w:rsidRPr="00CF235D" w:rsidTr="00895A4E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A8" w:rsidRPr="00425F03" w:rsidRDefault="00CD59A8" w:rsidP="00574ED2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Страна/</w:t>
            </w:r>
            <w:r w:rsidRPr="00425F03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A8" w:rsidRPr="00425F03" w:rsidRDefault="00CD59A8" w:rsidP="00574E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425F03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A8" w:rsidRPr="00425F03" w:rsidRDefault="00CD59A8" w:rsidP="00574E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Идентифика</w:t>
            </w:r>
            <w:r w:rsidRPr="00425F03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A8" w:rsidRPr="00425F03" w:rsidRDefault="00CD59A8" w:rsidP="00574E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A8" w:rsidRPr="00425F03" w:rsidRDefault="00CD59A8" w:rsidP="00574E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425F03">
              <w:rPr>
                <w:rFonts w:cs="Arial"/>
                <w:szCs w:val="18"/>
                <w:lang w:val="ru-RU"/>
              </w:rPr>
              <w:t>Дата начала использо</w:t>
            </w:r>
            <w:r>
              <w:rPr>
                <w:rFonts w:cs="Arial"/>
                <w:szCs w:val="18"/>
                <w:lang w:val="ru-RU"/>
              </w:rPr>
              <w:softHyphen/>
            </w:r>
            <w:r w:rsidRPr="00425F03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CD59A8" w:rsidRPr="000E0211" w:rsidTr="00895A4E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A8" w:rsidRPr="00742306" w:rsidRDefault="00742306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Соединенные Штаты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A8" w:rsidRPr="00CF235D" w:rsidRDefault="00CD59A8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CF2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Gigsky Mobile LLC</w:t>
            </w:r>
          </w:p>
          <w:p w:rsidR="00CD59A8" w:rsidRPr="00CF235D" w:rsidRDefault="00CD59A8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</w:rPr>
            </w:pPr>
            <w:r w:rsidRPr="00CF235D">
              <w:rPr>
                <w:sz w:val="18"/>
                <w:szCs w:val="18"/>
              </w:rPr>
              <w:t>1250 South Capital of Texas HWY, BLDG 2-235</w:t>
            </w:r>
          </w:p>
          <w:p w:rsidR="00CD59A8" w:rsidRPr="00CF235D" w:rsidRDefault="00CD59A8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F235D">
              <w:rPr>
                <w:sz w:val="18"/>
                <w:szCs w:val="18"/>
                <w:lang w:val="pt-BR"/>
              </w:rPr>
              <w:t>Westlake Hills, TX 78746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A8" w:rsidRPr="00CF235D" w:rsidRDefault="00CD59A8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235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89 1 044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A8" w:rsidRPr="00CF235D" w:rsidRDefault="00CD59A8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F235D">
              <w:rPr>
                <w:rFonts w:asciiTheme="minorHAnsi" w:hAnsiTheme="minorHAnsi" w:cs="Arial"/>
                <w:sz w:val="18"/>
                <w:szCs w:val="18"/>
              </w:rPr>
              <w:t>Mr Tony Wyant</w:t>
            </w:r>
          </w:p>
          <w:p w:rsidR="00CD59A8" w:rsidRPr="00CF235D" w:rsidRDefault="00CD59A8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CF235D">
              <w:rPr>
                <w:rFonts w:cs="Arial"/>
                <w:sz w:val="18"/>
                <w:szCs w:val="18"/>
              </w:rPr>
              <w:t xml:space="preserve">Gigsky Mobile LLC </w:t>
            </w:r>
          </w:p>
          <w:p w:rsidR="00CD59A8" w:rsidRPr="00CF235D" w:rsidRDefault="00CD59A8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CF235D">
              <w:rPr>
                <w:rFonts w:cs="Arial"/>
                <w:sz w:val="18"/>
                <w:szCs w:val="18"/>
              </w:rPr>
              <w:t>1250 South Capital of Texas HWY, BLDG 2-235</w:t>
            </w:r>
          </w:p>
          <w:p w:rsidR="00CD59A8" w:rsidRPr="00CF235D" w:rsidRDefault="00CD59A8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CF235D">
              <w:rPr>
                <w:rFonts w:cs="Arial"/>
                <w:sz w:val="18"/>
                <w:szCs w:val="18"/>
              </w:rPr>
              <w:t>Westlake Hills, TX 78746</w:t>
            </w:r>
          </w:p>
          <w:p w:rsidR="00CD59A8" w:rsidRPr="00CF235D" w:rsidRDefault="00CD59A8" w:rsidP="00895A4E">
            <w:pPr>
              <w:tabs>
                <w:tab w:val="clear" w:pos="567"/>
                <w:tab w:val="left" w:pos="89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CF235D">
              <w:rPr>
                <w:rFonts w:cs="Arial"/>
                <w:sz w:val="18"/>
                <w:szCs w:val="18"/>
              </w:rPr>
              <w:t>Tel.:</w:t>
            </w:r>
            <w:r>
              <w:rPr>
                <w:rFonts w:cs="Arial"/>
                <w:sz w:val="18"/>
                <w:szCs w:val="18"/>
              </w:rPr>
              <w:tab/>
            </w:r>
            <w:r w:rsidRPr="00CF235D">
              <w:rPr>
                <w:rFonts w:cs="Arial"/>
                <w:sz w:val="18"/>
                <w:szCs w:val="18"/>
              </w:rPr>
              <w:t>+1 650 353 3323</w:t>
            </w:r>
          </w:p>
          <w:p w:rsidR="00CD59A8" w:rsidRPr="00411FB8" w:rsidRDefault="000E0211" w:rsidP="00895A4E">
            <w:pPr>
              <w:tabs>
                <w:tab w:val="clear" w:pos="567"/>
                <w:tab w:val="left" w:pos="89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Факс</w:t>
            </w:r>
            <w:r w:rsidR="00CD59A8" w:rsidRPr="00411FB8">
              <w:rPr>
                <w:rFonts w:cs="Arial"/>
                <w:sz w:val="18"/>
                <w:szCs w:val="18"/>
              </w:rPr>
              <w:t xml:space="preserve">: </w:t>
            </w:r>
            <w:r w:rsidR="00CD59A8" w:rsidRPr="00411FB8">
              <w:rPr>
                <w:rFonts w:cs="Arial"/>
                <w:sz w:val="18"/>
                <w:szCs w:val="18"/>
              </w:rPr>
              <w:tab/>
              <w:t>+1 650 353 3323</w:t>
            </w:r>
          </w:p>
          <w:p w:rsidR="00CD59A8" w:rsidRPr="00CF235D" w:rsidRDefault="000E0211" w:rsidP="00895A4E">
            <w:pPr>
              <w:tabs>
                <w:tab w:val="clear" w:pos="567"/>
                <w:tab w:val="left" w:pos="89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Эл. почта</w:t>
            </w:r>
            <w:r w:rsidR="00CD59A8" w:rsidRPr="00CF235D">
              <w:rPr>
                <w:rFonts w:cs="Arial"/>
                <w:sz w:val="18"/>
                <w:szCs w:val="18"/>
                <w:lang w:val="pt-BR"/>
              </w:rPr>
              <w:t>:</w:t>
            </w:r>
            <w:r w:rsidR="00CD59A8">
              <w:rPr>
                <w:rFonts w:cs="Arial"/>
                <w:sz w:val="18"/>
                <w:szCs w:val="18"/>
                <w:lang w:val="pt-BR"/>
              </w:rPr>
              <w:tab/>
            </w:r>
            <w:r w:rsidR="00CD59A8" w:rsidRPr="000C44AF">
              <w:rPr>
                <w:rStyle w:val="Hyperlink"/>
                <w:sz w:val="18"/>
                <w:szCs w:val="18"/>
              </w:rPr>
              <w:t>twyant@gigsky.com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A8" w:rsidRPr="00CF235D" w:rsidRDefault="00CD59A8" w:rsidP="00574E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F235D">
              <w:rPr>
                <w:rFonts w:asciiTheme="minorHAnsi" w:hAnsiTheme="minorHAnsi" w:cs="Arial"/>
                <w:sz w:val="18"/>
                <w:szCs w:val="18"/>
                <w:lang w:val="pt-BR"/>
              </w:rPr>
              <w:t>31.VII.2015</w:t>
            </w:r>
          </w:p>
        </w:tc>
      </w:tr>
    </w:tbl>
    <w:p w:rsidR="00163E71" w:rsidRPr="00FC2520" w:rsidRDefault="00163E71" w:rsidP="00574ED2">
      <w:pPr>
        <w:pStyle w:val="Heading20"/>
        <w:spacing w:before="840"/>
        <w:rPr>
          <w:szCs w:val="22"/>
          <w:lang w:val="ru-RU"/>
        </w:rPr>
      </w:pPr>
      <w:r w:rsidRPr="00FC2520">
        <w:rPr>
          <w:szCs w:val="22"/>
          <w:lang w:val="ru-RU"/>
        </w:rPr>
        <w:t xml:space="preserve">Коды сетей подвижной связи (MNC) для плана международной идентификации для сетей общего пользования и абонентов </w:t>
      </w:r>
      <w:r w:rsidRPr="00FC2520">
        <w:rPr>
          <w:szCs w:val="22"/>
          <w:lang w:val="ru-RU"/>
        </w:rPr>
        <w:br/>
        <w:t>(согласно Рекомендации МСЭ-Т E.212 (05/2008))</w:t>
      </w:r>
      <w:r w:rsidRPr="00FC2520">
        <w:rPr>
          <w:szCs w:val="22"/>
          <w:lang w:val="ru-RU"/>
        </w:rPr>
        <w:br/>
        <w:t>(по состоянию на 15 июля 2014 г.)</w:t>
      </w:r>
    </w:p>
    <w:p w:rsidR="00163E71" w:rsidRPr="00FC2520" w:rsidRDefault="00163E71" w:rsidP="00682810">
      <w:pPr>
        <w:tabs>
          <w:tab w:val="clear" w:pos="567"/>
          <w:tab w:val="left" w:pos="720"/>
        </w:tabs>
        <w:jc w:val="center"/>
        <w:rPr>
          <w:rFonts w:eastAsia="Calibri"/>
          <w:color w:val="000000"/>
          <w:lang w:val="ru-RU"/>
        </w:rPr>
      </w:pPr>
      <w:r w:rsidRPr="00FC2520">
        <w:rPr>
          <w:rFonts w:eastAsia="Calibri"/>
          <w:color w:val="000000"/>
          <w:lang w:val="ru-RU"/>
        </w:rPr>
        <w:t xml:space="preserve">(Приложение к </w:t>
      </w:r>
      <w:r w:rsidRPr="00FC2520">
        <w:rPr>
          <w:lang w:val="ru-RU"/>
        </w:rPr>
        <w:t>Оперативному</w:t>
      </w:r>
      <w:r w:rsidRPr="00FC2520">
        <w:rPr>
          <w:rFonts w:eastAsia="Calibri"/>
          <w:color w:val="000000"/>
          <w:lang w:val="ru-RU"/>
        </w:rPr>
        <w:t xml:space="preserve"> бюллетеню МСЭ № 1056 – 15.VII.2014)</w:t>
      </w:r>
      <w:r w:rsidRPr="00FC2520">
        <w:rPr>
          <w:rFonts w:eastAsia="Calibri"/>
          <w:color w:val="000000"/>
          <w:lang w:val="ru-RU"/>
        </w:rPr>
        <w:br/>
        <w:t xml:space="preserve">(Поправка № </w:t>
      </w:r>
      <w:r w:rsidR="00682810">
        <w:rPr>
          <w:rFonts w:eastAsia="Calibri"/>
          <w:color w:val="000000"/>
          <w:lang w:val="ru-RU"/>
        </w:rPr>
        <w:t>22</w:t>
      </w:r>
      <w:r w:rsidRPr="00FC2520">
        <w:rPr>
          <w:rFonts w:eastAsia="Calibri"/>
          <w:color w:val="000000"/>
          <w:lang w:val="ru-RU"/>
        </w:rPr>
        <w:t>)</w:t>
      </w:r>
    </w:p>
    <w:p w:rsidR="00163E71" w:rsidRPr="00FC2520" w:rsidRDefault="00163E71" w:rsidP="00574ED2">
      <w:pPr>
        <w:tabs>
          <w:tab w:val="left" w:pos="3119"/>
          <w:tab w:val="left" w:pos="4536"/>
        </w:tabs>
        <w:spacing w:before="480"/>
        <w:ind w:left="51"/>
        <w:rPr>
          <w:lang w:val="ru-RU"/>
        </w:rPr>
      </w:pPr>
      <w:r w:rsidRPr="00FC2520">
        <w:rPr>
          <w:rFonts w:eastAsia="Calibri"/>
          <w:b/>
          <w:i/>
          <w:color w:val="000000"/>
          <w:lang w:val="ru-RU"/>
        </w:rPr>
        <w:t>Страна</w:t>
      </w:r>
      <w:r w:rsidRPr="00FC2520">
        <w:rPr>
          <w:rFonts w:eastAsia="Calibri"/>
          <w:b/>
          <w:color w:val="000000"/>
          <w:lang w:val="ru-RU"/>
        </w:rPr>
        <w:t>/</w:t>
      </w:r>
      <w:r w:rsidRPr="00FC2520">
        <w:rPr>
          <w:rFonts w:eastAsia="Calibri"/>
          <w:b/>
          <w:i/>
          <w:color w:val="000000"/>
          <w:lang w:val="ru-RU"/>
        </w:rPr>
        <w:t>Географическая зонa</w:t>
      </w:r>
      <w:r w:rsidRPr="00FC2520">
        <w:rPr>
          <w:lang w:val="ru-RU"/>
        </w:rPr>
        <w:tab/>
      </w:r>
      <w:r w:rsidRPr="00FC2520">
        <w:rPr>
          <w:rFonts w:eastAsia="Calibri"/>
          <w:b/>
          <w:i/>
          <w:color w:val="000000"/>
          <w:lang w:val="ru-RU"/>
        </w:rPr>
        <w:t>MCC+MNC</w:t>
      </w:r>
      <w:r w:rsidRPr="00FC2520">
        <w:rPr>
          <w:rFonts w:eastAsia="Calibri"/>
          <w:bCs/>
          <w:iCs/>
          <w:color w:val="000000"/>
          <w:lang w:val="ru-RU"/>
        </w:rPr>
        <w:t>*</w:t>
      </w:r>
      <w:r w:rsidRPr="00FC2520">
        <w:rPr>
          <w:lang w:val="ru-RU"/>
        </w:rPr>
        <w:tab/>
      </w:r>
      <w:r w:rsidRPr="00FC2520">
        <w:rPr>
          <w:rFonts w:eastAsia="Calibri"/>
          <w:b/>
          <w:i/>
          <w:color w:val="000000"/>
          <w:lang w:val="ru-RU"/>
        </w:rPr>
        <w:t>Оператор</w:t>
      </w:r>
      <w:r w:rsidRPr="00FC2520">
        <w:rPr>
          <w:rFonts w:eastAsia="Calibri"/>
          <w:b/>
          <w:color w:val="000000"/>
          <w:lang w:val="ru-RU"/>
        </w:rPr>
        <w:t>/</w:t>
      </w:r>
      <w:r w:rsidRPr="00FC2520">
        <w:rPr>
          <w:rFonts w:eastAsia="Calibri"/>
          <w:b/>
          <w:i/>
          <w:color w:val="000000"/>
          <w:lang w:val="ru-RU"/>
        </w:rPr>
        <w:t>Сеть</w:t>
      </w:r>
    </w:p>
    <w:p w:rsidR="00026812" w:rsidRPr="00687D1D" w:rsidRDefault="00026812" w:rsidP="00574ED2">
      <w:pPr>
        <w:tabs>
          <w:tab w:val="left" w:pos="2749"/>
          <w:tab w:val="left" w:pos="4242"/>
        </w:tabs>
        <w:ind w:left="50"/>
        <w:rPr>
          <w:lang w:val="ru-RU"/>
        </w:rPr>
      </w:pPr>
      <w:r w:rsidRPr="00FC2520">
        <w:rPr>
          <w:rFonts w:eastAsia="Calibri"/>
          <w:b/>
          <w:i/>
          <w:color w:val="000000"/>
          <w:lang w:val="ru-RU"/>
        </w:rPr>
        <w:t>Страна</w:t>
      </w:r>
      <w:r w:rsidRPr="00FC2520">
        <w:rPr>
          <w:rFonts w:eastAsia="Calibri"/>
          <w:b/>
          <w:color w:val="000000"/>
          <w:lang w:val="ru-RU"/>
        </w:rPr>
        <w:t>/</w:t>
      </w:r>
      <w:r w:rsidRPr="00FC2520">
        <w:rPr>
          <w:rFonts w:eastAsia="Calibri"/>
          <w:b/>
          <w:i/>
          <w:color w:val="000000"/>
          <w:lang w:val="ru-RU"/>
        </w:rPr>
        <w:t>Географическая зонa</w:t>
      </w:r>
      <w:r w:rsidRPr="00FC2520">
        <w:rPr>
          <w:lang w:val="ru-RU"/>
        </w:rPr>
        <w:tab/>
      </w:r>
      <w:r w:rsidRPr="00FC2520">
        <w:rPr>
          <w:rFonts w:eastAsia="Calibri"/>
          <w:b/>
          <w:i/>
          <w:color w:val="000000"/>
          <w:lang w:val="ru-RU"/>
        </w:rPr>
        <w:t>MCC+MNC</w:t>
      </w:r>
      <w:r w:rsidRPr="00FC2520">
        <w:rPr>
          <w:rFonts w:eastAsia="Calibri"/>
          <w:bCs/>
          <w:iCs/>
          <w:color w:val="000000"/>
          <w:lang w:val="ru-RU"/>
        </w:rPr>
        <w:t>*</w:t>
      </w:r>
      <w:r w:rsidRPr="00FC2520">
        <w:rPr>
          <w:lang w:val="ru-RU"/>
        </w:rPr>
        <w:tab/>
      </w:r>
      <w:r w:rsidRPr="00FC2520">
        <w:rPr>
          <w:rFonts w:eastAsia="Calibri"/>
          <w:b/>
          <w:i/>
          <w:color w:val="000000"/>
          <w:lang w:val="ru-RU"/>
        </w:rPr>
        <w:t>Оператор</w:t>
      </w:r>
      <w:r w:rsidRPr="00FC2520">
        <w:rPr>
          <w:rFonts w:eastAsia="Calibri"/>
          <w:b/>
          <w:color w:val="000000"/>
          <w:lang w:val="ru-RU"/>
        </w:rPr>
        <w:t>/</w:t>
      </w:r>
      <w:r w:rsidRPr="00FC2520">
        <w:rPr>
          <w:rFonts w:eastAsia="Calibri"/>
          <w:b/>
          <w:i/>
          <w:color w:val="000000"/>
          <w:lang w:val="ru-RU"/>
        </w:rPr>
        <w:t>Сеть</w:t>
      </w:r>
    </w:p>
    <w:p w:rsidR="00026812" w:rsidRPr="005949D4" w:rsidRDefault="00682810" w:rsidP="00574ED2">
      <w:pPr>
        <w:tabs>
          <w:tab w:val="left" w:pos="2749"/>
          <w:tab w:val="left" w:pos="4242"/>
        </w:tabs>
        <w:ind w:left="50"/>
        <w:rPr>
          <w:lang w:val="es-ES_tradnl"/>
        </w:rPr>
      </w:pPr>
      <w:r>
        <w:rPr>
          <w:rFonts w:eastAsia="Calibri"/>
          <w:b/>
          <w:color w:val="000000"/>
          <w:lang w:val="ru-RU"/>
        </w:rPr>
        <w:t>Чили</w:t>
      </w:r>
      <w:r w:rsidR="00026812">
        <w:rPr>
          <w:rFonts w:eastAsia="Calibri"/>
          <w:b/>
          <w:color w:val="000000"/>
          <w:lang w:val="es-ES_tradnl"/>
        </w:rPr>
        <w:t>     </w:t>
      </w:r>
      <w:r w:rsidR="00026812" w:rsidRPr="005949D4">
        <w:rPr>
          <w:rFonts w:eastAsia="Calibri"/>
          <w:b/>
          <w:color w:val="000000"/>
          <w:lang w:val="es-ES_tradnl"/>
        </w:rPr>
        <w:t>ADD</w:t>
      </w:r>
    </w:p>
    <w:p w:rsidR="00026812" w:rsidRPr="005949D4" w:rsidRDefault="00026812" w:rsidP="00574ED2">
      <w:pPr>
        <w:tabs>
          <w:tab w:val="left" w:pos="2749"/>
          <w:tab w:val="left" w:pos="4242"/>
        </w:tabs>
        <w:ind w:left="50"/>
        <w:rPr>
          <w:lang w:val="es-ES_tradnl"/>
        </w:rPr>
      </w:pPr>
      <w:r w:rsidRPr="005949D4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5949D4">
        <w:rPr>
          <w:rFonts w:eastAsia="Calibri"/>
          <w:color w:val="000000"/>
          <w:lang w:val="es-ES_tradnl"/>
        </w:rPr>
        <w:t>730 16</w:t>
      </w:r>
      <w:r w:rsidRPr="005949D4">
        <w:rPr>
          <w:lang w:val="es-ES_tradnl"/>
        </w:rPr>
        <w:tab/>
      </w:r>
      <w:r w:rsidRPr="005949D4">
        <w:rPr>
          <w:rFonts w:eastAsia="Calibri"/>
          <w:color w:val="000000"/>
          <w:lang w:val="es-ES_tradnl"/>
        </w:rPr>
        <w:t>Nomade Telecomunicaciones S.A.</w:t>
      </w:r>
    </w:p>
    <w:p w:rsidR="00026812" w:rsidRPr="005949D4" w:rsidRDefault="00026812" w:rsidP="00574ED2">
      <w:pPr>
        <w:tabs>
          <w:tab w:val="left" w:pos="2749"/>
          <w:tab w:val="left" w:pos="4242"/>
        </w:tabs>
        <w:ind w:left="5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5949D4">
        <w:rPr>
          <w:lang w:val="es-ES_tradnl"/>
        </w:rPr>
        <w:tab/>
      </w:r>
      <w:r w:rsidRPr="005949D4">
        <w:rPr>
          <w:rFonts w:eastAsia="Calibri"/>
          <w:color w:val="000000"/>
          <w:lang w:val="es-ES_tradnl"/>
        </w:rPr>
        <w:t>730 17</w:t>
      </w:r>
      <w:r w:rsidRPr="005949D4">
        <w:rPr>
          <w:lang w:val="es-ES_tradnl"/>
        </w:rPr>
        <w:tab/>
      </w:r>
      <w:r w:rsidRPr="005949D4">
        <w:rPr>
          <w:rFonts w:eastAsia="Calibri"/>
          <w:color w:val="000000"/>
          <w:lang w:val="es-ES_tradnl"/>
        </w:rPr>
        <w:t>COMPATEL Chile Limitada</w:t>
      </w:r>
    </w:p>
    <w:p w:rsidR="00AF52A3" w:rsidRPr="00AD605B" w:rsidRDefault="00AF52A3" w:rsidP="00574ED2">
      <w:pPr>
        <w:spacing w:before="360"/>
        <w:rPr>
          <w:lang w:val="es-ES_tradnl"/>
        </w:rPr>
      </w:pPr>
      <w:r w:rsidRPr="00AD605B">
        <w:rPr>
          <w:rFonts w:ascii="Arial" w:eastAsia="Arial" w:hAnsi="Arial"/>
          <w:color w:val="000000"/>
          <w:sz w:val="16"/>
          <w:lang w:val="es-ES_tradnl"/>
        </w:rPr>
        <w:t>____________</w:t>
      </w:r>
    </w:p>
    <w:p w:rsidR="00AF52A3" w:rsidRPr="00AD605B" w:rsidRDefault="00AF52A3" w:rsidP="00574ED2">
      <w:pPr>
        <w:tabs>
          <w:tab w:val="clear" w:pos="567"/>
          <w:tab w:val="clear" w:pos="1276"/>
          <w:tab w:val="clear" w:pos="1843"/>
          <w:tab w:val="left" w:pos="284"/>
          <w:tab w:val="left" w:pos="2694"/>
          <w:tab w:val="left" w:pos="3119"/>
          <w:tab w:val="left" w:pos="4536"/>
        </w:tabs>
        <w:spacing w:before="0"/>
        <w:jc w:val="left"/>
        <w:rPr>
          <w:rFonts w:eastAsia="Calibri"/>
          <w:color w:val="000000"/>
          <w:lang w:val="es-ES_tradnl"/>
        </w:rPr>
      </w:pPr>
      <w:r w:rsidRPr="00AD605B">
        <w:rPr>
          <w:rFonts w:eastAsia="Calibri"/>
          <w:color w:val="000000"/>
          <w:sz w:val="16"/>
          <w:lang w:val="es-ES_tradnl"/>
        </w:rPr>
        <w:t>*</w:t>
      </w:r>
      <w:r w:rsidRPr="00AD605B">
        <w:rPr>
          <w:rFonts w:eastAsia="Calibri"/>
          <w:color w:val="000000"/>
          <w:sz w:val="16"/>
          <w:lang w:val="es-ES_tradnl"/>
        </w:rPr>
        <w:tab/>
      </w:r>
      <w:r w:rsidRPr="00AD605B">
        <w:rPr>
          <w:rFonts w:eastAsia="Calibri"/>
          <w:color w:val="000000"/>
          <w:sz w:val="16"/>
          <w:szCs w:val="16"/>
          <w:lang w:val="es-ES_tradnl"/>
        </w:rPr>
        <w:t xml:space="preserve">MCC: </w:t>
      </w:r>
      <w:r w:rsidRPr="00FC2520">
        <w:rPr>
          <w:rFonts w:eastAsia="Calibri"/>
          <w:color w:val="000000"/>
          <w:sz w:val="16"/>
          <w:szCs w:val="16"/>
          <w:lang w:val="ru-RU"/>
        </w:rPr>
        <w:t>Код</w:t>
      </w:r>
      <w:r w:rsidRPr="00AD605B">
        <w:rPr>
          <w:rFonts w:eastAsia="Calibri"/>
          <w:color w:val="000000"/>
          <w:sz w:val="16"/>
          <w:szCs w:val="16"/>
          <w:lang w:val="es-ES_tradnl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страны</w:t>
      </w:r>
      <w:r w:rsidRPr="00AD605B">
        <w:rPr>
          <w:rFonts w:eastAsia="Calibri"/>
          <w:color w:val="000000"/>
          <w:sz w:val="16"/>
          <w:szCs w:val="16"/>
          <w:lang w:val="es-ES_tradnl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в</w:t>
      </w:r>
      <w:r w:rsidRPr="00AD605B">
        <w:rPr>
          <w:rFonts w:eastAsia="Calibri"/>
          <w:color w:val="000000"/>
          <w:sz w:val="16"/>
          <w:szCs w:val="16"/>
          <w:lang w:val="es-ES_tradnl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AD605B">
        <w:rPr>
          <w:rFonts w:eastAsia="Calibri"/>
          <w:color w:val="000000"/>
          <w:sz w:val="16"/>
          <w:szCs w:val="16"/>
          <w:lang w:val="es-ES_tradnl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AD605B">
        <w:rPr>
          <w:rFonts w:eastAsia="Calibri"/>
          <w:color w:val="000000"/>
          <w:sz w:val="16"/>
          <w:szCs w:val="16"/>
          <w:lang w:val="es-ES_tradnl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связи</w:t>
      </w:r>
      <w:r w:rsidRPr="00AD605B">
        <w:rPr>
          <w:rFonts w:eastAsia="Calibri"/>
          <w:color w:val="000000"/>
          <w:sz w:val="16"/>
          <w:szCs w:val="16"/>
          <w:lang w:val="es-ES_tradnl"/>
        </w:rPr>
        <w:t>/Mobile Country Code</w:t>
      </w:r>
      <w:r w:rsidRPr="00AD605B">
        <w:rPr>
          <w:rFonts w:eastAsia="Calibri"/>
          <w:color w:val="000000"/>
          <w:sz w:val="18"/>
          <w:lang w:val="es-ES_tradnl"/>
        </w:rPr>
        <w:br/>
      </w:r>
      <w:r w:rsidRPr="00AD605B">
        <w:rPr>
          <w:rFonts w:eastAsia="Calibri"/>
          <w:color w:val="000000"/>
          <w:sz w:val="18"/>
          <w:lang w:val="es-ES_tradnl"/>
        </w:rPr>
        <w:tab/>
      </w:r>
      <w:r w:rsidRPr="00AD605B">
        <w:rPr>
          <w:rFonts w:eastAsia="Calibri"/>
          <w:color w:val="000000"/>
          <w:sz w:val="16"/>
          <w:szCs w:val="16"/>
          <w:lang w:val="es-ES_tradnl"/>
        </w:rPr>
        <w:t xml:space="preserve">MNC: </w:t>
      </w:r>
      <w:r w:rsidRPr="00FC2520">
        <w:rPr>
          <w:rFonts w:eastAsia="Calibri"/>
          <w:color w:val="000000"/>
          <w:sz w:val="16"/>
          <w:szCs w:val="16"/>
          <w:lang w:val="ru-RU"/>
        </w:rPr>
        <w:t>Код</w:t>
      </w:r>
      <w:r w:rsidRPr="00AD605B">
        <w:rPr>
          <w:rFonts w:eastAsia="Calibri"/>
          <w:color w:val="000000"/>
          <w:sz w:val="16"/>
          <w:szCs w:val="16"/>
          <w:lang w:val="es-ES_tradnl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сети</w:t>
      </w:r>
      <w:r w:rsidRPr="00AD605B">
        <w:rPr>
          <w:rFonts w:eastAsia="Calibri"/>
          <w:color w:val="000000"/>
          <w:sz w:val="16"/>
          <w:szCs w:val="16"/>
          <w:lang w:val="es-ES_tradnl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AD605B">
        <w:rPr>
          <w:rFonts w:eastAsia="Calibri"/>
          <w:color w:val="000000"/>
          <w:sz w:val="16"/>
          <w:szCs w:val="16"/>
          <w:lang w:val="es-ES_tradnl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связи</w:t>
      </w:r>
      <w:r w:rsidRPr="00AD605B">
        <w:rPr>
          <w:rFonts w:eastAsia="Calibri"/>
          <w:color w:val="000000"/>
          <w:sz w:val="16"/>
          <w:szCs w:val="16"/>
          <w:lang w:val="es-ES_tradnl"/>
        </w:rPr>
        <w:t>/Mobile Network Code</w:t>
      </w:r>
    </w:p>
    <w:p w:rsidR="00CC456F" w:rsidRPr="00FC2520" w:rsidRDefault="00E378D3" w:rsidP="00574ED2">
      <w:pPr>
        <w:pStyle w:val="Heading20"/>
        <w:keepLines/>
        <w:pageBreakBefore/>
        <w:spacing w:before="720"/>
        <w:rPr>
          <w:szCs w:val="22"/>
          <w:lang w:val="ru-RU"/>
        </w:rPr>
      </w:pPr>
      <w:bookmarkStart w:id="184" w:name="_Toc236568475"/>
      <w:bookmarkStart w:id="185" w:name="_Toc240772455"/>
      <w:bookmarkStart w:id="186" w:name="_Toc355708885"/>
      <w:r w:rsidRPr="00FC2520">
        <w:rPr>
          <w:szCs w:val="22"/>
          <w:lang w:val="ru-RU"/>
        </w:rPr>
        <w:lastRenderedPageBreak/>
        <w:t xml:space="preserve">Список кодов пунктов международной сигнализации </w:t>
      </w:r>
      <w:r w:rsidR="00CC456F" w:rsidRPr="00FC2520">
        <w:rPr>
          <w:szCs w:val="22"/>
          <w:lang w:val="ru-RU"/>
        </w:rPr>
        <w:t>(ISPC)</w:t>
      </w:r>
      <w:r w:rsidR="00CC456F" w:rsidRPr="00FC2520">
        <w:rPr>
          <w:szCs w:val="22"/>
          <w:lang w:val="ru-RU"/>
        </w:rPr>
        <w:br/>
        <w:t>(</w:t>
      </w:r>
      <w:r w:rsidRPr="00FC2520">
        <w:rPr>
          <w:szCs w:val="22"/>
          <w:lang w:val="ru-RU"/>
        </w:rPr>
        <w:t>согласно</w:t>
      </w:r>
      <w:r w:rsidR="00CC456F" w:rsidRPr="00FC2520">
        <w:rPr>
          <w:szCs w:val="22"/>
          <w:lang w:val="ru-RU"/>
        </w:rPr>
        <w:t xml:space="preserve"> </w:t>
      </w:r>
      <w:r w:rsidR="00FD189D" w:rsidRPr="00FC2520">
        <w:rPr>
          <w:szCs w:val="22"/>
          <w:lang w:val="ru-RU"/>
        </w:rPr>
        <w:t>Рекомендации МСЭ-Т</w:t>
      </w:r>
      <w:r w:rsidR="00CC456F" w:rsidRPr="00FC2520">
        <w:rPr>
          <w:szCs w:val="22"/>
          <w:lang w:val="ru-RU"/>
        </w:rPr>
        <w:t xml:space="preserve"> Q.708 (03/1999))</w:t>
      </w:r>
      <w:r w:rsidR="00CC456F" w:rsidRPr="00FC2520">
        <w:rPr>
          <w:szCs w:val="22"/>
          <w:lang w:val="ru-RU"/>
        </w:rPr>
        <w:br/>
        <w:t>(</w:t>
      </w:r>
      <w:r w:rsidR="004C2D31" w:rsidRPr="00FC2520">
        <w:rPr>
          <w:szCs w:val="22"/>
          <w:lang w:val="ru-RU"/>
        </w:rPr>
        <w:t>по состоянию</w:t>
      </w:r>
      <w:r w:rsidRPr="00FC2520">
        <w:rPr>
          <w:szCs w:val="22"/>
          <w:lang w:val="ru-RU"/>
        </w:rPr>
        <w:t xml:space="preserve"> на</w:t>
      </w:r>
      <w:r w:rsidR="00CC456F" w:rsidRPr="00FC2520">
        <w:rPr>
          <w:szCs w:val="22"/>
          <w:lang w:val="ru-RU"/>
        </w:rPr>
        <w:t xml:space="preserve"> </w:t>
      </w:r>
      <w:r w:rsidR="00384F78" w:rsidRPr="00FC2520">
        <w:rPr>
          <w:szCs w:val="22"/>
          <w:lang w:val="ru-RU"/>
        </w:rPr>
        <w:t>1 </w:t>
      </w:r>
      <w:r w:rsidR="00382830" w:rsidRPr="00FC2520">
        <w:rPr>
          <w:szCs w:val="22"/>
          <w:lang w:val="ru-RU"/>
        </w:rPr>
        <w:t>января</w:t>
      </w:r>
      <w:r w:rsidR="00CC456F" w:rsidRPr="00FC2520">
        <w:rPr>
          <w:szCs w:val="22"/>
          <w:lang w:val="ru-RU"/>
        </w:rPr>
        <w:t xml:space="preserve"> 201</w:t>
      </w:r>
      <w:r w:rsidR="00382830" w:rsidRPr="00FC2520">
        <w:rPr>
          <w:szCs w:val="22"/>
          <w:lang w:val="ru-RU"/>
        </w:rPr>
        <w:t>5</w:t>
      </w:r>
      <w:r w:rsidRPr="00FC2520">
        <w:rPr>
          <w:szCs w:val="22"/>
          <w:lang w:val="ru-RU"/>
        </w:rPr>
        <w:t> г</w:t>
      </w:r>
      <w:r w:rsidR="0096547E" w:rsidRPr="00FC2520">
        <w:rPr>
          <w:szCs w:val="22"/>
          <w:lang w:val="ru-RU"/>
        </w:rPr>
        <w:t>.</w:t>
      </w:r>
      <w:r w:rsidR="00CC456F" w:rsidRPr="00FC2520">
        <w:rPr>
          <w:szCs w:val="22"/>
          <w:lang w:val="ru-RU"/>
        </w:rPr>
        <w:t>)</w:t>
      </w:r>
      <w:bookmarkEnd w:id="184"/>
      <w:bookmarkEnd w:id="185"/>
      <w:bookmarkEnd w:id="186"/>
    </w:p>
    <w:p w:rsidR="00CC456F" w:rsidRPr="00FC2520" w:rsidRDefault="00CC456F" w:rsidP="00574ED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FC2520">
        <w:rPr>
          <w:lang w:val="ru-RU"/>
        </w:rPr>
        <w:t>(</w:t>
      </w:r>
      <w:r w:rsidR="00E378D3" w:rsidRPr="00FC2520">
        <w:rPr>
          <w:lang w:val="ru-RU"/>
        </w:rPr>
        <w:t xml:space="preserve">Приложение к Оперативному бюллетеню МСЭ </w:t>
      </w:r>
      <w:r w:rsidR="00052FCB" w:rsidRPr="00FC2520">
        <w:rPr>
          <w:lang w:val="ru-RU"/>
        </w:rPr>
        <w:t>№</w:t>
      </w:r>
      <w:r w:rsidRPr="00FC2520">
        <w:rPr>
          <w:lang w:val="ru-RU"/>
        </w:rPr>
        <w:t xml:space="preserve"> 10</w:t>
      </w:r>
      <w:r w:rsidR="00382830" w:rsidRPr="00FC2520">
        <w:rPr>
          <w:lang w:val="ru-RU"/>
        </w:rPr>
        <w:t>67</w:t>
      </w:r>
      <w:r w:rsidRPr="00FC2520">
        <w:rPr>
          <w:lang w:val="ru-RU"/>
        </w:rPr>
        <w:t xml:space="preserve"> – </w:t>
      </w:r>
      <w:r w:rsidR="00384F78" w:rsidRPr="00FC2520">
        <w:rPr>
          <w:lang w:val="ru-RU"/>
        </w:rPr>
        <w:t>1.I.201</w:t>
      </w:r>
      <w:r w:rsidR="00382830" w:rsidRPr="00FC2520">
        <w:rPr>
          <w:lang w:val="ru-RU"/>
        </w:rPr>
        <w:t>5</w:t>
      </w:r>
      <w:r w:rsidRPr="00FC2520">
        <w:rPr>
          <w:lang w:val="ru-RU"/>
        </w:rPr>
        <w:t>)</w:t>
      </w:r>
      <w:r w:rsidRPr="00FC2520">
        <w:rPr>
          <w:lang w:val="ru-RU"/>
        </w:rPr>
        <w:br/>
        <w:t>(</w:t>
      </w:r>
      <w:r w:rsidR="00E378D3" w:rsidRPr="00FC2520">
        <w:rPr>
          <w:lang w:val="ru-RU"/>
        </w:rPr>
        <w:t>Поправка</w:t>
      </w:r>
      <w:r w:rsidRPr="00FC2520">
        <w:rPr>
          <w:lang w:val="ru-RU"/>
        </w:rPr>
        <w:t xml:space="preserve"> </w:t>
      </w:r>
      <w:r w:rsidR="000973DD" w:rsidRPr="00FC2520">
        <w:rPr>
          <w:lang w:val="ru-RU"/>
        </w:rPr>
        <w:t>№</w:t>
      </w:r>
      <w:r w:rsidR="005518D5" w:rsidRPr="00FC2520">
        <w:rPr>
          <w:lang w:val="ru-RU"/>
        </w:rPr>
        <w:t xml:space="preserve"> </w:t>
      </w:r>
      <w:r w:rsidR="002D6552" w:rsidRPr="002D6552">
        <w:rPr>
          <w:lang w:val="ru-RU"/>
        </w:rPr>
        <w:t>13</w:t>
      </w:r>
      <w:r w:rsidRPr="00FC2520">
        <w:rPr>
          <w:lang w:val="ru-RU"/>
        </w:rPr>
        <w:t>)</w:t>
      </w: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891"/>
        <w:gridCol w:w="892"/>
        <w:gridCol w:w="3378"/>
        <w:gridCol w:w="3911"/>
      </w:tblGrid>
      <w:tr w:rsidR="002D6552" w:rsidRPr="006D614D" w:rsidTr="002C6DAF">
        <w:trPr>
          <w:cantSplit/>
          <w:trHeight w:val="227"/>
          <w:jc w:val="center"/>
        </w:trPr>
        <w:tc>
          <w:tcPr>
            <w:tcW w:w="1783" w:type="dxa"/>
            <w:gridSpan w:val="2"/>
            <w:shd w:val="clear" w:color="auto" w:fill="auto"/>
          </w:tcPr>
          <w:p w:rsidR="002D6552" w:rsidRPr="00FC2520" w:rsidRDefault="002D6552" w:rsidP="00574E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187" w:name="_Toc352940523"/>
            <w:bookmarkStart w:id="188" w:name="_Toc354053860"/>
            <w:bookmarkStart w:id="189" w:name="_Toc355708886"/>
            <w:r w:rsidRPr="00FC2520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378" w:type="dxa"/>
            <w:vMerge w:val="restart"/>
            <w:shd w:val="clear" w:color="auto" w:fill="auto"/>
          </w:tcPr>
          <w:p w:rsidR="002D6552" w:rsidRPr="00FC2520" w:rsidRDefault="002D6552" w:rsidP="00574E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3911" w:type="dxa"/>
            <w:vMerge w:val="restart"/>
            <w:shd w:val="clear" w:color="auto" w:fill="auto"/>
          </w:tcPr>
          <w:p w:rsidR="002D6552" w:rsidRPr="00FC2520" w:rsidRDefault="002D6552" w:rsidP="00574E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2D6552" w:rsidRPr="006D614D" w:rsidTr="002C6DAF">
        <w:trPr>
          <w:cantSplit/>
          <w:trHeight w:val="227"/>
          <w:jc w:val="center"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2D6552" w:rsidRPr="006D614D" w:rsidRDefault="002D6552" w:rsidP="00574E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D614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2D6552" w:rsidRPr="006D614D" w:rsidRDefault="002D6552" w:rsidP="00574E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D614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3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6552" w:rsidRPr="006D614D" w:rsidRDefault="002D6552" w:rsidP="00574E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39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6552" w:rsidRPr="006D614D" w:rsidRDefault="002D6552" w:rsidP="00574E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2D6552" w:rsidRPr="006D614D" w:rsidTr="002C6DAF">
        <w:trPr>
          <w:cantSplit/>
          <w:trHeight w:val="240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D6552" w:rsidRPr="006D614D" w:rsidRDefault="00682810" w:rsidP="0068281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Грузия     </w:t>
            </w:r>
            <w:r w:rsidR="002D6552" w:rsidRPr="006D614D">
              <w:rPr>
                <w:b/>
              </w:rPr>
              <w:t>LIR</w:t>
            </w:r>
          </w:p>
        </w:tc>
      </w:tr>
      <w:tr w:rsidR="002D6552" w:rsidRPr="006D614D" w:rsidTr="002C6DAF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3-246-0</w:t>
            </w:r>
          </w:p>
        </w:tc>
        <w:tc>
          <w:tcPr>
            <w:tcW w:w="892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8112</w:t>
            </w:r>
          </w:p>
        </w:tc>
        <w:tc>
          <w:tcPr>
            <w:tcW w:w="3378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Tbilisi</w:t>
            </w:r>
          </w:p>
        </w:tc>
        <w:tc>
          <w:tcPr>
            <w:tcW w:w="3911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Jodo telecommunications LTD</w:t>
            </w:r>
          </w:p>
        </w:tc>
      </w:tr>
      <w:tr w:rsidR="002D6552" w:rsidRPr="006D614D" w:rsidTr="002C6DAF">
        <w:trPr>
          <w:cantSplit/>
          <w:trHeight w:val="240"/>
          <w:jc w:val="center"/>
        </w:trPr>
        <w:tc>
          <w:tcPr>
            <w:tcW w:w="9072" w:type="dxa"/>
            <w:gridSpan w:val="4"/>
            <w:shd w:val="clear" w:color="auto" w:fill="auto"/>
          </w:tcPr>
          <w:p w:rsidR="002D6552" w:rsidRPr="006D614D" w:rsidRDefault="00682810" w:rsidP="0068281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Южная Африка     </w:t>
            </w:r>
            <w:r w:rsidR="002D6552" w:rsidRPr="006D614D">
              <w:rPr>
                <w:b/>
              </w:rPr>
              <w:t>ADD</w:t>
            </w:r>
          </w:p>
        </w:tc>
      </w:tr>
      <w:tr w:rsidR="002D6552" w:rsidRPr="006D614D" w:rsidTr="002C6DAF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6-113-4</w:t>
            </w:r>
          </w:p>
        </w:tc>
        <w:tc>
          <w:tcPr>
            <w:tcW w:w="892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13196</w:t>
            </w:r>
          </w:p>
        </w:tc>
        <w:tc>
          <w:tcPr>
            <w:tcW w:w="3378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MSIGM</w:t>
            </w:r>
          </w:p>
        </w:tc>
        <w:tc>
          <w:tcPr>
            <w:tcW w:w="3911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Vodacom Pty Ltd</w:t>
            </w:r>
          </w:p>
        </w:tc>
      </w:tr>
      <w:tr w:rsidR="002D6552" w:rsidRPr="006D614D" w:rsidTr="002C6DAF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6-113-5</w:t>
            </w:r>
          </w:p>
        </w:tc>
        <w:tc>
          <w:tcPr>
            <w:tcW w:w="892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13197</w:t>
            </w:r>
          </w:p>
        </w:tc>
        <w:tc>
          <w:tcPr>
            <w:tcW w:w="3378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MSIPS</w:t>
            </w:r>
          </w:p>
        </w:tc>
        <w:tc>
          <w:tcPr>
            <w:tcW w:w="3911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Vodacom Pty Ltd</w:t>
            </w:r>
          </w:p>
        </w:tc>
      </w:tr>
      <w:tr w:rsidR="002D6552" w:rsidRPr="006D614D" w:rsidTr="002C6DAF">
        <w:trPr>
          <w:cantSplit/>
          <w:trHeight w:val="240"/>
          <w:jc w:val="center"/>
        </w:trPr>
        <w:tc>
          <w:tcPr>
            <w:tcW w:w="9072" w:type="dxa"/>
            <w:gridSpan w:val="4"/>
            <w:shd w:val="clear" w:color="auto" w:fill="auto"/>
          </w:tcPr>
          <w:p w:rsidR="002D6552" w:rsidRPr="006D614D" w:rsidRDefault="00682810" w:rsidP="0068281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Соединенные Штаты     </w:t>
            </w:r>
            <w:r w:rsidR="002D6552" w:rsidRPr="006D614D">
              <w:rPr>
                <w:b/>
              </w:rPr>
              <w:t>ADD</w:t>
            </w:r>
          </w:p>
        </w:tc>
      </w:tr>
      <w:tr w:rsidR="002D6552" w:rsidRPr="006D614D" w:rsidTr="002C6DAF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3-036-5</w:t>
            </w:r>
          </w:p>
        </w:tc>
        <w:tc>
          <w:tcPr>
            <w:tcW w:w="892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6437</w:t>
            </w:r>
          </w:p>
        </w:tc>
        <w:tc>
          <w:tcPr>
            <w:tcW w:w="3378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3911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GIGSKY MOBILE, LLC</w:t>
            </w:r>
          </w:p>
        </w:tc>
      </w:tr>
      <w:tr w:rsidR="002D6552" w:rsidRPr="006D614D" w:rsidTr="002C6DAF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3-036-6</w:t>
            </w:r>
          </w:p>
        </w:tc>
        <w:tc>
          <w:tcPr>
            <w:tcW w:w="892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6438</w:t>
            </w:r>
          </w:p>
        </w:tc>
        <w:tc>
          <w:tcPr>
            <w:tcW w:w="3378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Seattle, WA</w:t>
            </w:r>
          </w:p>
        </w:tc>
        <w:tc>
          <w:tcPr>
            <w:tcW w:w="3911" w:type="dxa"/>
            <w:shd w:val="clear" w:color="auto" w:fill="auto"/>
          </w:tcPr>
          <w:p w:rsidR="002D6552" w:rsidRPr="006D614D" w:rsidRDefault="002D655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614D">
              <w:rPr>
                <w:bCs/>
                <w:sz w:val="18"/>
                <w:szCs w:val="22"/>
                <w:lang w:val="fr-FR"/>
              </w:rPr>
              <w:t>Eltopia Communications, LLC</w:t>
            </w:r>
          </w:p>
        </w:tc>
      </w:tr>
    </w:tbl>
    <w:p w:rsidR="009E30FB" w:rsidRPr="00FC2520" w:rsidRDefault="009E30FB" w:rsidP="00574ED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FC2520">
        <w:rPr>
          <w:position w:val="6"/>
          <w:sz w:val="16"/>
          <w:szCs w:val="16"/>
          <w:lang w:val="ru-RU"/>
        </w:rPr>
        <w:t>____________</w:t>
      </w:r>
    </w:p>
    <w:p w:rsidR="009E30FB" w:rsidRDefault="009E30FB" w:rsidP="00574ED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FC2520">
        <w:rPr>
          <w:sz w:val="16"/>
          <w:szCs w:val="16"/>
          <w:lang w:val="ru-RU"/>
        </w:rPr>
        <w:t>ISPC:</w:t>
      </w:r>
      <w:r w:rsidRPr="00FC2520">
        <w:rPr>
          <w:sz w:val="16"/>
          <w:szCs w:val="16"/>
          <w:lang w:val="ru-RU"/>
        </w:rPr>
        <w:tab/>
        <w:t>Коды пунктов международной сигнализации</w:t>
      </w:r>
      <w:r w:rsidRPr="00FC2520">
        <w:rPr>
          <w:sz w:val="16"/>
          <w:szCs w:val="16"/>
          <w:lang w:val="ru-RU"/>
        </w:rPr>
        <w:br/>
      </w:r>
      <w:r w:rsidRPr="00FC2520">
        <w:rPr>
          <w:sz w:val="16"/>
          <w:szCs w:val="16"/>
          <w:lang w:val="ru-RU"/>
        </w:rPr>
        <w:tab/>
        <w:t>International Signalling Point Codes</w:t>
      </w:r>
    </w:p>
    <w:p w:rsidR="00026812" w:rsidRPr="00425F03" w:rsidRDefault="00026812" w:rsidP="00574ED2">
      <w:pPr>
        <w:pStyle w:val="Heading20"/>
        <w:spacing w:before="960"/>
        <w:rPr>
          <w:lang w:val="ru-RU"/>
        </w:rPr>
      </w:pPr>
      <w:r w:rsidRPr="00425F03">
        <w:rPr>
          <w:lang w:val="ru-RU"/>
        </w:rPr>
        <w:t>Список идентификационных кодов сетей передачи данных (DNIC)</w:t>
      </w:r>
      <w:r w:rsidRPr="00425F03">
        <w:rPr>
          <w:lang w:val="ru-RU"/>
        </w:rPr>
        <w:br/>
        <w:t>(согласно Рекомендации МСЭ-Т X.121 (10/2000))</w:t>
      </w:r>
      <w:r w:rsidRPr="00425F03">
        <w:rPr>
          <w:lang w:val="ru-RU"/>
        </w:rPr>
        <w:br/>
        <w:t xml:space="preserve">(по состоянию на </w:t>
      </w:r>
      <w:r>
        <w:rPr>
          <w:lang w:val="ru-RU"/>
        </w:rPr>
        <w:t>1 апреля</w:t>
      </w:r>
      <w:r w:rsidRPr="00425F03">
        <w:rPr>
          <w:lang w:val="ru-RU"/>
        </w:rPr>
        <w:t xml:space="preserve"> 2011 г.)</w:t>
      </w:r>
    </w:p>
    <w:p w:rsidR="00026812" w:rsidRPr="00425F03" w:rsidRDefault="00026812" w:rsidP="00574ED2">
      <w:pPr>
        <w:tabs>
          <w:tab w:val="left" w:pos="1134"/>
          <w:tab w:val="left" w:pos="1560"/>
          <w:tab w:val="left" w:pos="2127"/>
        </w:tabs>
        <w:spacing w:before="240" w:after="60"/>
        <w:jc w:val="center"/>
        <w:outlineLvl w:val="6"/>
        <w:rPr>
          <w:rFonts w:eastAsia="SimSun"/>
          <w:lang w:val="ru-RU"/>
        </w:rPr>
      </w:pPr>
      <w:r w:rsidRPr="00425F03">
        <w:rPr>
          <w:rFonts w:asciiTheme="minorHAnsi" w:hAnsiTheme="minorHAnsi"/>
          <w:lang w:val="ru-RU"/>
        </w:rPr>
        <w:t xml:space="preserve">(Приложение к Оперативному бюллетеню МСЭ № </w:t>
      </w:r>
      <w:r w:rsidRPr="00425F03">
        <w:rPr>
          <w:rFonts w:eastAsia="SimSun"/>
          <w:lang w:val="ru-RU"/>
        </w:rPr>
        <w:t>977 – 1.IV.2011</w:t>
      </w:r>
      <w:r w:rsidRPr="00425F03">
        <w:rPr>
          <w:rFonts w:asciiTheme="minorHAnsi" w:hAnsiTheme="minorHAnsi"/>
          <w:lang w:val="ru-RU"/>
        </w:rPr>
        <w:t>)</w:t>
      </w:r>
      <w:r w:rsidRPr="00425F03">
        <w:rPr>
          <w:rFonts w:asciiTheme="minorHAnsi" w:hAnsiTheme="minorHAnsi"/>
          <w:lang w:val="ru-RU"/>
        </w:rPr>
        <w:br/>
        <w:t xml:space="preserve">(Поправка № </w:t>
      </w:r>
      <w:r w:rsidRPr="00026812">
        <w:rPr>
          <w:rFonts w:asciiTheme="minorHAnsi" w:hAnsiTheme="minorHAnsi"/>
          <w:lang w:val="ru-RU"/>
        </w:rPr>
        <w:t>8</w:t>
      </w:r>
      <w:r w:rsidRPr="00425F03">
        <w:rPr>
          <w:rFonts w:asciiTheme="minorHAnsi" w:hAnsiTheme="minorHAnsi"/>
          <w:lang w:val="ru-RU"/>
        </w:rPr>
        <w:t>)</w:t>
      </w:r>
    </w:p>
    <w:p w:rsidR="00026812" w:rsidRPr="000E4B26" w:rsidRDefault="00026812" w:rsidP="00952684">
      <w:pPr>
        <w:tabs>
          <w:tab w:val="left" w:pos="1134"/>
          <w:tab w:val="left" w:pos="1560"/>
          <w:tab w:val="left" w:pos="2127"/>
        </w:tabs>
        <w:spacing w:before="240"/>
        <w:rPr>
          <w:rFonts w:cs="FrugalSans"/>
          <w:b/>
        </w:rPr>
      </w:pPr>
      <w:r w:rsidRPr="000E4B26">
        <w:rPr>
          <w:rFonts w:cs="FrugalSans"/>
          <w:b/>
        </w:rPr>
        <w:t xml:space="preserve">206 1, 206 2, 206 4, 206 5, 206 8 </w:t>
      </w:r>
      <w:r w:rsidR="00952684">
        <w:rPr>
          <w:rFonts w:cs="FrugalSans"/>
          <w:bCs/>
          <w:lang w:val="ru-RU"/>
        </w:rPr>
        <w:t>и</w:t>
      </w:r>
      <w:r w:rsidRPr="000E4B26">
        <w:rPr>
          <w:rFonts w:cs="FrugalSans"/>
          <w:b/>
        </w:rPr>
        <w:t xml:space="preserve"> 206 9       SUP</w:t>
      </w:r>
    </w:p>
    <w:p w:rsidR="00026812" w:rsidRPr="000E4B26" w:rsidRDefault="00026812" w:rsidP="00574ED2">
      <w:pPr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026812" w:rsidRPr="00411FB8" w:rsidTr="002C6DAF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812" w:rsidRPr="00026812" w:rsidRDefault="00026812" w:rsidP="00574ED2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sz w:val="18"/>
                <w:szCs w:val="18"/>
                <w:lang w:val="ru-RU"/>
              </w:rPr>
              <w:t>Страна</w:t>
            </w:r>
            <w:r w:rsidRPr="000E4B26">
              <w:rPr>
                <w:rFonts w:cs="Arial"/>
                <w:i/>
                <w:sz w:val="18"/>
                <w:szCs w:val="18"/>
                <w:lang w:val="fr-FR"/>
              </w:rPr>
              <w:t>/</w:t>
            </w:r>
            <w:r>
              <w:rPr>
                <w:rFonts w:cs="Arial"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0E4B26" w:rsidRDefault="00026812" w:rsidP="00574ED2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425F03">
              <w:rPr>
                <w:rFonts w:asciiTheme="minorHAnsi" w:hAnsiTheme="minorHAnsi" w:cs="Arial"/>
                <w:bCs/>
                <w:i/>
                <w:iCs/>
                <w:szCs w:val="18"/>
                <w:lang w:val="ru-RU"/>
              </w:rPr>
              <w:t>Номер DNIC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026812" w:rsidRDefault="00026812" w:rsidP="00574ED2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Название</w:t>
            </w:r>
            <w:r w:rsidRPr="00DA32D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сети</w:t>
            </w:r>
            <w:r w:rsidRPr="00DA32D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, </w:t>
            </w:r>
            <w:r w:rsidRPr="00EA6326">
              <w:rPr>
                <w:rFonts w:asciiTheme="minorHAnsi" w:hAnsiTheme="minorHAnsi" w:cs="Arial"/>
                <w:i/>
                <w:sz w:val="18"/>
                <w:szCs w:val="18"/>
              </w:rPr>
              <w:t>DNIC</w:t>
            </w:r>
            <w:r w:rsidRPr="00DA32D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которой отозван</w:t>
            </w:r>
          </w:p>
        </w:tc>
      </w:tr>
      <w:tr w:rsidR="00026812" w:rsidRPr="000E4B26" w:rsidTr="002C6DAF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812" w:rsidRPr="000E4B26" w:rsidRDefault="00026812" w:rsidP="00574ED2">
            <w:pPr>
              <w:keepNext/>
              <w:spacing w:before="40" w:after="40"/>
              <w:jc w:val="center"/>
              <w:rPr>
                <w:i/>
                <w:sz w:val="18"/>
                <w:szCs w:val="18"/>
                <w:lang w:val="en-US"/>
              </w:rPr>
            </w:pPr>
            <w:r w:rsidRPr="000E4B26">
              <w:rPr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0E4B26" w:rsidRDefault="00026812" w:rsidP="00574ED2">
            <w:pPr>
              <w:keepNext/>
              <w:spacing w:before="40" w:after="40"/>
              <w:jc w:val="center"/>
              <w:rPr>
                <w:i/>
                <w:sz w:val="18"/>
                <w:szCs w:val="18"/>
                <w:lang w:val="en-US"/>
              </w:rPr>
            </w:pPr>
            <w:r w:rsidRPr="000E4B26">
              <w:rPr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0E4B26" w:rsidRDefault="00026812" w:rsidP="00574ED2">
            <w:pPr>
              <w:keepNext/>
              <w:spacing w:before="40" w:after="40"/>
              <w:jc w:val="center"/>
              <w:rPr>
                <w:i/>
                <w:sz w:val="18"/>
                <w:szCs w:val="18"/>
                <w:lang w:val="en-US"/>
              </w:rPr>
            </w:pPr>
            <w:r w:rsidRPr="000E4B26">
              <w:rPr>
                <w:i/>
                <w:sz w:val="18"/>
                <w:szCs w:val="18"/>
                <w:lang w:val="en-US"/>
              </w:rPr>
              <w:t>3</w:t>
            </w:r>
          </w:p>
        </w:tc>
      </w:tr>
      <w:tr w:rsidR="00026812" w:rsidRPr="000E4B26" w:rsidTr="002C6DAF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26812" w:rsidRPr="000E4B26" w:rsidRDefault="00EE54A8" w:rsidP="00574ED2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0E4B26" w:rsidRDefault="00026812" w:rsidP="00574ED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E4B26">
              <w:rPr>
                <w:rFonts w:cs="Arial"/>
                <w:sz w:val="18"/>
                <w:szCs w:val="18"/>
              </w:rPr>
              <w:t>206 1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DA32D4" w:rsidRDefault="00026812" w:rsidP="00574ED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A32D4">
              <w:rPr>
                <w:rFonts w:asciiTheme="minorHAnsi" w:hAnsiTheme="minorHAnsi" w:cs="Arial"/>
                <w:sz w:val="18"/>
                <w:szCs w:val="18"/>
              </w:rPr>
              <w:t>Proximus</w:t>
            </w:r>
          </w:p>
        </w:tc>
      </w:tr>
      <w:tr w:rsidR="00026812" w:rsidRPr="00411FB8" w:rsidTr="002C6DAF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26812" w:rsidRPr="000E4B26" w:rsidRDefault="00026812" w:rsidP="00574ED2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0E4B26" w:rsidRDefault="00026812" w:rsidP="00574ED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E4B26">
              <w:rPr>
                <w:rFonts w:cs="Arial"/>
                <w:sz w:val="18"/>
                <w:szCs w:val="18"/>
              </w:rPr>
              <w:t>206 2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DA32D4" w:rsidRDefault="00026812" w:rsidP="00574ED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32D4">
              <w:rPr>
                <w:rFonts w:asciiTheme="minorHAnsi" w:hAnsiTheme="minorHAnsi" w:cs="Arial"/>
                <w:sz w:val="18"/>
                <w:szCs w:val="18"/>
                <w:lang w:val="fr-CH"/>
              </w:rPr>
              <w:t>Proximus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сеть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передачи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данных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 коммутацией пакетов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EA6326">
              <w:rPr>
                <w:rFonts w:asciiTheme="minorHAnsi" w:hAnsiTheme="minorHAnsi" w:cs="Arial"/>
                <w:sz w:val="18"/>
                <w:szCs w:val="18"/>
                <w:lang w:val="fr-FR"/>
              </w:rPr>
              <w:t>DCS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</w:tr>
      <w:tr w:rsidR="00026812" w:rsidRPr="000E4B26" w:rsidTr="002C6DAF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26812" w:rsidRPr="00AD605B" w:rsidRDefault="00026812" w:rsidP="00574ED2">
            <w:pPr>
              <w:spacing w:before="60" w:after="60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0E4B26" w:rsidRDefault="00026812" w:rsidP="00574ED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E4B26">
              <w:rPr>
                <w:rFonts w:cs="Arial"/>
                <w:sz w:val="18"/>
                <w:szCs w:val="18"/>
              </w:rPr>
              <w:t>206 4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EA6326" w:rsidRDefault="00026812" w:rsidP="00574ED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A6326">
              <w:rPr>
                <w:rFonts w:asciiTheme="minorHAnsi" w:hAnsiTheme="minorHAnsi" w:cs="Arial"/>
                <w:sz w:val="18"/>
                <w:szCs w:val="18"/>
                <w:lang w:val="fr-FR"/>
              </w:rPr>
              <w:t>Proximus</w:t>
            </w:r>
            <w:r w:rsidRPr="00EA632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EA6326">
              <w:rPr>
                <w:rFonts w:asciiTheme="minorHAnsi" w:hAnsiTheme="minorHAnsi" w:cs="Arial"/>
                <w:sz w:val="18"/>
                <w:szCs w:val="18"/>
              </w:rPr>
              <w:t xml:space="preserve"> CODENET</w:t>
            </w:r>
          </w:p>
        </w:tc>
      </w:tr>
      <w:tr w:rsidR="00026812" w:rsidRPr="00411FB8" w:rsidTr="002C6DAF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26812" w:rsidRPr="000E4B26" w:rsidRDefault="00026812" w:rsidP="00574ED2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0E4B26" w:rsidRDefault="00026812" w:rsidP="00574ED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E4B26">
              <w:rPr>
                <w:rFonts w:cs="Arial"/>
                <w:sz w:val="18"/>
                <w:szCs w:val="18"/>
              </w:rPr>
              <w:t>206 5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DA32D4" w:rsidRDefault="00026812" w:rsidP="00574ED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A6326">
              <w:rPr>
                <w:rFonts w:asciiTheme="minorHAnsi" w:hAnsiTheme="minorHAnsi" w:cs="Arial"/>
                <w:sz w:val="18"/>
                <w:szCs w:val="18"/>
                <w:lang w:val="fr-FR"/>
              </w:rPr>
              <w:t>Proximus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(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Код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используется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на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национальном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уровне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для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сети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EA6326">
              <w:rPr>
                <w:rFonts w:asciiTheme="minorHAnsi" w:hAnsiTheme="minorHAnsi" w:cs="Arial"/>
                <w:sz w:val="18"/>
                <w:szCs w:val="18"/>
                <w:lang w:val="fr-FR"/>
              </w:rPr>
              <w:t>DCS</w:t>
            </w:r>
            <w:r w:rsidRPr="00DA32D4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</w:tr>
      <w:tr w:rsidR="00026812" w:rsidRPr="00411FB8" w:rsidTr="002C6DAF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26812" w:rsidRPr="00026812" w:rsidRDefault="00026812" w:rsidP="00574ED2">
            <w:pPr>
              <w:spacing w:before="60" w:after="60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0E4B26" w:rsidRDefault="00026812" w:rsidP="00574ED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E4B26">
              <w:rPr>
                <w:rFonts w:cs="Arial"/>
                <w:sz w:val="18"/>
                <w:szCs w:val="18"/>
              </w:rPr>
              <w:t>206 8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040E3D" w:rsidRDefault="00026812" w:rsidP="00574ED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A32D4">
              <w:rPr>
                <w:rFonts w:asciiTheme="minorHAnsi" w:hAnsiTheme="minorHAnsi" w:cs="Arial"/>
                <w:sz w:val="18"/>
                <w:szCs w:val="18"/>
              </w:rPr>
              <w:t>Proximus</w:t>
            </w:r>
            <w:r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доступ</w:t>
            </w:r>
            <w:r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в</w:t>
            </w:r>
            <w:r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сеть</w:t>
            </w:r>
            <w:r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DA32D4">
              <w:rPr>
                <w:rFonts w:asciiTheme="minorHAnsi" w:hAnsiTheme="minorHAnsi" w:cs="Arial"/>
                <w:sz w:val="18"/>
                <w:szCs w:val="18"/>
              </w:rPr>
              <w:t>DCS</w:t>
            </w:r>
            <w:r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через</w:t>
            </w:r>
            <w:r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национальную</w:t>
            </w:r>
            <w:r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коммутируемую</w:t>
            </w:r>
            <w:r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сеть</w:t>
            </w:r>
            <w:r w:rsidRPr="00040E3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телексной связи</w:t>
            </w:r>
          </w:p>
        </w:tc>
      </w:tr>
      <w:tr w:rsidR="00026812" w:rsidRPr="00411FB8" w:rsidTr="002C6DAF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812" w:rsidRPr="00026812" w:rsidRDefault="00026812" w:rsidP="00574ED2">
            <w:pPr>
              <w:spacing w:before="60" w:after="60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0E4B26" w:rsidRDefault="00026812" w:rsidP="00574ED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E4B26">
              <w:rPr>
                <w:rFonts w:cs="Arial"/>
                <w:sz w:val="18"/>
                <w:szCs w:val="18"/>
              </w:rPr>
              <w:t>206 9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2" w:rsidRPr="00026812" w:rsidRDefault="00026812" w:rsidP="00574ED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40E3D">
              <w:rPr>
                <w:rFonts w:asciiTheme="minorHAnsi" w:hAnsiTheme="minorHAnsi" w:cs="Arial"/>
                <w:sz w:val="18"/>
                <w:szCs w:val="18"/>
              </w:rPr>
              <w:t>Proximus</w:t>
            </w:r>
            <w:r w:rsidRPr="0002681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доступ</w:t>
            </w:r>
            <w:r w:rsidRPr="0002681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в</w:t>
            </w:r>
            <w:r w:rsidRPr="0002681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сеть</w:t>
            </w:r>
            <w:r w:rsidRPr="0002681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DA32D4">
              <w:rPr>
                <w:rFonts w:asciiTheme="minorHAnsi" w:hAnsiTheme="minorHAnsi" w:cs="Arial"/>
                <w:sz w:val="18"/>
                <w:szCs w:val="18"/>
              </w:rPr>
              <w:t>DCS</w:t>
            </w:r>
            <w:r w:rsidRPr="0002681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через</w:t>
            </w:r>
            <w:r w:rsidRPr="0002681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национальную</w:t>
            </w:r>
            <w:r w:rsidRPr="0002681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коммутируемую</w:t>
            </w:r>
            <w:r w:rsidRPr="0002681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сеть</w:t>
            </w:r>
            <w:r w:rsidRPr="0002681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телефонной</w:t>
            </w:r>
            <w:r w:rsidRPr="0002681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связи</w:t>
            </w:r>
            <w:r w:rsidRPr="0002681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DC2AAC" w:rsidRPr="00FC2520" w:rsidRDefault="00631991" w:rsidP="00574ED2">
      <w:pPr>
        <w:pStyle w:val="Heading20"/>
        <w:keepLines/>
        <w:pageBreakBefore/>
        <w:spacing w:before="480"/>
        <w:rPr>
          <w:lang w:val="ru-RU"/>
        </w:rPr>
      </w:pPr>
      <w:r w:rsidRPr="00FC2520">
        <w:rPr>
          <w:lang w:val="ru-RU"/>
        </w:rPr>
        <w:lastRenderedPageBreak/>
        <w:t>Национальный план нумерации</w:t>
      </w:r>
      <w:r w:rsidR="00DC2AAC" w:rsidRPr="00FC2520">
        <w:rPr>
          <w:lang w:val="ru-RU"/>
        </w:rPr>
        <w:br/>
        <w:t>(</w:t>
      </w:r>
      <w:r w:rsidR="00E34AD2" w:rsidRPr="00FC2520">
        <w:rPr>
          <w:lang w:val="ru-RU"/>
        </w:rPr>
        <w:t>согласно Рекомендации МСЭ-Т</w:t>
      </w:r>
      <w:r w:rsidR="00DC2AAC" w:rsidRPr="00FC2520">
        <w:rPr>
          <w:lang w:val="ru-RU"/>
        </w:rPr>
        <w:t xml:space="preserve"> E.129 (</w:t>
      </w:r>
      <w:r w:rsidR="00A50CE9" w:rsidRPr="00FC2520">
        <w:rPr>
          <w:lang w:val="ru-RU"/>
        </w:rPr>
        <w:t>01</w:t>
      </w:r>
      <w:r w:rsidR="00DC2AAC" w:rsidRPr="00FC2520">
        <w:rPr>
          <w:lang w:val="ru-RU"/>
        </w:rPr>
        <w:t>/20</w:t>
      </w:r>
      <w:r w:rsidR="00A50CE9" w:rsidRPr="00FC2520">
        <w:rPr>
          <w:lang w:val="ru-RU"/>
        </w:rPr>
        <w:t>13</w:t>
      </w:r>
      <w:r w:rsidR="00DC2AAC" w:rsidRPr="00FC2520">
        <w:rPr>
          <w:lang w:val="ru-RU"/>
        </w:rPr>
        <w:t>))</w:t>
      </w:r>
      <w:bookmarkEnd w:id="187"/>
      <w:bookmarkEnd w:id="188"/>
      <w:bookmarkEnd w:id="189"/>
    </w:p>
    <w:p w:rsidR="00DC2AAC" w:rsidRPr="00FC2520" w:rsidRDefault="00052FCB" w:rsidP="00574ED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90" w:name="_Toc36875244"/>
      <w:bookmarkStart w:id="191" w:name="_Toc352940524"/>
      <w:bookmarkStart w:id="192" w:name="_Toc354053861"/>
      <w:bookmarkStart w:id="193" w:name="_Toc355708887"/>
      <w:r w:rsidRPr="00FC2520">
        <w:rPr>
          <w:rFonts w:asciiTheme="minorHAnsi" w:hAnsiTheme="minorHAnsi"/>
          <w:lang w:val="ru-RU"/>
        </w:rPr>
        <w:t>Веб-страница</w:t>
      </w:r>
      <w:r w:rsidR="00DC2AAC" w:rsidRPr="00FC2520">
        <w:rPr>
          <w:lang w:val="ru-RU"/>
        </w:rPr>
        <w:t>:</w:t>
      </w:r>
      <w:bookmarkEnd w:id="190"/>
      <w:r w:rsidR="008E3E04" w:rsidRPr="00FC2520">
        <w:rPr>
          <w:lang w:val="ru-RU"/>
        </w:rPr>
        <w:t xml:space="preserve"> </w:t>
      </w:r>
      <w:hyperlink r:id="rId28" w:history="1">
        <w:r w:rsidR="00DC2AAC" w:rsidRPr="00FC2520">
          <w:rPr>
            <w:rStyle w:val="Hyperlink"/>
            <w:lang w:val="ru-RU"/>
          </w:rPr>
          <w:t>www.itu.int/itu-t/inr/nnp/index.html</w:t>
        </w:r>
        <w:bookmarkEnd w:id="191"/>
        <w:bookmarkEnd w:id="192"/>
        <w:bookmarkEnd w:id="193"/>
      </w:hyperlink>
    </w:p>
    <w:p w:rsidR="004A009C" w:rsidRPr="00FC2520" w:rsidRDefault="00A91955" w:rsidP="00574ED2">
      <w:pPr>
        <w:spacing w:before="240"/>
        <w:rPr>
          <w:lang w:val="ru-RU"/>
        </w:rPr>
      </w:pPr>
      <w:r w:rsidRPr="00FC2520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FC2520">
        <w:rPr>
          <w:lang w:val="ru-RU"/>
        </w:rPr>
        <w:t xml:space="preserve">или размещать </w:t>
      </w:r>
      <w:r w:rsidR="00AB0851" w:rsidRPr="00FC2520">
        <w:rPr>
          <w:lang w:val="ru-RU"/>
        </w:rPr>
        <w:t xml:space="preserve">пояснения, а также информацию о лицах для контактов </w:t>
      </w:r>
      <w:r w:rsidR="00D46F83" w:rsidRPr="00FC2520">
        <w:rPr>
          <w:lang w:val="ru-RU"/>
        </w:rPr>
        <w:t>на своих относящихся к национальному плану нумерации</w:t>
      </w:r>
      <w:r w:rsidR="00D14032" w:rsidRPr="00FC2520">
        <w:rPr>
          <w:lang w:val="ru-RU"/>
        </w:rPr>
        <w:t xml:space="preserve"> веб-страницах</w:t>
      </w:r>
      <w:r w:rsidR="00AB0851" w:rsidRPr="00FC2520">
        <w:rPr>
          <w:lang w:val="ru-RU"/>
        </w:rPr>
        <w:t>,</w:t>
      </w:r>
      <w:r w:rsidR="00D14032" w:rsidRPr="00FC2520">
        <w:rPr>
          <w:lang w:val="ru-RU"/>
        </w:rPr>
        <w:t xml:space="preserve"> </w:t>
      </w:r>
      <w:r w:rsidR="00443C65" w:rsidRPr="00FC2520">
        <w:rPr>
          <w:lang w:val="ru-RU"/>
        </w:rPr>
        <w:t xml:space="preserve">с тем чтобы информация, которая </w:t>
      </w:r>
      <w:r w:rsidR="00CC52D9" w:rsidRPr="00FC2520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FC2520">
        <w:rPr>
          <w:lang w:val="ru-RU"/>
        </w:rPr>
        <w:t>.</w:t>
      </w:r>
    </w:p>
    <w:p w:rsidR="004A009C" w:rsidRPr="00FC2520" w:rsidRDefault="00B66662" w:rsidP="00574ED2">
      <w:pPr>
        <w:rPr>
          <w:lang w:val="ru-RU"/>
        </w:rPr>
      </w:pPr>
      <w:r w:rsidRPr="00FC2520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FC2520">
        <w:rPr>
          <w:lang w:val="ru-RU"/>
        </w:rPr>
        <w:t xml:space="preserve"> (</w:t>
      </w:r>
      <w:r w:rsidR="00CC52D9" w:rsidRPr="00FC2520">
        <w:rPr>
          <w:lang w:val="ru-RU"/>
        </w:rPr>
        <w:t>э</w:t>
      </w:r>
      <w:r w:rsidR="000A61A6" w:rsidRPr="00FC2520">
        <w:rPr>
          <w:lang w:val="ru-RU"/>
        </w:rPr>
        <w:t>л. почта:</w:t>
      </w:r>
      <w:r w:rsidR="004A009C" w:rsidRPr="00FC2520">
        <w:rPr>
          <w:lang w:val="ru-RU"/>
        </w:rPr>
        <w:t xml:space="preserve"> </w:t>
      </w:r>
      <w:hyperlink r:id="rId29" w:history="1">
        <w:r w:rsidR="004A009C" w:rsidRPr="00FC2520">
          <w:rPr>
            <w:rStyle w:val="Hyperlink"/>
            <w:lang w:val="ru-RU"/>
          </w:rPr>
          <w:t>tsbtson@itu.int</w:t>
        </w:r>
      </w:hyperlink>
      <w:r w:rsidR="004A009C" w:rsidRPr="00FC2520">
        <w:rPr>
          <w:lang w:val="ru-RU"/>
        </w:rPr>
        <w:t>)</w:t>
      </w:r>
      <w:r w:rsidRPr="00FC2520">
        <w:rPr>
          <w:lang w:val="ru-RU"/>
        </w:rPr>
        <w:t xml:space="preserve"> формат, </w:t>
      </w:r>
      <w:r w:rsidR="004B3141" w:rsidRPr="00FC2520">
        <w:rPr>
          <w:lang w:val="ru-RU"/>
        </w:rPr>
        <w:t xml:space="preserve">подробно описанный в </w:t>
      </w:r>
      <w:r w:rsidR="00FD189D" w:rsidRPr="00FC2520">
        <w:rPr>
          <w:lang w:val="ru-RU"/>
        </w:rPr>
        <w:t>Рекомендации МСЭ-Т</w:t>
      </w:r>
      <w:r w:rsidR="004A009C" w:rsidRPr="00FC2520">
        <w:rPr>
          <w:lang w:val="ru-RU"/>
        </w:rPr>
        <w:t xml:space="preserve"> E.129. </w:t>
      </w:r>
      <w:r w:rsidR="00BF7A33" w:rsidRPr="00FC2520">
        <w:rPr>
          <w:lang w:val="ru-RU"/>
        </w:rPr>
        <w:t xml:space="preserve">Напоминаем, что </w:t>
      </w:r>
      <w:r w:rsidR="00684A5D" w:rsidRPr="00FC2520">
        <w:rPr>
          <w:lang w:val="ru-RU"/>
        </w:rPr>
        <w:t>администраци</w:t>
      </w:r>
      <w:r w:rsidR="00BF7A33" w:rsidRPr="00FC2520">
        <w:rPr>
          <w:lang w:val="ru-RU"/>
        </w:rPr>
        <w:t>и несут ответственность за своевременное обновление этой информации</w:t>
      </w:r>
      <w:r w:rsidR="004A009C" w:rsidRPr="00FC2520">
        <w:rPr>
          <w:lang w:val="ru-RU"/>
        </w:rPr>
        <w:t>.</w:t>
      </w:r>
    </w:p>
    <w:p w:rsidR="00DC2AAC" w:rsidRPr="00FC2520" w:rsidRDefault="00B47E0C" w:rsidP="00574ED2">
      <w:pPr>
        <w:spacing w:after="120"/>
        <w:rPr>
          <w:lang w:val="ru-RU"/>
        </w:rPr>
      </w:pPr>
      <w:r w:rsidRPr="00FC2520">
        <w:rPr>
          <w:lang w:val="ru-RU"/>
        </w:rPr>
        <w:t>В период с</w:t>
      </w:r>
      <w:r w:rsidR="00855052" w:rsidRPr="00FC2520">
        <w:rPr>
          <w:lang w:val="ru-RU"/>
        </w:rPr>
        <w:t xml:space="preserve"> </w:t>
      </w:r>
      <w:r w:rsidR="002D6552" w:rsidRPr="002D6552">
        <w:rPr>
          <w:lang w:val="ru-RU"/>
        </w:rPr>
        <w:t>1.</w:t>
      </w:r>
      <w:r w:rsidR="002D6552">
        <w:t>VII</w:t>
      </w:r>
      <w:r w:rsidR="002D6552" w:rsidRPr="002D6552">
        <w:rPr>
          <w:lang w:val="ru-RU"/>
        </w:rPr>
        <w:t xml:space="preserve">.2015 </w:t>
      </w:r>
      <w:r w:rsidR="00E51415" w:rsidRPr="00FC2520">
        <w:rPr>
          <w:lang w:val="ru-RU"/>
        </w:rPr>
        <w:t>года</w:t>
      </w:r>
      <w:r w:rsidR="004A009C" w:rsidRPr="00FC2520">
        <w:rPr>
          <w:lang w:val="ru-RU"/>
        </w:rPr>
        <w:t xml:space="preserve"> </w:t>
      </w:r>
      <w:r w:rsidRPr="00FC2520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FC2520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FC2520" w:rsidTr="00E90081">
        <w:trPr>
          <w:jc w:val="center"/>
        </w:trPr>
        <w:tc>
          <w:tcPr>
            <w:tcW w:w="4875" w:type="dxa"/>
            <w:hideMark/>
          </w:tcPr>
          <w:p w:rsidR="00DC2AAC" w:rsidRPr="00FC2520" w:rsidRDefault="00E34AD2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FC2520" w:rsidRDefault="009C6AA7" w:rsidP="00574E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2D6552" w:rsidRPr="00FC2520" w:rsidTr="00E90081">
        <w:trPr>
          <w:jc w:val="center"/>
        </w:trPr>
        <w:tc>
          <w:tcPr>
            <w:tcW w:w="4875" w:type="dxa"/>
            <w:hideMark/>
          </w:tcPr>
          <w:p w:rsidR="002D6552" w:rsidRPr="00952684" w:rsidRDefault="00952684" w:rsidP="0095268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Иордания</w:t>
            </w:r>
          </w:p>
        </w:tc>
        <w:tc>
          <w:tcPr>
            <w:tcW w:w="3630" w:type="dxa"/>
            <w:hideMark/>
          </w:tcPr>
          <w:p w:rsidR="002D6552" w:rsidRPr="00B73199" w:rsidRDefault="002D6552" w:rsidP="00574E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73199">
              <w:rPr>
                <w:sz w:val="18"/>
                <w:szCs w:val="18"/>
              </w:rPr>
              <w:t>+9</w:t>
            </w:r>
            <w:r>
              <w:rPr>
                <w:sz w:val="18"/>
                <w:szCs w:val="18"/>
              </w:rPr>
              <w:t>6</w:t>
            </w:r>
            <w:r w:rsidRPr="00B73199">
              <w:rPr>
                <w:sz w:val="18"/>
                <w:szCs w:val="18"/>
              </w:rPr>
              <w:t>2</w:t>
            </w:r>
          </w:p>
        </w:tc>
      </w:tr>
      <w:bookmarkEnd w:id="179"/>
    </w:tbl>
    <w:p w:rsidR="008C0D39" w:rsidRPr="00FC2520" w:rsidRDefault="008C0D39" w:rsidP="00574ED2">
      <w:pPr>
        <w:rPr>
          <w:lang w:val="ru-RU"/>
        </w:rPr>
      </w:pPr>
    </w:p>
    <w:sectPr w:rsidR="008C0D39" w:rsidRPr="00FC2520" w:rsidSect="00CE6D84">
      <w:footerReference w:type="first" r:id="rId3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49" w:rsidRDefault="00EB2049">
      <w:r>
        <w:separator/>
      </w:r>
    </w:p>
  </w:endnote>
  <w:endnote w:type="continuationSeparator" w:id="0">
    <w:p w:rsidR="00EB2049" w:rsidRDefault="00EB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B2049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B2049" w:rsidRDefault="00EB204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B2049" w:rsidRPr="007F091C" w:rsidRDefault="00EB204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35149E4" wp14:editId="708C865E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2049" w:rsidRPr="00F30F75" w:rsidRDefault="00EB2049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B204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B2049" w:rsidRPr="007F091C" w:rsidRDefault="00EB2049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126BA">
            <w:rPr>
              <w:noProof/>
              <w:color w:val="FFFFFF"/>
              <w:lang w:val="es-ES_tradnl"/>
            </w:rPr>
            <w:t>1081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126BA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B2049" w:rsidRPr="00ED524D" w:rsidRDefault="00EB204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B2049" w:rsidRPr="00247715" w:rsidRDefault="00EB2049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B2049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B2049" w:rsidRPr="00ED524D" w:rsidRDefault="00EB204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B2049" w:rsidRPr="007F091C" w:rsidRDefault="00EB2049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126BA">
            <w:rPr>
              <w:noProof/>
              <w:color w:val="FFFFFF"/>
              <w:lang w:val="es-ES_tradnl"/>
            </w:rPr>
            <w:t>1081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126BA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B2049" w:rsidRPr="00247715" w:rsidRDefault="00EB2049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B2049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EB2049" w:rsidRPr="007F091C" w:rsidRDefault="00EB2049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126BA">
            <w:rPr>
              <w:noProof/>
              <w:color w:val="FFFFFF"/>
              <w:lang w:val="es-ES_tradnl"/>
            </w:rPr>
            <w:t>1081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126BA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B2049" w:rsidRPr="00ED524D" w:rsidRDefault="00EB2049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B2049" w:rsidRPr="00247715" w:rsidRDefault="00EB2049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49" w:rsidRDefault="00EB2049">
      <w:r>
        <w:separator/>
      </w:r>
    </w:p>
  </w:footnote>
  <w:footnote w:type="continuationSeparator" w:id="0">
    <w:p w:rsidR="00EB2049" w:rsidRDefault="00EB2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49" w:rsidRDefault="00EB20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49" w:rsidRDefault="00EB20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20"/>
  </w:num>
  <w:num w:numId="8">
    <w:abstractNumId w:val="16"/>
  </w:num>
  <w:num w:numId="9">
    <w:abstractNumId w:val="34"/>
  </w:num>
  <w:num w:numId="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3"/>
  </w:num>
  <w:num w:numId="19">
    <w:abstractNumId w:val="35"/>
  </w:num>
  <w:num w:numId="20">
    <w:abstractNumId w:val="29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24"/>
  </w:num>
  <w:num w:numId="41">
    <w:abstractNumId w:val="18"/>
  </w:num>
  <w:num w:numId="42">
    <w:abstractNumId w:val="15"/>
  </w:num>
  <w:num w:numId="4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4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4938"/>
    <w:rsid w:val="000153F9"/>
    <w:rsid w:val="000154D0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4E49"/>
    <w:rsid w:val="0002574A"/>
    <w:rsid w:val="00025D8E"/>
    <w:rsid w:val="00025E62"/>
    <w:rsid w:val="00026537"/>
    <w:rsid w:val="00026812"/>
    <w:rsid w:val="00026A8A"/>
    <w:rsid w:val="00026B14"/>
    <w:rsid w:val="00026BD6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1208"/>
    <w:rsid w:val="00051213"/>
    <w:rsid w:val="00052378"/>
    <w:rsid w:val="00052706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211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113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4B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2B0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864"/>
    <w:rsid w:val="002A4992"/>
    <w:rsid w:val="002A4D59"/>
    <w:rsid w:val="002A4E38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9A8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B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535"/>
    <w:rsid w:val="00377817"/>
    <w:rsid w:val="0038020B"/>
    <w:rsid w:val="003802B5"/>
    <w:rsid w:val="00380874"/>
    <w:rsid w:val="00380935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69BE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4FDE"/>
    <w:rsid w:val="003B5DBA"/>
    <w:rsid w:val="003B5DDA"/>
    <w:rsid w:val="003B606B"/>
    <w:rsid w:val="003B623D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8C3"/>
    <w:rsid w:val="00420775"/>
    <w:rsid w:val="00420D79"/>
    <w:rsid w:val="00420DFE"/>
    <w:rsid w:val="00421144"/>
    <w:rsid w:val="00421B15"/>
    <w:rsid w:val="00421D62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D2A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878"/>
    <w:rsid w:val="004A52CE"/>
    <w:rsid w:val="004A5C26"/>
    <w:rsid w:val="004A5D80"/>
    <w:rsid w:val="004A65E2"/>
    <w:rsid w:val="004A6674"/>
    <w:rsid w:val="004A6D9B"/>
    <w:rsid w:val="004A7140"/>
    <w:rsid w:val="004A71E0"/>
    <w:rsid w:val="004A7881"/>
    <w:rsid w:val="004A78F4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B7A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2468"/>
    <w:rsid w:val="005A298C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867"/>
    <w:rsid w:val="005D6CC6"/>
    <w:rsid w:val="005E0105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B8F"/>
    <w:rsid w:val="0062113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04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2306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579E7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5AC2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096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51B"/>
    <w:rsid w:val="00873C05"/>
    <w:rsid w:val="00873C3A"/>
    <w:rsid w:val="00874976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3A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0A3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204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BE"/>
    <w:rsid w:val="009657D9"/>
    <w:rsid w:val="00965B04"/>
    <w:rsid w:val="009666D6"/>
    <w:rsid w:val="00966F3E"/>
    <w:rsid w:val="009675B8"/>
    <w:rsid w:val="00967802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55F1"/>
    <w:rsid w:val="009757A4"/>
    <w:rsid w:val="00975A83"/>
    <w:rsid w:val="00975AF7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B24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692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2B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A0E"/>
    <w:rsid w:val="00A61CFD"/>
    <w:rsid w:val="00A629DA"/>
    <w:rsid w:val="00A62B32"/>
    <w:rsid w:val="00A63179"/>
    <w:rsid w:val="00A634A2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2C8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45AE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4D93"/>
    <w:rsid w:val="00B1529F"/>
    <w:rsid w:val="00B15693"/>
    <w:rsid w:val="00B15841"/>
    <w:rsid w:val="00B15930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D1C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069"/>
    <w:rsid w:val="00BC2BC7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29F9"/>
    <w:rsid w:val="00CE3901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2B4"/>
    <w:rsid w:val="00D223A8"/>
    <w:rsid w:val="00D223F5"/>
    <w:rsid w:val="00D2252F"/>
    <w:rsid w:val="00D2260D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373F6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31A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2D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221A"/>
    <w:rsid w:val="00DE2464"/>
    <w:rsid w:val="00DE2759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DF7969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A0BF1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F61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9DF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3491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DE4"/>
    <w:rsid w:val="00FC50C8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47"/>
    <w:rsid w:val="00FD7F17"/>
    <w:rsid w:val="00FE0143"/>
    <w:rsid w:val="00FE01EE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6F6C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;"/>
  <w15:docId w15:val="{75492CF1-8325-49A2-BC69-048588BA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EA0BF1"/>
    <w:pPr>
      <w:jc w:val="left"/>
    </w:pPr>
  </w:style>
  <w:style w:type="paragraph" w:customStyle="1" w:styleId="Title5">
    <w:name w:val="Title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40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41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42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telecoms.gov.bb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dg@tcra.go.tz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rfq.inbox@proximus.be" TargetMode="External"/><Relationship Id="rId20" Type="http://schemas.openxmlformats.org/officeDocument/2006/relationships/hyperlink" Target="http://www.erst.dk" TargetMode="External"/><Relationship Id="rId29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erst@erst.d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3.xml"/><Relationship Id="rId30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274C-20BA-4D55-BD0D-2A390AB0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33</Pages>
  <Words>7628</Words>
  <Characters>50474</Characters>
  <Application>Microsoft Office Word</Application>
  <DocSecurity>0</DocSecurity>
  <Lines>420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57987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Sikacheva, Violetta</cp:lastModifiedBy>
  <cp:revision>5</cp:revision>
  <cp:lastPrinted>2015-08-14T11:49:00Z</cp:lastPrinted>
  <dcterms:created xsi:type="dcterms:W3CDTF">2015-08-14T11:22:00Z</dcterms:created>
  <dcterms:modified xsi:type="dcterms:W3CDTF">2015-08-14T14:02:00Z</dcterms:modified>
</cp:coreProperties>
</file>