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bookmarkStart w:id="0" w:name="_GoBack"/>
      <w:bookmarkEnd w:id="0"/>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161444">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C35D9A">
              <w:rPr>
                <w:rStyle w:val="Foot"/>
                <w:rFonts w:ascii="Arial" w:hAnsi="Arial" w:cs="Arial"/>
                <w:b/>
                <w:bCs/>
                <w:color w:val="FFFFFF" w:themeColor="background1"/>
                <w:sz w:val="28"/>
                <w:szCs w:val="28"/>
                <w:lang w:val="fr-FR"/>
              </w:rPr>
              <w:t>0</w:t>
            </w:r>
            <w:r w:rsidR="008B2B85">
              <w:rPr>
                <w:rStyle w:val="Foot"/>
                <w:rFonts w:ascii="Arial" w:hAnsi="Arial" w:cs="Arial"/>
                <w:b/>
                <w:bCs/>
                <w:color w:val="FFFFFF" w:themeColor="background1"/>
                <w:sz w:val="28"/>
                <w:szCs w:val="28"/>
                <w:lang w:val="fr-FR"/>
              </w:rPr>
              <w:t>6</w:t>
            </w:r>
            <w:r w:rsidR="00161444">
              <w:rPr>
                <w:rStyle w:val="Foot"/>
                <w:rFonts w:ascii="Arial" w:hAnsi="Arial" w:cs="Arial"/>
                <w:b/>
                <w:bCs/>
                <w:color w:val="FFFFFF" w:themeColor="background1"/>
                <w:sz w:val="28"/>
                <w:szCs w:val="28"/>
                <w:lang w:val="fr-FR"/>
              </w:rPr>
              <w:t>9</w:t>
            </w:r>
          </w:p>
        </w:tc>
        <w:tc>
          <w:tcPr>
            <w:tcW w:w="1477" w:type="dxa"/>
            <w:tcBorders>
              <w:top w:val="nil"/>
              <w:bottom w:val="nil"/>
            </w:tcBorders>
            <w:shd w:val="clear" w:color="auto" w:fill="A6A6A6"/>
            <w:vAlign w:val="center"/>
          </w:tcPr>
          <w:p w:rsidR="00AD284D" w:rsidRPr="00451D79" w:rsidRDefault="00F81773" w:rsidP="00161444">
            <w:pPr>
              <w:framePr w:hSpace="181" w:wrap="around" w:vAnchor="text" w:hAnchor="margin" w:xAlign="center" w:y="1"/>
              <w:jc w:val="left"/>
              <w:rPr>
                <w:color w:val="FFFFFF" w:themeColor="background1"/>
                <w:lang w:val="en-US"/>
              </w:rPr>
            </w:pPr>
            <w:r w:rsidRPr="00451D79">
              <w:rPr>
                <w:color w:val="FFFFFF" w:themeColor="background1"/>
                <w:lang w:val="en-US"/>
              </w:rPr>
              <w:t>1</w:t>
            </w:r>
            <w:r w:rsidR="00197D93" w:rsidRPr="00451D79">
              <w:rPr>
                <w:color w:val="FFFFFF" w:themeColor="background1"/>
                <w:lang w:val="en-US"/>
              </w:rPr>
              <w:t>.</w:t>
            </w:r>
            <w:r w:rsidR="00451D79" w:rsidRPr="00451D79">
              <w:rPr>
                <w:color w:val="FFFFFF" w:themeColor="background1"/>
                <w:lang w:val="en-US"/>
              </w:rPr>
              <w:t xml:space="preserve"> </w:t>
            </w:r>
            <w:r w:rsidR="006320D9">
              <w:rPr>
                <w:color w:val="FFFFFF" w:themeColor="background1"/>
                <w:lang w:val="en-US"/>
              </w:rPr>
              <w:t>I</w:t>
            </w:r>
            <w:r w:rsidR="00161444">
              <w:rPr>
                <w:color w:val="FFFFFF" w:themeColor="background1"/>
                <w:lang w:val="en-US"/>
              </w:rPr>
              <w:t>I</w:t>
            </w:r>
            <w:r w:rsidR="00E572F7">
              <w:rPr>
                <w:color w:val="FFFFFF" w:themeColor="background1"/>
                <w:lang w:val="en-US"/>
              </w:rPr>
              <w:t>.</w:t>
            </w:r>
            <w:r w:rsidR="00AD284D" w:rsidRPr="00451D79">
              <w:rPr>
                <w:color w:val="FFFFFF" w:themeColor="background1"/>
                <w:lang w:val="en-US"/>
              </w:rPr>
              <w:t xml:space="preserve"> 201</w:t>
            </w:r>
            <w:r w:rsidR="009E6B08">
              <w:rPr>
                <w:color w:val="FFFFFF" w:themeColor="background1"/>
                <w:lang w:val="en-US"/>
              </w:rPr>
              <w:t>5</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AA2D7C">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D3375D">
              <w:rPr>
                <w:color w:val="FFFFFF" w:themeColor="background1"/>
                <w:lang w:val="en-US"/>
              </w:rPr>
              <w:t>1</w:t>
            </w:r>
            <w:r w:rsidR="00161444">
              <w:rPr>
                <w:color w:val="FFFFFF" w:themeColor="background1"/>
                <w:lang w:val="en-US"/>
              </w:rPr>
              <w:t>9</w:t>
            </w:r>
            <w:r w:rsidR="00E67963" w:rsidRPr="00D21C24">
              <w:rPr>
                <w:color w:val="FFFFFF" w:themeColor="background1"/>
                <w:lang w:val="en-US"/>
              </w:rPr>
              <w:t xml:space="preserve"> </w:t>
            </w:r>
            <w:r w:rsidR="00AA2D7C">
              <w:rPr>
                <w:color w:val="FFFFFF" w:themeColor="background1"/>
                <w:lang w:val="en-US"/>
              </w:rPr>
              <w:t>January</w:t>
            </w:r>
            <w:r w:rsidRPr="00D21C24">
              <w:rPr>
                <w:color w:val="FFFFFF" w:themeColor="background1"/>
                <w:lang w:val="en-US"/>
              </w:rPr>
              <w:t xml:space="preserve"> 20</w:t>
            </w:r>
            <w:r w:rsidR="00923508" w:rsidRPr="00D21C24">
              <w:rPr>
                <w:color w:val="FFFFFF" w:themeColor="background1"/>
                <w:lang w:val="en-US"/>
              </w:rPr>
              <w:t>1</w:t>
            </w:r>
            <w:r w:rsidR="00AA2D7C">
              <w:rPr>
                <w:color w:val="FFFFFF" w:themeColor="background1"/>
                <w:lang w:val="en-US"/>
              </w:rPr>
              <w:t>5</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8F4ECE"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bookmarkStart w:id="50" w:name="_Toc357001925"/>
            <w:bookmarkStart w:id="51" w:name="_Toc358192556"/>
            <w:bookmarkStart w:id="52" w:name="_Toc359489409"/>
            <w:bookmarkStart w:id="53" w:name="_Toc360696812"/>
            <w:bookmarkStart w:id="54" w:name="_Toc361921545"/>
            <w:bookmarkStart w:id="55" w:name="_Toc363741382"/>
            <w:bookmarkStart w:id="56" w:name="_Toc364672331"/>
            <w:bookmarkStart w:id="57" w:name="_Toc366157671"/>
            <w:bookmarkStart w:id="58" w:name="_Toc367715510"/>
            <w:bookmarkStart w:id="59" w:name="_Toc369007672"/>
            <w:bookmarkStart w:id="60" w:name="_Toc369007852"/>
            <w:bookmarkStart w:id="61" w:name="_Toc370373459"/>
            <w:bookmarkStart w:id="62" w:name="_Toc371588835"/>
            <w:bookmarkStart w:id="63" w:name="_Toc373157808"/>
            <w:bookmarkStart w:id="64" w:name="_Toc374006621"/>
            <w:bookmarkStart w:id="65" w:name="_Toc374692679"/>
            <w:bookmarkStart w:id="66" w:name="_Toc374692756"/>
            <w:bookmarkStart w:id="67" w:name="_Toc377026486"/>
            <w:bookmarkStart w:id="68" w:name="_Toc378322701"/>
            <w:bookmarkStart w:id="69" w:name="_Toc379440359"/>
            <w:bookmarkStart w:id="70" w:name="_Toc380582884"/>
            <w:bookmarkStart w:id="71" w:name="_Toc381784214"/>
            <w:bookmarkStart w:id="72" w:name="_Toc383182293"/>
            <w:bookmarkStart w:id="73" w:name="_Toc384625679"/>
            <w:bookmarkStart w:id="74" w:name="_Toc385496778"/>
            <w:bookmarkStart w:id="75" w:name="_Toc388946302"/>
            <w:bookmarkStart w:id="76" w:name="_Toc388947549"/>
            <w:bookmarkStart w:id="77" w:name="_Toc389730864"/>
            <w:bookmarkStart w:id="78" w:name="_Toc391386061"/>
            <w:bookmarkStart w:id="79" w:name="_Toc392235865"/>
            <w:bookmarkStart w:id="80" w:name="_Toc393713404"/>
            <w:bookmarkStart w:id="81" w:name="_Toc393714452"/>
            <w:bookmarkStart w:id="82" w:name="_Toc393715456"/>
            <w:bookmarkStart w:id="83" w:name="_Toc395100441"/>
            <w:bookmarkStart w:id="84" w:name="_Toc396212797"/>
            <w:bookmarkStart w:id="85" w:name="_Toc397517634"/>
            <w:bookmarkStart w:id="86" w:name="_Toc399160618"/>
            <w:bookmarkStart w:id="87" w:name="_Toc400374862"/>
            <w:bookmarkStart w:id="88" w:name="_Toc401757898"/>
            <w:bookmarkStart w:id="89" w:name="_Toc402967087"/>
            <w:bookmarkStart w:id="90" w:name="_Toc404332300"/>
            <w:bookmarkStart w:id="91" w:name="_Toc405386766"/>
            <w:bookmarkStart w:id="92" w:name="_Toc406507999"/>
            <w:bookmarkStart w:id="93" w:name="_Toc408576619"/>
            <w:bookmarkStart w:id="94" w:name="_Toc409708218"/>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hyperlink r:id="rId8" w:history="1">
              <w:r w:rsidR="00714DF8" w:rsidRPr="00A530A5">
                <w:rPr>
                  <w:rStyle w:val="Hyperlink"/>
                  <w:b/>
                  <w:bCs/>
                  <w:sz w:val="14"/>
                  <w:szCs w:val="14"/>
                  <w:lang w:val="fr-FR"/>
                </w:rPr>
                <w:t>itumail@itu.int</w:t>
              </w:r>
            </w:hyperlink>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95" w:name="_Toc273023317"/>
            <w:bookmarkStart w:id="96" w:name="_Toc292704947"/>
            <w:bookmarkStart w:id="97" w:name="_Toc295387892"/>
            <w:bookmarkStart w:id="98" w:name="_Toc296675475"/>
            <w:bookmarkStart w:id="99" w:name="_Toc301945286"/>
            <w:bookmarkStart w:id="100" w:name="_Toc308530333"/>
            <w:bookmarkStart w:id="101" w:name="_Toc321233386"/>
            <w:bookmarkStart w:id="102" w:name="_Toc321311657"/>
            <w:bookmarkStart w:id="103" w:name="_Toc321820537"/>
            <w:bookmarkStart w:id="104" w:name="_Toc323035703"/>
            <w:bookmarkStart w:id="105" w:name="_Toc323904371"/>
            <w:bookmarkStart w:id="106" w:name="_Toc332272643"/>
            <w:bookmarkStart w:id="107" w:name="_Toc334776189"/>
            <w:bookmarkStart w:id="108" w:name="_Toc335901496"/>
            <w:bookmarkStart w:id="109" w:name="_Toc337110330"/>
            <w:bookmarkStart w:id="110" w:name="_Toc338779370"/>
            <w:bookmarkStart w:id="111" w:name="_Toc340225510"/>
            <w:bookmarkStart w:id="112" w:name="_Toc341451209"/>
            <w:bookmarkStart w:id="113" w:name="_Toc342912836"/>
            <w:bookmarkStart w:id="114" w:name="_Toc343262673"/>
            <w:bookmarkStart w:id="115" w:name="_Toc345579824"/>
            <w:bookmarkStart w:id="116" w:name="_Toc346885929"/>
            <w:bookmarkStart w:id="117" w:name="_Toc347929577"/>
            <w:bookmarkStart w:id="118" w:name="_Toc349288245"/>
            <w:bookmarkStart w:id="119" w:name="_Toc350415575"/>
            <w:bookmarkStart w:id="120" w:name="_Toc351549873"/>
            <w:bookmarkStart w:id="121" w:name="_Toc352940473"/>
            <w:bookmarkStart w:id="122" w:name="_Toc354053818"/>
            <w:bookmarkStart w:id="123" w:name="_Toc355708833"/>
            <w:bookmarkStart w:id="124" w:name="_Toc357001926"/>
            <w:bookmarkStart w:id="125" w:name="_Toc358192557"/>
            <w:bookmarkStart w:id="126" w:name="_Toc359489410"/>
            <w:bookmarkStart w:id="127" w:name="_Toc360696813"/>
            <w:bookmarkStart w:id="128" w:name="_Toc361921546"/>
            <w:bookmarkStart w:id="129" w:name="_Toc363741383"/>
            <w:bookmarkStart w:id="130" w:name="_Toc364672332"/>
            <w:bookmarkStart w:id="131" w:name="_Toc366157672"/>
            <w:bookmarkStart w:id="132" w:name="_Toc367715511"/>
            <w:bookmarkStart w:id="133" w:name="_Toc369007673"/>
            <w:bookmarkStart w:id="134" w:name="_Toc369007853"/>
            <w:bookmarkStart w:id="135" w:name="_Toc370373460"/>
            <w:bookmarkStart w:id="136" w:name="_Toc371588836"/>
            <w:bookmarkStart w:id="137" w:name="_Toc373157809"/>
            <w:bookmarkStart w:id="138" w:name="_Toc374006622"/>
            <w:bookmarkStart w:id="139" w:name="_Toc374692680"/>
            <w:bookmarkStart w:id="140" w:name="_Toc374692757"/>
            <w:bookmarkStart w:id="141" w:name="_Toc377026487"/>
            <w:bookmarkStart w:id="142" w:name="_Toc378322702"/>
            <w:bookmarkStart w:id="143" w:name="_Toc379440360"/>
            <w:bookmarkStart w:id="144" w:name="_Toc380582885"/>
            <w:bookmarkStart w:id="145" w:name="_Toc381784215"/>
            <w:bookmarkStart w:id="146" w:name="_Toc383182294"/>
            <w:bookmarkStart w:id="147" w:name="_Toc384625680"/>
            <w:bookmarkStart w:id="148" w:name="_Toc385496779"/>
            <w:bookmarkStart w:id="149" w:name="_Toc388946303"/>
            <w:bookmarkStart w:id="150" w:name="_Toc388947550"/>
            <w:bookmarkStart w:id="151" w:name="_Toc389730865"/>
            <w:bookmarkStart w:id="152" w:name="_Toc391386062"/>
            <w:bookmarkStart w:id="153" w:name="_Toc392235866"/>
            <w:bookmarkStart w:id="154" w:name="_Toc393713405"/>
            <w:bookmarkStart w:id="155" w:name="_Toc393714453"/>
            <w:bookmarkStart w:id="156" w:name="_Toc393715457"/>
            <w:bookmarkStart w:id="157" w:name="_Toc395100442"/>
            <w:bookmarkStart w:id="158" w:name="_Toc396212798"/>
            <w:bookmarkStart w:id="159" w:name="_Toc397517635"/>
            <w:bookmarkStart w:id="160" w:name="_Toc399160619"/>
            <w:bookmarkStart w:id="161" w:name="_Toc400374863"/>
            <w:bookmarkStart w:id="162" w:name="_Toc401757899"/>
            <w:bookmarkStart w:id="163" w:name="_Toc402967088"/>
            <w:bookmarkStart w:id="164" w:name="_Toc404332301"/>
            <w:bookmarkStart w:id="165" w:name="_Toc405386767"/>
            <w:bookmarkStart w:id="166" w:name="_Toc406508000"/>
            <w:bookmarkStart w:id="167" w:name="_Toc408576620"/>
            <w:bookmarkStart w:id="168" w:name="_Toc409708219"/>
            <w:bookmarkStart w:id="169" w:name="_Toc268773996"/>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hyperlink r:id="rId9" w:history="1">
              <w:r w:rsidR="007D33FD" w:rsidRPr="001C4F41">
                <w:rPr>
                  <w:rStyle w:val="Hyperlink"/>
                  <w:b/>
                  <w:bCs/>
                  <w:color w:val="auto"/>
                  <w:sz w:val="14"/>
                  <w:szCs w:val="14"/>
                  <w:lang w:val="fr-FR"/>
                </w:rPr>
                <w:t>tsbmail@itu.int</w:t>
              </w:r>
            </w:hyperlink>
            <w:r w:rsidR="007D33FD" w:rsidRPr="001C4F41">
              <w:rPr>
                <w:b/>
                <w:bCs/>
                <w:sz w:val="14"/>
                <w:szCs w:val="14"/>
                <w:lang w:val="fr-FR"/>
              </w:rPr>
              <w:t xml:space="preserve"> / </w:t>
            </w:r>
            <w:hyperlink r:id="rId10" w:history="1">
              <w:r w:rsidR="008C0D80" w:rsidRPr="009C38B7">
                <w:rPr>
                  <w:rStyle w:val="Hyperlink"/>
                  <w:rFonts w:eastAsia="SimSun" w:cs="Arial"/>
                  <w:b/>
                  <w:bCs/>
                  <w:sz w:val="14"/>
                  <w:szCs w:val="14"/>
                  <w:lang w:val="en-US" w:eastAsia="zh-CN"/>
                </w:rPr>
                <w:t>tsbtson@itu.int</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hyperlink>
            <w:bookmarkEnd w:id="169"/>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170" w:name="_Toc268773997"/>
            <w:bookmarkStart w:id="171" w:name="_Toc273023318"/>
            <w:bookmarkStart w:id="172" w:name="_Toc292704948"/>
            <w:bookmarkStart w:id="173" w:name="_Toc295387893"/>
            <w:bookmarkStart w:id="174" w:name="_Toc296675476"/>
            <w:bookmarkStart w:id="175" w:name="_Toc301945287"/>
            <w:bookmarkStart w:id="176" w:name="_Toc308530334"/>
            <w:bookmarkStart w:id="177" w:name="_Toc321233387"/>
            <w:bookmarkStart w:id="178" w:name="_Toc321311658"/>
            <w:bookmarkStart w:id="179" w:name="_Toc321820538"/>
            <w:bookmarkStart w:id="180" w:name="_Toc323035704"/>
            <w:bookmarkStart w:id="181" w:name="_Toc323904372"/>
            <w:bookmarkStart w:id="182" w:name="_Toc332272644"/>
            <w:bookmarkStart w:id="183" w:name="_Toc334776190"/>
            <w:bookmarkStart w:id="184" w:name="_Toc335901497"/>
            <w:bookmarkStart w:id="185" w:name="_Toc337110331"/>
            <w:bookmarkStart w:id="186" w:name="_Toc338779371"/>
            <w:bookmarkStart w:id="187" w:name="_Toc340225511"/>
            <w:bookmarkStart w:id="188" w:name="_Toc341451210"/>
            <w:bookmarkStart w:id="189" w:name="_Toc342912837"/>
            <w:bookmarkStart w:id="190" w:name="_Toc343262674"/>
            <w:bookmarkStart w:id="191" w:name="_Toc345579825"/>
            <w:bookmarkStart w:id="192" w:name="_Toc346885930"/>
            <w:bookmarkStart w:id="193" w:name="_Toc347929578"/>
            <w:bookmarkStart w:id="194" w:name="_Toc349288246"/>
            <w:bookmarkStart w:id="195" w:name="_Toc350415576"/>
            <w:bookmarkStart w:id="196" w:name="_Toc351549874"/>
            <w:bookmarkStart w:id="197" w:name="_Toc352940474"/>
            <w:bookmarkStart w:id="198" w:name="_Toc354053819"/>
            <w:bookmarkStart w:id="199" w:name="_Toc355708834"/>
            <w:bookmarkStart w:id="200" w:name="_Toc357001927"/>
            <w:bookmarkStart w:id="201" w:name="_Toc358192558"/>
            <w:bookmarkStart w:id="202" w:name="_Toc359489411"/>
            <w:bookmarkStart w:id="203" w:name="_Toc360696814"/>
            <w:bookmarkStart w:id="204" w:name="_Toc361921547"/>
            <w:bookmarkStart w:id="205" w:name="_Toc363741384"/>
            <w:bookmarkStart w:id="206" w:name="_Toc364672333"/>
            <w:bookmarkStart w:id="207" w:name="_Toc366157673"/>
            <w:bookmarkStart w:id="208" w:name="_Toc367715512"/>
            <w:bookmarkStart w:id="209" w:name="_Toc369007674"/>
            <w:bookmarkStart w:id="210" w:name="_Toc369007854"/>
            <w:bookmarkStart w:id="211" w:name="_Toc370373461"/>
            <w:bookmarkStart w:id="212" w:name="_Toc371588837"/>
            <w:bookmarkStart w:id="213" w:name="_Toc373157810"/>
            <w:bookmarkStart w:id="214" w:name="_Toc374006623"/>
            <w:bookmarkStart w:id="215" w:name="_Toc374692681"/>
            <w:bookmarkStart w:id="216" w:name="_Toc374692758"/>
            <w:bookmarkStart w:id="217" w:name="_Toc377026488"/>
            <w:bookmarkStart w:id="218" w:name="_Toc378322703"/>
            <w:bookmarkStart w:id="219" w:name="_Toc379440361"/>
            <w:bookmarkStart w:id="220" w:name="_Toc380582886"/>
            <w:bookmarkStart w:id="221" w:name="_Toc381784216"/>
            <w:bookmarkStart w:id="222" w:name="_Toc383182295"/>
            <w:bookmarkStart w:id="223" w:name="_Toc384625681"/>
            <w:bookmarkStart w:id="224" w:name="_Toc385496780"/>
            <w:bookmarkStart w:id="225" w:name="_Toc388946304"/>
            <w:bookmarkStart w:id="226" w:name="_Toc388947551"/>
            <w:bookmarkStart w:id="227" w:name="_Toc389730866"/>
            <w:bookmarkStart w:id="228" w:name="_Toc391386063"/>
            <w:bookmarkStart w:id="229" w:name="_Toc392235867"/>
            <w:bookmarkStart w:id="230" w:name="_Toc393713406"/>
            <w:bookmarkStart w:id="231" w:name="_Toc393714454"/>
            <w:bookmarkStart w:id="232" w:name="_Toc393715458"/>
            <w:bookmarkStart w:id="233" w:name="_Toc395100443"/>
            <w:bookmarkStart w:id="234" w:name="_Toc396212799"/>
            <w:bookmarkStart w:id="235" w:name="_Toc397517636"/>
            <w:bookmarkStart w:id="236" w:name="_Toc399160620"/>
            <w:bookmarkStart w:id="237" w:name="_Toc400374864"/>
            <w:bookmarkStart w:id="238" w:name="_Toc401757900"/>
            <w:bookmarkStart w:id="239" w:name="_Toc402967089"/>
            <w:bookmarkStart w:id="240" w:name="_Toc404332302"/>
            <w:bookmarkStart w:id="241" w:name="_Toc405386768"/>
            <w:bookmarkStart w:id="242" w:name="_Toc406508001"/>
            <w:bookmarkStart w:id="243" w:name="_Toc408576621"/>
            <w:bookmarkStart w:id="244" w:name="_Toc409708220"/>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1C4F41">
              <w:rPr>
                <w:b/>
                <w:bCs/>
                <w:sz w:val="14"/>
                <w:szCs w:val="14"/>
                <w:u w:val="single"/>
                <w:lang w:val="fr-FR"/>
              </w:rPr>
              <w:t>brmail@itu.int</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tc>
      </w:tr>
    </w:tbl>
    <w:p w:rsidR="008149B6" w:rsidRPr="001C4F41" w:rsidRDefault="008149B6">
      <w:pPr>
        <w:rPr>
          <w:lang w:val="fr-CH"/>
        </w:rPr>
      </w:pPr>
    </w:p>
    <w:p w:rsidR="008149B6" w:rsidRPr="001C4F41" w:rsidRDefault="008149B6">
      <w:pPr>
        <w:rPr>
          <w:lang w:val="fr-FR"/>
        </w:rPr>
        <w:sectPr w:rsidR="008149B6" w:rsidRPr="001C4F41" w:rsidSect="00793006">
          <w:footerReference w:type="first" r:id="rId11"/>
          <w:pgSz w:w="11901" w:h="16840" w:code="9"/>
          <w:pgMar w:top="1134" w:right="1418" w:bottom="1701" w:left="1418" w:header="720" w:footer="720" w:gutter="0"/>
          <w:paperSrc w:first="15" w:other="15"/>
          <w:cols w:space="720"/>
          <w:titlePg/>
          <w:docGrid w:linePitch="360"/>
        </w:sectPr>
      </w:pPr>
    </w:p>
    <w:p w:rsidR="008149B6" w:rsidRDefault="00605BDD" w:rsidP="00216FC8">
      <w:pPr>
        <w:pStyle w:val="Heading1"/>
        <w:spacing w:before="0"/>
        <w:ind w:left="142"/>
        <w:jc w:val="center"/>
        <w:rPr>
          <w:lang w:val="en-US"/>
        </w:rPr>
      </w:pPr>
      <w:bookmarkStart w:id="245" w:name="_Toc253407140"/>
      <w:bookmarkStart w:id="246" w:name="_Toc259783103"/>
      <w:bookmarkStart w:id="247" w:name="_Toc266181232"/>
      <w:bookmarkStart w:id="248" w:name="_Toc268773998"/>
      <w:bookmarkStart w:id="249" w:name="_Toc271700475"/>
      <w:bookmarkStart w:id="250" w:name="_Toc273023319"/>
      <w:bookmarkStart w:id="251" w:name="_Toc274223813"/>
      <w:bookmarkStart w:id="252" w:name="_Toc276717161"/>
      <w:bookmarkStart w:id="253" w:name="_Toc279669134"/>
      <w:bookmarkStart w:id="254" w:name="_Toc280349204"/>
      <w:bookmarkStart w:id="255" w:name="_Toc282526036"/>
      <w:bookmarkStart w:id="256" w:name="_Toc283737193"/>
      <w:bookmarkStart w:id="257" w:name="_Toc286218710"/>
      <w:bookmarkStart w:id="258" w:name="_Toc288660267"/>
      <w:bookmarkStart w:id="259" w:name="_Toc291005377"/>
      <w:bookmarkStart w:id="260" w:name="_Toc292704949"/>
      <w:bookmarkStart w:id="261" w:name="_Toc295387894"/>
      <w:bookmarkStart w:id="262" w:name="_Toc296675477"/>
      <w:bookmarkStart w:id="263" w:name="_Toc297804716"/>
      <w:bookmarkStart w:id="264" w:name="_Toc301945288"/>
      <w:bookmarkStart w:id="265" w:name="_Toc303344247"/>
      <w:bookmarkStart w:id="266" w:name="_Toc304892153"/>
      <w:bookmarkStart w:id="267" w:name="_Toc308530335"/>
      <w:bookmarkStart w:id="268" w:name="_Toc311103641"/>
      <w:bookmarkStart w:id="269" w:name="_Toc313973311"/>
      <w:bookmarkStart w:id="270" w:name="_Toc316479951"/>
      <w:bookmarkStart w:id="271" w:name="_Toc318964997"/>
      <w:bookmarkStart w:id="272" w:name="_Toc320536953"/>
      <w:bookmarkStart w:id="273" w:name="_Toc321233388"/>
      <w:bookmarkStart w:id="274" w:name="_Toc321311659"/>
      <w:bookmarkStart w:id="275" w:name="_Toc321820539"/>
      <w:bookmarkStart w:id="276" w:name="_Toc323035705"/>
      <w:bookmarkStart w:id="277" w:name="_Toc323904373"/>
      <w:bookmarkStart w:id="278" w:name="_Toc332272645"/>
      <w:bookmarkStart w:id="279" w:name="_Toc334776191"/>
      <w:bookmarkStart w:id="280" w:name="_Toc335901498"/>
      <w:bookmarkStart w:id="281" w:name="_Toc337110332"/>
      <w:bookmarkStart w:id="282" w:name="_Toc338779372"/>
      <w:bookmarkStart w:id="283" w:name="_Toc340225512"/>
      <w:bookmarkStart w:id="284" w:name="_Toc341451211"/>
      <w:bookmarkStart w:id="285" w:name="_Toc342912838"/>
      <w:bookmarkStart w:id="286" w:name="_Toc343262675"/>
      <w:bookmarkStart w:id="287" w:name="_Toc345579826"/>
      <w:bookmarkStart w:id="288" w:name="_Toc346885931"/>
      <w:bookmarkStart w:id="289" w:name="_Toc347929579"/>
      <w:bookmarkStart w:id="290" w:name="_Toc349288247"/>
      <w:bookmarkStart w:id="291" w:name="_Toc350415577"/>
      <w:bookmarkStart w:id="292" w:name="_Toc351549875"/>
      <w:bookmarkStart w:id="293" w:name="_Toc352940475"/>
      <w:bookmarkStart w:id="294" w:name="_Toc354053820"/>
      <w:bookmarkStart w:id="295" w:name="_Toc355708835"/>
      <w:bookmarkStart w:id="296" w:name="_Toc357001928"/>
      <w:bookmarkStart w:id="297" w:name="_Toc358192559"/>
      <w:bookmarkStart w:id="298" w:name="_Toc359489412"/>
      <w:bookmarkStart w:id="299" w:name="_Toc360696815"/>
      <w:bookmarkStart w:id="300" w:name="_Toc361921548"/>
      <w:bookmarkStart w:id="301" w:name="_Toc363741385"/>
      <w:bookmarkStart w:id="302" w:name="_Toc364672334"/>
      <w:bookmarkStart w:id="303" w:name="_Toc366157674"/>
      <w:bookmarkStart w:id="304" w:name="_Toc367715513"/>
      <w:bookmarkStart w:id="305" w:name="_Toc369007675"/>
      <w:bookmarkStart w:id="306" w:name="_Toc369007855"/>
      <w:bookmarkStart w:id="307" w:name="_Toc370373462"/>
      <w:bookmarkStart w:id="308" w:name="_Toc371588838"/>
      <w:bookmarkStart w:id="309" w:name="_Toc373157811"/>
      <w:bookmarkStart w:id="310" w:name="_Toc374006624"/>
      <w:bookmarkStart w:id="311" w:name="_Toc374692682"/>
      <w:bookmarkStart w:id="312" w:name="_Toc374692759"/>
      <w:bookmarkStart w:id="313" w:name="_Toc377026489"/>
      <w:bookmarkStart w:id="314" w:name="_Toc378322704"/>
      <w:bookmarkStart w:id="315" w:name="_Toc379440362"/>
      <w:bookmarkStart w:id="316" w:name="_Toc380582887"/>
      <w:bookmarkStart w:id="317" w:name="_Toc381784217"/>
      <w:bookmarkStart w:id="318" w:name="_Toc383182296"/>
      <w:bookmarkStart w:id="319" w:name="_Toc384625682"/>
      <w:bookmarkStart w:id="320" w:name="_Toc385496781"/>
      <w:bookmarkStart w:id="321" w:name="_Toc388946305"/>
      <w:bookmarkStart w:id="322" w:name="_Toc388947552"/>
      <w:bookmarkStart w:id="323" w:name="_Toc389730867"/>
      <w:bookmarkStart w:id="324" w:name="_Toc391386064"/>
      <w:bookmarkStart w:id="325" w:name="_Toc392235868"/>
      <w:bookmarkStart w:id="326" w:name="_Toc393713407"/>
      <w:bookmarkStart w:id="327" w:name="_Toc393714455"/>
      <w:bookmarkStart w:id="328" w:name="_Toc393715459"/>
      <w:bookmarkStart w:id="329" w:name="_Toc395100444"/>
      <w:bookmarkStart w:id="330" w:name="_Toc396212800"/>
      <w:bookmarkStart w:id="331" w:name="_Toc397517637"/>
      <w:bookmarkStart w:id="332" w:name="_Toc399160621"/>
      <w:bookmarkStart w:id="333" w:name="_Toc400374865"/>
      <w:bookmarkStart w:id="334" w:name="_Toc401757901"/>
      <w:bookmarkStart w:id="335" w:name="_Toc402967090"/>
      <w:bookmarkStart w:id="336" w:name="_Toc404332303"/>
      <w:bookmarkStart w:id="337" w:name="_Toc405386769"/>
      <w:bookmarkStart w:id="338" w:name="_Toc406508002"/>
      <w:bookmarkStart w:id="339" w:name="_Toc408576622"/>
      <w:bookmarkStart w:id="340" w:name="_Toc409708221"/>
      <w:r w:rsidRPr="001C4F41">
        <w:rPr>
          <w:lang w:val="en-US"/>
        </w:rPr>
        <w:lastRenderedPageBreak/>
        <w:t>Table</w:t>
      </w:r>
      <w:r w:rsidR="005427B9">
        <w:rPr>
          <w:lang w:val="en-US"/>
        </w:rPr>
        <w:t xml:space="preserve"> </w:t>
      </w:r>
      <w:r w:rsidRPr="001C4F41">
        <w:rPr>
          <w:lang w:val="en-US"/>
        </w:rPr>
        <w:t>of Contents</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8149B6" w:rsidRPr="00EB4E65" w:rsidRDefault="008149B6" w:rsidP="00A17247">
      <w:pPr>
        <w:pStyle w:val="TOC0"/>
        <w:tabs>
          <w:tab w:val="clear" w:pos="567"/>
          <w:tab w:val="clear" w:pos="9072"/>
        </w:tabs>
        <w:spacing w:before="240"/>
        <w:ind w:right="-6"/>
        <w:rPr>
          <w:i/>
          <w:iCs/>
          <w:lang w:val="en-US"/>
        </w:rPr>
      </w:pPr>
      <w:r w:rsidRPr="00EB4E65">
        <w:rPr>
          <w:i/>
          <w:iCs/>
          <w:lang w:val="en-US"/>
        </w:rPr>
        <w:t>Page</w:t>
      </w:r>
    </w:p>
    <w:p w:rsidR="00785BEA" w:rsidRPr="00974BFE" w:rsidRDefault="00785BEA" w:rsidP="00BA0F2C">
      <w:pPr>
        <w:pStyle w:val="TOC1"/>
        <w:rPr>
          <w:rFonts w:eastAsiaTheme="minorEastAsia"/>
          <w:b/>
          <w:bCs/>
          <w:lang w:val="en-US"/>
        </w:rPr>
      </w:pPr>
      <w:r w:rsidRPr="00974BFE">
        <w:rPr>
          <w:b/>
          <w:bCs/>
          <w:lang w:val="en-US"/>
        </w:rPr>
        <w:t>General</w:t>
      </w:r>
      <w:r w:rsidR="00DB2C23" w:rsidRPr="00974BFE">
        <w:rPr>
          <w:b/>
          <w:bCs/>
          <w:lang w:val="en-US"/>
        </w:rPr>
        <w:t xml:space="preserve"> </w:t>
      </w:r>
      <w:r w:rsidRPr="00974BFE">
        <w:rPr>
          <w:b/>
          <w:bCs/>
          <w:lang w:val="en-US"/>
        </w:rPr>
        <w:t>information</w:t>
      </w:r>
    </w:p>
    <w:p w:rsidR="009D03A0" w:rsidRPr="00FA66BC" w:rsidRDefault="009D03A0" w:rsidP="00FA66BC">
      <w:pPr>
        <w:pStyle w:val="TOC1"/>
        <w:tabs>
          <w:tab w:val="clear" w:pos="567"/>
          <w:tab w:val="center" w:leader="dot" w:pos="8505"/>
          <w:tab w:val="right" w:pos="9072"/>
        </w:tabs>
        <w:rPr>
          <w:rFonts w:eastAsiaTheme="minorEastAsia"/>
          <w:lang w:val="en-US"/>
        </w:rPr>
      </w:pPr>
      <w:r w:rsidRPr="00FA66BC">
        <w:rPr>
          <w:lang w:val="en-US"/>
        </w:rPr>
        <w:t>Lists</w:t>
      </w:r>
      <w:r w:rsidR="007C0C4C" w:rsidRPr="00FA66BC">
        <w:rPr>
          <w:lang w:val="en-US"/>
        </w:rPr>
        <w:t xml:space="preserve"> </w:t>
      </w:r>
      <w:r w:rsidRPr="00FA66BC">
        <w:rPr>
          <w:lang w:val="en-US"/>
        </w:rPr>
        <w:t>annexed</w:t>
      </w:r>
      <w:r w:rsidR="00E650CC" w:rsidRPr="00FA66BC">
        <w:rPr>
          <w:lang w:val="en-US"/>
        </w:rPr>
        <w:t xml:space="preserve"> </w:t>
      </w:r>
      <w:r w:rsidRPr="00FA66BC">
        <w:rPr>
          <w:lang w:val="en-US"/>
        </w:rPr>
        <w:t>to</w:t>
      </w:r>
      <w:r w:rsidR="00F56647" w:rsidRPr="00FA66BC">
        <w:rPr>
          <w:lang w:val="en-US"/>
        </w:rPr>
        <w:t xml:space="preserve"> </w:t>
      </w:r>
      <w:r w:rsidRPr="00FA66BC">
        <w:rPr>
          <w:lang w:val="en-US"/>
        </w:rPr>
        <w:t>the</w:t>
      </w:r>
      <w:r w:rsidR="00653D55" w:rsidRPr="00FA66BC">
        <w:rPr>
          <w:lang w:val="en-US"/>
        </w:rPr>
        <w:t xml:space="preserve"> </w:t>
      </w:r>
      <w:r w:rsidRPr="00FA66BC">
        <w:rPr>
          <w:lang w:val="en-US"/>
        </w:rPr>
        <w:t>ITU Operational</w:t>
      </w:r>
      <w:r w:rsidR="00063FA2" w:rsidRPr="00FA66BC">
        <w:rPr>
          <w:lang w:val="en-US"/>
        </w:rPr>
        <w:t xml:space="preserve"> </w:t>
      </w:r>
      <w:r w:rsidRPr="00FA66BC">
        <w:rPr>
          <w:lang w:val="en-US"/>
        </w:rPr>
        <w:t xml:space="preserve">Bulletin: </w:t>
      </w:r>
      <w:r w:rsidRPr="00C23773">
        <w:rPr>
          <w:i/>
          <w:iCs/>
          <w:lang w:val="en-US"/>
        </w:rPr>
        <w:t>Note from TSB</w:t>
      </w:r>
      <w:r w:rsidRPr="00FA66BC">
        <w:rPr>
          <w:webHidden/>
          <w:lang w:val="en-US"/>
        </w:rPr>
        <w:tab/>
      </w:r>
      <w:r w:rsidR="005E121B" w:rsidRPr="00FA66BC">
        <w:rPr>
          <w:webHidden/>
          <w:lang w:val="en-US"/>
        </w:rPr>
        <w:tab/>
      </w:r>
      <w:r w:rsidRPr="00FA66BC">
        <w:rPr>
          <w:webHidden/>
          <w:lang w:val="en-US"/>
        </w:rPr>
        <w:t>3</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Approval of ITU-T Recommendations</w:t>
      </w:r>
      <w:r w:rsidRPr="00FA66BC">
        <w:rPr>
          <w:webHidden/>
          <w:lang w:val="en-US"/>
        </w:rPr>
        <w:tab/>
      </w:r>
      <w:r w:rsidR="00FA66BC" w:rsidRPr="00FA66BC">
        <w:rPr>
          <w:webHidden/>
          <w:lang w:val="en-US"/>
        </w:rPr>
        <w:tab/>
      </w:r>
      <w:r w:rsidR="00710159">
        <w:rPr>
          <w:webHidden/>
          <w:lang w:val="en-US"/>
        </w:rPr>
        <w:t>4</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The International Public Telecommunication Numbering Plan (Recommendation ITU-T E.164</w:t>
      </w:r>
      <w:r w:rsidR="00FA66BC">
        <w:rPr>
          <w:lang w:val="en-US"/>
        </w:rPr>
        <w:br/>
      </w:r>
      <w:r w:rsidRPr="00D444E5">
        <w:rPr>
          <w:lang w:val="en-US"/>
        </w:rPr>
        <w:t>(11/2010))</w:t>
      </w:r>
      <w:r w:rsidRPr="00FA66BC">
        <w:rPr>
          <w:webHidden/>
          <w:lang w:val="en-US"/>
        </w:rPr>
        <w:tab/>
      </w:r>
      <w:r w:rsidR="00FA66BC" w:rsidRPr="00FA66BC">
        <w:rPr>
          <w:webHidden/>
          <w:lang w:val="en-US"/>
        </w:rPr>
        <w:tab/>
      </w:r>
      <w:r w:rsidR="00710159">
        <w:rPr>
          <w:webHidden/>
          <w:lang w:val="en-US"/>
        </w:rPr>
        <w:t>6</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International Identification Plan for Public Networks and Subscriptions (ITU-T Recommendation</w:t>
      </w:r>
      <w:r w:rsidR="00FA66BC">
        <w:rPr>
          <w:lang w:val="en-US"/>
        </w:rPr>
        <w:br/>
      </w:r>
      <w:r w:rsidRPr="00D444E5">
        <w:rPr>
          <w:lang w:val="en-US"/>
        </w:rPr>
        <w:t>E.212 (05/2008))</w:t>
      </w:r>
      <w:r w:rsidR="00FA66BC">
        <w:rPr>
          <w:lang w:val="en-US"/>
        </w:rPr>
        <w:t xml:space="preserve">: </w:t>
      </w:r>
      <w:r w:rsidR="00FA66BC" w:rsidRPr="00FA66BC">
        <w:rPr>
          <w:i/>
          <w:iCs/>
          <w:lang w:val="en-GB"/>
        </w:rPr>
        <w:t>Identification codes for International Mobile Networks</w:t>
      </w:r>
      <w:r w:rsidRPr="00FA66BC">
        <w:rPr>
          <w:webHidden/>
          <w:lang w:val="en-US"/>
        </w:rPr>
        <w:tab/>
      </w:r>
      <w:r w:rsidR="00FA66BC">
        <w:rPr>
          <w:webHidden/>
          <w:lang w:val="en-US"/>
        </w:rPr>
        <w:tab/>
      </w:r>
      <w:r w:rsidR="00710159">
        <w:rPr>
          <w:webHidden/>
          <w:lang w:val="en-US"/>
        </w:rPr>
        <w:t>6</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Assignment of Signalling Area/Network Codes (SANC) (ITU-T Recommendation Q.708 (03/99))</w:t>
      </w:r>
      <w:r w:rsidR="00C23773">
        <w:rPr>
          <w:lang w:val="en-US"/>
        </w:rPr>
        <w:t>:</w:t>
      </w:r>
      <w:r w:rsidR="00C23773">
        <w:rPr>
          <w:lang w:val="en-US"/>
        </w:rPr>
        <w:br/>
      </w:r>
      <w:r w:rsidR="00C23773" w:rsidRPr="00C23773">
        <w:rPr>
          <w:rFonts w:asciiTheme="minorHAnsi" w:hAnsiTheme="minorHAnsi"/>
          <w:i/>
          <w:iCs/>
          <w:lang w:val="en-US"/>
        </w:rPr>
        <w:t>Singapore</w:t>
      </w:r>
      <w:r w:rsidRPr="00FA66BC">
        <w:rPr>
          <w:webHidden/>
          <w:lang w:val="en-US"/>
        </w:rPr>
        <w:tab/>
      </w:r>
      <w:r w:rsidR="00FA66BC">
        <w:rPr>
          <w:webHidden/>
          <w:lang w:val="en-US"/>
        </w:rPr>
        <w:tab/>
      </w:r>
      <w:r w:rsidR="00710159">
        <w:rPr>
          <w:webHidden/>
          <w:lang w:val="en-US"/>
        </w:rPr>
        <w:t>6</w:t>
      </w:r>
    </w:p>
    <w:p w:rsidR="00D444E5" w:rsidRPr="00710159" w:rsidRDefault="00D444E5" w:rsidP="00710159">
      <w:pPr>
        <w:pStyle w:val="TOC1"/>
        <w:tabs>
          <w:tab w:val="center" w:leader="dot" w:pos="8505"/>
          <w:tab w:val="right" w:pos="9072"/>
        </w:tabs>
        <w:rPr>
          <w:rFonts w:eastAsiaTheme="minorEastAsia"/>
          <w:lang w:val="en-US"/>
        </w:rPr>
      </w:pPr>
      <w:r w:rsidRPr="00710159">
        <w:rPr>
          <w:lang w:val="en-US"/>
        </w:rPr>
        <w:t>Telephone Service</w:t>
      </w:r>
      <w:r w:rsidR="00710159">
        <w:rPr>
          <w:webHidden/>
          <w:lang w:val="en-US"/>
        </w:rPr>
        <w:t>:</w:t>
      </w:r>
    </w:p>
    <w:p w:rsidR="00D444E5" w:rsidRPr="00D444E5" w:rsidRDefault="00D444E5" w:rsidP="00710159">
      <w:pPr>
        <w:pStyle w:val="TOC2"/>
        <w:tabs>
          <w:tab w:val="center" w:leader="dot" w:pos="8505"/>
          <w:tab w:val="right" w:pos="9072"/>
        </w:tabs>
        <w:rPr>
          <w:rFonts w:eastAsiaTheme="minorEastAsia"/>
          <w:lang w:val="en-US"/>
        </w:rPr>
      </w:pPr>
      <w:r w:rsidRPr="00FA66BC">
        <w:rPr>
          <w:i/>
          <w:iCs/>
          <w:lang w:val="en-US"/>
        </w:rPr>
        <w:t>Afghanistan</w:t>
      </w:r>
      <w:r w:rsidR="00FA66BC" w:rsidRPr="00FA66BC">
        <w:rPr>
          <w:i/>
          <w:iCs/>
          <w:lang w:val="en-US"/>
        </w:rPr>
        <w:t xml:space="preserve"> (Afghanistan</w:t>
      </w:r>
      <w:r w:rsidR="00FA66BC" w:rsidRPr="00FA66BC">
        <w:rPr>
          <w:i/>
          <w:iCs/>
          <w:lang w:val="en-US" w:eastAsia="zh-CN"/>
        </w:rPr>
        <w:t xml:space="preserve"> Telecommunication Regulatory Authority (ATRA), Kabul)</w:t>
      </w:r>
      <w:r w:rsidRPr="00D444E5">
        <w:rPr>
          <w:webHidden/>
          <w:lang w:val="en-US"/>
        </w:rPr>
        <w:tab/>
      </w:r>
      <w:r w:rsidR="00FA66BC">
        <w:rPr>
          <w:webHidden/>
          <w:lang w:val="en-US"/>
        </w:rPr>
        <w:tab/>
      </w:r>
      <w:r w:rsidR="00710159">
        <w:rPr>
          <w:webHidden/>
          <w:lang w:val="en-US"/>
        </w:rPr>
        <w:t>7</w:t>
      </w:r>
    </w:p>
    <w:p w:rsidR="00D444E5" w:rsidRPr="00D444E5" w:rsidRDefault="00D444E5" w:rsidP="00F44C0E">
      <w:pPr>
        <w:pStyle w:val="TOC2"/>
        <w:tabs>
          <w:tab w:val="center" w:leader="dot" w:pos="8505"/>
          <w:tab w:val="right" w:pos="9072"/>
        </w:tabs>
        <w:rPr>
          <w:rFonts w:eastAsiaTheme="minorEastAsia"/>
          <w:lang w:val="en-US"/>
        </w:rPr>
      </w:pPr>
      <w:r w:rsidRPr="00FA66BC">
        <w:rPr>
          <w:i/>
          <w:iCs/>
          <w:lang w:val="en-US"/>
        </w:rPr>
        <w:t>Denmark</w:t>
      </w:r>
      <w:r w:rsidR="00FA66BC" w:rsidRPr="00FA66BC">
        <w:rPr>
          <w:i/>
          <w:iCs/>
          <w:lang w:val="en-US"/>
        </w:rPr>
        <w:t xml:space="preserve"> (Danish Business Authority, Copenhagen)</w:t>
      </w:r>
      <w:r w:rsidRPr="00D444E5">
        <w:rPr>
          <w:webHidden/>
          <w:lang w:val="en-US"/>
        </w:rPr>
        <w:tab/>
      </w:r>
      <w:r w:rsidR="00FA66BC">
        <w:rPr>
          <w:webHidden/>
          <w:lang w:val="en-US"/>
        </w:rPr>
        <w:tab/>
      </w:r>
      <w:r w:rsidR="00F44C0E">
        <w:rPr>
          <w:webHidden/>
          <w:lang w:val="en-US"/>
        </w:rPr>
        <w:t>8</w:t>
      </w:r>
    </w:p>
    <w:p w:rsidR="00D444E5" w:rsidRPr="00D444E5" w:rsidRDefault="00D444E5" w:rsidP="00710159">
      <w:pPr>
        <w:pStyle w:val="TOC2"/>
        <w:tabs>
          <w:tab w:val="center" w:leader="dot" w:pos="8505"/>
          <w:tab w:val="right" w:pos="9072"/>
        </w:tabs>
        <w:rPr>
          <w:rFonts w:eastAsiaTheme="minorEastAsia"/>
          <w:lang w:val="en-US"/>
        </w:rPr>
      </w:pPr>
      <w:r w:rsidRPr="00FA66BC">
        <w:rPr>
          <w:i/>
          <w:iCs/>
          <w:lang w:val="en-US"/>
        </w:rPr>
        <w:t>Iceland</w:t>
      </w:r>
      <w:r w:rsidR="00FA66BC" w:rsidRPr="00FA66BC">
        <w:rPr>
          <w:i/>
          <w:iCs/>
          <w:lang w:val="en-US"/>
        </w:rPr>
        <w:t xml:space="preserve"> (Post and Telecom Administration, Reykjavik)</w:t>
      </w:r>
      <w:r w:rsidRPr="00D444E5">
        <w:rPr>
          <w:webHidden/>
          <w:lang w:val="en-US"/>
        </w:rPr>
        <w:tab/>
      </w:r>
      <w:r w:rsidR="00FA66BC">
        <w:rPr>
          <w:webHidden/>
          <w:lang w:val="en-US"/>
        </w:rPr>
        <w:tab/>
      </w:r>
      <w:r w:rsidR="00710159">
        <w:rPr>
          <w:webHidden/>
          <w:lang w:val="en-US"/>
        </w:rPr>
        <w:t>9</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Service Restrictions</w:t>
      </w:r>
      <w:r w:rsidRPr="00FA66BC">
        <w:rPr>
          <w:webHidden/>
          <w:lang w:val="en-US"/>
        </w:rPr>
        <w:tab/>
      </w:r>
      <w:r w:rsidR="00FA66BC">
        <w:rPr>
          <w:webHidden/>
          <w:lang w:val="en-US"/>
        </w:rPr>
        <w:tab/>
      </w:r>
      <w:r w:rsidRPr="00FA66BC">
        <w:rPr>
          <w:webHidden/>
          <w:lang w:val="en-US"/>
        </w:rPr>
        <w:t>1</w:t>
      </w:r>
      <w:r w:rsidR="00710159">
        <w:rPr>
          <w:webHidden/>
          <w:lang w:val="en-US"/>
        </w:rPr>
        <w:t>0</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Call-Back and alternative calling procedures (Res. 21 Rev. PP-2006)</w:t>
      </w:r>
      <w:r w:rsidRPr="00FA66BC">
        <w:rPr>
          <w:webHidden/>
          <w:lang w:val="en-US"/>
        </w:rPr>
        <w:tab/>
      </w:r>
      <w:r w:rsidR="00FA66BC">
        <w:rPr>
          <w:webHidden/>
          <w:lang w:val="en-US"/>
        </w:rPr>
        <w:tab/>
      </w:r>
      <w:r w:rsidRPr="00FA66BC">
        <w:rPr>
          <w:webHidden/>
          <w:lang w:val="en-US"/>
        </w:rPr>
        <w:t>1</w:t>
      </w:r>
      <w:r w:rsidR="00710159">
        <w:rPr>
          <w:webHidden/>
          <w:lang w:val="en-US"/>
        </w:rPr>
        <w:t>0</w:t>
      </w:r>
    </w:p>
    <w:p w:rsidR="00D444E5" w:rsidRPr="006C603A" w:rsidRDefault="00D444E5" w:rsidP="00FA66BC">
      <w:pPr>
        <w:pStyle w:val="TOC1"/>
        <w:tabs>
          <w:tab w:val="clear" w:pos="567"/>
          <w:tab w:val="center" w:leader="dot" w:pos="8505"/>
          <w:tab w:val="right" w:pos="9072"/>
        </w:tabs>
        <w:spacing w:before="240"/>
        <w:rPr>
          <w:rStyle w:val="Hyperlink"/>
          <w:b/>
          <w:bCs/>
          <w:color w:val="auto"/>
          <w:u w:val="none"/>
          <w:lang w:val="en-US"/>
        </w:rPr>
      </w:pPr>
      <w:r w:rsidRPr="00F55FE0">
        <w:rPr>
          <w:b/>
          <w:bCs/>
          <w:lang w:val="en-US"/>
        </w:rPr>
        <w:t>Amendments to service publications</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List of Coast Stations and Special Service Stations (List IV)</w:t>
      </w:r>
      <w:r w:rsidRPr="00FA66BC">
        <w:rPr>
          <w:webHidden/>
          <w:lang w:val="en-US"/>
        </w:rPr>
        <w:tab/>
      </w:r>
      <w:r w:rsidR="00FA66BC">
        <w:rPr>
          <w:webHidden/>
          <w:lang w:val="en-US"/>
        </w:rPr>
        <w:tab/>
      </w:r>
      <w:r w:rsidRPr="00FA66BC">
        <w:rPr>
          <w:webHidden/>
          <w:lang w:val="en-US"/>
        </w:rPr>
        <w:t>1</w:t>
      </w:r>
      <w:r w:rsidR="00710159">
        <w:rPr>
          <w:webHidden/>
          <w:lang w:val="en-US"/>
        </w:rPr>
        <w:t>1</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List of Ship Stations and Maritime Mobile Service Identity Assignments (List V)</w:t>
      </w:r>
      <w:r w:rsidRPr="00FA66BC">
        <w:rPr>
          <w:webHidden/>
          <w:lang w:val="en-US"/>
        </w:rPr>
        <w:tab/>
      </w:r>
      <w:r w:rsidR="00FA66BC">
        <w:rPr>
          <w:webHidden/>
          <w:lang w:val="en-US"/>
        </w:rPr>
        <w:tab/>
      </w:r>
      <w:r w:rsidRPr="00FA66BC">
        <w:rPr>
          <w:webHidden/>
          <w:lang w:val="en-US"/>
        </w:rPr>
        <w:t>1</w:t>
      </w:r>
      <w:r w:rsidR="00710159">
        <w:rPr>
          <w:webHidden/>
          <w:lang w:val="en-US"/>
        </w:rPr>
        <w:t>1</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List of International Monitoring Stations (List VIII)</w:t>
      </w:r>
      <w:r w:rsidRPr="00FA66BC">
        <w:rPr>
          <w:webHidden/>
          <w:lang w:val="en-US"/>
        </w:rPr>
        <w:tab/>
      </w:r>
      <w:r w:rsidR="00FA66BC" w:rsidRPr="00FA66BC">
        <w:rPr>
          <w:webHidden/>
          <w:lang w:val="en-US"/>
        </w:rPr>
        <w:tab/>
      </w:r>
      <w:r w:rsidRPr="00FA66BC">
        <w:rPr>
          <w:webHidden/>
          <w:lang w:val="en-US"/>
        </w:rPr>
        <w:t>1</w:t>
      </w:r>
      <w:r w:rsidR="00710159">
        <w:rPr>
          <w:webHidden/>
          <w:lang w:val="en-US"/>
        </w:rPr>
        <w:t>2</w:t>
      </w:r>
    </w:p>
    <w:p w:rsidR="00D444E5" w:rsidRPr="00FA66BC" w:rsidRDefault="00D444E5" w:rsidP="00710159">
      <w:pPr>
        <w:pStyle w:val="TOC1"/>
        <w:tabs>
          <w:tab w:val="center" w:leader="dot" w:pos="8505"/>
          <w:tab w:val="right" w:pos="9072"/>
        </w:tabs>
        <w:rPr>
          <w:rFonts w:eastAsiaTheme="minorEastAsia"/>
          <w:lang w:val="en-US"/>
        </w:rPr>
      </w:pPr>
      <w:r w:rsidRPr="00D444E5">
        <w:rPr>
          <w:lang w:val="en-US"/>
        </w:rPr>
        <w:t>List of Issuer Identifier Numbers for the International Telecommunication Charge Card</w:t>
      </w:r>
      <w:r w:rsidRPr="00FA66BC">
        <w:rPr>
          <w:webHidden/>
          <w:lang w:val="en-US"/>
        </w:rPr>
        <w:tab/>
      </w:r>
      <w:r w:rsidR="00FA66BC" w:rsidRPr="00FA66BC">
        <w:rPr>
          <w:webHidden/>
          <w:lang w:val="en-US"/>
        </w:rPr>
        <w:tab/>
      </w:r>
      <w:r w:rsidRPr="00FA66BC">
        <w:rPr>
          <w:webHidden/>
          <w:lang w:val="en-US"/>
        </w:rPr>
        <w:t>1</w:t>
      </w:r>
      <w:r w:rsidR="00710159">
        <w:rPr>
          <w:webHidden/>
          <w:lang w:val="en-US"/>
        </w:rPr>
        <w:t>7</w:t>
      </w:r>
    </w:p>
    <w:p w:rsidR="00D444E5" w:rsidRPr="00FA66BC" w:rsidRDefault="00D444E5" w:rsidP="000568FF">
      <w:pPr>
        <w:pStyle w:val="TOC1"/>
        <w:tabs>
          <w:tab w:val="center" w:leader="dot" w:pos="8505"/>
          <w:tab w:val="right" w:pos="9072"/>
        </w:tabs>
        <w:rPr>
          <w:rFonts w:eastAsiaTheme="minorEastAsia"/>
          <w:lang w:val="en-US"/>
        </w:rPr>
      </w:pPr>
      <w:r w:rsidRPr="00D444E5">
        <w:rPr>
          <w:lang w:val="en-US"/>
        </w:rPr>
        <w:t>Mobile Network Codes (MNC) for the international identification plan  for public networks and</w:t>
      </w:r>
      <w:r w:rsidR="00FA66BC">
        <w:rPr>
          <w:lang w:val="en-US"/>
        </w:rPr>
        <w:br/>
      </w:r>
      <w:r w:rsidRPr="00D444E5">
        <w:rPr>
          <w:lang w:val="en-US"/>
        </w:rPr>
        <w:t>subscriptions</w:t>
      </w:r>
      <w:r w:rsidRPr="00FA66BC">
        <w:rPr>
          <w:webHidden/>
          <w:lang w:val="en-US"/>
        </w:rPr>
        <w:tab/>
      </w:r>
      <w:r w:rsidR="00FA66BC">
        <w:rPr>
          <w:webHidden/>
          <w:lang w:val="en-US"/>
        </w:rPr>
        <w:tab/>
      </w:r>
      <w:r w:rsidRPr="00FA66BC">
        <w:rPr>
          <w:webHidden/>
          <w:lang w:val="en-US"/>
        </w:rPr>
        <w:t>1</w:t>
      </w:r>
      <w:r w:rsidR="000568FF">
        <w:rPr>
          <w:webHidden/>
          <w:lang w:val="en-US"/>
        </w:rPr>
        <w:t>8</w:t>
      </w:r>
    </w:p>
    <w:p w:rsidR="00D444E5" w:rsidRPr="00FA66BC" w:rsidRDefault="00D444E5" w:rsidP="000568FF">
      <w:pPr>
        <w:pStyle w:val="TOC1"/>
        <w:tabs>
          <w:tab w:val="center" w:leader="dot" w:pos="8505"/>
          <w:tab w:val="right" w:pos="9072"/>
        </w:tabs>
        <w:rPr>
          <w:rFonts w:eastAsiaTheme="minorEastAsia"/>
          <w:lang w:val="en-US"/>
        </w:rPr>
      </w:pPr>
      <w:r w:rsidRPr="00D444E5">
        <w:rPr>
          <w:lang w:val="en-US"/>
        </w:rPr>
        <w:t>List of Signalling Area/Network Codes (SANC)</w:t>
      </w:r>
      <w:r w:rsidRPr="00FA66BC">
        <w:rPr>
          <w:webHidden/>
          <w:lang w:val="en-US"/>
        </w:rPr>
        <w:tab/>
      </w:r>
      <w:r w:rsidR="00FA66BC" w:rsidRPr="00FA66BC">
        <w:rPr>
          <w:webHidden/>
          <w:lang w:val="en-US"/>
        </w:rPr>
        <w:tab/>
      </w:r>
      <w:r w:rsidR="000568FF">
        <w:rPr>
          <w:webHidden/>
          <w:lang w:val="en-US"/>
        </w:rPr>
        <w:t>19</w:t>
      </w:r>
    </w:p>
    <w:p w:rsidR="00D444E5" w:rsidRPr="00FA66BC" w:rsidRDefault="00D444E5" w:rsidP="000568FF">
      <w:pPr>
        <w:pStyle w:val="TOC1"/>
        <w:tabs>
          <w:tab w:val="center" w:leader="dot" w:pos="8505"/>
          <w:tab w:val="right" w:pos="9072"/>
        </w:tabs>
        <w:rPr>
          <w:rFonts w:eastAsiaTheme="minorEastAsia"/>
          <w:lang w:val="en-US"/>
        </w:rPr>
      </w:pPr>
      <w:r w:rsidRPr="00D444E5">
        <w:rPr>
          <w:lang w:val="en-US"/>
        </w:rPr>
        <w:t>List of International Signalling Point Codes (ISPC)</w:t>
      </w:r>
      <w:r w:rsidRPr="00FA66BC">
        <w:rPr>
          <w:webHidden/>
          <w:lang w:val="en-US"/>
        </w:rPr>
        <w:tab/>
      </w:r>
      <w:r w:rsidR="00FA66BC" w:rsidRPr="00FA66BC">
        <w:rPr>
          <w:webHidden/>
          <w:lang w:val="en-US"/>
        </w:rPr>
        <w:tab/>
      </w:r>
      <w:r w:rsidR="000568FF">
        <w:rPr>
          <w:webHidden/>
          <w:lang w:val="en-US"/>
        </w:rPr>
        <w:t>19</w:t>
      </w:r>
    </w:p>
    <w:p w:rsidR="00D444E5" w:rsidRPr="00D444E5" w:rsidRDefault="00D444E5" w:rsidP="000568FF">
      <w:pPr>
        <w:pStyle w:val="TOC1"/>
        <w:tabs>
          <w:tab w:val="center" w:leader="dot" w:pos="8505"/>
          <w:tab w:val="right" w:pos="9072"/>
        </w:tabs>
        <w:rPr>
          <w:rFonts w:eastAsiaTheme="minorEastAsia"/>
        </w:rPr>
      </w:pPr>
      <w:r w:rsidRPr="00D444E5">
        <w:rPr>
          <w:lang w:val="en-US"/>
        </w:rPr>
        <w:t>National Numbering Plan</w:t>
      </w:r>
      <w:r w:rsidRPr="00D444E5">
        <w:rPr>
          <w:webHidden/>
        </w:rPr>
        <w:tab/>
      </w:r>
      <w:r w:rsidR="00FA66BC">
        <w:rPr>
          <w:webHidden/>
        </w:rPr>
        <w:tab/>
      </w:r>
      <w:r w:rsidRPr="00D444E5">
        <w:rPr>
          <w:webHidden/>
        </w:rPr>
        <w:t>2</w:t>
      </w:r>
      <w:r w:rsidR="000568FF">
        <w:rPr>
          <w:webHidden/>
        </w:rPr>
        <w:t>0</w:t>
      </w:r>
    </w:p>
    <w:p w:rsidR="009A449E" w:rsidRPr="003232FA" w:rsidRDefault="009A449E" w:rsidP="003232FA">
      <w:pPr>
        <w:pStyle w:val="TOC1"/>
        <w:tabs>
          <w:tab w:val="center" w:leader="dot" w:pos="8505"/>
          <w:tab w:val="right" w:pos="9072"/>
        </w:tabs>
        <w:rPr>
          <w:lang w:val="en-US"/>
        </w:rPr>
      </w:pPr>
    </w:p>
    <w:p w:rsidR="002C2D56" w:rsidRDefault="002C2D5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noProof/>
          <w:szCs w:val="32"/>
          <w:lang w:val="en-US"/>
        </w:rPr>
      </w:pPr>
      <w:r>
        <w:rPr>
          <w:rFonts w:eastAsiaTheme="minorEastAsia"/>
          <w:lang w:val="en-US"/>
        </w:rPr>
        <w:br w:type="page"/>
      </w:r>
    </w:p>
    <w:p w:rsidR="00AE1B22" w:rsidRPr="00DA7270" w:rsidRDefault="00AE1B22" w:rsidP="00AE1B22">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E1B22" w:rsidRPr="00677B65" w:rsidTr="00AE1B22">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Dates of publication of the next</w:t>
            </w:r>
            <w:r>
              <w:rPr>
                <w:rFonts w:eastAsia="SimSun"/>
                <w:lang w:val="en-US" w:eastAsia="zh-CN"/>
              </w:rPr>
              <w:br/>
            </w:r>
            <w:r w:rsidRPr="00677B65">
              <w:rPr>
                <w:rFonts w:eastAsia="SimSun"/>
                <w:lang w:val="en-US" w:eastAsia="zh-CN"/>
              </w:rPr>
              <w:t>Operational Bulletins</w:t>
            </w:r>
          </w:p>
        </w:tc>
        <w:tc>
          <w:tcPr>
            <w:tcW w:w="2520" w:type="dxa"/>
            <w:tcBorders>
              <w:top w:val="single" w:sz="4" w:space="0" w:color="auto"/>
              <w:left w:val="single" w:sz="4" w:space="0" w:color="auto"/>
              <w:bottom w:val="single" w:sz="4" w:space="0" w:color="auto"/>
              <w:right w:val="single" w:sz="4" w:space="0" w:color="auto"/>
            </w:tcBorders>
          </w:tcPr>
          <w:p w:rsidR="00AE1B22" w:rsidRPr="00677B65" w:rsidRDefault="00AE1B22" w:rsidP="00AE1B22">
            <w:pPr>
              <w:pStyle w:val="TableHead1"/>
              <w:rPr>
                <w:rFonts w:eastAsia="SimSun"/>
                <w:lang w:val="en-US" w:eastAsia="zh-CN"/>
              </w:rPr>
            </w:pPr>
            <w:r w:rsidRPr="00677B65">
              <w:rPr>
                <w:rFonts w:eastAsia="SimSun"/>
                <w:lang w:val="en-US" w:eastAsia="zh-CN"/>
              </w:rPr>
              <w:t>Including information</w:t>
            </w:r>
            <w:r w:rsidRPr="00677B65">
              <w:rPr>
                <w:rFonts w:eastAsia="SimSun"/>
                <w:lang w:val="en-US" w:eastAsia="zh-CN"/>
              </w:rPr>
              <w:br/>
              <w:t>received by:</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1071</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16.II.2015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1072</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1073</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18.III.2015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1074</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31.III.2015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1075</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17.IV.2015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1076</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1077</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18.V.2015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1079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17.VI.2015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1081</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1.VIII.2015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20.VII.2015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1082</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15.VIII.2015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3.VIII.2015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1083</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18.VIII.2015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1084</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15.IX.2015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1.IX.2015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1085</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17.IX.2015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1086</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1087</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19.X.2015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1088</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2.XI.2015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1089</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17.XI.2015</w:t>
            </w:r>
          </w:p>
        </w:tc>
      </w:tr>
      <w:tr w:rsidR="00AE1B22" w:rsidTr="00AE1B22">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1090</w:t>
            </w:r>
          </w:p>
        </w:tc>
        <w:tc>
          <w:tcPr>
            <w:tcW w:w="198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15.XII.2015</w:t>
            </w:r>
          </w:p>
        </w:tc>
        <w:tc>
          <w:tcPr>
            <w:tcW w:w="2520" w:type="dxa"/>
            <w:tcBorders>
              <w:top w:val="single" w:sz="4" w:space="0" w:color="auto"/>
              <w:left w:val="single" w:sz="4" w:space="0" w:color="auto"/>
              <w:bottom w:val="single" w:sz="4" w:space="0" w:color="auto"/>
              <w:right w:val="single" w:sz="4" w:space="0" w:color="auto"/>
            </w:tcBorders>
            <w:hideMark/>
          </w:tcPr>
          <w:p w:rsidR="00AE1B22" w:rsidRDefault="00AE1B22" w:rsidP="00AE1B22">
            <w:pPr>
              <w:pStyle w:val="TableText2"/>
              <w:spacing w:before="20" w:after="20" w:line="276" w:lineRule="auto"/>
              <w:jc w:val="center"/>
              <w:rPr>
                <w:rFonts w:eastAsia="SimSun"/>
                <w:lang w:eastAsia="zh-CN"/>
              </w:rPr>
            </w:pPr>
            <w:r>
              <w:rPr>
                <w:rFonts w:eastAsia="SimSun"/>
                <w:lang w:eastAsia="zh-CN"/>
              </w:rPr>
              <w:t>1.XII.2015</w:t>
            </w:r>
          </w:p>
        </w:tc>
      </w:tr>
    </w:tbl>
    <w:p w:rsidR="00AE1B22" w:rsidRDefault="00AE1B22" w:rsidP="00AE1B22"/>
    <w:p w:rsidR="00E10D9E" w:rsidRPr="00DB3264" w:rsidRDefault="008149B6" w:rsidP="00DB7DC6">
      <w:pPr>
        <w:pStyle w:val="Heading1"/>
        <w:spacing w:before="0"/>
        <w:jc w:val="center"/>
        <w:rPr>
          <w:rFonts w:asciiTheme="minorHAnsi" w:hAnsiTheme="minorHAnsi"/>
          <w:lang w:val="en-US"/>
        </w:rPr>
      </w:pPr>
      <w:r w:rsidRPr="00DB3264">
        <w:rPr>
          <w:rFonts w:asciiTheme="minorHAnsi" w:hAnsiTheme="minorHAnsi"/>
          <w:lang w:val="en-US"/>
        </w:rPr>
        <w:br w:type="page"/>
      </w:r>
      <w:bookmarkStart w:id="341" w:name="_Toc253407141"/>
      <w:bookmarkStart w:id="342" w:name="_Toc259783104"/>
      <w:bookmarkStart w:id="343" w:name="_Toc266181233"/>
      <w:bookmarkStart w:id="344" w:name="_Toc268773999"/>
      <w:bookmarkStart w:id="345" w:name="_Toc271700476"/>
      <w:bookmarkStart w:id="346" w:name="_Toc273023320"/>
      <w:bookmarkStart w:id="347" w:name="_Toc274223814"/>
      <w:bookmarkStart w:id="348" w:name="_Toc276717162"/>
      <w:bookmarkStart w:id="349" w:name="_Toc279669135"/>
      <w:bookmarkStart w:id="350" w:name="_Toc280349205"/>
      <w:bookmarkStart w:id="351" w:name="_Toc282526037"/>
      <w:bookmarkStart w:id="352" w:name="_Toc283737194"/>
      <w:bookmarkStart w:id="353" w:name="_Toc286218711"/>
      <w:bookmarkStart w:id="354" w:name="_Toc288660268"/>
      <w:bookmarkStart w:id="355" w:name="_Toc291005378"/>
      <w:bookmarkStart w:id="356" w:name="_Toc292704950"/>
      <w:bookmarkStart w:id="357" w:name="_Toc295387895"/>
      <w:bookmarkStart w:id="358" w:name="_Toc296675478"/>
      <w:bookmarkStart w:id="359" w:name="_Toc297804717"/>
      <w:bookmarkStart w:id="360" w:name="_Toc301945289"/>
      <w:bookmarkStart w:id="361" w:name="_Toc303344248"/>
      <w:bookmarkStart w:id="362" w:name="_Toc304892154"/>
      <w:bookmarkStart w:id="363" w:name="_Toc308530336"/>
      <w:bookmarkStart w:id="364" w:name="_Toc311103642"/>
      <w:bookmarkStart w:id="365" w:name="_Toc313973312"/>
      <w:bookmarkStart w:id="366" w:name="_Toc316479952"/>
      <w:bookmarkStart w:id="367" w:name="_Toc318964998"/>
      <w:bookmarkStart w:id="368" w:name="_Toc320536954"/>
      <w:bookmarkStart w:id="369" w:name="_Toc321233389"/>
      <w:bookmarkStart w:id="370" w:name="_Toc321311660"/>
      <w:bookmarkStart w:id="371" w:name="_Toc321820540"/>
      <w:bookmarkStart w:id="372" w:name="_Toc323035706"/>
      <w:bookmarkStart w:id="373" w:name="_Toc323904374"/>
      <w:bookmarkStart w:id="374" w:name="_Toc332272646"/>
      <w:bookmarkStart w:id="375" w:name="_Toc334776192"/>
      <w:bookmarkStart w:id="376" w:name="_Toc335901499"/>
      <w:bookmarkStart w:id="377" w:name="_Toc337110333"/>
      <w:bookmarkStart w:id="378" w:name="_Toc338779373"/>
      <w:bookmarkStart w:id="379" w:name="_Toc340225513"/>
      <w:bookmarkStart w:id="380" w:name="_Toc341451212"/>
      <w:bookmarkStart w:id="381" w:name="_Toc342912839"/>
      <w:bookmarkStart w:id="382" w:name="_Toc343262676"/>
      <w:bookmarkStart w:id="383" w:name="_Toc345579827"/>
      <w:bookmarkStart w:id="384" w:name="_Toc346885932"/>
      <w:bookmarkStart w:id="385" w:name="_Toc347929580"/>
      <w:bookmarkStart w:id="386" w:name="_Toc349288248"/>
      <w:bookmarkStart w:id="387" w:name="_Toc350415578"/>
      <w:bookmarkStart w:id="388" w:name="_Toc351549876"/>
      <w:bookmarkStart w:id="389" w:name="_Toc352940476"/>
      <w:bookmarkStart w:id="390" w:name="_Toc354053821"/>
      <w:bookmarkStart w:id="391" w:name="_Toc355708836"/>
      <w:bookmarkStart w:id="392" w:name="_Toc357001929"/>
      <w:bookmarkStart w:id="393" w:name="_Toc358192560"/>
      <w:bookmarkStart w:id="394" w:name="_Toc359489413"/>
      <w:bookmarkStart w:id="395" w:name="_Toc360696816"/>
      <w:bookmarkStart w:id="396" w:name="_Toc361921549"/>
      <w:bookmarkStart w:id="397" w:name="_Toc363741386"/>
      <w:bookmarkStart w:id="398" w:name="_Toc364672335"/>
      <w:bookmarkStart w:id="399" w:name="_Toc366157675"/>
      <w:bookmarkStart w:id="400" w:name="_Toc367715514"/>
      <w:bookmarkStart w:id="401" w:name="_Toc369007676"/>
      <w:bookmarkStart w:id="402" w:name="_Toc369007856"/>
      <w:bookmarkStart w:id="403" w:name="_Toc370373463"/>
      <w:bookmarkStart w:id="404" w:name="_Toc371588839"/>
      <w:bookmarkStart w:id="405" w:name="_Toc373157812"/>
      <w:bookmarkStart w:id="406" w:name="_Toc374006625"/>
      <w:bookmarkStart w:id="407" w:name="_Toc374692683"/>
      <w:bookmarkStart w:id="408" w:name="_Toc374692760"/>
      <w:bookmarkStart w:id="409" w:name="_Toc377026490"/>
      <w:bookmarkStart w:id="410" w:name="_Toc378322705"/>
      <w:bookmarkStart w:id="411" w:name="_Toc379440363"/>
      <w:bookmarkStart w:id="412" w:name="_Toc380582888"/>
      <w:bookmarkStart w:id="413" w:name="_Toc381784218"/>
      <w:bookmarkStart w:id="414" w:name="_Toc383182297"/>
      <w:bookmarkStart w:id="415" w:name="_Toc384625683"/>
      <w:bookmarkStart w:id="416" w:name="_Toc385496782"/>
      <w:bookmarkStart w:id="417" w:name="_Toc388946306"/>
      <w:bookmarkStart w:id="418" w:name="_Toc388947553"/>
      <w:bookmarkStart w:id="419" w:name="_Toc389730868"/>
      <w:bookmarkStart w:id="420" w:name="_Toc391386065"/>
      <w:bookmarkStart w:id="421" w:name="_Toc392235869"/>
      <w:bookmarkStart w:id="422" w:name="_Toc393713408"/>
      <w:bookmarkStart w:id="423" w:name="_Toc393714456"/>
      <w:bookmarkStart w:id="424" w:name="_Toc393715460"/>
      <w:bookmarkStart w:id="425" w:name="_Toc395100445"/>
      <w:bookmarkStart w:id="426" w:name="_Toc396212801"/>
      <w:bookmarkStart w:id="427" w:name="_Toc397517638"/>
      <w:bookmarkStart w:id="428" w:name="_Toc399160622"/>
      <w:bookmarkStart w:id="429" w:name="_Toc400374866"/>
      <w:bookmarkStart w:id="430" w:name="_Toc401757902"/>
      <w:bookmarkStart w:id="431" w:name="_Toc402967091"/>
      <w:bookmarkStart w:id="432" w:name="_Toc404332304"/>
      <w:bookmarkStart w:id="433" w:name="_Toc405386770"/>
      <w:bookmarkStart w:id="434" w:name="_Toc406508003"/>
      <w:bookmarkStart w:id="435" w:name="_Toc408576623"/>
      <w:bookmarkStart w:id="436" w:name="_Toc409708222"/>
      <w:r w:rsidR="00911AE9" w:rsidRPr="00DB3264">
        <w:rPr>
          <w:rFonts w:asciiTheme="minorHAnsi" w:hAnsiTheme="minorHAnsi"/>
          <w:lang w:val="en-US"/>
        </w:rPr>
        <w:lastRenderedPageBreak/>
        <w:t>GENERAL  INFORMATION</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E10D9E" w:rsidRPr="00115C7C" w:rsidRDefault="00911AE9" w:rsidP="00F149EA">
      <w:pPr>
        <w:pStyle w:val="Heading20"/>
        <w:spacing w:before="180"/>
        <w:rPr>
          <w:lang w:val="en-US"/>
        </w:rPr>
      </w:pPr>
      <w:bookmarkStart w:id="437" w:name="_Toc253407142"/>
      <w:bookmarkStart w:id="438" w:name="_Toc259783105"/>
      <w:bookmarkStart w:id="439" w:name="_Toc262631768"/>
      <w:bookmarkStart w:id="440" w:name="_Toc265056484"/>
      <w:bookmarkStart w:id="441" w:name="_Toc266181234"/>
      <w:bookmarkStart w:id="442" w:name="_Toc268774000"/>
      <w:bookmarkStart w:id="443" w:name="_Toc271700477"/>
      <w:bookmarkStart w:id="444" w:name="_Toc273023321"/>
      <w:bookmarkStart w:id="445" w:name="_Toc274223815"/>
      <w:bookmarkStart w:id="446" w:name="_Toc276717163"/>
      <w:bookmarkStart w:id="447" w:name="_Toc279669136"/>
      <w:bookmarkStart w:id="448" w:name="_Toc280349206"/>
      <w:bookmarkStart w:id="449" w:name="_Toc282526038"/>
      <w:bookmarkStart w:id="450" w:name="_Toc283737195"/>
      <w:bookmarkStart w:id="451" w:name="_Toc286218712"/>
      <w:bookmarkStart w:id="452" w:name="_Toc288660269"/>
      <w:bookmarkStart w:id="453" w:name="_Toc291005379"/>
      <w:bookmarkStart w:id="454" w:name="_Toc292704951"/>
      <w:bookmarkStart w:id="455" w:name="_Toc295387896"/>
      <w:bookmarkStart w:id="456" w:name="_Toc296675479"/>
      <w:bookmarkStart w:id="457" w:name="_Toc297804718"/>
      <w:bookmarkStart w:id="458" w:name="_Toc301945290"/>
      <w:bookmarkStart w:id="459" w:name="_Toc303344249"/>
      <w:bookmarkStart w:id="460" w:name="_Toc304892155"/>
      <w:bookmarkStart w:id="461" w:name="_Toc308530337"/>
      <w:bookmarkStart w:id="462" w:name="_Toc311103643"/>
      <w:bookmarkStart w:id="463" w:name="_Toc313973313"/>
      <w:bookmarkStart w:id="464" w:name="_Toc316479953"/>
      <w:bookmarkStart w:id="465" w:name="_Toc318964999"/>
      <w:bookmarkStart w:id="466" w:name="_Toc320536955"/>
      <w:bookmarkStart w:id="467" w:name="_Toc321233390"/>
      <w:bookmarkStart w:id="468" w:name="_Toc321311661"/>
      <w:bookmarkStart w:id="469" w:name="_Toc321820541"/>
      <w:bookmarkStart w:id="470" w:name="_Toc323035707"/>
      <w:bookmarkStart w:id="471" w:name="_Toc323904375"/>
      <w:bookmarkStart w:id="472" w:name="_Toc332272647"/>
      <w:bookmarkStart w:id="473" w:name="_Toc334776193"/>
      <w:bookmarkStart w:id="474" w:name="_Toc335901500"/>
      <w:bookmarkStart w:id="475" w:name="_Toc337110334"/>
      <w:bookmarkStart w:id="476" w:name="_Toc338779374"/>
      <w:bookmarkStart w:id="477" w:name="_Toc340225514"/>
      <w:bookmarkStart w:id="478" w:name="_Toc341451213"/>
      <w:bookmarkStart w:id="479" w:name="_Toc342912840"/>
      <w:bookmarkStart w:id="480" w:name="_Toc343262677"/>
      <w:bookmarkStart w:id="481" w:name="_Toc345579828"/>
      <w:bookmarkStart w:id="482" w:name="_Toc346885933"/>
      <w:bookmarkStart w:id="483" w:name="_Toc347929581"/>
      <w:bookmarkStart w:id="484" w:name="_Toc349288249"/>
      <w:bookmarkStart w:id="485" w:name="_Toc350415579"/>
      <w:bookmarkStart w:id="486" w:name="_Toc351549877"/>
      <w:bookmarkStart w:id="487" w:name="_Toc352940477"/>
      <w:bookmarkStart w:id="488" w:name="_Toc354053822"/>
      <w:bookmarkStart w:id="489" w:name="_Toc355708837"/>
      <w:bookmarkStart w:id="490" w:name="_Toc357001930"/>
      <w:bookmarkStart w:id="491" w:name="_Toc358192561"/>
      <w:bookmarkStart w:id="492" w:name="_Toc359489414"/>
      <w:bookmarkStart w:id="493" w:name="_Toc360696817"/>
      <w:bookmarkStart w:id="494" w:name="_Toc361921550"/>
      <w:bookmarkStart w:id="495" w:name="_Toc363741387"/>
      <w:bookmarkStart w:id="496" w:name="_Toc364672336"/>
      <w:bookmarkStart w:id="497" w:name="_Toc366157676"/>
      <w:bookmarkStart w:id="498" w:name="_Toc367715515"/>
      <w:bookmarkStart w:id="499" w:name="_Toc369007677"/>
      <w:bookmarkStart w:id="500" w:name="_Toc369007857"/>
      <w:bookmarkStart w:id="501" w:name="_Toc370373464"/>
      <w:bookmarkStart w:id="502" w:name="_Toc371588840"/>
      <w:bookmarkStart w:id="503" w:name="_Toc373157813"/>
      <w:bookmarkStart w:id="504" w:name="_Toc374006626"/>
      <w:bookmarkStart w:id="505" w:name="_Toc374692684"/>
      <w:bookmarkStart w:id="506" w:name="_Toc374692761"/>
      <w:bookmarkStart w:id="507" w:name="_Toc377026491"/>
      <w:bookmarkStart w:id="508" w:name="_Toc378322706"/>
      <w:bookmarkStart w:id="509" w:name="_Toc379440364"/>
      <w:bookmarkStart w:id="510" w:name="_Toc380582889"/>
      <w:bookmarkStart w:id="511" w:name="_Toc381784219"/>
      <w:bookmarkStart w:id="512" w:name="_Toc383182298"/>
      <w:bookmarkStart w:id="513" w:name="_Toc384625684"/>
      <w:bookmarkStart w:id="514" w:name="_Toc385496783"/>
      <w:bookmarkStart w:id="515" w:name="_Toc388946307"/>
      <w:bookmarkStart w:id="516" w:name="_Toc388947554"/>
      <w:bookmarkStart w:id="517" w:name="_Toc389730869"/>
      <w:bookmarkStart w:id="518" w:name="_Toc391386066"/>
      <w:bookmarkStart w:id="519" w:name="_Toc392235870"/>
      <w:bookmarkStart w:id="520" w:name="_Toc393713409"/>
      <w:bookmarkStart w:id="521" w:name="_Toc393714457"/>
      <w:bookmarkStart w:id="522" w:name="_Toc393715461"/>
      <w:bookmarkStart w:id="523" w:name="_Toc395100446"/>
      <w:bookmarkStart w:id="524" w:name="_Toc396212802"/>
      <w:bookmarkStart w:id="525" w:name="_Toc397517639"/>
      <w:bookmarkStart w:id="526" w:name="_Toc399160623"/>
      <w:bookmarkStart w:id="527" w:name="_Toc400374867"/>
      <w:bookmarkStart w:id="528" w:name="_Toc401757903"/>
      <w:bookmarkStart w:id="529" w:name="_Toc402967092"/>
      <w:bookmarkStart w:id="530" w:name="_Toc404332305"/>
      <w:bookmarkStart w:id="531" w:name="_Toc405386771"/>
      <w:bookmarkStart w:id="532" w:name="_Toc406508004"/>
      <w:bookmarkStart w:id="533" w:name="_Toc408576624"/>
      <w:bookmarkStart w:id="534" w:name="_Toc409708223"/>
      <w:r w:rsidRPr="00115C7C">
        <w:rPr>
          <w:lang w:val="en-US"/>
        </w:rPr>
        <w:t>Lists annexed to the ITU Operational Bulletin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D31948" w:rsidRPr="00DB3264" w:rsidRDefault="00D31948" w:rsidP="00D31948">
      <w:pPr>
        <w:spacing w:before="200"/>
        <w:rPr>
          <w:rFonts w:asciiTheme="minorHAnsi" w:hAnsiTheme="minorHAnsi"/>
          <w:b/>
          <w:bCs/>
        </w:rPr>
      </w:pPr>
      <w:bookmarkStart w:id="535" w:name="_Toc105302119"/>
      <w:bookmarkStart w:id="536" w:name="_Toc106504837"/>
      <w:bookmarkStart w:id="537" w:name="_Toc107798484"/>
      <w:bookmarkStart w:id="538" w:name="_Toc109028728"/>
      <w:bookmarkStart w:id="539" w:name="_Toc109631795"/>
      <w:bookmarkStart w:id="540" w:name="_Toc109631890"/>
      <w:bookmarkStart w:id="541" w:name="_Toc110233107"/>
      <w:bookmarkStart w:id="542" w:name="_Toc110233322"/>
      <w:bookmarkStart w:id="543" w:name="_Toc111607471"/>
      <w:bookmarkStart w:id="544" w:name="_Toc113250000"/>
      <w:bookmarkStart w:id="545" w:name="_Toc114285869"/>
      <w:bookmarkStart w:id="546" w:name="_Toc116117066"/>
      <w:bookmarkStart w:id="547" w:name="_Toc117389514"/>
      <w:bookmarkStart w:id="548" w:name="_Toc119749612"/>
      <w:bookmarkStart w:id="549" w:name="_Toc121281070"/>
      <w:bookmarkStart w:id="550" w:name="_Toc122238432"/>
      <w:bookmarkStart w:id="551" w:name="_Toc122940721"/>
      <w:bookmarkStart w:id="552" w:name="_Toc126481926"/>
      <w:bookmarkStart w:id="553" w:name="_Toc127606592"/>
      <w:bookmarkStart w:id="554" w:name="_Toc128886943"/>
      <w:bookmarkStart w:id="555" w:name="_Toc131917082"/>
      <w:bookmarkStart w:id="556" w:name="_Toc131917356"/>
      <w:bookmarkStart w:id="557" w:name="_Toc135453245"/>
      <w:bookmarkStart w:id="558" w:name="_Toc136762578"/>
      <w:bookmarkStart w:id="559" w:name="_Toc138153363"/>
      <w:bookmarkStart w:id="560" w:name="_Toc139444662"/>
      <w:bookmarkStart w:id="561" w:name="_Toc140656512"/>
      <w:bookmarkStart w:id="562" w:name="_Toc141774304"/>
      <w:bookmarkStart w:id="563" w:name="_Toc143331177"/>
      <w:bookmarkStart w:id="564" w:name="_Toc144780335"/>
      <w:bookmarkStart w:id="565" w:name="_Toc146011631"/>
      <w:bookmarkStart w:id="566" w:name="_Toc147313830"/>
      <w:bookmarkStart w:id="567" w:name="_Toc148518933"/>
      <w:bookmarkStart w:id="568" w:name="_Toc148519277"/>
      <w:bookmarkStart w:id="569" w:name="_Toc150078542"/>
      <w:bookmarkStart w:id="570" w:name="_Toc151281224"/>
      <w:bookmarkStart w:id="571" w:name="_Toc152663483"/>
      <w:bookmarkStart w:id="572" w:name="_Toc153877708"/>
      <w:bookmarkStart w:id="573" w:name="_Toc156378795"/>
      <w:bookmarkStart w:id="574" w:name="_Toc158019338"/>
      <w:bookmarkStart w:id="575" w:name="_Toc159212689"/>
      <w:bookmarkStart w:id="576" w:name="_Toc160456136"/>
      <w:bookmarkStart w:id="577" w:name="_Toc161638205"/>
      <w:bookmarkStart w:id="578" w:name="_Toc162942676"/>
      <w:bookmarkStart w:id="579" w:name="_Toc164586120"/>
      <w:bookmarkStart w:id="580" w:name="_Toc165690490"/>
      <w:bookmarkStart w:id="581" w:name="_Toc166647544"/>
      <w:bookmarkStart w:id="582" w:name="_Toc168388002"/>
      <w:bookmarkStart w:id="583" w:name="_Toc169584443"/>
      <w:bookmarkStart w:id="584" w:name="_Toc170815249"/>
      <w:bookmarkStart w:id="585" w:name="_Toc171936761"/>
      <w:bookmarkStart w:id="586" w:name="_Toc173647010"/>
      <w:bookmarkStart w:id="587" w:name="_Toc174436269"/>
      <w:bookmarkStart w:id="588" w:name="_Toc176340203"/>
      <w:bookmarkStart w:id="589" w:name="_Toc177526404"/>
      <w:bookmarkStart w:id="590" w:name="_Toc178733525"/>
      <w:bookmarkStart w:id="591" w:name="_Toc181591757"/>
      <w:bookmarkStart w:id="592" w:name="_Toc182996109"/>
      <w:bookmarkStart w:id="593" w:name="_Toc184099119"/>
      <w:bookmarkStart w:id="594" w:name="_Toc187491733"/>
      <w:bookmarkStart w:id="595" w:name="_Toc188073917"/>
      <w:bookmarkStart w:id="596" w:name="_Toc191803606"/>
      <w:bookmarkStart w:id="597" w:name="_Toc192925234"/>
      <w:bookmarkStart w:id="598" w:name="_Toc193013099"/>
      <w:bookmarkStart w:id="599" w:name="_Toc196019478"/>
      <w:bookmarkStart w:id="600" w:name="_Toc197223434"/>
      <w:bookmarkStart w:id="601" w:name="_Toc198519367"/>
      <w:bookmarkStart w:id="602" w:name="_Toc200872012"/>
      <w:bookmarkStart w:id="603" w:name="_Toc202750807"/>
      <w:bookmarkStart w:id="604" w:name="_Toc202750917"/>
      <w:bookmarkStart w:id="605" w:name="_Toc202751280"/>
      <w:bookmarkStart w:id="606" w:name="_Toc203553649"/>
      <w:bookmarkStart w:id="607" w:name="_Toc204666529"/>
      <w:bookmarkStart w:id="608" w:name="_Toc205106594"/>
      <w:bookmarkStart w:id="609" w:name="_Toc206389934"/>
      <w:bookmarkStart w:id="610" w:name="_Toc208205449"/>
      <w:bookmarkStart w:id="611" w:name="_Toc211848177"/>
      <w:bookmarkStart w:id="612" w:name="_Toc212964587"/>
      <w:bookmarkStart w:id="613" w:name="_Toc214162711"/>
      <w:bookmarkStart w:id="614" w:name="_Toc215907199"/>
      <w:bookmarkStart w:id="615" w:name="_Toc219001148"/>
      <w:bookmarkStart w:id="616" w:name="_Toc219610057"/>
      <w:bookmarkStart w:id="617" w:name="_Toc222028812"/>
      <w:bookmarkStart w:id="618" w:name="_Toc223252037"/>
      <w:bookmarkStart w:id="619" w:name="_Toc224533682"/>
      <w:bookmarkStart w:id="620" w:name="_Toc226791560"/>
      <w:bookmarkStart w:id="621" w:name="_Toc228766354"/>
      <w:bookmarkStart w:id="622" w:name="_Toc229971353"/>
      <w:bookmarkStart w:id="623" w:name="_Toc232323931"/>
      <w:bookmarkStart w:id="624" w:name="_Toc233609592"/>
      <w:bookmarkStart w:id="625" w:name="_Toc235352384"/>
      <w:bookmarkStart w:id="626" w:name="_Toc236573557"/>
      <w:bookmarkStart w:id="627" w:name="_Toc240790085"/>
      <w:bookmarkStart w:id="628" w:name="_Toc242001425"/>
      <w:bookmarkStart w:id="629" w:name="_Toc243300311"/>
      <w:bookmarkStart w:id="630" w:name="_Toc244506936"/>
      <w:bookmarkStart w:id="631" w:name="_Toc248829258"/>
      <w:bookmarkStart w:id="632" w:name="_Toc262631799"/>
      <w:bookmarkStart w:id="633" w:name="_Toc253407143"/>
      <w:r w:rsidRPr="00DB3264">
        <w:rPr>
          <w:rFonts w:asciiTheme="minorHAnsi" w:hAnsiTheme="minorHAnsi"/>
          <w:b/>
          <w:bCs/>
        </w:rPr>
        <w:t xml:space="preserve">Note from </w:t>
      </w:r>
      <w:r w:rsidRPr="00DB3264">
        <w:rPr>
          <w:rFonts w:asciiTheme="minorHAnsi" w:hAnsiTheme="minorHAnsi"/>
          <w:b/>
          <w:bCs/>
          <w:lang w:val="en-US"/>
        </w:rPr>
        <w:t>TSB</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D31948" w:rsidRPr="00DB3264" w:rsidRDefault="00D31948" w:rsidP="00D31948">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D31948" w:rsidRPr="00DB3264" w:rsidRDefault="00D31948" w:rsidP="00D31948">
      <w:pPr>
        <w:spacing w:before="0"/>
        <w:ind w:left="567" w:hanging="567"/>
        <w:rPr>
          <w:rFonts w:asciiTheme="minorHAnsi" w:hAnsiTheme="minorHAnsi"/>
          <w:sz w:val="8"/>
          <w:szCs w:val="8"/>
        </w:rPr>
      </w:pP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OB No.</w:t>
      </w:r>
    </w:p>
    <w:p w:rsidR="00DB7DC6" w:rsidRDefault="00DB7DC6" w:rsidP="002D23E9">
      <w:pPr>
        <w:spacing w:before="0" w:line="200" w:lineRule="exact"/>
        <w:ind w:left="567" w:hanging="567"/>
        <w:rPr>
          <w:rFonts w:asciiTheme="minorHAnsi" w:hAnsiTheme="minorHAnsi"/>
          <w:lang w:val="en-US"/>
        </w:rPr>
      </w:pPr>
    </w:p>
    <w:p w:rsidR="003C62EA" w:rsidRPr="00DB3264" w:rsidRDefault="003C62EA" w:rsidP="009E6B08">
      <w:pPr>
        <w:spacing w:before="0"/>
        <w:ind w:left="567" w:hanging="567"/>
        <w:rPr>
          <w:rFonts w:asciiTheme="minorHAnsi" w:hAnsiTheme="minorHAnsi"/>
          <w:lang w:val="en-US"/>
        </w:rPr>
      </w:pPr>
      <w:r>
        <w:rPr>
          <w:rFonts w:asciiTheme="minorHAnsi" w:hAnsiTheme="minorHAnsi"/>
          <w:lang w:val="en-US"/>
        </w:rPr>
        <w:t>1067</w:t>
      </w:r>
      <w:r w:rsidRPr="00DB3264">
        <w:rPr>
          <w:rFonts w:asciiTheme="minorHAnsi" w:hAnsiTheme="minorHAnsi"/>
          <w:lang w:val="en-US"/>
        </w:rPr>
        <w:tab/>
        <w:t xml:space="preserve">List of International Signalling Point Codes (ISPC) (According to ITU-T Recommendation Q.708 (03/99)) (Position on </w:t>
      </w:r>
      <w:r w:rsidR="009E6B08">
        <w:rPr>
          <w:rFonts w:asciiTheme="minorHAnsi" w:hAnsiTheme="minorHAnsi"/>
          <w:lang w:val="en-US"/>
        </w:rPr>
        <w:t xml:space="preserve">1 </w:t>
      </w:r>
      <w:r>
        <w:rPr>
          <w:rFonts w:asciiTheme="minorHAnsi" w:hAnsiTheme="minorHAnsi"/>
          <w:lang w:val="en-US"/>
        </w:rPr>
        <w:t>January</w:t>
      </w:r>
      <w:r w:rsidRPr="00DB3264">
        <w:rPr>
          <w:rFonts w:asciiTheme="minorHAnsi" w:hAnsiTheme="minorHAnsi"/>
          <w:lang w:val="en-US"/>
        </w:rPr>
        <w:t xml:space="preserve"> 201</w:t>
      </w:r>
      <w:r w:rsidR="009E6B08">
        <w:rPr>
          <w:rFonts w:asciiTheme="minorHAnsi" w:hAnsiTheme="minorHAnsi"/>
          <w:lang w:val="en-US"/>
        </w:rPr>
        <w:t>5</w:t>
      </w:r>
      <w:r w:rsidRPr="00DB3264">
        <w:rPr>
          <w:rFonts w:asciiTheme="minorHAnsi" w:hAnsiTheme="minorHAnsi"/>
          <w:lang w:val="en-US"/>
        </w:rPr>
        <w:t>)</w:t>
      </w:r>
    </w:p>
    <w:p w:rsidR="00522333" w:rsidRPr="00DB3264" w:rsidRDefault="00522333" w:rsidP="003C62EA">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List of Signalling Area/Network Codes (SANC) (Complement to ITU-T Recommendation 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sidR="003C62EA">
        <w:rPr>
          <w:rFonts w:asciiTheme="minorHAnsi" w:hAnsiTheme="minorHAnsi"/>
          <w:lang w:val="en-US"/>
        </w:rPr>
        <w:t>5</w:t>
      </w:r>
      <w:r w:rsidRPr="00DB3264">
        <w:rPr>
          <w:rFonts w:asciiTheme="minorHAnsi" w:hAnsiTheme="minorHAnsi"/>
          <w:lang w:val="en-US"/>
        </w:rPr>
        <w:t>)</w:t>
      </w:r>
    </w:p>
    <w:p w:rsidR="0086562C" w:rsidRPr="003E3FE0" w:rsidRDefault="0086562C" w:rsidP="007A3FB3">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sidR="007A3FB3">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w:t>
      </w:r>
      <w:r w:rsidR="007A3FB3">
        <w:rPr>
          <w:rFonts w:asciiTheme="minorHAnsi" w:hAnsiTheme="minorHAnsi"/>
          <w:bCs/>
          <w:spacing w:val="-2"/>
        </w:rPr>
        <w:t> </w:t>
      </w:r>
      <w:r>
        <w:rPr>
          <w:rFonts w:asciiTheme="minorHAnsi" w:hAnsiTheme="minorHAnsi"/>
          <w:bCs/>
          <w:spacing w:val="-2"/>
        </w:rPr>
        <w:t>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1079B9" w:rsidRPr="00DB3264" w:rsidRDefault="001079B9" w:rsidP="001079B9">
      <w:pPr>
        <w:spacing w:before="0"/>
        <w:ind w:left="567" w:hanging="567"/>
        <w:rPr>
          <w:rFonts w:asciiTheme="minorHAnsi" w:hAnsiTheme="minorHAnsi"/>
          <w:lang w:val="en-US"/>
        </w:rPr>
      </w:pPr>
      <w:r>
        <w:rPr>
          <w:rFonts w:asciiTheme="minorHAnsi" w:hAnsiTheme="minorHAnsi"/>
          <w:lang w:val="en-US"/>
        </w:rPr>
        <w:t>1056</w:t>
      </w:r>
      <w:r w:rsidRPr="00DB3264">
        <w:rPr>
          <w:rFonts w:asciiTheme="minorHAnsi" w:hAnsiTheme="minorHAnsi"/>
          <w:lang w:val="en-US"/>
        </w:rPr>
        <w:tab/>
        <w:t>Mobile Network Code</w:t>
      </w:r>
      <w:r w:rsidR="0067087B">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ITU-T Recommendation E.212 (05/2008))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7F4B21" w:rsidRPr="00DB3264" w:rsidRDefault="007F4B21" w:rsidP="007F4B21">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Radiocommunications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5E09F4" w:rsidRPr="00DB3264" w:rsidRDefault="005E09F4" w:rsidP="005E09F4">
      <w:pPr>
        <w:spacing w:before="0" w:line="200" w:lineRule="exact"/>
        <w:ind w:left="567" w:hanging="567"/>
        <w:rPr>
          <w:rFonts w:asciiTheme="minorHAnsi" w:hAnsiTheme="minorHAnsi"/>
          <w:lang w:val="en-US"/>
        </w:rPr>
      </w:pPr>
      <w:r>
        <w:rPr>
          <w:rFonts w:asciiTheme="minorHAnsi" w:hAnsiTheme="minorHAnsi"/>
          <w:lang w:val="en-US"/>
        </w:rPr>
        <w:t>1049</w:t>
      </w:r>
      <w:r>
        <w:rPr>
          <w:rFonts w:asciiTheme="minorHAnsi" w:hAnsiTheme="minorHAnsi"/>
          <w:lang w:val="en-US"/>
        </w:rPr>
        <w:tab/>
        <w:t>Legal time 2014</w:t>
      </w:r>
    </w:p>
    <w:p w:rsidR="00C54ED6" w:rsidRPr="00DB3264" w:rsidRDefault="00C54ED6" w:rsidP="00C54ED6">
      <w:pPr>
        <w:spacing w:before="0"/>
        <w:ind w:left="567" w:hanging="567"/>
        <w:rPr>
          <w:rFonts w:asciiTheme="minorHAnsi" w:hAnsiTheme="minorHAnsi"/>
          <w:lang w:val="en-US"/>
        </w:rPr>
      </w:pPr>
      <w:r>
        <w:rPr>
          <w:rFonts w:asciiTheme="minorHAnsi" w:hAnsiTheme="minorHAnsi"/>
          <w:lang w:val="en-US"/>
        </w:rPr>
        <w:t>1040</w:t>
      </w:r>
      <w:r w:rsidRPr="00DB3264">
        <w:rPr>
          <w:rFonts w:asciiTheme="minorHAnsi" w:hAnsiTheme="minorHAnsi"/>
          <w:lang w:val="en-US"/>
        </w:rPr>
        <w:tab/>
        <w:t>List of Issuer Identifier Numbers for the International Telecommunication Charge Card (In accordance with ITU-T Recommendation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3</w:t>
      </w:r>
      <w:r w:rsidRPr="00DB3264">
        <w:rPr>
          <w:rFonts w:asciiTheme="minorHAnsi" w:hAnsiTheme="minorHAnsi"/>
          <w:lang w:val="en-US"/>
        </w:rPr>
        <w:t>)</w:t>
      </w:r>
    </w:p>
    <w:p w:rsidR="002D23E9" w:rsidRPr="00DB3264" w:rsidRDefault="002D23E9" w:rsidP="002D23E9">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A54AD" w:rsidRDefault="00CA54AD" w:rsidP="00CA54AD">
      <w:pPr>
        <w:spacing w:before="0"/>
        <w:ind w:left="567" w:hanging="567"/>
        <w:rPr>
          <w:rFonts w:asciiTheme="minorHAnsi" w:hAnsiTheme="minorHAnsi"/>
          <w:lang w:val="en-US"/>
        </w:rPr>
      </w:pPr>
      <w:r>
        <w:rPr>
          <w:rFonts w:asciiTheme="minorHAnsi" w:hAnsiTheme="minorHAnsi"/>
          <w:lang w:val="en-US"/>
        </w:rPr>
        <w:t>1005</w:t>
      </w:r>
      <w:r>
        <w:rPr>
          <w:rFonts w:asciiTheme="minorHAnsi" w:hAnsiTheme="minorHAnsi"/>
          <w:lang w:val="en-US"/>
        </w:rPr>
        <w:tab/>
      </w:r>
      <w:r w:rsidRPr="00DB3264">
        <w:rPr>
          <w:rFonts w:asciiTheme="minorHAnsi" w:hAnsiTheme="minorHAnsi"/>
          <w:lang w:val="en-US"/>
        </w:rPr>
        <w:t>List of mobile country or geographical area codes (Complement to ITU</w:t>
      </w:r>
      <w:r w:rsidRPr="00DB3264">
        <w:rPr>
          <w:rFonts w:asciiTheme="minorHAnsi" w:hAnsiTheme="minorHAnsi"/>
          <w:lang w:val="en-US"/>
        </w:rPr>
        <w:noBreakHyphen/>
        <w:t>T Recommendation E.212 (05/</w:t>
      </w:r>
      <w:r>
        <w:rPr>
          <w:rFonts w:asciiTheme="minorHAnsi" w:hAnsiTheme="minorHAnsi"/>
          <w:lang w:val="en-US"/>
        </w:rPr>
        <w:t>2008)) (Position on 1 June 2012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telematic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D31948" w:rsidRDefault="00D31948" w:rsidP="00D31948">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D31948" w:rsidRPr="00DB3264" w:rsidRDefault="00D31948" w:rsidP="00D31948">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t>Dialling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sidRPr="00DB3264">
        <w:rPr>
          <w:rFonts w:asciiTheme="minorHAnsi" w:hAnsiTheme="minorHAnsi"/>
          <w:lang w:val="en-US"/>
        </w:rPr>
        <w:tab/>
        <w:t>List of ITU-T Recommendation E.164 assigned country codes (Complement to ITU</w:t>
      </w:r>
      <w:r w:rsidRPr="00DB3264">
        <w:rPr>
          <w:rFonts w:asciiTheme="minorHAnsi" w:hAnsiTheme="minorHAnsi"/>
          <w:lang w:val="en-US"/>
        </w:rPr>
        <w:noBreakHyphen/>
        <w:t>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xml:space="preserve">)) (Position on 1 </w:t>
      </w:r>
      <w:r>
        <w:rPr>
          <w:rFonts w:asciiTheme="minorHAnsi" w:hAnsiTheme="minorHAnsi"/>
          <w:lang w:val="en-US"/>
        </w:rPr>
        <w:t>November</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Default="00D31948" w:rsidP="00D31948">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D31948" w:rsidRPr="00DB3264" w:rsidRDefault="00D31948" w:rsidP="00D31948">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sidR="00E46D2E">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(DNIC) (According to ITU-T Recommen</w:t>
      </w:r>
      <w:r w:rsidRPr="00DB3264">
        <w:rPr>
          <w:rFonts w:asciiTheme="minorHAnsi" w:hAnsiTheme="minorHAnsi"/>
          <w:lang w:val="en-US"/>
        </w:rPr>
        <w:softHyphen/>
        <w:t>dation X.121 (10/2000)) (Position on 1 April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D31948" w:rsidRPr="00DB3264" w:rsidRDefault="00D31948" w:rsidP="00D31948">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D31948" w:rsidRPr="00DB3264" w:rsidRDefault="00D31948" w:rsidP="00AE1B22">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sidR="00AE1B22">
        <w:rPr>
          <w:rFonts w:asciiTheme="minorHAnsi" w:hAnsiTheme="minorHAnsi"/>
          <w:sz w:val="18"/>
          <w:szCs w:val="18"/>
          <w:lang w:val="fr-CH"/>
        </w:rPr>
        <w:t>3</w:t>
      </w:r>
      <w:r w:rsidRPr="00DB3264">
        <w:rPr>
          <w:rFonts w:asciiTheme="minorHAnsi" w:hAnsiTheme="minorHAnsi"/>
          <w:sz w:val="18"/>
          <w:szCs w:val="18"/>
          <w:lang w:val="fr-CH"/>
        </w:rPr>
        <w:t>/20</w:t>
      </w:r>
      <w:r w:rsidR="00AE1B22">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r>
      <w:hyperlink r:id="rId12" w:history="1">
        <w:r w:rsidRPr="00DB3264">
          <w:rPr>
            <w:rFonts w:asciiTheme="minorHAnsi" w:hAnsiTheme="minorHAnsi"/>
            <w:sz w:val="18"/>
            <w:szCs w:val="18"/>
            <w:lang w:val="fr-CH"/>
          </w:rPr>
          <w:t>www.itu.int/ITU-T/inr/icc/index.html</w:t>
        </w:r>
      </w:hyperlink>
    </w:p>
    <w:p w:rsidR="00D31948" w:rsidRPr="00DB3264" w:rsidRDefault="00D31948" w:rsidP="00D31948">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r>
      <w:hyperlink r:id="rId13" w:history="1">
        <w:r w:rsidRPr="00DB3264">
          <w:rPr>
            <w:rFonts w:asciiTheme="minorHAnsi" w:hAnsiTheme="minorHAnsi"/>
            <w:sz w:val="18"/>
            <w:szCs w:val="18"/>
            <w:lang w:val="fr-CH"/>
          </w:rPr>
          <w:t>www.itu.int/ITU-T/inr/bureaufax/index.html</w:t>
        </w:r>
      </w:hyperlink>
    </w:p>
    <w:p w:rsidR="00D31948" w:rsidRDefault="00D31948" w:rsidP="004A238A">
      <w:pPr>
        <w:tabs>
          <w:tab w:val="clear" w:pos="5387"/>
          <w:tab w:val="left" w:pos="4872"/>
        </w:tabs>
        <w:spacing w:before="20" w:after="20"/>
        <w:jc w:val="left"/>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14" w:history="1">
        <w:r w:rsidRPr="00DB3264">
          <w:rPr>
            <w:rFonts w:asciiTheme="minorHAnsi" w:hAnsiTheme="minorHAnsi"/>
            <w:sz w:val="18"/>
            <w:szCs w:val="18"/>
            <w:lang w:val="en-US"/>
          </w:rPr>
          <w:t>www.itu.int/ITU-T/inr/roa/index.html</w:t>
        </w:r>
      </w:hyperlink>
    </w:p>
    <w:p w:rsidR="005F429E" w:rsidRDefault="005F429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161444" w:rsidRPr="007D4075" w:rsidRDefault="00161444" w:rsidP="00161444">
      <w:pPr>
        <w:pStyle w:val="Heading20"/>
        <w:spacing w:before="0"/>
        <w:rPr>
          <w:lang w:val="en-US"/>
        </w:rPr>
      </w:pPr>
      <w:bookmarkStart w:id="634" w:name="_Toc409708224"/>
      <w:r>
        <w:rPr>
          <w:lang w:val="en-US"/>
        </w:rPr>
        <w:lastRenderedPageBreak/>
        <w:t xml:space="preserve">Approval </w:t>
      </w:r>
      <w:r w:rsidRPr="007D4075">
        <w:rPr>
          <w:lang w:val="en-US"/>
        </w:rPr>
        <w:t>of ITU-T Recommendations</w:t>
      </w:r>
      <w:bookmarkEnd w:id="634"/>
    </w:p>
    <w:p w:rsidR="00161444" w:rsidRDefault="00161444" w:rsidP="001614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rPr>
          <w:lang w:val="en-US" w:eastAsia="zh-CN"/>
        </w:rPr>
      </w:pPr>
      <w:r w:rsidRPr="00161444">
        <w:rPr>
          <w:lang w:val="en-US" w:eastAsia="zh-CN"/>
        </w:rPr>
        <w:t>By AAP-49, it was announced that the following ITU-T Recommendations were approved, in accordance with the procedures outlined in Recommendation ITU-T A.8:</w:t>
      </w:r>
    </w:p>
    <w:p w:rsidR="003D4D0F" w:rsidRDefault="00161444" w:rsidP="003D4D0F">
      <w:pPr>
        <w:tabs>
          <w:tab w:val="clear" w:pos="567"/>
          <w:tab w:val="clear" w:pos="1276"/>
          <w:tab w:val="clear" w:pos="1843"/>
          <w:tab w:val="clear" w:pos="5387"/>
          <w:tab w:val="clear" w:pos="5954"/>
          <w:tab w:val="left" w:pos="378"/>
        </w:tabs>
        <w:overflowPunct/>
        <w:autoSpaceDE/>
        <w:autoSpaceDN/>
        <w:adjustRightInd/>
        <w:spacing w:before="100" w:beforeAutospacing="1" w:after="100" w:afterAutospacing="1"/>
        <w:jc w:val="left"/>
        <w:textAlignment w:val="auto"/>
        <w:rPr>
          <w:lang w:val="en-US" w:eastAsia="zh-CN"/>
        </w:rPr>
      </w:pPr>
      <w:r w:rsidRPr="00161444">
        <w:rPr>
          <w:lang w:val="en-US" w:eastAsia="zh-CN"/>
        </w:rPr>
        <w:t>–</w:t>
      </w:r>
      <w:r>
        <w:rPr>
          <w:lang w:val="en-US" w:eastAsia="zh-CN"/>
        </w:rPr>
        <w:tab/>
      </w:r>
      <w:r w:rsidRPr="00161444">
        <w:rPr>
          <w:lang w:val="en-US" w:eastAsia="zh-CN"/>
        </w:rPr>
        <w:t>ITU-T G.695 (01/2015): Optical interfaces for coarse wavelength division multiplexing applications</w:t>
      </w:r>
      <w:r w:rsidRPr="00161444">
        <w:rPr>
          <w:lang w:val="en-US" w:eastAsia="zh-CN"/>
        </w:rPr>
        <w:br/>
        <w:t xml:space="preserve">– </w:t>
      </w:r>
      <w:r>
        <w:rPr>
          <w:lang w:val="en-US" w:eastAsia="zh-CN"/>
        </w:rPr>
        <w:tab/>
      </w:r>
      <w:r w:rsidRPr="00161444">
        <w:rPr>
          <w:lang w:val="en-US" w:eastAsia="zh-CN"/>
        </w:rPr>
        <w:t>TU-T G.709/Y.1331 (2012) Cor. 2 (01/2015)</w:t>
      </w:r>
      <w:r w:rsidRPr="00161444">
        <w:rPr>
          <w:lang w:val="en-US" w:eastAsia="zh-CN"/>
        </w:rPr>
        <w:br/>
        <w:t>–</w:t>
      </w:r>
      <w:r>
        <w:rPr>
          <w:lang w:val="en-US" w:eastAsia="zh-CN"/>
        </w:rPr>
        <w:tab/>
      </w:r>
      <w:r w:rsidRPr="00161444">
        <w:rPr>
          <w:lang w:val="en-US" w:eastAsia="zh-CN"/>
        </w:rPr>
        <w:t>ITU-T G.709/Y.1331 (2012) Amd. 4 (01/2015)</w:t>
      </w:r>
      <w:r w:rsidRPr="00161444">
        <w:rPr>
          <w:lang w:val="en-US" w:eastAsia="zh-CN"/>
        </w:rPr>
        <w:br/>
        <w:t>–</w:t>
      </w:r>
      <w:r>
        <w:rPr>
          <w:lang w:val="en-US" w:eastAsia="zh-CN"/>
        </w:rPr>
        <w:tab/>
      </w:r>
      <w:r w:rsidRPr="00161444">
        <w:rPr>
          <w:lang w:val="en-US" w:eastAsia="zh-CN"/>
        </w:rPr>
        <w:t>ITU-T G.783 (2006) Cor. 1 (01/2015)</w:t>
      </w:r>
      <w:r w:rsidRPr="00161444">
        <w:rPr>
          <w:lang w:val="en-US" w:eastAsia="zh-CN"/>
        </w:rPr>
        <w:br/>
        <w:t>–</w:t>
      </w:r>
      <w:r>
        <w:rPr>
          <w:lang w:val="en-US" w:eastAsia="zh-CN"/>
        </w:rPr>
        <w:tab/>
      </w:r>
      <w:r w:rsidRPr="00161444">
        <w:rPr>
          <w:lang w:val="en-US" w:eastAsia="zh-CN"/>
        </w:rPr>
        <w:t xml:space="preserve">ITU-T G.798 (2012) Amd. 2 (01/2015): Characteristics of optical transport network hierarchy equipment </w:t>
      </w:r>
      <w:r>
        <w:rPr>
          <w:lang w:val="en-US" w:eastAsia="zh-CN"/>
        </w:rPr>
        <w:tab/>
      </w:r>
      <w:r w:rsidRPr="00161444">
        <w:rPr>
          <w:lang w:val="en-US" w:eastAsia="zh-CN"/>
        </w:rPr>
        <w:t>functional blocks</w:t>
      </w:r>
      <w:r w:rsidRPr="00161444">
        <w:rPr>
          <w:lang w:val="en-US" w:eastAsia="zh-CN"/>
        </w:rPr>
        <w:br/>
        <w:t>–</w:t>
      </w:r>
      <w:r>
        <w:rPr>
          <w:lang w:val="en-US" w:eastAsia="zh-CN"/>
        </w:rPr>
        <w:tab/>
      </w:r>
      <w:r w:rsidRPr="00161444">
        <w:rPr>
          <w:lang w:val="en-US" w:eastAsia="zh-CN"/>
        </w:rPr>
        <w:t>ITU-T G.977 (01/2015): Characteristics of optically amplified optical fibre submarine cable systems</w:t>
      </w:r>
      <w:r w:rsidRPr="00161444">
        <w:rPr>
          <w:lang w:val="en-US" w:eastAsia="zh-CN"/>
        </w:rPr>
        <w:br/>
        <w:t>–</w:t>
      </w:r>
      <w:r>
        <w:rPr>
          <w:lang w:val="en-US" w:eastAsia="zh-CN"/>
        </w:rPr>
        <w:tab/>
      </w:r>
      <w:r w:rsidRPr="00161444">
        <w:rPr>
          <w:lang w:val="en-US" w:eastAsia="zh-CN"/>
        </w:rPr>
        <w:t>ITU-T G.993.2 (01/2015): Very high speed digital subscriber line transceivers 2 (VDSL2)</w:t>
      </w:r>
      <w:r w:rsidRPr="00161444">
        <w:rPr>
          <w:lang w:val="en-US" w:eastAsia="zh-CN"/>
        </w:rPr>
        <w:br/>
        <w:t>–</w:t>
      </w:r>
      <w:r>
        <w:rPr>
          <w:lang w:val="en-US" w:eastAsia="zh-CN"/>
        </w:rPr>
        <w:tab/>
      </w:r>
      <w:r w:rsidRPr="00161444">
        <w:rPr>
          <w:lang w:val="en-US" w:eastAsia="zh-CN"/>
        </w:rPr>
        <w:t>ITU-T G.993.5 (01/2015): Self-FEXT cancellation (vectoring) for use with VDSL2 transceivers</w:t>
      </w:r>
      <w:r w:rsidRPr="00161444">
        <w:rPr>
          <w:lang w:val="en-US" w:eastAsia="zh-CN"/>
        </w:rPr>
        <w:br/>
        <w:t>–</w:t>
      </w:r>
      <w:r>
        <w:rPr>
          <w:lang w:val="en-US" w:eastAsia="zh-CN"/>
        </w:rPr>
        <w:tab/>
      </w:r>
      <w:r w:rsidRPr="00161444">
        <w:rPr>
          <w:lang w:val="en-US" w:eastAsia="zh-CN"/>
        </w:rPr>
        <w:t>ITU-T G.998.4 (01/2015): Improved impulse noise protection for DSL transceivers</w:t>
      </w:r>
      <w:r w:rsidRPr="00161444">
        <w:rPr>
          <w:lang w:val="en-US" w:eastAsia="zh-CN"/>
        </w:rPr>
        <w:br/>
        <w:t>–</w:t>
      </w:r>
      <w:r>
        <w:rPr>
          <w:lang w:val="en-US" w:eastAsia="zh-CN"/>
        </w:rPr>
        <w:tab/>
      </w:r>
      <w:r w:rsidRPr="00161444">
        <w:rPr>
          <w:lang w:val="en-US" w:eastAsia="zh-CN"/>
        </w:rPr>
        <w:t>ITU-T G.7041/Y.1303 (2011) Amd. 3 (01/2015)</w:t>
      </w:r>
      <w:r w:rsidRPr="00161444">
        <w:rPr>
          <w:lang w:val="en-US" w:eastAsia="zh-CN"/>
        </w:rPr>
        <w:br/>
        <w:t>–</w:t>
      </w:r>
      <w:r>
        <w:rPr>
          <w:lang w:val="en-US" w:eastAsia="zh-CN"/>
        </w:rPr>
        <w:tab/>
      </w:r>
      <w:r w:rsidRPr="00161444">
        <w:rPr>
          <w:lang w:val="en-US" w:eastAsia="zh-CN"/>
        </w:rPr>
        <w:t>ITU-T G.7714.1/Y.1705.1 (01/2015): Protocol for automatic discovery in SDH and OTN networks</w:t>
      </w:r>
      <w:r w:rsidRPr="00161444">
        <w:rPr>
          <w:lang w:val="en-US" w:eastAsia="zh-CN"/>
        </w:rPr>
        <w:br/>
        <w:t>–</w:t>
      </w:r>
      <w:r>
        <w:rPr>
          <w:lang w:val="en-US" w:eastAsia="zh-CN"/>
        </w:rPr>
        <w:tab/>
      </w:r>
      <w:r w:rsidRPr="00161444">
        <w:rPr>
          <w:lang w:val="en-US" w:eastAsia="zh-CN"/>
        </w:rPr>
        <w:t>ITU-T G.8011/Y.1307 (01/2015): Ethernet service characteristics</w:t>
      </w:r>
      <w:r w:rsidRPr="00161444">
        <w:rPr>
          <w:lang w:val="en-US" w:eastAsia="zh-CN"/>
        </w:rPr>
        <w:br/>
        <w:t>–</w:t>
      </w:r>
      <w:r>
        <w:rPr>
          <w:lang w:val="en-US" w:eastAsia="zh-CN"/>
        </w:rPr>
        <w:tab/>
      </w:r>
      <w:r w:rsidRPr="00161444">
        <w:rPr>
          <w:lang w:val="en-US" w:eastAsia="zh-CN"/>
        </w:rPr>
        <w:t>ITU-T G.8031/Y.1342 (01/2015): Ethernet linear protection switching</w:t>
      </w:r>
      <w:r w:rsidRPr="00161444">
        <w:rPr>
          <w:lang w:val="en-US" w:eastAsia="zh-CN"/>
        </w:rPr>
        <w:br/>
        <w:t>–</w:t>
      </w:r>
      <w:r>
        <w:rPr>
          <w:lang w:val="en-US" w:eastAsia="zh-CN"/>
        </w:rPr>
        <w:tab/>
      </w:r>
      <w:r w:rsidRPr="00161444">
        <w:rPr>
          <w:lang w:val="en-US" w:eastAsia="zh-CN"/>
        </w:rPr>
        <w:t>ITU-T G.8101/Y.1355 (01/2015): Terms and definitions for MPLS transport profile</w:t>
      </w:r>
      <w:r w:rsidRPr="00161444">
        <w:rPr>
          <w:lang w:val="en-US" w:eastAsia="zh-CN"/>
        </w:rPr>
        <w:br/>
        <w:t>–</w:t>
      </w:r>
      <w:r>
        <w:rPr>
          <w:lang w:val="en-US" w:eastAsia="zh-CN"/>
        </w:rPr>
        <w:tab/>
      </w:r>
      <w:r w:rsidRPr="00161444">
        <w:rPr>
          <w:lang w:val="en-US" w:eastAsia="zh-CN"/>
        </w:rPr>
        <w:t xml:space="preserve">ITU-T G.8112/Y.1371 (2012) Cor. 1 (01/2015): </w:t>
      </w:r>
      <w:r w:rsidRPr="00161444">
        <w:rPr>
          <w:lang w:val="en-US" w:eastAsia="zh-CN"/>
        </w:rPr>
        <w:br/>
        <w:t>–</w:t>
      </w:r>
      <w:r>
        <w:rPr>
          <w:lang w:val="en-US" w:eastAsia="zh-CN"/>
        </w:rPr>
        <w:tab/>
      </w:r>
      <w:r w:rsidRPr="00161444">
        <w:rPr>
          <w:lang w:val="en-US" w:eastAsia="zh-CN"/>
        </w:rPr>
        <w:t>ITU-T G.8151/Y.1374 (01/2015): Management aspects of the MPLS-TP network element</w:t>
      </w:r>
      <w:r w:rsidRPr="00161444">
        <w:rPr>
          <w:lang w:val="en-US" w:eastAsia="zh-CN"/>
        </w:rPr>
        <w:br/>
        <w:t>–</w:t>
      </w:r>
      <w:r>
        <w:rPr>
          <w:lang w:val="en-US" w:eastAsia="zh-CN"/>
        </w:rPr>
        <w:tab/>
      </w:r>
      <w:r w:rsidRPr="00161444">
        <w:rPr>
          <w:lang w:val="en-US" w:eastAsia="zh-CN"/>
        </w:rPr>
        <w:t>ITU-T G.8201 (2011) Cor. 1 (01/2015)</w:t>
      </w:r>
      <w:r w:rsidRPr="00161444">
        <w:rPr>
          <w:lang w:val="en-US" w:eastAsia="zh-CN"/>
        </w:rPr>
        <w:br/>
        <w:t>–</w:t>
      </w:r>
      <w:r>
        <w:rPr>
          <w:lang w:val="en-US" w:eastAsia="zh-CN"/>
        </w:rPr>
        <w:tab/>
      </w:r>
      <w:r w:rsidRPr="00161444">
        <w:rPr>
          <w:lang w:val="en-US" w:eastAsia="zh-CN"/>
        </w:rPr>
        <w:t>ITU-T G.8261/Y.1361 (2013) Amd. 1 (01/2015)</w:t>
      </w:r>
      <w:r w:rsidRPr="00161444">
        <w:rPr>
          <w:lang w:val="en-US" w:eastAsia="zh-CN"/>
        </w:rPr>
        <w:br/>
        <w:t>–</w:t>
      </w:r>
      <w:r>
        <w:rPr>
          <w:lang w:val="en-US" w:eastAsia="zh-CN"/>
        </w:rPr>
        <w:tab/>
      </w:r>
      <w:r w:rsidRPr="00161444">
        <w:rPr>
          <w:lang w:val="en-US" w:eastAsia="zh-CN"/>
        </w:rPr>
        <w:t>ITU-T G.8262/Y.1362 (01/2015): Timing characteristics of a synchronous Ethernet equipment slave clock</w:t>
      </w:r>
      <w:r w:rsidRPr="00161444">
        <w:rPr>
          <w:lang w:val="en-US" w:eastAsia="zh-CN"/>
        </w:rPr>
        <w:br/>
        <w:t>–</w:t>
      </w:r>
      <w:r>
        <w:rPr>
          <w:lang w:val="en-US" w:eastAsia="zh-CN"/>
        </w:rPr>
        <w:tab/>
      </w:r>
      <w:r w:rsidRPr="00161444">
        <w:rPr>
          <w:lang w:val="en-US" w:eastAsia="zh-CN"/>
        </w:rPr>
        <w:t>ITU-T G.8264/Y.1364 (2014) Amd. 1 (01/2015)</w:t>
      </w:r>
      <w:r w:rsidRPr="00161444">
        <w:rPr>
          <w:lang w:val="en-US" w:eastAsia="zh-CN"/>
        </w:rPr>
        <w:br/>
        <w:t>–</w:t>
      </w:r>
      <w:r>
        <w:rPr>
          <w:lang w:val="en-US" w:eastAsia="zh-CN"/>
        </w:rPr>
        <w:tab/>
      </w:r>
      <w:r w:rsidRPr="00161444">
        <w:rPr>
          <w:lang w:val="en-US" w:eastAsia="zh-CN"/>
        </w:rPr>
        <w:t>ITU-T G.8271/Y.1366 (2012) Amd. 2 (01/2015)</w:t>
      </w:r>
      <w:r w:rsidRPr="00161444">
        <w:rPr>
          <w:lang w:val="en-US" w:eastAsia="zh-CN"/>
        </w:rPr>
        <w:br/>
        <w:t>–</w:t>
      </w:r>
      <w:r>
        <w:rPr>
          <w:lang w:val="en-US" w:eastAsia="zh-CN"/>
        </w:rPr>
        <w:tab/>
      </w:r>
      <w:r w:rsidRPr="00161444">
        <w:rPr>
          <w:lang w:val="en-US" w:eastAsia="zh-CN"/>
        </w:rPr>
        <w:t>ITU-T G.8271.1/Y.1366.1 (2013) Amd. 2 (01/2015)</w:t>
      </w:r>
      <w:r w:rsidRPr="00161444">
        <w:rPr>
          <w:lang w:val="en-US" w:eastAsia="zh-CN"/>
        </w:rPr>
        <w:br/>
        <w:t>–</w:t>
      </w:r>
      <w:r>
        <w:rPr>
          <w:lang w:val="en-US" w:eastAsia="zh-CN"/>
        </w:rPr>
        <w:tab/>
      </w:r>
      <w:r w:rsidRPr="00161444">
        <w:rPr>
          <w:lang w:val="en-US" w:eastAsia="zh-CN"/>
        </w:rPr>
        <w:t>ITU-T G.8272/Y.1367 (01/2015): Timing characteristics of primary reference time clocks</w:t>
      </w:r>
      <w:r w:rsidRPr="00161444">
        <w:rPr>
          <w:lang w:val="en-US" w:eastAsia="zh-CN"/>
        </w:rPr>
        <w:br/>
        <w:t>–</w:t>
      </w:r>
      <w:r>
        <w:rPr>
          <w:lang w:val="en-US" w:eastAsia="zh-CN"/>
        </w:rPr>
        <w:tab/>
      </w:r>
      <w:r w:rsidRPr="00161444">
        <w:rPr>
          <w:lang w:val="en-US" w:eastAsia="zh-CN"/>
        </w:rPr>
        <w:t>ITU-T G.8273/Y.1368 (2013) Amd. 1 (01/2015)</w:t>
      </w:r>
      <w:r w:rsidRPr="00161444">
        <w:rPr>
          <w:lang w:val="en-US" w:eastAsia="zh-CN"/>
        </w:rPr>
        <w:br/>
        <w:t>–</w:t>
      </w:r>
      <w:r>
        <w:rPr>
          <w:lang w:val="en-US" w:eastAsia="zh-CN"/>
        </w:rPr>
        <w:tab/>
      </w:r>
      <w:r w:rsidRPr="00161444">
        <w:rPr>
          <w:lang w:val="en-US" w:eastAsia="zh-CN"/>
        </w:rPr>
        <w:t>ITU-T G.8273.2/Y.1368.2 (2014) Amd. 1 (01/2015)</w:t>
      </w:r>
      <w:r w:rsidRPr="00161444">
        <w:rPr>
          <w:lang w:val="en-US" w:eastAsia="zh-CN"/>
        </w:rPr>
        <w:br/>
        <w:t>–</w:t>
      </w:r>
      <w:r>
        <w:rPr>
          <w:lang w:val="en-US" w:eastAsia="zh-CN"/>
        </w:rPr>
        <w:tab/>
      </w:r>
      <w:r w:rsidRPr="00161444">
        <w:rPr>
          <w:lang w:val="en-US" w:eastAsia="zh-CN"/>
        </w:rPr>
        <w:t>ITU-T G.8275/Y.1369 (2013) Amd. 1 (01/2015)</w:t>
      </w:r>
      <w:r w:rsidRPr="00161444">
        <w:rPr>
          <w:lang w:val="en-US" w:eastAsia="zh-CN"/>
        </w:rPr>
        <w:br/>
        <w:t>–</w:t>
      </w:r>
      <w:r>
        <w:rPr>
          <w:lang w:val="en-US" w:eastAsia="zh-CN"/>
        </w:rPr>
        <w:tab/>
      </w:r>
      <w:r w:rsidRPr="00161444">
        <w:rPr>
          <w:lang w:val="en-US" w:eastAsia="zh-CN"/>
        </w:rPr>
        <w:t>ITU-T G.8275.1/Y.1369.1 (2014) Cor. 1 (01/2015)</w:t>
      </w:r>
      <w:r w:rsidRPr="00161444">
        <w:rPr>
          <w:lang w:val="en-US" w:eastAsia="zh-CN"/>
        </w:rPr>
        <w:br/>
        <w:t>–</w:t>
      </w:r>
      <w:r>
        <w:rPr>
          <w:lang w:val="en-US" w:eastAsia="zh-CN"/>
        </w:rPr>
        <w:tab/>
      </w:r>
      <w:r w:rsidRPr="00161444">
        <w:rPr>
          <w:lang w:val="en-US" w:eastAsia="zh-CN"/>
        </w:rPr>
        <w:t xml:space="preserve">ITU-T G.9959 (01/2015): Short range narrow-band digital radiocommunication transceivers – PHY and </w:t>
      </w:r>
      <w:r>
        <w:rPr>
          <w:lang w:val="en-US" w:eastAsia="zh-CN"/>
        </w:rPr>
        <w:tab/>
      </w:r>
      <w:r w:rsidRPr="00161444">
        <w:rPr>
          <w:lang w:val="en-US" w:eastAsia="zh-CN"/>
        </w:rPr>
        <w:t>MAC layer specifications</w:t>
      </w:r>
      <w:r w:rsidRPr="00161444">
        <w:rPr>
          <w:lang w:val="en-US" w:eastAsia="zh-CN"/>
        </w:rPr>
        <w:br/>
        <w:t>–</w:t>
      </w:r>
      <w:r>
        <w:rPr>
          <w:lang w:val="en-US" w:eastAsia="zh-CN"/>
        </w:rPr>
        <w:tab/>
      </w:r>
      <w:r w:rsidRPr="00161444">
        <w:rPr>
          <w:lang w:val="en-US" w:eastAsia="zh-CN"/>
        </w:rPr>
        <w:t>ITU-T H.831 (01/2015): Conformance testing: WAN Interface Part 1: Web services interoperability: Sender</w:t>
      </w:r>
      <w:r w:rsidRPr="00161444">
        <w:rPr>
          <w:lang w:val="en-US" w:eastAsia="zh-CN"/>
        </w:rPr>
        <w:br/>
        <w:t>–</w:t>
      </w:r>
      <w:r>
        <w:rPr>
          <w:lang w:val="en-US" w:eastAsia="zh-CN"/>
        </w:rPr>
        <w:tab/>
      </w:r>
      <w:r w:rsidRPr="00161444">
        <w:rPr>
          <w:lang w:val="en-US" w:eastAsia="zh-CN"/>
        </w:rPr>
        <w:t xml:space="preserve">ITU-T H.832 (01/2015): Conformance testing: WAN Interface Part 2: Web services interoperability: </w:t>
      </w:r>
      <w:r>
        <w:rPr>
          <w:lang w:val="en-US" w:eastAsia="zh-CN"/>
        </w:rPr>
        <w:tab/>
      </w:r>
      <w:r w:rsidRPr="00161444">
        <w:rPr>
          <w:lang w:val="en-US" w:eastAsia="zh-CN"/>
        </w:rPr>
        <w:t>Receiver</w:t>
      </w:r>
      <w:r w:rsidRPr="00161444">
        <w:rPr>
          <w:lang w:val="en-US" w:eastAsia="zh-CN"/>
        </w:rPr>
        <w:br/>
        <w:t>–</w:t>
      </w:r>
      <w:r>
        <w:rPr>
          <w:lang w:val="en-US" w:eastAsia="zh-CN"/>
        </w:rPr>
        <w:tab/>
      </w:r>
      <w:r w:rsidRPr="00161444">
        <w:rPr>
          <w:lang w:val="en-US" w:eastAsia="zh-CN"/>
        </w:rPr>
        <w:t>ITU-T H.833 (01/2015): Conformance testing: WAN Interface Part 3: SOAP/ATNA: Sender</w:t>
      </w:r>
      <w:r w:rsidRPr="00161444">
        <w:rPr>
          <w:lang w:val="en-US" w:eastAsia="zh-CN"/>
        </w:rPr>
        <w:br/>
        <w:t>–</w:t>
      </w:r>
      <w:r>
        <w:rPr>
          <w:lang w:val="en-US" w:eastAsia="zh-CN"/>
        </w:rPr>
        <w:tab/>
      </w:r>
      <w:r w:rsidRPr="00161444">
        <w:rPr>
          <w:lang w:val="en-US" w:eastAsia="zh-CN"/>
        </w:rPr>
        <w:t>ITU-T H.834 (01/2015): Conformance testing: WAN Interface Part 4: SOAP/ATNA: Receiver</w:t>
      </w:r>
      <w:r w:rsidRPr="00161444">
        <w:rPr>
          <w:lang w:val="en-US" w:eastAsia="zh-CN"/>
        </w:rPr>
        <w:br/>
        <w:t>–</w:t>
      </w:r>
      <w:r>
        <w:rPr>
          <w:lang w:val="en-US" w:eastAsia="zh-CN"/>
        </w:rPr>
        <w:tab/>
      </w:r>
      <w:r w:rsidRPr="00161444">
        <w:rPr>
          <w:lang w:val="en-US" w:eastAsia="zh-CN"/>
        </w:rPr>
        <w:t>ITU-T H.835 (01/2015): Conformance testing: WAN Interface Part 5: PCD-01 HL7 Messages: Sender</w:t>
      </w:r>
      <w:r w:rsidRPr="00161444">
        <w:rPr>
          <w:lang w:val="en-US" w:eastAsia="zh-CN"/>
        </w:rPr>
        <w:br/>
        <w:t>–</w:t>
      </w:r>
      <w:r>
        <w:rPr>
          <w:lang w:val="en-US" w:eastAsia="zh-CN"/>
        </w:rPr>
        <w:tab/>
      </w:r>
      <w:r w:rsidRPr="00161444">
        <w:rPr>
          <w:lang w:val="en-US" w:eastAsia="zh-CN"/>
        </w:rPr>
        <w:t>ITU-T H.836 (01/2015): Conformance testing: WAN Interface Part 6: PCD-01 HL7 Messages: Receiver</w:t>
      </w:r>
      <w:r w:rsidRPr="00161444">
        <w:rPr>
          <w:lang w:val="en-US" w:eastAsia="zh-CN"/>
        </w:rPr>
        <w:br/>
        <w:t>–</w:t>
      </w:r>
      <w:r>
        <w:rPr>
          <w:lang w:val="en-US" w:eastAsia="zh-CN"/>
        </w:rPr>
        <w:tab/>
      </w:r>
      <w:r w:rsidRPr="00161444">
        <w:rPr>
          <w:lang w:val="en-US" w:eastAsia="zh-CN"/>
        </w:rPr>
        <w:t>ITU-T H.837 (01/2015): Conformance testing: WAN Interface Part 7: Consent Management: Sender</w:t>
      </w:r>
      <w:r w:rsidRPr="00161444">
        <w:rPr>
          <w:lang w:val="en-US" w:eastAsia="zh-CN"/>
        </w:rPr>
        <w:br/>
        <w:t>–</w:t>
      </w:r>
      <w:r>
        <w:rPr>
          <w:lang w:val="en-US" w:eastAsia="zh-CN"/>
        </w:rPr>
        <w:tab/>
      </w:r>
      <w:r w:rsidRPr="00161444">
        <w:rPr>
          <w:lang w:val="en-US" w:eastAsia="zh-CN"/>
        </w:rPr>
        <w:t>ITU-T H.838 (01/2015): Conformance testing: WAN Interface Part 8: Consent Management: Receiver</w:t>
      </w:r>
      <w:r w:rsidRPr="00161444">
        <w:rPr>
          <w:lang w:val="en-US" w:eastAsia="zh-CN"/>
        </w:rPr>
        <w:br/>
        <w:t>–</w:t>
      </w:r>
      <w:r>
        <w:rPr>
          <w:lang w:val="en-US" w:eastAsia="zh-CN"/>
        </w:rPr>
        <w:tab/>
      </w:r>
      <w:r w:rsidRPr="00161444">
        <w:rPr>
          <w:lang w:val="en-US" w:eastAsia="zh-CN"/>
        </w:rPr>
        <w:t>ITU-T H.840 (01/2015): Conformance testing: PAN/LAN/TAN: USB host</w:t>
      </w:r>
      <w:r w:rsidRPr="00161444">
        <w:rPr>
          <w:lang w:val="en-US" w:eastAsia="zh-CN"/>
        </w:rPr>
        <w:br/>
        <w:t>–</w:t>
      </w:r>
      <w:r>
        <w:rPr>
          <w:lang w:val="en-US" w:eastAsia="zh-CN"/>
        </w:rPr>
        <w:tab/>
      </w:r>
      <w:r w:rsidRPr="00161444">
        <w:rPr>
          <w:lang w:val="en-US" w:eastAsia="zh-CN"/>
        </w:rPr>
        <w:t xml:space="preserve">ITU-T H.841 (01/2015): Conformance testing: PAN/LAN/TAN Interface Part 1: Optimized Exchange Protocol </w:t>
      </w:r>
      <w:r>
        <w:rPr>
          <w:lang w:val="en-US" w:eastAsia="zh-CN"/>
        </w:rPr>
        <w:tab/>
      </w:r>
      <w:r w:rsidRPr="00161444">
        <w:rPr>
          <w:lang w:val="en-US" w:eastAsia="zh-CN"/>
        </w:rPr>
        <w:t xml:space="preserve">(IEEE Std 11073-20601a-2010): Agent </w:t>
      </w:r>
      <w:r w:rsidRPr="00161444">
        <w:rPr>
          <w:lang w:val="en-US" w:eastAsia="zh-CN"/>
        </w:rPr>
        <w:br/>
        <w:t>–</w:t>
      </w:r>
      <w:r>
        <w:rPr>
          <w:lang w:val="en-US" w:eastAsia="zh-CN"/>
        </w:rPr>
        <w:tab/>
      </w:r>
      <w:r w:rsidRPr="00161444">
        <w:rPr>
          <w:lang w:val="en-US" w:eastAsia="zh-CN"/>
        </w:rPr>
        <w:t xml:space="preserve">ITU-T H.842 (01/2015): Conformance testing: PAN/LAN/TAN Interface Part 2: Optimized exchange protocol </w:t>
      </w:r>
      <w:r>
        <w:rPr>
          <w:lang w:val="en-US" w:eastAsia="zh-CN"/>
        </w:rPr>
        <w:tab/>
      </w:r>
      <w:r w:rsidRPr="00161444">
        <w:rPr>
          <w:lang w:val="en-US" w:eastAsia="zh-CN"/>
        </w:rPr>
        <w:t>(IEEE 11073-20601a-2010): Manager</w:t>
      </w:r>
      <w:r w:rsidRPr="00161444">
        <w:rPr>
          <w:lang w:val="en-US" w:eastAsia="zh-CN"/>
        </w:rPr>
        <w:br/>
        <w:t>–</w:t>
      </w:r>
      <w:r>
        <w:rPr>
          <w:lang w:val="en-US" w:eastAsia="zh-CN"/>
        </w:rPr>
        <w:tab/>
      </w:r>
      <w:r w:rsidRPr="00161444">
        <w:rPr>
          <w:lang w:val="en-US" w:eastAsia="zh-CN"/>
        </w:rPr>
        <w:t xml:space="preserve">ITU-T H.843 (01/2015): Conformance testing: PAN/LAN/TAN Interface Part 3: Continua Design Guidelines: </w:t>
      </w:r>
      <w:r>
        <w:rPr>
          <w:lang w:val="en-US" w:eastAsia="zh-CN"/>
        </w:rPr>
        <w:tab/>
      </w:r>
      <w:r w:rsidRPr="00161444">
        <w:rPr>
          <w:lang w:val="en-US" w:eastAsia="zh-CN"/>
        </w:rPr>
        <w:t>Agent</w:t>
      </w:r>
      <w:r w:rsidRPr="00161444">
        <w:rPr>
          <w:lang w:val="en-US" w:eastAsia="zh-CN"/>
        </w:rPr>
        <w:br/>
        <w:t>–</w:t>
      </w:r>
      <w:r>
        <w:rPr>
          <w:lang w:val="en-US" w:eastAsia="zh-CN"/>
        </w:rPr>
        <w:tab/>
      </w:r>
      <w:r w:rsidRPr="00161444">
        <w:rPr>
          <w:lang w:val="en-US" w:eastAsia="zh-CN"/>
        </w:rPr>
        <w:t xml:space="preserve">ITU-T H.844 (01/2015): Conformance testing: PAN/LAN/TAN Interface Part 4: Continua Design Guidelines: </w:t>
      </w:r>
      <w:r>
        <w:rPr>
          <w:lang w:val="en-US" w:eastAsia="zh-CN"/>
        </w:rPr>
        <w:tab/>
      </w:r>
      <w:r w:rsidRPr="00161444">
        <w:rPr>
          <w:lang w:val="en-US" w:eastAsia="zh-CN"/>
        </w:rPr>
        <w:t>Manager</w:t>
      </w:r>
    </w:p>
    <w:p w:rsidR="003D4D0F" w:rsidRDefault="003D4D0F" w:rsidP="003D4D0F">
      <w:pPr>
        <w:tabs>
          <w:tab w:val="clear" w:pos="567"/>
          <w:tab w:val="clear" w:pos="1276"/>
          <w:tab w:val="clear" w:pos="1843"/>
          <w:tab w:val="clear" w:pos="5387"/>
          <w:tab w:val="clear" w:pos="5954"/>
          <w:tab w:val="left" w:pos="378"/>
        </w:tabs>
        <w:overflowPunct/>
        <w:autoSpaceDE/>
        <w:autoSpaceDN/>
        <w:adjustRightInd/>
        <w:spacing w:before="100" w:beforeAutospacing="1" w:after="100" w:afterAutospacing="1"/>
        <w:jc w:val="left"/>
        <w:textAlignment w:val="auto"/>
        <w:rPr>
          <w:lang w:val="en-US" w:eastAsia="zh-CN"/>
        </w:rPr>
      </w:pPr>
      <w:r>
        <w:rPr>
          <w:lang w:val="en-US" w:eastAsia="zh-CN"/>
        </w:rPr>
        <w:br w:type="page"/>
      </w:r>
    </w:p>
    <w:p w:rsidR="00161444" w:rsidRPr="00161444" w:rsidRDefault="00161444" w:rsidP="003D4D0F">
      <w:pPr>
        <w:tabs>
          <w:tab w:val="clear" w:pos="567"/>
          <w:tab w:val="clear" w:pos="1276"/>
          <w:tab w:val="clear" w:pos="1843"/>
          <w:tab w:val="clear" w:pos="5387"/>
          <w:tab w:val="clear" w:pos="5954"/>
          <w:tab w:val="left" w:pos="378"/>
        </w:tabs>
        <w:overflowPunct/>
        <w:autoSpaceDE/>
        <w:autoSpaceDN/>
        <w:adjustRightInd/>
        <w:spacing w:before="0" w:beforeAutospacing="1" w:after="100" w:afterAutospacing="1"/>
        <w:jc w:val="left"/>
        <w:textAlignment w:val="auto"/>
        <w:rPr>
          <w:lang w:val="en-US" w:eastAsia="zh-CN"/>
        </w:rPr>
      </w:pPr>
      <w:r w:rsidRPr="00161444">
        <w:rPr>
          <w:lang w:val="en-US" w:eastAsia="zh-CN"/>
        </w:rPr>
        <w:lastRenderedPageBreak/>
        <w:t>–</w:t>
      </w:r>
      <w:r>
        <w:rPr>
          <w:lang w:val="en-US" w:eastAsia="zh-CN"/>
        </w:rPr>
        <w:tab/>
      </w:r>
      <w:r w:rsidRPr="00161444">
        <w:rPr>
          <w:lang w:val="en-US" w:eastAsia="zh-CN"/>
        </w:rPr>
        <w:t>ITU-T H.845.1 (01/2015): Conformance testing: PAN/LAN/TAN Interface Part 5A: Weighing scale</w:t>
      </w:r>
      <w:r w:rsidRPr="00161444">
        <w:rPr>
          <w:lang w:val="en-US" w:eastAsia="zh-CN"/>
        </w:rPr>
        <w:br/>
        <w:t>–</w:t>
      </w:r>
      <w:r>
        <w:rPr>
          <w:lang w:val="en-US" w:eastAsia="zh-CN"/>
        </w:rPr>
        <w:tab/>
      </w:r>
      <w:r w:rsidRPr="00161444">
        <w:rPr>
          <w:lang w:val="en-US" w:eastAsia="zh-CN"/>
        </w:rPr>
        <w:t>ITU-T H.845.2 (01/2015): Conformance testing: PAN/LAN/TAN Interface Part 5B: Glucose meter</w:t>
      </w:r>
      <w:r w:rsidRPr="00161444">
        <w:rPr>
          <w:lang w:val="en-US" w:eastAsia="zh-CN"/>
        </w:rPr>
        <w:br/>
        <w:t>–</w:t>
      </w:r>
      <w:r>
        <w:rPr>
          <w:lang w:val="en-US" w:eastAsia="zh-CN"/>
        </w:rPr>
        <w:tab/>
      </w:r>
      <w:r w:rsidRPr="00161444">
        <w:rPr>
          <w:lang w:val="en-US" w:eastAsia="zh-CN"/>
        </w:rPr>
        <w:t>ITU-T H.845.3 (01/2015): Conformance testing: PAN/LAN/TAN Interface Part 5C: Pulse oximeter</w:t>
      </w:r>
      <w:r w:rsidRPr="00161444">
        <w:rPr>
          <w:lang w:val="en-US" w:eastAsia="zh-CN"/>
        </w:rPr>
        <w:br/>
        <w:t>–</w:t>
      </w:r>
      <w:r>
        <w:rPr>
          <w:lang w:val="en-US" w:eastAsia="zh-CN"/>
        </w:rPr>
        <w:tab/>
      </w:r>
      <w:r w:rsidRPr="00161444">
        <w:rPr>
          <w:lang w:val="en-US" w:eastAsia="zh-CN"/>
        </w:rPr>
        <w:t xml:space="preserve">ITU-T H.845.4 (01/2015): Conformance testing: PAN/LAN/TAN Interface Part 5D: Blood Pressure Monitor </w:t>
      </w:r>
      <w:r w:rsidRPr="00161444">
        <w:rPr>
          <w:lang w:val="en-US" w:eastAsia="zh-CN"/>
        </w:rPr>
        <w:br/>
        <w:t>–</w:t>
      </w:r>
      <w:r>
        <w:rPr>
          <w:lang w:val="en-US" w:eastAsia="zh-CN"/>
        </w:rPr>
        <w:tab/>
      </w:r>
      <w:r w:rsidRPr="00161444">
        <w:rPr>
          <w:lang w:val="en-US" w:eastAsia="zh-CN"/>
        </w:rPr>
        <w:t>ITU-T H.845.5 (01/2015): Conformance testing: PAN/LAN/TAN Interface Part 5E: Thermometer</w:t>
      </w:r>
      <w:r w:rsidRPr="00161444">
        <w:rPr>
          <w:lang w:val="en-US" w:eastAsia="zh-CN"/>
        </w:rPr>
        <w:br/>
        <w:t>–</w:t>
      </w:r>
      <w:r>
        <w:rPr>
          <w:lang w:val="en-US" w:eastAsia="zh-CN"/>
        </w:rPr>
        <w:tab/>
      </w:r>
      <w:r w:rsidRPr="00161444">
        <w:rPr>
          <w:lang w:val="en-US" w:eastAsia="zh-CN"/>
        </w:rPr>
        <w:t xml:space="preserve">ITU-T H.845.6 (01/2015): Conformance testing: PAN/LAN/TAN Interface Part 5F: Cardiovascular fitness and </w:t>
      </w:r>
      <w:r>
        <w:rPr>
          <w:lang w:val="en-US" w:eastAsia="zh-CN"/>
        </w:rPr>
        <w:tab/>
      </w:r>
      <w:r w:rsidRPr="00161444">
        <w:rPr>
          <w:lang w:val="en-US" w:eastAsia="zh-CN"/>
        </w:rPr>
        <w:t>activity monitor</w:t>
      </w:r>
      <w:r w:rsidRPr="00161444">
        <w:rPr>
          <w:lang w:val="en-US" w:eastAsia="zh-CN"/>
        </w:rPr>
        <w:br/>
        <w:t>–</w:t>
      </w:r>
      <w:r>
        <w:rPr>
          <w:lang w:val="en-US" w:eastAsia="zh-CN"/>
        </w:rPr>
        <w:tab/>
      </w:r>
      <w:r w:rsidRPr="00161444">
        <w:rPr>
          <w:lang w:val="en-US" w:eastAsia="zh-CN"/>
        </w:rPr>
        <w:t xml:space="preserve">ITU-T H.845.7 (01/2015): Conformance testing: PAN/LAN/TAN Interface Part 5G: Strength fitness </w:t>
      </w:r>
      <w:r>
        <w:rPr>
          <w:lang w:val="en-US" w:eastAsia="zh-CN"/>
        </w:rPr>
        <w:tab/>
      </w:r>
      <w:r w:rsidRPr="00161444">
        <w:rPr>
          <w:lang w:val="en-US" w:eastAsia="zh-CN"/>
        </w:rPr>
        <w:t>equipment</w:t>
      </w:r>
      <w:r w:rsidRPr="00161444">
        <w:rPr>
          <w:lang w:val="en-US" w:eastAsia="zh-CN"/>
        </w:rPr>
        <w:br/>
        <w:t>–</w:t>
      </w:r>
      <w:r>
        <w:rPr>
          <w:lang w:val="en-US" w:eastAsia="zh-CN"/>
        </w:rPr>
        <w:tab/>
      </w:r>
      <w:r w:rsidRPr="00161444">
        <w:rPr>
          <w:lang w:val="en-US" w:eastAsia="zh-CN"/>
        </w:rPr>
        <w:t xml:space="preserve">ITU-T H.845.8 (01/2015): Conformance testing: PAN/LAN/TAN Interface Part 5H: Independent living </w:t>
      </w:r>
      <w:r>
        <w:rPr>
          <w:lang w:val="en-US" w:eastAsia="zh-CN"/>
        </w:rPr>
        <w:tab/>
      </w:r>
      <w:r w:rsidRPr="00161444">
        <w:rPr>
          <w:lang w:val="en-US" w:eastAsia="zh-CN"/>
        </w:rPr>
        <w:t>activity hub</w:t>
      </w:r>
      <w:r w:rsidRPr="00161444">
        <w:rPr>
          <w:lang w:val="en-US" w:eastAsia="zh-CN"/>
        </w:rPr>
        <w:br/>
        <w:t>–</w:t>
      </w:r>
      <w:r>
        <w:rPr>
          <w:lang w:val="en-US" w:eastAsia="zh-CN"/>
        </w:rPr>
        <w:tab/>
      </w:r>
      <w:r w:rsidRPr="00161444">
        <w:rPr>
          <w:lang w:val="en-US" w:eastAsia="zh-CN"/>
        </w:rPr>
        <w:t>ITU-T H.845.9 (01/2015): Conformance testing: PAN/LAN/TAN Interface Part 5I: Adherence monitor</w:t>
      </w:r>
      <w:r w:rsidRPr="00161444">
        <w:rPr>
          <w:lang w:val="en-US" w:eastAsia="zh-CN"/>
        </w:rPr>
        <w:br/>
        <w:t>–</w:t>
      </w:r>
      <w:r>
        <w:rPr>
          <w:lang w:val="en-US" w:eastAsia="zh-CN"/>
        </w:rPr>
        <w:tab/>
      </w:r>
      <w:r w:rsidRPr="00161444">
        <w:rPr>
          <w:lang w:val="en-US" w:eastAsia="zh-CN"/>
        </w:rPr>
        <w:t xml:space="preserve">ITU-T H.845.11 (01/2015): Conformance testing: PAN/LAN/TAN Interface Part 5K: Peak expiratory flow </w:t>
      </w:r>
      <w:r>
        <w:rPr>
          <w:lang w:val="en-US" w:eastAsia="zh-CN"/>
        </w:rPr>
        <w:tab/>
      </w:r>
      <w:r w:rsidRPr="00161444">
        <w:rPr>
          <w:lang w:val="en-US" w:eastAsia="zh-CN"/>
        </w:rPr>
        <w:t>monitor</w:t>
      </w:r>
      <w:r w:rsidRPr="00161444">
        <w:rPr>
          <w:lang w:val="en-US" w:eastAsia="zh-CN"/>
        </w:rPr>
        <w:br/>
        <w:t>–</w:t>
      </w:r>
      <w:r>
        <w:rPr>
          <w:lang w:val="en-US" w:eastAsia="zh-CN"/>
        </w:rPr>
        <w:tab/>
      </w:r>
      <w:r w:rsidRPr="00161444">
        <w:rPr>
          <w:lang w:val="en-US" w:eastAsia="zh-CN"/>
        </w:rPr>
        <w:t xml:space="preserve">ITU-T H.845.12 (01/2015): Conformance testing: PAN/LAN/TAN Interface Part 5L: Body composition </w:t>
      </w:r>
      <w:r>
        <w:rPr>
          <w:lang w:val="en-US" w:eastAsia="zh-CN"/>
        </w:rPr>
        <w:tab/>
      </w:r>
      <w:r w:rsidRPr="00161444">
        <w:rPr>
          <w:lang w:val="en-US" w:eastAsia="zh-CN"/>
        </w:rPr>
        <w:t>analyser</w:t>
      </w:r>
      <w:r w:rsidRPr="00161444">
        <w:rPr>
          <w:lang w:val="en-US" w:eastAsia="zh-CN"/>
        </w:rPr>
        <w:br/>
        <w:t>–</w:t>
      </w:r>
      <w:r>
        <w:rPr>
          <w:lang w:val="en-US" w:eastAsia="zh-CN"/>
        </w:rPr>
        <w:tab/>
      </w:r>
      <w:r w:rsidRPr="00161444">
        <w:rPr>
          <w:lang w:val="en-US" w:eastAsia="zh-CN"/>
        </w:rPr>
        <w:t xml:space="preserve">ITU-T H.845.13 (01/2015): Conformance testing: PAN/LAN/TAN Interface Part 5M: Basic </w:t>
      </w:r>
      <w:r>
        <w:rPr>
          <w:lang w:val="en-US" w:eastAsia="zh-CN"/>
        </w:rPr>
        <w:tab/>
      </w:r>
      <w:r w:rsidRPr="00161444">
        <w:rPr>
          <w:lang w:val="en-US" w:eastAsia="zh-CN"/>
        </w:rPr>
        <w:t>electrocardiograph</w:t>
      </w:r>
      <w:r w:rsidRPr="00161444">
        <w:rPr>
          <w:lang w:val="en-US" w:eastAsia="zh-CN"/>
        </w:rPr>
        <w:br/>
        <w:t>–</w:t>
      </w:r>
      <w:r>
        <w:rPr>
          <w:lang w:val="en-US" w:eastAsia="zh-CN"/>
        </w:rPr>
        <w:tab/>
      </w:r>
      <w:r w:rsidRPr="00161444">
        <w:rPr>
          <w:lang w:val="en-US" w:eastAsia="zh-CN"/>
        </w:rPr>
        <w:t xml:space="preserve">ITU-T H.845.14 (01/2015): Conformance testing: PAN/LAN/TAN Interface Part 5N: International normalized </w:t>
      </w:r>
      <w:r>
        <w:rPr>
          <w:lang w:val="en-US" w:eastAsia="zh-CN"/>
        </w:rPr>
        <w:tab/>
      </w:r>
      <w:r w:rsidRPr="00161444">
        <w:rPr>
          <w:lang w:val="en-US" w:eastAsia="zh-CN"/>
        </w:rPr>
        <w:t>ratio</w:t>
      </w:r>
      <w:r w:rsidRPr="00161444">
        <w:rPr>
          <w:lang w:val="en-US" w:eastAsia="zh-CN"/>
        </w:rPr>
        <w:br/>
        <w:t>–</w:t>
      </w:r>
      <w:r>
        <w:rPr>
          <w:lang w:val="en-US" w:eastAsia="zh-CN"/>
        </w:rPr>
        <w:tab/>
      </w:r>
      <w:r w:rsidRPr="00161444">
        <w:rPr>
          <w:lang w:val="en-US" w:eastAsia="zh-CN"/>
        </w:rPr>
        <w:t xml:space="preserve">ITU-T H.846 (01/2015): Conformance testing: PAN/LAN/TAN Interface Part 6: Device specializations: </w:t>
      </w:r>
      <w:r>
        <w:rPr>
          <w:lang w:val="en-US" w:eastAsia="zh-CN"/>
        </w:rPr>
        <w:tab/>
      </w:r>
      <w:r w:rsidRPr="00161444">
        <w:rPr>
          <w:lang w:val="en-US" w:eastAsia="zh-CN"/>
        </w:rPr>
        <w:t>Manager</w:t>
      </w:r>
      <w:r w:rsidRPr="00161444">
        <w:rPr>
          <w:lang w:val="en-US" w:eastAsia="zh-CN"/>
        </w:rPr>
        <w:br/>
        <w:t>–</w:t>
      </w:r>
      <w:r>
        <w:rPr>
          <w:lang w:val="en-US" w:eastAsia="zh-CN"/>
        </w:rPr>
        <w:tab/>
      </w:r>
      <w:r w:rsidRPr="00161444">
        <w:rPr>
          <w:lang w:val="en-US" w:eastAsia="zh-CN"/>
        </w:rPr>
        <w:t xml:space="preserve">ITU-T H.847 (01/2015): Conformance testing: PAN/LAN/TAN Interface Part 7: Continua Design Guidelines: </w:t>
      </w:r>
      <w:r>
        <w:rPr>
          <w:lang w:val="en-US" w:eastAsia="zh-CN"/>
        </w:rPr>
        <w:tab/>
      </w:r>
      <w:r w:rsidRPr="00161444">
        <w:rPr>
          <w:lang w:val="en-US" w:eastAsia="zh-CN"/>
        </w:rPr>
        <w:t>Agent for Bluetooth Low Energy (BLE)</w:t>
      </w:r>
      <w:r w:rsidRPr="00161444">
        <w:rPr>
          <w:lang w:val="en-US" w:eastAsia="zh-CN"/>
        </w:rPr>
        <w:br/>
        <w:t>–</w:t>
      </w:r>
      <w:r>
        <w:rPr>
          <w:lang w:val="en-US" w:eastAsia="zh-CN"/>
        </w:rPr>
        <w:tab/>
      </w:r>
      <w:r w:rsidRPr="00161444">
        <w:rPr>
          <w:lang w:val="en-US" w:eastAsia="zh-CN"/>
        </w:rPr>
        <w:t xml:space="preserve">ITU-T H.848 (01/2015): Conformance testing: PAN/LAN/TAN Interface Part 8: Continua Design Guidelines: </w:t>
      </w:r>
      <w:r>
        <w:rPr>
          <w:lang w:val="en-US" w:eastAsia="zh-CN"/>
        </w:rPr>
        <w:tab/>
      </w:r>
      <w:r w:rsidRPr="00161444">
        <w:rPr>
          <w:lang w:val="en-US" w:eastAsia="zh-CN"/>
        </w:rPr>
        <w:t>Manager for Bluetooth Low Energy (BLE)</w:t>
      </w:r>
      <w:r w:rsidRPr="00161444">
        <w:rPr>
          <w:lang w:val="en-US" w:eastAsia="zh-CN"/>
        </w:rPr>
        <w:br/>
        <w:t>–</w:t>
      </w:r>
      <w:r>
        <w:rPr>
          <w:lang w:val="en-US" w:eastAsia="zh-CN"/>
        </w:rPr>
        <w:tab/>
      </w:r>
      <w:r w:rsidRPr="00161444">
        <w:rPr>
          <w:lang w:val="en-US" w:eastAsia="zh-CN"/>
        </w:rPr>
        <w:t xml:space="preserve">ITU-T H.849 (01/2015): Conformance testing: PAN/LAN/TAN Interface Part 9: Personal Health Devices </w:t>
      </w:r>
      <w:r>
        <w:rPr>
          <w:lang w:val="en-US" w:eastAsia="zh-CN"/>
        </w:rPr>
        <w:tab/>
      </w:r>
      <w:r w:rsidRPr="00161444">
        <w:rPr>
          <w:lang w:val="en-US" w:eastAsia="zh-CN"/>
        </w:rPr>
        <w:t>Transcoding: Agent for Bluetooth Low Energy (BLE)</w:t>
      </w:r>
      <w:r w:rsidRPr="00161444">
        <w:rPr>
          <w:lang w:val="en-US" w:eastAsia="zh-CN"/>
        </w:rPr>
        <w:br/>
        <w:t>–</w:t>
      </w:r>
      <w:r>
        <w:rPr>
          <w:lang w:val="en-US" w:eastAsia="zh-CN"/>
        </w:rPr>
        <w:tab/>
      </w:r>
      <w:r w:rsidRPr="00161444">
        <w:rPr>
          <w:lang w:val="en-US" w:eastAsia="zh-CN"/>
        </w:rPr>
        <w:t xml:space="preserve">ITU-T H.850 (01/2015): Conformance testing: PAN/LAN/TAN Interface Part 10: Personal Health Devices </w:t>
      </w:r>
      <w:r>
        <w:rPr>
          <w:lang w:val="en-US" w:eastAsia="zh-CN"/>
        </w:rPr>
        <w:tab/>
      </w:r>
      <w:r w:rsidRPr="00161444">
        <w:rPr>
          <w:lang w:val="en-US" w:eastAsia="zh-CN"/>
        </w:rPr>
        <w:t>Transcoding: Manager</w:t>
      </w:r>
      <w:r w:rsidRPr="00161444">
        <w:rPr>
          <w:lang w:val="en-US" w:eastAsia="zh-CN"/>
        </w:rPr>
        <w:br/>
        <w:t>–</w:t>
      </w:r>
      <w:r>
        <w:rPr>
          <w:lang w:val="en-US" w:eastAsia="zh-CN"/>
        </w:rPr>
        <w:tab/>
      </w:r>
      <w:r w:rsidRPr="00161444">
        <w:rPr>
          <w:lang w:val="en-US" w:eastAsia="zh-CN"/>
        </w:rPr>
        <w:t>ITU-T L.25 (01/2015): Optical fibre cable network maintenance</w:t>
      </w:r>
      <w:r w:rsidRPr="00161444">
        <w:rPr>
          <w:lang w:val="en-US" w:eastAsia="zh-CN"/>
        </w:rPr>
        <w:br/>
        <w:t>–</w:t>
      </w:r>
      <w:r>
        <w:rPr>
          <w:lang w:val="en-US" w:eastAsia="zh-CN"/>
        </w:rPr>
        <w:tab/>
      </w:r>
      <w:r w:rsidRPr="00161444">
        <w:rPr>
          <w:lang w:val="en-US" w:eastAsia="zh-CN"/>
        </w:rPr>
        <w:t>ITU-T L.36 (01/2015): Single-mode fibre optic connectors</w:t>
      </w:r>
      <w:r w:rsidRPr="00161444">
        <w:rPr>
          <w:lang w:val="en-US" w:eastAsia="zh-CN"/>
        </w:rPr>
        <w:br/>
        <w:t>–</w:t>
      </w:r>
      <w:r>
        <w:rPr>
          <w:lang w:val="en-US" w:eastAsia="zh-CN"/>
        </w:rPr>
        <w:tab/>
      </w:r>
      <w:r w:rsidRPr="00161444">
        <w:rPr>
          <w:lang w:val="en-US" w:eastAsia="zh-CN"/>
        </w:rPr>
        <w:t xml:space="preserve">ITU-T L.94 (01/2015): Use of the Global Navigation Satellite System (GNSS) to create a referenced network </w:t>
      </w:r>
      <w:r>
        <w:rPr>
          <w:lang w:val="en-US" w:eastAsia="zh-CN"/>
        </w:rPr>
        <w:tab/>
      </w:r>
      <w:r w:rsidRPr="00161444">
        <w:rPr>
          <w:lang w:val="en-US" w:eastAsia="zh-CN"/>
        </w:rPr>
        <w:t>map</w:t>
      </w:r>
      <w:r w:rsidRPr="00161444">
        <w:rPr>
          <w:lang w:val="en-US" w:eastAsia="zh-CN"/>
        </w:rPr>
        <w:br/>
        <w:t>–</w:t>
      </w:r>
      <w:r>
        <w:rPr>
          <w:lang w:val="en-US" w:eastAsia="zh-CN"/>
        </w:rPr>
        <w:tab/>
      </w:r>
      <w:r w:rsidRPr="00161444">
        <w:rPr>
          <w:lang w:val="en-US" w:eastAsia="zh-CN"/>
        </w:rPr>
        <w:t xml:space="preserve">ITU-T L.1501 (12/2014): Best practices on how countries can utilize ICTs to adapt to the effects of climate </w:t>
      </w:r>
      <w:r>
        <w:rPr>
          <w:lang w:val="en-US" w:eastAsia="zh-CN"/>
        </w:rPr>
        <w:tab/>
      </w:r>
      <w:r w:rsidRPr="00161444">
        <w:rPr>
          <w:lang w:val="en-US" w:eastAsia="zh-CN"/>
        </w:rPr>
        <w:t>change</w:t>
      </w:r>
      <w:r w:rsidRPr="00161444">
        <w:rPr>
          <w:lang w:val="en-US" w:eastAsia="zh-CN"/>
        </w:rPr>
        <w:br/>
        <w:t>–</w:t>
      </w:r>
      <w:r>
        <w:rPr>
          <w:lang w:val="en-US" w:eastAsia="zh-CN"/>
        </w:rPr>
        <w:tab/>
      </w:r>
      <w:r w:rsidRPr="00161444">
        <w:rPr>
          <w:lang w:val="en-US" w:eastAsia="zh-CN"/>
        </w:rPr>
        <w:t>ITU-T P.1100 (01/2015): Narrow-band hands-free communication in motor vehicles</w:t>
      </w:r>
      <w:r w:rsidRPr="00161444">
        <w:rPr>
          <w:lang w:val="en-US" w:eastAsia="zh-CN"/>
        </w:rPr>
        <w:br/>
        <w:t>–</w:t>
      </w:r>
      <w:r>
        <w:rPr>
          <w:lang w:val="en-US" w:eastAsia="zh-CN"/>
        </w:rPr>
        <w:tab/>
      </w:r>
      <w:r w:rsidRPr="00161444">
        <w:rPr>
          <w:lang w:val="en-US" w:eastAsia="zh-CN"/>
        </w:rPr>
        <w:t>ITU-T P.1110 (01/2015): Wideband hands-free communication in motor vehicles</w:t>
      </w:r>
      <w:r w:rsidRPr="00161444">
        <w:rPr>
          <w:lang w:val="en-US" w:eastAsia="zh-CN"/>
        </w:rPr>
        <w:br/>
        <w:t>–</w:t>
      </w:r>
      <w:r>
        <w:rPr>
          <w:lang w:val="en-US" w:eastAsia="zh-CN"/>
        </w:rPr>
        <w:tab/>
      </w:r>
      <w:r w:rsidRPr="00161444">
        <w:rPr>
          <w:lang w:val="en-US" w:eastAsia="zh-CN"/>
        </w:rPr>
        <w:t>ITU-T P.1311 (12/2014): Method for determining the intelligibility of multiple concurrent talkers</w:t>
      </w:r>
      <w:r w:rsidRPr="00161444">
        <w:rPr>
          <w:lang w:val="en-US" w:eastAsia="zh-CN"/>
        </w:rPr>
        <w:br/>
        <w:t>–</w:t>
      </w:r>
      <w:r>
        <w:rPr>
          <w:lang w:val="en-US" w:eastAsia="zh-CN"/>
        </w:rPr>
        <w:tab/>
      </w:r>
      <w:r w:rsidRPr="00161444">
        <w:rPr>
          <w:lang w:val="en-US" w:eastAsia="zh-CN"/>
        </w:rPr>
        <w:t xml:space="preserve">ITU-T Q.3315 (01/2015): Signalling requirements for flexible network service combination on broadband </w:t>
      </w:r>
      <w:r>
        <w:rPr>
          <w:lang w:val="en-US" w:eastAsia="zh-CN"/>
        </w:rPr>
        <w:tab/>
      </w:r>
      <w:r w:rsidRPr="00161444">
        <w:rPr>
          <w:lang w:val="en-US" w:eastAsia="zh-CN"/>
        </w:rPr>
        <w:t>network gateway</w:t>
      </w:r>
      <w:r w:rsidRPr="00161444">
        <w:rPr>
          <w:lang w:val="en-US" w:eastAsia="zh-CN"/>
        </w:rPr>
        <w:br/>
        <w:t>–</w:t>
      </w:r>
      <w:r>
        <w:rPr>
          <w:lang w:val="en-US" w:eastAsia="zh-CN"/>
        </w:rPr>
        <w:tab/>
      </w:r>
      <w:r w:rsidRPr="00161444">
        <w:rPr>
          <w:lang w:val="en-US" w:eastAsia="zh-CN"/>
        </w:rPr>
        <w:t xml:space="preserve">ITU-T Y.2070 (01/2015): Requirements and architecture of home energy management system and home </w:t>
      </w:r>
      <w:r>
        <w:rPr>
          <w:lang w:val="en-US" w:eastAsia="zh-CN"/>
        </w:rPr>
        <w:tab/>
      </w:r>
      <w:r w:rsidRPr="00161444">
        <w:rPr>
          <w:lang w:val="en-US" w:eastAsia="zh-CN"/>
        </w:rPr>
        <w:t>network services</w:t>
      </w:r>
      <w:r w:rsidRPr="00161444">
        <w:rPr>
          <w:lang w:val="en-US" w:eastAsia="zh-CN"/>
        </w:rPr>
        <w:br/>
        <w:t>–</w:t>
      </w:r>
      <w:r>
        <w:rPr>
          <w:lang w:val="en-US" w:eastAsia="zh-CN"/>
        </w:rPr>
        <w:tab/>
      </w:r>
      <w:r w:rsidRPr="00161444">
        <w:rPr>
          <w:lang w:val="en-US" w:eastAsia="zh-CN"/>
        </w:rPr>
        <w:t xml:space="preserve">ITU-T Y.2074 (01/2015): Requirements for internet of things devices and operation of internet of things </w:t>
      </w:r>
      <w:r>
        <w:rPr>
          <w:lang w:val="en-US" w:eastAsia="zh-CN"/>
        </w:rPr>
        <w:tab/>
      </w:r>
      <w:r w:rsidRPr="00161444">
        <w:rPr>
          <w:lang w:val="en-US" w:eastAsia="zh-CN"/>
        </w:rPr>
        <w:t>applications during disaster</w:t>
      </w:r>
      <w:r w:rsidRPr="00161444">
        <w:rPr>
          <w:lang w:val="en-US" w:eastAsia="zh-CN"/>
        </w:rPr>
        <w:br/>
        <w:t>–</w:t>
      </w:r>
      <w:r>
        <w:rPr>
          <w:lang w:val="en-US" w:eastAsia="zh-CN"/>
        </w:rPr>
        <w:tab/>
      </w:r>
      <w:r w:rsidRPr="00161444">
        <w:rPr>
          <w:lang w:val="en-US" w:eastAsia="zh-CN"/>
        </w:rPr>
        <w:t xml:space="preserve">ITU-T Y.2303 (01/2015): Network intelligence capability enhancement - Awareness functional architecture </w:t>
      </w:r>
      <w:r w:rsidRPr="00161444">
        <w:rPr>
          <w:lang w:val="en-US" w:eastAsia="zh-CN"/>
        </w:rPr>
        <w:br/>
        <w:t>–</w:t>
      </w:r>
      <w:r>
        <w:rPr>
          <w:lang w:val="en-US" w:eastAsia="zh-CN"/>
        </w:rPr>
        <w:tab/>
      </w:r>
      <w:r w:rsidRPr="00161444">
        <w:rPr>
          <w:lang w:val="en-US" w:eastAsia="zh-CN"/>
        </w:rPr>
        <w:t xml:space="preserve">ITU-T Z.100 Annex F1 (01/2015): Specification and Description Language - Overview of SDL-2010 - SDL </w:t>
      </w:r>
      <w:r>
        <w:rPr>
          <w:lang w:val="en-US" w:eastAsia="zh-CN"/>
        </w:rPr>
        <w:tab/>
      </w:r>
      <w:r w:rsidRPr="00161444">
        <w:rPr>
          <w:lang w:val="en-US" w:eastAsia="zh-CN"/>
        </w:rPr>
        <w:t>formal definition: General overview</w:t>
      </w:r>
      <w:r w:rsidRPr="00161444">
        <w:rPr>
          <w:lang w:val="en-US" w:eastAsia="zh-CN"/>
        </w:rPr>
        <w:br/>
        <w:t>–</w:t>
      </w:r>
      <w:r>
        <w:rPr>
          <w:lang w:val="en-US" w:eastAsia="zh-CN"/>
        </w:rPr>
        <w:tab/>
      </w:r>
      <w:r w:rsidRPr="00161444">
        <w:rPr>
          <w:lang w:val="en-US" w:eastAsia="zh-CN"/>
        </w:rPr>
        <w:t xml:space="preserve">ITU-T Z.100 Annex F2 (01/2015): Specification and Description Language - Overview of SDL-2010 - SDL </w:t>
      </w:r>
      <w:r>
        <w:rPr>
          <w:lang w:val="en-US" w:eastAsia="zh-CN"/>
        </w:rPr>
        <w:tab/>
      </w:r>
      <w:r w:rsidRPr="00161444">
        <w:rPr>
          <w:lang w:val="en-US" w:eastAsia="zh-CN"/>
        </w:rPr>
        <w:t>formal definition: Static semantics</w:t>
      </w:r>
      <w:r w:rsidRPr="00161444">
        <w:rPr>
          <w:lang w:val="en-US" w:eastAsia="zh-CN"/>
        </w:rPr>
        <w:br/>
        <w:t>–</w:t>
      </w:r>
      <w:r>
        <w:rPr>
          <w:lang w:val="en-US" w:eastAsia="zh-CN"/>
        </w:rPr>
        <w:tab/>
      </w:r>
      <w:r w:rsidRPr="00161444">
        <w:rPr>
          <w:lang w:val="en-US" w:eastAsia="zh-CN"/>
        </w:rPr>
        <w:t xml:space="preserve">ITU-T Z.100 Annex F3 (01/2015): Specification and Description Language - Overview of SDL-2010 - SDL </w:t>
      </w:r>
      <w:r>
        <w:rPr>
          <w:lang w:val="en-US" w:eastAsia="zh-CN"/>
        </w:rPr>
        <w:tab/>
      </w:r>
      <w:r w:rsidRPr="00161444">
        <w:rPr>
          <w:lang w:val="en-US" w:eastAsia="zh-CN"/>
        </w:rPr>
        <w:t>formal definition: Dynamic semantics</w:t>
      </w:r>
    </w:p>
    <w:p w:rsidR="00846CCD" w:rsidRDefault="00846CCD">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846CCD" w:rsidRDefault="00846CCD" w:rsidP="00846CCD">
      <w:pPr>
        <w:pStyle w:val="Heading20"/>
        <w:spacing w:before="240"/>
        <w:rPr>
          <w:lang w:val="en-US"/>
        </w:rPr>
      </w:pPr>
      <w:bookmarkStart w:id="635" w:name="_Toc358192563"/>
      <w:bookmarkStart w:id="636" w:name="_Toc409708225"/>
      <w:r>
        <w:rPr>
          <w:lang w:val="en-US"/>
        </w:rPr>
        <w:lastRenderedPageBreak/>
        <w:t>The International Public Telecommunication Numbering Plan</w:t>
      </w:r>
      <w:r>
        <w:rPr>
          <w:lang w:val="en-US"/>
        </w:rPr>
        <w:br/>
        <w:t>(Recommendation ITU-T E.164 (11/2010))</w:t>
      </w:r>
      <w:bookmarkEnd w:id="635"/>
      <w:bookmarkEnd w:id="636"/>
    </w:p>
    <w:p w:rsidR="00846CCD" w:rsidRPr="00846CCD" w:rsidRDefault="00846CCD" w:rsidP="00846CCD">
      <w:pPr>
        <w:spacing w:before="240"/>
        <w:rPr>
          <w:b/>
          <w:bCs/>
        </w:rPr>
      </w:pPr>
      <w:r w:rsidRPr="00846CCD">
        <w:rPr>
          <w:b/>
          <w:bCs/>
        </w:rPr>
        <w:t>Note from TSB</w:t>
      </w:r>
    </w:p>
    <w:p w:rsidR="00846CCD" w:rsidRDefault="00846CCD" w:rsidP="00846CCD">
      <w:pPr>
        <w:pStyle w:val="Header"/>
      </w:pPr>
      <w:r w:rsidRPr="00846CCD">
        <w:t>Administrations, Recognized Operating Agencies and operating agencies are invited to note that AT&amp;T, Inc. is granted to use the previously assigned shared E.164 Country Code and Identification Code 882 37 for the purpose of machine-to-machine applications.</w:t>
      </w:r>
    </w:p>
    <w:p w:rsidR="00846CCD" w:rsidRPr="00846CCD" w:rsidRDefault="00846CCD" w:rsidP="00846CCD"/>
    <w:p w:rsidR="00846CCD" w:rsidRPr="00846CCD" w:rsidRDefault="00846CCD" w:rsidP="003D4D0F">
      <w:pPr>
        <w:pStyle w:val="Heading20"/>
        <w:spacing w:before="240" w:after="40"/>
        <w:rPr>
          <w:lang w:val="en-US"/>
        </w:rPr>
      </w:pPr>
      <w:bookmarkStart w:id="637" w:name="_Toc304892160"/>
      <w:bookmarkStart w:id="638" w:name="_Toc409708226"/>
      <w:r w:rsidRPr="00846CCD">
        <w:rPr>
          <w:lang w:val="en-US"/>
        </w:rPr>
        <w:t>International Identification Plan for Public Networks and Subscriptions</w:t>
      </w:r>
      <w:r w:rsidRPr="00846CCD">
        <w:rPr>
          <w:lang w:val="en-US"/>
        </w:rPr>
        <w:br/>
        <w:t xml:space="preserve">(Recommendation </w:t>
      </w:r>
      <w:r w:rsidR="003D4D0F" w:rsidRPr="00846CCD">
        <w:rPr>
          <w:lang w:val="en-US"/>
        </w:rPr>
        <w:t xml:space="preserve">ITU-T </w:t>
      </w:r>
      <w:r w:rsidRPr="00846CCD">
        <w:rPr>
          <w:lang w:val="en-US"/>
        </w:rPr>
        <w:t>E.212 (05/2008))</w:t>
      </w:r>
      <w:bookmarkEnd w:id="637"/>
      <w:bookmarkEnd w:id="638"/>
    </w:p>
    <w:p w:rsidR="00846CCD" w:rsidRDefault="00846CCD" w:rsidP="00846CCD">
      <w:pPr>
        <w:spacing w:before="360" w:after="120"/>
      </w:pPr>
      <w:r>
        <w:rPr>
          <w:b/>
        </w:rPr>
        <w:t>Note from TSB</w:t>
      </w:r>
    </w:p>
    <w:p w:rsidR="00846CCD" w:rsidRDefault="00846CCD" w:rsidP="00846CCD">
      <w:pPr>
        <w:jc w:val="center"/>
        <w:rPr>
          <w:i/>
          <w:iCs/>
        </w:rPr>
      </w:pPr>
      <w:r>
        <w:rPr>
          <w:i/>
          <w:iCs/>
        </w:rPr>
        <w:t>Identification codes for International Mobile Networks</w:t>
      </w:r>
      <w:r>
        <w:rPr>
          <w:i/>
          <w:iCs/>
        </w:rPr>
        <w:fldChar w:fldCharType="begin"/>
      </w:r>
      <w:r>
        <w:instrText xml:space="preserve"> TC "</w:instrText>
      </w:r>
      <w:bookmarkStart w:id="639" w:name="_Toc409708227"/>
      <w:r w:rsidRPr="00053047">
        <w:rPr>
          <w:i/>
          <w:iCs/>
        </w:rPr>
        <w:instrText>Identification codes for International Mobile Networks</w:instrText>
      </w:r>
      <w:bookmarkEnd w:id="639"/>
      <w:r>
        <w:instrText xml:space="preserve">" \f C \l "1" </w:instrText>
      </w:r>
      <w:r>
        <w:rPr>
          <w:i/>
          <w:iCs/>
        </w:rPr>
        <w:fldChar w:fldCharType="end"/>
      </w:r>
    </w:p>
    <w:p w:rsidR="00846CCD" w:rsidRPr="00D31292" w:rsidRDefault="00846CCD" w:rsidP="003D4D0F">
      <w:r w:rsidRPr="00D31292">
        <w:t>Associated with shared mobile country code 901 (MCC), the following two-digit mobile network code (MNC) has been assigned on 9 January 2015:</w:t>
      </w:r>
    </w:p>
    <w:p w:rsidR="00846CCD" w:rsidRPr="00D31292" w:rsidRDefault="00846CCD" w:rsidP="00846CCD">
      <w:pPr>
        <w:rPr>
          <w:sz w:val="4"/>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5106"/>
      </w:tblGrid>
      <w:tr w:rsidR="00846CCD" w:rsidRPr="00D31292" w:rsidTr="00D84A6F">
        <w:trPr>
          <w:tblHeader/>
          <w:jc w:val="center"/>
        </w:trPr>
        <w:tc>
          <w:tcPr>
            <w:tcW w:w="3969" w:type="dxa"/>
            <w:tcBorders>
              <w:top w:val="single" w:sz="4" w:space="0" w:color="000000"/>
              <w:left w:val="single" w:sz="4" w:space="0" w:color="000000"/>
              <w:bottom w:val="single" w:sz="4" w:space="0" w:color="000000"/>
              <w:right w:val="single" w:sz="4" w:space="0" w:color="000000"/>
            </w:tcBorders>
            <w:vAlign w:val="center"/>
            <w:hideMark/>
          </w:tcPr>
          <w:p w:rsidR="00846CCD" w:rsidRPr="00C23773" w:rsidRDefault="00846CCD" w:rsidP="00846CCD">
            <w:pPr>
              <w:pStyle w:val="Tablehead0"/>
              <w:rPr>
                <w:lang w:val="en-US"/>
              </w:rPr>
            </w:pPr>
            <w:r w:rsidRPr="00C23773">
              <w:rPr>
                <w:lang w:val="en-US"/>
              </w:rPr>
              <w:t>Network</w:t>
            </w:r>
          </w:p>
        </w:tc>
        <w:tc>
          <w:tcPr>
            <w:tcW w:w="5106" w:type="dxa"/>
            <w:tcBorders>
              <w:top w:val="single" w:sz="4" w:space="0" w:color="000000"/>
              <w:left w:val="single" w:sz="4" w:space="0" w:color="000000"/>
              <w:bottom w:val="single" w:sz="4" w:space="0" w:color="000000"/>
              <w:right w:val="single" w:sz="4" w:space="0" w:color="000000"/>
            </w:tcBorders>
            <w:vAlign w:val="center"/>
            <w:hideMark/>
          </w:tcPr>
          <w:p w:rsidR="00846CCD" w:rsidRPr="00D31292" w:rsidRDefault="00846CCD" w:rsidP="00846CCD">
            <w:pPr>
              <w:pStyle w:val="Tablehead0"/>
              <w:rPr>
                <w:lang w:val="en-US"/>
              </w:rPr>
            </w:pPr>
            <w:r w:rsidRPr="00D31292">
              <w:rPr>
                <w:lang w:val="en-US"/>
              </w:rPr>
              <w:t>Mobile Country Code (MCC)* and Mobile Network Code (MNC)**</w:t>
            </w:r>
          </w:p>
        </w:tc>
      </w:tr>
      <w:tr w:rsidR="00846CCD" w:rsidRPr="00D31292" w:rsidTr="00D84A6F">
        <w:trPr>
          <w:jc w:val="center"/>
        </w:trPr>
        <w:tc>
          <w:tcPr>
            <w:tcW w:w="3969" w:type="dxa"/>
            <w:tcBorders>
              <w:top w:val="single" w:sz="4" w:space="0" w:color="000000"/>
              <w:left w:val="single" w:sz="4" w:space="0" w:color="000000"/>
              <w:bottom w:val="single" w:sz="4" w:space="0" w:color="000000"/>
              <w:right w:val="single" w:sz="4" w:space="0" w:color="000000"/>
            </w:tcBorders>
            <w:textDirection w:val="lrTbV"/>
            <w:hideMark/>
          </w:tcPr>
          <w:p w:rsidR="00846CCD" w:rsidRPr="00C23773" w:rsidRDefault="00846CCD" w:rsidP="00D84A6F">
            <w:pPr>
              <w:pStyle w:val="Tabletext0"/>
              <w:spacing w:line="276" w:lineRule="auto"/>
              <w:rPr>
                <w:lang w:val="en-US"/>
              </w:rPr>
            </w:pPr>
            <w:r w:rsidRPr="00C23773">
              <w:rPr>
                <w:lang w:val="en-US"/>
              </w:rPr>
              <w:t>AT&amp;T, Inc.</w:t>
            </w:r>
          </w:p>
        </w:tc>
        <w:tc>
          <w:tcPr>
            <w:tcW w:w="5106" w:type="dxa"/>
            <w:tcBorders>
              <w:top w:val="single" w:sz="4" w:space="0" w:color="000000"/>
              <w:left w:val="single" w:sz="4" w:space="0" w:color="000000"/>
              <w:bottom w:val="single" w:sz="4" w:space="0" w:color="000000"/>
              <w:right w:val="single" w:sz="4" w:space="0" w:color="000000"/>
            </w:tcBorders>
            <w:textDirection w:val="lrTbV"/>
            <w:hideMark/>
          </w:tcPr>
          <w:p w:rsidR="00846CCD" w:rsidRPr="00C23773" w:rsidRDefault="00846CCD" w:rsidP="00D84A6F">
            <w:pPr>
              <w:pStyle w:val="Tabletext0"/>
              <w:spacing w:line="276" w:lineRule="auto"/>
              <w:jc w:val="center"/>
              <w:rPr>
                <w:lang w:val="en-US"/>
              </w:rPr>
            </w:pPr>
            <w:r w:rsidRPr="00C23773">
              <w:rPr>
                <w:lang w:val="en-US"/>
              </w:rPr>
              <w:t>901 44</w:t>
            </w:r>
          </w:p>
        </w:tc>
      </w:tr>
    </w:tbl>
    <w:p w:rsidR="00846CCD" w:rsidRPr="00846CCD" w:rsidRDefault="00846CCD" w:rsidP="00846CCD">
      <w:r>
        <w:t>______________</w:t>
      </w:r>
    </w:p>
    <w:p w:rsidR="00846CCD" w:rsidRPr="00846CCD" w:rsidRDefault="00846CCD" w:rsidP="00846CCD">
      <w:pPr>
        <w:pStyle w:val="enumlev1"/>
        <w:tabs>
          <w:tab w:val="left" w:pos="426"/>
        </w:tabs>
        <w:spacing w:before="0"/>
        <w:ind w:hanging="992"/>
        <w:rPr>
          <w:rFonts w:cs="Arial"/>
          <w:sz w:val="16"/>
          <w:szCs w:val="16"/>
        </w:rPr>
      </w:pPr>
      <w:r w:rsidRPr="00846CCD">
        <w:rPr>
          <w:rFonts w:cs="Arial"/>
          <w:sz w:val="16"/>
          <w:szCs w:val="16"/>
        </w:rPr>
        <w:t>*</w:t>
      </w:r>
      <w:r w:rsidRPr="00846CCD">
        <w:rPr>
          <w:rFonts w:cs="Arial"/>
          <w:sz w:val="16"/>
          <w:szCs w:val="16"/>
        </w:rPr>
        <w:tab/>
        <w:t>MCC: Mobile Country Code / Indicatif de pays du mobile / Indicativo de país para el servicio móvil</w:t>
      </w:r>
    </w:p>
    <w:p w:rsidR="00846CCD" w:rsidRPr="00846CCD" w:rsidRDefault="00846CCD" w:rsidP="00846CCD">
      <w:pPr>
        <w:pStyle w:val="enumlev1"/>
        <w:tabs>
          <w:tab w:val="left" w:pos="426"/>
        </w:tabs>
        <w:spacing w:before="0"/>
        <w:ind w:hanging="992"/>
        <w:rPr>
          <w:rFonts w:cs="Arial"/>
          <w:sz w:val="16"/>
          <w:szCs w:val="16"/>
        </w:rPr>
      </w:pPr>
      <w:r w:rsidRPr="00846CCD">
        <w:rPr>
          <w:rFonts w:cs="Arial"/>
          <w:sz w:val="16"/>
          <w:szCs w:val="16"/>
        </w:rPr>
        <w:t>**</w:t>
      </w:r>
      <w:r w:rsidRPr="00846CCD">
        <w:rPr>
          <w:rFonts w:cs="Arial"/>
          <w:sz w:val="16"/>
          <w:szCs w:val="16"/>
        </w:rPr>
        <w:tab/>
        <w:t>MNC: Mobile Network Code / Code de réseau mobile / Indicativo de red para el servicio móvil</w:t>
      </w:r>
    </w:p>
    <w:p w:rsidR="00846CCD" w:rsidRDefault="00846CCD" w:rsidP="00D02BCD"/>
    <w:p w:rsidR="00D02BCD" w:rsidRPr="00D02BCD" w:rsidRDefault="00D02BCD" w:rsidP="003D4D0F">
      <w:pPr>
        <w:pStyle w:val="Heading20"/>
        <w:spacing w:before="240" w:after="40"/>
        <w:rPr>
          <w:lang w:val="en-US"/>
        </w:rPr>
      </w:pPr>
      <w:bookmarkStart w:id="640" w:name="_Toc409708228"/>
      <w:r w:rsidRPr="00D02BCD">
        <w:rPr>
          <w:lang w:val="en-US"/>
        </w:rPr>
        <w:t>Assignment of Signalling Area/Network Codes (SANC)</w:t>
      </w:r>
      <w:r w:rsidRPr="00D02BCD">
        <w:rPr>
          <w:lang w:val="en-US"/>
        </w:rPr>
        <w:br/>
        <w:t xml:space="preserve">(Recommendation </w:t>
      </w:r>
      <w:r w:rsidR="003D4D0F" w:rsidRPr="00D02BCD">
        <w:rPr>
          <w:lang w:val="en-US"/>
        </w:rPr>
        <w:t xml:space="preserve">ITU-T </w:t>
      </w:r>
      <w:r w:rsidRPr="00D02BCD">
        <w:rPr>
          <w:lang w:val="en-US"/>
        </w:rPr>
        <w:t>Q.708 (03/99))</w:t>
      </w:r>
      <w:bookmarkEnd w:id="640"/>
    </w:p>
    <w:p w:rsidR="00D02BCD" w:rsidRPr="00FA66BC" w:rsidRDefault="00D02BCD" w:rsidP="00D02BCD">
      <w:pPr>
        <w:keepNext/>
        <w:keepLines/>
        <w:tabs>
          <w:tab w:val="clear" w:pos="1276"/>
          <w:tab w:val="clear" w:pos="1843"/>
          <w:tab w:val="left" w:pos="1134"/>
          <w:tab w:val="left" w:pos="1560"/>
          <w:tab w:val="left" w:pos="2127"/>
        </w:tabs>
        <w:spacing w:before="360"/>
        <w:jc w:val="left"/>
        <w:outlineLvl w:val="3"/>
        <w:rPr>
          <w:rFonts w:asciiTheme="minorHAnsi" w:hAnsiTheme="minorHAnsi"/>
          <w:b/>
          <w:bCs/>
          <w:lang w:val="en-US"/>
        </w:rPr>
      </w:pPr>
      <w:r w:rsidRPr="00FA66BC">
        <w:rPr>
          <w:rFonts w:asciiTheme="minorHAnsi" w:hAnsiTheme="minorHAnsi"/>
          <w:b/>
          <w:bCs/>
          <w:lang w:val="en-US"/>
        </w:rPr>
        <w:t>Note from TSB</w:t>
      </w:r>
    </w:p>
    <w:p w:rsidR="00D02BCD" w:rsidRPr="00D02BCD" w:rsidRDefault="00D02BCD" w:rsidP="003D4D0F">
      <w:pPr>
        <w:tabs>
          <w:tab w:val="clear" w:pos="1276"/>
          <w:tab w:val="clear" w:pos="1843"/>
          <w:tab w:val="left" w:pos="1134"/>
          <w:tab w:val="left" w:pos="1560"/>
          <w:tab w:val="left" w:pos="2127"/>
        </w:tabs>
        <w:rPr>
          <w:rFonts w:asciiTheme="minorHAnsi" w:eastAsia="SimSun" w:hAnsiTheme="minorHAnsi"/>
        </w:rPr>
      </w:pPr>
      <w:r w:rsidRPr="00D02BCD">
        <w:rPr>
          <w:rFonts w:asciiTheme="minorHAnsi" w:hAnsiTheme="minorHAnsi"/>
        </w:rPr>
        <w:t>At the request of the Administration of Singapore, the Director of TSB has assigned the following signalling area/network code (SANC) for use in the international part of the signalling system No. 7 network of this country/geographical area, in accordance with Recommendation</w:t>
      </w:r>
      <w:r w:rsidR="003D4D0F">
        <w:rPr>
          <w:rFonts w:asciiTheme="minorHAnsi" w:hAnsiTheme="minorHAnsi"/>
        </w:rPr>
        <w:t xml:space="preserve"> </w:t>
      </w:r>
      <w:r w:rsidR="003D4D0F" w:rsidRPr="00D02BCD">
        <w:rPr>
          <w:rFonts w:asciiTheme="minorHAnsi" w:hAnsiTheme="minorHAnsi"/>
        </w:rPr>
        <w:t xml:space="preserve">ITU-T </w:t>
      </w:r>
      <w:r w:rsidRPr="00D02BCD">
        <w:rPr>
          <w:rFonts w:asciiTheme="minorHAnsi" w:hAnsiTheme="minorHAnsi"/>
        </w:rPr>
        <w:t>Q.708 (03/99):</w:t>
      </w:r>
    </w:p>
    <w:p w:rsidR="00D02BCD" w:rsidRPr="00D02BCD" w:rsidRDefault="00D02BCD" w:rsidP="00D02BCD">
      <w:pPr>
        <w:rPr>
          <w:rFonts w:eastAsia="SimSun"/>
        </w:rPr>
      </w:pPr>
    </w:p>
    <w:tbl>
      <w:tblPr>
        <w:tblW w:w="7620" w:type="dxa"/>
        <w:tblLayout w:type="fixed"/>
        <w:tblLook w:val="04A0" w:firstRow="1" w:lastRow="0" w:firstColumn="1" w:lastColumn="0" w:noHBand="0" w:noVBand="1"/>
      </w:tblPr>
      <w:tblGrid>
        <w:gridCol w:w="6056"/>
        <w:gridCol w:w="1564"/>
      </w:tblGrid>
      <w:tr w:rsidR="00D02BCD" w:rsidRPr="00D02BCD" w:rsidTr="00D84A6F">
        <w:tc>
          <w:tcPr>
            <w:tcW w:w="6056" w:type="dxa"/>
            <w:hideMark/>
          </w:tcPr>
          <w:p w:rsidR="00D02BCD" w:rsidRPr="00D02BCD" w:rsidRDefault="00D02BCD" w:rsidP="00D02BCD">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heme="minorHAnsi" w:hAnsiTheme="minorHAnsi"/>
                <w:i/>
                <w:iCs/>
              </w:rPr>
            </w:pPr>
            <w:r w:rsidRPr="00D02BCD">
              <w:rPr>
                <w:rFonts w:asciiTheme="minorHAnsi" w:hAnsiTheme="minorHAnsi"/>
                <w:i/>
              </w:rPr>
              <w:t>Country</w:t>
            </w:r>
            <w:r w:rsidRPr="00D02BCD">
              <w:rPr>
                <w:rFonts w:asciiTheme="minorHAnsi" w:hAnsiTheme="minorHAnsi"/>
                <w:iCs/>
              </w:rPr>
              <w:t>/</w:t>
            </w:r>
            <w:r w:rsidRPr="00D02BCD">
              <w:rPr>
                <w:rFonts w:asciiTheme="minorHAnsi" w:hAnsiTheme="minorHAnsi"/>
                <w:i/>
              </w:rPr>
              <w:t>geographical area or signalling network</w:t>
            </w:r>
          </w:p>
        </w:tc>
        <w:tc>
          <w:tcPr>
            <w:tcW w:w="1564" w:type="dxa"/>
            <w:hideMark/>
          </w:tcPr>
          <w:p w:rsidR="00D02BCD" w:rsidRPr="00D02BCD" w:rsidRDefault="00D02BCD" w:rsidP="00D02BCD">
            <w:pPr>
              <w:framePr w:hSpace="181" w:wrap="around" w:vAnchor="text" w:hAnchor="margin" w:xAlign="center" w:y="1"/>
              <w:tabs>
                <w:tab w:val="clear" w:pos="1276"/>
                <w:tab w:val="clear" w:pos="1843"/>
                <w:tab w:val="left" w:pos="1134"/>
                <w:tab w:val="left" w:pos="1560"/>
                <w:tab w:val="left" w:pos="2127"/>
              </w:tabs>
              <w:spacing w:before="40" w:after="40"/>
              <w:jc w:val="center"/>
              <w:rPr>
                <w:rFonts w:asciiTheme="minorHAnsi" w:hAnsiTheme="minorHAnsi"/>
                <w:i/>
                <w:iCs/>
              </w:rPr>
            </w:pPr>
            <w:r w:rsidRPr="00D02BCD">
              <w:rPr>
                <w:rFonts w:asciiTheme="minorHAnsi" w:hAnsiTheme="minorHAnsi"/>
                <w:i/>
                <w:iCs/>
              </w:rPr>
              <w:t>SANC</w:t>
            </w:r>
          </w:p>
        </w:tc>
      </w:tr>
      <w:tr w:rsidR="00D02BCD" w:rsidRPr="00D02BCD" w:rsidTr="00D84A6F">
        <w:tc>
          <w:tcPr>
            <w:tcW w:w="6056" w:type="dxa"/>
            <w:hideMark/>
          </w:tcPr>
          <w:p w:rsidR="00D02BCD" w:rsidRPr="00D02BCD" w:rsidRDefault="00D02BCD" w:rsidP="00D02BCD">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asciiTheme="minorHAnsi" w:eastAsia="SimSun" w:hAnsiTheme="minorHAnsi"/>
                <w:color w:val="FF0000"/>
              </w:rPr>
            </w:pPr>
            <w:r w:rsidRPr="00D02BCD">
              <w:rPr>
                <w:rFonts w:asciiTheme="minorHAnsi" w:eastAsia="SimSun" w:hAnsiTheme="minorHAnsi"/>
              </w:rPr>
              <w:t>Singapore (Republic of)</w:t>
            </w:r>
          </w:p>
        </w:tc>
        <w:tc>
          <w:tcPr>
            <w:tcW w:w="1564" w:type="dxa"/>
            <w:hideMark/>
          </w:tcPr>
          <w:p w:rsidR="00D02BCD" w:rsidRPr="00D02BCD" w:rsidRDefault="00D02BCD" w:rsidP="00D02BCD">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rFonts w:asciiTheme="minorHAnsi" w:hAnsiTheme="minorHAnsi"/>
                <w:color w:val="FF0000"/>
              </w:rPr>
            </w:pPr>
            <w:r w:rsidRPr="00D02BCD">
              <w:rPr>
                <w:rFonts w:asciiTheme="minorHAnsi" w:hAnsiTheme="minorHAnsi"/>
              </w:rPr>
              <w:t>5-144</w:t>
            </w:r>
          </w:p>
        </w:tc>
      </w:tr>
    </w:tbl>
    <w:p w:rsidR="00D02BCD" w:rsidRPr="00D02BCD" w:rsidRDefault="00D02BCD" w:rsidP="00D02BCD">
      <w:pPr>
        <w:tabs>
          <w:tab w:val="clear" w:pos="567"/>
          <w:tab w:val="clear" w:pos="1276"/>
          <w:tab w:val="clear" w:pos="1843"/>
          <w:tab w:val="clear" w:pos="5387"/>
          <w:tab w:val="clear" w:pos="5954"/>
        </w:tabs>
        <w:spacing w:before="0"/>
        <w:jc w:val="left"/>
        <w:rPr>
          <w:rFonts w:asciiTheme="minorHAnsi" w:hAnsiTheme="minorHAnsi"/>
          <w:b/>
          <w:sz w:val="12"/>
          <w:szCs w:val="22"/>
        </w:rPr>
      </w:pPr>
    </w:p>
    <w:p w:rsidR="00D02BCD" w:rsidRPr="00D02BCD" w:rsidRDefault="00D02BCD" w:rsidP="00D02BCD">
      <w:pPr>
        <w:tabs>
          <w:tab w:val="clear" w:pos="567"/>
          <w:tab w:val="clear" w:pos="1276"/>
          <w:tab w:val="clear" w:pos="1843"/>
          <w:tab w:val="clear" w:pos="5387"/>
          <w:tab w:val="clear" w:pos="5954"/>
          <w:tab w:val="left" w:pos="284"/>
          <w:tab w:val="left" w:pos="1134"/>
        </w:tabs>
        <w:spacing w:before="136"/>
        <w:rPr>
          <w:rFonts w:asciiTheme="minorHAnsi" w:hAnsiTheme="minorHAnsi"/>
          <w:position w:val="6"/>
          <w:sz w:val="16"/>
          <w:szCs w:val="16"/>
        </w:rPr>
      </w:pPr>
      <w:r w:rsidRPr="00D02BCD">
        <w:rPr>
          <w:rFonts w:asciiTheme="minorHAnsi" w:hAnsiTheme="minorHAnsi"/>
          <w:position w:val="6"/>
          <w:sz w:val="16"/>
          <w:szCs w:val="16"/>
        </w:rPr>
        <w:t>____________</w:t>
      </w:r>
    </w:p>
    <w:p w:rsidR="00D02BCD" w:rsidRPr="00FA66BC" w:rsidRDefault="00D02BCD" w:rsidP="00D02BCD">
      <w:pPr>
        <w:tabs>
          <w:tab w:val="clear" w:pos="567"/>
          <w:tab w:val="clear" w:pos="1276"/>
          <w:tab w:val="clear" w:pos="1843"/>
          <w:tab w:val="clear" w:pos="5387"/>
          <w:tab w:val="clear" w:pos="5954"/>
          <w:tab w:val="left" w:pos="284"/>
          <w:tab w:val="left" w:pos="644"/>
          <w:tab w:val="left" w:pos="1134"/>
        </w:tabs>
        <w:spacing w:before="0"/>
        <w:ind w:left="644" w:hanging="644"/>
        <w:jc w:val="left"/>
        <w:rPr>
          <w:rFonts w:asciiTheme="minorHAnsi" w:hAnsiTheme="minorHAnsi"/>
          <w:sz w:val="16"/>
          <w:szCs w:val="16"/>
          <w:lang w:val="es-ES_tradnl"/>
        </w:rPr>
      </w:pPr>
      <w:r w:rsidRPr="00D02BCD">
        <w:rPr>
          <w:rFonts w:asciiTheme="minorHAnsi" w:hAnsiTheme="minorHAnsi"/>
          <w:sz w:val="16"/>
          <w:szCs w:val="16"/>
        </w:rPr>
        <w:t>SANC:</w:t>
      </w:r>
      <w:r w:rsidRPr="00D02BCD">
        <w:rPr>
          <w:rFonts w:asciiTheme="minorHAnsi" w:hAnsiTheme="minorHAnsi"/>
          <w:sz w:val="16"/>
          <w:szCs w:val="16"/>
        </w:rPr>
        <w:tab/>
        <w:t>Signalling Area/Network Code.</w:t>
      </w:r>
      <w:r w:rsidRPr="00D02BCD">
        <w:rPr>
          <w:rFonts w:asciiTheme="minorHAnsi" w:hAnsiTheme="minorHAnsi"/>
          <w:sz w:val="16"/>
          <w:szCs w:val="16"/>
        </w:rPr>
        <w:br/>
      </w:r>
      <w:r w:rsidRPr="00D02BCD">
        <w:rPr>
          <w:rFonts w:asciiTheme="minorHAnsi" w:hAnsiTheme="minorHAnsi"/>
          <w:sz w:val="16"/>
          <w:szCs w:val="16"/>
          <w:lang w:val="fr-FR"/>
        </w:rPr>
        <w:t>Code de zone/réseau sémaphore (CZRS).</w:t>
      </w:r>
      <w:r w:rsidRPr="00D02BCD">
        <w:rPr>
          <w:rFonts w:asciiTheme="minorHAnsi" w:hAnsiTheme="minorHAnsi"/>
          <w:sz w:val="16"/>
          <w:szCs w:val="16"/>
          <w:lang w:val="fr-FR"/>
        </w:rPr>
        <w:br/>
      </w:r>
      <w:r w:rsidRPr="00FA66BC">
        <w:rPr>
          <w:rFonts w:asciiTheme="minorHAnsi" w:hAnsiTheme="minorHAnsi"/>
          <w:sz w:val="16"/>
          <w:szCs w:val="16"/>
          <w:lang w:val="es-ES_tradnl"/>
        </w:rPr>
        <w:t>Código de zona/red de señalización (CZRS).</w:t>
      </w:r>
    </w:p>
    <w:p w:rsidR="003C62EA" w:rsidRPr="00FA66BC" w:rsidRDefault="003C62EA">
      <w:pPr>
        <w:tabs>
          <w:tab w:val="clear" w:pos="567"/>
          <w:tab w:val="clear" w:pos="1276"/>
          <w:tab w:val="clear" w:pos="1843"/>
          <w:tab w:val="clear" w:pos="5387"/>
          <w:tab w:val="clear" w:pos="5954"/>
        </w:tabs>
        <w:overflowPunct/>
        <w:autoSpaceDE/>
        <w:autoSpaceDN/>
        <w:adjustRightInd/>
        <w:spacing w:before="0"/>
        <w:jc w:val="left"/>
        <w:textAlignment w:val="auto"/>
        <w:rPr>
          <w:lang w:val="es-ES_tradnl"/>
        </w:rPr>
      </w:pPr>
      <w:r w:rsidRPr="00FA66BC">
        <w:rPr>
          <w:lang w:val="es-ES_tradnl"/>
        </w:rPr>
        <w:br w:type="page"/>
      </w:r>
    </w:p>
    <w:p w:rsidR="00FA3FA2" w:rsidRPr="00FA66BC" w:rsidRDefault="00FA3FA2" w:rsidP="00FA3FA2">
      <w:pPr>
        <w:pStyle w:val="Heading20"/>
        <w:spacing w:before="240" w:after="40"/>
        <w:rPr>
          <w:lang w:val="es-ES_tradnl"/>
        </w:rPr>
      </w:pPr>
      <w:bookmarkStart w:id="641" w:name="_Toc333228144"/>
      <w:bookmarkStart w:id="642" w:name="_Toc337110339"/>
      <w:bookmarkStart w:id="643" w:name="_Toc409708229"/>
      <w:r w:rsidRPr="00FA66BC">
        <w:rPr>
          <w:lang w:val="es-ES_tradnl"/>
        </w:rPr>
        <w:lastRenderedPageBreak/>
        <w:t>Telephone Service</w:t>
      </w:r>
      <w:bookmarkEnd w:id="641"/>
      <w:r w:rsidRPr="00FA66BC">
        <w:rPr>
          <w:lang w:val="es-ES_tradnl"/>
        </w:rPr>
        <w:br/>
        <w:t>(Recommendation ITU-T E.164)</w:t>
      </w:r>
      <w:bookmarkEnd w:id="642"/>
      <w:bookmarkEnd w:id="643"/>
    </w:p>
    <w:p w:rsidR="00FA3FA2" w:rsidRPr="00FA3FA2" w:rsidRDefault="00FA3FA2" w:rsidP="00FA3FA2">
      <w:pPr>
        <w:jc w:val="center"/>
      </w:pPr>
      <w:r w:rsidRPr="00FA3FA2">
        <w:t xml:space="preserve">url: </w:t>
      </w:r>
      <w:hyperlink r:id="rId15" w:history="1">
        <w:r w:rsidRPr="00FA3FA2">
          <w:t>www.itu.int/itu-t/inr/nnp</w:t>
        </w:r>
      </w:hyperlink>
    </w:p>
    <w:p w:rsidR="00FA3FA2" w:rsidRPr="00FA3FA2" w:rsidRDefault="00FA3FA2" w:rsidP="00FA3FA2">
      <w:pPr>
        <w:tabs>
          <w:tab w:val="left" w:pos="720"/>
        </w:tabs>
        <w:spacing w:before="240"/>
        <w:rPr>
          <w:rFonts w:asciiTheme="minorHAnsi" w:hAnsiTheme="minorHAnsi" w:cs="Arial"/>
        </w:rPr>
      </w:pPr>
      <w:r w:rsidRPr="00FA3FA2">
        <w:rPr>
          <w:rFonts w:asciiTheme="minorHAnsi" w:hAnsiTheme="minorHAnsi" w:cs="Arial"/>
          <w:b/>
          <w:bCs/>
        </w:rPr>
        <w:t>Afghanistan</w:t>
      </w:r>
      <w:r>
        <w:rPr>
          <w:rFonts w:asciiTheme="minorHAnsi" w:hAnsiTheme="minorHAnsi" w:cs="Arial"/>
          <w:b/>
          <w:bCs/>
        </w:rPr>
        <w:fldChar w:fldCharType="begin"/>
      </w:r>
      <w:r>
        <w:instrText xml:space="preserve"> TC "</w:instrText>
      </w:r>
      <w:bookmarkStart w:id="644" w:name="_Toc409708230"/>
      <w:r w:rsidRPr="00EC48EE">
        <w:rPr>
          <w:rFonts w:asciiTheme="minorHAnsi" w:hAnsiTheme="minorHAnsi" w:cs="Arial"/>
          <w:b/>
          <w:bCs/>
        </w:rPr>
        <w:instrText>Afghanistan</w:instrText>
      </w:r>
      <w:bookmarkEnd w:id="644"/>
      <w:r>
        <w:instrText xml:space="preserve">" \f C \l "1" </w:instrText>
      </w:r>
      <w:r>
        <w:rPr>
          <w:rFonts w:asciiTheme="minorHAnsi" w:hAnsiTheme="minorHAnsi" w:cs="Arial"/>
          <w:b/>
          <w:bCs/>
        </w:rPr>
        <w:fldChar w:fldCharType="end"/>
      </w:r>
      <w:r w:rsidRPr="00FA3FA2">
        <w:rPr>
          <w:rFonts w:asciiTheme="minorHAnsi" w:hAnsiTheme="minorHAnsi" w:cs="Arial"/>
          <w:b/>
          <w:bCs/>
        </w:rPr>
        <w:t xml:space="preserve"> (country code +93)</w:t>
      </w:r>
    </w:p>
    <w:p w:rsidR="00FA3FA2" w:rsidRPr="00FA3FA2" w:rsidRDefault="00FA3FA2" w:rsidP="00FA3FA2">
      <w:pPr>
        <w:tabs>
          <w:tab w:val="left" w:pos="720"/>
        </w:tabs>
        <w:spacing w:before="0"/>
        <w:rPr>
          <w:rFonts w:asciiTheme="minorHAnsi" w:hAnsiTheme="minorHAnsi" w:cs="Arial"/>
        </w:rPr>
      </w:pPr>
      <w:r w:rsidRPr="00FA3FA2">
        <w:rPr>
          <w:rFonts w:asciiTheme="minorHAnsi" w:hAnsiTheme="minorHAnsi" w:cs="Arial"/>
        </w:rPr>
        <w:t>Communication of 13.I.2015</w:t>
      </w:r>
    </w:p>
    <w:p w:rsidR="00FA3FA2" w:rsidRPr="00FA3FA2" w:rsidRDefault="00FA3FA2" w:rsidP="00FA3FA2">
      <w:pPr>
        <w:tabs>
          <w:tab w:val="left" w:pos="720"/>
        </w:tabs>
        <w:rPr>
          <w:rFonts w:asciiTheme="minorHAnsi" w:hAnsiTheme="minorHAnsi" w:cs="Arial"/>
        </w:rPr>
      </w:pPr>
      <w:r w:rsidRPr="00FA3FA2">
        <w:rPr>
          <w:rFonts w:asciiTheme="minorHAnsi" w:hAnsiTheme="minorHAnsi" w:cs="Arial"/>
          <w:lang w:eastAsia="zh-CN"/>
        </w:rPr>
        <w:t xml:space="preserve">The </w:t>
      </w:r>
      <w:r w:rsidRPr="00FA3FA2">
        <w:rPr>
          <w:rFonts w:asciiTheme="minorHAnsi" w:hAnsiTheme="minorHAnsi" w:cs="Arial"/>
          <w:i/>
          <w:iCs/>
          <w:lang w:eastAsia="zh-CN"/>
        </w:rPr>
        <w:t xml:space="preserve">Afghanistan Telecommunication Regulatory Authority (ATRA), </w:t>
      </w:r>
      <w:r w:rsidRPr="00FA3FA2">
        <w:rPr>
          <w:rFonts w:asciiTheme="minorHAnsi" w:hAnsiTheme="minorHAnsi" w:cs="Arial"/>
          <w:lang w:eastAsia="zh-CN"/>
        </w:rPr>
        <w:t>Kabul</w:t>
      </w:r>
      <w:r>
        <w:rPr>
          <w:rFonts w:asciiTheme="minorHAnsi" w:hAnsiTheme="minorHAnsi" w:cs="Arial"/>
          <w:lang w:eastAsia="zh-CN"/>
        </w:rPr>
        <w:fldChar w:fldCharType="begin"/>
      </w:r>
      <w:r>
        <w:instrText xml:space="preserve"> TC "</w:instrText>
      </w:r>
      <w:bookmarkStart w:id="645" w:name="_Toc409708231"/>
      <w:r w:rsidRPr="00BC1DB6">
        <w:rPr>
          <w:rFonts w:asciiTheme="minorHAnsi" w:hAnsiTheme="minorHAnsi" w:cs="Arial"/>
          <w:i/>
          <w:iCs/>
          <w:lang w:eastAsia="zh-CN"/>
        </w:rPr>
        <w:instrText xml:space="preserve">Afghanistan Telecommunication Regulatory Authority (ATRA), </w:instrText>
      </w:r>
      <w:r w:rsidRPr="00BC1DB6">
        <w:rPr>
          <w:rFonts w:asciiTheme="minorHAnsi" w:hAnsiTheme="minorHAnsi" w:cs="Arial"/>
          <w:lang w:eastAsia="zh-CN"/>
        </w:rPr>
        <w:instrText>Kabul</w:instrText>
      </w:r>
      <w:bookmarkEnd w:id="645"/>
      <w:r>
        <w:instrText xml:space="preserve">" \f C \l "1" </w:instrText>
      </w:r>
      <w:r>
        <w:rPr>
          <w:rFonts w:asciiTheme="minorHAnsi" w:hAnsiTheme="minorHAnsi" w:cs="Arial"/>
          <w:lang w:eastAsia="zh-CN"/>
        </w:rPr>
        <w:fldChar w:fldCharType="end"/>
      </w:r>
      <w:r w:rsidRPr="00FA3FA2">
        <w:rPr>
          <w:rFonts w:asciiTheme="minorHAnsi" w:hAnsiTheme="minorHAnsi" w:cs="Arial"/>
          <w:lang w:eastAsia="zh-CN"/>
        </w:rPr>
        <w:t xml:space="preserve">, </w:t>
      </w:r>
      <w:r w:rsidRPr="00FA3FA2">
        <w:rPr>
          <w:rFonts w:asciiTheme="minorHAnsi" w:hAnsiTheme="minorHAnsi" w:cs="Arial"/>
        </w:rPr>
        <w:t>announces the following update to the ITU-T E.164 National Numbering Plan for Afghanistan:</w:t>
      </w:r>
    </w:p>
    <w:p w:rsidR="00FA3FA2" w:rsidRPr="003D4D0F" w:rsidRDefault="00FA3FA2" w:rsidP="00CA23C0">
      <w:pPr>
        <w:keepNext/>
        <w:keepLines/>
        <w:spacing w:before="160" w:after="120"/>
        <w:jc w:val="center"/>
        <w:rPr>
          <w:rFonts w:asciiTheme="minorHAnsi" w:hAnsiTheme="minorHAnsi" w:cs="Arial"/>
          <w:bCs/>
        </w:rPr>
      </w:pPr>
      <w:r w:rsidRPr="003D4D0F">
        <w:rPr>
          <w:rFonts w:asciiTheme="minorHAnsi" w:hAnsiTheme="minorHAnsi" w:cs="Arial"/>
          <w:bCs/>
        </w:rPr>
        <w:t xml:space="preserve">Table </w:t>
      </w:r>
      <w:r w:rsidRPr="003D4D0F">
        <w:rPr>
          <w:rFonts w:asciiTheme="minorHAnsi" w:hAnsiTheme="minorHAnsi" w:cs="Arial"/>
          <w:bCs/>
        </w:rPr>
        <w:sym w:font="Symbol" w:char="F02D"/>
      </w:r>
      <w:r w:rsidRPr="003D4D0F">
        <w:rPr>
          <w:rFonts w:asciiTheme="minorHAnsi" w:hAnsiTheme="minorHAnsi" w:cs="Arial"/>
          <w:bCs/>
        </w:rPr>
        <w:t xml:space="preserve"> Description of introduction of new resource for national ITU-T E.164</w:t>
      </w:r>
      <w:r w:rsidRPr="003D4D0F">
        <w:rPr>
          <w:rFonts w:asciiTheme="minorHAnsi" w:hAnsiTheme="minorHAnsi" w:cs="Arial"/>
          <w:bCs/>
        </w:rPr>
        <w:br/>
        <w:t>numbering plan for country code +93: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1338"/>
        <w:gridCol w:w="1207"/>
        <w:gridCol w:w="3131"/>
        <w:gridCol w:w="1394"/>
      </w:tblGrid>
      <w:tr w:rsidR="00FA3FA2" w:rsidRPr="00FA3FA2" w:rsidTr="00FA3FA2">
        <w:trPr>
          <w:tblHeader/>
          <w:jc w:val="center"/>
        </w:trPr>
        <w:tc>
          <w:tcPr>
            <w:tcW w:w="2131" w:type="dxa"/>
            <w:vMerge w:val="restart"/>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D84A6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rPr>
            </w:pPr>
            <w:r w:rsidRPr="00FA3FA2">
              <w:rPr>
                <w:rFonts w:asciiTheme="minorHAnsi" w:hAnsiTheme="minorHAnsi" w:cs="Arial"/>
                <w:bCs/>
                <w:i/>
                <w:iCs/>
                <w:sz w:val="18"/>
                <w:szCs w:val="18"/>
              </w:rPr>
              <w:t xml:space="preserve">NDC (national destination code) </w:t>
            </w:r>
            <w:r w:rsidRPr="00FA3FA2">
              <w:rPr>
                <w:rFonts w:asciiTheme="minorHAnsi" w:hAnsiTheme="minorHAnsi" w:cs="Arial"/>
                <w:bCs/>
                <w:i/>
                <w:iCs/>
                <w:color w:val="000000"/>
                <w:sz w:val="18"/>
                <w:szCs w:val="18"/>
              </w:rPr>
              <w:t>or leading digits of N(S)N (national (significant) number)</w:t>
            </w:r>
          </w:p>
        </w:tc>
        <w:tc>
          <w:tcPr>
            <w:tcW w:w="2695" w:type="dxa"/>
            <w:gridSpan w:val="2"/>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D84A6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rPr>
            </w:pPr>
            <w:r w:rsidRPr="00FA3FA2">
              <w:rPr>
                <w:rFonts w:asciiTheme="minorHAnsi" w:hAnsiTheme="minorHAnsi" w:cs="Arial"/>
                <w:bCs/>
                <w:i/>
                <w:iCs/>
                <w:sz w:val="18"/>
                <w:szCs w:val="18"/>
              </w:rPr>
              <w:t xml:space="preserve">N(S)N </w:t>
            </w:r>
            <w:r w:rsidRPr="00FA3FA2">
              <w:rPr>
                <w:rFonts w:asciiTheme="minorHAnsi" w:hAnsiTheme="minorHAnsi" w:cs="Arial"/>
                <w:bCs/>
                <w:i/>
                <w:iCs/>
                <w:color w:val="000000"/>
                <w:sz w:val="18"/>
                <w:szCs w:val="18"/>
              </w:rPr>
              <w:t>number length</w:t>
            </w:r>
          </w:p>
        </w:tc>
        <w:tc>
          <w:tcPr>
            <w:tcW w:w="3341" w:type="dxa"/>
            <w:vMerge w:val="restart"/>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D84A6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rPr>
            </w:pPr>
            <w:bookmarkStart w:id="646" w:name="OLE_LINK1"/>
            <w:bookmarkStart w:id="647" w:name="OLE_LINK2"/>
            <w:r w:rsidRPr="00FA3FA2">
              <w:rPr>
                <w:rFonts w:asciiTheme="minorHAnsi" w:hAnsiTheme="minorHAnsi" w:cs="Arial"/>
                <w:bCs/>
                <w:i/>
                <w:iCs/>
                <w:color w:val="000000"/>
                <w:sz w:val="18"/>
                <w:szCs w:val="18"/>
              </w:rPr>
              <w:t>Usage of E.164 number</w:t>
            </w:r>
            <w:bookmarkEnd w:id="646"/>
            <w:bookmarkEnd w:id="647"/>
          </w:p>
        </w:tc>
        <w:tc>
          <w:tcPr>
            <w:tcW w:w="1478"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A3FA2" w:rsidRPr="00FA3FA2" w:rsidRDefault="00FA3FA2" w:rsidP="00D84A6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sz w:val="18"/>
                <w:szCs w:val="18"/>
              </w:rPr>
            </w:pPr>
            <w:r w:rsidRPr="00FA3FA2">
              <w:rPr>
                <w:rFonts w:asciiTheme="minorHAnsi" w:hAnsiTheme="minorHAnsi" w:cs="Arial"/>
                <w:bCs/>
                <w:i/>
                <w:iCs/>
                <w:color w:val="000000"/>
                <w:sz w:val="18"/>
                <w:szCs w:val="18"/>
              </w:rPr>
              <w:t>Time and date of introduction</w:t>
            </w:r>
          </w:p>
        </w:tc>
      </w:tr>
      <w:tr w:rsidR="00FA3FA2" w:rsidRPr="00FA3FA2" w:rsidTr="00FA3FA2">
        <w:trPr>
          <w:tblHeader/>
          <w:jc w:val="center"/>
        </w:trPr>
        <w:tc>
          <w:tcPr>
            <w:tcW w:w="2131" w:type="dxa"/>
            <w:vMerge/>
            <w:tcBorders>
              <w:top w:val="nil"/>
              <w:left w:val="single" w:sz="4" w:space="0" w:color="auto"/>
              <w:bottom w:val="single" w:sz="4" w:space="0" w:color="auto"/>
              <w:right w:val="single" w:sz="4" w:space="0" w:color="auto"/>
            </w:tcBorders>
            <w:vAlign w:val="center"/>
            <w:hideMark/>
          </w:tcPr>
          <w:p w:rsidR="00FA3FA2" w:rsidRPr="00FA3FA2" w:rsidRDefault="00FA3FA2" w:rsidP="00D84A6F">
            <w:pPr>
              <w:overflowPunct/>
              <w:autoSpaceDE/>
              <w:autoSpaceDN/>
              <w:adjustRightInd/>
              <w:rPr>
                <w:rFonts w:asciiTheme="minorHAnsi" w:hAnsiTheme="minorHAnsi" w:cs="Arial"/>
                <w:b/>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FA3FA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color w:val="000000"/>
                <w:sz w:val="18"/>
                <w:szCs w:val="18"/>
              </w:rPr>
            </w:pPr>
            <w:r w:rsidRPr="00FA3FA2">
              <w:rPr>
                <w:rFonts w:asciiTheme="minorHAnsi" w:hAnsiTheme="minorHAnsi" w:cs="Arial"/>
                <w:bCs/>
                <w:i/>
                <w:iCs/>
                <w:sz w:val="18"/>
                <w:szCs w:val="18"/>
              </w:rPr>
              <w:t>Maximum</w:t>
            </w:r>
            <w:r>
              <w:rPr>
                <w:rFonts w:asciiTheme="minorHAnsi" w:hAnsiTheme="minorHAnsi" w:cs="Arial"/>
                <w:bCs/>
                <w:i/>
                <w:iCs/>
                <w:sz w:val="18"/>
                <w:szCs w:val="18"/>
              </w:rPr>
              <w:br/>
            </w:r>
            <w:r w:rsidRPr="00FA3FA2">
              <w:rPr>
                <w:rFonts w:asciiTheme="minorHAnsi" w:hAnsiTheme="minorHAnsi" w:cs="Arial"/>
                <w:bCs/>
                <w:i/>
                <w:iCs/>
                <w:sz w:val="18"/>
                <w:szCs w:val="18"/>
              </w:rPr>
              <w:t>length</w:t>
            </w:r>
          </w:p>
        </w:tc>
        <w:tc>
          <w:tcPr>
            <w:tcW w:w="1277" w:type="dxa"/>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D84A6F">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Arial"/>
                <w:bCs/>
                <w:i/>
                <w:iCs/>
                <w:color w:val="000000"/>
                <w:sz w:val="18"/>
                <w:szCs w:val="18"/>
              </w:rPr>
            </w:pPr>
            <w:r w:rsidRPr="00FA3FA2">
              <w:rPr>
                <w:rFonts w:asciiTheme="minorHAnsi" w:hAnsiTheme="minorHAnsi" w:cs="Arial"/>
                <w:bCs/>
                <w:i/>
                <w:iCs/>
                <w:color w:val="000000"/>
                <w:sz w:val="18"/>
                <w:szCs w:val="18"/>
              </w:rPr>
              <w:t>Minimum length</w:t>
            </w:r>
          </w:p>
        </w:tc>
        <w:tc>
          <w:tcPr>
            <w:tcW w:w="3341" w:type="dxa"/>
            <w:vMerge/>
            <w:tcBorders>
              <w:top w:val="nil"/>
              <w:left w:val="single" w:sz="4" w:space="0" w:color="auto"/>
              <w:bottom w:val="single" w:sz="4" w:space="0" w:color="auto"/>
              <w:right w:val="single" w:sz="4" w:space="0" w:color="auto"/>
            </w:tcBorders>
            <w:vAlign w:val="center"/>
            <w:hideMark/>
          </w:tcPr>
          <w:p w:rsidR="00FA3FA2" w:rsidRPr="00FA3FA2" w:rsidRDefault="00FA3FA2" w:rsidP="00D84A6F">
            <w:pPr>
              <w:overflowPunct/>
              <w:autoSpaceDE/>
              <w:autoSpaceDN/>
              <w:adjustRightInd/>
              <w:rPr>
                <w:rFonts w:asciiTheme="minorHAnsi" w:hAnsiTheme="minorHAnsi" w:cs="Arial"/>
                <w:b/>
                <w:sz w:val="18"/>
                <w:szCs w:val="18"/>
              </w:rPr>
            </w:pPr>
          </w:p>
        </w:tc>
        <w:tc>
          <w:tcPr>
            <w:tcW w:w="1478" w:type="dxa"/>
            <w:vMerge/>
            <w:tcBorders>
              <w:top w:val="nil"/>
              <w:left w:val="single" w:sz="4" w:space="0" w:color="auto"/>
              <w:bottom w:val="single" w:sz="4" w:space="0" w:color="auto"/>
              <w:right w:val="single" w:sz="4" w:space="0" w:color="auto"/>
            </w:tcBorders>
            <w:vAlign w:val="center"/>
            <w:hideMark/>
          </w:tcPr>
          <w:p w:rsidR="00FA3FA2" w:rsidRPr="00FA3FA2" w:rsidRDefault="00FA3FA2" w:rsidP="00D84A6F">
            <w:pPr>
              <w:overflowPunct/>
              <w:autoSpaceDE/>
              <w:autoSpaceDN/>
              <w:adjustRightInd/>
              <w:rPr>
                <w:rFonts w:asciiTheme="minorHAnsi" w:hAnsiTheme="minorHAnsi" w:cs="Arial"/>
                <w:b/>
                <w:sz w:val="18"/>
                <w:szCs w:val="18"/>
              </w:rPr>
            </w:pPr>
          </w:p>
        </w:tc>
      </w:tr>
      <w:tr w:rsidR="00FA3FA2" w:rsidRPr="00FA3FA2" w:rsidTr="00FA3FA2">
        <w:trPr>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72 9XX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rFonts w:asciiTheme="minorHAnsi" w:hAnsiTheme="minorHAnsi" w:cs="Arial"/>
                <w:sz w:val="18"/>
                <w:szCs w:val="18"/>
              </w:rPr>
            </w:pPr>
            <w:bookmarkStart w:id="648" w:name="OLE_LINK5"/>
            <w:bookmarkStart w:id="649" w:name="OLE_LINK6"/>
            <w:r w:rsidRPr="00FA3FA2">
              <w:rPr>
                <w:rFonts w:asciiTheme="minorHAnsi" w:hAnsiTheme="minorHAnsi" w:cs="Arial"/>
                <w:sz w:val="18"/>
                <w:szCs w:val="18"/>
              </w:rPr>
              <w:t>ROSHAN</w:t>
            </w:r>
            <w:bookmarkEnd w:id="648"/>
            <w:bookmarkEnd w:id="649"/>
            <w:r w:rsidRPr="00FA3FA2">
              <w:rPr>
                <w:rFonts w:asciiTheme="minorHAnsi" w:hAnsiTheme="minorHAnsi" w:cs="Arial"/>
                <w:sz w:val="18"/>
                <w:szCs w:val="18"/>
              </w:rPr>
              <w:t xml:space="preserve">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3D4D0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06/9/2012</w:t>
            </w:r>
          </w:p>
        </w:tc>
      </w:tr>
      <w:tr w:rsidR="00FA3FA2" w:rsidRPr="00FA3FA2" w:rsidTr="00FA3FA2">
        <w:trPr>
          <w:trHeight w:val="70"/>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72 80X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FA3FA2">
            <w:pPr>
              <w:tabs>
                <w:tab w:val="left" w:pos="720"/>
              </w:tabs>
              <w:overflowPunct/>
              <w:autoSpaceDE/>
              <w:adjustRightInd/>
              <w:spacing w:before="60" w:after="60"/>
              <w:rPr>
                <w:rFonts w:asciiTheme="minorHAnsi" w:hAnsiTheme="minorHAnsi" w:cs="Arial"/>
                <w:sz w:val="18"/>
                <w:szCs w:val="18"/>
                <w:lang w:val="fr-CH"/>
              </w:rPr>
            </w:pPr>
            <w:r w:rsidRPr="00FA3FA2">
              <w:rPr>
                <w:rFonts w:asciiTheme="minorHAnsi" w:hAnsiTheme="minorHAnsi" w:cs="Arial"/>
                <w:sz w:val="18"/>
                <w:szCs w:val="18"/>
              </w:rPr>
              <w:t xml:space="preserve">ROSHAN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04/5/2014</w:t>
            </w:r>
          </w:p>
        </w:tc>
      </w:tr>
      <w:tr w:rsidR="00FA3FA2" w:rsidRPr="00FA3FA2" w:rsidTr="00FA3FA2">
        <w:trPr>
          <w:trHeight w:val="70"/>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76 6XX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vAlign w:val="center"/>
            <w:hideMark/>
          </w:tcPr>
          <w:p w:rsidR="00FA3FA2" w:rsidRPr="00FA3FA2" w:rsidRDefault="00FA3FA2" w:rsidP="00FA3FA2">
            <w:pPr>
              <w:tabs>
                <w:tab w:val="left" w:pos="720"/>
              </w:tabs>
              <w:overflowPunct/>
              <w:autoSpaceDE/>
              <w:adjustRightInd/>
              <w:spacing w:before="60" w:after="60"/>
              <w:rPr>
                <w:rFonts w:asciiTheme="minorHAnsi" w:hAnsiTheme="minorHAnsi" w:cs="Arial"/>
                <w:sz w:val="18"/>
                <w:szCs w:val="18"/>
                <w:lang w:val="fr-CH"/>
              </w:rPr>
            </w:pPr>
            <w:r w:rsidRPr="00FA3FA2">
              <w:rPr>
                <w:rFonts w:asciiTheme="minorHAnsi" w:hAnsiTheme="minorHAnsi" w:cs="Arial"/>
                <w:sz w:val="18"/>
                <w:szCs w:val="18"/>
              </w:rPr>
              <w:t xml:space="preserve">MTN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09/9/2012</w:t>
            </w:r>
          </w:p>
        </w:tc>
      </w:tr>
      <w:tr w:rsidR="00FA3FA2" w:rsidRPr="00FA3FA2" w:rsidTr="00FA3FA2">
        <w:trPr>
          <w:trHeight w:val="70"/>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720"/>
              </w:tabs>
              <w:overflowPunct/>
              <w:autoSpaceDE/>
              <w:adjustRightInd/>
              <w:spacing w:before="60" w:after="60"/>
              <w:jc w:val="center"/>
              <w:rPr>
                <w:rFonts w:asciiTheme="minorHAnsi" w:hAnsiTheme="minorHAnsi" w:cs="Arial"/>
                <w:sz w:val="18"/>
                <w:szCs w:val="18"/>
                <w:lang w:val="fr-CH"/>
              </w:rPr>
            </w:pPr>
            <w:r w:rsidRPr="00FA3FA2">
              <w:rPr>
                <w:rFonts w:asciiTheme="minorHAnsi" w:hAnsiTheme="minorHAnsi" w:cs="Arial"/>
                <w:sz w:val="18"/>
                <w:szCs w:val="18"/>
              </w:rPr>
              <w:t>76 7XX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720"/>
              </w:tabs>
              <w:overflowPunct/>
              <w:autoSpaceDE/>
              <w:adjustRightInd/>
              <w:spacing w:before="60" w:after="60"/>
              <w:rPr>
                <w:rFonts w:asciiTheme="minorHAnsi" w:hAnsiTheme="minorHAnsi" w:cs="Arial"/>
                <w:sz w:val="18"/>
                <w:szCs w:val="18"/>
                <w:lang w:val="fr-CH"/>
              </w:rPr>
            </w:pPr>
            <w:r w:rsidRPr="00FA3FA2">
              <w:rPr>
                <w:rFonts w:asciiTheme="minorHAnsi" w:hAnsiTheme="minorHAnsi" w:cs="Arial"/>
                <w:sz w:val="18"/>
                <w:szCs w:val="18"/>
              </w:rPr>
              <w:t xml:space="preserve">MTN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21/7/2013</w:t>
            </w:r>
          </w:p>
        </w:tc>
      </w:tr>
      <w:tr w:rsidR="00FA3FA2" w:rsidRPr="00FA3FA2" w:rsidTr="00FA3FA2">
        <w:trPr>
          <w:trHeight w:val="70"/>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720"/>
              </w:tabs>
              <w:overflowPunct/>
              <w:autoSpaceDE/>
              <w:adjustRightInd/>
              <w:spacing w:before="60" w:after="60"/>
              <w:jc w:val="center"/>
              <w:rPr>
                <w:rFonts w:asciiTheme="minorHAnsi" w:hAnsiTheme="minorHAnsi" w:cs="Arial"/>
                <w:sz w:val="18"/>
                <w:szCs w:val="18"/>
                <w:lang w:val="fr-CH"/>
              </w:rPr>
            </w:pPr>
            <w:r w:rsidRPr="00FA3FA2">
              <w:rPr>
                <w:rFonts w:asciiTheme="minorHAnsi" w:hAnsiTheme="minorHAnsi" w:cs="Arial"/>
                <w:sz w:val="18"/>
                <w:szCs w:val="18"/>
              </w:rPr>
              <w:t>76 5XX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720"/>
              </w:tabs>
              <w:overflowPunct/>
              <w:autoSpaceDE/>
              <w:adjustRightInd/>
              <w:spacing w:before="60" w:after="60"/>
              <w:rPr>
                <w:rFonts w:asciiTheme="minorHAnsi" w:hAnsiTheme="minorHAnsi" w:cs="Arial"/>
                <w:sz w:val="18"/>
                <w:szCs w:val="18"/>
                <w:lang w:val="fr-CH"/>
              </w:rPr>
            </w:pPr>
            <w:r w:rsidRPr="00FA3FA2">
              <w:rPr>
                <w:rFonts w:asciiTheme="minorHAnsi" w:hAnsiTheme="minorHAnsi" w:cs="Arial"/>
                <w:sz w:val="18"/>
                <w:szCs w:val="18"/>
              </w:rPr>
              <w:t xml:space="preserve">MTN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28/9/2014</w:t>
            </w:r>
          </w:p>
        </w:tc>
      </w:tr>
      <w:tr w:rsidR="00FA3FA2" w:rsidRPr="00FA3FA2" w:rsidTr="00FA3FA2">
        <w:trPr>
          <w:trHeight w:val="70"/>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71 1XX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rPr>
                <w:rFonts w:asciiTheme="minorHAnsi" w:hAnsiTheme="minorHAnsi" w:cs="Arial"/>
                <w:sz w:val="18"/>
                <w:szCs w:val="18"/>
              </w:rPr>
            </w:pPr>
            <w:r w:rsidRPr="00FA3FA2">
              <w:rPr>
                <w:rFonts w:asciiTheme="minorHAnsi" w:hAnsiTheme="minorHAnsi" w:cs="Arial"/>
                <w:sz w:val="18"/>
                <w:szCs w:val="18"/>
              </w:rPr>
              <w:t xml:space="preserve">AWCC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19/3/2014</w:t>
            </w:r>
          </w:p>
        </w:tc>
      </w:tr>
      <w:tr w:rsidR="00FA3FA2" w:rsidRPr="00FA3FA2" w:rsidTr="00FA3FA2">
        <w:trPr>
          <w:trHeight w:val="70"/>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74 4XX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rFonts w:asciiTheme="minorHAnsi" w:hAnsiTheme="minorHAnsi" w:cs="Arial"/>
                <w:sz w:val="18"/>
                <w:szCs w:val="18"/>
              </w:rPr>
            </w:pPr>
            <w:bookmarkStart w:id="650" w:name="OLE_LINK4"/>
            <w:r w:rsidRPr="00FA3FA2">
              <w:rPr>
                <w:rFonts w:asciiTheme="minorHAnsi" w:hAnsiTheme="minorHAnsi" w:cs="Arial"/>
                <w:sz w:val="18"/>
                <w:szCs w:val="18"/>
              </w:rPr>
              <w:t>Afghan telecom Salaam</w:t>
            </w:r>
            <w:bookmarkEnd w:id="650"/>
            <w:r w:rsidRPr="00FA3FA2">
              <w:rPr>
                <w:rFonts w:asciiTheme="minorHAnsi" w:hAnsiTheme="minorHAnsi" w:cs="Arial"/>
                <w:sz w:val="18"/>
                <w:szCs w:val="18"/>
              </w:rPr>
              <w:t xml:space="preserve">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29/9/2013</w:t>
            </w:r>
          </w:p>
        </w:tc>
      </w:tr>
      <w:tr w:rsidR="00FA3FA2" w:rsidRPr="00FA3FA2" w:rsidTr="00FA3FA2">
        <w:trPr>
          <w:trHeight w:val="70"/>
          <w:jc w:val="center"/>
        </w:trPr>
        <w:tc>
          <w:tcPr>
            <w:tcW w:w="213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74 7XX XXXX</w:t>
            </w:r>
          </w:p>
        </w:tc>
        <w:tc>
          <w:tcPr>
            <w:tcW w:w="141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1277"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center"/>
              <w:rPr>
                <w:rFonts w:asciiTheme="minorHAnsi" w:hAnsiTheme="minorHAnsi" w:cs="Arial"/>
                <w:sz w:val="18"/>
                <w:szCs w:val="18"/>
              </w:rPr>
            </w:pPr>
            <w:r w:rsidRPr="00FA3FA2">
              <w:rPr>
                <w:rFonts w:asciiTheme="minorHAnsi" w:hAnsiTheme="minorHAnsi" w:cs="Arial"/>
                <w:sz w:val="18"/>
                <w:szCs w:val="18"/>
              </w:rPr>
              <w:t>9 digits</w:t>
            </w:r>
          </w:p>
        </w:tc>
        <w:tc>
          <w:tcPr>
            <w:tcW w:w="3341"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jc w:val="left"/>
              <w:rPr>
                <w:rFonts w:asciiTheme="minorHAnsi" w:hAnsiTheme="minorHAnsi" w:cs="Arial"/>
                <w:sz w:val="18"/>
                <w:szCs w:val="18"/>
              </w:rPr>
            </w:pPr>
            <w:r w:rsidRPr="00FA3FA2">
              <w:rPr>
                <w:rFonts w:asciiTheme="minorHAnsi" w:hAnsiTheme="minorHAnsi" w:cs="Arial"/>
                <w:sz w:val="18"/>
                <w:szCs w:val="18"/>
              </w:rPr>
              <w:t xml:space="preserve">Afghan telecom Salaam </w:t>
            </w:r>
            <w:r>
              <w:rPr>
                <w:rFonts w:asciiTheme="minorHAnsi" w:hAnsiTheme="minorHAnsi" w:cs="Arial"/>
                <w:sz w:val="18"/>
                <w:szCs w:val="18"/>
              </w:rPr>
              <w:t>–</w:t>
            </w:r>
            <w:r w:rsidRPr="00FA3FA2">
              <w:rPr>
                <w:rFonts w:asciiTheme="minorHAnsi" w:hAnsiTheme="minorHAnsi" w:cs="Arial"/>
                <w:sz w:val="18"/>
                <w:szCs w:val="18"/>
              </w:rPr>
              <w:t xml:space="preserve"> cellular mobile network</w:t>
            </w:r>
          </w:p>
        </w:tc>
        <w:tc>
          <w:tcPr>
            <w:tcW w:w="1478" w:type="dxa"/>
            <w:tcBorders>
              <w:top w:val="single" w:sz="4" w:space="0" w:color="auto"/>
              <w:left w:val="single" w:sz="4" w:space="0" w:color="auto"/>
              <w:bottom w:val="single" w:sz="4" w:space="0" w:color="auto"/>
              <w:right w:val="single" w:sz="4" w:space="0" w:color="auto"/>
            </w:tcBorders>
            <w:hideMark/>
          </w:tcPr>
          <w:p w:rsidR="00FA3FA2" w:rsidRPr="00FA3FA2" w:rsidRDefault="00FA3FA2" w:rsidP="00FA3FA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jc w:val="center"/>
              <w:rPr>
                <w:rFonts w:asciiTheme="minorHAnsi" w:hAnsiTheme="minorHAnsi"/>
                <w:sz w:val="18"/>
                <w:szCs w:val="18"/>
              </w:rPr>
            </w:pPr>
            <w:r w:rsidRPr="00FA3FA2">
              <w:rPr>
                <w:rFonts w:asciiTheme="minorHAnsi" w:hAnsiTheme="minorHAnsi"/>
                <w:sz w:val="18"/>
                <w:szCs w:val="18"/>
              </w:rPr>
              <w:t>12/5/2014</w:t>
            </w:r>
          </w:p>
        </w:tc>
      </w:tr>
    </w:tbl>
    <w:p w:rsidR="00FA3FA2" w:rsidRPr="008D41FF" w:rsidRDefault="00FA3FA2" w:rsidP="00FA3FA2">
      <w:pPr>
        <w:tabs>
          <w:tab w:val="left" w:pos="720"/>
        </w:tabs>
        <w:overflowPunct/>
        <w:autoSpaceDE/>
        <w:adjustRightInd/>
        <w:rPr>
          <w:rFonts w:asciiTheme="minorHAnsi" w:hAnsiTheme="minorHAnsi" w:cs="Arial"/>
          <w:sz w:val="6"/>
        </w:rPr>
      </w:pPr>
    </w:p>
    <w:p w:rsidR="00FA3FA2" w:rsidRPr="00FA3FA2" w:rsidRDefault="00FA3FA2" w:rsidP="00FA3FA2">
      <w:pPr>
        <w:rPr>
          <w:rFonts w:eastAsia="SimSun"/>
          <w:lang w:eastAsia="zh-CN"/>
        </w:rPr>
      </w:pPr>
      <w:r w:rsidRPr="00FA3FA2">
        <w:rPr>
          <w:rFonts w:eastAsia="SimSun"/>
          <w:lang w:eastAsia="zh-CN"/>
        </w:rPr>
        <w:t>Contact:</w:t>
      </w:r>
    </w:p>
    <w:p w:rsidR="00FA3FA2" w:rsidRPr="00FA3FA2" w:rsidRDefault="00FA3FA2" w:rsidP="00FA3FA2">
      <w:pPr>
        <w:tabs>
          <w:tab w:val="clear" w:pos="1276"/>
          <w:tab w:val="left" w:pos="720"/>
          <w:tab w:val="left" w:pos="1582"/>
        </w:tabs>
        <w:overflowPunct/>
        <w:ind w:left="720"/>
        <w:jc w:val="left"/>
        <w:rPr>
          <w:rFonts w:asciiTheme="minorHAnsi" w:hAnsiTheme="minorHAnsi" w:cs="Arial"/>
        </w:rPr>
      </w:pPr>
      <w:r w:rsidRPr="00FA3FA2">
        <w:rPr>
          <w:rFonts w:asciiTheme="minorHAnsi" w:hAnsiTheme="minorHAnsi" w:cs="Arial"/>
        </w:rPr>
        <w:t>Mr Mohammad Azim Sahbani, Standardization Manager</w:t>
      </w:r>
      <w:r>
        <w:rPr>
          <w:rFonts w:asciiTheme="minorHAnsi" w:hAnsiTheme="minorHAnsi" w:cs="Arial"/>
        </w:rPr>
        <w:br/>
      </w:r>
      <w:r w:rsidRPr="00FA3FA2">
        <w:rPr>
          <w:rFonts w:asciiTheme="minorHAnsi" w:hAnsiTheme="minorHAnsi" w:cs="Arial"/>
        </w:rPr>
        <w:t>Afghanistan Telecommunication Regulatory Authority (ATRA)</w:t>
      </w:r>
      <w:r>
        <w:rPr>
          <w:rFonts w:asciiTheme="minorHAnsi" w:hAnsiTheme="minorHAnsi" w:cs="Arial"/>
        </w:rPr>
        <w:br/>
      </w:r>
      <w:r w:rsidRPr="00FA3FA2">
        <w:rPr>
          <w:rFonts w:asciiTheme="minorHAnsi" w:hAnsiTheme="minorHAnsi" w:cs="Arial"/>
        </w:rPr>
        <w:t>Ministry of Communication &amp; Information Technology</w:t>
      </w:r>
      <w:r>
        <w:rPr>
          <w:rFonts w:asciiTheme="minorHAnsi" w:hAnsiTheme="minorHAnsi" w:cs="Arial"/>
        </w:rPr>
        <w:br/>
      </w:r>
      <w:r w:rsidRPr="00FA3FA2">
        <w:rPr>
          <w:rFonts w:asciiTheme="minorHAnsi" w:eastAsia="SimSun" w:hAnsiTheme="minorHAnsi" w:cs="Arial"/>
          <w:lang w:eastAsia="zh-CN"/>
        </w:rPr>
        <w:t>MCIT Building, 10th Floor</w:t>
      </w:r>
      <w:r>
        <w:rPr>
          <w:rFonts w:asciiTheme="minorHAnsi" w:eastAsia="SimSun" w:hAnsiTheme="minorHAnsi" w:cs="Arial"/>
          <w:lang w:eastAsia="zh-CN"/>
        </w:rPr>
        <w:br/>
      </w:r>
      <w:r w:rsidRPr="00FA3FA2">
        <w:rPr>
          <w:rFonts w:asciiTheme="minorHAnsi" w:eastAsia="SimSun" w:hAnsiTheme="minorHAnsi" w:cs="Arial"/>
          <w:lang w:eastAsia="zh-CN"/>
        </w:rPr>
        <w:t xml:space="preserve">KABUL </w:t>
      </w:r>
      <w:r>
        <w:rPr>
          <w:rFonts w:asciiTheme="minorHAnsi" w:eastAsia="SimSun" w:hAnsiTheme="minorHAnsi" w:cs="Arial"/>
          <w:lang w:eastAsia="zh-CN"/>
        </w:rPr>
        <w:br/>
      </w:r>
      <w:r w:rsidRPr="00FA3FA2">
        <w:rPr>
          <w:rFonts w:asciiTheme="minorHAnsi" w:eastAsia="SimSun" w:hAnsiTheme="minorHAnsi" w:cs="Arial"/>
          <w:lang w:eastAsia="zh-CN"/>
        </w:rPr>
        <w:t>Afghanistan</w:t>
      </w:r>
      <w:r>
        <w:rPr>
          <w:rFonts w:asciiTheme="minorHAnsi" w:eastAsia="SimSun" w:hAnsiTheme="minorHAnsi" w:cs="Arial"/>
          <w:lang w:eastAsia="zh-CN"/>
        </w:rPr>
        <w:br/>
      </w:r>
      <w:r w:rsidRPr="00FA3FA2">
        <w:rPr>
          <w:rFonts w:asciiTheme="minorHAnsi" w:eastAsia="SimSun" w:hAnsiTheme="minorHAnsi" w:cs="Arial"/>
          <w:lang w:val="pt-BR" w:eastAsia="zh-CN"/>
        </w:rPr>
        <w:t>Tel:</w:t>
      </w:r>
      <w:r>
        <w:rPr>
          <w:rFonts w:asciiTheme="minorHAnsi" w:eastAsia="SimSun" w:hAnsiTheme="minorHAnsi" w:cs="Arial"/>
          <w:lang w:val="pt-BR" w:eastAsia="zh-CN"/>
        </w:rPr>
        <w:tab/>
      </w:r>
      <w:r w:rsidRPr="00FA3FA2">
        <w:rPr>
          <w:rFonts w:asciiTheme="minorHAnsi" w:eastAsia="SimSun" w:hAnsiTheme="minorHAnsi" w:cs="Arial"/>
          <w:lang w:val="pt-BR" w:eastAsia="zh-CN"/>
        </w:rPr>
        <w:t>+93 202105968</w:t>
      </w:r>
      <w:r>
        <w:rPr>
          <w:rFonts w:asciiTheme="minorHAnsi" w:eastAsia="SimSun" w:hAnsiTheme="minorHAnsi" w:cs="Arial"/>
          <w:lang w:val="pt-BR" w:eastAsia="zh-CN"/>
        </w:rPr>
        <w:br/>
      </w:r>
      <w:r w:rsidRPr="00FA3FA2">
        <w:rPr>
          <w:rFonts w:asciiTheme="minorHAnsi" w:eastAsia="SimSun" w:hAnsiTheme="minorHAnsi" w:cs="Arial"/>
          <w:lang w:val="pt-BR" w:eastAsia="zh-CN"/>
        </w:rPr>
        <w:t>E-mail:</w:t>
      </w:r>
      <w:r>
        <w:rPr>
          <w:rFonts w:asciiTheme="minorHAnsi" w:eastAsia="SimSun" w:hAnsiTheme="minorHAnsi" w:cs="Arial"/>
          <w:lang w:val="pt-BR" w:eastAsia="zh-CN"/>
        </w:rPr>
        <w:tab/>
      </w:r>
      <w:hyperlink r:id="rId16" w:history="1">
        <w:r w:rsidRPr="00FA3FA2">
          <w:rPr>
            <w:rFonts w:eastAsia="SimSun"/>
            <w:lang w:val="pt-BR" w:eastAsia="zh-CN"/>
          </w:rPr>
          <w:t>azim.sahbani@atra.gov.af</w:t>
        </w:r>
      </w:hyperlink>
      <w:r w:rsidRPr="00FA3FA2">
        <w:rPr>
          <w:rFonts w:eastAsia="SimSun"/>
        </w:rPr>
        <w:br/>
      </w:r>
      <w:r w:rsidRPr="00FA3FA2">
        <w:rPr>
          <w:rFonts w:asciiTheme="minorHAnsi" w:eastAsia="SimSun" w:hAnsiTheme="minorHAnsi" w:cs="Arial"/>
          <w:lang w:eastAsia="zh-CN"/>
        </w:rPr>
        <w:t>URL:</w:t>
      </w:r>
      <w:r>
        <w:rPr>
          <w:rFonts w:asciiTheme="minorHAnsi" w:eastAsia="SimSun" w:hAnsiTheme="minorHAnsi" w:cs="Arial"/>
          <w:lang w:eastAsia="zh-CN"/>
        </w:rPr>
        <w:tab/>
      </w:r>
      <w:r w:rsidRPr="00FA3FA2">
        <w:rPr>
          <w:rFonts w:asciiTheme="minorHAnsi" w:eastAsia="SimSun" w:hAnsiTheme="minorHAnsi" w:cs="Arial"/>
          <w:lang w:eastAsia="zh-CN"/>
        </w:rPr>
        <w:t>www.atra.gov.af</w:t>
      </w:r>
    </w:p>
    <w:p w:rsidR="00F44C0E" w:rsidRDefault="00F44C0E">
      <w:pPr>
        <w:tabs>
          <w:tab w:val="clear" w:pos="567"/>
          <w:tab w:val="clear" w:pos="1276"/>
          <w:tab w:val="clear" w:pos="1843"/>
          <w:tab w:val="clear" w:pos="5387"/>
          <w:tab w:val="clear" w:pos="5954"/>
        </w:tabs>
        <w:overflowPunct/>
        <w:autoSpaceDE/>
        <w:autoSpaceDN/>
        <w:adjustRightInd/>
        <w:spacing w:before="0"/>
        <w:jc w:val="left"/>
        <w:textAlignment w:val="auto"/>
        <w:rPr>
          <w:b/>
          <w:bCs/>
        </w:rPr>
      </w:pPr>
      <w:r>
        <w:rPr>
          <w:b/>
          <w:bCs/>
        </w:rPr>
        <w:br w:type="page"/>
      </w:r>
    </w:p>
    <w:p w:rsidR="00FA3FA2" w:rsidRPr="00FA3FA2" w:rsidRDefault="00FA3FA2" w:rsidP="00CA23C0">
      <w:pPr>
        <w:spacing w:before="240"/>
        <w:rPr>
          <w:b/>
          <w:bCs/>
        </w:rPr>
      </w:pPr>
      <w:r w:rsidRPr="00FA3FA2">
        <w:rPr>
          <w:b/>
          <w:bCs/>
        </w:rPr>
        <w:lastRenderedPageBreak/>
        <w:t>Denmark</w:t>
      </w:r>
      <w:r>
        <w:rPr>
          <w:b/>
          <w:bCs/>
        </w:rPr>
        <w:fldChar w:fldCharType="begin"/>
      </w:r>
      <w:r>
        <w:instrText xml:space="preserve"> TC "</w:instrText>
      </w:r>
      <w:bookmarkStart w:id="651" w:name="_Toc409708232"/>
      <w:r w:rsidRPr="00C50F3C">
        <w:rPr>
          <w:b/>
          <w:bCs/>
        </w:rPr>
        <w:instrText>Denmark</w:instrText>
      </w:r>
      <w:bookmarkEnd w:id="651"/>
      <w:r>
        <w:instrText xml:space="preserve">" \f C \l "1" </w:instrText>
      </w:r>
      <w:r>
        <w:rPr>
          <w:b/>
          <w:bCs/>
        </w:rPr>
        <w:fldChar w:fldCharType="end"/>
      </w:r>
      <w:r w:rsidRPr="00FA3FA2">
        <w:rPr>
          <w:b/>
          <w:bCs/>
        </w:rPr>
        <w:t xml:space="preserve"> (country code +45) </w:t>
      </w:r>
    </w:p>
    <w:p w:rsidR="00FA3FA2" w:rsidRPr="00FA3FA2" w:rsidRDefault="00FA3FA2" w:rsidP="00CA23C0">
      <w:pPr>
        <w:spacing w:before="0"/>
        <w:rPr>
          <w:b/>
          <w:lang w:val="en-US"/>
        </w:rPr>
      </w:pPr>
      <w:r w:rsidRPr="00FA3FA2">
        <w:rPr>
          <w:lang w:val="en-US"/>
        </w:rPr>
        <w:t>Communication of 8.I.2015:</w:t>
      </w:r>
    </w:p>
    <w:p w:rsidR="00FA3FA2" w:rsidRPr="00FA3FA2" w:rsidRDefault="00FA3FA2" w:rsidP="00FA3FA2">
      <w:r w:rsidRPr="00FA3FA2">
        <w:t xml:space="preserve">The </w:t>
      </w:r>
      <w:r w:rsidRPr="00FA3FA2">
        <w:rPr>
          <w:i/>
        </w:rPr>
        <w:t>Danish Business Authority</w:t>
      </w:r>
      <w:r w:rsidRPr="00FA3FA2">
        <w:t>, Copenhagen, announces the following changes to the Danish telephone numbering plan:</w:t>
      </w:r>
    </w:p>
    <w:p w:rsidR="00FA3FA2" w:rsidRDefault="00FA3FA2" w:rsidP="00FA3FA2">
      <w:r>
        <w:t>•</w:t>
      </w:r>
      <w:r>
        <w:tab/>
      </w:r>
      <w:r w:rsidRPr="00FA3FA2">
        <w:t>assignment – fixed communication service</w:t>
      </w:r>
    </w:p>
    <w:p w:rsidR="00FA3FA2" w:rsidRPr="00CA23C0" w:rsidRDefault="00FA3FA2" w:rsidP="00FA3FA2">
      <w:pPr>
        <w:rPr>
          <w:sz w:val="6"/>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259"/>
        <w:gridCol w:w="5071"/>
        <w:gridCol w:w="1742"/>
      </w:tblGrid>
      <w:tr w:rsidR="00FA3FA2" w:rsidRPr="008D41FF" w:rsidTr="008D41FF">
        <w:trPr>
          <w:trHeight w:val="341"/>
          <w:jc w:val="center"/>
        </w:trPr>
        <w:tc>
          <w:tcPr>
            <w:tcW w:w="2577"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spacing w:line="276" w:lineRule="auto"/>
              <w:jc w:val="center"/>
              <w:rPr>
                <w:i/>
                <w:iCs/>
                <w:sz w:val="18"/>
                <w:szCs w:val="18"/>
              </w:rPr>
            </w:pPr>
            <w:r w:rsidRPr="008D41FF">
              <w:rPr>
                <w:i/>
                <w:iCs/>
                <w:sz w:val="18"/>
                <w:szCs w:val="18"/>
              </w:rPr>
              <w:t>Provider</w:t>
            </w:r>
          </w:p>
        </w:tc>
        <w:tc>
          <w:tcPr>
            <w:tcW w:w="5812"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numPr>
                <w:ilvl w:val="12"/>
                <w:numId w:val="0"/>
              </w:numPr>
              <w:spacing w:line="276" w:lineRule="auto"/>
              <w:jc w:val="center"/>
              <w:rPr>
                <w:i/>
                <w:iCs/>
                <w:sz w:val="18"/>
                <w:szCs w:val="18"/>
              </w:rPr>
            </w:pPr>
            <w:r w:rsidRPr="008D41FF">
              <w:rPr>
                <w:i/>
                <w:iCs/>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numPr>
                <w:ilvl w:val="12"/>
                <w:numId w:val="0"/>
              </w:numPr>
              <w:spacing w:line="276" w:lineRule="auto"/>
              <w:jc w:val="center"/>
              <w:rPr>
                <w:i/>
                <w:iCs/>
                <w:sz w:val="18"/>
                <w:szCs w:val="18"/>
              </w:rPr>
            </w:pPr>
            <w:r w:rsidRPr="008D41FF">
              <w:rPr>
                <w:i/>
                <w:iCs/>
                <w:sz w:val="18"/>
                <w:szCs w:val="18"/>
              </w:rPr>
              <w:t>Date of assignment</w:t>
            </w:r>
          </w:p>
        </w:tc>
      </w:tr>
      <w:tr w:rsidR="00FA3FA2" w:rsidRPr="008D41FF" w:rsidTr="008D41FF">
        <w:trPr>
          <w:trHeight w:val="490"/>
          <w:jc w:val="center"/>
        </w:trPr>
        <w:tc>
          <w:tcPr>
            <w:tcW w:w="2577"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numPr>
                <w:ilvl w:val="12"/>
                <w:numId w:val="0"/>
              </w:numPr>
              <w:spacing w:before="80" w:after="80"/>
              <w:rPr>
                <w:sz w:val="18"/>
                <w:szCs w:val="18"/>
              </w:rPr>
            </w:pPr>
            <w:r w:rsidRPr="008D41FF">
              <w:rPr>
                <w:sz w:val="18"/>
                <w:szCs w:val="18"/>
              </w:rPr>
              <w:t>Flexfone A/S</w:t>
            </w:r>
          </w:p>
        </w:tc>
        <w:tc>
          <w:tcPr>
            <w:tcW w:w="5812"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spacing w:before="80" w:after="80"/>
              <w:rPr>
                <w:sz w:val="18"/>
                <w:szCs w:val="18"/>
              </w:rPr>
            </w:pPr>
            <w:r w:rsidRPr="008D41FF">
              <w:rPr>
                <w:sz w:val="18"/>
                <w:szCs w:val="18"/>
              </w:rPr>
              <w:t>7848efgh</w:t>
            </w:r>
          </w:p>
        </w:tc>
        <w:tc>
          <w:tcPr>
            <w:tcW w:w="1984"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numPr>
                <w:ilvl w:val="12"/>
                <w:numId w:val="0"/>
              </w:numPr>
              <w:spacing w:before="80" w:after="80"/>
              <w:jc w:val="center"/>
              <w:rPr>
                <w:sz w:val="18"/>
                <w:szCs w:val="18"/>
              </w:rPr>
            </w:pPr>
            <w:r w:rsidRPr="008D41FF">
              <w:rPr>
                <w:sz w:val="18"/>
                <w:szCs w:val="18"/>
              </w:rPr>
              <w:t>11.XII.2014</w:t>
            </w:r>
          </w:p>
        </w:tc>
      </w:tr>
    </w:tbl>
    <w:p w:rsidR="00CA23C0" w:rsidRDefault="00CA23C0">
      <w:pPr>
        <w:tabs>
          <w:tab w:val="clear" w:pos="567"/>
          <w:tab w:val="clear" w:pos="1276"/>
          <w:tab w:val="clear" w:pos="1843"/>
          <w:tab w:val="clear" w:pos="5387"/>
          <w:tab w:val="clear" w:pos="5954"/>
        </w:tabs>
        <w:overflowPunct/>
        <w:autoSpaceDE/>
        <w:autoSpaceDN/>
        <w:adjustRightInd/>
        <w:spacing w:before="0"/>
        <w:jc w:val="left"/>
        <w:textAlignment w:val="auto"/>
      </w:pPr>
    </w:p>
    <w:p w:rsidR="00FA3FA2" w:rsidRDefault="00FA3FA2" w:rsidP="00FA3FA2">
      <w:r>
        <w:t>•</w:t>
      </w:r>
      <w:r>
        <w:tab/>
      </w:r>
      <w:r w:rsidRPr="00FA3FA2">
        <w:t>withdrawal – mobile communication service</w:t>
      </w:r>
    </w:p>
    <w:p w:rsidR="00FA3FA2" w:rsidRPr="00FA3FA2" w:rsidRDefault="00FA3FA2" w:rsidP="00FA3FA2"/>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2258"/>
        <w:gridCol w:w="5067"/>
        <w:gridCol w:w="1740"/>
        <w:gridCol w:w="7"/>
      </w:tblGrid>
      <w:tr w:rsidR="00FA3FA2" w:rsidRPr="008D41FF" w:rsidTr="008D41FF">
        <w:trPr>
          <w:trHeight w:val="341"/>
          <w:jc w:val="center"/>
        </w:trPr>
        <w:tc>
          <w:tcPr>
            <w:tcW w:w="2578"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spacing w:before="80" w:after="80" w:line="276" w:lineRule="auto"/>
              <w:jc w:val="center"/>
              <w:rPr>
                <w:i/>
                <w:iCs/>
                <w:sz w:val="18"/>
                <w:szCs w:val="18"/>
              </w:rPr>
            </w:pPr>
            <w:r w:rsidRPr="008D41FF">
              <w:rPr>
                <w:i/>
                <w:iCs/>
                <w:sz w:val="18"/>
                <w:szCs w:val="18"/>
              </w:rPr>
              <w:t>Provider</w:t>
            </w:r>
          </w:p>
        </w:tc>
        <w:tc>
          <w:tcPr>
            <w:tcW w:w="5812" w:type="dxa"/>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numPr>
                <w:ilvl w:val="12"/>
                <w:numId w:val="0"/>
              </w:numPr>
              <w:spacing w:before="80" w:after="80" w:line="276" w:lineRule="auto"/>
              <w:jc w:val="center"/>
              <w:rPr>
                <w:i/>
                <w:iCs/>
                <w:sz w:val="18"/>
                <w:szCs w:val="18"/>
              </w:rPr>
            </w:pPr>
            <w:r w:rsidRPr="008D41FF">
              <w:rPr>
                <w:i/>
                <w:iCs/>
                <w:sz w:val="18"/>
                <w:szCs w:val="18"/>
              </w:rPr>
              <w:t>Numbering series</w:t>
            </w:r>
          </w:p>
        </w:tc>
        <w:tc>
          <w:tcPr>
            <w:tcW w:w="1990" w:type="dxa"/>
            <w:gridSpan w:val="2"/>
            <w:tcBorders>
              <w:top w:val="single" w:sz="6" w:space="0" w:color="auto"/>
              <w:left w:val="single" w:sz="6" w:space="0" w:color="auto"/>
              <w:bottom w:val="single" w:sz="6" w:space="0" w:color="auto"/>
              <w:right w:val="single" w:sz="6" w:space="0" w:color="auto"/>
            </w:tcBorders>
            <w:hideMark/>
          </w:tcPr>
          <w:p w:rsidR="00FA3FA2" w:rsidRPr="008D41FF" w:rsidRDefault="00FA3FA2" w:rsidP="008D41FF">
            <w:pPr>
              <w:numPr>
                <w:ilvl w:val="12"/>
                <w:numId w:val="0"/>
              </w:numPr>
              <w:spacing w:before="80" w:after="80" w:line="276" w:lineRule="auto"/>
              <w:jc w:val="center"/>
              <w:rPr>
                <w:i/>
                <w:iCs/>
                <w:sz w:val="18"/>
                <w:szCs w:val="18"/>
              </w:rPr>
            </w:pPr>
            <w:r w:rsidRPr="008D41FF">
              <w:rPr>
                <w:i/>
                <w:iCs/>
                <w:sz w:val="18"/>
                <w:szCs w:val="18"/>
              </w:rPr>
              <w:t>Date of withdrawal</w:t>
            </w:r>
          </w:p>
        </w:tc>
      </w:tr>
      <w:tr w:rsidR="00FA3FA2" w:rsidRPr="008D41FF" w:rsidTr="008D41FF">
        <w:tblPrEx>
          <w:tblLook w:val="0000" w:firstRow="0" w:lastRow="0" w:firstColumn="0" w:lastColumn="0" w:noHBand="0" w:noVBand="0"/>
        </w:tblPrEx>
        <w:trPr>
          <w:gridAfter w:val="1"/>
          <w:wAfter w:w="7" w:type="dxa"/>
          <w:trHeight w:val="490"/>
          <w:jc w:val="center"/>
        </w:trPr>
        <w:tc>
          <w:tcPr>
            <w:tcW w:w="2578"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rPr>
                <w:sz w:val="18"/>
                <w:szCs w:val="18"/>
              </w:rPr>
            </w:pPr>
            <w:r w:rsidRPr="008D41FF">
              <w:rPr>
                <w:sz w:val="18"/>
                <w:szCs w:val="18"/>
              </w:rPr>
              <w:t>Mundio Mobile</w:t>
            </w:r>
          </w:p>
        </w:tc>
        <w:tc>
          <w:tcPr>
            <w:tcW w:w="5812" w:type="dxa"/>
            <w:tcBorders>
              <w:top w:val="single" w:sz="6" w:space="0" w:color="auto"/>
              <w:left w:val="single" w:sz="6" w:space="0" w:color="auto"/>
              <w:right w:val="single" w:sz="6" w:space="0" w:color="auto"/>
            </w:tcBorders>
          </w:tcPr>
          <w:p w:rsidR="00FA3FA2" w:rsidRPr="008D41FF" w:rsidRDefault="00FA3FA2" w:rsidP="008D41FF">
            <w:pPr>
              <w:spacing w:before="80" w:after="80"/>
              <w:rPr>
                <w:sz w:val="18"/>
                <w:szCs w:val="18"/>
              </w:rPr>
            </w:pPr>
            <w:r w:rsidRPr="008D41FF">
              <w:rPr>
                <w:sz w:val="18"/>
                <w:szCs w:val="18"/>
              </w:rPr>
              <w:t>5069efgh</w:t>
            </w:r>
          </w:p>
        </w:tc>
        <w:tc>
          <w:tcPr>
            <w:tcW w:w="1983"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jc w:val="center"/>
              <w:rPr>
                <w:sz w:val="18"/>
                <w:szCs w:val="18"/>
              </w:rPr>
            </w:pPr>
            <w:r w:rsidRPr="008D41FF">
              <w:rPr>
                <w:sz w:val="18"/>
                <w:szCs w:val="18"/>
              </w:rPr>
              <w:t>19.XII.2014</w:t>
            </w:r>
          </w:p>
        </w:tc>
      </w:tr>
    </w:tbl>
    <w:p w:rsidR="00FA3FA2" w:rsidRPr="00FA3FA2" w:rsidRDefault="00FA3FA2" w:rsidP="00FA3FA2"/>
    <w:p w:rsidR="00FA3FA2" w:rsidRDefault="00FA3FA2" w:rsidP="00FA3FA2">
      <w:r>
        <w:t>•</w:t>
      </w:r>
      <w:r>
        <w:tab/>
      </w:r>
      <w:r w:rsidRPr="00FA3FA2">
        <w:t>assignment – mobile communication service</w:t>
      </w:r>
    </w:p>
    <w:p w:rsidR="00FA3FA2" w:rsidRPr="00FA3FA2" w:rsidRDefault="00FA3FA2" w:rsidP="00FA3FA2"/>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259"/>
        <w:gridCol w:w="5071"/>
        <w:gridCol w:w="1742"/>
      </w:tblGrid>
      <w:tr w:rsidR="00FA3FA2" w:rsidRPr="008D41FF" w:rsidTr="008D41FF">
        <w:trPr>
          <w:trHeight w:val="20"/>
          <w:jc w:val="center"/>
        </w:trPr>
        <w:tc>
          <w:tcPr>
            <w:tcW w:w="2577"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numPr>
                <w:ilvl w:val="12"/>
                <w:numId w:val="0"/>
              </w:numPr>
              <w:spacing w:before="60" w:after="60"/>
              <w:jc w:val="center"/>
              <w:rPr>
                <w:i/>
                <w:iCs/>
                <w:sz w:val="18"/>
                <w:szCs w:val="18"/>
              </w:rPr>
            </w:pPr>
            <w:r w:rsidRPr="008D41FF">
              <w:rPr>
                <w:i/>
                <w:iCs/>
                <w:sz w:val="18"/>
                <w:szCs w:val="18"/>
              </w:rPr>
              <w:t>Provider</w:t>
            </w:r>
          </w:p>
        </w:tc>
        <w:tc>
          <w:tcPr>
            <w:tcW w:w="5812"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numPr>
                <w:ilvl w:val="12"/>
                <w:numId w:val="0"/>
              </w:numPr>
              <w:spacing w:before="60" w:after="60"/>
              <w:jc w:val="center"/>
              <w:rPr>
                <w:i/>
                <w:iCs/>
                <w:sz w:val="18"/>
                <w:szCs w:val="18"/>
              </w:rPr>
            </w:pPr>
            <w:r w:rsidRPr="008D41FF">
              <w:rPr>
                <w:i/>
                <w:iCs/>
                <w:sz w:val="18"/>
                <w:szCs w:val="18"/>
              </w:rPr>
              <w:t>Numbering series</w:t>
            </w:r>
          </w:p>
        </w:tc>
        <w:tc>
          <w:tcPr>
            <w:tcW w:w="1984"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numPr>
                <w:ilvl w:val="12"/>
                <w:numId w:val="0"/>
              </w:numPr>
              <w:spacing w:before="60" w:after="60"/>
              <w:jc w:val="center"/>
              <w:rPr>
                <w:i/>
                <w:iCs/>
                <w:sz w:val="18"/>
                <w:szCs w:val="18"/>
              </w:rPr>
            </w:pPr>
            <w:r w:rsidRPr="008D41FF">
              <w:rPr>
                <w:i/>
                <w:iCs/>
                <w:sz w:val="18"/>
                <w:szCs w:val="18"/>
              </w:rPr>
              <w:t>Date of assignment</w:t>
            </w:r>
          </w:p>
        </w:tc>
      </w:tr>
      <w:tr w:rsidR="00FA3FA2" w:rsidRPr="008D41FF" w:rsidTr="008D41FF">
        <w:trPr>
          <w:trHeight w:val="20"/>
          <w:jc w:val="center"/>
        </w:trPr>
        <w:tc>
          <w:tcPr>
            <w:tcW w:w="2577"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rPr>
                <w:sz w:val="18"/>
                <w:szCs w:val="18"/>
              </w:rPr>
            </w:pPr>
            <w:r w:rsidRPr="008D41FF">
              <w:rPr>
                <w:sz w:val="18"/>
                <w:szCs w:val="18"/>
              </w:rPr>
              <w:t>Flexfone A/S</w:t>
            </w:r>
          </w:p>
        </w:tc>
        <w:tc>
          <w:tcPr>
            <w:tcW w:w="5812" w:type="dxa"/>
            <w:tcBorders>
              <w:top w:val="single" w:sz="6" w:space="0" w:color="auto"/>
              <w:left w:val="single" w:sz="6" w:space="0" w:color="auto"/>
              <w:right w:val="single" w:sz="6" w:space="0" w:color="auto"/>
            </w:tcBorders>
          </w:tcPr>
          <w:p w:rsidR="00FA3FA2" w:rsidRPr="008D41FF" w:rsidRDefault="00FA3FA2" w:rsidP="008D41FF">
            <w:pPr>
              <w:spacing w:before="80" w:after="80"/>
              <w:rPr>
                <w:sz w:val="18"/>
                <w:szCs w:val="18"/>
              </w:rPr>
            </w:pPr>
            <w:r w:rsidRPr="008D41FF">
              <w:rPr>
                <w:sz w:val="18"/>
                <w:szCs w:val="18"/>
              </w:rPr>
              <w:t>9282efgh</w:t>
            </w:r>
          </w:p>
        </w:tc>
        <w:tc>
          <w:tcPr>
            <w:tcW w:w="1984"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jc w:val="center"/>
              <w:rPr>
                <w:sz w:val="18"/>
                <w:szCs w:val="18"/>
              </w:rPr>
            </w:pPr>
            <w:r w:rsidRPr="008D41FF">
              <w:rPr>
                <w:sz w:val="18"/>
                <w:szCs w:val="18"/>
              </w:rPr>
              <w:t>11.XII.2014</w:t>
            </w:r>
          </w:p>
        </w:tc>
      </w:tr>
      <w:tr w:rsidR="00FA3FA2" w:rsidRPr="008D41FF" w:rsidTr="008D41FF">
        <w:trPr>
          <w:trHeight w:val="20"/>
          <w:jc w:val="center"/>
        </w:trPr>
        <w:tc>
          <w:tcPr>
            <w:tcW w:w="2577"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rPr>
                <w:sz w:val="18"/>
                <w:szCs w:val="18"/>
              </w:rPr>
            </w:pPr>
            <w:r w:rsidRPr="008D41FF">
              <w:rPr>
                <w:sz w:val="18"/>
                <w:szCs w:val="18"/>
              </w:rPr>
              <w:t>Telenor Connexion AB</w:t>
            </w:r>
          </w:p>
        </w:tc>
        <w:tc>
          <w:tcPr>
            <w:tcW w:w="5812" w:type="dxa"/>
            <w:tcBorders>
              <w:top w:val="single" w:sz="6" w:space="0" w:color="auto"/>
              <w:left w:val="single" w:sz="6" w:space="0" w:color="auto"/>
              <w:right w:val="single" w:sz="6" w:space="0" w:color="auto"/>
            </w:tcBorders>
          </w:tcPr>
          <w:p w:rsidR="00FA3FA2" w:rsidRPr="008D41FF" w:rsidRDefault="00FA3FA2" w:rsidP="008D41FF">
            <w:pPr>
              <w:spacing w:before="80" w:after="80"/>
              <w:rPr>
                <w:sz w:val="18"/>
                <w:szCs w:val="18"/>
              </w:rPr>
            </w:pPr>
            <w:r w:rsidRPr="008D41FF">
              <w:rPr>
                <w:sz w:val="18"/>
                <w:szCs w:val="18"/>
              </w:rPr>
              <w:t>9264efgh, 9265efgh and 9266efgh</w:t>
            </w:r>
          </w:p>
        </w:tc>
        <w:tc>
          <w:tcPr>
            <w:tcW w:w="1984"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jc w:val="center"/>
              <w:rPr>
                <w:sz w:val="18"/>
                <w:szCs w:val="18"/>
              </w:rPr>
            </w:pPr>
            <w:r w:rsidRPr="008D41FF">
              <w:rPr>
                <w:sz w:val="18"/>
                <w:szCs w:val="18"/>
              </w:rPr>
              <w:t>16.XII.2014</w:t>
            </w:r>
          </w:p>
        </w:tc>
      </w:tr>
      <w:tr w:rsidR="00FA3FA2" w:rsidRPr="008D41FF" w:rsidTr="008D41FF">
        <w:trPr>
          <w:trHeight w:val="20"/>
          <w:jc w:val="center"/>
        </w:trPr>
        <w:tc>
          <w:tcPr>
            <w:tcW w:w="2577"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rPr>
                <w:sz w:val="18"/>
                <w:szCs w:val="18"/>
              </w:rPr>
            </w:pPr>
            <w:r w:rsidRPr="008D41FF">
              <w:rPr>
                <w:sz w:val="18"/>
                <w:szCs w:val="18"/>
              </w:rPr>
              <w:t>Ipnordic A/S</w:t>
            </w:r>
          </w:p>
        </w:tc>
        <w:tc>
          <w:tcPr>
            <w:tcW w:w="5812" w:type="dxa"/>
            <w:tcBorders>
              <w:top w:val="single" w:sz="6" w:space="0" w:color="auto"/>
              <w:left w:val="single" w:sz="6" w:space="0" w:color="auto"/>
              <w:right w:val="single" w:sz="6" w:space="0" w:color="auto"/>
            </w:tcBorders>
          </w:tcPr>
          <w:p w:rsidR="00FA3FA2" w:rsidRPr="008D41FF" w:rsidRDefault="00FA3FA2" w:rsidP="008D41FF">
            <w:pPr>
              <w:spacing w:before="80" w:after="80"/>
              <w:rPr>
                <w:sz w:val="18"/>
                <w:szCs w:val="18"/>
              </w:rPr>
            </w:pPr>
            <w:r w:rsidRPr="008D41FF">
              <w:rPr>
                <w:sz w:val="18"/>
                <w:szCs w:val="18"/>
              </w:rPr>
              <w:t>9244efgh</w:t>
            </w:r>
          </w:p>
        </w:tc>
        <w:tc>
          <w:tcPr>
            <w:tcW w:w="1984"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jc w:val="center"/>
              <w:rPr>
                <w:sz w:val="18"/>
                <w:szCs w:val="18"/>
              </w:rPr>
            </w:pPr>
            <w:r w:rsidRPr="008D41FF">
              <w:rPr>
                <w:sz w:val="18"/>
                <w:szCs w:val="18"/>
              </w:rPr>
              <w:t>18.XII.2014</w:t>
            </w:r>
          </w:p>
        </w:tc>
      </w:tr>
      <w:tr w:rsidR="00FA3FA2" w:rsidRPr="008D41FF" w:rsidTr="008D41FF">
        <w:trPr>
          <w:trHeight w:val="20"/>
          <w:jc w:val="center"/>
        </w:trPr>
        <w:tc>
          <w:tcPr>
            <w:tcW w:w="2577"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rPr>
                <w:sz w:val="18"/>
                <w:szCs w:val="18"/>
              </w:rPr>
            </w:pPr>
            <w:r w:rsidRPr="008D41FF">
              <w:rPr>
                <w:sz w:val="18"/>
                <w:szCs w:val="18"/>
              </w:rPr>
              <w:t>SimService A/S</w:t>
            </w:r>
          </w:p>
        </w:tc>
        <w:tc>
          <w:tcPr>
            <w:tcW w:w="5812" w:type="dxa"/>
            <w:tcBorders>
              <w:top w:val="single" w:sz="6" w:space="0" w:color="auto"/>
              <w:left w:val="single" w:sz="6" w:space="0" w:color="auto"/>
              <w:right w:val="single" w:sz="6" w:space="0" w:color="auto"/>
            </w:tcBorders>
          </w:tcPr>
          <w:p w:rsidR="00FA3FA2" w:rsidRPr="008D41FF" w:rsidRDefault="00FA3FA2" w:rsidP="008D41FF">
            <w:pPr>
              <w:spacing w:before="80" w:after="80"/>
              <w:rPr>
                <w:sz w:val="18"/>
                <w:szCs w:val="18"/>
              </w:rPr>
            </w:pPr>
            <w:r w:rsidRPr="008D41FF">
              <w:rPr>
                <w:sz w:val="18"/>
                <w:szCs w:val="18"/>
              </w:rPr>
              <w:t>9314efgh and 9315efgh</w:t>
            </w:r>
          </w:p>
        </w:tc>
        <w:tc>
          <w:tcPr>
            <w:tcW w:w="1984" w:type="dxa"/>
            <w:tcBorders>
              <w:top w:val="single" w:sz="6" w:space="0" w:color="auto"/>
              <w:left w:val="single" w:sz="6" w:space="0" w:color="auto"/>
              <w:right w:val="single" w:sz="6" w:space="0" w:color="auto"/>
            </w:tcBorders>
          </w:tcPr>
          <w:p w:rsidR="00FA3FA2" w:rsidRPr="008D41FF" w:rsidRDefault="00FA3FA2" w:rsidP="008D41FF">
            <w:pPr>
              <w:numPr>
                <w:ilvl w:val="12"/>
                <w:numId w:val="0"/>
              </w:numPr>
              <w:spacing w:before="80" w:after="80"/>
              <w:jc w:val="center"/>
              <w:rPr>
                <w:sz w:val="18"/>
                <w:szCs w:val="18"/>
              </w:rPr>
            </w:pPr>
            <w:r w:rsidRPr="008D41FF">
              <w:rPr>
                <w:sz w:val="18"/>
                <w:szCs w:val="18"/>
              </w:rPr>
              <w:t>19.XII.2014</w:t>
            </w:r>
          </w:p>
        </w:tc>
      </w:tr>
    </w:tbl>
    <w:p w:rsidR="00FA3FA2" w:rsidRDefault="00FA3FA2" w:rsidP="00FA3FA2">
      <w:pPr>
        <w:tabs>
          <w:tab w:val="left" w:pos="1800"/>
        </w:tabs>
        <w:ind w:left="1080" w:hanging="1080"/>
        <w:rPr>
          <w:rFonts w:asciiTheme="minorHAnsi" w:hAnsiTheme="minorHAnsi" w:cs="Arial"/>
        </w:rPr>
      </w:pPr>
    </w:p>
    <w:p w:rsidR="00FA3FA2" w:rsidRPr="00FA3FA2" w:rsidRDefault="00FA3FA2" w:rsidP="00FA3FA2">
      <w:r w:rsidRPr="00FA3FA2">
        <w:t>Contact:</w:t>
      </w:r>
    </w:p>
    <w:p w:rsidR="00FA3FA2" w:rsidRPr="00FA3FA2" w:rsidRDefault="00FA3FA2" w:rsidP="008D41FF">
      <w:pPr>
        <w:ind w:left="567" w:hanging="567"/>
        <w:jc w:val="left"/>
        <w:rPr>
          <w:rFonts w:asciiTheme="minorHAnsi" w:hAnsiTheme="minorHAnsi" w:cs="Arial"/>
          <w:lang w:val="de-CH"/>
        </w:rPr>
      </w:pPr>
      <w:r w:rsidRPr="00FA3FA2">
        <w:tab/>
        <w:t>Danish Business Authority</w:t>
      </w:r>
      <w:r w:rsidRPr="00FA3FA2">
        <w:br/>
        <w:t>Dahlerups Pakhus</w:t>
      </w:r>
      <w:r w:rsidR="008D41FF">
        <w:br/>
      </w:r>
      <w:r w:rsidRPr="008D41FF">
        <w:rPr>
          <w:rFonts w:asciiTheme="minorHAnsi" w:hAnsiTheme="minorHAnsi" w:cs="Arial"/>
          <w:lang w:val="en-US"/>
        </w:rPr>
        <w:t>Langelinie Allé 17</w:t>
      </w:r>
      <w:r w:rsidR="008D41FF" w:rsidRPr="008D41FF">
        <w:rPr>
          <w:rFonts w:asciiTheme="minorHAnsi" w:hAnsiTheme="minorHAnsi" w:cs="Arial"/>
          <w:lang w:val="en-US"/>
        </w:rPr>
        <w:br/>
      </w:r>
      <w:r w:rsidRPr="00FA3FA2">
        <w:rPr>
          <w:rFonts w:asciiTheme="minorHAnsi" w:hAnsiTheme="minorHAnsi" w:cs="Arial"/>
          <w:lang w:val="de-CH"/>
        </w:rPr>
        <w:t>DK-2100 COPENHAGEN</w:t>
      </w:r>
      <w:r w:rsidRPr="00FA3FA2">
        <w:rPr>
          <w:rFonts w:asciiTheme="minorHAnsi" w:hAnsiTheme="minorHAnsi" w:cs="Arial"/>
          <w:lang w:val="de-CH"/>
        </w:rPr>
        <w:br/>
        <w:t>Denmark</w:t>
      </w:r>
      <w:r w:rsidRPr="00FA3FA2">
        <w:rPr>
          <w:rFonts w:asciiTheme="minorHAnsi" w:hAnsiTheme="minorHAnsi" w:cs="Arial"/>
          <w:lang w:val="de-CH"/>
        </w:rPr>
        <w:br/>
        <w:t>Tel:</w:t>
      </w:r>
      <w:r w:rsidRPr="00FA3FA2">
        <w:rPr>
          <w:rFonts w:asciiTheme="minorHAnsi" w:hAnsiTheme="minorHAnsi" w:cs="Arial"/>
          <w:lang w:val="de-CH"/>
        </w:rPr>
        <w:tab/>
        <w:t xml:space="preserve">+45 35 29 10 00 </w:t>
      </w:r>
      <w:r w:rsidRPr="00FA3FA2">
        <w:rPr>
          <w:rFonts w:asciiTheme="minorHAnsi" w:hAnsiTheme="minorHAnsi" w:cs="Arial"/>
          <w:lang w:val="de-CH"/>
        </w:rPr>
        <w:br/>
        <w:t>Fax:</w:t>
      </w:r>
      <w:r w:rsidRPr="00FA3FA2">
        <w:rPr>
          <w:rFonts w:asciiTheme="minorHAnsi" w:hAnsiTheme="minorHAnsi" w:cs="Arial"/>
          <w:lang w:val="de-CH"/>
        </w:rPr>
        <w:tab/>
        <w:t xml:space="preserve">+45 35 46 60 01 </w:t>
      </w:r>
      <w:r w:rsidRPr="00FA3FA2">
        <w:rPr>
          <w:rFonts w:asciiTheme="minorHAnsi" w:hAnsiTheme="minorHAnsi" w:cs="Arial"/>
          <w:lang w:val="de-CH"/>
        </w:rPr>
        <w:br/>
        <w:t>E-mail:</w:t>
      </w:r>
      <w:r w:rsidRPr="00FA3FA2">
        <w:rPr>
          <w:rFonts w:asciiTheme="minorHAnsi" w:hAnsiTheme="minorHAnsi" w:cs="Arial"/>
          <w:lang w:val="de-CH"/>
        </w:rPr>
        <w:tab/>
        <w:t xml:space="preserve">erst@erst.dk </w:t>
      </w:r>
      <w:r w:rsidRPr="00FA3FA2">
        <w:rPr>
          <w:rFonts w:asciiTheme="minorHAnsi" w:hAnsiTheme="minorHAnsi" w:cs="Arial"/>
          <w:lang w:val="de-CH"/>
        </w:rPr>
        <w:br/>
        <w:t>URL:</w:t>
      </w:r>
      <w:r w:rsidRPr="00FA3FA2">
        <w:rPr>
          <w:rFonts w:asciiTheme="minorHAnsi" w:hAnsiTheme="minorHAnsi" w:cs="Arial"/>
          <w:lang w:val="de-CH"/>
        </w:rPr>
        <w:tab/>
        <w:t xml:space="preserve">www.erst.dk </w:t>
      </w:r>
      <w:bookmarkStart w:id="652" w:name="dtmis_Start"/>
      <w:bookmarkStart w:id="653" w:name="dtmis_Underskriver"/>
      <w:bookmarkEnd w:id="652"/>
      <w:bookmarkEnd w:id="653"/>
    </w:p>
    <w:p w:rsidR="008D41FF" w:rsidRDefault="008D41FF">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rPr>
      </w:pPr>
      <w:r>
        <w:rPr>
          <w:rFonts w:asciiTheme="minorHAnsi" w:hAnsiTheme="minorHAnsi" w:cs="Arial"/>
          <w:b/>
        </w:rPr>
        <w:br w:type="page"/>
      </w:r>
    </w:p>
    <w:p w:rsidR="00FA3FA2" w:rsidRPr="00FA3FA2" w:rsidRDefault="00FA3FA2" w:rsidP="008D41FF">
      <w:pPr>
        <w:spacing w:before="240"/>
        <w:rPr>
          <w:rFonts w:asciiTheme="minorHAnsi" w:hAnsiTheme="minorHAnsi" w:cs="Arial"/>
          <w:b/>
        </w:rPr>
      </w:pPr>
      <w:r w:rsidRPr="00FA3FA2">
        <w:rPr>
          <w:rFonts w:asciiTheme="minorHAnsi" w:hAnsiTheme="minorHAnsi" w:cs="Arial"/>
          <w:b/>
        </w:rPr>
        <w:lastRenderedPageBreak/>
        <w:t>Iceland</w:t>
      </w:r>
      <w:r w:rsidR="008D41FF">
        <w:rPr>
          <w:rFonts w:asciiTheme="minorHAnsi" w:hAnsiTheme="minorHAnsi" w:cs="Arial"/>
          <w:b/>
        </w:rPr>
        <w:fldChar w:fldCharType="begin"/>
      </w:r>
      <w:r w:rsidR="008D41FF">
        <w:instrText xml:space="preserve"> TC "</w:instrText>
      </w:r>
      <w:bookmarkStart w:id="654" w:name="_Toc409708234"/>
      <w:r w:rsidR="008D41FF" w:rsidRPr="00321AE1">
        <w:rPr>
          <w:rFonts w:asciiTheme="minorHAnsi" w:hAnsiTheme="minorHAnsi" w:cs="Arial"/>
          <w:b/>
        </w:rPr>
        <w:instrText>Iceland</w:instrText>
      </w:r>
      <w:bookmarkEnd w:id="654"/>
      <w:r w:rsidR="008D41FF">
        <w:instrText xml:space="preserve">" \f C \l "1" </w:instrText>
      </w:r>
      <w:r w:rsidR="008D41FF">
        <w:rPr>
          <w:rFonts w:asciiTheme="minorHAnsi" w:hAnsiTheme="minorHAnsi" w:cs="Arial"/>
          <w:b/>
        </w:rPr>
        <w:fldChar w:fldCharType="end"/>
      </w:r>
      <w:r w:rsidRPr="00FA3FA2">
        <w:rPr>
          <w:rFonts w:asciiTheme="minorHAnsi" w:hAnsiTheme="minorHAnsi" w:cs="Arial"/>
          <w:b/>
        </w:rPr>
        <w:t xml:space="preserve"> (country code +354)</w:t>
      </w:r>
    </w:p>
    <w:p w:rsidR="00FA3FA2" w:rsidRPr="00FA3FA2" w:rsidRDefault="00FA3FA2" w:rsidP="008D41FF">
      <w:pPr>
        <w:spacing w:before="0"/>
      </w:pPr>
      <w:r w:rsidRPr="00FA3FA2">
        <w:t>Communication of 13.I.2015:</w:t>
      </w:r>
    </w:p>
    <w:p w:rsidR="00FA3FA2" w:rsidRPr="00FA3FA2" w:rsidRDefault="00FA3FA2" w:rsidP="00FA3FA2">
      <w:pPr>
        <w:rPr>
          <w:rFonts w:asciiTheme="minorHAnsi" w:hAnsiTheme="minorHAnsi" w:cs="Arial"/>
        </w:rPr>
      </w:pPr>
      <w:r w:rsidRPr="00FA3FA2">
        <w:rPr>
          <w:rFonts w:asciiTheme="minorHAnsi" w:hAnsiTheme="minorHAnsi" w:cs="Arial"/>
        </w:rPr>
        <w:t xml:space="preserve">The </w:t>
      </w:r>
      <w:r w:rsidRPr="00FA3FA2">
        <w:rPr>
          <w:rFonts w:asciiTheme="minorHAnsi" w:hAnsiTheme="minorHAnsi" w:cs="Arial"/>
          <w:i/>
          <w:iCs/>
        </w:rPr>
        <w:t>Post and Telecom Administration</w:t>
      </w:r>
      <w:r w:rsidRPr="00FA3FA2">
        <w:rPr>
          <w:rFonts w:asciiTheme="minorHAnsi" w:hAnsiTheme="minorHAnsi" w:cs="Arial"/>
        </w:rPr>
        <w:t>, Reykjavik</w:t>
      </w:r>
      <w:r w:rsidR="008D41FF">
        <w:rPr>
          <w:rFonts w:asciiTheme="minorHAnsi" w:hAnsiTheme="minorHAnsi" w:cs="Arial"/>
        </w:rPr>
        <w:fldChar w:fldCharType="begin"/>
      </w:r>
      <w:r w:rsidR="008D41FF">
        <w:instrText xml:space="preserve"> TC "</w:instrText>
      </w:r>
      <w:bookmarkStart w:id="655" w:name="_Toc409708235"/>
      <w:r w:rsidR="008D41FF" w:rsidRPr="00971E78">
        <w:rPr>
          <w:rFonts w:asciiTheme="minorHAnsi" w:hAnsiTheme="minorHAnsi" w:cs="Arial"/>
          <w:i/>
          <w:iCs/>
        </w:rPr>
        <w:instrText>Post and Telecom Administration</w:instrText>
      </w:r>
      <w:r w:rsidR="008D41FF" w:rsidRPr="00971E78">
        <w:rPr>
          <w:rFonts w:asciiTheme="minorHAnsi" w:hAnsiTheme="minorHAnsi" w:cs="Arial"/>
        </w:rPr>
        <w:instrText>, Reykjavik</w:instrText>
      </w:r>
      <w:bookmarkEnd w:id="655"/>
      <w:r w:rsidR="008D41FF">
        <w:instrText xml:space="preserve">" \f C \l "1" </w:instrText>
      </w:r>
      <w:r w:rsidR="008D41FF">
        <w:rPr>
          <w:rFonts w:asciiTheme="minorHAnsi" w:hAnsiTheme="minorHAnsi" w:cs="Arial"/>
        </w:rPr>
        <w:fldChar w:fldCharType="end"/>
      </w:r>
      <w:r w:rsidRPr="00FA3FA2">
        <w:rPr>
          <w:rFonts w:asciiTheme="minorHAnsi" w:hAnsiTheme="minorHAnsi" w:cs="Arial"/>
        </w:rPr>
        <w:t>, announces that the following new number series have been taken into use in Iceland, country code +354.</w:t>
      </w:r>
    </w:p>
    <w:p w:rsidR="00FA3FA2" w:rsidRDefault="003D4D0F" w:rsidP="008D41FF">
      <w:r>
        <w:t>•</w:t>
      </w:r>
      <w:r>
        <w:tab/>
      </w:r>
      <w:r w:rsidR="00FA3FA2" w:rsidRPr="00FA3FA2">
        <w:t>Mobile numbers:</w:t>
      </w:r>
    </w:p>
    <w:p w:rsidR="008D41FF" w:rsidRPr="008D41FF" w:rsidRDefault="008D41FF" w:rsidP="008D41FF">
      <w:pPr>
        <w:rPr>
          <w:sz w:val="8"/>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9072"/>
      </w:tblGrid>
      <w:tr w:rsidR="00FA3FA2" w:rsidRPr="00FA3FA2" w:rsidTr="008D41FF">
        <w:trPr>
          <w:trHeight w:val="273"/>
          <w:jc w:val="center"/>
        </w:trPr>
        <w:tc>
          <w:tcPr>
            <w:tcW w:w="5386"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spacing w:before="80" w:after="80"/>
              <w:jc w:val="center"/>
              <w:rPr>
                <w:rFonts w:asciiTheme="minorHAnsi" w:hAnsiTheme="minorHAnsi" w:cs="Arial"/>
                <w:sz w:val="18"/>
                <w:szCs w:val="18"/>
              </w:rPr>
            </w:pPr>
            <w:r w:rsidRPr="008D41FF">
              <w:rPr>
                <w:rFonts w:asciiTheme="minorHAnsi" w:hAnsiTheme="minorHAnsi" w:cs="Arial"/>
                <w:bCs/>
                <w:i/>
                <w:sz w:val="18"/>
                <w:szCs w:val="18"/>
              </w:rPr>
              <w:t>Numbering series</w:t>
            </w:r>
          </w:p>
        </w:tc>
      </w:tr>
      <w:tr w:rsidR="00FA3FA2" w:rsidRPr="00FA3FA2" w:rsidTr="008D41FF">
        <w:trPr>
          <w:jc w:val="center"/>
        </w:trPr>
        <w:tc>
          <w:tcPr>
            <w:tcW w:w="5386"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spacing w:before="80" w:after="80"/>
              <w:rPr>
                <w:rFonts w:asciiTheme="minorHAnsi" w:hAnsiTheme="minorHAnsi" w:cs="Arial"/>
                <w:sz w:val="18"/>
                <w:szCs w:val="18"/>
              </w:rPr>
            </w:pPr>
            <w:r w:rsidRPr="008D41FF">
              <w:rPr>
                <w:rFonts w:asciiTheme="minorHAnsi" w:hAnsiTheme="minorHAnsi" w:cs="Arial"/>
                <w:sz w:val="18"/>
                <w:szCs w:val="18"/>
              </w:rPr>
              <w:t>760 XXXX</w:t>
            </w:r>
          </w:p>
        </w:tc>
      </w:tr>
      <w:tr w:rsidR="00FA3FA2" w:rsidRPr="00FA3FA2" w:rsidTr="008D41FF">
        <w:trPr>
          <w:jc w:val="center"/>
        </w:trPr>
        <w:tc>
          <w:tcPr>
            <w:tcW w:w="5386"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spacing w:before="80" w:after="80"/>
              <w:rPr>
                <w:rFonts w:asciiTheme="minorHAnsi" w:hAnsiTheme="minorHAnsi" w:cs="Arial"/>
                <w:sz w:val="18"/>
                <w:szCs w:val="18"/>
              </w:rPr>
            </w:pPr>
            <w:r w:rsidRPr="008D41FF">
              <w:rPr>
                <w:rFonts w:asciiTheme="minorHAnsi" w:hAnsiTheme="minorHAnsi" w:cs="Arial"/>
                <w:sz w:val="18"/>
                <w:szCs w:val="18"/>
              </w:rPr>
              <w:t>761 XXXX</w:t>
            </w:r>
          </w:p>
        </w:tc>
      </w:tr>
      <w:tr w:rsidR="00FA3FA2" w:rsidRPr="00FA3FA2" w:rsidTr="008D41FF">
        <w:trPr>
          <w:jc w:val="center"/>
        </w:trPr>
        <w:tc>
          <w:tcPr>
            <w:tcW w:w="5386"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spacing w:before="80" w:after="80"/>
              <w:rPr>
                <w:rFonts w:asciiTheme="minorHAnsi" w:hAnsiTheme="minorHAnsi" w:cs="Arial"/>
                <w:sz w:val="18"/>
                <w:szCs w:val="18"/>
              </w:rPr>
            </w:pPr>
            <w:r w:rsidRPr="008D41FF">
              <w:rPr>
                <w:rFonts w:asciiTheme="minorHAnsi" w:hAnsiTheme="minorHAnsi" w:cs="Arial"/>
                <w:sz w:val="18"/>
                <w:szCs w:val="18"/>
              </w:rPr>
              <w:t>762 XXXX</w:t>
            </w:r>
          </w:p>
        </w:tc>
      </w:tr>
      <w:tr w:rsidR="00FA3FA2" w:rsidRPr="00FA3FA2" w:rsidTr="008D41FF">
        <w:trPr>
          <w:jc w:val="center"/>
        </w:trPr>
        <w:tc>
          <w:tcPr>
            <w:tcW w:w="5386"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spacing w:before="80" w:after="80"/>
              <w:rPr>
                <w:rFonts w:asciiTheme="minorHAnsi" w:hAnsiTheme="minorHAnsi" w:cs="Arial"/>
                <w:sz w:val="18"/>
                <w:szCs w:val="18"/>
              </w:rPr>
            </w:pPr>
            <w:r w:rsidRPr="008D41FF">
              <w:rPr>
                <w:rFonts w:asciiTheme="minorHAnsi" w:hAnsiTheme="minorHAnsi" w:cs="Arial"/>
                <w:sz w:val="18"/>
                <w:szCs w:val="18"/>
              </w:rPr>
              <w:t>784 XXXX</w:t>
            </w:r>
          </w:p>
        </w:tc>
      </w:tr>
      <w:tr w:rsidR="00FA3FA2" w:rsidRPr="00FA3FA2" w:rsidTr="008D41FF">
        <w:trPr>
          <w:jc w:val="center"/>
        </w:trPr>
        <w:tc>
          <w:tcPr>
            <w:tcW w:w="5386"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spacing w:before="80" w:after="80"/>
              <w:rPr>
                <w:rFonts w:asciiTheme="minorHAnsi" w:hAnsiTheme="minorHAnsi" w:cs="Arial"/>
                <w:sz w:val="18"/>
                <w:szCs w:val="18"/>
              </w:rPr>
            </w:pPr>
            <w:r w:rsidRPr="008D41FF">
              <w:rPr>
                <w:rFonts w:asciiTheme="minorHAnsi" w:hAnsiTheme="minorHAnsi" w:cs="Arial"/>
                <w:sz w:val="18"/>
                <w:szCs w:val="18"/>
              </w:rPr>
              <w:t>785 XXXX</w:t>
            </w:r>
          </w:p>
        </w:tc>
      </w:tr>
      <w:tr w:rsidR="00FA3FA2" w:rsidRPr="00FA3FA2" w:rsidTr="008D41FF">
        <w:trPr>
          <w:jc w:val="center"/>
        </w:trPr>
        <w:tc>
          <w:tcPr>
            <w:tcW w:w="5386" w:type="dxa"/>
            <w:tcBorders>
              <w:top w:val="single" w:sz="6" w:space="0" w:color="auto"/>
              <w:left w:val="single" w:sz="6" w:space="0" w:color="auto"/>
              <w:bottom w:val="single" w:sz="6" w:space="0" w:color="auto"/>
              <w:right w:val="single" w:sz="6" w:space="0" w:color="auto"/>
            </w:tcBorders>
          </w:tcPr>
          <w:p w:rsidR="00FA3FA2" w:rsidRPr="008D41FF" w:rsidRDefault="00FA3FA2" w:rsidP="008D41FF">
            <w:pPr>
              <w:spacing w:before="80" w:after="80"/>
              <w:rPr>
                <w:rFonts w:asciiTheme="minorHAnsi" w:hAnsiTheme="minorHAnsi" w:cs="Arial"/>
                <w:sz w:val="18"/>
                <w:szCs w:val="18"/>
              </w:rPr>
            </w:pPr>
            <w:r w:rsidRPr="008D41FF">
              <w:rPr>
                <w:rFonts w:asciiTheme="minorHAnsi" w:hAnsiTheme="minorHAnsi" w:cs="Arial"/>
                <w:sz w:val="18"/>
                <w:szCs w:val="18"/>
              </w:rPr>
              <w:t>789 XXXX</w:t>
            </w:r>
          </w:p>
        </w:tc>
      </w:tr>
    </w:tbl>
    <w:p w:rsidR="008D41FF" w:rsidRDefault="008D41FF" w:rsidP="008D41FF"/>
    <w:p w:rsidR="00FA3FA2" w:rsidRPr="00FA3FA2" w:rsidRDefault="00FA3FA2" w:rsidP="008D41FF">
      <w:r w:rsidRPr="00FA3FA2">
        <w:t>Contact:</w:t>
      </w:r>
    </w:p>
    <w:p w:rsidR="00FA3FA2" w:rsidRPr="00FA3FA2" w:rsidRDefault="008D41FF" w:rsidP="008D41FF">
      <w:pPr>
        <w:ind w:left="567" w:hanging="567"/>
        <w:jc w:val="left"/>
        <w:rPr>
          <w:rFonts w:asciiTheme="minorHAnsi" w:hAnsiTheme="minorHAnsi" w:cs="Arial"/>
          <w:lang w:val="pt-BR"/>
        </w:rPr>
      </w:pPr>
      <w:r>
        <w:tab/>
      </w:r>
      <w:r w:rsidR="00FA3FA2" w:rsidRPr="00FA3FA2">
        <w:t>Post and Telecom Administration</w:t>
      </w:r>
      <w:r>
        <w:br/>
      </w:r>
      <w:r w:rsidR="00FA3FA2" w:rsidRPr="00FA3FA2">
        <w:rPr>
          <w:rFonts w:asciiTheme="minorHAnsi" w:hAnsiTheme="minorHAnsi" w:cs="Arial"/>
        </w:rPr>
        <w:t>Sudurlandsbraut 4</w:t>
      </w:r>
      <w:r>
        <w:rPr>
          <w:rFonts w:asciiTheme="minorHAnsi" w:hAnsiTheme="minorHAnsi" w:cs="Arial"/>
        </w:rPr>
        <w:br/>
      </w:r>
      <w:r w:rsidR="00FA3FA2" w:rsidRPr="00FA3FA2">
        <w:rPr>
          <w:rFonts w:asciiTheme="minorHAnsi" w:hAnsiTheme="minorHAnsi" w:cs="Arial"/>
        </w:rPr>
        <w:t>108 REYKJAVIK</w:t>
      </w:r>
      <w:r>
        <w:rPr>
          <w:rFonts w:asciiTheme="minorHAnsi" w:hAnsiTheme="minorHAnsi" w:cs="Arial"/>
        </w:rPr>
        <w:br/>
      </w:r>
      <w:r w:rsidR="00FA3FA2" w:rsidRPr="00FA3FA2">
        <w:rPr>
          <w:rFonts w:asciiTheme="minorHAnsi" w:hAnsiTheme="minorHAnsi" w:cs="Arial"/>
        </w:rPr>
        <w:t>Iceland</w:t>
      </w:r>
      <w:r>
        <w:rPr>
          <w:rFonts w:asciiTheme="minorHAnsi" w:hAnsiTheme="minorHAnsi" w:cs="Arial"/>
        </w:rPr>
        <w:br/>
      </w:r>
      <w:r w:rsidR="00FA3FA2" w:rsidRPr="00FA3FA2">
        <w:rPr>
          <w:rFonts w:asciiTheme="minorHAnsi" w:hAnsiTheme="minorHAnsi" w:cs="Arial"/>
        </w:rPr>
        <w:t xml:space="preserve">Tel: </w:t>
      </w:r>
      <w:r w:rsidR="00FA3FA2" w:rsidRPr="00FA3FA2">
        <w:rPr>
          <w:rFonts w:asciiTheme="minorHAnsi" w:hAnsiTheme="minorHAnsi" w:cs="Arial"/>
        </w:rPr>
        <w:tab/>
        <w:t xml:space="preserve">+354 510 1500 </w:t>
      </w:r>
      <w:r>
        <w:rPr>
          <w:rFonts w:asciiTheme="minorHAnsi" w:hAnsiTheme="minorHAnsi" w:cs="Arial"/>
        </w:rPr>
        <w:br/>
      </w:r>
      <w:r w:rsidR="00FA3FA2" w:rsidRPr="00FA3FA2">
        <w:rPr>
          <w:rFonts w:asciiTheme="minorHAnsi" w:hAnsiTheme="minorHAnsi" w:cs="Arial"/>
          <w:lang w:val="pt-BR"/>
        </w:rPr>
        <w:t xml:space="preserve">Fax: </w:t>
      </w:r>
      <w:r w:rsidR="00FA3FA2" w:rsidRPr="00FA3FA2">
        <w:rPr>
          <w:rFonts w:asciiTheme="minorHAnsi" w:hAnsiTheme="minorHAnsi" w:cs="Arial"/>
          <w:lang w:val="pt-BR"/>
        </w:rPr>
        <w:tab/>
        <w:t xml:space="preserve">+354 510 1509 </w:t>
      </w:r>
      <w:r>
        <w:rPr>
          <w:rFonts w:asciiTheme="minorHAnsi" w:hAnsiTheme="minorHAnsi" w:cs="Arial"/>
          <w:lang w:val="pt-BR"/>
        </w:rPr>
        <w:br/>
      </w:r>
      <w:r w:rsidR="00FA3FA2" w:rsidRPr="008D41FF">
        <w:t xml:space="preserve">E-mail: </w:t>
      </w:r>
      <w:r w:rsidR="00FA3FA2" w:rsidRPr="008D41FF">
        <w:tab/>
      </w:r>
      <w:hyperlink r:id="rId17" w:history="1">
        <w:r w:rsidRPr="008D41FF">
          <w:rPr>
            <w:lang w:val="pt-BR"/>
          </w:rPr>
          <w:t>pfs@pfs.is</w:t>
        </w:r>
      </w:hyperlink>
      <w:r w:rsidRPr="008D41FF">
        <w:br/>
      </w:r>
      <w:r w:rsidR="00FA3FA2" w:rsidRPr="00FA3FA2">
        <w:rPr>
          <w:rFonts w:asciiTheme="minorHAnsi" w:hAnsiTheme="minorHAnsi" w:cs="Arial"/>
          <w:lang w:val="pt-BR"/>
        </w:rPr>
        <w:t xml:space="preserve">URL: </w:t>
      </w:r>
      <w:r w:rsidR="00FA3FA2" w:rsidRPr="00FA3FA2">
        <w:rPr>
          <w:rFonts w:asciiTheme="minorHAnsi" w:hAnsiTheme="minorHAnsi" w:cs="Arial"/>
          <w:lang w:val="pt-BR"/>
        </w:rPr>
        <w:tab/>
        <w:t>www.pfs.is</w:t>
      </w:r>
    </w:p>
    <w:p w:rsidR="00FA3FA2" w:rsidRDefault="00FA3FA2" w:rsidP="00FA3FA2"/>
    <w:p w:rsidR="00FA3FA2" w:rsidRDefault="00FA3FA2">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E171BA" w:rsidRPr="00B96895" w:rsidRDefault="00E171BA" w:rsidP="00E171BA">
      <w:pPr>
        <w:tabs>
          <w:tab w:val="clear" w:pos="567"/>
          <w:tab w:val="clear" w:pos="1276"/>
          <w:tab w:val="clear" w:pos="1843"/>
          <w:tab w:val="clear" w:pos="5387"/>
          <w:tab w:val="clear" w:pos="5954"/>
        </w:tabs>
        <w:overflowPunct/>
        <w:autoSpaceDE/>
        <w:autoSpaceDN/>
        <w:bidi/>
        <w:adjustRightInd/>
        <w:spacing w:before="0"/>
        <w:jc w:val="left"/>
        <w:textAlignment w:val="auto"/>
      </w:pPr>
    </w:p>
    <w:p w:rsidR="00E5105F" w:rsidRPr="00115C7C" w:rsidRDefault="00E5105F" w:rsidP="00AD54EE">
      <w:pPr>
        <w:pStyle w:val="Heading20"/>
        <w:spacing w:before="240" w:after="40"/>
        <w:rPr>
          <w:lang w:val="en-US"/>
        </w:rPr>
      </w:pPr>
      <w:bookmarkStart w:id="656" w:name="_Toc248829285"/>
      <w:bookmarkStart w:id="657" w:name="_Toc251059439"/>
      <w:bookmarkStart w:id="658" w:name="_Toc253407165"/>
      <w:bookmarkStart w:id="659" w:name="_Toc259783160"/>
      <w:bookmarkStart w:id="660" w:name="_Toc262631831"/>
      <w:bookmarkStart w:id="661" w:name="_Toc265056510"/>
      <w:bookmarkStart w:id="662" w:name="_Toc266181257"/>
      <w:bookmarkStart w:id="663" w:name="_Toc268774042"/>
      <w:bookmarkStart w:id="664" w:name="_Toc271700511"/>
      <w:bookmarkStart w:id="665" w:name="_Toc273023372"/>
      <w:bookmarkStart w:id="666" w:name="_Toc274223846"/>
      <w:bookmarkStart w:id="667" w:name="_Toc276717182"/>
      <w:bookmarkStart w:id="668" w:name="_Toc279669168"/>
      <w:bookmarkStart w:id="669" w:name="_Toc280349224"/>
      <w:bookmarkStart w:id="670" w:name="_Toc282526056"/>
      <w:bookmarkStart w:id="671" w:name="_Toc283737222"/>
      <w:bookmarkStart w:id="672" w:name="_Toc286218733"/>
      <w:bookmarkStart w:id="673" w:name="_Toc288660298"/>
      <w:bookmarkStart w:id="674" w:name="_Toc291005407"/>
      <w:bookmarkStart w:id="675" w:name="_Toc292704991"/>
      <w:bookmarkStart w:id="676" w:name="_Toc295387916"/>
      <w:bookmarkStart w:id="677" w:name="_Toc296675486"/>
      <w:bookmarkStart w:id="678" w:name="_Toc297804737"/>
      <w:bookmarkStart w:id="679" w:name="_Toc301945311"/>
      <w:bookmarkStart w:id="680" w:name="_Toc303344266"/>
      <w:bookmarkStart w:id="681" w:name="_Toc304892184"/>
      <w:bookmarkStart w:id="682" w:name="_Toc308530349"/>
      <w:bookmarkStart w:id="683" w:name="_Toc311103661"/>
      <w:bookmarkStart w:id="684" w:name="_Toc313973326"/>
      <w:bookmarkStart w:id="685" w:name="_Toc316479982"/>
      <w:bookmarkStart w:id="686" w:name="_Toc318965020"/>
      <w:bookmarkStart w:id="687" w:name="_Toc320536977"/>
      <w:bookmarkStart w:id="688" w:name="_Toc323035740"/>
      <w:bookmarkStart w:id="689" w:name="_Toc323904393"/>
      <w:bookmarkStart w:id="690" w:name="_Toc332272671"/>
      <w:bookmarkStart w:id="691" w:name="_Toc334776206"/>
      <w:bookmarkStart w:id="692" w:name="_Toc335901525"/>
      <w:bookmarkStart w:id="693" w:name="_Toc337110351"/>
      <w:bookmarkStart w:id="694" w:name="_Toc338779392"/>
      <w:bookmarkStart w:id="695" w:name="_Toc340225539"/>
      <w:bookmarkStart w:id="696" w:name="_Toc341451237"/>
      <w:bookmarkStart w:id="697" w:name="_Toc342912868"/>
      <w:bookmarkStart w:id="698" w:name="_Toc343262688"/>
      <w:bookmarkStart w:id="699" w:name="_Toc345579843"/>
      <w:bookmarkStart w:id="700" w:name="_Toc346885965"/>
      <w:bookmarkStart w:id="701" w:name="_Toc347929610"/>
      <w:bookmarkStart w:id="702" w:name="_Toc349288271"/>
      <w:bookmarkStart w:id="703" w:name="_Toc350415589"/>
      <w:bookmarkStart w:id="704" w:name="_Toc351549910"/>
      <w:bookmarkStart w:id="705" w:name="_Toc352940515"/>
      <w:bookmarkStart w:id="706" w:name="_Toc354053852"/>
      <w:bookmarkStart w:id="707" w:name="_Toc355708878"/>
      <w:bookmarkStart w:id="708" w:name="_Toc357001961"/>
      <w:bookmarkStart w:id="709" w:name="_Toc358192588"/>
      <w:bookmarkStart w:id="710" w:name="_Toc359489437"/>
      <w:bookmarkStart w:id="711" w:name="_Toc360696837"/>
      <w:bookmarkStart w:id="712" w:name="_Toc361921568"/>
      <w:bookmarkStart w:id="713" w:name="_Toc363741408"/>
      <w:bookmarkStart w:id="714" w:name="_Toc364672357"/>
      <w:bookmarkStart w:id="715" w:name="_Toc366157714"/>
      <w:bookmarkStart w:id="716" w:name="_Toc367715553"/>
      <w:bookmarkStart w:id="717" w:name="_Toc369007687"/>
      <w:bookmarkStart w:id="718" w:name="_Toc369007891"/>
      <w:bookmarkStart w:id="719" w:name="_Toc370373498"/>
      <w:bookmarkStart w:id="720" w:name="_Toc371588866"/>
      <w:bookmarkStart w:id="721" w:name="_Toc373157832"/>
      <w:bookmarkStart w:id="722" w:name="_Toc374006640"/>
      <w:bookmarkStart w:id="723" w:name="_Toc374692694"/>
      <w:bookmarkStart w:id="724" w:name="_Toc374692771"/>
      <w:bookmarkStart w:id="725" w:name="_Toc377026500"/>
      <w:bookmarkStart w:id="726" w:name="_Toc378322721"/>
      <w:bookmarkStart w:id="727" w:name="_Toc379440374"/>
      <w:bookmarkStart w:id="728" w:name="_Toc380582899"/>
      <w:bookmarkStart w:id="729" w:name="_Toc381784232"/>
      <w:bookmarkStart w:id="730" w:name="_Toc383182315"/>
      <w:bookmarkStart w:id="731" w:name="_Toc384625709"/>
      <w:bookmarkStart w:id="732" w:name="_Toc385496801"/>
      <w:bookmarkStart w:id="733" w:name="_Toc388946329"/>
      <w:bookmarkStart w:id="734" w:name="_Toc388947562"/>
      <w:bookmarkStart w:id="735" w:name="_Toc389730886"/>
      <w:bookmarkStart w:id="736" w:name="_Toc391386074"/>
      <w:bookmarkStart w:id="737" w:name="_Toc392235888"/>
      <w:bookmarkStart w:id="738" w:name="_Toc393713419"/>
      <w:bookmarkStart w:id="739" w:name="_Toc393714486"/>
      <w:bookmarkStart w:id="740" w:name="_Toc393715490"/>
      <w:bookmarkStart w:id="741" w:name="_Toc395100465"/>
      <w:bookmarkStart w:id="742" w:name="_Toc396212812"/>
      <w:bookmarkStart w:id="743" w:name="_Toc397517657"/>
      <w:bookmarkStart w:id="744" w:name="_Toc399160640"/>
      <w:bookmarkStart w:id="745" w:name="_Toc400374878"/>
      <w:bookmarkStart w:id="746" w:name="_Toc401757924"/>
      <w:bookmarkStart w:id="747" w:name="_Toc402967104"/>
      <w:bookmarkStart w:id="748" w:name="_Toc404332316"/>
      <w:bookmarkStart w:id="749" w:name="_Toc405386782"/>
      <w:bookmarkStart w:id="750" w:name="_Toc406508020"/>
      <w:bookmarkStart w:id="751" w:name="_Toc408576641"/>
      <w:bookmarkStart w:id="752" w:name="_Toc409708236"/>
      <w:bookmarkEnd w:id="632"/>
      <w:bookmarkEnd w:id="633"/>
      <w:r w:rsidRPr="00115C7C">
        <w:rPr>
          <w:lang w:val="en-US"/>
        </w:rPr>
        <w:t>Service Restrictions</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E5105F" w:rsidRPr="00075E3D" w:rsidRDefault="00E5105F" w:rsidP="00AD54EE">
      <w:pPr>
        <w:jc w:val="center"/>
      </w:pPr>
      <w:bookmarkStart w:id="753" w:name="_Toc248829287"/>
      <w:bookmarkStart w:id="754" w:name="_Toc251059440"/>
      <w:r w:rsidRPr="00075E3D">
        <w:t xml:space="preserve">See URL: </w:t>
      </w:r>
      <w:hyperlink r:id="rId18" w:history="1">
        <w:r w:rsidRPr="00075E3D">
          <w:t>www.itu.int/pub/T-SP-SR.1-2012</w:t>
        </w:r>
      </w:hyperlink>
    </w:p>
    <w:p w:rsidR="004D3370" w:rsidRPr="005B3E0F"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4D3370" w:rsidRPr="00880BB6" w:rsidTr="00E00D2C">
        <w:tc>
          <w:tcPr>
            <w:tcW w:w="2620" w:type="dxa"/>
            <w:vAlign w:val="center"/>
          </w:tcPr>
          <w:p w:rsidR="004D3370" w:rsidRPr="006320D9" w:rsidRDefault="004D3370" w:rsidP="00E00D2C">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sidR="00797E0A" w:rsidRPr="006320D9">
              <w:rPr>
                <w:sz w:val="20"/>
                <w:szCs w:val="20"/>
                <w:lang w:val="en-US"/>
              </w:rPr>
              <w:t>área</w:t>
            </w:r>
          </w:p>
        </w:tc>
        <w:tc>
          <w:tcPr>
            <w:tcW w:w="1985" w:type="dxa"/>
            <w:vAlign w:val="center"/>
          </w:tcPr>
          <w:p w:rsidR="004D3370" w:rsidRPr="006320D9" w:rsidRDefault="004D3370" w:rsidP="00E00D2C">
            <w:pPr>
              <w:pStyle w:val="Tablehead"/>
              <w:framePr w:hSpace="181" w:wrap="around" w:vAnchor="text" w:hAnchor="page" w:x="1589" w:y="283"/>
              <w:jc w:val="left"/>
              <w:rPr>
                <w:sz w:val="20"/>
                <w:szCs w:val="20"/>
                <w:lang w:val="en-US"/>
              </w:rPr>
            </w:pPr>
            <w:r w:rsidRPr="006320D9">
              <w:rPr>
                <w:sz w:val="20"/>
                <w:szCs w:val="20"/>
                <w:lang w:val="en-US"/>
              </w:rPr>
              <w:t>OB</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4D3370" w:rsidRPr="00880BB6" w:rsidTr="00E00D2C">
        <w:tc>
          <w:tcPr>
            <w:tcW w:w="2160" w:type="dxa"/>
          </w:tcPr>
          <w:p w:rsidR="004D3370" w:rsidRPr="006320D9" w:rsidRDefault="004D3370" w:rsidP="00E00D2C">
            <w:pPr>
              <w:pStyle w:val="Tabletext"/>
              <w:rPr>
                <w:sz w:val="20"/>
                <w:szCs w:val="20"/>
                <w:lang w:val="en-US"/>
              </w:rPr>
            </w:pPr>
            <w:r w:rsidRPr="006320D9">
              <w:rPr>
                <w:sz w:val="20"/>
                <w:szCs w:val="20"/>
                <w:lang w:val="en-US"/>
              </w:rPr>
              <w:t>Seychelles</w:t>
            </w:r>
          </w:p>
        </w:tc>
        <w:tc>
          <w:tcPr>
            <w:tcW w:w="1985" w:type="dxa"/>
          </w:tcPr>
          <w:p w:rsidR="004D3370" w:rsidRPr="006320D9" w:rsidRDefault="004D3370" w:rsidP="00E00D2C">
            <w:pPr>
              <w:pStyle w:val="Tabletext"/>
              <w:rPr>
                <w:sz w:val="20"/>
                <w:szCs w:val="20"/>
                <w:lang w:val="en-US"/>
              </w:rPr>
            </w:pPr>
            <w:r w:rsidRPr="006320D9">
              <w:rPr>
                <w:sz w:val="20"/>
                <w:szCs w:val="20"/>
                <w:lang w:val="en-US"/>
              </w:rPr>
              <w:t>1006 (p.13)</w:t>
            </w:r>
          </w:p>
        </w:tc>
        <w:tc>
          <w:tcPr>
            <w:tcW w:w="2268" w:type="dxa"/>
            <w:tcBorders>
              <w:left w:val="nil"/>
            </w:tcBorders>
          </w:tcPr>
          <w:p w:rsidR="004D3370" w:rsidRPr="006320D9" w:rsidRDefault="004D3370" w:rsidP="00E00D2C">
            <w:pPr>
              <w:pStyle w:val="Tabletext"/>
              <w:rPr>
                <w:sz w:val="20"/>
                <w:szCs w:val="20"/>
                <w:lang w:val="en-US"/>
              </w:rPr>
            </w:pPr>
          </w:p>
        </w:tc>
        <w:tc>
          <w:tcPr>
            <w:tcW w:w="1985" w:type="dxa"/>
          </w:tcPr>
          <w:p w:rsidR="004D3370" w:rsidRPr="006320D9" w:rsidRDefault="004D3370" w:rsidP="00E00D2C">
            <w:pPr>
              <w:pStyle w:val="Tabletext"/>
              <w:rPr>
                <w:sz w:val="20"/>
                <w:szCs w:val="20"/>
                <w:lang w:val="en-US"/>
              </w:rPr>
            </w:pPr>
          </w:p>
        </w:tc>
      </w:tr>
      <w:tr w:rsidR="004D3370" w:rsidRPr="00880BB6" w:rsidTr="00E00D2C">
        <w:tc>
          <w:tcPr>
            <w:tcW w:w="2160" w:type="dxa"/>
          </w:tcPr>
          <w:p w:rsidR="004D3370" w:rsidRPr="006320D9" w:rsidRDefault="004D3370" w:rsidP="00E00D2C">
            <w:pPr>
              <w:pStyle w:val="Tabletext"/>
              <w:rPr>
                <w:sz w:val="20"/>
                <w:szCs w:val="20"/>
                <w:lang w:val="en-US"/>
              </w:rPr>
            </w:pPr>
            <w:r w:rsidRPr="006320D9">
              <w:rPr>
                <w:sz w:val="20"/>
                <w:szCs w:val="20"/>
                <w:lang w:val="en-US"/>
              </w:rPr>
              <w:t>Slovakia</w:t>
            </w:r>
          </w:p>
        </w:tc>
        <w:tc>
          <w:tcPr>
            <w:tcW w:w="1985" w:type="dxa"/>
          </w:tcPr>
          <w:p w:rsidR="004D3370" w:rsidRPr="006320D9" w:rsidRDefault="004D3370" w:rsidP="00E00D2C">
            <w:pPr>
              <w:pStyle w:val="Tabletext"/>
              <w:rPr>
                <w:sz w:val="20"/>
                <w:szCs w:val="20"/>
                <w:lang w:val="en-US"/>
              </w:rPr>
            </w:pPr>
            <w:r w:rsidRPr="006320D9">
              <w:rPr>
                <w:sz w:val="20"/>
                <w:szCs w:val="20"/>
                <w:lang w:val="en-US"/>
              </w:rPr>
              <w:t>1007 (p.12)</w:t>
            </w:r>
          </w:p>
        </w:tc>
        <w:tc>
          <w:tcPr>
            <w:tcW w:w="2268" w:type="dxa"/>
            <w:tcBorders>
              <w:left w:val="nil"/>
            </w:tcBorders>
          </w:tcPr>
          <w:p w:rsidR="004D3370" w:rsidRPr="006320D9" w:rsidRDefault="004D3370" w:rsidP="00E00D2C">
            <w:pPr>
              <w:pStyle w:val="Tabletext"/>
              <w:rPr>
                <w:sz w:val="20"/>
                <w:szCs w:val="20"/>
                <w:lang w:val="en-US"/>
              </w:rPr>
            </w:pPr>
          </w:p>
        </w:tc>
        <w:tc>
          <w:tcPr>
            <w:tcW w:w="1985" w:type="dxa"/>
          </w:tcPr>
          <w:p w:rsidR="004D3370" w:rsidRPr="006320D9" w:rsidRDefault="004D3370" w:rsidP="00E00D2C">
            <w:pPr>
              <w:pStyle w:val="Tabletext"/>
              <w:rPr>
                <w:sz w:val="20"/>
                <w:szCs w:val="20"/>
                <w:lang w:val="en-US"/>
              </w:rPr>
            </w:pPr>
          </w:p>
        </w:tc>
      </w:tr>
      <w:tr w:rsidR="004D3370" w:rsidRPr="00880BB6" w:rsidTr="00E00D2C">
        <w:tc>
          <w:tcPr>
            <w:tcW w:w="2160" w:type="dxa"/>
          </w:tcPr>
          <w:p w:rsidR="004D3370" w:rsidRPr="006320D9" w:rsidRDefault="004D3370" w:rsidP="00E00D2C">
            <w:pPr>
              <w:pStyle w:val="Tabletext"/>
              <w:rPr>
                <w:sz w:val="20"/>
                <w:szCs w:val="20"/>
                <w:lang w:val="en-US"/>
              </w:rPr>
            </w:pPr>
            <w:r w:rsidRPr="006320D9">
              <w:rPr>
                <w:sz w:val="20"/>
                <w:szCs w:val="20"/>
                <w:lang w:val="en-US"/>
              </w:rPr>
              <w:t>Thailand</w:t>
            </w:r>
          </w:p>
        </w:tc>
        <w:tc>
          <w:tcPr>
            <w:tcW w:w="1985" w:type="dxa"/>
          </w:tcPr>
          <w:p w:rsidR="004D3370" w:rsidRPr="004324A5" w:rsidRDefault="004D3370" w:rsidP="004324A5">
            <w:pPr>
              <w:pStyle w:val="Tabletext"/>
              <w:rPr>
                <w:sz w:val="20"/>
                <w:szCs w:val="20"/>
                <w:lang w:val="en-US"/>
              </w:rPr>
            </w:pPr>
            <w:r w:rsidRPr="004324A5">
              <w:rPr>
                <w:sz w:val="20"/>
                <w:szCs w:val="20"/>
                <w:lang w:val="en-US"/>
              </w:rPr>
              <w:t>1034 (p</w:t>
            </w:r>
            <w:r w:rsidR="004324A5" w:rsidRPr="004324A5">
              <w:rPr>
                <w:sz w:val="20"/>
                <w:szCs w:val="20"/>
                <w:lang w:val="en-US"/>
              </w:rPr>
              <w:t>.</w:t>
            </w:r>
            <w:r w:rsidRPr="004324A5">
              <w:rPr>
                <w:sz w:val="20"/>
                <w:szCs w:val="20"/>
                <w:lang w:val="en-US"/>
              </w:rPr>
              <w:t>5)</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r w:rsidR="004D3370" w:rsidRPr="00880BB6" w:rsidTr="00E00D2C">
        <w:tc>
          <w:tcPr>
            <w:tcW w:w="2160" w:type="dxa"/>
          </w:tcPr>
          <w:p w:rsidR="004D3370" w:rsidRPr="004324A5" w:rsidRDefault="004D3370" w:rsidP="00E00D2C">
            <w:pPr>
              <w:pStyle w:val="Tabletext"/>
              <w:rPr>
                <w:sz w:val="20"/>
                <w:szCs w:val="20"/>
                <w:lang w:val="en-US"/>
              </w:rPr>
            </w:pPr>
            <w:r w:rsidRPr="00EA0434">
              <w:rPr>
                <w:sz w:val="20"/>
                <w:szCs w:val="20"/>
                <w:lang w:val="en-US"/>
              </w:rPr>
              <w:t>São Tomé and Principe</w:t>
            </w:r>
          </w:p>
        </w:tc>
        <w:tc>
          <w:tcPr>
            <w:tcW w:w="1985" w:type="dxa"/>
          </w:tcPr>
          <w:p w:rsidR="004D3370" w:rsidRPr="004324A5" w:rsidRDefault="004D3370" w:rsidP="004324A5">
            <w:pPr>
              <w:pStyle w:val="Tabletext"/>
              <w:rPr>
                <w:sz w:val="20"/>
                <w:szCs w:val="20"/>
                <w:lang w:val="en-US"/>
              </w:rPr>
            </w:pPr>
            <w:r w:rsidRPr="004324A5">
              <w:rPr>
                <w:sz w:val="20"/>
                <w:szCs w:val="20"/>
                <w:lang w:val="en-US"/>
              </w:rPr>
              <w:t>1039 (p</w:t>
            </w:r>
            <w:r w:rsidR="004324A5">
              <w:rPr>
                <w:sz w:val="20"/>
                <w:szCs w:val="20"/>
                <w:lang w:val="en-US"/>
              </w:rPr>
              <w:t>.</w:t>
            </w:r>
            <w:r w:rsidRPr="004324A5">
              <w:rPr>
                <w:sz w:val="20"/>
                <w:szCs w:val="20"/>
                <w:lang w:val="en-US"/>
              </w:rPr>
              <w:t>14)</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r w:rsidR="004D3370" w:rsidRPr="00880BB6" w:rsidTr="00E00D2C">
        <w:tc>
          <w:tcPr>
            <w:tcW w:w="2160" w:type="dxa"/>
          </w:tcPr>
          <w:p w:rsidR="004D3370" w:rsidRPr="004324A5" w:rsidRDefault="004D3370" w:rsidP="00E00D2C">
            <w:pPr>
              <w:pStyle w:val="Tabletext"/>
              <w:rPr>
                <w:sz w:val="20"/>
                <w:szCs w:val="20"/>
                <w:lang w:val="en-US"/>
              </w:rPr>
            </w:pPr>
            <w:r w:rsidRPr="00EA0434">
              <w:rPr>
                <w:bCs/>
                <w:sz w:val="20"/>
                <w:szCs w:val="20"/>
                <w:lang w:val="en-US"/>
              </w:rPr>
              <w:t>Uruguay</w:t>
            </w:r>
          </w:p>
        </w:tc>
        <w:tc>
          <w:tcPr>
            <w:tcW w:w="1985" w:type="dxa"/>
          </w:tcPr>
          <w:p w:rsidR="004D3370" w:rsidRPr="004324A5" w:rsidRDefault="004D3370" w:rsidP="00E00D2C">
            <w:pPr>
              <w:pStyle w:val="Tabletext"/>
              <w:rPr>
                <w:sz w:val="20"/>
                <w:szCs w:val="20"/>
                <w:lang w:val="en-US"/>
              </w:rPr>
            </w:pPr>
            <w:r w:rsidRPr="004324A5">
              <w:rPr>
                <w:sz w:val="20"/>
                <w:szCs w:val="20"/>
                <w:lang w:val="en-US"/>
              </w:rPr>
              <w:t>1039 (p</w:t>
            </w:r>
            <w:r w:rsidR="004324A5">
              <w:rPr>
                <w:sz w:val="20"/>
                <w:szCs w:val="20"/>
                <w:lang w:val="en-US"/>
              </w:rPr>
              <w:t>.</w:t>
            </w:r>
            <w:r w:rsidRPr="004324A5">
              <w:rPr>
                <w:sz w:val="20"/>
                <w:szCs w:val="20"/>
                <w:lang w:val="en-US"/>
              </w:rPr>
              <w:t>14)</w:t>
            </w:r>
          </w:p>
        </w:tc>
        <w:tc>
          <w:tcPr>
            <w:tcW w:w="2268" w:type="dxa"/>
            <w:tcBorders>
              <w:left w:val="nil"/>
            </w:tcBorders>
          </w:tcPr>
          <w:p w:rsidR="004D3370" w:rsidRPr="004324A5" w:rsidRDefault="004D3370" w:rsidP="00E00D2C">
            <w:pPr>
              <w:pStyle w:val="Tabletext"/>
              <w:rPr>
                <w:sz w:val="20"/>
                <w:szCs w:val="20"/>
                <w:lang w:val="en-US"/>
              </w:rPr>
            </w:pPr>
          </w:p>
        </w:tc>
        <w:tc>
          <w:tcPr>
            <w:tcW w:w="1985" w:type="dxa"/>
          </w:tcPr>
          <w:p w:rsidR="004D3370" w:rsidRPr="004324A5" w:rsidRDefault="004D3370" w:rsidP="00E00D2C">
            <w:pPr>
              <w:pStyle w:val="Tabletext"/>
              <w:rPr>
                <w:sz w:val="20"/>
                <w:szCs w:val="20"/>
                <w:lang w:val="en-US"/>
              </w:rPr>
            </w:pPr>
          </w:p>
        </w:tc>
      </w:tr>
      <w:tr w:rsidR="003D4D0F" w:rsidRPr="00880BB6" w:rsidTr="00E00D2C">
        <w:tc>
          <w:tcPr>
            <w:tcW w:w="2160" w:type="dxa"/>
          </w:tcPr>
          <w:p w:rsidR="003D4D0F" w:rsidRPr="004324A5" w:rsidRDefault="003D4D0F" w:rsidP="003D4D0F">
            <w:pPr>
              <w:pStyle w:val="Tabletext"/>
              <w:rPr>
                <w:sz w:val="20"/>
                <w:szCs w:val="20"/>
                <w:lang w:val="en-US"/>
              </w:rPr>
            </w:pPr>
            <w:r>
              <w:rPr>
                <w:bCs/>
                <w:sz w:val="20"/>
                <w:szCs w:val="20"/>
                <w:lang w:val="en-US"/>
              </w:rPr>
              <w:t>Hong Kong, China</w:t>
            </w:r>
          </w:p>
        </w:tc>
        <w:tc>
          <w:tcPr>
            <w:tcW w:w="1985" w:type="dxa"/>
          </w:tcPr>
          <w:p w:rsidR="003D4D0F" w:rsidRPr="004324A5" w:rsidRDefault="003D4D0F" w:rsidP="003D4D0F">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3D4D0F" w:rsidRPr="004324A5" w:rsidRDefault="003D4D0F" w:rsidP="003D4D0F">
            <w:pPr>
              <w:pStyle w:val="Tabletext"/>
              <w:rPr>
                <w:sz w:val="20"/>
                <w:szCs w:val="20"/>
                <w:lang w:val="en-US"/>
              </w:rPr>
            </w:pPr>
          </w:p>
        </w:tc>
        <w:tc>
          <w:tcPr>
            <w:tcW w:w="1985" w:type="dxa"/>
          </w:tcPr>
          <w:p w:rsidR="003D4D0F" w:rsidRPr="004324A5" w:rsidRDefault="003D4D0F" w:rsidP="003D4D0F">
            <w:pPr>
              <w:pStyle w:val="Tabletext"/>
              <w:rPr>
                <w:sz w:val="20"/>
                <w:szCs w:val="20"/>
                <w:lang w:val="en-US"/>
              </w:rPr>
            </w:pPr>
          </w:p>
        </w:tc>
      </w:tr>
    </w:tbl>
    <w:p w:rsidR="004D3370" w:rsidRPr="004324A5" w:rsidRDefault="004D3370" w:rsidP="004D3370">
      <w:pPr>
        <w:rPr>
          <w:lang w:val="en-US"/>
        </w:rPr>
      </w:pPr>
    </w:p>
    <w:p w:rsidR="00E272C7" w:rsidRDefault="00E272C7" w:rsidP="00AD54EE">
      <w:pPr>
        <w:rPr>
          <w:lang w:val="en-US"/>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854B3D" w:rsidRDefault="00854B3D" w:rsidP="00AD54EE">
      <w:pPr>
        <w:rPr>
          <w:rFonts w:asciiTheme="minorHAnsi" w:hAnsiTheme="minorHAnsi"/>
        </w:rPr>
      </w:pPr>
    </w:p>
    <w:p w:rsidR="00E5105F" w:rsidRPr="00DB3264" w:rsidRDefault="00E5105F" w:rsidP="00AD54EE">
      <w:pPr>
        <w:rPr>
          <w:rFonts w:asciiTheme="minorHAnsi" w:hAnsiTheme="minorHAnsi"/>
        </w:rPr>
      </w:pPr>
    </w:p>
    <w:p w:rsidR="00E5105F" w:rsidRPr="00115C7C" w:rsidRDefault="00E5105F" w:rsidP="00AD54EE">
      <w:pPr>
        <w:pStyle w:val="Heading20"/>
        <w:rPr>
          <w:lang w:val="en-US"/>
        </w:rPr>
      </w:pPr>
      <w:bookmarkStart w:id="755" w:name="_Toc253407167"/>
      <w:bookmarkStart w:id="756" w:name="_Toc259783162"/>
      <w:bookmarkStart w:id="757" w:name="_Toc262631833"/>
      <w:bookmarkStart w:id="758" w:name="_Toc265056512"/>
      <w:bookmarkStart w:id="759" w:name="_Toc266181259"/>
      <w:bookmarkStart w:id="760" w:name="_Toc268774044"/>
      <w:bookmarkStart w:id="761" w:name="_Toc271700513"/>
      <w:bookmarkStart w:id="762" w:name="_Toc273023374"/>
      <w:bookmarkStart w:id="763" w:name="_Toc274223848"/>
      <w:bookmarkStart w:id="764" w:name="_Toc276717184"/>
      <w:bookmarkStart w:id="765" w:name="_Toc279669170"/>
      <w:bookmarkStart w:id="766" w:name="_Toc280349226"/>
      <w:bookmarkStart w:id="767" w:name="_Toc282526058"/>
      <w:bookmarkStart w:id="768" w:name="_Toc283737224"/>
      <w:bookmarkStart w:id="769" w:name="_Toc286218735"/>
      <w:bookmarkStart w:id="770" w:name="_Toc288660300"/>
      <w:bookmarkStart w:id="771" w:name="_Toc291005409"/>
      <w:bookmarkStart w:id="772" w:name="_Toc292704993"/>
      <w:bookmarkStart w:id="773" w:name="_Toc295387918"/>
      <w:bookmarkStart w:id="774" w:name="_Toc296675488"/>
      <w:bookmarkStart w:id="775" w:name="_Toc297804739"/>
      <w:bookmarkStart w:id="776" w:name="_Toc301945313"/>
      <w:bookmarkStart w:id="777" w:name="_Toc303344268"/>
      <w:bookmarkStart w:id="778" w:name="_Toc304892186"/>
      <w:bookmarkStart w:id="779" w:name="_Toc308530351"/>
      <w:bookmarkStart w:id="780" w:name="_Toc311103663"/>
      <w:bookmarkStart w:id="781" w:name="_Toc313973328"/>
      <w:bookmarkStart w:id="782" w:name="_Toc316479984"/>
      <w:bookmarkStart w:id="783" w:name="_Toc318965022"/>
      <w:bookmarkStart w:id="784" w:name="_Toc320536978"/>
      <w:bookmarkStart w:id="785" w:name="_Toc323035741"/>
      <w:bookmarkStart w:id="786" w:name="_Toc323904394"/>
      <w:bookmarkStart w:id="787" w:name="_Toc332272672"/>
      <w:bookmarkStart w:id="788" w:name="_Toc334776207"/>
      <w:bookmarkStart w:id="789" w:name="_Toc335901526"/>
      <w:bookmarkStart w:id="790" w:name="_Toc337110352"/>
      <w:bookmarkStart w:id="791" w:name="_Toc338779393"/>
      <w:bookmarkStart w:id="792" w:name="_Toc340225540"/>
      <w:bookmarkStart w:id="793" w:name="_Toc341451238"/>
      <w:bookmarkStart w:id="794" w:name="_Toc342912869"/>
      <w:bookmarkStart w:id="795" w:name="_Toc343262689"/>
      <w:bookmarkStart w:id="796" w:name="_Toc345579844"/>
      <w:bookmarkStart w:id="797" w:name="_Toc346885966"/>
      <w:bookmarkStart w:id="798" w:name="_Toc347929611"/>
      <w:bookmarkStart w:id="799" w:name="_Toc349288272"/>
      <w:bookmarkStart w:id="800" w:name="_Toc350415590"/>
      <w:bookmarkStart w:id="801" w:name="_Toc351549911"/>
      <w:bookmarkStart w:id="802" w:name="_Toc352940516"/>
      <w:bookmarkStart w:id="803" w:name="_Toc354053853"/>
      <w:bookmarkStart w:id="804" w:name="_Toc355708879"/>
      <w:bookmarkStart w:id="805" w:name="_Toc357001962"/>
      <w:bookmarkStart w:id="806" w:name="_Toc358192589"/>
      <w:bookmarkStart w:id="807" w:name="_Toc359489438"/>
      <w:bookmarkStart w:id="808" w:name="_Toc360696838"/>
      <w:bookmarkStart w:id="809" w:name="_Toc361921569"/>
      <w:bookmarkStart w:id="810" w:name="_Toc363741409"/>
      <w:bookmarkStart w:id="811" w:name="_Toc364672358"/>
      <w:bookmarkStart w:id="812" w:name="_Toc366157715"/>
      <w:bookmarkStart w:id="813" w:name="_Toc367715554"/>
      <w:bookmarkStart w:id="814" w:name="_Toc369007688"/>
      <w:bookmarkStart w:id="815" w:name="_Toc369007892"/>
      <w:bookmarkStart w:id="816" w:name="_Toc370373501"/>
      <w:bookmarkStart w:id="817" w:name="_Toc371588867"/>
      <w:bookmarkStart w:id="818" w:name="_Toc373157833"/>
      <w:bookmarkStart w:id="819" w:name="_Toc374006641"/>
      <w:bookmarkStart w:id="820" w:name="_Toc374692695"/>
      <w:bookmarkStart w:id="821" w:name="_Toc374692772"/>
      <w:bookmarkStart w:id="822" w:name="_Toc377026501"/>
      <w:bookmarkStart w:id="823" w:name="_Toc378322722"/>
      <w:bookmarkStart w:id="824" w:name="_Toc379440375"/>
      <w:bookmarkStart w:id="825" w:name="_Toc380582900"/>
      <w:bookmarkStart w:id="826" w:name="_Toc381784233"/>
      <w:bookmarkStart w:id="827" w:name="_Toc383182316"/>
      <w:bookmarkStart w:id="828" w:name="_Toc384625710"/>
      <w:bookmarkStart w:id="829" w:name="_Toc385496802"/>
      <w:bookmarkStart w:id="830" w:name="_Toc388946330"/>
      <w:bookmarkStart w:id="831" w:name="_Toc388947563"/>
      <w:bookmarkStart w:id="832" w:name="_Toc389730887"/>
      <w:bookmarkStart w:id="833" w:name="_Toc391386075"/>
      <w:bookmarkStart w:id="834" w:name="_Toc392235889"/>
      <w:bookmarkStart w:id="835" w:name="_Toc393713420"/>
      <w:bookmarkStart w:id="836" w:name="_Toc393714487"/>
      <w:bookmarkStart w:id="837" w:name="_Toc393715491"/>
      <w:bookmarkStart w:id="838" w:name="_Toc395100466"/>
      <w:bookmarkStart w:id="839" w:name="_Toc396212813"/>
      <w:bookmarkStart w:id="840" w:name="_Toc397517658"/>
      <w:bookmarkStart w:id="841" w:name="_Toc399160641"/>
      <w:bookmarkStart w:id="842" w:name="_Toc400374879"/>
      <w:bookmarkStart w:id="843" w:name="_Toc401757925"/>
      <w:bookmarkStart w:id="844" w:name="_Toc402967105"/>
      <w:bookmarkStart w:id="845" w:name="_Toc404332317"/>
      <w:bookmarkStart w:id="846" w:name="_Toc405386783"/>
      <w:bookmarkStart w:id="847" w:name="_Toc406508021"/>
      <w:bookmarkStart w:id="848" w:name="_Toc408576642"/>
      <w:bookmarkStart w:id="849" w:name="_Toc409708237"/>
      <w:r w:rsidRPr="00115C7C">
        <w:rPr>
          <w:lang w:val="en-US"/>
        </w:rPr>
        <w:t>Call-Back</w:t>
      </w:r>
      <w:r w:rsidRPr="00115C7C">
        <w:rPr>
          <w:lang w:val="en-US"/>
        </w:rPr>
        <w:br/>
        <w:t>and alternative calling procedures (Res. 21 Rev. PP-200</w:t>
      </w:r>
      <w:r>
        <w:rPr>
          <w:lang w:val="en-US"/>
        </w:rPr>
        <w:t>6</w:t>
      </w:r>
      <w:r w:rsidRPr="00115C7C">
        <w:rPr>
          <w:lang w:val="en-US"/>
        </w:rPr>
        <w:t>)</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rsidR="00E5105F" w:rsidRPr="00DB3264" w:rsidRDefault="00E5105F" w:rsidP="00AD54EE">
      <w:pPr>
        <w:jc w:val="center"/>
        <w:rPr>
          <w:rFonts w:asciiTheme="minorHAnsi" w:hAnsiTheme="minorHAnsi"/>
        </w:rPr>
      </w:pPr>
      <w:r w:rsidRPr="00290DA4">
        <w:rPr>
          <w:rFonts w:asciiTheme="minorHAnsi" w:hAnsiTheme="minorHAnsi"/>
        </w:rPr>
        <w:t>See URL: www.itu.int/pub/T-SP-PP.RES.21-2011/</w:t>
      </w:r>
    </w:p>
    <w:p w:rsidR="00E5105F" w:rsidRPr="00DB3264" w:rsidRDefault="00E5105F" w:rsidP="00AD54EE">
      <w:pPr>
        <w:rPr>
          <w:rFonts w:asciiTheme="minorHAnsi" w:hAnsiTheme="minorHAnsi"/>
        </w:rPr>
      </w:pPr>
    </w:p>
    <w:p w:rsidR="00E5105F" w:rsidRPr="00DB3264" w:rsidRDefault="00E5105F" w:rsidP="00AD54EE">
      <w:pPr>
        <w:rPr>
          <w:rFonts w:asciiTheme="minorHAnsi" w:hAnsiTheme="minorHAnsi"/>
        </w:rPr>
      </w:pPr>
    </w:p>
    <w:p w:rsidR="00B94F44" w:rsidRPr="00DB3264" w:rsidRDefault="00B94F44" w:rsidP="00AD54EE">
      <w:pPr>
        <w:rPr>
          <w:rFonts w:asciiTheme="minorHAnsi" w:hAnsiTheme="minorHAnsi"/>
          <w:lang w:val="en-US"/>
        </w:rPr>
        <w:sectPr w:rsidR="00B94F44" w:rsidRPr="00DB3264" w:rsidSect="00793006">
          <w:headerReference w:type="even" r:id="rId19"/>
          <w:headerReference w:type="default" r:id="rId20"/>
          <w:footerReference w:type="even" r:id="rId21"/>
          <w:footerReference w:type="default" r:id="rId22"/>
          <w:type w:val="continuous"/>
          <w:pgSz w:w="11901" w:h="16840" w:code="9"/>
          <w:pgMar w:top="1134" w:right="1418" w:bottom="1701" w:left="1418" w:header="720" w:footer="720" w:gutter="0"/>
          <w:paperSrc w:first="15" w:other="15"/>
          <w:cols w:space="720"/>
          <w:titlePg/>
          <w:docGrid w:linePitch="360"/>
        </w:sectPr>
      </w:pPr>
    </w:p>
    <w:p w:rsidR="00872C86" w:rsidRPr="005E4B05" w:rsidRDefault="00911AE9" w:rsidP="00AD54EE">
      <w:pPr>
        <w:pStyle w:val="Heading1"/>
        <w:spacing w:before="0"/>
        <w:ind w:left="142"/>
        <w:jc w:val="center"/>
        <w:rPr>
          <w:lang w:val="en-US"/>
        </w:rPr>
      </w:pPr>
      <w:bookmarkStart w:id="850" w:name="_Toc253407169"/>
      <w:bookmarkStart w:id="851" w:name="_Toc259783164"/>
      <w:bookmarkStart w:id="852" w:name="_Toc266181261"/>
      <w:bookmarkStart w:id="853" w:name="_Toc268774046"/>
      <w:bookmarkStart w:id="854" w:name="_Toc271700515"/>
      <w:bookmarkStart w:id="855" w:name="_Toc273023376"/>
      <w:bookmarkStart w:id="856" w:name="_Toc274223850"/>
      <w:bookmarkStart w:id="857" w:name="_Toc276717186"/>
      <w:bookmarkStart w:id="858" w:name="_Toc279669172"/>
      <w:bookmarkStart w:id="859" w:name="_Toc280349228"/>
      <w:bookmarkStart w:id="860" w:name="_Toc282526060"/>
      <w:bookmarkStart w:id="861" w:name="_Toc283737226"/>
      <w:bookmarkStart w:id="862" w:name="_Toc286218737"/>
      <w:bookmarkStart w:id="863" w:name="_Toc288660302"/>
      <w:bookmarkStart w:id="864" w:name="_Toc291005411"/>
      <w:bookmarkStart w:id="865" w:name="_Toc292704995"/>
      <w:bookmarkStart w:id="866" w:name="_Toc295387920"/>
      <w:bookmarkStart w:id="867" w:name="_Toc296675490"/>
      <w:bookmarkStart w:id="868" w:name="_Toc297804741"/>
      <w:bookmarkStart w:id="869" w:name="_Toc301945315"/>
      <w:bookmarkStart w:id="870" w:name="_Toc303344270"/>
      <w:bookmarkStart w:id="871" w:name="_Toc304892188"/>
      <w:bookmarkStart w:id="872" w:name="_Toc308530352"/>
      <w:bookmarkStart w:id="873" w:name="_Toc311103664"/>
      <w:bookmarkStart w:id="874" w:name="_Toc313973329"/>
      <w:bookmarkStart w:id="875" w:name="_Toc316479985"/>
      <w:bookmarkStart w:id="876" w:name="_Toc318965023"/>
      <w:bookmarkStart w:id="877" w:name="_Toc320536979"/>
      <w:bookmarkStart w:id="878" w:name="_Toc321233409"/>
      <w:bookmarkStart w:id="879" w:name="_Toc321311688"/>
      <w:bookmarkStart w:id="880" w:name="_Toc321820569"/>
      <w:bookmarkStart w:id="881" w:name="_Toc323035742"/>
      <w:bookmarkStart w:id="882" w:name="_Toc323904395"/>
      <w:bookmarkStart w:id="883" w:name="_Toc332272673"/>
      <w:bookmarkStart w:id="884" w:name="_Toc334776208"/>
      <w:bookmarkStart w:id="885" w:name="_Toc335901527"/>
      <w:bookmarkStart w:id="886" w:name="_Toc337110353"/>
      <w:bookmarkStart w:id="887" w:name="_Toc338779394"/>
      <w:bookmarkStart w:id="888" w:name="_Toc340225541"/>
      <w:bookmarkStart w:id="889" w:name="_Toc341451239"/>
      <w:bookmarkStart w:id="890" w:name="_Toc342912870"/>
      <w:bookmarkStart w:id="891" w:name="_Toc343262690"/>
      <w:bookmarkStart w:id="892" w:name="_Toc345579845"/>
      <w:bookmarkStart w:id="893" w:name="_Toc346885967"/>
      <w:bookmarkStart w:id="894" w:name="_Toc347929612"/>
      <w:bookmarkStart w:id="895" w:name="_Toc349288273"/>
      <w:bookmarkStart w:id="896" w:name="_Toc350415591"/>
      <w:bookmarkStart w:id="897" w:name="_Toc351549912"/>
      <w:bookmarkStart w:id="898" w:name="_Toc352940517"/>
      <w:bookmarkStart w:id="899" w:name="_Toc354053854"/>
      <w:bookmarkStart w:id="900" w:name="_Toc355708880"/>
      <w:bookmarkStart w:id="901" w:name="_Toc357001963"/>
      <w:bookmarkStart w:id="902" w:name="_Toc358192590"/>
      <w:bookmarkStart w:id="903" w:name="_Toc359489439"/>
      <w:bookmarkStart w:id="904" w:name="_Toc360696839"/>
      <w:bookmarkStart w:id="905" w:name="_Toc361921570"/>
      <w:bookmarkStart w:id="906" w:name="_Toc363741410"/>
      <w:bookmarkStart w:id="907" w:name="_Toc364672359"/>
      <w:bookmarkStart w:id="908" w:name="_Toc366157716"/>
      <w:bookmarkStart w:id="909" w:name="_Toc367715555"/>
      <w:bookmarkStart w:id="910" w:name="_Toc369007689"/>
      <w:bookmarkStart w:id="911" w:name="_Toc369007893"/>
      <w:bookmarkStart w:id="912" w:name="_Toc370373502"/>
      <w:bookmarkStart w:id="913" w:name="_Toc371588868"/>
      <w:bookmarkStart w:id="914" w:name="_Toc373157834"/>
      <w:bookmarkStart w:id="915" w:name="_Toc374006642"/>
      <w:bookmarkStart w:id="916" w:name="_Toc374692696"/>
      <w:bookmarkStart w:id="917" w:name="_Toc374692773"/>
      <w:bookmarkStart w:id="918" w:name="_Toc377026502"/>
      <w:bookmarkStart w:id="919" w:name="_Toc378322723"/>
      <w:bookmarkStart w:id="920" w:name="_Toc379440376"/>
      <w:bookmarkStart w:id="921" w:name="_Toc380582901"/>
      <w:bookmarkStart w:id="922" w:name="_Toc381784234"/>
      <w:bookmarkStart w:id="923" w:name="_Toc383182317"/>
      <w:bookmarkStart w:id="924" w:name="_Toc384625711"/>
      <w:bookmarkStart w:id="925" w:name="_Toc385496803"/>
      <w:bookmarkStart w:id="926" w:name="_Toc388946331"/>
      <w:bookmarkStart w:id="927" w:name="_Toc388947564"/>
      <w:bookmarkStart w:id="928" w:name="_Toc389730888"/>
      <w:bookmarkStart w:id="929" w:name="_Toc391386076"/>
      <w:bookmarkStart w:id="930" w:name="_Toc392235890"/>
      <w:bookmarkStart w:id="931" w:name="_Toc393713421"/>
      <w:bookmarkStart w:id="932" w:name="_Toc393714488"/>
      <w:bookmarkStart w:id="933" w:name="_Toc393715492"/>
      <w:bookmarkStart w:id="934" w:name="_Toc395100467"/>
      <w:bookmarkStart w:id="935" w:name="_Toc396212814"/>
      <w:bookmarkStart w:id="936" w:name="_Toc397517659"/>
      <w:bookmarkStart w:id="937" w:name="_Toc399160642"/>
      <w:bookmarkStart w:id="938" w:name="_Toc400374880"/>
      <w:bookmarkStart w:id="939" w:name="_Toc401757926"/>
      <w:bookmarkStart w:id="940" w:name="_Toc402967106"/>
      <w:bookmarkStart w:id="941" w:name="_Toc404332318"/>
      <w:bookmarkStart w:id="942" w:name="_Toc405386784"/>
      <w:bookmarkStart w:id="943" w:name="_Toc406508022"/>
      <w:bookmarkStart w:id="944" w:name="_Toc408576643"/>
      <w:bookmarkStart w:id="945" w:name="_Toc409708238"/>
      <w:r w:rsidRPr="005E4B05">
        <w:rPr>
          <w:lang w:val="en-US"/>
        </w:rPr>
        <w:lastRenderedPageBreak/>
        <w:t>AMENDMENTS</w:t>
      </w:r>
      <w:r w:rsidR="00CD6391" w:rsidRPr="005E4B05">
        <w:rPr>
          <w:lang w:val="en-US"/>
        </w:rPr>
        <w:t xml:space="preserve"> </w:t>
      </w:r>
      <w:r w:rsidRPr="005E4B05">
        <w:rPr>
          <w:lang w:val="en-US"/>
        </w:rPr>
        <w:t xml:space="preserve"> TO </w:t>
      </w:r>
      <w:r w:rsidR="00CD6391" w:rsidRPr="005E4B05">
        <w:rPr>
          <w:lang w:val="en-US"/>
        </w:rPr>
        <w:t xml:space="preserve"> </w:t>
      </w:r>
      <w:r w:rsidRPr="005E4B05">
        <w:rPr>
          <w:lang w:val="en-US"/>
        </w:rPr>
        <w:t>SERVICE</w:t>
      </w:r>
      <w:r w:rsidR="00CD6391" w:rsidRPr="005E4B05">
        <w:rPr>
          <w:lang w:val="en-US"/>
        </w:rPr>
        <w:t xml:space="preserve"> </w:t>
      </w:r>
      <w:r w:rsidRPr="005E4B05">
        <w:rPr>
          <w:lang w:val="en-US"/>
        </w:rPr>
        <w:t xml:space="preserve"> PUBLICATIONS</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rsidR="00872C86" w:rsidRPr="00DB3264" w:rsidRDefault="00911AE9" w:rsidP="00AD54EE">
      <w:pPr>
        <w:pStyle w:val="Heading70"/>
        <w:spacing w:before="240" w:after="160"/>
        <w:rPr>
          <w:rFonts w:asciiTheme="minorHAnsi" w:hAnsiTheme="minorHAnsi"/>
          <w:lang w:val="en-US"/>
        </w:rPr>
      </w:pPr>
      <w:r w:rsidRPr="00DB3264">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ADD</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I</w:t>
            </w:r>
            <w:r w:rsidR="00911AE9" w:rsidRPr="00DB3264">
              <w:rPr>
                <w:rFonts w:asciiTheme="minorHAnsi" w:hAnsiTheme="minorHAnsi"/>
                <w:sz w:val="20"/>
                <w:szCs w:val="20"/>
                <w:lang w:val="en-US"/>
              </w:rPr>
              <w:t>nsert</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PAR</w:t>
            </w:r>
          </w:p>
        </w:tc>
        <w:tc>
          <w:tcPr>
            <w:tcW w:w="1251" w:type="dxa"/>
          </w:tcPr>
          <w:p w:rsidR="00872C86" w:rsidRPr="00DB3264" w:rsidRDefault="004428C0"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paragraph</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COL</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C</w:t>
            </w:r>
            <w:r w:rsidR="00911AE9" w:rsidRPr="00DB3264">
              <w:rPr>
                <w:rFonts w:asciiTheme="minorHAnsi" w:hAnsiTheme="minorHAnsi"/>
                <w:sz w:val="20"/>
                <w:szCs w:val="20"/>
                <w:lang w:val="en-US"/>
              </w:rPr>
              <w:t>olumn</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REP</w:t>
            </w:r>
          </w:p>
        </w:tc>
        <w:tc>
          <w:tcPr>
            <w:tcW w:w="1251"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replace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LIR</w:t>
            </w:r>
          </w:p>
        </w:tc>
        <w:tc>
          <w:tcPr>
            <w:tcW w:w="1079" w:type="dxa"/>
          </w:tcPr>
          <w:p w:rsidR="00872C86" w:rsidRPr="00DB3264" w:rsidRDefault="00F027D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R</w:t>
            </w:r>
            <w:r w:rsidR="004428C0" w:rsidRPr="00DB3264">
              <w:rPr>
                <w:rFonts w:asciiTheme="minorHAnsi" w:hAnsiTheme="minorHAnsi"/>
                <w:sz w:val="20"/>
                <w:szCs w:val="20"/>
                <w:lang w:val="en-US"/>
              </w:rPr>
              <w:t>ead</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SUP</w:t>
            </w:r>
          </w:p>
        </w:tc>
        <w:tc>
          <w:tcPr>
            <w:tcW w:w="1251" w:type="dxa"/>
          </w:tcPr>
          <w:p w:rsidR="00872C86" w:rsidRPr="00DB3264" w:rsidRDefault="00F467F1"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D</w:t>
            </w:r>
            <w:r w:rsidR="004428C0" w:rsidRPr="00DB3264">
              <w:rPr>
                <w:rFonts w:asciiTheme="minorHAnsi" w:hAnsiTheme="minorHAnsi"/>
                <w:sz w:val="20"/>
                <w:szCs w:val="20"/>
                <w:lang w:val="en-US"/>
              </w:rPr>
              <w:t>elete</w:t>
            </w:r>
          </w:p>
        </w:tc>
      </w:tr>
      <w:tr w:rsidR="00872C86" w:rsidRPr="00DB3264" w:rsidTr="002D4CF6">
        <w:tc>
          <w:tcPr>
            <w:tcW w:w="590" w:type="dxa"/>
          </w:tcPr>
          <w:p w:rsidR="00872C86" w:rsidRPr="00DB3264" w:rsidRDefault="00872C86" w:rsidP="00AD54EE">
            <w:pPr>
              <w:pStyle w:val="Tabletext0"/>
              <w:spacing w:before="0" w:after="0"/>
              <w:rPr>
                <w:rFonts w:asciiTheme="minorHAnsi" w:hAnsiTheme="minorHAnsi"/>
                <w:b/>
                <w:bCs w:val="0"/>
                <w:sz w:val="20"/>
                <w:szCs w:val="20"/>
                <w:lang w:val="en-US"/>
              </w:rPr>
            </w:pPr>
            <w:r w:rsidRPr="00DB3264">
              <w:rPr>
                <w:rFonts w:asciiTheme="minorHAnsi" w:hAnsiTheme="minorHAnsi"/>
                <w:b/>
                <w:bCs w:val="0"/>
                <w:sz w:val="20"/>
                <w:szCs w:val="20"/>
                <w:lang w:val="en-US"/>
              </w:rPr>
              <w:t>P</w:t>
            </w:r>
          </w:p>
        </w:tc>
        <w:tc>
          <w:tcPr>
            <w:tcW w:w="1079" w:type="dxa"/>
          </w:tcPr>
          <w:p w:rsidR="00872C86" w:rsidRPr="00DB3264" w:rsidRDefault="00872C86" w:rsidP="00AD54EE">
            <w:pPr>
              <w:pStyle w:val="Tabletext0"/>
              <w:spacing w:before="0" w:after="0"/>
              <w:rPr>
                <w:rFonts w:asciiTheme="minorHAnsi" w:hAnsiTheme="minorHAnsi"/>
                <w:sz w:val="20"/>
                <w:szCs w:val="20"/>
                <w:lang w:val="en-US"/>
              </w:rPr>
            </w:pPr>
            <w:r w:rsidRPr="00DB3264">
              <w:rPr>
                <w:rFonts w:asciiTheme="minorHAnsi" w:hAnsiTheme="minorHAnsi"/>
                <w:sz w:val="20"/>
                <w:szCs w:val="20"/>
                <w:lang w:val="en-US"/>
              </w:rPr>
              <w:t>page(s)</w:t>
            </w:r>
          </w:p>
        </w:tc>
        <w:tc>
          <w:tcPr>
            <w:tcW w:w="1077" w:type="dxa"/>
          </w:tcPr>
          <w:p w:rsidR="00872C86" w:rsidRPr="00DB3264" w:rsidRDefault="00872C86" w:rsidP="00AD54EE">
            <w:pPr>
              <w:pStyle w:val="Tabletext0"/>
              <w:spacing w:before="0" w:after="0"/>
              <w:rPr>
                <w:rFonts w:asciiTheme="minorHAnsi" w:hAnsiTheme="minorHAnsi"/>
                <w:sz w:val="20"/>
                <w:szCs w:val="20"/>
                <w:lang w:val="en-US"/>
              </w:rPr>
            </w:pPr>
          </w:p>
        </w:tc>
        <w:tc>
          <w:tcPr>
            <w:tcW w:w="557" w:type="dxa"/>
          </w:tcPr>
          <w:p w:rsidR="00872C86" w:rsidRPr="00DB3264"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DB3264" w:rsidRDefault="00872C86" w:rsidP="00AD54EE">
            <w:pPr>
              <w:pStyle w:val="Tabletext0"/>
              <w:spacing w:before="0" w:after="0"/>
              <w:rPr>
                <w:rFonts w:asciiTheme="minorHAnsi" w:hAnsiTheme="minorHAnsi"/>
                <w:sz w:val="20"/>
                <w:szCs w:val="20"/>
                <w:lang w:val="en-US"/>
              </w:rPr>
            </w:pPr>
          </w:p>
        </w:tc>
      </w:tr>
    </w:tbl>
    <w:p w:rsidR="00315F9A" w:rsidRPr="00315F9A" w:rsidRDefault="00315F9A" w:rsidP="00315F9A">
      <w:pPr>
        <w:tabs>
          <w:tab w:val="clear" w:pos="567"/>
          <w:tab w:val="clear" w:pos="1276"/>
          <w:tab w:val="clear" w:pos="1843"/>
          <w:tab w:val="clear" w:pos="5387"/>
          <w:tab w:val="clear" w:pos="5954"/>
          <w:tab w:val="left" w:pos="110"/>
          <w:tab w:val="left" w:pos="8384"/>
        </w:tabs>
        <w:overflowPunct/>
        <w:autoSpaceDE/>
        <w:autoSpaceDN/>
        <w:adjustRightInd/>
        <w:spacing w:before="0"/>
        <w:jc w:val="left"/>
        <w:textAlignment w:val="auto"/>
        <w:rPr>
          <w:rFonts w:ascii="Times New Roman" w:hAnsi="Times New Roman"/>
          <w:sz w:val="2"/>
          <w:lang w:val="en-US"/>
        </w:rPr>
      </w:pPr>
      <w:r w:rsidRPr="00315F9A">
        <w:rPr>
          <w:rFonts w:ascii="Times New Roman" w:hAnsi="Times New Roman"/>
          <w:sz w:val="2"/>
          <w:lang w:val="en-US"/>
        </w:rPr>
        <w:tab/>
      </w:r>
      <w:r w:rsidRPr="00315F9A">
        <w:rPr>
          <w:rFonts w:ascii="Times New Roman" w:hAnsi="Times New Roman"/>
          <w:sz w:val="2"/>
          <w:lang w:val="en-US"/>
        </w:rPr>
        <w:tab/>
      </w:r>
    </w:p>
    <w:p w:rsidR="009A13C1" w:rsidRPr="00DC10CA" w:rsidRDefault="009A13C1" w:rsidP="009A13C1">
      <w:pPr>
        <w:rPr>
          <w:sz w:val="4"/>
          <w:lang w:val="en-US"/>
        </w:rPr>
      </w:pPr>
      <w:bookmarkStart w:id="946" w:name="_Toc36875243"/>
      <w:bookmarkStart w:id="947" w:name="_Toc402967110"/>
    </w:p>
    <w:p w:rsidR="00D84A6F" w:rsidRDefault="00D84A6F" w:rsidP="00D84A6F">
      <w:pPr>
        <w:pStyle w:val="Heading20"/>
        <w:rPr>
          <w:lang w:val="en-US"/>
        </w:rPr>
      </w:pPr>
      <w:bookmarkStart w:id="948" w:name="_Toc369007690"/>
      <w:bookmarkStart w:id="949" w:name="_Toc369007894"/>
      <w:bookmarkStart w:id="950" w:name="_Toc409708239"/>
      <w:bookmarkStart w:id="951" w:name="_Toc295387921"/>
      <w:bookmarkEnd w:id="946"/>
      <w:bookmarkEnd w:id="947"/>
      <w:r w:rsidRPr="00B91155">
        <w:rPr>
          <w:lang w:val="en-US"/>
        </w:rPr>
        <w:t>List of Coast Stations and Special Service Stations</w:t>
      </w:r>
      <w:r>
        <w:rPr>
          <w:lang w:val="en-US"/>
        </w:rPr>
        <w:br/>
      </w:r>
      <w:r w:rsidRPr="00B91155">
        <w:rPr>
          <w:lang w:val="en-US"/>
        </w:rPr>
        <w:t>(List IV)</w:t>
      </w:r>
      <w:r>
        <w:rPr>
          <w:lang w:val="en-US"/>
        </w:rPr>
        <w:br/>
      </w:r>
      <w:r>
        <w:rPr>
          <w:lang w:val="en-US"/>
        </w:rPr>
        <w:br/>
      </w:r>
      <w:bookmarkEnd w:id="948"/>
      <w:bookmarkEnd w:id="949"/>
      <w:r>
        <w:rPr>
          <w:lang w:val="en-US"/>
        </w:rPr>
        <w:t>Edition of 2013</w:t>
      </w:r>
      <w:bookmarkEnd w:id="950"/>
    </w:p>
    <w:p w:rsidR="00D84A6F" w:rsidRPr="00632EDE" w:rsidRDefault="00D84A6F" w:rsidP="00D84A6F">
      <w:pPr>
        <w:pStyle w:val="Heading20"/>
        <w:rPr>
          <w:lang w:val="en-US"/>
        </w:rPr>
      </w:pPr>
      <w:bookmarkStart w:id="952" w:name="_Toc409708240"/>
      <w:r w:rsidRPr="00632EDE">
        <w:rPr>
          <w:lang w:val="en-US"/>
        </w:rPr>
        <w:t>(Amendment No. 3)</w:t>
      </w:r>
      <w:bookmarkEnd w:id="952"/>
    </w:p>
    <w:p w:rsidR="00D84A6F" w:rsidRPr="00632EDE" w:rsidRDefault="00D84A6F" w:rsidP="00D84A6F">
      <w:pPr>
        <w:rPr>
          <w:lang w:val="en-US"/>
        </w:rPr>
      </w:pPr>
    </w:p>
    <w:p w:rsidR="00D84A6F" w:rsidRPr="00632EDE" w:rsidRDefault="00D84A6F" w:rsidP="00D84A6F">
      <w:pPr>
        <w:rPr>
          <w:lang w:val="en-US"/>
        </w:rPr>
      </w:pPr>
    </w:p>
    <w:p w:rsidR="00D84A6F" w:rsidRPr="00632EDE" w:rsidRDefault="00D84A6F" w:rsidP="00D84A6F">
      <w:pPr>
        <w:pStyle w:val="NoteText"/>
        <w:spacing w:line="200" w:lineRule="exact"/>
        <w:rPr>
          <w:rFonts w:cstheme="minorHAnsi"/>
          <w:b/>
          <w:lang w:eastAsia="en-US"/>
        </w:rPr>
      </w:pPr>
      <w:r w:rsidRPr="00632EDE">
        <w:rPr>
          <w:rFonts w:cstheme="minorHAnsi"/>
          <w:b/>
          <w:lang w:eastAsia="en-US"/>
        </w:rPr>
        <w:t>DNK</w:t>
      </w:r>
      <w:r w:rsidRPr="00632EDE">
        <w:rPr>
          <w:rFonts w:cstheme="minorHAnsi"/>
          <w:b/>
          <w:lang w:eastAsia="en-US"/>
        </w:rPr>
        <w:tab/>
        <w:t>Denmark</w:t>
      </w:r>
    </w:p>
    <w:p w:rsidR="00D84A6F" w:rsidRPr="00632EDE" w:rsidRDefault="00D84A6F" w:rsidP="00D84A6F">
      <w:pPr>
        <w:jc w:val="left"/>
        <w:rPr>
          <w:rFonts w:asciiTheme="minorHAnsi" w:hAnsiTheme="minorHAnsi" w:cstheme="minorHAnsi"/>
          <w:b/>
          <w:bCs/>
          <w:lang w:val="en-US"/>
        </w:rPr>
      </w:pPr>
    </w:p>
    <w:p w:rsidR="00D84A6F" w:rsidRPr="00D23CB0" w:rsidRDefault="00D84A6F" w:rsidP="00D84A6F">
      <w:pPr>
        <w:pStyle w:val="NoteText"/>
        <w:spacing w:line="200" w:lineRule="exact"/>
      </w:pPr>
      <w:r w:rsidRPr="00D23CB0">
        <w:rPr>
          <w:b/>
        </w:rPr>
        <w:t>SUP</w:t>
      </w:r>
      <w:r w:rsidRPr="00D23CB0">
        <w:tab/>
        <w:t>note</w:t>
      </w:r>
      <w:r>
        <w:t>s A, B and H</w:t>
      </w:r>
    </w:p>
    <w:p w:rsidR="00D84A6F" w:rsidRPr="00D84A6F" w:rsidRDefault="00D84A6F" w:rsidP="00D84A6F">
      <w:pPr>
        <w:pStyle w:val="Heading20"/>
        <w:rPr>
          <w:lang w:val="en-US"/>
        </w:rPr>
      </w:pPr>
      <w:bookmarkStart w:id="953" w:name="_Toc409708241"/>
      <w:r w:rsidRPr="00D84A6F">
        <w:rPr>
          <w:lang w:val="en-US"/>
        </w:rPr>
        <w:t xml:space="preserve">List of Ship Stations and Maritime Mobile </w:t>
      </w:r>
      <w:r w:rsidRPr="00D84A6F">
        <w:rPr>
          <w:lang w:val="en-US"/>
        </w:rPr>
        <w:br/>
        <w:t>Service Identity Assignments</w:t>
      </w:r>
      <w:r w:rsidRPr="00D84A6F">
        <w:rPr>
          <w:lang w:val="en-US"/>
        </w:rPr>
        <w:br/>
        <w:t>(List V)</w:t>
      </w:r>
      <w:r w:rsidRPr="00D84A6F">
        <w:rPr>
          <w:lang w:val="en-US"/>
        </w:rPr>
        <w:br/>
        <w:t>Edition of 2014</w:t>
      </w:r>
      <w:r w:rsidRPr="00D84A6F">
        <w:rPr>
          <w:lang w:val="en-US"/>
        </w:rPr>
        <w:br/>
      </w:r>
      <w:r w:rsidRPr="00D84A6F">
        <w:rPr>
          <w:lang w:val="en-US"/>
        </w:rPr>
        <w:br/>
        <w:t>Section VI</w:t>
      </w:r>
      <w:bookmarkEnd w:id="953"/>
    </w:p>
    <w:p w:rsidR="00D84A6F" w:rsidRPr="00D84A6F" w:rsidRDefault="00D84A6F" w:rsidP="00D84A6F">
      <w:pPr>
        <w:tabs>
          <w:tab w:val="clear" w:pos="1276"/>
          <w:tab w:val="clear" w:pos="1843"/>
          <w:tab w:val="left" w:pos="1134"/>
          <w:tab w:val="left" w:pos="1560"/>
          <w:tab w:val="left" w:pos="2127"/>
        </w:tabs>
        <w:spacing w:before="480" w:after="80"/>
        <w:jc w:val="center"/>
        <w:outlineLvl w:val="7"/>
        <w:rPr>
          <w:rFonts w:ascii="Arial" w:hAnsi="Arial" w:cs="Arial"/>
          <w:b/>
          <w:bCs/>
          <w:lang w:val="en-US"/>
        </w:rPr>
      </w:pPr>
    </w:p>
    <w:p w:rsidR="00D84A6F" w:rsidRPr="00D84A6F" w:rsidRDefault="00D84A6F" w:rsidP="00D84A6F">
      <w:pPr>
        <w:widowControl w:val="0"/>
        <w:tabs>
          <w:tab w:val="clear" w:pos="1276"/>
          <w:tab w:val="clear" w:pos="1843"/>
          <w:tab w:val="left" w:pos="90"/>
          <w:tab w:val="left" w:pos="1134"/>
          <w:tab w:val="left" w:pos="1560"/>
          <w:tab w:val="left" w:pos="2127"/>
        </w:tabs>
        <w:spacing w:before="19"/>
        <w:rPr>
          <w:rFonts w:asciiTheme="minorHAnsi" w:hAnsiTheme="minorHAnsi" w:cs="Arial"/>
          <w:b/>
          <w:bCs/>
          <w:color w:val="000000"/>
          <w:lang w:val="en-US"/>
        </w:rPr>
      </w:pPr>
      <w:r w:rsidRPr="00D84A6F">
        <w:rPr>
          <w:rFonts w:asciiTheme="minorHAnsi" w:hAnsiTheme="minorHAnsi" w:cs="Arial"/>
          <w:b/>
          <w:bCs/>
          <w:color w:val="000000"/>
          <w:lang w:val="en-US"/>
        </w:rPr>
        <w:t>REP</w:t>
      </w:r>
    </w:p>
    <w:p w:rsidR="00D84A6F" w:rsidRPr="00D84A6F" w:rsidRDefault="00D84A6F" w:rsidP="00D84A6F">
      <w:pPr>
        <w:widowControl w:val="0"/>
        <w:tabs>
          <w:tab w:val="clear" w:pos="1276"/>
          <w:tab w:val="clear" w:pos="1843"/>
          <w:tab w:val="left" w:pos="90"/>
          <w:tab w:val="left" w:pos="1133"/>
          <w:tab w:val="left" w:pos="1560"/>
          <w:tab w:val="left" w:pos="2127"/>
        </w:tabs>
        <w:spacing w:before="115"/>
        <w:ind w:firstLine="567"/>
        <w:rPr>
          <w:rFonts w:asciiTheme="minorHAnsi" w:hAnsiTheme="minorHAnsi" w:cs="Arial"/>
          <w:color w:val="000000"/>
          <w:sz w:val="25"/>
          <w:szCs w:val="25"/>
        </w:rPr>
      </w:pPr>
      <w:r w:rsidRPr="00D84A6F">
        <w:rPr>
          <w:rFonts w:asciiTheme="minorHAnsi" w:hAnsiTheme="minorHAnsi" w:cs="Arial"/>
          <w:b/>
          <w:bCs/>
          <w:color w:val="000000"/>
          <w:lang w:val="en-US"/>
        </w:rPr>
        <w:t>PL03</w:t>
      </w:r>
      <w:r w:rsidRPr="00D84A6F">
        <w:rPr>
          <w:rFonts w:asciiTheme="minorHAnsi" w:hAnsiTheme="minorHAnsi" w:cs="Arial"/>
          <w:sz w:val="24"/>
          <w:szCs w:val="24"/>
          <w:lang w:val="en-US"/>
        </w:rPr>
        <w:tab/>
      </w:r>
      <w:r w:rsidRPr="00D84A6F">
        <w:rPr>
          <w:rFonts w:asciiTheme="minorHAnsi" w:hAnsiTheme="minorHAnsi" w:cs="Arial"/>
          <w:sz w:val="24"/>
          <w:szCs w:val="24"/>
          <w:lang w:val="en-US"/>
        </w:rPr>
        <w:tab/>
      </w:r>
      <w:r w:rsidRPr="00D84A6F">
        <w:rPr>
          <w:rFonts w:asciiTheme="minorHAnsi" w:hAnsiTheme="minorHAnsi" w:cs="Arial"/>
          <w:color w:val="000000"/>
        </w:rPr>
        <w:t>NSSL Global Sp. z o.o., Gwiazdzista 5C/1, 01-652 Warsaw, Poland,</w:t>
      </w:r>
    </w:p>
    <w:p w:rsidR="00D84A6F" w:rsidRPr="00D84A6F" w:rsidRDefault="00D84A6F" w:rsidP="00D84A6F">
      <w:pPr>
        <w:widowControl w:val="0"/>
        <w:tabs>
          <w:tab w:val="clear" w:pos="1276"/>
          <w:tab w:val="clear" w:pos="1843"/>
          <w:tab w:val="left" w:pos="1133"/>
          <w:tab w:val="left" w:pos="1560"/>
          <w:tab w:val="left" w:pos="2114"/>
        </w:tabs>
        <w:spacing w:before="15"/>
        <w:ind w:firstLine="567"/>
        <w:rPr>
          <w:rFonts w:asciiTheme="minorHAnsi" w:hAnsiTheme="minorHAnsi" w:cs="Arial"/>
          <w:color w:val="000000"/>
        </w:rPr>
      </w:pPr>
      <w:r w:rsidRPr="00D84A6F">
        <w:rPr>
          <w:rFonts w:asciiTheme="minorHAnsi" w:hAnsiTheme="minorHAnsi" w:cs="Arial"/>
          <w:sz w:val="24"/>
          <w:szCs w:val="24"/>
        </w:rPr>
        <w:tab/>
      </w:r>
      <w:r w:rsidRPr="00D84A6F">
        <w:rPr>
          <w:rFonts w:asciiTheme="minorHAnsi" w:hAnsiTheme="minorHAnsi" w:cs="Arial"/>
          <w:sz w:val="24"/>
          <w:szCs w:val="24"/>
        </w:rPr>
        <w:tab/>
      </w:r>
      <w:r w:rsidRPr="00D84A6F">
        <w:rPr>
          <w:rFonts w:asciiTheme="minorHAnsi" w:hAnsiTheme="minorHAnsi" w:cs="Arial"/>
          <w:color w:val="000000"/>
        </w:rPr>
        <w:t>Tel.:</w:t>
      </w:r>
      <w:r>
        <w:rPr>
          <w:rFonts w:asciiTheme="minorHAnsi" w:hAnsiTheme="minorHAnsi" w:cs="Arial"/>
          <w:color w:val="000000"/>
        </w:rPr>
        <w:tab/>
      </w:r>
      <w:r w:rsidRPr="00D84A6F">
        <w:rPr>
          <w:rFonts w:asciiTheme="minorHAnsi" w:hAnsiTheme="minorHAnsi" w:cs="Arial"/>
          <w:color w:val="000000"/>
        </w:rPr>
        <w:t xml:space="preserve">+48 22 404 78 64, Tlx: +48 22 119 29 60, E-Mail: </w:t>
      </w:r>
      <w:hyperlink r:id="rId23" w:history="1">
        <w:r w:rsidRPr="00D84A6F">
          <w:rPr>
            <w:rFonts w:asciiTheme="minorHAnsi" w:hAnsiTheme="minorHAnsi" w:cs="Arial"/>
            <w:color w:val="0000FF"/>
            <w:u w:val="single"/>
          </w:rPr>
          <w:t>sales.pl@eurosatlink.com</w:t>
        </w:r>
      </w:hyperlink>
      <w:r w:rsidRPr="00D84A6F">
        <w:rPr>
          <w:rFonts w:asciiTheme="minorHAnsi" w:hAnsiTheme="minorHAnsi" w:cs="Arial"/>
          <w:color w:val="000000"/>
        </w:rPr>
        <w:t>,</w:t>
      </w:r>
    </w:p>
    <w:p w:rsidR="00D84A6F" w:rsidRPr="00D84A6F" w:rsidRDefault="00D84A6F" w:rsidP="00D84A6F">
      <w:pPr>
        <w:widowControl w:val="0"/>
        <w:tabs>
          <w:tab w:val="clear" w:pos="1276"/>
          <w:tab w:val="clear" w:pos="1843"/>
          <w:tab w:val="left" w:pos="1133"/>
          <w:tab w:val="left" w:pos="1560"/>
          <w:tab w:val="left" w:pos="2114"/>
        </w:tabs>
        <w:spacing w:before="15"/>
        <w:ind w:firstLine="567"/>
        <w:rPr>
          <w:rFonts w:asciiTheme="minorHAnsi" w:hAnsiTheme="minorHAnsi" w:cs="Arial"/>
          <w:color w:val="000000"/>
          <w:sz w:val="25"/>
          <w:szCs w:val="25"/>
        </w:rPr>
      </w:pPr>
      <w:r w:rsidRPr="00D84A6F">
        <w:rPr>
          <w:rFonts w:asciiTheme="minorHAnsi" w:hAnsiTheme="minorHAnsi" w:cs="Arial"/>
          <w:color w:val="000000"/>
        </w:rPr>
        <w:tab/>
      </w:r>
      <w:r w:rsidRPr="00D84A6F">
        <w:rPr>
          <w:rFonts w:asciiTheme="minorHAnsi" w:hAnsiTheme="minorHAnsi" w:cs="Arial"/>
          <w:color w:val="000000"/>
        </w:rPr>
        <w:tab/>
        <w:t>URL:</w:t>
      </w:r>
      <w:r>
        <w:rPr>
          <w:rFonts w:asciiTheme="minorHAnsi" w:hAnsiTheme="minorHAnsi" w:cs="Arial"/>
          <w:color w:val="000000"/>
        </w:rPr>
        <w:tab/>
      </w:r>
      <w:r w:rsidRPr="00D84A6F">
        <w:rPr>
          <w:rFonts w:asciiTheme="minorHAnsi" w:hAnsiTheme="minorHAnsi" w:cs="Arial"/>
          <w:color w:val="000000"/>
        </w:rPr>
        <w:t>www.eurosatlink.pl</w:t>
      </w:r>
    </w:p>
    <w:p w:rsidR="00D84A6F" w:rsidRDefault="00D84A6F" w:rsidP="00D84A6F">
      <w:pPr>
        <w:spacing w:after="60"/>
        <w:rPr>
          <w:rFonts w:asciiTheme="minorHAnsi" w:hAnsiTheme="minorHAnsi" w:cstheme="minorHAnsi"/>
          <w:b/>
          <w:bCs/>
          <w:sz w:val="16"/>
          <w:szCs w:val="16"/>
        </w:rPr>
      </w:pPr>
    </w:p>
    <w:bookmarkEnd w:id="951"/>
    <w:p w:rsidR="00D84A6F" w:rsidRDefault="00D84A6F">
      <w:pPr>
        <w:tabs>
          <w:tab w:val="clear" w:pos="567"/>
          <w:tab w:val="clear" w:pos="1276"/>
          <w:tab w:val="clear" w:pos="1843"/>
          <w:tab w:val="clear" w:pos="5387"/>
          <w:tab w:val="clear" w:pos="5954"/>
        </w:tabs>
        <w:overflowPunct/>
        <w:autoSpaceDE/>
        <w:autoSpaceDN/>
        <w:adjustRightInd/>
        <w:spacing w:before="0"/>
        <w:jc w:val="left"/>
        <w:textAlignment w:val="auto"/>
        <w:rPr>
          <w:rFonts w:eastAsia="SimSun"/>
        </w:rPr>
      </w:pPr>
      <w:r>
        <w:rPr>
          <w:rFonts w:eastAsia="SimSun"/>
        </w:rPr>
        <w:br w:type="page"/>
      </w:r>
    </w:p>
    <w:p w:rsidR="00D84A6F" w:rsidRPr="00D84A6F" w:rsidRDefault="00D84A6F" w:rsidP="00D84A6F">
      <w:pPr>
        <w:pStyle w:val="Heading20"/>
        <w:rPr>
          <w:lang w:val="en-US"/>
        </w:rPr>
      </w:pPr>
      <w:bookmarkStart w:id="954" w:name="_Toc409708242"/>
      <w:r w:rsidRPr="00D84A6F">
        <w:rPr>
          <w:lang w:val="en-US"/>
        </w:rPr>
        <w:lastRenderedPageBreak/>
        <w:t>List of International</w:t>
      </w:r>
      <w:r w:rsidRPr="00D84A6F">
        <w:rPr>
          <w:lang w:val="en-US"/>
        </w:rPr>
        <w:br/>
        <w:t>Monitoring Stations</w:t>
      </w:r>
      <w:r w:rsidRPr="00D84A6F">
        <w:rPr>
          <w:lang w:val="en-US"/>
        </w:rPr>
        <w:br/>
        <w:t>(List VIII)</w:t>
      </w:r>
      <w:r w:rsidRPr="00D84A6F">
        <w:rPr>
          <w:lang w:val="en-US"/>
        </w:rPr>
        <w:br/>
        <w:t>Edition of 2013</w:t>
      </w:r>
      <w:bookmarkEnd w:id="954"/>
    </w:p>
    <w:p w:rsidR="00D84A6F" w:rsidRPr="00D84A6F" w:rsidRDefault="00D84A6F" w:rsidP="00D84A6F">
      <w:pPr>
        <w:spacing w:before="240" w:after="60"/>
        <w:jc w:val="center"/>
        <w:outlineLvl w:val="6"/>
        <w:rPr>
          <w:lang w:val="en-US"/>
        </w:rPr>
      </w:pPr>
      <w:r w:rsidRPr="00D84A6F">
        <w:rPr>
          <w:lang w:val="en-US"/>
        </w:rPr>
        <w:t>(Amendment No. 5)</w:t>
      </w:r>
    </w:p>
    <w:p w:rsidR="00D84A6F" w:rsidRPr="00D84A6F" w:rsidRDefault="00D84A6F" w:rsidP="00D84A6F">
      <w:pPr>
        <w:tabs>
          <w:tab w:val="clear" w:pos="1276"/>
          <w:tab w:val="clear" w:pos="1843"/>
          <w:tab w:val="clear" w:pos="5387"/>
          <w:tab w:val="clear" w:pos="5954"/>
          <w:tab w:val="right" w:pos="1021"/>
          <w:tab w:val="left" w:pos="1701"/>
          <w:tab w:val="left" w:pos="2268"/>
        </w:tabs>
        <w:spacing w:before="360"/>
        <w:jc w:val="center"/>
        <w:rPr>
          <w:b/>
          <w:lang w:val="en-US"/>
        </w:rPr>
      </w:pPr>
      <w:r w:rsidRPr="00D84A6F">
        <w:rPr>
          <w:b/>
          <w:lang w:val="en-US"/>
        </w:rPr>
        <w:t>PART  I</w:t>
      </w:r>
    </w:p>
    <w:p w:rsidR="00D84A6F" w:rsidRPr="00D84A6F" w:rsidRDefault="00D84A6F" w:rsidP="00D84A6F">
      <w:pPr>
        <w:tabs>
          <w:tab w:val="clear" w:pos="1276"/>
          <w:tab w:val="clear" w:pos="1843"/>
          <w:tab w:val="clear" w:pos="5387"/>
          <w:tab w:val="clear" w:pos="5954"/>
          <w:tab w:val="right" w:pos="1021"/>
          <w:tab w:val="left" w:pos="1701"/>
          <w:tab w:val="left" w:pos="2268"/>
        </w:tabs>
        <w:spacing w:before="100"/>
        <w:jc w:val="center"/>
        <w:rPr>
          <w:b/>
          <w:sz w:val="24"/>
          <w:szCs w:val="24"/>
          <w:lang w:val="en-US"/>
        </w:rPr>
      </w:pPr>
      <w:r w:rsidRPr="00D84A6F">
        <w:rPr>
          <w:b/>
        </w:rPr>
        <w:t>STATIONS IN THE TERRESTRIAL RADIOCOMMUNICATION SERVICES</w:t>
      </w:r>
    </w:p>
    <w:p w:rsidR="00D84A6F" w:rsidRPr="00D84A6F" w:rsidRDefault="00D84A6F" w:rsidP="00D84A6F">
      <w:pPr>
        <w:tabs>
          <w:tab w:val="clear" w:pos="1276"/>
          <w:tab w:val="clear" w:pos="1843"/>
          <w:tab w:val="clear" w:pos="5387"/>
          <w:tab w:val="clear" w:pos="5954"/>
          <w:tab w:val="right" w:pos="1021"/>
          <w:tab w:val="left" w:pos="1701"/>
          <w:tab w:val="left" w:pos="2268"/>
        </w:tabs>
        <w:spacing w:before="360"/>
        <w:rPr>
          <w:b/>
          <w:lang w:val="en-US"/>
        </w:rPr>
      </w:pPr>
      <w:r w:rsidRPr="00D84A6F">
        <w:rPr>
          <w:b/>
          <w:lang w:val="en-US"/>
        </w:rPr>
        <w:t>POR</w:t>
      </w:r>
      <w:r w:rsidRPr="00D84A6F">
        <w:rPr>
          <w:b/>
          <w:lang w:val="en-US"/>
        </w:rPr>
        <w:tab/>
        <w:t>Portugal</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240"/>
        <w:jc w:val="left"/>
        <w:textAlignment w:val="auto"/>
        <w:rPr>
          <w:b/>
          <w:lang w:val="en-US"/>
        </w:rPr>
      </w:pPr>
      <w:r w:rsidRPr="00D84A6F">
        <w:rPr>
          <w:b/>
          <w:lang w:val="en-US"/>
        </w:rPr>
        <w:t>P</w:t>
      </w:r>
      <w:r w:rsidRPr="00D84A6F">
        <w:rPr>
          <w:bCs/>
          <w:lang w:val="en-US"/>
        </w:rPr>
        <w:t xml:space="preserve"> 313-318   </w:t>
      </w:r>
      <w:r w:rsidRPr="00D84A6F">
        <w:rPr>
          <w:b/>
          <w:lang w:val="en-US"/>
        </w:rPr>
        <w:t>REP</w:t>
      </w:r>
    </w:p>
    <w:p w:rsidR="00D84A6F" w:rsidRPr="00D84A6F" w:rsidRDefault="00D84A6F" w:rsidP="00D84A6F">
      <w:pPr>
        <w:keepNext/>
        <w:tabs>
          <w:tab w:val="clear" w:pos="567"/>
          <w:tab w:val="clear" w:pos="1276"/>
          <w:tab w:val="clear" w:pos="1843"/>
          <w:tab w:val="clear" w:pos="5387"/>
          <w:tab w:val="clear" w:pos="5954"/>
        </w:tabs>
        <w:spacing w:before="0"/>
        <w:jc w:val="left"/>
        <w:rPr>
          <w:rFonts w:ascii="Times New Roman" w:hAnsi="Times New Roman"/>
          <w:lang w:val="en-US"/>
        </w:rPr>
      </w:pPr>
    </w:p>
    <w:tbl>
      <w:tblPr>
        <w:tblStyle w:val="TableGrid"/>
        <w:tblW w:w="0" w:type="auto"/>
        <w:tblLayout w:type="fixed"/>
        <w:tblLook w:val="04A0" w:firstRow="1" w:lastRow="0" w:firstColumn="1" w:lastColumn="0" w:noHBand="0" w:noVBand="1"/>
      </w:tblPr>
      <w:tblGrid>
        <w:gridCol w:w="2796"/>
        <w:gridCol w:w="1844"/>
        <w:gridCol w:w="2320"/>
        <w:gridCol w:w="2321"/>
      </w:tblGrid>
      <w:tr w:rsidR="00D84A6F" w:rsidRPr="00D84A6F" w:rsidTr="00D84A6F">
        <w:tc>
          <w:tcPr>
            <w:tcW w:w="9281" w:type="dxa"/>
            <w:gridSpan w:val="4"/>
            <w:tcBorders>
              <w:bottom w:val="single" w:sz="4" w:space="0" w:color="auto"/>
            </w:tcBorders>
            <w:shd w:val="clear" w:color="auto" w:fill="B0B0B0"/>
            <w:vAlign w:val="center"/>
          </w:tcPr>
          <w:p w:rsidR="00D84A6F" w:rsidRPr="00D84A6F" w:rsidRDefault="00D84A6F" w:rsidP="00D84A6F">
            <w:pPr>
              <w:spacing w:before="60" w:after="60" w:line="220" w:lineRule="exact"/>
              <w:jc w:val="left"/>
              <w:rPr>
                <w:b/>
                <w:bCs/>
                <w:lang w:val="en-US"/>
              </w:rPr>
            </w:pPr>
            <w:r w:rsidRPr="00D84A6F">
              <w:rPr>
                <w:b/>
                <w:bCs/>
                <w:lang w:val="en-US"/>
              </w:rPr>
              <w:t>POR - Portugal</w:t>
            </w:r>
          </w:p>
        </w:tc>
      </w:tr>
      <w:tr w:rsidR="00D84A6F" w:rsidRPr="00D84A6F" w:rsidTr="00D84A6F">
        <w:tc>
          <w:tcPr>
            <w:tcW w:w="2796" w:type="dxa"/>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Centralizing office</w:t>
            </w:r>
          </w:p>
        </w:tc>
        <w:tc>
          <w:tcPr>
            <w:tcW w:w="1844" w:type="dxa"/>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Postal address</w:t>
            </w:r>
          </w:p>
        </w:tc>
        <w:tc>
          <w:tcPr>
            <w:tcW w:w="2320" w:type="dxa"/>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Telephone, Telefax,</w:t>
            </w:r>
            <w:r w:rsidRPr="00D84A6F">
              <w:rPr>
                <w:b/>
                <w:bCs/>
                <w:lang w:val="en-US"/>
              </w:rPr>
              <w:br/>
              <w:t>Electronic-mail</w:t>
            </w:r>
          </w:p>
        </w:tc>
        <w:tc>
          <w:tcPr>
            <w:tcW w:w="2321" w:type="dxa"/>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2796" w:type="dxa"/>
            <w:vAlign w:val="center"/>
          </w:tcPr>
          <w:p w:rsidR="00D84A6F" w:rsidRPr="00D84A6F" w:rsidRDefault="00D84A6F" w:rsidP="00D84A6F">
            <w:pPr>
              <w:spacing w:before="60" w:after="60" w:line="200" w:lineRule="exact"/>
              <w:jc w:val="left"/>
              <w:rPr>
                <w:sz w:val="18"/>
                <w:szCs w:val="18"/>
                <w:lang w:val="es-ES"/>
              </w:rPr>
            </w:pPr>
            <w:r w:rsidRPr="00D84A6F">
              <w:rPr>
                <w:sz w:val="18"/>
                <w:szCs w:val="18"/>
                <w:lang w:val="es-ES"/>
              </w:rPr>
              <w:t>ICP - Autoridade Nacional</w:t>
            </w:r>
            <w:r w:rsidRPr="00D84A6F">
              <w:rPr>
                <w:sz w:val="18"/>
                <w:szCs w:val="18"/>
                <w:lang w:val="es-ES"/>
              </w:rPr>
              <w:br/>
              <w:t>de Comunicações (ICP-ANACOM)</w:t>
            </w:r>
          </w:p>
        </w:tc>
        <w:tc>
          <w:tcPr>
            <w:tcW w:w="1844"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Av. José Malhoa, 12</w:t>
            </w:r>
            <w:r w:rsidRPr="00D84A6F">
              <w:rPr>
                <w:sz w:val="18"/>
                <w:szCs w:val="18"/>
                <w:lang w:val="en-US"/>
              </w:rPr>
              <w:br/>
              <w:t>1099 - 017 Lisboa</w:t>
            </w:r>
          </w:p>
        </w:tc>
        <w:tc>
          <w:tcPr>
            <w:tcW w:w="2320"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TF : +351 21 7211000</w:t>
            </w:r>
            <w:r w:rsidRPr="00D84A6F">
              <w:rPr>
                <w:sz w:val="18"/>
                <w:szCs w:val="18"/>
                <w:lang w:val="en-US"/>
              </w:rPr>
              <w:br/>
              <w:t>FAX : +351 21 7211001</w:t>
            </w:r>
          </w:p>
        </w:tc>
        <w:tc>
          <w:tcPr>
            <w:tcW w:w="2321" w:type="dxa"/>
            <w:vAlign w:val="center"/>
          </w:tcPr>
          <w:p w:rsidR="00D84A6F" w:rsidRPr="00D84A6F" w:rsidRDefault="00D84A6F" w:rsidP="00D84A6F">
            <w:pPr>
              <w:spacing w:before="60" w:after="60" w:line="200" w:lineRule="exact"/>
              <w:jc w:val="left"/>
              <w:rPr>
                <w:sz w:val="18"/>
                <w:szCs w:val="18"/>
                <w:lang w:val="en-US"/>
              </w:rPr>
            </w:pPr>
          </w:p>
        </w:tc>
      </w:tr>
    </w:tbl>
    <w:p w:rsidR="00D84A6F" w:rsidRPr="00D84A6F" w:rsidRDefault="00D84A6F" w:rsidP="00D84A6F">
      <w:pPr>
        <w:spacing w:before="60" w:after="60"/>
        <w:rPr>
          <w:sz w:val="22"/>
          <w:szCs w:val="22"/>
          <w:lang w:val="en-US"/>
        </w:rPr>
      </w:pPr>
    </w:p>
    <w:tbl>
      <w:tblPr>
        <w:tblStyle w:val="TableGrid"/>
        <w:tblW w:w="0" w:type="auto"/>
        <w:tblLayout w:type="fixed"/>
        <w:tblLook w:val="04A0" w:firstRow="1" w:lastRow="0" w:firstColumn="1" w:lastColumn="0" w:noHBand="0" w:noVBand="1"/>
      </w:tblPr>
      <w:tblGrid>
        <w:gridCol w:w="2320"/>
        <w:gridCol w:w="2320"/>
        <w:gridCol w:w="4641"/>
      </w:tblGrid>
      <w:tr w:rsidR="00D84A6F" w:rsidRPr="00D84A6F" w:rsidTr="00D84A6F">
        <w:tc>
          <w:tcPr>
            <w:tcW w:w="2320" w:type="dxa"/>
            <w:tcBorders>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Name of the station</w:t>
            </w:r>
          </w:p>
        </w:tc>
        <w:tc>
          <w:tcPr>
            <w:tcW w:w="2320" w:type="dxa"/>
            <w:tcBorders>
              <w:left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Postal address</w:t>
            </w:r>
          </w:p>
        </w:tc>
        <w:tc>
          <w:tcPr>
            <w:tcW w:w="4641" w:type="dxa"/>
            <w:tcBorders>
              <w:lef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Telephone, Telefax, Electronic-mail</w:t>
            </w:r>
          </w:p>
        </w:tc>
      </w:tr>
      <w:tr w:rsidR="00D84A6F" w:rsidRPr="00D84A6F" w:rsidTr="00D84A6F">
        <w:tc>
          <w:tcPr>
            <w:tcW w:w="2320" w:type="dxa"/>
            <w:vAlign w:val="center"/>
          </w:tcPr>
          <w:p w:rsidR="00D84A6F" w:rsidRPr="00D84A6F" w:rsidRDefault="00D84A6F" w:rsidP="00D84A6F">
            <w:pPr>
              <w:spacing w:before="60" w:after="60" w:line="200" w:lineRule="exact"/>
              <w:jc w:val="left"/>
              <w:rPr>
                <w:sz w:val="18"/>
                <w:szCs w:val="18"/>
                <w:lang w:val="es-ES"/>
              </w:rPr>
            </w:pPr>
            <w:r w:rsidRPr="00D84A6F">
              <w:rPr>
                <w:sz w:val="18"/>
                <w:szCs w:val="18"/>
                <w:lang w:val="es-ES"/>
              </w:rPr>
              <w:t>Açores (Ponta Delgada)</w:t>
            </w:r>
          </w:p>
        </w:tc>
        <w:tc>
          <w:tcPr>
            <w:tcW w:w="2320" w:type="dxa"/>
            <w:vAlign w:val="center"/>
          </w:tcPr>
          <w:p w:rsidR="00D84A6F" w:rsidRPr="00D84A6F" w:rsidRDefault="00D84A6F" w:rsidP="00D84A6F">
            <w:pPr>
              <w:spacing w:before="60" w:after="60" w:line="200" w:lineRule="exact"/>
              <w:jc w:val="left"/>
              <w:rPr>
                <w:sz w:val="18"/>
                <w:szCs w:val="18"/>
                <w:lang w:val="es-ES"/>
              </w:rPr>
            </w:pPr>
            <w:r w:rsidRPr="00D84A6F">
              <w:rPr>
                <w:sz w:val="18"/>
                <w:szCs w:val="18"/>
                <w:lang w:val="es-ES"/>
              </w:rPr>
              <w:t>CMCE-A</w:t>
            </w:r>
            <w:r w:rsidRPr="00D84A6F">
              <w:rPr>
                <w:sz w:val="18"/>
                <w:szCs w:val="18"/>
                <w:lang w:val="es-ES"/>
              </w:rPr>
              <w:br/>
              <w:t>Rua dos Valados, 18</w:t>
            </w:r>
            <w:r w:rsidRPr="00D84A6F">
              <w:rPr>
                <w:sz w:val="18"/>
                <w:szCs w:val="18"/>
                <w:lang w:val="es-ES"/>
              </w:rPr>
              <w:br/>
              <w:t>Relva</w:t>
            </w:r>
            <w:r w:rsidRPr="00D84A6F">
              <w:rPr>
                <w:sz w:val="18"/>
                <w:szCs w:val="18"/>
                <w:lang w:val="es-ES"/>
              </w:rPr>
              <w:br/>
              <w:t>9500-652 Ponta Delgada</w:t>
            </w:r>
            <w:r w:rsidRPr="00D84A6F">
              <w:rPr>
                <w:sz w:val="18"/>
                <w:szCs w:val="18"/>
                <w:lang w:val="es-ES"/>
              </w:rPr>
              <w:br/>
              <w:t>Portugal  </w:t>
            </w:r>
          </w:p>
        </w:tc>
        <w:tc>
          <w:tcPr>
            <w:tcW w:w="4641"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TF : +351 296 302040</w:t>
            </w:r>
            <w:r w:rsidRPr="00D84A6F">
              <w:rPr>
                <w:sz w:val="18"/>
                <w:szCs w:val="18"/>
                <w:lang w:val="en-US"/>
              </w:rPr>
              <w:br/>
              <w:t>FAX : +351 296 302041</w:t>
            </w:r>
            <w:r w:rsidRPr="00D84A6F">
              <w:rPr>
                <w:sz w:val="18"/>
                <w:szCs w:val="18"/>
                <w:lang w:val="en-US"/>
              </w:rPr>
              <w:br/>
              <w:t>EMAIL : Monitor.acores@anacom.pt  </w:t>
            </w:r>
          </w:p>
        </w:tc>
      </w:tr>
    </w:tbl>
    <w:p w:rsidR="00D84A6F" w:rsidRPr="00D84A6F" w:rsidRDefault="00D84A6F" w:rsidP="00D84A6F">
      <w:pPr>
        <w:spacing w:before="0" w:line="40" w:lineRule="exact"/>
        <w:rPr>
          <w:sz w:val="4"/>
          <w:szCs w:val="4"/>
          <w:lang w:val="en-US"/>
        </w:rPr>
      </w:pPr>
    </w:p>
    <w:tbl>
      <w:tblPr>
        <w:tblStyle w:val="TableGrid"/>
        <w:tblW w:w="0" w:type="auto"/>
        <w:tblLayout w:type="fixed"/>
        <w:tblLook w:val="04A0" w:firstRow="1" w:lastRow="0" w:firstColumn="1" w:lastColumn="0" w:noHBand="0" w:noVBand="1"/>
      </w:tblPr>
      <w:tblGrid>
        <w:gridCol w:w="1312"/>
        <w:gridCol w:w="2380"/>
        <w:gridCol w:w="2127"/>
        <w:gridCol w:w="980"/>
        <w:gridCol w:w="2482"/>
      </w:tblGrid>
      <w:tr w:rsidR="00D84A6F" w:rsidRPr="00D84A6F" w:rsidTr="00D84A6F">
        <w:trPr>
          <w:tblHeader/>
        </w:trPr>
        <w:tc>
          <w:tcPr>
            <w:tcW w:w="1312" w:type="dxa"/>
            <w:tcBorders>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Ranges of</w:t>
            </w:r>
            <w:r w:rsidRPr="00D84A6F">
              <w:rPr>
                <w:b/>
                <w:bCs/>
                <w:lang w:val="en-US"/>
              </w:rPr>
              <w:br/>
              <w:t>frequencies for each</w:t>
            </w:r>
            <w:r w:rsidRPr="00D84A6F">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Hours</w:t>
            </w:r>
            <w:r w:rsidRPr="00D84A6F">
              <w:rPr>
                <w:b/>
                <w:bCs/>
                <w:lang w:val="en-US"/>
              </w:rPr>
              <w:br/>
              <w:t>of</w:t>
            </w:r>
            <w:r w:rsidRPr="00D84A6F">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1312" w:type="dxa"/>
            <w:tcBorders>
              <w:bottom w:val="single" w:sz="4" w:space="0" w:color="auto"/>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37°45'18''N</w:t>
            </w:r>
            <w:r w:rsidRPr="00D84A6F">
              <w:rPr>
                <w:sz w:val="18"/>
                <w:szCs w:val="18"/>
                <w:lang w:val="en-US"/>
              </w:rPr>
              <w:br/>
              <w:t>025°42'28''W</w:t>
            </w:r>
          </w:p>
        </w:tc>
        <w:tc>
          <w:tcPr>
            <w:tcW w:w="2380" w:type="dxa"/>
            <w:tcBorders>
              <w:bottom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Frequency measurements</w:t>
            </w:r>
          </w:p>
        </w:tc>
        <w:tc>
          <w:tcPr>
            <w:tcW w:w="2127" w:type="dxa"/>
            <w:tcBorders>
              <w:bottom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- 1000 MHz  </w:t>
            </w:r>
          </w:p>
        </w:tc>
        <w:tc>
          <w:tcPr>
            <w:tcW w:w="980" w:type="dxa"/>
            <w:tcBorders>
              <w:bottom w:val="single" w:sz="4" w:space="0" w:color="auto"/>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left w:val="single" w:sz="4" w:space="0" w:color="auto"/>
              <w:bottom w:val="single" w:sz="4" w:space="0" w:color="auto"/>
            </w:tcBorders>
            <w:vAlign w:val="center"/>
          </w:tcPr>
          <w:p w:rsidR="00D84A6F" w:rsidRPr="00D84A6F" w:rsidRDefault="00D84A6F" w:rsidP="00D84A6F">
            <w:pPr>
              <w:spacing w:before="60" w:line="200" w:lineRule="exact"/>
              <w:jc w:val="left"/>
              <w:rPr>
                <w:sz w:val="18"/>
                <w:szCs w:val="18"/>
                <w:lang w:val="en-US"/>
              </w:rPr>
            </w:pPr>
            <w:r w:rsidRPr="00D84A6F">
              <w:rPr>
                <w:sz w:val="18"/>
                <w:szCs w:val="18"/>
                <w:lang w:val="en-US"/>
              </w:rPr>
              <w:t>Possibility of reception of radio emissions from 10 kHz up to 6000 MHz.</w:t>
            </w:r>
          </w:p>
          <w:p w:rsidR="00D84A6F" w:rsidRPr="00D84A6F" w:rsidRDefault="002131FF" w:rsidP="00D84A6F">
            <w:pPr>
              <w:spacing w:before="0" w:line="200" w:lineRule="exact"/>
              <w:jc w:val="left"/>
              <w:rPr>
                <w:sz w:val="18"/>
                <w:szCs w:val="18"/>
                <w:lang w:val="en-US"/>
              </w:rPr>
            </w:pPr>
            <w:r>
              <w:rPr>
                <w:sz w:val="18"/>
                <w:szCs w:val="18"/>
                <w:lang w:val="en-US"/>
              </w:rPr>
              <w:pict>
                <v:rect id="_x0000_i1025"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Measurements also carried out by mobile stations (10 kHz up to 3000 MHz).</w:t>
            </w:r>
          </w:p>
          <w:p w:rsidR="00D84A6F" w:rsidRPr="00D84A6F" w:rsidRDefault="002131FF" w:rsidP="00D84A6F">
            <w:pPr>
              <w:spacing w:before="0" w:line="200" w:lineRule="exact"/>
              <w:jc w:val="left"/>
              <w:rPr>
                <w:sz w:val="18"/>
                <w:szCs w:val="18"/>
                <w:lang w:val="en-US"/>
              </w:rPr>
            </w:pPr>
            <w:r>
              <w:rPr>
                <w:sz w:val="18"/>
                <w:szCs w:val="18"/>
                <w:lang w:val="en-US"/>
              </w:rPr>
              <w:pict>
                <v:rect id="_x0000_i1026"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Automatic recording system, composed by a receiver, a computer and adequate software.</w:t>
            </w:r>
          </w:p>
          <w:p w:rsidR="00D84A6F" w:rsidRPr="00D84A6F" w:rsidRDefault="002131FF" w:rsidP="00D84A6F">
            <w:pPr>
              <w:spacing w:before="0" w:line="200" w:lineRule="exact"/>
              <w:jc w:val="left"/>
              <w:rPr>
                <w:sz w:val="18"/>
                <w:szCs w:val="18"/>
                <w:lang w:val="en-US"/>
              </w:rPr>
            </w:pPr>
            <w:r>
              <w:rPr>
                <w:sz w:val="18"/>
                <w:szCs w:val="18"/>
                <w:lang w:val="en-US"/>
              </w:rPr>
              <w:pict>
                <v:rect id="_x0000_i1027"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Spectrum analyser (9 kHz up to 40 GHz).</w:t>
            </w:r>
          </w:p>
          <w:p w:rsidR="00D84A6F" w:rsidRPr="00D84A6F" w:rsidRDefault="002131FF" w:rsidP="00D84A6F">
            <w:pPr>
              <w:spacing w:before="0" w:line="200" w:lineRule="exact"/>
              <w:jc w:val="left"/>
              <w:rPr>
                <w:sz w:val="18"/>
                <w:szCs w:val="18"/>
                <w:lang w:val="en-US"/>
              </w:rPr>
            </w:pPr>
            <w:r>
              <w:rPr>
                <w:sz w:val="18"/>
                <w:szCs w:val="18"/>
                <w:lang w:val="en-US"/>
              </w:rPr>
              <w:pict>
                <v:rect id="_x0000_i1028" style="width:0;height:1.5pt" o:hralign="center" o:hrstd="t" o:hr="t" fillcolor="#a0a0a0" stroked="f"/>
              </w:pict>
            </w:r>
          </w:p>
          <w:p w:rsidR="00D84A6F" w:rsidRPr="00D84A6F" w:rsidRDefault="00D84A6F" w:rsidP="00D84A6F">
            <w:pPr>
              <w:tabs>
                <w:tab w:val="clear" w:pos="567"/>
                <w:tab w:val="left" w:pos="130"/>
              </w:tabs>
              <w:spacing w:before="0" w:after="60" w:line="200" w:lineRule="exact"/>
              <w:ind w:left="130" w:hanging="130"/>
              <w:jc w:val="left"/>
              <w:rPr>
                <w:sz w:val="18"/>
                <w:szCs w:val="18"/>
                <w:lang w:val="en-US"/>
              </w:rPr>
            </w:pPr>
            <w:r w:rsidRPr="00D84A6F">
              <w:rPr>
                <w:sz w:val="18"/>
                <w:szCs w:val="18"/>
                <w:lang w:val="en-US"/>
              </w:rPr>
              <w:t>*</w:t>
            </w:r>
            <w:r w:rsidRPr="00D84A6F">
              <w:rPr>
                <w:sz w:val="18"/>
                <w:szCs w:val="18"/>
                <w:lang w:val="en-US"/>
              </w:rPr>
              <w:tab/>
              <w:t>Local and remotely with a local team on permanent prevention.</w:t>
            </w:r>
          </w:p>
        </w:tc>
      </w:tr>
    </w:tbl>
    <w:p w:rsidR="00D84A6F" w:rsidRPr="00D84A6F" w:rsidRDefault="00D84A6F" w:rsidP="00D84A6F">
      <w:pPr>
        <w:jc w:val="right"/>
        <w:rPr>
          <w:i/>
          <w:iCs/>
          <w:lang w:val="en-US"/>
        </w:rPr>
      </w:pPr>
    </w:p>
    <w:p w:rsidR="00D84A6F" w:rsidRPr="00D84A6F" w:rsidRDefault="00D84A6F" w:rsidP="00D84A6F">
      <w:pPr>
        <w:jc w:val="right"/>
        <w:rPr>
          <w:i/>
          <w:iCs/>
          <w:lang w:val="fr-FR"/>
        </w:rPr>
      </w:pPr>
      <w:r w:rsidRPr="00D84A6F">
        <w:rPr>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D84A6F">
        <w:rPr>
          <w:lang w:val="fr-FR"/>
        </w:rPr>
        <w:br w:type="page"/>
      </w:r>
    </w:p>
    <w:p w:rsidR="00D84A6F" w:rsidRPr="00D84A6F" w:rsidRDefault="00D84A6F" w:rsidP="00D84A6F">
      <w:pPr>
        <w:tabs>
          <w:tab w:val="clear" w:pos="1276"/>
          <w:tab w:val="clear" w:pos="1843"/>
          <w:tab w:val="clear" w:pos="5387"/>
          <w:tab w:val="clear" w:pos="5954"/>
          <w:tab w:val="right" w:pos="1021"/>
          <w:tab w:val="left" w:pos="1701"/>
          <w:tab w:val="left" w:pos="2268"/>
        </w:tabs>
        <w:spacing w:before="360"/>
        <w:rPr>
          <w:b/>
          <w:lang w:val="fr-FR"/>
        </w:rPr>
      </w:pPr>
      <w:r w:rsidRPr="00D84A6F">
        <w:rPr>
          <w:b/>
          <w:lang w:val="fr-FR"/>
        </w:rPr>
        <w:lastRenderedPageBreak/>
        <w:t>POR</w:t>
      </w:r>
      <w:r w:rsidRPr="00D84A6F">
        <w:rPr>
          <w:b/>
          <w:lang w:val="fr-FR"/>
        </w:rPr>
        <w:tab/>
        <w:t xml:space="preserve">Portugal </w:t>
      </w:r>
      <w:r w:rsidRPr="00D84A6F">
        <w:rPr>
          <w:bCs/>
          <w:lang w:val="fr-FR"/>
        </w:rPr>
        <w:t xml:space="preserve"> </w:t>
      </w:r>
      <w:r w:rsidRPr="00D84A6F">
        <w:rPr>
          <w:bCs/>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bl>
      <w:tblPr>
        <w:tblStyle w:val="TableGrid"/>
        <w:tblW w:w="0" w:type="auto"/>
        <w:tblLayout w:type="fixed"/>
        <w:tblLook w:val="04A0" w:firstRow="1" w:lastRow="0" w:firstColumn="1" w:lastColumn="0" w:noHBand="0" w:noVBand="1"/>
      </w:tblPr>
      <w:tblGrid>
        <w:gridCol w:w="1312"/>
        <w:gridCol w:w="2380"/>
        <w:gridCol w:w="2127"/>
        <w:gridCol w:w="980"/>
        <w:gridCol w:w="2482"/>
      </w:tblGrid>
      <w:tr w:rsidR="00D84A6F" w:rsidRPr="00D84A6F" w:rsidTr="00D84A6F">
        <w:trPr>
          <w:tblHeader/>
        </w:trPr>
        <w:tc>
          <w:tcPr>
            <w:tcW w:w="1312" w:type="dxa"/>
            <w:tcBorders>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Ranges of</w:t>
            </w:r>
            <w:r w:rsidRPr="00D84A6F">
              <w:rPr>
                <w:b/>
                <w:bCs/>
                <w:lang w:val="en-US"/>
              </w:rPr>
              <w:br/>
              <w:t>frequencies for each</w:t>
            </w:r>
            <w:r w:rsidRPr="00D84A6F">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Hours</w:t>
            </w:r>
            <w:r w:rsidRPr="00D84A6F">
              <w:rPr>
                <w:b/>
                <w:bCs/>
                <w:lang w:val="en-US"/>
              </w:rPr>
              <w:br/>
              <w:t>of</w:t>
            </w:r>
            <w:r w:rsidRPr="00D84A6F">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1312" w:type="dxa"/>
            <w:tcBorders>
              <w:top w:val="single" w:sz="4" w:space="0" w:color="auto"/>
              <w:bottom w:val="dashed" w:sz="4"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37°45'18''N</w:t>
            </w:r>
            <w:r w:rsidRPr="00D84A6F">
              <w:rPr>
                <w:sz w:val="18"/>
                <w:szCs w:val="18"/>
                <w:lang w:val="en-US"/>
              </w:rPr>
              <w:br/>
              <w:t>025°42'28''W</w:t>
            </w:r>
          </w:p>
        </w:tc>
        <w:tc>
          <w:tcPr>
            <w:tcW w:w="2380" w:type="dxa"/>
            <w:tcBorders>
              <w:top w:val="single" w:sz="4" w:space="0" w:color="auto"/>
              <w:bottom w:val="dashed" w:sz="4"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Field strength or power</w:t>
            </w:r>
            <w:r w:rsidRPr="00D84A6F">
              <w:rPr>
                <w:rFonts w:asciiTheme="minorHAnsi" w:hAnsiTheme="minorHAnsi" w:cstheme="minorHAnsi"/>
                <w:sz w:val="18"/>
                <w:szCs w:val="18"/>
              </w:rPr>
              <w:br/>
              <w:t>flux-density measurements</w:t>
            </w:r>
          </w:p>
        </w:tc>
        <w:tc>
          <w:tcPr>
            <w:tcW w:w="2127" w:type="dxa"/>
            <w:tcBorders>
              <w:top w:val="single" w:sz="4" w:space="0" w:color="auto"/>
              <w:bottom w:val="dashed" w:sz="4"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- 1000 MHz  </w:t>
            </w:r>
          </w:p>
        </w:tc>
        <w:tc>
          <w:tcPr>
            <w:tcW w:w="980" w:type="dxa"/>
            <w:tcBorders>
              <w:top w:val="single" w:sz="4" w:space="0" w:color="auto"/>
              <w:bottom w:val="dashed" w:sz="4"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single" w:sz="4" w:space="0" w:color="auto"/>
              <w:left w:val="single" w:sz="4" w:space="0" w:color="auto"/>
              <w:bottom w:val="dashed" w:sz="4" w:space="0" w:color="1F59A2"/>
            </w:tcBorders>
            <w:vAlign w:val="center"/>
          </w:tcPr>
          <w:p w:rsidR="00D84A6F" w:rsidRPr="00D84A6F" w:rsidRDefault="00D84A6F" w:rsidP="00D84A6F">
            <w:pPr>
              <w:tabs>
                <w:tab w:val="clear" w:pos="567"/>
                <w:tab w:val="left" w:pos="130"/>
              </w:tabs>
              <w:spacing w:before="60" w:after="60" w:line="200" w:lineRule="exact"/>
              <w:ind w:left="130" w:hanging="130"/>
              <w:jc w:val="left"/>
              <w:rPr>
                <w:sz w:val="18"/>
                <w:szCs w:val="18"/>
                <w:lang w:val="en-US"/>
              </w:rPr>
            </w:pPr>
            <w:r w:rsidRPr="00D84A6F">
              <w:rPr>
                <w:sz w:val="18"/>
                <w:szCs w:val="18"/>
                <w:lang w:val="en-US"/>
              </w:rPr>
              <w:t>*</w:t>
            </w:r>
            <w:r w:rsidRPr="00D84A6F">
              <w:rPr>
                <w:sz w:val="18"/>
                <w:szCs w:val="18"/>
                <w:lang w:val="en-US"/>
              </w:rPr>
              <w:tab/>
              <w:t>Local and remotely with a local team on permanent prevention.</w:t>
            </w:r>
          </w:p>
        </w:tc>
      </w:tr>
      <w:tr w:rsidR="00D84A6F" w:rsidRPr="00D84A6F" w:rsidTr="00D84A6F">
        <w:tc>
          <w:tcPr>
            <w:tcW w:w="1312" w:type="dxa"/>
            <w:tcBorders>
              <w:top w:val="dashed" w:sz="4" w:space="0" w:color="1F59A2"/>
              <w:bottom w:val="dashed" w:sz="4"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37°45'18''N</w:t>
            </w:r>
            <w:r w:rsidRPr="00D84A6F">
              <w:rPr>
                <w:sz w:val="18"/>
                <w:szCs w:val="18"/>
                <w:lang w:val="en-US"/>
              </w:rPr>
              <w:br/>
              <w:t>025°42'28''W</w:t>
            </w:r>
          </w:p>
        </w:tc>
        <w:tc>
          <w:tcPr>
            <w:tcW w:w="2380" w:type="dxa"/>
            <w:tcBorders>
              <w:top w:val="dashed" w:sz="4" w:space="0" w:color="1F59A2"/>
              <w:bottom w:val="dashed" w:sz="4"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Direction-finding</w:t>
            </w:r>
            <w:r w:rsidRPr="00D84A6F">
              <w:rPr>
                <w:rFonts w:asciiTheme="minorHAnsi" w:hAnsiTheme="minorHAnsi" w:cstheme="minorHAnsi"/>
                <w:sz w:val="18"/>
                <w:szCs w:val="18"/>
              </w:rPr>
              <w:br/>
              <w:t>measurements</w:t>
            </w:r>
          </w:p>
        </w:tc>
        <w:tc>
          <w:tcPr>
            <w:tcW w:w="2127" w:type="dxa"/>
            <w:tcBorders>
              <w:top w:val="dashed" w:sz="4" w:space="0" w:color="1F59A2"/>
              <w:bottom w:val="dashed" w:sz="4"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20 MHz - 3000 MHz  </w:t>
            </w:r>
          </w:p>
        </w:tc>
        <w:tc>
          <w:tcPr>
            <w:tcW w:w="980" w:type="dxa"/>
            <w:tcBorders>
              <w:top w:val="dashed" w:sz="4" w:space="0" w:color="1F59A2"/>
              <w:bottom w:val="dashed" w:sz="4"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4" w:space="0" w:color="1F59A2"/>
              <w:left w:val="single" w:sz="4" w:space="0" w:color="auto"/>
              <w:bottom w:val="dashed" w:sz="4" w:space="0" w:color="1F59A2"/>
            </w:tcBorders>
            <w:vAlign w:val="center"/>
          </w:tcPr>
          <w:p w:rsidR="00D84A6F" w:rsidRPr="00D84A6F" w:rsidRDefault="00D84A6F" w:rsidP="00D84A6F">
            <w:pPr>
              <w:spacing w:before="60" w:line="200" w:lineRule="exact"/>
              <w:jc w:val="left"/>
              <w:rPr>
                <w:sz w:val="18"/>
                <w:szCs w:val="18"/>
                <w:lang w:val="en-US"/>
              </w:rPr>
            </w:pPr>
            <w:r w:rsidRPr="00D84A6F">
              <w:rPr>
                <w:sz w:val="18"/>
                <w:szCs w:val="18"/>
                <w:lang w:val="en-US"/>
              </w:rPr>
              <w:t>Manually operated.</w:t>
            </w:r>
          </w:p>
          <w:p w:rsidR="00D84A6F" w:rsidRPr="00D84A6F" w:rsidRDefault="002131FF" w:rsidP="00D84A6F">
            <w:pPr>
              <w:spacing w:before="0" w:line="200" w:lineRule="exact"/>
              <w:jc w:val="left"/>
              <w:rPr>
                <w:sz w:val="18"/>
                <w:szCs w:val="18"/>
                <w:lang w:val="en-US"/>
              </w:rPr>
            </w:pPr>
            <w:r>
              <w:rPr>
                <w:sz w:val="18"/>
                <w:szCs w:val="18"/>
                <w:lang w:val="en-US"/>
              </w:rPr>
              <w:pict>
                <v:rect id="_x0000_i1029"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Measurements also carried out by mobile station.</w:t>
            </w:r>
          </w:p>
          <w:p w:rsidR="00D84A6F" w:rsidRPr="00D84A6F" w:rsidRDefault="002131FF" w:rsidP="00D84A6F">
            <w:pPr>
              <w:spacing w:before="0" w:line="200" w:lineRule="exact"/>
              <w:jc w:val="left"/>
              <w:rPr>
                <w:sz w:val="18"/>
                <w:szCs w:val="18"/>
                <w:lang w:val="en-US"/>
              </w:rPr>
            </w:pPr>
            <w:r>
              <w:rPr>
                <w:sz w:val="18"/>
                <w:szCs w:val="18"/>
                <w:lang w:val="en-US"/>
              </w:rPr>
              <w:pict>
                <v:rect id="_x0000_i1030" style="width:0;height:1.5pt" o:hralign="center" o:hrstd="t" o:hr="t" fillcolor="#a0a0a0" stroked="f"/>
              </w:pict>
            </w:r>
          </w:p>
          <w:p w:rsidR="00D84A6F" w:rsidRPr="00D84A6F" w:rsidRDefault="00D84A6F" w:rsidP="00D84A6F">
            <w:pPr>
              <w:tabs>
                <w:tab w:val="clear" w:pos="567"/>
                <w:tab w:val="left" w:pos="130"/>
              </w:tabs>
              <w:spacing w:before="0" w:after="60" w:line="200" w:lineRule="exact"/>
              <w:ind w:left="130" w:hanging="130"/>
              <w:jc w:val="left"/>
              <w:rPr>
                <w:sz w:val="18"/>
                <w:szCs w:val="18"/>
                <w:lang w:val="en-US"/>
              </w:rPr>
            </w:pPr>
            <w:r w:rsidRPr="00D84A6F">
              <w:rPr>
                <w:sz w:val="18"/>
                <w:szCs w:val="18"/>
                <w:lang w:val="en-US"/>
              </w:rPr>
              <w:t>*</w:t>
            </w:r>
            <w:r w:rsidRPr="00D84A6F">
              <w:rPr>
                <w:sz w:val="18"/>
                <w:szCs w:val="18"/>
                <w:lang w:val="en-US"/>
              </w:rPr>
              <w:tab/>
              <w:t>Local and remotely with a local team on permanent prevention.</w:t>
            </w:r>
          </w:p>
        </w:tc>
      </w:tr>
      <w:tr w:rsidR="00D84A6F" w:rsidRPr="00D84A6F" w:rsidTr="00D84A6F">
        <w:tc>
          <w:tcPr>
            <w:tcW w:w="1312" w:type="dxa"/>
            <w:tcBorders>
              <w:top w:val="dashed" w:sz="4"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37°45'18''N</w:t>
            </w:r>
            <w:r w:rsidRPr="00D84A6F">
              <w:rPr>
                <w:sz w:val="18"/>
                <w:szCs w:val="18"/>
                <w:lang w:val="en-US"/>
              </w:rPr>
              <w:br/>
              <w:t>025°42'28''W</w:t>
            </w:r>
          </w:p>
        </w:tc>
        <w:tc>
          <w:tcPr>
            <w:tcW w:w="2380" w:type="dxa"/>
            <w:tcBorders>
              <w:top w:val="dashed" w:sz="4" w:space="0" w:color="1F59A2"/>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Bandwidth measurements</w:t>
            </w:r>
          </w:p>
        </w:tc>
        <w:tc>
          <w:tcPr>
            <w:tcW w:w="2127" w:type="dxa"/>
            <w:tcBorders>
              <w:top w:val="dashed" w:sz="4"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- 1000 MHz  </w:t>
            </w:r>
          </w:p>
        </w:tc>
        <w:tc>
          <w:tcPr>
            <w:tcW w:w="980" w:type="dxa"/>
            <w:tcBorders>
              <w:top w:val="dashed" w:sz="4"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4" w:space="0" w:color="1F59A2"/>
              <w:left w:val="single" w:sz="4" w:space="0" w:color="auto"/>
              <w:bottom w:val="dashed" w:sz="6" w:space="0" w:color="1F59A2"/>
            </w:tcBorders>
            <w:vAlign w:val="center"/>
          </w:tcPr>
          <w:p w:rsidR="00D84A6F" w:rsidRPr="00D84A6F" w:rsidRDefault="00D84A6F" w:rsidP="00D84A6F">
            <w:pPr>
              <w:tabs>
                <w:tab w:val="clear" w:pos="567"/>
                <w:tab w:val="left" w:pos="130"/>
              </w:tabs>
              <w:spacing w:before="60" w:after="60" w:line="200" w:lineRule="exact"/>
              <w:ind w:left="130" w:hanging="130"/>
              <w:jc w:val="left"/>
              <w:rPr>
                <w:sz w:val="18"/>
                <w:szCs w:val="18"/>
                <w:lang w:val="en-US"/>
              </w:rPr>
            </w:pPr>
            <w:r w:rsidRPr="00D84A6F">
              <w:rPr>
                <w:sz w:val="18"/>
                <w:szCs w:val="18"/>
                <w:lang w:val="en-US"/>
              </w:rPr>
              <w:t>* Local and remotely with a local team on permanent prevention.</w:t>
            </w:r>
          </w:p>
        </w:tc>
      </w:tr>
      <w:tr w:rsidR="00D84A6F" w:rsidRPr="00D84A6F" w:rsidTr="00D84A6F">
        <w:tc>
          <w:tcPr>
            <w:tcW w:w="1312" w:type="dxa"/>
            <w:tcBorders>
              <w:top w:val="dashed" w:sz="6" w:space="0" w:color="1F59A2"/>
              <w:bottom w:val="nil"/>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37°45'18''N</w:t>
            </w:r>
            <w:r w:rsidRPr="00D84A6F">
              <w:rPr>
                <w:sz w:val="18"/>
                <w:szCs w:val="18"/>
                <w:lang w:val="en-US"/>
              </w:rPr>
              <w:br/>
              <w:t>025°42'28''W</w:t>
            </w:r>
          </w:p>
        </w:tc>
        <w:tc>
          <w:tcPr>
            <w:tcW w:w="2380" w:type="dxa"/>
            <w:tcBorders>
              <w:top w:val="dashed" w:sz="6" w:space="0" w:color="1F59A2"/>
              <w:bottom w:val="nil"/>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Automatic spectrum occupancy surveys  </w:t>
            </w:r>
          </w:p>
        </w:tc>
        <w:tc>
          <w:tcPr>
            <w:tcW w:w="2127" w:type="dxa"/>
            <w:tcBorders>
              <w:top w:val="dashed" w:sz="6" w:space="0" w:color="1F59A2"/>
              <w:bottom w:val="nil"/>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- 1000 MHz  </w:t>
            </w:r>
          </w:p>
        </w:tc>
        <w:tc>
          <w:tcPr>
            <w:tcW w:w="980" w:type="dxa"/>
            <w:tcBorders>
              <w:top w:val="dashed" w:sz="6" w:space="0" w:color="1F59A2"/>
              <w:bottom w:val="nil"/>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nil"/>
            </w:tcBorders>
            <w:vAlign w:val="center"/>
          </w:tcPr>
          <w:p w:rsidR="00D84A6F" w:rsidRPr="00D84A6F" w:rsidRDefault="00D84A6F" w:rsidP="00D84A6F">
            <w:pPr>
              <w:tabs>
                <w:tab w:val="clear" w:pos="567"/>
                <w:tab w:val="left" w:pos="130"/>
              </w:tabs>
              <w:spacing w:before="60" w:after="60" w:line="200" w:lineRule="exact"/>
              <w:ind w:left="130" w:hanging="130"/>
              <w:jc w:val="left"/>
              <w:rPr>
                <w:sz w:val="18"/>
                <w:szCs w:val="18"/>
                <w:lang w:val="en-US"/>
              </w:rPr>
            </w:pPr>
            <w:r w:rsidRPr="00D84A6F">
              <w:rPr>
                <w:sz w:val="18"/>
                <w:szCs w:val="18"/>
                <w:lang w:val="en-US"/>
              </w:rPr>
              <w:t>* Local and remotely with a local team on permanent prevention.</w:t>
            </w:r>
          </w:p>
        </w:tc>
      </w:tr>
      <w:tr w:rsidR="00D84A6F" w:rsidRPr="00D84A6F" w:rsidTr="00D84A6F">
        <w:tc>
          <w:tcPr>
            <w:tcW w:w="1312" w:type="dxa"/>
            <w:tcBorders>
              <w:top w:val="nil"/>
            </w:tcBorders>
          </w:tcPr>
          <w:p w:rsidR="00D84A6F" w:rsidRPr="00D84A6F" w:rsidRDefault="00D84A6F" w:rsidP="00D84A6F">
            <w:pPr>
              <w:spacing w:before="0" w:line="40" w:lineRule="exact"/>
              <w:jc w:val="center"/>
              <w:rPr>
                <w:b/>
                <w:bCs/>
                <w:lang w:val="en-US"/>
              </w:rPr>
            </w:pPr>
          </w:p>
        </w:tc>
        <w:tc>
          <w:tcPr>
            <w:tcW w:w="2380" w:type="dxa"/>
            <w:tcBorders>
              <w:top w:val="nil"/>
            </w:tcBorders>
          </w:tcPr>
          <w:p w:rsidR="00D84A6F" w:rsidRPr="00D84A6F" w:rsidRDefault="00D84A6F" w:rsidP="00D84A6F">
            <w:pPr>
              <w:spacing w:before="0" w:line="40" w:lineRule="exact"/>
              <w:jc w:val="center"/>
              <w:rPr>
                <w:rFonts w:ascii="Verdana" w:hAnsi="Verdana"/>
                <w:sz w:val="18"/>
                <w:szCs w:val="18"/>
                <w:lang w:val="en-US"/>
              </w:rPr>
            </w:pPr>
          </w:p>
        </w:tc>
        <w:tc>
          <w:tcPr>
            <w:tcW w:w="2127" w:type="dxa"/>
            <w:tcBorders>
              <w:top w:val="nil"/>
            </w:tcBorders>
          </w:tcPr>
          <w:p w:rsidR="00D84A6F" w:rsidRPr="00D84A6F" w:rsidRDefault="00D84A6F" w:rsidP="00D84A6F">
            <w:pPr>
              <w:spacing w:before="0" w:line="40" w:lineRule="exact"/>
              <w:jc w:val="center"/>
              <w:rPr>
                <w:lang w:val="en-US"/>
              </w:rPr>
            </w:pPr>
          </w:p>
        </w:tc>
        <w:tc>
          <w:tcPr>
            <w:tcW w:w="980" w:type="dxa"/>
            <w:tcBorders>
              <w:top w:val="nil"/>
            </w:tcBorders>
          </w:tcPr>
          <w:p w:rsidR="00D84A6F" w:rsidRPr="00D84A6F" w:rsidRDefault="00D84A6F" w:rsidP="00D84A6F">
            <w:pPr>
              <w:spacing w:before="0" w:line="40" w:lineRule="exact"/>
              <w:jc w:val="center"/>
              <w:rPr>
                <w:lang w:val="en-US"/>
              </w:rPr>
            </w:pPr>
          </w:p>
        </w:tc>
        <w:tc>
          <w:tcPr>
            <w:tcW w:w="2482" w:type="dxa"/>
            <w:tcBorders>
              <w:top w:val="nil"/>
            </w:tcBorders>
          </w:tcPr>
          <w:p w:rsidR="00D84A6F" w:rsidRPr="00D84A6F" w:rsidRDefault="00D84A6F" w:rsidP="00D84A6F">
            <w:pPr>
              <w:spacing w:before="0" w:line="40" w:lineRule="exact"/>
              <w:jc w:val="center"/>
              <w:rPr>
                <w:lang w:val="en-US"/>
              </w:rPr>
            </w:pPr>
          </w:p>
        </w:tc>
      </w:tr>
    </w:tbl>
    <w:p w:rsidR="00D84A6F" w:rsidRPr="00D84A6F" w:rsidRDefault="00D84A6F" w:rsidP="00D84A6F">
      <w:pPr>
        <w:tabs>
          <w:tab w:val="clear" w:pos="567"/>
          <w:tab w:val="clear" w:pos="1276"/>
          <w:tab w:val="clear" w:pos="1843"/>
          <w:tab w:val="clear" w:pos="5387"/>
          <w:tab w:val="clear" w:pos="5954"/>
          <w:tab w:val="center" w:pos="4849"/>
          <w:tab w:val="right" w:pos="9730"/>
        </w:tabs>
        <w:overflowPunct/>
        <w:autoSpaceDE/>
        <w:autoSpaceDN/>
        <w:adjustRightInd/>
        <w:spacing w:before="0"/>
        <w:jc w:val="left"/>
        <w:textAlignment w:val="auto"/>
        <w:rPr>
          <w:sz w:val="8"/>
          <w:lang w:val="en-US"/>
        </w:rPr>
      </w:pPr>
    </w:p>
    <w:p w:rsidR="00D84A6F" w:rsidRPr="00D84A6F" w:rsidRDefault="00D84A6F" w:rsidP="00D84A6F"/>
    <w:p w:rsidR="00D84A6F" w:rsidRPr="00D84A6F" w:rsidRDefault="00D84A6F" w:rsidP="00D84A6F"/>
    <w:tbl>
      <w:tblPr>
        <w:tblStyle w:val="TableGrid"/>
        <w:tblW w:w="0" w:type="auto"/>
        <w:tblLayout w:type="fixed"/>
        <w:tblLook w:val="04A0" w:firstRow="1" w:lastRow="0" w:firstColumn="1" w:lastColumn="0" w:noHBand="0" w:noVBand="1"/>
      </w:tblPr>
      <w:tblGrid>
        <w:gridCol w:w="2320"/>
        <w:gridCol w:w="2320"/>
        <w:gridCol w:w="4641"/>
      </w:tblGrid>
      <w:tr w:rsidR="00D84A6F" w:rsidRPr="00D84A6F" w:rsidTr="00D84A6F">
        <w:tc>
          <w:tcPr>
            <w:tcW w:w="2320" w:type="dxa"/>
            <w:tcBorders>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Name of the station</w:t>
            </w:r>
          </w:p>
        </w:tc>
        <w:tc>
          <w:tcPr>
            <w:tcW w:w="2320" w:type="dxa"/>
            <w:tcBorders>
              <w:left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Postal address</w:t>
            </w:r>
          </w:p>
        </w:tc>
        <w:tc>
          <w:tcPr>
            <w:tcW w:w="4641" w:type="dxa"/>
            <w:tcBorders>
              <w:lef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Telephone, Telefax, Electronic-mail</w:t>
            </w:r>
          </w:p>
        </w:tc>
      </w:tr>
      <w:tr w:rsidR="00D84A6F" w:rsidRPr="00D84A6F" w:rsidTr="00D84A6F">
        <w:tc>
          <w:tcPr>
            <w:tcW w:w="2320"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Barcarena (Lisboa) (IMS)</w:t>
            </w:r>
          </w:p>
        </w:tc>
        <w:tc>
          <w:tcPr>
            <w:tcW w:w="2320" w:type="dxa"/>
            <w:vAlign w:val="center"/>
          </w:tcPr>
          <w:p w:rsidR="00D84A6F" w:rsidRPr="00D84A6F" w:rsidRDefault="00D84A6F" w:rsidP="00D84A6F">
            <w:pPr>
              <w:spacing w:before="60" w:after="60" w:line="200" w:lineRule="exact"/>
              <w:jc w:val="left"/>
              <w:rPr>
                <w:sz w:val="18"/>
                <w:szCs w:val="18"/>
                <w:lang w:val="es-ES_tradnl"/>
              </w:rPr>
            </w:pPr>
            <w:r w:rsidRPr="00D84A6F">
              <w:rPr>
                <w:sz w:val="18"/>
                <w:szCs w:val="18"/>
                <w:lang w:val="es-ES_tradnl"/>
              </w:rPr>
              <w:t>CMCE-S</w:t>
            </w:r>
            <w:r w:rsidRPr="00D84A6F">
              <w:rPr>
                <w:sz w:val="18"/>
                <w:szCs w:val="18"/>
                <w:lang w:val="es-ES_tradnl"/>
              </w:rPr>
              <w:br/>
              <w:t>Alto do Paimão</w:t>
            </w:r>
            <w:r w:rsidRPr="00D84A6F">
              <w:rPr>
                <w:sz w:val="18"/>
                <w:szCs w:val="18"/>
                <w:lang w:val="es-ES_tradnl"/>
              </w:rPr>
              <w:br/>
              <w:t>2730-216 Barcarena</w:t>
            </w:r>
            <w:r w:rsidRPr="00D84A6F">
              <w:rPr>
                <w:sz w:val="18"/>
                <w:szCs w:val="18"/>
                <w:lang w:val="es-ES_tradnl"/>
              </w:rPr>
              <w:br/>
              <w:t>Portugal  </w:t>
            </w:r>
          </w:p>
        </w:tc>
        <w:tc>
          <w:tcPr>
            <w:tcW w:w="4641"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TF : +351 21 4348500</w:t>
            </w:r>
            <w:r w:rsidRPr="00D84A6F">
              <w:rPr>
                <w:sz w:val="18"/>
                <w:szCs w:val="18"/>
                <w:lang w:val="en-US"/>
              </w:rPr>
              <w:br/>
              <w:t>TF : +351 21 4348525</w:t>
            </w:r>
            <w:r w:rsidRPr="00D84A6F">
              <w:rPr>
                <w:sz w:val="18"/>
                <w:szCs w:val="18"/>
                <w:lang w:val="en-US"/>
              </w:rPr>
              <w:br/>
              <w:t>FAX : +351 21 4348590</w:t>
            </w:r>
            <w:r w:rsidRPr="00D84A6F">
              <w:rPr>
                <w:sz w:val="18"/>
                <w:szCs w:val="18"/>
                <w:lang w:val="en-US"/>
              </w:rPr>
              <w:br/>
              <w:t>EMAIL : Monitor.sul@anacom</w:t>
            </w:r>
            <w:r w:rsidRPr="00D84A6F">
              <w:rPr>
                <w:rFonts w:ascii="Verdana" w:hAnsi="Verdana"/>
                <w:color w:val="FFFFFF"/>
              </w:rPr>
              <w:t>.pt  </w:t>
            </w:r>
          </w:p>
        </w:tc>
      </w:tr>
    </w:tbl>
    <w:p w:rsidR="00D84A6F" w:rsidRPr="00D84A6F" w:rsidRDefault="00D84A6F" w:rsidP="00D84A6F">
      <w:pPr>
        <w:spacing w:before="0" w:line="40" w:lineRule="exact"/>
        <w:rPr>
          <w:sz w:val="4"/>
          <w:szCs w:val="4"/>
          <w:lang w:val="en-US"/>
        </w:rPr>
      </w:pPr>
    </w:p>
    <w:tbl>
      <w:tblPr>
        <w:tblStyle w:val="TableGrid"/>
        <w:tblW w:w="0" w:type="auto"/>
        <w:tblLayout w:type="fixed"/>
        <w:tblLook w:val="04A0" w:firstRow="1" w:lastRow="0" w:firstColumn="1" w:lastColumn="0" w:noHBand="0" w:noVBand="1"/>
      </w:tblPr>
      <w:tblGrid>
        <w:gridCol w:w="1312"/>
        <w:gridCol w:w="2380"/>
        <w:gridCol w:w="2127"/>
        <w:gridCol w:w="980"/>
        <w:gridCol w:w="2482"/>
      </w:tblGrid>
      <w:tr w:rsidR="00D84A6F" w:rsidRPr="00D84A6F" w:rsidTr="00D84A6F">
        <w:trPr>
          <w:tblHeader/>
        </w:trPr>
        <w:tc>
          <w:tcPr>
            <w:tcW w:w="1312" w:type="dxa"/>
            <w:tcBorders>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Ranges of</w:t>
            </w:r>
            <w:r w:rsidRPr="00D84A6F">
              <w:rPr>
                <w:b/>
                <w:bCs/>
                <w:lang w:val="en-US"/>
              </w:rPr>
              <w:br/>
              <w:t>frequencies for each</w:t>
            </w:r>
            <w:r w:rsidRPr="00D84A6F">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Hours</w:t>
            </w:r>
            <w:r w:rsidRPr="00D84A6F">
              <w:rPr>
                <w:b/>
                <w:bCs/>
                <w:lang w:val="en-US"/>
              </w:rPr>
              <w:br/>
              <w:t>of</w:t>
            </w:r>
            <w:r w:rsidRPr="00D84A6F">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1312" w:type="dxa"/>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Frequency measurements</w:t>
            </w:r>
          </w:p>
        </w:tc>
        <w:tc>
          <w:tcPr>
            <w:tcW w:w="2127"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-3600 MHz  </w:t>
            </w:r>
          </w:p>
        </w:tc>
        <w:tc>
          <w:tcPr>
            <w:tcW w:w="980" w:type="dxa"/>
            <w:tcBorders>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left w:val="single" w:sz="4" w:space="0" w:color="auto"/>
            </w:tcBorders>
            <w:vAlign w:val="center"/>
          </w:tcPr>
          <w:p w:rsidR="00D84A6F" w:rsidRPr="00D84A6F" w:rsidRDefault="00D84A6F" w:rsidP="00D84A6F">
            <w:pPr>
              <w:spacing w:before="60" w:line="200" w:lineRule="exact"/>
              <w:jc w:val="left"/>
              <w:rPr>
                <w:sz w:val="18"/>
                <w:szCs w:val="18"/>
                <w:lang w:val="en-US"/>
              </w:rPr>
            </w:pPr>
            <w:r w:rsidRPr="00D84A6F">
              <w:rPr>
                <w:sz w:val="18"/>
                <w:szCs w:val="18"/>
                <w:lang w:val="en-US"/>
              </w:rPr>
              <w:t>Possibility of reception of radio emissions from 10 kHz up to 50 GHz.</w:t>
            </w:r>
          </w:p>
          <w:p w:rsidR="00D84A6F" w:rsidRPr="00D84A6F" w:rsidRDefault="002131FF" w:rsidP="00D84A6F">
            <w:pPr>
              <w:spacing w:before="0" w:line="200" w:lineRule="exact"/>
              <w:jc w:val="left"/>
              <w:rPr>
                <w:sz w:val="18"/>
                <w:szCs w:val="18"/>
                <w:lang w:val="en-US"/>
              </w:rPr>
            </w:pPr>
            <w:r>
              <w:rPr>
                <w:sz w:val="18"/>
                <w:szCs w:val="18"/>
                <w:lang w:val="en-US"/>
              </w:rPr>
              <w:pict>
                <v:rect id="_x0000_i1031"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Possibility of reception, measurement and identification of telegraphic emissions, such as: Morse code; RTTY; ARQ, FEC, SSTV, POCSAG; Packetradio/SITOR/AMTOR; others.</w:t>
            </w:r>
          </w:p>
          <w:p w:rsidR="00D84A6F" w:rsidRPr="00D84A6F" w:rsidRDefault="002131FF" w:rsidP="00D84A6F">
            <w:pPr>
              <w:spacing w:before="0" w:line="200" w:lineRule="exact"/>
              <w:jc w:val="left"/>
              <w:rPr>
                <w:sz w:val="18"/>
                <w:szCs w:val="18"/>
                <w:lang w:val="en-US"/>
              </w:rPr>
            </w:pPr>
            <w:r>
              <w:rPr>
                <w:sz w:val="18"/>
                <w:szCs w:val="18"/>
                <w:lang w:val="en-US"/>
              </w:rPr>
              <w:pict>
                <v:rect id="_x0000_i1032"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Measurements also carried out by mobile stations (10 kHz up to 3000 MHz).</w:t>
            </w:r>
          </w:p>
          <w:p w:rsidR="00D84A6F" w:rsidRPr="00D84A6F" w:rsidRDefault="002131FF" w:rsidP="00D84A6F">
            <w:pPr>
              <w:spacing w:before="0" w:line="200" w:lineRule="exact"/>
              <w:jc w:val="left"/>
              <w:rPr>
                <w:sz w:val="18"/>
                <w:szCs w:val="18"/>
                <w:lang w:val="en-US"/>
              </w:rPr>
            </w:pPr>
            <w:r>
              <w:rPr>
                <w:sz w:val="18"/>
                <w:szCs w:val="18"/>
                <w:lang w:val="en-US"/>
              </w:rPr>
              <w:pict>
                <v:rect id="_x0000_i1033"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FFT Spectrum analyser (9 kHz up to 40 GHz).</w:t>
            </w:r>
          </w:p>
          <w:p w:rsidR="00D84A6F" w:rsidRPr="00D84A6F" w:rsidRDefault="002131FF" w:rsidP="00D84A6F">
            <w:pPr>
              <w:spacing w:before="0" w:line="200" w:lineRule="exact"/>
              <w:jc w:val="left"/>
              <w:rPr>
                <w:sz w:val="18"/>
                <w:szCs w:val="18"/>
                <w:lang w:val="en-US"/>
              </w:rPr>
            </w:pPr>
            <w:r>
              <w:rPr>
                <w:sz w:val="18"/>
                <w:szCs w:val="18"/>
                <w:lang w:val="en-US"/>
              </w:rPr>
              <w:pict>
                <v:rect id="_x0000_i1034" style="width:0;height:1.5pt" o:hralign="center" o:hrstd="t" o:hr="t" fillcolor="#a0a0a0" stroked="f"/>
              </w:pict>
            </w:r>
          </w:p>
          <w:p w:rsidR="00D84A6F" w:rsidRPr="00D84A6F" w:rsidRDefault="00D84A6F" w:rsidP="00D84A6F">
            <w:pPr>
              <w:spacing w:before="0" w:line="200" w:lineRule="exact"/>
              <w:jc w:val="right"/>
              <w:rPr>
                <w:sz w:val="18"/>
                <w:szCs w:val="18"/>
                <w:lang w:val="en-US"/>
              </w:rPr>
            </w:pPr>
            <w:r w:rsidRPr="00D84A6F">
              <w:rPr>
                <w:sz w:val="18"/>
                <w:szCs w:val="18"/>
                <w:lang w:val="en-US"/>
              </w:rPr>
              <w:t>../..</w:t>
            </w:r>
          </w:p>
          <w:p w:rsidR="00D84A6F" w:rsidRPr="00D84A6F" w:rsidRDefault="00D84A6F" w:rsidP="00D84A6F">
            <w:pPr>
              <w:spacing w:before="0" w:line="200" w:lineRule="exact"/>
              <w:jc w:val="right"/>
              <w:rPr>
                <w:sz w:val="18"/>
                <w:szCs w:val="18"/>
                <w:lang w:val="en-US"/>
              </w:rPr>
            </w:pPr>
          </w:p>
        </w:tc>
      </w:tr>
    </w:tbl>
    <w:p w:rsidR="00D84A6F" w:rsidRPr="00D84A6F" w:rsidRDefault="00D84A6F" w:rsidP="00D84A6F">
      <w:pPr>
        <w:jc w:val="right"/>
        <w:rPr>
          <w:i/>
          <w:iCs/>
          <w:lang w:val="en-US"/>
        </w:rPr>
      </w:pPr>
    </w:p>
    <w:p w:rsidR="00D84A6F" w:rsidRPr="00D84A6F" w:rsidRDefault="00D84A6F" w:rsidP="00D84A6F">
      <w:pPr>
        <w:jc w:val="right"/>
        <w:rPr>
          <w:i/>
          <w:iCs/>
          <w:lang w:val="fr-FR"/>
        </w:rPr>
      </w:pPr>
      <w:r w:rsidRPr="00D84A6F">
        <w:rPr>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D84A6F">
        <w:rPr>
          <w:lang w:val="fr-FR"/>
        </w:rPr>
        <w:br w:type="page"/>
      </w:r>
    </w:p>
    <w:p w:rsidR="00D84A6F" w:rsidRPr="00D84A6F" w:rsidRDefault="00D84A6F" w:rsidP="00D84A6F">
      <w:pPr>
        <w:tabs>
          <w:tab w:val="clear" w:pos="1276"/>
          <w:tab w:val="clear" w:pos="1843"/>
          <w:tab w:val="clear" w:pos="5387"/>
          <w:tab w:val="clear" w:pos="5954"/>
          <w:tab w:val="right" w:pos="1021"/>
          <w:tab w:val="left" w:pos="1701"/>
          <w:tab w:val="left" w:pos="2268"/>
        </w:tabs>
        <w:spacing w:before="360"/>
        <w:rPr>
          <w:b/>
          <w:lang w:val="fr-FR"/>
        </w:rPr>
      </w:pPr>
      <w:r w:rsidRPr="00D84A6F">
        <w:rPr>
          <w:b/>
          <w:lang w:val="fr-FR"/>
        </w:rPr>
        <w:lastRenderedPageBreak/>
        <w:t>POR</w:t>
      </w:r>
      <w:r w:rsidRPr="00D84A6F">
        <w:rPr>
          <w:b/>
          <w:lang w:val="fr-FR"/>
        </w:rPr>
        <w:tab/>
        <w:t xml:space="preserve">Portugal </w:t>
      </w:r>
      <w:r w:rsidRPr="00D84A6F">
        <w:rPr>
          <w:bCs/>
          <w:lang w:val="fr-FR"/>
        </w:rPr>
        <w:t xml:space="preserve"> </w:t>
      </w:r>
      <w:r w:rsidRPr="00D84A6F">
        <w:rPr>
          <w:bCs/>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bl>
      <w:tblPr>
        <w:tblStyle w:val="TableGrid"/>
        <w:tblW w:w="0" w:type="auto"/>
        <w:tblLayout w:type="fixed"/>
        <w:tblLook w:val="04A0" w:firstRow="1" w:lastRow="0" w:firstColumn="1" w:lastColumn="0" w:noHBand="0" w:noVBand="1"/>
      </w:tblPr>
      <w:tblGrid>
        <w:gridCol w:w="1312"/>
        <w:gridCol w:w="2380"/>
        <w:gridCol w:w="2127"/>
        <w:gridCol w:w="980"/>
        <w:gridCol w:w="2482"/>
      </w:tblGrid>
      <w:tr w:rsidR="00D84A6F" w:rsidRPr="00D84A6F" w:rsidTr="00D84A6F">
        <w:trPr>
          <w:tblHeader/>
        </w:trPr>
        <w:tc>
          <w:tcPr>
            <w:tcW w:w="1312" w:type="dxa"/>
            <w:tcBorders>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Ranges of</w:t>
            </w:r>
            <w:r w:rsidRPr="00D84A6F">
              <w:rPr>
                <w:b/>
                <w:bCs/>
                <w:lang w:val="en-US"/>
              </w:rPr>
              <w:br/>
              <w:t>frequencies for each</w:t>
            </w:r>
            <w:r w:rsidRPr="00D84A6F">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Hours</w:t>
            </w:r>
            <w:r w:rsidRPr="00D84A6F">
              <w:rPr>
                <w:b/>
                <w:bCs/>
                <w:lang w:val="en-US"/>
              </w:rPr>
              <w:br/>
              <w:t>of</w:t>
            </w:r>
            <w:r w:rsidRPr="00D84A6F">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1312" w:type="dxa"/>
            <w:tcBorders>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tcBorders>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Frequency measurements</w:t>
            </w:r>
            <w:r w:rsidRPr="00D84A6F">
              <w:rPr>
                <w:sz w:val="18"/>
                <w:szCs w:val="18"/>
                <w:lang w:val="en-US"/>
              </w:rPr>
              <w:br/>
            </w:r>
            <w:r w:rsidRPr="00D84A6F">
              <w:rPr>
                <w:i/>
                <w:iCs/>
                <w:sz w:val="18"/>
                <w:szCs w:val="18"/>
                <w:lang w:val="en-US"/>
              </w:rPr>
              <w:t>(cont.)</w:t>
            </w:r>
          </w:p>
        </w:tc>
        <w:tc>
          <w:tcPr>
            <w:tcW w:w="2127" w:type="dxa"/>
            <w:tcBorders>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-3600 MHz  </w:t>
            </w:r>
          </w:p>
        </w:tc>
        <w:tc>
          <w:tcPr>
            <w:tcW w:w="980" w:type="dxa"/>
            <w:tcBorders>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left w:val="single" w:sz="4" w:space="0" w:color="auto"/>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Remote network system. Ten stations, controlled by DSL lines. Five of them cover the Southern part of the country and the other five cover the Northern part. All these stations cover the frequency range from 10 kHz up to 3600 MHz. Four stations provided with direction-finding system (interferometry), two in the South (Lisbon) and two in the North (Porto), for the frequency range from 20 MHz up to 3000 MHz.</w:t>
            </w: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Field strength or power</w:t>
            </w:r>
            <w:r w:rsidRPr="00D84A6F">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 MHz  </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spacing w:before="60" w:after="60" w:line="200" w:lineRule="exact"/>
              <w:jc w:val="left"/>
              <w:rPr>
                <w:sz w:val="18"/>
                <w:szCs w:val="18"/>
                <w:lang w:val="en-US"/>
              </w:rPr>
            </w:pP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Field strength or power</w:t>
            </w:r>
            <w:r w:rsidRPr="00D84A6F">
              <w:rPr>
                <w:rFonts w:asciiTheme="minorHAnsi" w:hAnsiTheme="minorHAnsi" w:cstheme="minorHAnsi"/>
                <w:sz w:val="18"/>
                <w:szCs w:val="18"/>
              </w:rPr>
              <w:br/>
              <w:t>flux-density measurements</w:t>
            </w:r>
          </w:p>
        </w:tc>
        <w:tc>
          <w:tcPr>
            <w:tcW w:w="2127"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20 MHz - 3600 MHz  </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spacing w:before="60" w:after="60" w:line="200" w:lineRule="exact"/>
              <w:jc w:val="left"/>
              <w:rPr>
                <w:sz w:val="18"/>
                <w:szCs w:val="18"/>
                <w:lang w:val="en-US"/>
              </w:rPr>
            </w:pP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Direction-finding</w:t>
            </w:r>
            <w:r w:rsidRPr="00D84A6F">
              <w:rPr>
                <w:sz w:val="18"/>
                <w:szCs w:val="18"/>
                <w:lang w:val="en-US"/>
              </w:rPr>
              <w:br/>
              <w:t>measurements</w:t>
            </w:r>
          </w:p>
        </w:tc>
        <w:tc>
          <w:tcPr>
            <w:tcW w:w="2127"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300 kHz - 30 MHz  </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pageBreakBefore/>
              <w:spacing w:before="60" w:line="200" w:lineRule="exact"/>
              <w:jc w:val="left"/>
              <w:rPr>
                <w:sz w:val="18"/>
                <w:szCs w:val="18"/>
                <w:lang w:val="en-US"/>
              </w:rPr>
            </w:pPr>
            <w:r w:rsidRPr="00D84A6F">
              <w:rPr>
                <w:sz w:val="18"/>
                <w:szCs w:val="18"/>
                <w:lang w:val="en-US"/>
              </w:rPr>
              <w:t>Crossed loop antennas array.</w:t>
            </w:r>
          </w:p>
          <w:p w:rsidR="00D84A6F" w:rsidRPr="00D84A6F" w:rsidRDefault="002131FF" w:rsidP="00D84A6F">
            <w:pPr>
              <w:pageBreakBefore/>
              <w:spacing w:before="0" w:line="200" w:lineRule="exact"/>
              <w:jc w:val="left"/>
              <w:rPr>
                <w:sz w:val="18"/>
                <w:szCs w:val="18"/>
                <w:lang w:val="en-US"/>
              </w:rPr>
            </w:pPr>
            <w:r>
              <w:rPr>
                <w:sz w:val="18"/>
                <w:szCs w:val="18"/>
                <w:lang w:val="en-US"/>
              </w:rPr>
              <w:pict>
                <v:rect id="_x0000_i1035" style="width:0;height:1.5pt" o:hralign="center" o:hrstd="t" o:hr="t" fillcolor="#a0a0a0" stroked="f"/>
              </w:pict>
            </w:r>
          </w:p>
          <w:p w:rsidR="00D84A6F" w:rsidRPr="00D84A6F" w:rsidRDefault="00D84A6F" w:rsidP="00D84A6F">
            <w:pPr>
              <w:pageBreakBefore/>
              <w:spacing w:before="0" w:after="60" w:line="200" w:lineRule="exact"/>
              <w:jc w:val="left"/>
              <w:rPr>
                <w:sz w:val="18"/>
                <w:szCs w:val="18"/>
                <w:lang w:val="en-US"/>
              </w:rPr>
            </w:pPr>
            <w:r w:rsidRPr="00D84A6F">
              <w:rPr>
                <w:sz w:val="18"/>
                <w:szCs w:val="18"/>
                <w:lang w:val="en-US"/>
              </w:rPr>
              <w:t>Correlative Interferometry direction finding.</w:t>
            </w: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Direction-finding</w:t>
            </w:r>
            <w:r w:rsidRPr="00D84A6F">
              <w:rPr>
                <w:rFonts w:asciiTheme="minorHAnsi" w:hAnsiTheme="minorHAnsi" w:cstheme="minorHAnsi"/>
                <w:sz w:val="18"/>
                <w:szCs w:val="18"/>
              </w:rPr>
              <w:br/>
              <w:t>measurements</w:t>
            </w:r>
          </w:p>
        </w:tc>
        <w:tc>
          <w:tcPr>
            <w:tcW w:w="2127" w:type="dxa"/>
            <w:tcBorders>
              <w:top w:val="dashed" w:sz="6" w:space="0" w:color="1F59A2"/>
              <w:bottom w:val="dashed" w:sz="6" w:space="0" w:color="1F59A2"/>
            </w:tcBorders>
            <w:vAlign w:val="center"/>
          </w:tcPr>
          <w:p w:rsidR="00D84A6F" w:rsidRPr="00D84A6F" w:rsidRDefault="00D84A6F" w:rsidP="00D84A6F">
            <w:pPr>
              <w:pageBreakBefore/>
              <w:spacing w:before="60" w:after="60" w:line="200" w:lineRule="exact"/>
              <w:jc w:val="left"/>
              <w:rPr>
                <w:sz w:val="18"/>
                <w:szCs w:val="18"/>
                <w:lang w:val="en-US"/>
              </w:rPr>
            </w:pPr>
            <w:r w:rsidRPr="00D84A6F">
              <w:rPr>
                <w:sz w:val="18"/>
                <w:szCs w:val="18"/>
                <w:lang w:val="en-US"/>
              </w:rPr>
              <w:t>20 MHz - 3000 MHz  </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pageBreakBefore/>
              <w:spacing w:before="60" w:line="200" w:lineRule="exact"/>
              <w:jc w:val="left"/>
              <w:rPr>
                <w:sz w:val="18"/>
                <w:szCs w:val="18"/>
                <w:lang w:val="en-US"/>
              </w:rPr>
            </w:pPr>
            <w:r w:rsidRPr="00D84A6F">
              <w:rPr>
                <w:sz w:val="18"/>
                <w:szCs w:val="18"/>
                <w:lang w:val="en-US"/>
              </w:rPr>
              <w:t>Measurements also carried out by mobile stations (20 kHz up to 3000 MHz).</w:t>
            </w:r>
          </w:p>
          <w:p w:rsidR="00D84A6F" w:rsidRPr="00D84A6F" w:rsidRDefault="002131FF" w:rsidP="00D84A6F">
            <w:pPr>
              <w:pageBreakBefore/>
              <w:spacing w:before="0" w:line="200" w:lineRule="exact"/>
              <w:jc w:val="left"/>
              <w:rPr>
                <w:sz w:val="18"/>
                <w:szCs w:val="18"/>
                <w:lang w:val="en-US"/>
              </w:rPr>
            </w:pPr>
            <w:r>
              <w:rPr>
                <w:sz w:val="18"/>
                <w:szCs w:val="18"/>
                <w:lang w:val="en-US"/>
              </w:rPr>
              <w:pict>
                <v:rect id="_x0000_i1036" style="width:0;height:1.5pt" o:hralign="center" o:hrstd="t" o:hr="t" fillcolor="#a0a0a0" stroked="f"/>
              </w:pict>
            </w:r>
          </w:p>
          <w:p w:rsidR="00D84A6F" w:rsidRPr="00D84A6F" w:rsidRDefault="00D84A6F" w:rsidP="00D84A6F">
            <w:pPr>
              <w:pageBreakBefore/>
              <w:spacing w:before="0" w:line="200" w:lineRule="exact"/>
              <w:jc w:val="left"/>
              <w:rPr>
                <w:sz w:val="18"/>
                <w:szCs w:val="18"/>
                <w:lang w:val="en-US"/>
              </w:rPr>
            </w:pPr>
            <w:r w:rsidRPr="00D84A6F">
              <w:rPr>
                <w:sz w:val="18"/>
                <w:szCs w:val="18"/>
                <w:lang w:val="en-US"/>
              </w:rPr>
              <w:t>Correlative Interferometry direction finding.</w:t>
            </w:r>
          </w:p>
          <w:p w:rsidR="00D84A6F" w:rsidRPr="00D84A6F" w:rsidRDefault="002131FF" w:rsidP="00D84A6F">
            <w:pPr>
              <w:pageBreakBefore/>
              <w:spacing w:before="0" w:line="200" w:lineRule="exact"/>
              <w:jc w:val="left"/>
              <w:rPr>
                <w:sz w:val="18"/>
                <w:szCs w:val="18"/>
                <w:lang w:val="en-US"/>
              </w:rPr>
            </w:pPr>
            <w:r>
              <w:rPr>
                <w:sz w:val="18"/>
                <w:szCs w:val="18"/>
                <w:lang w:val="en-US"/>
              </w:rPr>
              <w:pict>
                <v:rect id="_x0000_i1037" style="width:0;height:1.5pt" o:hralign="center" o:hrstd="t" o:hr="t" fillcolor="#a0a0a0" stroked="f"/>
              </w:pict>
            </w:r>
          </w:p>
          <w:p w:rsidR="00D84A6F" w:rsidRPr="00D84A6F" w:rsidRDefault="00D84A6F" w:rsidP="00D84A6F">
            <w:pPr>
              <w:pageBreakBefore/>
              <w:spacing w:before="0" w:line="200" w:lineRule="exact"/>
              <w:jc w:val="left"/>
              <w:rPr>
                <w:sz w:val="18"/>
                <w:szCs w:val="18"/>
                <w:lang w:val="en-US"/>
              </w:rPr>
            </w:pPr>
            <w:r w:rsidRPr="00D84A6F">
              <w:rPr>
                <w:sz w:val="18"/>
                <w:szCs w:val="18"/>
                <w:lang w:val="en-US"/>
              </w:rPr>
              <w:t>Remote network system. Four of ten stations provided with direction-finding system (interferometry), two in the South (Lisbon) and two in the North (Porto), for the frequency range from 20 MHz up to 3000 MHz.</w:t>
            </w:r>
          </w:p>
          <w:p w:rsidR="00D84A6F" w:rsidRPr="00D84A6F" w:rsidRDefault="002131FF" w:rsidP="00D84A6F">
            <w:pPr>
              <w:pageBreakBefore/>
              <w:spacing w:before="0" w:line="200" w:lineRule="exact"/>
              <w:jc w:val="left"/>
              <w:rPr>
                <w:sz w:val="18"/>
                <w:szCs w:val="18"/>
                <w:lang w:val="en-US"/>
              </w:rPr>
            </w:pPr>
            <w:r>
              <w:rPr>
                <w:sz w:val="18"/>
                <w:szCs w:val="18"/>
                <w:lang w:val="en-US"/>
              </w:rPr>
              <w:pict>
                <v:rect id="_x0000_i1038" style="width:0;height:1.5pt" o:hralign="center" o:hrstd="t" o:hr="t" fillcolor="#a0a0a0" stroked="f"/>
              </w:pict>
            </w:r>
          </w:p>
          <w:p w:rsidR="00D84A6F" w:rsidRPr="00D84A6F" w:rsidRDefault="00D84A6F" w:rsidP="00D84A6F">
            <w:pPr>
              <w:pageBreakBefore/>
              <w:spacing w:before="0" w:after="60" w:line="200" w:lineRule="exact"/>
              <w:jc w:val="left"/>
              <w:rPr>
                <w:sz w:val="18"/>
                <w:szCs w:val="18"/>
                <w:lang w:val="en-US"/>
              </w:rPr>
            </w:pPr>
            <w:r w:rsidRPr="00D84A6F">
              <w:rPr>
                <w:sz w:val="18"/>
                <w:szCs w:val="18"/>
                <w:lang w:val="en-US"/>
              </w:rPr>
              <w:t>Portable correlative interferometer DF (20 MHz - 6 GHz).</w:t>
            </w: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Bandwidth measurements</w:t>
            </w:r>
          </w:p>
        </w:tc>
        <w:tc>
          <w:tcPr>
            <w:tcW w:w="2127" w:type="dxa"/>
            <w:tcBorders>
              <w:top w:val="dashed" w:sz="6" w:space="0" w:color="1F59A2"/>
              <w:bottom w:val="dashed" w:sz="6" w:space="0" w:color="1F59A2"/>
            </w:tcBorders>
            <w:vAlign w:val="center"/>
          </w:tcPr>
          <w:p w:rsidR="00D84A6F" w:rsidRPr="00D84A6F" w:rsidRDefault="00D84A6F" w:rsidP="00D84A6F">
            <w:pPr>
              <w:pageBreakBefore/>
              <w:spacing w:before="60" w:after="60" w:line="200" w:lineRule="exact"/>
              <w:jc w:val="left"/>
              <w:rPr>
                <w:sz w:val="18"/>
                <w:szCs w:val="18"/>
                <w:lang w:val="en-US"/>
              </w:rPr>
            </w:pPr>
            <w:r w:rsidRPr="00D84A6F">
              <w:rPr>
                <w:sz w:val="18"/>
                <w:szCs w:val="18"/>
                <w:lang w:val="en-US"/>
              </w:rPr>
              <w:t>10 kHz - 40 GHz</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spacing w:before="60" w:after="60" w:line="200" w:lineRule="exact"/>
              <w:jc w:val="left"/>
              <w:rPr>
                <w:sz w:val="18"/>
                <w:szCs w:val="18"/>
                <w:lang w:val="en-US"/>
              </w:rPr>
            </w:pPr>
          </w:p>
        </w:tc>
      </w:tr>
      <w:tr w:rsidR="00D84A6F" w:rsidRPr="00D84A6F" w:rsidTr="00D84A6F">
        <w:tc>
          <w:tcPr>
            <w:tcW w:w="1312" w:type="dxa"/>
            <w:tcBorders>
              <w:top w:val="dashed" w:sz="6" w:space="0" w:color="1F59A2"/>
              <w:bottom w:val="nil"/>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38°43'45''N</w:t>
            </w:r>
            <w:r w:rsidRPr="00D84A6F">
              <w:rPr>
                <w:sz w:val="18"/>
                <w:szCs w:val="18"/>
                <w:lang w:val="en-US"/>
              </w:rPr>
              <w:br/>
              <w:t>009°15'47''W</w:t>
            </w:r>
          </w:p>
        </w:tc>
        <w:tc>
          <w:tcPr>
            <w:tcW w:w="2380" w:type="dxa"/>
            <w:tcBorders>
              <w:top w:val="dashed" w:sz="6" w:space="0" w:color="1F59A2"/>
              <w:bottom w:val="nil"/>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Automatic spectrum occupancy surveys  </w:t>
            </w:r>
          </w:p>
        </w:tc>
        <w:tc>
          <w:tcPr>
            <w:tcW w:w="2127" w:type="dxa"/>
            <w:tcBorders>
              <w:top w:val="dashed" w:sz="6" w:space="0" w:color="1F59A2"/>
              <w:bottom w:val="nil"/>
            </w:tcBorders>
            <w:vAlign w:val="center"/>
          </w:tcPr>
          <w:p w:rsidR="00D84A6F" w:rsidRPr="00D84A6F" w:rsidRDefault="00D84A6F" w:rsidP="00D84A6F">
            <w:pPr>
              <w:pageBreakBefore/>
              <w:spacing w:before="60" w:after="60" w:line="200" w:lineRule="exact"/>
              <w:jc w:val="left"/>
              <w:rPr>
                <w:sz w:val="18"/>
                <w:szCs w:val="18"/>
                <w:lang w:val="en-US"/>
              </w:rPr>
            </w:pPr>
            <w:r w:rsidRPr="00D84A6F">
              <w:rPr>
                <w:sz w:val="18"/>
                <w:szCs w:val="18"/>
                <w:lang w:val="en-US"/>
              </w:rPr>
              <w:t>10 kHz - 3600 MHz  </w:t>
            </w:r>
          </w:p>
        </w:tc>
        <w:tc>
          <w:tcPr>
            <w:tcW w:w="980" w:type="dxa"/>
            <w:tcBorders>
              <w:top w:val="dashed" w:sz="6" w:space="0" w:color="1F59A2"/>
              <w:bottom w:val="nil"/>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nil"/>
            </w:tcBorders>
            <w:vAlign w:val="center"/>
          </w:tcPr>
          <w:p w:rsidR="00D84A6F" w:rsidRPr="00D84A6F" w:rsidRDefault="00D84A6F" w:rsidP="00D84A6F">
            <w:pPr>
              <w:spacing w:before="60" w:after="60" w:line="200" w:lineRule="exact"/>
              <w:jc w:val="left"/>
              <w:rPr>
                <w:sz w:val="18"/>
                <w:szCs w:val="18"/>
                <w:lang w:val="en-US"/>
              </w:rPr>
            </w:pPr>
          </w:p>
        </w:tc>
      </w:tr>
      <w:tr w:rsidR="00D84A6F" w:rsidRPr="00D84A6F" w:rsidTr="00D84A6F">
        <w:tc>
          <w:tcPr>
            <w:tcW w:w="1312" w:type="dxa"/>
            <w:tcBorders>
              <w:top w:val="nil"/>
            </w:tcBorders>
          </w:tcPr>
          <w:p w:rsidR="00D84A6F" w:rsidRPr="00D84A6F" w:rsidRDefault="00D84A6F" w:rsidP="00D84A6F">
            <w:pPr>
              <w:spacing w:before="0" w:line="40" w:lineRule="exact"/>
              <w:jc w:val="center"/>
              <w:rPr>
                <w:b/>
                <w:bCs/>
                <w:lang w:val="fr-FR"/>
              </w:rPr>
            </w:pPr>
          </w:p>
        </w:tc>
        <w:tc>
          <w:tcPr>
            <w:tcW w:w="2380" w:type="dxa"/>
            <w:tcBorders>
              <w:top w:val="nil"/>
            </w:tcBorders>
          </w:tcPr>
          <w:p w:rsidR="00D84A6F" w:rsidRPr="00D84A6F" w:rsidRDefault="00D84A6F" w:rsidP="00D84A6F">
            <w:pPr>
              <w:spacing w:before="0" w:line="40" w:lineRule="exact"/>
              <w:jc w:val="center"/>
              <w:rPr>
                <w:rFonts w:ascii="Verdana" w:hAnsi="Verdana"/>
                <w:sz w:val="18"/>
                <w:szCs w:val="18"/>
                <w:lang w:val="fr-FR"/>
              </w:rPr>
            </w:pPr>
          </w:p>
        </w:tc>
        <w:tc>
          <w:tcPr>
            <w:tcW w:w="2127" w:type="dxa"/>
            <w:tcBorders>
              <w:top w:val="nil"/>
            </w:tcBorders>
          </w:tcPr>
          <w:p w:rsidR="00D84A6F" w:rsidRPr="00D84A6F" w:rsidRDefault="00D84A6F" w:rsidP="00D84A6F">
            <w:pPr>
              <w:spacing w:before="0" w:line="40" w:lineRule="exact"/>
              <w:jc w:val="center"/>
              <w:rPr>
                <w:lang w:val="fr-FR"/>
              </w:rPr>
            </w:pPr>
          </w:p>
        </w:tc>
        <w:tc>
          <w:tcPr>
            <w:tcW w:w="980" w:type="dxa"/>
            <w:tcBorders>
              <w:top w:val="nil"/>
            </w:tcBorders>
          </w:tcPr>
          <w:p w:rsidR="00D84A6F" w:rsidRPr="00D84A6F" w:rsidRDefault="00D84A6F" w:rsidP="00D84A6F">
            <w:pPr>
              <w:spacing w:before="0" w:line="40" w:lineRule="exact"/>
              <w:jc w:val="center"/>
              <w:rPr>
                <w:lang w:val="fr-FR"/>
              </w:rPr>
            </w:pPr>
          </w:p>
        </w:tc>
        <w:tc>
          <w:tcPr>
            <w:tcW w:w="2482" w:type="dxa"/>
            <w:tcBorders>
              <w:top w:val="nil"/>
            </w:tcBorders>
          </w:tcPr>
          <w:p w:rsidR="00D84A6F" w:rsidRPr="00D84A6F" w:rsidRDefault="00D84A6F" w:rsidP="00D84A6F">
            <w:pPr>
              <w:spacing w:before="0" w:line="40" w:lineRule="exact"/>
              <w:jc w:val="center"/>
              <w:rPr>
                <w:lang w:val="fr-FR"/>
              </w:rPr>
            </w:pPr>
          </w:p>
        </w:tc>
      </w:tr>
    </w:tbl>
    <w:p w:rsidR="00D84A6F" w:rsidRPr="00D84A6F" w:rsidRDefault="00D84A6F" w:rsidP="00D84A6F">
      <w:pPr>
        <w:jc w:val="right"/>
        <w:rPr>
          <w:i/>
          <w:iCs/>
          <w:lang w:val="en-US"/>
        </w:rPr>
      </w:pPr>
    </w:p>
    <w:p w:rsidR="00D84A6F" w:rsidRPr="00D84A6F" w:rsidRDefault="00D84A6F" w:rsidP="00D84A6F">
      <w:pPr>
        <w:jc w:val="right"/>
        <w:rPr>
          <w:i/>
          <w:iCs/>
          <w:lang w:val="fr-FR"/>
        </w:rPr>
      </w:pPr>
      <w:r w:rsidRPr="00D84A6F">
        <w:rPr>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D84A6F">
        <w:rPr>
          <w:lang w:val="fr-FR"/>
        </w:rPr>
        <w:br w:type="page"/>
      </w:r>
    </w:p>
    <w:p w:rsidR="00D84A6F" w:rsidRPr="00D84A6F" w:rsidRDefault="00D84A6F" w:rsidP="00D84A6F">
      <w:pPr>
        <w:tabs>
          <w:tab w:val="clear" w:pos="1276"/>
          <w:tab w:val="clear" w:pos="1843"/>
          <w:tab w:val="clear" w:pos="5387"/>
          <w:tab w:val="clear" w:pos="5954"/>
          <w:tab w:val="right" w:pos="1021"/>
          <w:tab w:val="left" w:pos="1701"/>
          <w:tab w:val="left" w:pos="2268"/>
        </w:tabs>
        <w:spacing w:before="360"/>
        <w:rPr>
          <w:b/>
          <w:lang w:val="fr-FR"/>
        </w:rPr>
      </w:pPr>
      <w:r w:rsidRPr="00D84A6F">
        <w:rPr>
          <w:b/>
          <w:lang w:val="fr-FR"/>
        </w:rPr>
        <w:lastRenderedPageBreak/>
        <w:t>POR</w:t>
      </w:r>
      <w:r w:rsidRPr="00D84A6F">
        <w:rPr>
          <w:b/>
          <w:lang w:val="fr-FR"/>
        </w:rPr>
        <w:tab/>
        <w:t xml:space="preserve">Portugal </w:t>
      </w:r>
      <w:r w:rsidRPr="00D84A6F">
        <w:rPr>
          <w:bCs/>
          <w:lang w:val="fr-FR"/>
        </w:rPr>
        <w:t xml:space="preserve"> </w:t>
      </w:r>
      <w:r w:rsidRPr="00D84A6F">
        <w:rPr>
          <w:bCs/>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bl>
      <w:tblPr>
        <w:tblStyle w:val="TableGrid"/>
        <w:tblW w:w="0" w:type="auto"/>
        <w:tblLayout w:type="fixed"/>
        <w:tblLook w:val="04A0" w:firstRow="1" w:lastRow="0" w:firstColumn="1" w:lastColumn="0" w:noHBand="0" w:noVBand="1"/>
      </w:tblPr>
      <w:tblGrid>
        <w:gridCol w:w="2320"/>
        <w:gridCol w:w="2320"/>
        <w:gridCol w:w="4641"/>
      </w:tblGrid>
      <w:tr w:rsidR="00D84A6F" w:rsidRPr="00D84A6F" w:rsidTr="00D84A6F">
        <w:tc>
          <w:tcPr>
            <w:tcW w:w="2320" w:type="dxa"/>
            <w:tcBorders>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Name of the station</w:t>
            </w:r>
          </w:p>
        </w:tc>
        <w:tc>
          <w:tcPr>
            <w:tcW w:w="2320" w:type="dxa"/>
            <w:tcBorders>
              <w:left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Postal address</w:t>
            </w:r>
          </w:p>
        </w:tc>
        <w:tc>
          <w:tcPr>
            <w:tcW w:w="4641" w:type="dxa"/>
            <w:tcBorders>
              <w:lef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Telephone, Telefax, Electronic-mail</w:t>
            </w:r>
          </w:p>
        </w:tc>
      </w:tr>
      <w:tr w:rsidR="00D84A6F" w:rsidRPr="00D84A6F" w:rsidTr="00D84A6F">
        <w:tc>
          <w:tcPr>
            <w:tcW w:w="2320" w:type="dxa"/>
            <w:vAlign w:val="center"/>
          </w:tcPr>
          <w:p w:rsidR="00D84A6F" w:rsidRPr="00D84A6F" w:rsidRDefault="00D84A6F" w:rsidP="00D84A6F">
            <w:pPr>
              <w:spacing w:before="60" w:after="60" w:line="200" w:lineRule="exact"/>
              <w:jc w:val="left"/>
              <w:rPr>
                <w:sz w:val="18"/>
                <w:szCs w:val="18"/>
                <w:lang w:val="es-ES"/>
              </w:rPr>
            </w:pPr>
            <w:r w:rsidRPr="00D84A6F">
              <w:rPr>
                <w:sz w:val="18"/>
                <w:szCs w:val="18"/>
                <w:lang w:val="es-ES"/>
              </w:rPr>
              <w:t>Madeira (Funchal)</w:t>
            </w:r>
          </w:p>
        </w:tc>
        <w:tc>
          <w:tcPr>
            <w:tcW w:w="2320" w:type="dxa"/>
            <w:vAlign w:val="center"/>
          </w:tcPr>
          <w:p w:rsidR="00D84A6F" w:rsidRPr="00D84A6F" w:rsidRDefault="00D84A6F" w:rsidP="00D84A6F">
            <w:pPr>
              <w:spacing w:before="60" w:after="60" w:line="200" w:lineRule="exact"/>
              <w:jc w:val="left"/>
              <w:rPr>
                <w:sz w:val="18"/>
                <w:szCs w:val="18"/>
                <w:lang w:val="es-ES"/>
              </w:rPr>
            </w:pPr>
            <w:r w:rsidRPr="00D84A6F">
              <w:rPr>
                <w:sz w:val="18"/>
                <w:szCs w:val="18"/>
                <w:lang w:val="es-ES"/>
              </w:rPr>
              <w:t>CMCE–M</w:t>
            </w:r>
            <w:r w:rsidRPr="00D84A6F">
              <w:rPr>
                <w:sz w:val="18"/>
                <w:szCs w:val="18"/>
                <w:lang w:val="es-ES"/>
              </w:rPr>
              <w:br/>
              <w:t>Rua Vale das Neves, 19</w:t>
            </w:r>
            <w:r w:rsidRPr="00D84A6F">
              <w:rPr>
                <w:sz w:val="18"/>
                <w:szCs w:val="18"/>
                <w:lang w:val="es-ES"/>
              </w:rPr>
              <w:br/>
              <w:t>9050-325 Funchal</w:t>
            </w:r>
            <w:r w:rsidRPr="00D84A6F">
              <w:rPr>
                <w:sz w:val="18"/>
                <w:szCs w:val="18"/>
                <w:lang w:val="es-ES"/>
              </w:rPr>
              <w:br/>
              <w:t>Portugal  </w:t>
            </w:r>
          </w:p>
        </w:tc>
        <w:tc>
          <w:tcPr>
            <w:tcW w:w="4641"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TF : +351 291 790200</w:t>
            </w:r>
            <w:r w:rsidRPr="00D84A6F">
              <w:rPr>
                <w:sz w:val="18"/>
                <w:szCs w:val="18"/>
                <w:lang w:val="en-US"/>
              </w:rPr>
              <w:br/>
              <w:t>FAX : +351 291 790201</w:t>
            </w:r>
            <w:r w:rsidRPr="00D84A6F">
              <w:rPr>
                <w:sz w:val="18"/>
                <w:szCs w:val="18"/>
                <w:lang w:val="en-US"/>
              </w:rPr>
              <w:br/>
              <w:t>EMAIL : Monitor.madeira@anacom.pt</w:t>
            </w:r>
          </w:p>
        </w:tc>
      </w:tr>
    </w:tbl>
    <w:p w:rsidR="00D84A6F" w:rsidRPr="00D84A6F" w:rsidRDefault="00D84A6F" w:rsidP="00D84A6F">
      <w:pPr>
        <w:spacing w:before="0" w:line="40" w:lineRule="exact"/>
        <w:rPr>
          <w:sz w:val="4"/>
          <w:szCs w:val="4"/>
          <w:lang w:val="en-US"/>
        </w:rPr>
      </w:pPr>
    </w:p>
    <w:tbl>
      <w:tblPr>
        <w:tblStyle w:val="TableGrid"/>
        <w:tblW w:w="0" w:type="auto"/>
        <w:tblLayout w:type="fixed"/>
        <w:tblLook w:val="04A0" w:firstRow="1" w:lastRow="0" w:firstColumn="1" w:lastColumn="0" w:noHBand="0" w:noVBand="1"/>
      </w:tblPr>
      <w:tblGrid>
        <w:gridCol w:w="1312"/>
        <w:gridCol w:w="2380"/>
        <w:gridCol w:w="2127"/>
        <w:gridCol w:w="980"/>
        <w:gridCol w:w="2482"/>
      </w:tblGrid>
      <w:tr w:rsidR="00D84A6F" w:rsidRPr="00D84A6F" w:rsidTr="00D84A6F">
        <w:trPr>
          <w:tblHeader/>
        </w:trPr>
        <w:tc>
          <w:tcPr>
            <w:tcW w:w="1312" w:type="dxa"/>
            <w:tcBorders>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Ranges of</w:t>
            </w:r>
            <w:r w:rsidRPr="00D84A6F">
              <w:rPr>
                <w:b/>
                <w:bCs/>
                <w:lang w:val="en-US"/>
              </w:rPr>
              <w:br/>
              <w:t>frequencies for each</w:t>
            </w:r>
            <w:r w:rsidRPr="00D84A6F">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Hours</w:t>
            </w:r>
            <w:r w:rsidRPr="00D84A6F">
              <w:rPr>
                <w:b/>
                <w:bCs/>
                <w:lang w:val="en-US"/>
              </w:rPr>
              <w:br/>
              <w:t>of</w:t>
            </w:r>
            <w:r w:rsidRPr="00D84A6F">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1312" w:type="dxa"/>
            <w:tcBorders>
              <w:bottom w:val="dashed" w:sz="4" w:space="0" w:color="auto"/>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32°38'57''N</w:t>
            </w:r>
            <w:r w:rsidRPr="00D84A6F">
              <w:rPr>
                <w:sz w:val="18"/>
                <w:szCs w:val="18"/>
                <w:lang w:val="en-US"/>
              </w:rPr>
              <w:br/>
              <w:t>016°52'04''W</w:t>
            </w:r>
          </w:p>
        </w:tc>
        <w:tc>
          <w:tcPr>
            <w:tcW w:w="2380" w:type="dxa"/>
            <w:tcBorders>
              <w:bottom w:val="dashed"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Frequency measurements</w:t>
            </w:r>
          </w:p>
        </w:tc>
        <w:tc>
          <w:tcPr>
            <w:tcW w:w="2127" w:type="dxa"/>
            <w:tcBorders>
              <w:bottom w:val="dashed"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- 3000 MHz  </w:t>
            </w:r>
          </w:p>
        </w:tc>
        <w:tc>
          <w:tcPr>
            <w:tcW w:w="980" w:type="dxa"/>
            <w:tcBorders>
              <w:bottom w:val="dashed" w:sz="4" w:space="0" w:color="auto"/>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left w:val="single" w:sz="4" w:space="0" w:color="auto"/>
              <w:bottom w:val="dashed" w:sz="4" w:space="0" w:color="auto"/>
            </w:tcBorders>
            <w:vAlign w:val="center"/>
          </w:tcPr>
          <w:p w:rsidR="00D84A6F" w:rsidRPr="00D84A6F" w:rsidRDefault="00D84A6F" w:rsidP="00D84A6F">
            <w:pPr>
              <w:spacing w:before="60" w:line="200" w:lineRule="exact"/>
              <w:jc w:val="left"/>
              <w:rPr>
                <w:sz w:val="18"/>
                <w:szCs w:val="18"/>
                <w:lang w:val="en-US"/>
              </w:rPr>
            </w:pPr>
            <w:r w:rsidRPr="00D84A6F">
              <w:rPr>
                <w:sz w:val="18"/>
                <w:szCs w:val="18"/>
                <w:lang w:val="en-US"/>
              </w:rPr>
              <w:t>Possibility of reception of radio emissions from 10 kHz up to 6000 MHz.</w:t>
            </w:r>
          </w:p>
          <w:p w:rsidR="00D84A6F" w:rsidRPr="00D84A6F" w:rsidRDefault="002131FF" w:rsidP="00D84A6F">
            <w:pPr>
              <w:spacing w:before="0" w:line="200" w:lineRule="exact"/>
              <w:jc w:val="left"/>
              <w:rPr>
                <w:sz w:val="18"/>
                <w:szCs w:val="18"/>
                <w:lang w:val="en-US"/>
              </w:rPr>
            </w:pPr>
            <w:r>
              <w:rPr>
                <w:sz w:val="18"/>
                <w:szCs w:val="18"/>
                <w:lang w:val="en-US"/>
              </w:rPr>
              <w:pict>
                <v:rect id="_x0000_i1039"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Measurements also carried out by mobile stations (10 kHz up to 3000 MHz).</w:t>
            </w:r>
          </w:p>
          <w:p w:rsidR="00D84A6F" w:rsidRPr="00D84A6F" w:rsidRDefault="002131FF" w:rsidP="00D84A6F">
            <w:pPr>
              <w:spacing w:before="0" w:line="200" w:lineRule="exact"/>
              <w:jc w:val="left"/>
              <w:rPr>
                <w:sz w:val="18"/>
                <w:szCs w:val="18"/>
                <w:lang w:val="en-US"/>
              </w:rPr>
            </w:pPr>
            <w:r>
              <w:rPr>
                <w:sz w:val="18"/>
                <w:szCs w:val="18"/>
                <w:lang w:val="en-US"/>
              </w:rPr>
              <w:pict>
                <v:rect id="_x0000_i1040"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Spectrum analyser (9 kHz up to 40 GHz).</w:t>
            </w:r>
          </w:p>
          <w:p w:rsidR="00D84A6F" w:rsidRPr="00D84A6F" w:rsidRDefault="002131FF" w:rsidP="00D84A6F">
            <w:pPr>
              <w:spacing w:before="0" w:line="200" w:lineRule="exact"/>
              <w:jc w:val="left"/>
              <w:rPr>
                <w:sz w:val="18"/>
                <w:szCs w:val="18"/>
                <w:lang w:val="en-US"/>
              </w:rPr>
            </w:pPr>
            <w:r>
              <w:rPr>
                <w:sz w:val="18"/>
                <w:szCs w:val="18"/>
                <w:lang w:val="en-US"/>
              </w:rPr>
              <w:pict>
                <v:rect id="_x0000_i1041"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Remote network system. Three stations, controlled by LTE data service. Two of them cover the Madeira Island and the other covers Porto Santo Island. All these stations cover the frequency range from 20 kHz up to 2700 MHz.</w:t>
            </w:r>
          </w:p>
          <w:p w:rsidR="00D84A6F" w:rsidRPr="00D84A6F" w:rsidRDefault="002131FF" w:rsidP="00D84A6F">
            <w:pPr>
              <w:spacing w:before="0" w:line="200" w:lineRule="exact"/>
              <w:jc w:val="left"/>
              <w:rPr>
                <w:sz w:val="18"/>
                <w:szCs w:val="18"/>
                <w:lang w:val="en-US"/>
              </w:rPr>
            </w:pPr>
            <w:r>
              <w:rPr>
                <w:sz w:val="18"/>
                <w:szCs w:val="18"/>
                <w:lang w:val="en-US"/>
              </w:rPr>
              <w:pict>
                <v:rect id="_x0000_i1042" style="width:0;height:1.5pt" o:hralign="center" o:hrstd="t" o:hr="t" fillcolor="#a0a0a0" stroked="f"/>
              </w:pict>
            </w:r>
          </w:p>
          <w:p w:rsidR="00D84A6F" w:rsidRPr="00D84A6F" w:rsidRDefault="00D84A6F" w:rsidP="00D84A6F">
            <w:pPr>
              <w:tabs>
                <w:tab w:val="clear" w:pos="567"/>
                <w:tab w:val="left" w:pos="130"/>
              </w:tabs>
              <w:spacing w:before="0" w:after="60" w:line="200" w:lineRule="exact"/>
              <w:ind w:left="130" w:hanging="130"/>
              <w:jc w:val="left"/>
              <w:rPr>
                <w:sz w:val="18"/>
                <w:szCs w:val="18"/>
                <w:lang w:val="en-US"/>
              </w:rPr>
            </w:pPr>
            <w:r w:rsidRPr="00D84A6F">
              <w:rPr>
                <w:sz w:val="18"/>
                <w:szCs w:val="18"/>
                <w:lang w:val="en-US"/>
              </w:rPr>
              <w:t>*</w:t>
            </w:r>
            <w:r w:rsidRPr="00D84A6F">
              <w:rPr>
                <w:sz w:val="18"/>
                <w:szCs w:val="18"/>
                <w:lang w:val="en-US"/>
              </w:rPr>
              <w:tab/>
              <w:t>Local and remotely with a local team on permanent prevention.</w:t>
            </w:r>
          </w:p>
        </w:tc>
      </w:tr>
      <w:tr w:rsidR="00D84A6F" w:rsidRPr="00D84A6F" w:rsidTr="00D84A6F">
        <w:tc>
          <w:tcPr>
            <w:tcW w:w="1312" w:type="dxa"/>
            <w:tcBorders>
              <w:top w:val="dashed" w:sz="4" w:space="0" w:color="auto"/>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32°38'57''N</w:t>
            </w:r>
            <w:r w:rsidRPr="00D84A6F">
              <w:rPr>
                <w:sz w:val="18"/>
                <w:szCs w:val="18"/>
                <w:lang w:val="en-US"/>
              </w:rPr>
              <w:br/>
              <w:t>016°52'04''W</w:t>
            </w:r>
          </w:p>
        </w:tc>
        <w:tc>
          <w:tcPr>
            <w:tcW w:w="2380" w:type="dxa"/>
            <w:tcBorders>
              <w:top w:val="dashed" w:sz="4" w:space="0" w:color="auto"/>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Field strength or power</w:t>
            </w:r>
            <w:r w:rsidRPr="00D84A6F">
              <w:rPr>
                <w:rFonts w:asciiTheme="minorHAnsi" w:hAnsiTheme="minorHAnsi" w:cstheme="minorHAnsi"/>
                <w:sz w:val="18"/>
                <w:szCs w:val="18"/>
              </w:rPr>
              <w:br/>
              <w:t>flux-density measurements</w:t>
            </w:r>
          </w:p>
        </w:tc>
        <w:tc>
          <w:tcPr>
            <w:tcW w:w="2127" w:type="dxa"/>
            <w:tcBorders>
              <w:top w:val="dashed" w:sz="4" w:space="0" w:color="auto"/>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- 3000 MHz  </w:t>
            </w:r>
          </w:p>
        </w:tc>
        <w:tc>
          <w:tcPr>
            <w:tcW w:w="980" w:type="dxa"/>
            <w:tcBorders>
              <w:top w:val="dashed" w:sz="4" w:space="0" w:color="auto"/>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4" w:space="0" w:color="auto"/>
              <w:left w:val="single" w:sz="4" w:space="0" w:color="auto"/>
              <w:bottom w:val="dashed" w:sz="6" w:space="0" w:color="1F59A2"/>
            </w:tcBorders>
            <w:vAlign w:val="center"/>
          </w:tcPr>
          <w:p w:rsidR="00D84A6F" w:rsidRPr="00D84A6F" w:rsidRDefault="00D84A6F" w:rsidP="00D84A6F">
            <w:pPr>
              <w:tabs>
                <w:tab w:val="clear" w:pos="567"/>
                <w:tab w:val="left" w:pos="130"/>
              </w:tabs>
              <w:spacing w:before="60" w:after="60" w:line="200" w:lineRule="exact"/>
              <w:ind w:left="130" w:hanging="130"/>
              <w:jc w:val="left"/>
              <w:rPr>
                <w:sz w:val="18"/>
                <w:szCs w:val="18"/>
                <w:lang w:val="en-US"/>
              </w:rPr>
            </w:pPr>
            <w:r w:rsidRPr="00D84A6F">
              <w:rPr>
                <w:sz w:val="18"/>
                <w:szCs w:val="18"/>
                <w:lang w:val="en-US"/>
              </w:rPr>
              <w:t>* Local and remotely with a local team on permanent prevention.</w:t>
            </w: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32°38'57''N</w:t>
            </w:r>
            <w:r w:rsidRPr="00D84A6F">
              <w:rPr>
                <w:sz w:val="18"/>
                <w:szCs w:val="18"/>
                <w:lang w:val="en-US"/>
              </w:rPr>
              <w:br/>
              <w:t>016°52'04''W</w:t>
            </w:r>
          </w:p>
        </w:tc>
        <w:tc>
          <w:tcPr>
            <w:tcW w:w="2380" w:type="dxa"/>
            <w:tcBorders>
              <w:top w:val="dashed" w:sz="6" w:space="0" w:color="1F59A2"/>
              <w:bottom w:val="dashed" w:sz="6" w:space="0" w:color="1F59A2"/>
            </w:tcBorders>
            <w:vAlign w:val="center"/>
          </w:tcPr>
          <w:p w:rsidR="00D84A6F" w:rsidRPr="00D84A6F" w:rsidRDefault="00D84A6F" w:rsidP="00D84A6F">
            <w:pPr>
              <w:pageBreakBefore/>
              <w:spacing w:before="60" w:after="60" w:line="200" w:lineRule="exact"/>
              <w:jc w:val="left"/>
              <w:rPr>
                <w:sz w:val="18"/>
                <w:szCs w:val="18"/>
                <w:lang w:val="en-US"/>
              </w:rPr>
            </w:pPr>
            <w:r w:rsidRPr="00D84A6F">
              <w:rPr>
                <w:sz w:val="18"/>
                <w:szCs w:val="18"/>
                <w:lang w:val="en-US"/>
              </w:rPr>
              <w:t>Direction-finding</w:t>
            </w:r>
            <w:r w:rsidRPr="00D84A6F">
              <w:rPr>
                <w:sz w:val="18"/>
                <w:szCs w:val="18"/>
                <w:lang w:val="en-US"/>
              </w:rPr>
              <w:br/>
              <w:t>measurements</w:t>
            </w:r>
          </w:p>
        </w:tc>
        <w:tc>
          <w:tcPr>
            <w:tcW w:w="2127"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20 MHz - 3000 MHz  </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spacing w:before="60" w:line="200" w:lineRule="exact"/>
              <w:jc w:val="left"/>
              <w:rPr>
                <w:sz w:val="18"/>
                <w:szCs w:val="18"/>
                <w:lang w:val="en-US"/>
              </w:rPr>
            </w:pPr>
            <w:r w:rsidRPr="00D84A6F">
              <w:rPr>
                <w:sz w:val="18"/>
                <w:szCs w:val="18"/>
                <w:lang w:val="en-US"/>
              </w:rPr>
              <w:t>Manually operated.</w:t>
            </w:r>
          </w:p>
          <w:p w:rsidR="00D84A6F" w:rsidRPr="00D84A6F" w:rsidRDefault="002131FF" w:rsidP="00D84A6F">
            <w:pPr>
              <w:spacing w:before="0" w:line="200" w:lineRule="exact"/>
              <w:jc w:val="left"/>
              <w:rPr>
                <w:sz w:val="18"/>
                <w:szCs w:val="18"/>
                <w:lang w:val="en-US"/>
              </w:rPr>
            </w:pPr>
            <w:r>
              <w:rPr>
                <w:sz w:val="18"/>
                <w:szCs w:val="18"/>
                <w:lang w:val="en-US"/>
              </w:rPr>
              <w:pict>
                <v:rect id="_x0000_i1043" style="width:0;height:1.5pt" o:hralign="center" o:hrstd="t" o:hr="t" fillcolor="gray" stroked="f"/>
              </w:pict>
            </w:r>
          </w:p>
          <w:p w:rsidR="00D84A6F" w:rsidRPr="00D84A6F" w:rsidRDefault="00D84A6F" w:rsidP="00D84A6F">
            <w:pPr>
              <w:spacing w:before="0" w:after="60" w:line="200" w:lineRule="exact"/>
              <w:jc w:val="left"/>
              <w:rPr>
                <w:sz w:val="18"/>
                <w:szCs w:val="18"/>
                <w:lang w:val="en-US"/>
              </w:rPr>
            </w:pPr>
            <w:r w:rsidRPr="00D84A6F">
              <w:rPr>
                <w:sz w:val="18"/>
                <w:szCs w:val="18"/>
                <w:lang w:val="en-US"/>
              </w:rPr>
              <w:t>Measurements also carried out by mobile station.</w:t>
            </w:r>
          </w:p>
          <w:p w:rsidR="00D84A6F" w:rsidRPr="00D84A6F" w:rsidRDefault="002131FF" w:rsidP="00D84A6F">
            <w:pPr>
              <w:spacing w:before="0" w:line="200" w:lineRule="exact"/>
              <w:jc w:val="left"/>
              <w:rPr>
                <w:sz w:val="18"/>
                <w:szCs w:val="18"/>
                <w:lang w:val="en-US"/>
              </w:rPr>
            </w:pPr>
            <w:r>
              <w:rPr>
                <w:sz w:val="18"/>
                <w:szCs w:val="18"/>
                <w:lang w:val="en-US"/>
              </w:rPr>
              <w:pict>
                <v:rect id="_x0000_i1044" style="width:0;height:1.5pt" o:hralign="center" o:hrstd="t" o:hr="t" fillcolor="#a0a0a0" stroked="f"/>
              </w:pict>
            </w:r>
          </w:p>
          <w:p w:rsidR="00D84A6F" w:rsidRPr="00D84A6F" w:rsidRDefault="00D84A6F" w:rsidP="00D84A6F">
            <w:pPr>
              <w:tabs>
                <w:tab w:val="clear" w:pos="567"/>
                <w:tab w:val="left" w:pos="130"/>
              </w:tabs>
              <w:spacing w:before="0" w:after="60" w:line="200" w:lineRule="exact"/>
              <w:ind w:left="130" w:hanging="130"/>
              <w:jc w:val="left"/>
              <w:rPr>
                <w:sz w:val="18"/>
                <w:szCs w:val="18"/>
                <w:lang w:val="en-US"/>
              </w:rPr>
            </w:pPr>
            <w:r w:rsidRPr="00D84A6F">
              <w:rPr>
                <w:sz w:val="18"/>
                <w:szCs w:val="18"/>
                <w:lang w:val="en-US"/>
              </w:rPr>
              <w:t>*</w:t>
            </w:r>
            <w:r w:rsidRPr="00D84A6F">
              <w:rPr>
                <w:sz w:val="18"/>
                <w:szCs w:val="18"/>
                <w:lang w:val="en-US"/>
              </w:rPr>
              <w:tab/>
              <w:t>Local and remotely with a local team on permanent prevention.</w:t>
            </w: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32°38'57''N</w:t>
            </w:r>
            <w:r w:rsidRPr="00D84A6F">
              <w:rPr>
                <w:sz w:val="18"/>
                <w:szCs w:val="18"/>
                <w:lang w:val="en-US"/>
              </w:rPr>
              <w:br/>
              <w:t>016°52'04''W</w:t>
            </w:r>
          </w:p>
        </w:tc>
        <w:tc>
          <w:tcPr>
            <w:tcW w:w="2380"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Bandwidth measurements</w:t>
            </w:r>
          </w:p>
        </w:tc>
        <w:tc>
          <w:tcPr>
            <w:tcW w:w="2127"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- 3000 MHz</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tabs>
                <w:tab w:val="clear" w:pos="567"/>
                <w:tab w:val="left" w:pos="130"/>
              </w:tabs>
              <w:spacing w:before="60" w:after="60" w:line="200" w:lineRule="exact"/>
              <w:ind w:left="130" w:hanging="130"/>
              <w:jc w:val="left"/>
              <w:rPr>
                <w:sz w:val="18"/>
                <w:szCs w:val="18"/>
                <w:lang w:val="en-US"/>
              </w:rPr>
            </w:pPr>
            <w:r w:rsidRPr="00D84A6F">
              <w:rPr>
                <w:sz w:val="18"/>
                <w:szCs w:val="18"/>
                <w:lang w:val="en-US"/>
              </w:rPr>
              <w:t>* Local and remotely with a local team on permanent prevention.</w:t>
            </w:r>
          </w:p>
        </w:tc>
      </w:tr>
      <w:tr w:rsidR="00D84A6F" w:rsidRPr="00D84A6F" w:rsidTr="00D84A6F">
        <w:tc>
          <w:tcPr>
            <w:tcW w:w="1312" w:type="dxa"/>
            <w:tcBorders>
              <w:top w:val="dashed" w:sz="6" w:space="0" w:color="1F59A2"/>
              <w:bottom w:val="nil"/>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32°38'57''N</w:t>
            </w:r>
            <w:r w:rsidRPr="00D84A6F">
              <w:rPr>
                <w:sz w:val="18"/>
                <w:szCs w:val="18"/>
                <w:lang w:val="en-US"/>
              </w:rPr>
              <w:br/>
              <w:t>016°52'04''W</w:t>
            </w:r>
          </w:p>
        </w:tc>
        <w:tc>
          <w:tcPr>
            <w:tcW w:w="2380" w:type="dxa"/>
            <w:tcBorders>
              <w:top w:val="dashed" w:sz="6" w:space="0" w:color="1F59A2"/>
              <w:bottom w:val="nil"/>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Automatic spectrum occupancy surveys  </w:t>
            </w:r>
          </w:p>
        </w:tc>
        <w:tc>
          <w:tcPr>
            <w:tcW w:w="2127" w:type="dxa"/>
            <w:tcBorders>
              <w:top w:val="dashed" w:sz="6" w:space="0" w:color="1F59A2"/>
              <w:bottom w:val="nil"/>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- 3000 MHz  </w:t>
            </w:r>
          </w:p>
        </w:tc>
        <w:tc>
          <w:tcPr>
            <w:tcW w:w="980" w:type="dxa"/>
            <w:tcBorders>
              <w:top w:val="dashed" w:sz="6" w:space="0" w:color="1F59A2"/>
              <w:bottom w:val="nil"/>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w:t>
            </w:r>
          </w:p>
        </w:tc>
        <w:tc>
          <w:tcPr>
            <w:tcW w:w="2482" w:type="dxa"/>
            <w:tcBorders>
              <w:top w:val="dashed" w:sz="6" w:space="0" w:color="1F59A2"/>
              <w:left w:val="single" w:sz="4" w:space="0" w:color="auto"/>
              <w:bottom w:val="nil"/>
            </w:tcBorders>
            <w:vAlign w:val="center"/>
          </w:tcPr>
          <w:p w:rsidR="00D84A6F" w:rsidRPr="00D84A6F" w:rsidRDefault="00D84A6F" w:rsidP="00D84A6F">
            <w:pPr>
              <w:tabs>
                <w:tab w:val="clear" w:pos="567"/>
                <w:tab w:val="left" w:pos="130"/>
              </w:tabs>
              <w:spacing w:before="60" w:after="60" w:line="200" w:lineRule="exact"/>
              <w:ind w:left="130" w:hanging="130"/>
              <w:jc w:val="left"/>
              <w:rPr>
                <w:sz w:val="18"/>
                <w:szCs w:val="18"/>
                <w:lang w:val="en-US"/>
              </w:rPr>
            </w:pPr>
            <w:r w:rsidRPr="00D84A6F">
              <w:rPr>
                <w:sz w:val="18"/>
                <w:szCs w:val="18"/>
                <w:lang w:val="en-US"/>
              </w:rPr>
              <w:t>* Local and remotely with a local team on permanent prevention.</w:t>
            </w:r>
          </w:p>
        </w:tc>
      </w:tr>
      <w:tr w:rsidR="00D84A6F" w:rsidRPr="00D84A6F" w:rsidTr="00D84A6F">
        <w:tc>
          <w:tcPr>
            <w:tcW w:w="1312" w:type="dxa"/>
            <w:tcBorders>
              <w:top w:val="nil"/>
            </w:tcBorders>
          </w:tcPr>
          <w:p w:rsidR="00D84A6F" w:rsidRPr="00D84A6F" w:rsidRDefault="00D84A6F" w:rsidP="00D84A6F">
            <w:pPr>
              <w:spacing w:before="0" w:line="40" w:lineRule="exact"/>
              <w:jc w:val="center"/>
              <w:rPr>
                <w:b/>
                <w:bCs/>
                <w:lang w:val="en-US"/>
              </w:rPr>
            </w:pPr>
          </w:p>
        </w:tc>
        <w:tc>
          <w:tcPr>
            <w:tcW w:w="2380" w:type="dxa"/>
            <w:tcBorders>
              <w:top w:val="nil"/>
            </w:tcBorders>
          </w:tcPr>
          <w:p w:rsidR="00D84A6F" w:rsidRPr="00D84A6F" w:rsidRDefault="00D84A6F" w:rsidP="00D84A6F">
            <w:pPr>
              <w:spacing w:before="0" w:line="40" w:lineRule="exact"/>
              <w:jc w:val="center"/>
              <w:rPr>
                <w:rFonts w:ascii="Verdana" w:hAnsi="Verdana"/>
                <w:sz w:val="18"/>
                <w:szCs w:val="18"/>
                <w:lang w:val="en-US"/>
              </w:rPr>
            </w:pPr>
          </w:p>
        </w:tc>
        <w:tc>
          <w:tcPr>
            <w:tcW w:w="2127" w:type="dxa"/>
            <w:tcBorders>
              <w:top w:val="nil"/>
            </w:tcBorders>
          </w:tcPr>
          <w:p w:rsidR="00D84A6F" w:rsidRPr="00D84A6F" w:rsidRDefault="00D84A6F" w:rsidP="00D84A6F">
            <w:pPr>
              <w:spacing w:before="0" w:line="40" w:lineRule="exact"/>
              <w:jc w:val="center"/>
              <w:rPr>
                <w:lang w:val="en-US"/>
              </w:rPr>
            </w:pPr>
          </w:p>
        </w:tc>
        <w:tc>
          <w:tcPr>
            <w:tcW w:w="980" w:type="dxa"/>
            <w:tcBorders>
              <w:top w:val="nil"/>
            </w:tcBorders>
          </w:tcPr>
          <w:p w:rsidR="00D84A6F" w:rsidRPr="00D84A6F" w:rsidRDefault="00D84A6F" w:rsidP="00D84A6F">
            <w:pPr>
              <w:spacing w:before="0" w:line="40" w:lineRule="exact"/>
              <w:jc w:val="center"/>
              <w:rPr>
                <w:lang w:val="en-US"/>
              </w:rPr>
            </w:pPr>
          </w:p>
        </w:tc>
        <w:tc>
          <w:tcPr>
            <w:tcW w:w="2482" w:type="dxa"/>
            <w:tcBorders>
              <w:top w:val="nil"/>
            </w:tcBorders>
          </w:tcPr>
          <w:p w:rsidR="00D84A6F" w:rsidRPr="00D84A6F" w:rsidRDefault="00D84A6F" w:rsidP="00D84A6F">
            <w:pPr>
              <w:spacing w:before="0" w:line="40" w:lineRule="exact"/>
              <w:jc w:val="center"/>
              <w:rPr>
                <w:lang w:val="en-US"/>
              </w:rPr>
            </w:pPr>
          </w:p>
        </w:tc>
      </w:tr>
    </w:tbl>
    <w:p w:rsidR="00D84A6F" w:rsidRPr="00D84A6F" w:rsidRDefault="00D84A6F" w:rsidP="00D84A6F">
      <w:pPr>
        <w:jc w:val="right"/>
        <w:rPr>
          <w:i/>
          <w:iCs/>
          <w:lang w:val="en-US"/>
        </w:rPr>
      </w:pPr>
    </w:p>
    <w:p w:rsidR="00D84A6F" w:rsidRPr="00D84A6F" w:rsidRDefault="00D84A6F" w:rsidP="00D84A6F">
      <w:pPr>
        <w:jc w:val="right"/>
        <w:rPr>
          <w:i/>
          <w:iCs/>
          <w:lang w:val="en-US"/>
        </w:rPr>
      </w:pPr>
    </w:p>
    <w:p w:rsidR="00D84A6F" w:rsidRPr="00D84A6F" w:rsidRDefault="00D84A6F" w:rsidP="00D84A6F">
      <w:pPr>
        <w:jc w:val="right"/>
        <w:rPr>
          <w:i/>
          <w:iCs/>
          <w:lang w:val="fr-FR"/>
        </w:rPr>
      </w:pPr>
      <w:r w:rsidRPr="00D84A6F">
        <w:rPr>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D84A6F">
        <w:rPr>
          <w:lang w:val="fr-FR"/>
        </w:rPr>
        <w:br w:type="page"/>
      </w:r>
    </w:p>
    <w:p w:rsidR="00D84A6F" w:rsidRPr="00D84A6F" w:rsidRDefault="00D84A6F" w:rsidP="00D84A6F">
      <w:pPr>
        <w:tabs>
          <w:tab w:val="clear" w:pos="1276"/>
          <w:tab w:val="clear" w:pos="1843"/>
          <w:tab w:val="clear" w:pos="5387"/>
          <w:tab w:val="clear" w:pos="5954"/>
          <w:tab w:val="right" w:pos="1021"/>
          <w:tab w:val="left" w:pos="1701"/>
          <w:tab w:val="left" w:pos="2268"/>
        </w:tabs>
        <w:spacing w:before="360"/>
        <w:rPr>
          <w:b/>
          <w:lang w:val="fr-FR"/>
        </w:rPr>
      </w:pPr>
      <w:r w:rsidRPr="00D84A6F">
        <w:rPr>
          <w:b/>
          <w:lang w:val="fr-FR"/>
        </w:rPr>
        <w:lastRenderedPageBreak/>
        <w:t>POR</w:t>
      </w:r>
      <w:r w:rsidRPr="00D84A6F">
        <w:rPr>
          <w:b/>
          <w:lang w:val="fr-FR"/>
        </w:rPr>
        <w:tab/>
        <w:t xml:space="preserve">Portugal </w:t>
      </w:r>
      <w:r w:rsidRPr="00D84A6F">
        <w:rPr>
          <w:bCs/>
          <w:lang w:val="fr-FR"/>
        </w:rPr>
        <w:t xml:space="preserve"> </w:t>
      </w:r>
      <w:r w:rsidRPr="00D84A6F">
        <w:rPr>
          <w:bCs/>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bl>
      <w:tblPr>
        <w:tblStyle w:val="TableGrid"/>
        <w:tblW w:w="0" w:type="auto"/>
        <w:tblLayout w:type="fixed"/>
        <w:tblLook w:val="04A0" w:firstRow="1" w:lastRow="0" w:firstColumn="1" w:lastColumn="0" w:noHBand="0" w:noVBand="1"/>
      </w:tblPr>
      <w:tblGrid>
        <w:gridCol w:w="2320"/>
        <w:gridCol w:w="2320"/>
        <w:gridCol w:w="4641"/>
      </w:tblGrid>
      <w:tr w:rsidR="00D84A6F" w:rsidRPr="00D84A6F" w:rsidTr="00D84A6F">
        <w:tc>
          <w:tcPr>
            <w:tcW w:w="2320" w:type="dxa"/>
            <w:tcBorders>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Name of the station</w:t>
            </w:r>
          </w:p>
        </w:tc>
        <w:tc>
          <w:tcPr>
            <w:tcW w:w="2320" w:type="dxa"/>
            <w:tcBorders>
              <w:left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Postal address</w:t>
            </w:r>
          </w:p>
        </w:tc>
        <w:tc>
          <w:tcPr>
            <w:tcW w:w="4641" w:type="dxa"/>
            <w:tcBorders>
              <w:lef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Telephone, Telefax, Electronic-mail</w:t>
            </w:r>
          </w:p>
        </w:tc>
      </w:tr>
      <w:tr w:rsidR="00D84A6F" w:rsidRPr="00D84A6F" w:rsidTr="00D84A6F">
        <w:tc>
          <w:tcPr>
            <w:tcW w:w="2320" w:type="dxa"/>
            <w:vAlign w:val="center"/>
          </w:tcPr>
          <w:p w:rsidR="00D84A6F" w:rsidRPr="00D84A6F" w:rsidRDefault="00D84A6F" w:rsidP="00D84A6F">
            <w:pPr>
              <w:spacing w:before="60" w:after="60" w:line="200" w:lineRule="exact"/>
              <w:jc w:val="left"/>
              <w:rPr>
                <w:sz w:val="18"/>
                <w:szCs w:val="18"/>
                <w:lang w:val="es-ES"/>
              </w:rPr>
            </w:pPr>
            <w:r w:rsidRPr="00D84A6F">
              <w:rPr>
                <w:sz w:val="18"/>
                <w:szCs w:val="18"/>
                <w:lang w:val="es-ES"/>
              </w:rPr>
              <w:t>Porto</w:t>
            </w:r>
          </w:p>
        </w:tc>
        <w:tc>
          <w:tcPr>
            <w:tcW w:w="2320" w:type="dxa"/>
            <w:vAlign w:val="center"/>
          </w:tcPr>
          <w:p w:rsidR="00D84A6F" w:rsidRPr="00D84A6F" w:rsidRDefault="00D84A6F" w:rsidP="00D84A6F">
            <w:pPr>
              <w:spacing w:before="60" w:after="60" w:line="200" w:lineRule="exact"/>
              <w:jc w:val="left"/>
              <w:rPr>
                <w:sz w:val="18"/>
                <w:szCs w:val="18"/>
                <w:lang w:val="es-ES"/>
              </w:rPr>
            </w:pPr>
            <w:r w:rsidRPr="00D84A6F">
              <w:rPr>
                <w:sz w:val="18"/>
                <w:szCs w:val="18"/>
                <w:lang w:val="es-ES"/>
              </w:rPr>
              <w:t>CMCE-N</w:t>
            </w:r>
            <w:r w:rsidRPr="00D84A6F">
              <w:rPr>
                <w:sz w:val="18"/>
                <w:szCs w:val="18"/>
                <w:lang w:val="es-ES"/>
              </w:rPr>
              <w:br/>
              <w:t>Rua Direita do Viso, 59</w:t>
            </w:r>
            <w:r w:rsidRPr="00D84A6F">
              <w:rPr>
                <w:sz w:val="18"/>
                <w:szCs w:val="18"/>
                <w:lang w:val="es-ES"/>
              </w:rPr>
              <w:br/>
              <w:t>4250-198 Porto</w:t>
            </w:r>
            <w:r w:rsidRPr="00D84A6F">
              <w:rPr>
                <w:sz w:val="18"/>
                <w:szCs w:val="18"/>
                <w:lang w:val="es-ES"/>
              </w:rPr>
              <w:br/>
              <w:t>Portugal  </w:t>
            </w:r>
          </w:p>
        </w:tc>
        <w:tc>
          <w:tcPr>
            <w:tcW w:w="4641" w:type="dxa"/>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TF : +351 22 6198000</w:t>
            </w:r>
            <w:r w:rsidRPr="00D84A6F">
              <w:rPr>
                <w:sz w:val="18"/>
                <w:szCs w:val="18"/>
                <w:lang w:val="en-US"/>
              </w:rPr>
              <w:br/>
              <w:t>TF : +351 22 6198010</w:t>
            </w:r>
            <w:r w:rsidRPr="00D84A6F">
              <w:rPr>
                <w:sz w:val="18"/>
                <w:szCs w:val="18"/>
                <w:lang w:val="en-US"/>
              </w:rPr>
              <w:br/>
              <w:t>FAX : +351 22 6198002</w:t>
            </w:r>
            <w:r w:rsidRPr="00D84A6F">
              <w:rPr>
                <w:sz w:val="18"/>
                <w:szCs w:val="18"/>
                <w:lang w:val="en-US"/>
              </w:rPr>
              <w:br/>
              <w:t>EMAIL : Monitor.norte@anacom.pt</w:t>
            </w:r>
          </w:p>
        </w:tc>
      </w:tr>
    </w:tbl>
    <w:p w:rsidR="00D84A6F" w:rsidRPr="00D84A6F" w:rsidRDefault="00D84A6F" w:rsidP="00D84A6F">
      <w:pPr>
        <w:spacing w:before="0" w:line="40" w:lineRule="exact"/>
        <w:rPr>
          <w:sz w:val="4"/>
          <w:szCs w:val="4"/>
          <w:lang w:val="en-US"/>
        </w:rPr>
      </w:pPr>
    </w:p>
    <w:tbl>
      <w:tblPr>
        <w:tblStyle w:val="TableGrid"/>
        <w:tblW w:w="0" w:type="auto"/>
        <w:tblLayout w:type="fixed"/>
        <w:tblLook w:val="04A0" w:firstRow="1" w:lastRow="0" w:firstColumn="1" w:lastColumn="0" w:noHBand="0" w:noVBand="1"/>
      </w:tblPr>
      <w:tblGrid>
        <w:gridCol w:w="1312"/>
        <w:gridCol w:w="2380"/>
        <w:gridCol w:w="2127"/>
        <w:gridCol w:w="980"/>
        <w:gridCol w:w="2482"/>
      </w:tblGrid>
      <w:tr w:rsidR="00D84A6F" w:rsidRPr="00D84A6F" w:rsidTr="00D84A6F">
        <w:trPr>
          <w:tblHeader/>
        </w:trPr>
        <w:tc>
          <w:tcPr>
            <w:tcW w:w="1312" w:type="dxa"/>
            <w:tcBorders>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Ranges of</w:t>
            </w:r>
            <w:r w:rsidRPr="00D84A6F">
              <w:rPr>
                <w:b/>
                <w:bCs/>
                <w:lang w:val="en-US"/>
              </w:rPr>
              <w:br/>
              <w:t>frequencies for each</w:t>
            </w:r>
            <w:r w:rsidRPr="00D84A6F">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Hours</w:t>
            </w:r>
            <w:r w:rsidRPr="00D84A6F">
              <w:rPr>
                <w:b/>
                <w:bCs/>
                <w:lang w:val="en-US"/>
              </w:rPr>
              <w:br/>
              <w:t>of</w:t>
            </w:r>
            <w:r w:rsidRPr="00D84A6F">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1312" w:type="dxa"/>
            <w:tcBorders>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41°10'43''N</w:t>
            </w:r>
            <w:r w:rsidRPr="00D84A6F">
              <w:rPr>
                <w:sz w:val="18"/>
                <w:szCs w:val="18"/>
                <w:lang w:val="en-US"/>
              </w:rPr>
              <w:br/>
              <w:t>008°38'28''W</w:t>
            </w:r>
          </w:p>
        </w:tc>
        <w:tc>
          <w:tcPr>
            <w:tcW w:w="2380" w:type="dxa"/>
            <w:tcBorders>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Frequency measurements</w:t>
            </w:r>
          </w:p>
        </w:tc>
        <w:tc>
          <w:tcPr>
            <w:tcW w:w="2127" w:type="dxa"/>
            <w:tcBorders>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- 3000 MHz  </w:t>
            </w:r>
          </w:p>
        </w:tc>
        <w:tc>
          <w:tcPr>
            <w:tcW w:w="980" w:type="dxa"/>
            <w:tcBorders>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  </w:t>
            </w:r>
          </w:p>
        </w:tc>
        <w:tc>
          <w:tcPr>
            <w:tcW w:w="2482" w:type="dxa"/>
            <w:tcBorders>
              <w:left w:val="single" w:sz="4" w:space="0" w:color="auto"/>
              <w:bottom w:val="dashed" w:sz="6" w:space="0" w:color="1F59A2"/>
            </w:tcBorders>
            <w:vAlign w:val="center"/>
          </w:tcPr>
          <w:p w:rsidR="00D84A6F" w:rsidRPr="00D84A6F" w:rsidRDefault="00D84A6F" w:rsidP="00D84A6F">
            <w:pPr>
              <w:spacing w:before="60" w:line="200" w:lineRule="exact"/>
              <w:jc w:val="left"/>
              <w:rPr>
                <w:sz w:val="18"/>
                <w:szCs w:val="18"/>
                <w:lang w:val="en-US"/>
              </w:rPr>
            </w:pPr>
            <w:r w:rsidRPr="00D84A6F">
              <w:rPr>
                <w:sz w:val="18"/>
                <w:szCs w:val="18"/>
                <w:lang w:val="en-US"/>
              </w:rPr>
              <w:t>Possibility of reception of radio emissions from 10 kHz up to 50 GHz.</w:t>
            </w:r>
          </w:p>
          <w:p w:rsidR="00D84A6F" w:rsidRPr="00D84A6F" w:rsidRDefault="002131FF" w:rsidP="00D84A6F">
            <w:pPr>
              <w:spacing w:before="0" w:line="200" w:lineRule="exact"/>
              <w:jc w:val="left"/>
              <w:rPr>
                <w:sz w:val="18"/>
                <w:szCs w:val="18"/>
                <w:lang w:val="en-US"/>
              </w:rPr>
            </w:pPr>
            <w:r>
              <w:rPr>
                <w:sz w:val="18"/>
                <w:szCs w:val="18"/>
                <w:lang w:val="en-US"/>
              </w:rPr>
              <w:pict>
                <v:rect id="_x0000_i1045"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Possibility of reception, measurement and identification of telegraphic emissions, such as: Morse code; RTTY; ARQ, FEC, SSTV, POCSAG; Packetradio/SITOR/AMTOR; others.</w:t>
            </w:r>
          </w:p>
          <w:p w:rsidR="00D84A6F" w:rsidRPr="00D84A6F" w:rsidRDefault="002131FF" w:rsidP="00D84A6F">
            <w:pPr>
              <w:spacing w:before="0" w:line="200" w:lineRule="exact"/>
              <w:jc w:val="left"/>
              <w:rPr>
                <w:sz w:val="18"/>
                <w:szCs w:val="18"/>
                <w:lang w:val="en-US"/>
              </w:rPr>
            </w:pPr>
            <w:r>
              <w:rPr>
                <w:sz w:val="18"/>
                <w:szCs w:val="18"/>
                <w:lang w:val="en-US"/>
              </w:rPr>
              <w:pict>
                <v:rect id="_x0000_i1046"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Measurements also carried out by mobile stations (20 kHz up to 3000 MHz).</w:t>
            </w:r>
          </w:p>
          <w:p w:rsidR="00D84A6F" w:rsidRPr="00D84A6F" w:rsidRDefault="002131FF" w:rsidP="00D84A6F">
            <w:pPr>
              <w:spacing w:before="0" w:line="200" w:lineRule="exact"/>
              <w:jc w:val="left"/>
              <w:rPr>
                <w:sz w:val="18"/>
                <w:szCs w:val="18"/>
                <w:lang w:val="en-US"/>
              </w:rPr>
            </w:pPr>
            <w:r>
              <w:rPr>
                <w:sz w:val="18"/>
                <w:szCs w:val="18"/>
                <w:lang w:val="en-US"/>
              </w:rPr>
              <w:pict>
                <v:rect id="_x0000_i1047"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FFT Spectrum analyser (9 kHz up to 40 GHz).</w:t>
            </w:r>
          </w:p>
          <w:p w:rsidR="00D84A6F" w:rsidRPr="00D84A6F" w:rsidRDefault="002131FF" w:rsidP="00D84A6F">
            <w:pPr>
              <w:spacing w:before="0" w:line="200" w:lineRule="exact"/>
              <w:jc w:val="left"/>
              <w:rPr>
                <w:sz w:val="18"/>
                <w:szCs w:val="18"/>
                <w:lang w:val="en-US"/>
              </w:rPr>
            </w:pPr>
            <w:r>
              <w:rPr>
                <w:sz w:val="18"/>
                <w:szCs w:val="18"/>
                <w:lang w:val="en-US"/>
              </w:rPr>
              <w:pict>
                <v:rect id="_x0000_i1048" style="width:0;height:1.5pt" o:hralign="center" o:hrstd="t" o:hr="t" fillcolor="#a0a0a0" stroked="f"/>
              </w:pict>
            </w:r>
          </w:p>
          <w:p w:rsidR="00D84A6F" w:rsidRPr="00D84A6F" w:rsidRDefault="00D84A6F" w:rsidP="00D84A6F">
            <w:pPr>
              <w:spacing w:before="0" w:after="60" w:line="200" w:lineRule="exact"/>
              <w:jc w:val="left"/>
              <w:rPr>
                <w:sz w:val="18"/>
                <w:szCs w:val="18"/>
                <w:lang w:val="en-US"/>
              </w:rPr>
            </w:pPr>
            <w:r w:rsidRPr="00D84A6F">
              <w:rPr>
                <w:sz w:val="18"/>
                <w:szCs w:val="18"/>
                <w:lang w:val="en-US"/>
              </w:rPr>
              <w:t>Remote network system. Ten stations, controlled by DSL lines. Five of them cover the Southern part of the country and the other five cover the Northern part. All these stations cover the frequency range from 10 kHz up to 3600 MHz. Four stations provided with direction-finding system (interferometry), two in the South (Lisbon) and two in the North (Porto), for the frequency range from 20 MHz up to 3000 MHz.</w:t>
            </w:r>
          </w:p>
        </w:tc>
      </w:tr>
      <w:tr w:rsidR="00D84A6F" w:rsidRPr="00D84A6F" w:rsidTr="00D84A6F">
        <w:tc>
          <w:tcPr>
            <w:tcW w:w="1312" w:type="dxa"/>
            <w:tcBorders>
              <w:top w:val="dashed" w:sz="6" w:space="0" w:color="1F59A2"/>
              <w:bottom w:val="single" w:sz="4" w:space="0" w:color="auto"/>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41°10'43''N</w:t>
            </w:r>
            <w:r w:rsidRPr="00D84A6F">
              <w:rPr>
                <w:sz w:val="18"/>
                <w:szCs w:val="18"/>
                <w:lang w:val="en-US"/>
              </w:rPr>
              <w:br/>
              <w:t>008°38'28''W</w:t>
            </w:r>
          </w:p>
        </w:tc>
        <w:tc>
          <w:tcPr>
            <w:tcW w:w="2380" w:type="dxa"/>
            <w:tcBorders>
              <w:top w:val="dashed" w:sz="6" w:space="0" w:color="1F59A2"/>
              <w:bottom w:val="single" w:sz="4" w:space="0" w:color="auto"/>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Field strength or power</w:t>
            </w:r>
            <w:r w:rsidRPr="00D84A6F">
              <w:rPr>
                <w:rFonts w:asciiTheme="minorHAnsi" w:hAnsiTheme="minorHAnsi" w:cstheme="minorHAnsi"/>
                <w:sz w:val="18"/>
                <w:szCs w:val="18"/>
              </w:rPr>
              <w:br/>
              <w:t>flux-density measurements</w:t>
            </w:r>
          </w:p>
        </w:tc>
        <w:tc>
          <w:tcPr>
            <w:tcW w:w="2127" w:type="dxa"/>
            <w:tcBorders>
              <w:top w:val="dashed" w:sz="6" w:space="0" w:color="1F59A2"/>
              <w:bottom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- 3000 MHz  </w:t>
            </w:r>
          </w:p>
        </w:tc>
        <w:tc>
          <w:tcPr>
            <w:tcW w:w="980" w:type="dxa"/>
            <w:tcBorders>
              <w:top w:val="dashed" w:sz="6" w:space="0" w:color="1F59A2"/>
              <w:bottom w:val="single" w:sz="4" w:space="0" w:color="auto"/>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  </w:t>
            </w:r>
          </w:p>
        </w:tc>
        <w:tc>
          <w:tcPr>
            <w:tcW w:w="2482" w:type="dxa"/>
            <w:tcBorders>
              <w:top w:val="dashed" w:sz="6" w:space="0" w:color="1F59A2"/>
              <w:left w:val="single" w:sz="4" w:space="0" w:color="auto"/>
              <w:bottom w:val="single" w:sz="4" w:space="0" w:color="auto"/>
            </w:tcBorders>
            <w:vAlign w:val="center"/>
          </w:tcPr>
          <w:p w:rsidR="00D84A6F" w:rsidRPr="00D84A6F" w:rsidRDefault="00D84A6F" w:rsidP="00D84A6F">
            <w:pPr>
              <w:spacing w:before="60" w:after="60" w:line="200" w:lineRule="exact"/>
              <w:jc w:val="left"/>
              <w:rPr>
                <w:sz w:val="18"/>
                <w:szCs w:val="18"/>
                <w:lang w:val="en-US"/>
              </w:rPr>
            </w:pPr>
          </w:p>
        </w:tc>
      </w:tr>
    </w:tbl>
    <w:p w:rsidR="00D84A6F" w:rsidRPr="00D84A6F" w:rsidRDefault="00D84A6F" w:rsidP="00D84A6F">
      <w:pPr>
        <w:jc w:val="right"/>
        <w:rPr>
          <w:i/>
          <w:iCs/>
          <w:lang w:val="en-US"/>
        </w:rPr>
      </w:pPr>
    </w:p>
    <w:p w:rsidR="00D84A6F" w:rsidRPr="00D84A6F" w:rsidRDefault="00D84A6F" w:rsidP="00D84A6F">
      <w:pPr>
        <w:jc w:val="right"/>
        <w:rPr>
          <w:i/>
          <w:iCs/>
          <w:lang w:val="en-US"/>
        </w:rPr>
      </w:pPr>
    </w:p>
    <w:p w:rsidR="00D84A6F" w:rsidRPr="00D84A6F" w:rsidRDefault="00D84A6F" w:rsidP="00D84A6F">
      <w:pPr>
        <w:jc w:val="right"/>
        <w:rPr>
          <w:i/>
          <w:iCs/>
          <w:lang w:val="fr-FR"/>
        </w:rPr>
      </w:pPr>
      <w:r w:rsidRPr="00D84A6F">
        <w:rPr>
          <w:i/>
          <w:iCs/>
          <w:lang w:val="fr-FR"/>
        </w:rPr>
        <w:t>(cont.)</w:t>
      </w:r>
    </w:p>
    <w:p w:rsidR="00D84A6F" w:rsidRPr="00D84A6F" w:rsidRDefault="00D84A6F" w:rsidP="00D84A6F">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D84A6F">
        <w:rPr>
          <w:lang w:val="fr-FR"/>
        </w:rPr>
        <w:br w:type="page"/>
      </w:r>
    </w:p>
    <w:p w:rsidR="00D84A6F" w:rsidRPr="00D84A6F" w:rsidRDefault="00D84A6F" w:rsidP="00D84A6F">
      <w:pPr>
        <w:tabs>
          <w:tab w:val="clear" w:pos="1276"/>
          <w:tab w:val="clear" w:pos="1843"/>
          <w:tab w:val="clear" w:pos="5387"/>
          <w:tab w:val="clear" w:pos="5954"/>
          <w:tab w:val="right" w:pos="1021"/>
          <w:tab w:val="left" w:pos="1701"/>
          <w:tab w:val="left" w:pos="2268"/>
        </w:tabs>
        <w:spacing w:before="360"/>
        <w:rPr>
          <w:bCs/>
          <w:i/>
          <w:iCs/>
          <w:lang w:val="fr-FR"/>
        </w:rPr>
      </w:pPr>
      <w:r w:rsidRPr="00D84A6F">
        <w:rPr>
          <w:b/>
          <w:lang w:val="fr-FR"/>
        </w:rPr>
        <w:lastRenderedPageBreak/>
        <w:t>POR</w:t>
      </w:r>
      <w:r w:rsidRPr="00D84A6F">
        <w:rPr>
          <w:b/>
          <w:lang w:val="fr-FR"/>
        </w:rPr>
        <w:tab/>
        <w:t xml:space="preserve">Portugal </w:t>
      </w:r>
      <w:r w:rsidRPr="00D84A6F">
        <w:rPr>
          <w:bCs/>
          <w:lang w:val="fr-FR"/>
        </w:rPr>
        <w:t xml:space="preserve"> </w:t>
      </w:r>
      <w:r w:rsidRPr="00D84A6F">
        <w:rPr>
          <w:bCs/>
          <w:i/>
          <w:iCs/>
          <w:lang w:val="fr-FR"/>
        </w:rPr>
        <w:t>(cont.)</w:t>
      </w:r>
    </w:p>
    <w:p w:rsidR="00D84A6F" w:rsidRPr="00D84A6F" w:rsidRDefault="00D84A6F" w:rsidP="00D84A6F">
      <w:pPr>
        <w:spacing w:before="0"/>
        <w:rPr>
          <w:lang w:val="fr-FR"/>
        </w:rPr>
      </w:pPr>
    </w:p>
    <w:tbl>
      <w:tblPr>
        <w:tblStyle w:val="TableGrid"/>
        <w:tblW w:w="0" w:type="auto"/>
        <w:tblLayout w:type="fixed"/>
        <w:tblLook w:val="04A0" w:firstRow="1" w:lastRow="0" w:firstColumn="1" w:lastColumn="0" w:noHBand="0" w:noVBand="1"/>
      </w:tblPr>
      <w:tblGrid>
        <w:gridCol w:w="1312"/>
        <w:gridCol w:w="2380"/>
        <w:gridCol w:w="2127"/>
        <w:gridCol w:w="980"/>
        <w:gridCol w:w="2482"/>
      </w:tblGrid>
      <w:tr w:rsidR="00D84A6F" w:rsidRPr="00D84A6F" w:rsidTr="00D84A6F">
        <w:trPr>
          <w:tblHeader/>
        </w:trPr>
        <w:tc>
          <w:tcPr>
            <w:tcW w:w="1312" w:type="dxa"/>
            <w:tcBorders>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Geographical coordinates</w:t>
            </w:r>
          </w:p>
        </w:tc>
        <w:tc>
          <w:tcPr>
            <w:tcW w:w="23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Types of measurements</w:t>
            </w:r>
          </w:p>
        </w:tc>
        <w:tc>
          <w:tcPr>
            <w:tcW w:w="2127"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Ranges of</w:t>
            </w:r>
            <w:r w:rsidRPr="00D84A6F">
              <w:rPr>
                <w:b/>
                <w:bCs/>
                <w:lang w:val="en-US"/>
              </w:rPr>
              <w:br/>
              <w:t>frequencies for each</w:t>
            </w:r>
            <w:r w:rsidRPr="00D84A6F">
              <w:rPr>
                <w:b/>
                <w:bCs/>
                <w:lang w:val="en-US"/>
              </w:rPr>
              <w:br/>
              <w:t>measurement</w:t>
            </w:r>
          </w:p>
        </w:tc>
        <w:tc>
          <w:tcPr>
            <w:tcW w:w="980" w:type="dxa"/>
            <w:tcBorders>
              <w:left w:val="single" w:sz="4" w:space="0" w:color="auto"/>
              <w:bottom w:val="single" w:sz="4" w:space="0" w:color="auto"/>
              <w:right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Hours</w:t>
            </w:r>
            <w:r w:rsidRPr="00D84A6F">
              <w:rPr>
                <w:b/>
                <w:bCs/>
                <w:lang w:val="en-US"/>
              </w:rPr>
              <w:br/>
              <w:t>of</w:t>
            </w:r>
            <w:r w:rsidRPr="00D84A6F">
              <w:rPr>
                <w:b/>
                <w:bCs/>
                <w:lang w:val="en-US"/>
              </w:rPr>
              <w:br/>
              <w:t>service</w:t>
            </w:r>
          </w:p>
        </w:tc>
        <w:tc>
          <w:tcPr>
            <w:tcW w:w="2482" w:type="dxa"/>
            <w:tcBorders>
              <w:left w:val="single" w:sz="4" w:space="0" w:color="auto"/>
              <w:bottom w:val="single" w:sz="4" w:space="0" w:color="auto"/>
            </w:tcBorders>
            <w:shd w:val="clear" w:color="auto" w:fill="D9D9D9" w:themeFill="background1" w:themeFillShade="D9"/>
            <w:vAlign w:val="center"/>
          </w:tcPr>
          <w:p w:rsidR="00D84A6F" w:rsidRPr="00D84A6F" w:rsidRDefault="00D84A6F" w:rsidP="00D84A6F">
            <w:pPr>
              <w:spacing w:before="60" w:after="60" w:line="220" w:lineRule="exact"/>
              <w:jc w:val="center"/>
              <w:rPr>
                <w:b/>
                <w:bCs/>
                <w:lang w:val="en-US"/>
              </w:rPr>
            </w:pPr>
            <w:r w:rsidRPr="00D84A6F">
              <w:rPr>
                <w:b/>
                <w:bCs/>
                <w:lang w:val="en-US"/>
              </w:rPr>
              <w:t>Remarks</w:t>
            </w: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41°10'43''N</w:t>
            </w:r>
            <w:r w:rsidRPr="00D84A6F">
              <w:rPr>
                <w:sz w:val="18"/>
                <w:szCs w:val="18"/>
                <w:lang w:val="en-US"/>
              </w:rPr>
              <w:br/>
              <w:t>008°38'28''W</w:t>
            </w:r>
          </w:p>
        </w:tc>
        <w:tc>
          <w:tcPr>
            <w:tcW w:w="2380" w:type="dxa"/>
            <w:tcBorders>
              <w:top w:val="dashed" w:sz="6" w:space="0" w:color="1F59A2"/>
              <w:bottom w:val="dashed" w:sz="6" w:space="0" w:color="1F59A2"/>
            </w:tcBorders>
            <w:vAlign w:val="center"/>
          </w:tcPr>
          <w:p w:rsidR="00D84A6F" w:rsidRPr="00D84A6F" w:rsidRDefault="00D84A6F" w:rsidP="00D84A6F">
            <w:pPr>
              <w:pageBreakBefore/>
              <w:spacing w:before="60" w:after="60" w:line="200" w:lineRule="exact"/>
              <w:jc w:val="left"/>
              <w:rPr>
                <w:sz w:val="18"/>
                <w:szCs w:val="18"/>
                <w:lang w:val="en-US"/>
              </w:rPr>
            </w:pPr>
            <w:r w:rsidRPr="00D84A6F">
              <w:rPr>
                <w:sz w:val="18"/>
                <w:szCs w:val="18"/>
                <w:lang w:val="en-US"/>
              </w:rPr>
              <w:t>Direction-finding</w:t>
            </w:r>
            <w:r w:rsidRPr="00D84A6F">
              <w:rPr>
                <w:sz w:val="18"/>
                <w:szCs w:val="18"/>
                <w:lang w:val="en-US"/>
              </w:rPr>
              <w:br/>
              <w:t>measurements</w:t>
            </w:r>
          </w:p>
        </w:tc>
        <w:tc>
          <w:tcPr>
            <w:tcW w:w="2127"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20 MHz - 3000 MHz  </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pageBreakBefore/>
              <w:spacing w:before="60" w:after="60" w:line="200" w:lineRule="exact"/>
              <w:jc w:val="left"/>
              <w:rPr>
                <w:sz w:val="18"/>
                <w:szCs w:val="18"/>
                <w:lang w:val="en-US"/>
              </w:rPr>
            </w:pPr>
            <w:r w:rsidRPr="00D84A6F">
              <w:rPr>
                <w:sz w:val="18"/>
                <w:szCs w:val="18"/>
                <w:lang w:val="en-US"/>
              </w:rPr>
              <w:t>H24  </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spacing w:before="60" w:line="200" w:lineRule="exact"/>
              <w:jc w:val="left"/>
              <w:rPr>
                <w:sz w:val="18"/>
                <w:szCs w:val="18"/>
                <w:lang w:val="en-US"/>
              </w:rPr>
            </w:pPr>
            <w:r w:rsidRPr="00D84A6F">
              <w:rPr>
                <w:sz w:val="18"/>
                <w:szCs w:val="18"/>
                <w:lang w:val="en-US"/>
              </w:rPr>
              <w:t>Measurements also carried out by mobile stations (20 kHz up to 3000 MHz).</w:t>
            </w:r>
          </w:p>
          <w:p w:rsidR="00D84A6F" w:rsidRPr="00D84A6F" w:rsidRDefault="002131FF" w:rsidP="00D84A6F">
            <w:pPr>
              <w:spacing w:before="0" w:line="200" w:lineRule="exact"/>
              <w:jc w:val="left"/>
              <w:rPr>
                <w:sz w:val="18"/>
                <w:szCs w:val="18"/>
                <w:lang w:val="en-US"/>
              </w:rPr>
            </w:pPr>
            <w:r>
              <w:rPr>
                <w:sz w:val="18"/>
                <w:szCs w:val="18"/>
                <w:lang w:val="en-US"/>
              </w:rPr>
              <w:pict>
                <v:rect id="_x0000_i1049"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Correlative Interferometry direction finding.</w:t>
            </w:r>
          </w:p>
          <w:p w:rsidR="00D84A6F" w:rsidRPr="00D84A6F" w:rsidRDefault="002131FF" w:rsidP="00D84A6F">
            <w:pPr>
              <w:spacing w:before="0" w:line="200" w:lineRule="exact"/>
              <w:jc w:val="left"/>
              <w:rPr>
                <w:sz w:val="18"/>
                <w:szCs w:val="18"/>
                <w:lang w:val="en-US"/>
              </w:rPr>
            </w:pPr>
            <w:r>
              <w:rPr>
                <w:sz w:val="18"/>
                <w:szCs w:val="18"/>
                <w:lang w:val="en-US"/>
              </w:rPr>
              <w:pict>
                <v:rect id="_x0000_i1050" style="width:0;height:1.5pt" o:hralign="center" o:hrstd="t" o:hr="t" fillcolor="#a0a0a0" stroked="f"/>
              </w:pict>
            </w:r>
          </w:p>
          <w:p w:rsidR="00D84A6F" w:rsidRPr="00D84A6F" w:rsidRDefault="00D84A6F" w:rsidP="00D84A6F">
            <w:pPr>
              <w:spacing w:before="0" w:line="200" w:lineRule="exact"/>
              <w:jc w:val="left"/>
              <w:rPr>
                <w:sz w:val="18"/>
                <w:szCs w:val="18"/>
                <w:lang w:val="en-US"/>
              </w:rPr>
            </w:pPr>
            <w:r w:rsidRPr="00D84A6F">
              <w:rPr>
                <w:sz w:val="18"/>
                <w:szCs w:val="18"/>
                <w:lang w:val="en-US"/>
              </w:rPr>
              <w:t>Remote network system. Four of ten stations provided with direction-finding system (interferometry), two in the South (Lisbon) and two in the North (Porto), for the frequency range from 20 MHz up to 3000 MHz.</w:t>
            </w:r>
          </w:p>
          <w:p w:rsidR="00D84A6F" w:rsidRPr="00D84A6F" w:rsidRDefault="002131FF" w:rsidP="00D84A6F">
            <w:pPr>
              <w:spacing w:before="0" w:line="200" w:lineRule="exact"/>
              <w:jc w:val="left"/>
              <w:rPr>
                <w:sz w:val="18"/>
                <w:szCs w:val="18"/>
                <w:lang w:val="en-US"/>
              </w:rPr>
            </w:pPr>
            <w:r>
              <w:rPr>
                <w:sz w:val="18"/>
                <w:szCs w:val="18"/>
                <w:lang w:val="en-US"/>
              </w:rPr>
              <w:pict>
                <v:rect id="_x0000_i1051" style="width:0;height:1.5pt" o:hralign="center" o:hrstd="t" o:hr="t" fillcolor="#a0a0a0" stroked="f"/>
              </w:pict>
            </w:r>
          </w:p>
          <w:p w:rsidR="00D84A6F" w:rsidRPr="00D84A6F" w:rsidRDefault="00D84A6F" w:rsidP="00D84A6F">
            <w:pPr>
              <w:spacing w:before="0" w:after="60" w:line="200" w:lineRule="exact"/>
              <w:jc w:val="left"/>
              <w:rPr>
                <w:sz w:val="18"/>
                <w:szCs w:val="18"/>
                <w:lang w:val="en-US"/>
              </w:rPr>
            </w:pPr>
            <w:r w:rsidRPr="00D84A6F">
              <w:rPr>
                <w:sz w:val="18"/>
                <w:szCs w:val="18"/>
                <w:lang w:val="en-US"/>
              </w:rPr>
              <w:t>Portable correlative interferometer DF (20 MHz - 6 GHz). </w:t>
            </w:r>
          </w:p>
        </w:tc>
      </w:tr>
      <w:tr w:rsidR="00D84A6F" w:rsidRPr="00D84A6F" w:rsidTr="00D84A6F">
        <w:tc>
          <w:tcPr>
            <w:tcW w:w="1312"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41°10'43''N</w:t>
            </w:r>
            <w:r w:rsidRPr="00D84A6F">
              <w:rPr>
                <w:sz w:val="18"/>
                <w:szCs w:val="18"/>
                <w:lang w:val="en-US"/>
              </w:rPr>
              <w:br/>
              <w:t>008°38'28''W</w:t>
            </w:r>
          </w:p>
        </w:tc>
        <w:tc>
          <w:tcPr>
            <w:tcW w:w="2380"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Bandwidth measurements</w:t>
            </w:r>
          </w:p>
        </w:tc>
        <w:tc>
          <w:tcPr>
            <w:tcW w:w="2127" w:type="dxa"/>
            <w:tcBorders>
              <w:top w:val="dashed" w:sz="6" w:space="0" w:color="1F59A2"/>
              <w:bottom w:val="dashed" w:sz="6" w:space="0" w:color="1F59A2"/>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- 40 GHz  </w:t>
            </w:r>
          </w:p>
        </w:tc>
        <w:tc>
          <w:tcPr>
            <w:tcW w:w="980" w:type="dxa"/>
            <w:tcBorders>
              <w:top w:val="dashed" w:sz="6" w:space="0" w:color="1F59A2"/>
              <w:bottom w:val="dashed" w:sz="6" w:space="0" w:color="1F59A2"/>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  </w:t>
            </w:r>
          </w:p>
        </w:tc>
        <w:tc>
          <w:tcPr>
            <w:tcW w:w="2482" w:type="dxa"/>
            <w:tcBorders>
              <w:top w:val="dashed" w:sz="6" w:space="0" w:color="1F59A2"/>
              <w:left w:val="single" w:sz="4" w:space="0" w:color="auto"/>
              <w:bottom w:val="dashed" w:sz="6" w:space="0" w:color="1F59A2"/>
            </w:tcBorders>
            <w:vAlign w:val="center"/>
          </w:tcPr>
          <w:p w:rsidR="00D84A6F" w:rsidRPr="00D84A6F" w:rsidRDefault="00D84A6F" w:rsidP="00D84A6F">
            <w:pPr>
              <w:spacing w:before="60" w:after="60" w:line="200" w:lineRule="exact"/>
              <w:jc w:val="left"/>
              <w:rPr>
                <w:sz w:val="18"/>
                <w:szCs w:val="18"/>
                <w:lang w:val="en-US"/>
              </w:rPr>
            </w:pPr>
          </w:p>
        </w:tc>
      </w:tr>
      <w:tr w:rsidR="00D84A6F" w:rsidRPr="00D84A6F" w:rsidTr="00D84A6F">
        <w:tc>
          <w:tcPr>
            <w:tcW w:w="1312" w:type="dxa"/>
            <w:tcBorders>
              <w:top w:val="dashed" w:sz="6" w:space="0" w:color="1F59A2"/>
              <w:bottom w:val="nil"/>
            </w:tcBorders>
            <w:vAlign w:val="center"/>
          </w:tcPr>
          <w:p w:rsidR="00D84A6F" w:rsidRPr="00D84A6F" w:rsidRDefault="00D84A6F" w:rsidP="00D84A6F">
            <w:pPr>
              <w:spacing w:before="60" w:after="60" w:line="200" w:lineRule="exact"/>
              <w:jc w:val="right"/>
              <w:rPr>
                <w:sz w:val="18"/>
                <w:szCs w:val="18"/>
                <w:lang w:val="en-US"/>
              </w:rPr>
            </w:pPr>
            <w:r w:rsidRPr="00D84A6F">
              <w:rPr>
                <w:sz w:val="18"/>
                <w:szCs w:val="18"/>
                <w:lang w:val="en-US"/>
              </w:rPr>
              <w:t>41°10'43''N</w:t>
            </w:r>
            <w:r w:rsidRPr="00D84A6F">
              <w:rPr>
                <w:sz w:val="18"/>
                <w:szCs w:val="18"/>
                <w:lang w:val="en-US"/>
              </w:rPr>
              <w:br/>
              <w:t>008°38'28''W</w:t>
            </w:r>
          </w:p>
        </w:tc>
        <w:tc>
          <w:tcPr>
            <w:tcW w:w="2380" w:type="dxa"/>
            <w:tcBorders>
              <w:top w:val="dashed" w:sz="6" w:space="0" w:color="1F59A2"/>
              <w:bottom w:val="nil"/>
            </w:tcBorders>
            <w:vAlign w:val="center"/>
          </w:tcPr>
          <w:p w:rsidR="00D84A6F" w:rsidRPr="00D84A6F" w:rsidRDefault="00D84A6F" w:rsidP="00D84A6F">
            <w:pPr>
              <w:spacing w:before="60" w:after="60" w:line="200" w:lineRule="exact"/>
              <w:jc w:val="left"/>
              <w:rPr>
                <w:rFonts w:asciiTheme="minorHAnsi" w:hAnsiTheme="minorHAnsi" w:cstheme="minorHAnsi"/>
                <w:sz w:val="18"/>
                <w:szCs w:val="18"/>
              </w:rPr>
            </w:pPr>
            <w:r w:rsidRPr="00D84A6F">
              <w:rPr>
                <w:rFonts w:asciiTheme="minorHAnsi" w:hAnsiTheme="minorHAnsi" w:cstheme="minorHAnsi"/>
                <w:sz w:val="18"/>
                <w:szCs w:val="18"/>
              </w:rPr>
              <w:t>Automatic spectrum occupancy surveys  </w:t>
            </w:r>
          </w:p>
        </w:tc>
        <w:tc>
          <w:tcPr>
            <w:tcW w:w="2127" w:type="dxa"/>
            <w:tcBorders>
              <w:top w:val="dashed" w:sz="6" w:space="0" w:color="1F59A2"/>
              <w:bottom w:val="nil"/>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10 kHz - 3000 MHz  </w:t>
            </w:r>
          </w:p>
        </w:tc>
        <w:tc>
          <w:tcPr>
            <w:tcW w:w="980" w:type="dxa"/>
            <w:tcBorders>
              <w:top w:val="dashed" w:sz="6" w:space="0" w:color="1F59A2"/>
              <w:bottom w:val="nil"/>
              <w:right w:val="single" w:sz="4" w:space="0" w:color="auto"/>
            </w:tcBorders>
            <w:vAlign w:val="center"/>
          </w:tcPr>
          <w:p w:rsidR="00D84A6F" w:rsidRPr="00D84A6F" w:rsidRDefault="00D84A6F" w:rsidP="00D84A6F">
            <w:pPr>
              <w:spacing w:before="60" w:after="60" w:line="200" w:lineRule="exact"/>
              <w:jc w:val="left"/>
              <w:rPr>
                <w:sz w:val="18"/>
                <w:szCs w:val="18"/>
                <w:lang w:val="en-US"/>
              </w:rPr>
            </w:pPr>
            <w:r w:rsidRPr="00D84A6F">
              <w:rPr>
                <w:sz w:val="18"/>
                <w:szCs w:val="18"/>
                <w:lang w:val="en-US"/>
              </w:rPr>
              <w:t>H24  </w:t>
            </w:r>
          </w:p>
        </w:tc>
        <w:tc>
          <w:tcPr>
            <w:tcW w:w="2482" w:type="dxa"/>
            <w:tcBorders>
              <w:top w:val="dashed" w:sz="6" w:space="0" w:color="1F59A2"/>
              <w:left w:val="single" w:sz="4" w:space="0" w:color="auto"/>
              <w:bottom w:val="nil"/>
            </w:tcBorders>
            <w:vAlign w:val="center"/>
          </w:tcPr>
          <w:p w:rsidR="00D84A6F" w:rsidRPr="00D84A6F" w:rsidRDefault="00D84A6F" w:rsidP="00D84A6F">
            <w:pPr>
              <w:spacing w:before="60" w:after="60" w:line="200" w:lineRule="exact"/>
              <w:jc w:val="left"/>
              <w:rPr>
                <w:sz w:val="18"/>
                <w:szCs w:val="18"/>
                <w:lang w:val="en-US"/>
              </w:rPr>
            </w:pPr>
          </w:p>
        </w:tc>
      </w:tr>
      <w:tr w:rsidR="00D84A6F" w:rsidRPr="00D84A6F" w:rsidTr="00D84A6F">
        <w:tc>
          <w:tcPr>
            <w:tcW w:w="1312" w:type="dxa"/>
            <w:tcBorders>
              <w:top w:val="nil"/>
            </w:tcBorders>
          </w:tcPr>
          <w:p w:rsidR="00D84A6F" w:rsidRPr="00D84A6F" w:rsidRDefault="00D84A6F" w:rsidP="00D84A6F">
            <w:pPr>
              <w:spacing w:before="0" w:line="40" w:lineRule="exact"/>
              <w:jc w:val="center"/>
              <w:rPr>
                <w:b/>
                <w:bCs/>
                <w:lang w:val="fr-FR"/>
              </w:rPr>
            </w:pPr>
          </w:p>
        </w:tc>
        <w:tc>
          <w:tcPr>
            <w:tcW w:w="2380" w:type="dxa"/>
            <w:tcBorders>
              <w:top w:val="nil"/>
            </w:tcBorders>
          </w:tcPr>
          <w:p w:rsidR="00D84A6F" w:rsidRPr="00D84A6F" w:rsidRDefault="00D84A6F" w:rsidP="00D84A6F">
            <w:pPr>
              <w:spacing w:before="0" w:line="40" w:lineRule="exact"/>
              <w:jc w:val="center"/>
              <w:rPr>
                <w:rFonts w:ascii="Verdana" w:hAnsi="Verdana"/>
                <w:sz w:val="18"/>
                <w:szCs w:val="18"/>
                <w:lang w:val="fr-FR"/>
              </w:rPr>
            </w:pPr>
          </w:p>
        </w:tc>
        <w:tc>
          <w:tcPr>
            <w:tcW w:w="2127" w:type="dxa"/>
            <w:tcBorders>
              <w:top w:val="nil"/>
            </w:tcBorders>
          </w:tcPr>
          <w:p w:rsidR="00D84A6F" w:rsidRPr="00D84A6F" w:rsidRDefault="00D84A6F" w:rsidP="00D84A6F">
            <w:pPr>
              <w:spacing w:before="0" w:line="40" w:lineRule="exact"/>
              <w:jc w:val="center"/>
              <w:rPr>
                <w:lang w:val="fr-FR"/>
              </w:rPr>
            </w:pPr>
          </w:p>
        </w:tc>
        <w:tc>
          <w:tcPr>
            <w:tcW w:w="980" w:type="dxa"/>
            <w:tcBorders>
              <w:top w:val="nil"/>
            </w:tcBorders>
          </w:tcPr>
          <w:p w:rsidR="00D84A6F" w:rsidRPr="00D84A6F" w:rsidRDefault="00D84A6F" w:rsidP="00D84A6F">
            <w:pPr>
              <w:spacing w:before="0" w:line="40" w:lineRule="exact"/>
              <w:jc w:val="center"/>
              <w:rPr>
                <w:lang w:val="fr-FR"/>
              </w:rPr>
            </w:pPr>
          </w:p>
        </w:tc>
        <w:tc>
          <w:tcPr>
            <w:tcW w:w="2482" w:type="dxa"/>
            <w:tcBorders>
              <w:top w:val="nil"/>
            </w:tcBorders>
          </w:tcPr>
          <w:p w:rsidR="00D84A6F" w:rsidRPr="00D84A6F" w:rsidRDefault="00D84A6F" w:rsidP="00D84A6F">
            <w:pPr>
              <w:spacing w:before="0" w:line="40" w:lineRule="exact"/>
              <w:jc w:val="center"/>
              <w:rPr>
                <w:lang w:val="fr-FR"/>
              </w:rPr>
            </w:pPr>
          </w:p>
        </w:tc>
      </w:tr>
    </w:tbl>
    <w:p w:rsidR="00D84A6F" w:rsidRDefault="00D84A6F" w:rsidP="003D4D0F">
      <w:pPr>
        <w:rPr>
          <w:lang w:val="fr-FR"/>
        </w:rPr>
      </w:pPr>
    </w:p>
    <w:p w:rsidR="003D4D0F" w:rsidRDefault="003D4D0F" w:rsidP="003D4D0F">
      <w:pPr>
        <w:rPr>
          <w:lang w:val="fr-FR"/>
        </w:rPr>
      </w:pPr>
    </w:p>
    <w:p w:rsidR="003D4D0F" w:rsidRPr="00D84A6F" w:rsidRDefault="003D4D0F" w:rsidP="003D4D0F">
      <w:pPr>
        <w:rPr>
          <w:lang w:val="fr-FR"/>
        </w:rPr>
      </w:pPr>
    </w:p>
    <w:p w:rsidR="009C2CCE" w:rsidRPr="009C2CCE" w:rsidRDefault="009C2CCE" w:rsidP="009C2CCE">
      <w:pPr>
        <w:pStyle w:val="Heading20"/>
        <w:rPr>
          <w:lang w:val="en-US"/>
        </w:rPr>
      </w:pPr>
      <w:bookmarkStart w:id="955" w:name="_Toc409708243"/>
      <w:r w:rsidRPr="009C2CCE">
        <w:rPr>
          <w:lang w:val="en-US"/>
        </w:rPr>
        <w:t>List of Issuer Identifier Numbers for</w:t>
      </w:r>
      <w:r w:rsidRPr="009C2CCE">
        <w:rPr>
          <w:lang w:val="en-US"/>
        </w:rPr>
        <w:br/>
        <w:t xml:space="preserve">the International Telecommunication Charge Card </w:t>
      </w:r>
      <w:r w:rsidRPr="009C2CCE">
        <w:rPr>
          <w:lang w:val="en-US"/>
        </w:rPr>
        <w:br/>
        <w:t>(in accordance with ITU-T Recommendation E.118 (05/2006))</w:t>
      </w:r>
      <w:r w:rsidRPr="009C2CCE">
        <w:rPr>
          <w:lang w:val="en-US"/>
        </w:rPr>
        <w:br/>
        <w:t>(Position on 15 November 2013)</w:t>
      </w:r>
      <w:bookmarkEnd w:id="955"/>
    </w:p>
    <w:p w:rsidR="009C2CCE" w:rsidRDefault="009C2CCE" w:rsidP="009C2CCE">
      <w:pPr>
        <w:tabs>
          <w:tab w:val="left" w:pos="720"/>
        </w:tabs>
        <w:spacing w:before="240"/>
        <w:jc w:val="center"/>
        <w:rPr>
          <w:rFonts w:asciiTheme="minorHAnsi" w:hAnsiTheme="minorHAnsi"/>
        </w:rPr>
      </w:pPr>
      <w:r>
        <w:rPr>
          <w:rFonts w:asciiTheme="minorHAnsi" w:hAnsiTheme="minorHAnsi"/>
        </w:rPr>
        <w:t>(Annex to ITU Operational Bulletin No. 1040 – 15.XI.2013)</w:t>
      </w:r>
      <w:r>
        <w:rPr>
          <w:rFonts w:asciiTheme="minorHAnsi" w:hAnsiTheme="minorHAnsi"/>
        </w:rPr>
        <w:br/>
        <w:t xml:space="preserve">(Amendment No.20) </w:t>
      </w:r>
    </w:p>
    <w:p w:rsidR="009C2CCE" w:rsidRPr="009C2CCE" w:rsidRDefault="009C2CCE" w:rsidP="009C2CCE">
      <w:pPr>
        <w:tabs>
          <w:tab w:val="left" w:pos="1560"/>
          <w:tab w:val="left" w:pos="4140"/>
          <w:tab w:val="left" w:pos="4230"/>
        </w:tabs>
        <w:spacing w:after="80"/>
        <w:rPr>
          <w:rFonts w:cs="Arial"/>
          <w:b/>
          <w:bCs/>
        </w:rPr>
      </w:pPr>
      <w:r w:rsidRPr="009C2CCE">
        <w:rPr>
          <w:rFonts w:cs="Arial"/>
          <w:b/>
          <w:bCs/>
        </w:rPr>
        <w:t>Azerbaijan</w:t>
      </w:r>
      <w:r w:rsidRPr="009C2CCE">
        <w:rPr>
          <w:rFonts w:cs="Arial"/>
          <w:b/>
          <w:bCs/>
          <w:i/>
        </w:rPr>
        <w:t xml:space="preserve">    </w:t>
      </w:r>
      <w:r w:rsidRPr="009C2CCE">
        <w:rPr>
          <w:rFonts w:cs="Arial"/>
          <w:b/>
          <w:bCs/>
        </w:rPr>
        <w:t xml:space="preserve"> 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28"/>
        <w:gridCol w:w="2296"/>
        <w:gridCol w:w="1400"/>
        <w:gridCol w:w="2682"/>
        <w:gridCol w:w="1066"/>
      </w:tblGrid>
      <w:tr w:rsidR="009C2CCE" w:rsidRPr="009C2CCE" w:rsidTr="009C2CCE">
        <w:trPr>
          <w:jc w:val="center"/>
        </w:trPr>
        <w:tc>
          <w:tcPr>
            <w:tcW w:w="1628" w:type="dxa"/>
            <w:tcBorders>
              <w:top w:val="single" w:sz="6" w:space="0" w:color="auto"/>
              <w:left w:val="single" w:sz="6" w:space="0" w:color="auto"/>
              <w:bottom w:val="single" w:sz="6" w:space="0" w:color="auto"/>
              <w:right w:val="single" w:sz="6" w:space="0" w:color="auto"/>
            </w:tcBorders>
            <w:vAlign w:val="center"/>
            <w:hideMark/>
          </w:tcPr>
          <w:p w:rsidR="009C2CCE" w:rsidRPr="009C2CCE" w:rsidRDefault="009C2CCE" w:rsidP="009C2CCE">
            <w:pPr>
              <w:tabs>
                <w:tab w:val="left" w:pos="426"/>
                <w:tab w:val="left" w:pos="4140"/>
                <w:tab w:val="left" w:pos="4230"/>
              </w:tabs>
              <w:spacing w:before="80" w:after="80"/>
              <w:jc w:val="center"/>
              <w:rPr>
                <w:rFonts w:cs="Arial"/>
                <w:i/>
                <w:iCs/>
                <w:sz w:val="18"/>
                <w:szCs w:val="18"/>
              </w:rPr>
            </w:pPr>
            <w:r w:rsidRPr="009C2CCE">
              <w:rPr>
                <w:rFonts w:cs="Arial"/>
                <w:i/>
                <w:iCs/>
                <w:sz w:val="18"/>
                <w:szCs w:val="18"/>
              </w:rPr>
              <w:t>Country/</w:t>
            </w:r>
            <w:r>
              <w:rPr>
                <w:rFonts w:cs="Arial"/>
                <w:i/>
                <w:iCs/>
                <w:sz w:val="18"/>
                <w:szCs w:val="18"/>
              </w:rPr>
              <w:br/>
            </w:r>
            <w:r w:rsidRPr="009C2CCE">
              <w:rPr>
                <w:rFonts w:cs="Arial"/>
                <w:i/>
                <w:iCs/>
                <w:sz w:val="18"/>
                <w:szCs w:val="18"/>
              </w:rPr>
              <w:t>geographical area</w:t>
            </w:r>
          </w:p>
        </w:tc>
        <w:tc>
          <w:tcPr>
            <w:tcW w:w="2296" w:type="dxa"/>
            <w:tcBorders>
              <w:top w:val="single" w:sz="6" w:space="0" w:color="auto"/>
              <w:left w:val="single" w:sz="6" w:space="0" w:color="auto"/>
              <w:bottom w:val="single" w:sz="6" w:space="0" w:color="auto"/>
              <w:right w:val="single" w:sz="6" w:space="0" w:color="auto"/>
            </w:tcBorders>
            <w:vAlign w:val="center"/>
            <w:hideMark/>
          </w:tcPr>
          <w:p w:rsidR="009C2CCE" w:rsidRPr="009C2CCE" w:rsidRDefault="009C2CCE" w:rsidP="009C2CCE">
            <w:pPr>
              <w:tabs>
                <w:tab w:val="left" w:pos="426"/>
                <w:tab w:val="left" w:pos="4140"/>
                <w:tab w:val="left" w:pos="4230"/>
              </w:tabs>
              <w:spacing w:before="80" w:after="80"/>
              <w:jc w:val="center"/>
              <w:rPr>
                <w:rFonts w:cs="Arial"/>
                <w:i/>
                <w:iCs/>
                <w:sz w:val="18"/>
                <w:szCs w:val="18"/>
              </w:rPr>
            </w:pPr>
            <w:r w:rsidRPr="009C2CCE">
              <w:rPr>
                <w:rFonts w:cs="Arial"/>
                <w:i/>
                <w:iCs/>
                <w:sz w:val="18"/>
                <w:szCs w:val="18"/>
              </w:rPr>
              <w:t>Company Name/Address</w:t>
            </w:r>
          </w:p>
        </w:tc>
        <w:tc>
          <w:tcPr>
            <w:tcW w:w="1400" w:type="dxa"/>
            <w:tcBorders>
              <w:top w:val="single" w:sz="6" w:space="0" w:color="auto"/>
              <w:left w:val="single" w:sz="6" w:space="0" w:color="auto"/>
              <w:bottom w:val="single" w:sz="6" w:space="0" w:color="auto"/>
              <w:right w:val="single" w:sz="6" w:space="0" w:color="auto"/>
            </w:tcBorders>
            <w:vAlign w:val="center"/>
            <w:hideMark/>
          </w:tcPr>
          <w:p w:rsidR="009C2CCE" w:rsidRPr="009C2CCE" w:rsidRDefault="009C2CCE" w:rsidP="009C2CCE">
            <w:pPr>
              <w:tabs>
                <w:tab w:val="left" w:pos="426"/>
                <w:tab w:val="left" w:pos="4140"/>
                <w:tab w:val="left" w:pos="4230"/>
              </w:tabs>
              <w:spacing w:before="80" w:after="80"/>
              <w:jc w:val="center"/>
              <w:rPr>
                <w:rFonts w:cs="Arial"/>
                <w:i/>
                <w:iCs/>
                <w:sz w:val="18"/>
                <w:szCs w:val="18"/>
              </w:rPr>
            </w:pPr>
            <w:r w:rsidRPr="009C2CCE">
              <w:rPr>
                <w:rFonts w:cs="Arial"/>
                <w:i/>
                <w:iCs/>
                <w:sz w:val="18"/>
                <w:szCs w:val="18"/>
              </w:rPr>
              <w:t>Issuer Identifier Number</w:t>
            </w:r>
          </w:p>
        </w:tc>
        <w:tc>
          <w:tcPr>
            <w:tcW w:w="2682" w:type="dxa"/>
            <w:tcBorders>
              <w:top w:val="single" w:sz="6" w:space="0" w:color="auto"/>
              <w:left w:val="single" w:sz="6" w:space="0" w:color="auto"/>
              <w:bottom w:val="single" w:sz="6" w:space="0" w:color="auto"/>
              <w:right w:val="single" w:sz="6" w:space="0" w:color="auto"/>
            </w:tcBorders>
            <w:vAlign w:val="center"/>
            <w:hideMark/>
          </w:tcPr>
          <w:p w:rsidR="009C2CCE" w:rsidRPr="009C2CCE" w:rsidRDefault="009C2CCE" w:rsidP="009C2CCE">
            <w:pPr>
              <w:tabs>
                <w:tab w:val="left" w:pos="426"/>
                <w:tab w:val="left" w:pos="4140"/>
                <w:tab w:val="left" w:pos="4230"/>
              </w:tabs>
              <w:spacing w:before="80" w:after="80"/>
              <w:jc w:val="center"/>
              <w:rPr>
                <w:rFonts w:cs="Arial"/>
                <w:i/>
                <w:iCs/>
                <w:sz w:val="18"/>
                <w:szCs w:val="18"/>
              </w:rPr>
            </w:pPr>
            <w:r w:rsidRPr="009C2CCE">
              <w:rPr>
                <w:rFonts w:cs="Arial"/>
                <w:i/>
                <w:iCs/>
                <w:sz w:val="18"/>
                <w:szCs w:val="18"/>
              </w:rPr>
              <w:t>Contact</w:t>
            </w:r>
          </w:p>
        </w:tc>
        <w:tc>
          <w:tcPr>
            <w:tcW w:w="1066" w:type="dxa"/>
            <w:tcBorders>
              <w:top w:val="single" w:sz="6" w:space="0" w:color="auto"/>
              <w:left w:val="single" w:sz="6" w:space="0" w:color="auto"/>
              <w:bottom w:val="single" w:sz="6" w:space="0" w:color="auto"/>
              <w:right w:val="single" w:sz="6" w:space="0" w:color="auto"/>
            </w:tcBorders>
            <w:vAlign w:val="center"/>
            <w:hideMark/>
          </w:tcPr>
          <w:p w:rsidR="009C2CCE" w:rsidRPr="009C2CCE" w:rsidRDefault="009C2CCE" w:rsidP="009C2CCE">
            <w:pPr>
              <w:tabs>
                <w:tab w:val="left" w:pos="426"/>
                <w:tab w:val="left" w:pos="4140"/>
                <w:tab w:val="left" w:pos="4230"/>
              </w:tabs>
              <w:spacing w:before="80" w:after="80"/>
              <w:jc w:val="center"/>
              <w:rPr>
                <w:rFonts w:cs="Arial"/>
                <w:i/>
                <w:iCs/>
                <w:sz w:val="18"/>
                <w:szCs w:val="18"/>
              </w:rPr>
            </w:pPr>
            <w:r w:rsidRPr="009C2CCE">
              <w:rPr>
                <w:rFonts w:cs="Arial"/>
                <w:i/>
                <w:iCs/>
                <w:sz w:val="18"/>
                <w:szCs w:val="18"/>
              </w:rPr>
              <w:t>Effective date of usage</w:t>
            </w:r>
          </w:p>
        </w:tc>
      </w:tr>
      <w:tr w:rsidR="009C2CCE" w:rsidRPr="009C2CCE" w:rsidTr="009C2CCE">
        <w:trPr>
          <w:jc w:val="center"/>
        </w:trPr>
        <w:tc>
          <w:tcPr>
            <w:tcW w:w="1628" w:type="dxa"/>
            <w:tcBorders>
              <w:top w:val="single" w:sz="6" w:space="0" w:color="auto"/>
              <w:left w:val="single" w:sz="6" w:space="0" w:color="auto"/>
              <w:bottom w:val="single" w:sz="6" w:space="0" w:color="auto"/>
              <w:right w:val="single" w:sz="6" w:space="0" w:color="auto"/>
            </w:tcBorders>
            <w:hideMark/>
          </w:tcPr>
          <w:p w:rsidR="009C2CCE" w:rsidRPr="009C2CCE" w:rsidRDefault="009C2CCE" w:rsidP="009C2CCE">
            <w:pPr>
              <w:tabs>
                <w:tab w:val="left" w:pos="426"/>
                <w:tab w:val="left" w:pos="4140"/>
                <w:tab w:val="left" w:pos="4230"/>
              </w:tabs>
              <w:spacing w:before="80" w:after="80"/>
              <w:rPr>
                <w:rFonts w:cs="Arial"/>
                <w:sz w:val="18"/>
                <w:szCs w:val="18"/>
              </w:rPr>
            </w:pPr>
            <w:r w:rsidRPr="009C2CCE">
              <w:rPr>
                <w:rFonts w:cs="Arial"/>
                <w:sz w:val="18"/>
                <w:szCs w:val="18"/>
              </w:rPr>
              <w:t>Azerbaijan</w:t>
            </w:r>
          </w:p>
        </w:tc>
        <w:tc>
          <w:tcPr>
            <w:tcW w:w="2296" w:type="dxa"/>
            <w:tcBorders>
              <w:top w:val="single" w:sz="6" w:space="0" w:color="auto"/>
              <w:left w:val="single" w:sz="6" w:space="0" w:color="auto"/>
              <w:bottom w:val="single" w:sz="6" w:space="0" w:color="auto"/>
              <w:right w:val="single" w:sz="6" w:space="0" w:color="auto"/>
            </w:tcBorders>
            <w:hideMark/>
          </w:tcPr>
          <w:p w:rsidR="009C2CCE" w:rsidRPr="009C2CCE" w:rsidRDefault="009C2CCE" w:rsidP="009C2CCE">
            <w:pPr>
              <w:tabs>
                <w:tab w:val="left" w:pos="720"/>
              </w:tabs>
              <w:overflowPunct/>
              <w:autoSpaceDE/>
              <w:adjustRightInd/>
              <w:spacing w:before="80" w:after="80"/>
              <w:jc w:val="left"/>
              <w:rPr>
                <w:rFonts w:cs="Arial"/>
                <w:sz w:val="18"/>
                <w:szCs w:val="18"/>
                <w:lang w:val="pt-BR"/>
              </w:rPr>
            </w:pPr>
            <w:r w:rsidRPr="009C2CCE">
              <w:rPr>
                <w:rFonts w:cs="Arial"/>
                <w:b/>
                <w:bCs/>
                <w:sz w:val="18"/>
                <w:szCs w:val="18"/>
              </w:rPr>
              <w:t>Special State Protection Service of the Republic of Azerbaijan</w:t>
            </w:r>
            <w:r>
              <w:rPr>
                <w:rFonts w:cs="Arial"/>
                <w:b/>
                <w:bCs/>
                <w:sz w:val="18"/>
                <w:szCs w:val="18"/>
              </w:rPr>
              <w:br/>
            </w:r>
            <w:r w:rsidRPr="009C2CCE">
              <w:rPr>
                <w:rFonts w:cs="Arial"/>
                <w:sz w:val="18"/>
                <w:szCs w:val="18"/>
                <w:lang w:val="en-US"/>
              </w:rPr>
              <w:t>68, Lermontov Str.,</w:t>
            </w:r>
            <w:r w:rsidRPr="009C2CCE">
              <w:rPr>
                <w:rFonts w:cs="Arial"/>
                <w:sz w:val="18"/>
                <w:szCs w:val="18"/>
                <w:lang w:val="en-US"/>
              </w:rPr>
              <w:br/>
              <w:t xml:space="preserve">AZ1066 BAKU </w:t>
            </w:r>
          </w:p>
        </w:tc>
        <w:tc>
          <w:tcPr>
            <w:tcW w:w="1400" w:type="dxa"/>
            <w:tcBorders>
              <w:top w:val="single" w:sz="6" w:space="0" w:color="auto"/>
              <w:left w:val="single" w:sz="6" w:space="0" w:color="auto"/>
              <w:bottom w:val="single" w:sz="6" w:space="0" w:color="auto"/>
              <w:right w:val="single" w:sz="6" w:space="0" w:color="auto"/>
            </w:tcBorders>
            <w:hideMark/>
          </w:tcPr>
          <w:p w:rsidR="009C2CCE" w:rsidRPr="009C2CCE" w:rsidRDefault="009C2CCE" w:rsidP="009C2CCE">
            <w:pPr>
              <w:tabs>
                <w:tab w:val="left" w:pos="426"/>
                <w:tab w:val="left" w:pos="4140"/>
                <w:tab w:val="left" w:pos="4230"/>
              </w:tabs>
              <w:spacing w:before="80" w:after="80"/>
              <w:jc w:val="center"/>
              <w:rPr>
                <w:rFonts w:cs="Arial"/>
                <w:b/>
                <w:sz w:val="18"/>
                <w:szCs w:val="18"/>
              </w:rPr>
            </w:pPr>
            <w:r w:rsidRPr="009C2CCE">
              <w:rPr>
                <w:rFonts w:cs="Arial"/>
                <w:b/>
                <w:sz w:val="18"/>
                <w:szCs w:val="18"/>
              </w:rPr>
              <w:t>89 994 05</w:t>
            </w:r>
          </w:p>
        </w:tc>
        <w:tc>
          <w:tcPr>
            <w:tcW w:w="2682" w:type="dxa"/>
            <w:tcBorders>
              <w:top w:val="single" w:sz="6" w:space="0" w:color="auto"/>
              <w:left w:val="single" w:sz="6" w:space="0" w:color="auto"/>
              <w:bottom w:val="single" w:sz="6" w:space="0" w:color="auto"/>
              <w:right w:val="single" w:sz="6" w:space="0" w:color="auto"/>
            </w:tcBorders>
            <w:hideMark/>
          </w:tcPr>
          <w:p w:rsidR="009C2CCE" w:rsidRPr="009C2CCE" w:rsidRDefault="009C2CCE" w:rsidP="009C2CCE">
            <w:pPr>
              <w:tabs>
                <w:tab w:val="clear" w:pos="567"/>
                <w:tab w:val="left" w:pos="633"/>
                <w:tab w:val="left" w:pos="4140"/>
                <w:tab w:val="left" w:pos="4230"/>
              </w:tabs>
              <w:spacing w:before="80" w:after="80"/>
              <w:jc w:val="left"/>
              <w:rPr>
                <w:rFonts w:cs="Arial"/>
                <w:sz w:val="18"/>
                <w:szCs w:val="18"/>
                <w:lang w:val="pt-BR"/>
              </w:rPr>
            </w:pPr>
            <w:r w:rsidRPr="009C2CCE">
              <w:rPr>
                <w:rFonts w:cs="Arial"/>
                <w:sz w:val="18"/>
                <w:szCs w:val="18"/>
              </w:rPr>
              <w:t>Mr Azar Ahadov</w:t>
            </w:r>
            <w:r>
              <w:rPr>
                <w:rFonts w:cs="Arial"/>
                <w:sz w:val="18"/>
                <w:szCs w:val="18"/>
              </w:rPr>
              <w:br/>
            </w:r>
            <w:r w:rsidRPr="009C2CCE">
              <w:rPr>
                <w:rFonts w:cs="Arial"/>
                <w:sz w:val="18"/>
                <w:szCs w:val="18"/>
              </w:rPr>
              <w:t>Special State Protection Service of the Republic of Azerbaijan</w:t>
            </w:r>
            <w:r>
              <w:rPr>
                <w:rFonts w:cs="Arial"/>
                <w:sz w:val="18"/>
                <w:szCs w:val="18"/>
              </w:rPr>
              <w:br/>
            </w:r>
            <w:r w:rsidRPr="009C2CCE">
              <w:rPr>
                <w:rFonts w:cs="Arial"/>
                <w:sz w:val="18"/>
                <w:szCs w:val="18"/>
                <w:lang w:val="pt-BR"/>
              </w:rPr>
              <w:t>68, Lermontov Str.,</w:t>
            </w:r>
            <w:r>
              <w:rPr>
                <w:rFonts w:cs="Arial"/>
                <w:sz w:val="18"/>
                <w:szCs w:val="18"/>
                <w:lang w:val="pt-BR"/>
              </w:rPr>
              <w:br/>
            </w:r>
            <w:r w:rsidRPr="009C2CCE">
              <w:rPr>
                <w:rFonts w:cs="Arial"/>
                <w:sz w:val="18"/>
                <w:szCs w:val="18"/>
                <w:lang w:val="pt-BR"/>
              </w:rPr>
              <w:t>AZ1066 BAKU</w:t>
            </w:r>
            <w:r>
              <w:rPr>
                <w:rFonts w:cs="Arial"/>
                <w:sz w:val="18"/>
                <w:szCs w:val="18"/>
                <w:lang w:val="pt-BR"/>
              </w:rPr>
              <w:br/>
            </w:r>
            <w:r w:rsidRPr="009C2CCE">
              <w:rPr>
                <w:rFonts w:cs="Arial"/>
                <w:sz w:val="18"/>
                <w:szCs w:val="18"/>
                <w:lang w:val="pt-BR"/>
              </w:rPr>
              <w:t>Tel:</w:t>
            </w:r>
            <w:r>
              <w:rPr>
                <w:rFonts w:cs="Arial"/>
                <w:sz w:val="18"/>
                <w:szCs w:val="18"/>
                <w:lang w:val="pt-BR"/>
              </w:rPr>
              <w:tab/>
            </w:r>
            <w:r w:rsidRPr="009C2CCE">
              <w:rPr>
                <w:rFonts w:cs="Arial"/>
                <w:sz w:val="18"/>
                <w:szCs w:val="18"/>
                <w:lang w:val="pt-BR"/>
              </w:rPr>
              <w:t>+994 12 435 1602</w:t>
            </w:r>
            <w:r>
              <w:rPr>
                <w:rFonts w:cs="Arial"/>
                <w:sz w:val="18"/>
                <w:szCs w:val="18"/>
                <w:lang w:val="pt-BR"/>
              </w:rPr>
              <w:br/>
            </w:r>
            <w:r w:rsidRPr="009C2CCE">
              <w:rPr>
                <w:rFonts w:cs="Arial"/>
                <w:sz w:val="18"/>
                <w:szCs w:val="18"/>
                <w:lang w:val="pt-BR"/>
              </w:rPr>
              <w:t>Fax:</w:t>
            </w:r>
            <w:r>
              <w:rPr>
                <w:rFonts w:cs="Arial"/>
                <w:sz w:val="18"/>
                <w:szCs w:val="18"/>
                <w:lang w:val="pt-BR"/>
              </w:rPr>
              <w:tab/>
            </w:r>
            <w:r w:rsidRPr="009C2CCE">
              <w:rPr>
                <w:rFonts w:cs="Arial"/>
                <w:sz w:val="18"/>
                <w:szCs w:val="18"/>
                <w:lang w:val="pt-BR"/>
              </w:rPr>
              <w:t>+994 12 435 18 44</w:t>
            </w:r>
            <w:r>
              <w:rPr>
                <w:rFonts w:cs="Arial"/>
                <w:sz w:val="18"/>
                <w:szCs w:val="18"/>
                <w:lang w:val="pt-BR"/>
              </w:rPr>
              <w:br/>
            </w:r>
            <w:r w:rsidRPr="009C2CCE">
              <w:rPr>
                <w:rFonts w:cs="Arial"/>
                <w:sz w:val="18"/>
                <w:szCs w:val="18"/>
                <w:lang w:val="pt-BR"/>
              </w:rPr>
              <w:t>E-mail:</w:t>
            </w:r>
            <w:r>
              <w:rPr>
                <w:rFonts w:cs="Arial"/>
                <w:sz w:val="18"/>
                <w:szCs w:val="18"/>
                <w:lang w:val="pt-BR"/>
              </w:rPr>
              <w:tab/>
            </w:r>
            <w:r w:rsidRPr="009C2CCE">
              <w:rPr>
                <w:rFonts w:cs="Arial"/>
                <w:sz w:val="18"/>
                <w:szCs w:val="18"/>
                <w:lang w:val="pt-BR"/>
              </w:rPr>
              <w:t>azarahadov@dmx.gov.az</w:t>
            </w:r>
          </w:p>
        </w:tc>
        <w:tc>
          <w:tcPr>
            <w:tcW w:w="1066" w:type="dxa"/>
            <w:tcBorders>
              <w:top w:val="single" w:sz="6" w:space="0" w:color="auto"/>
              <w:left w:val="single" w:sz="6" w:space="0" w:color="auto"/>
              <w:bottom w:val="single" w:sz="6" w:space="0" w:color="auto"/>
              <w:right w:val="single" w:sz="6" w:space="0" w:color="auto"/>
            </w:tcBorders>
            <w:hideMark/>
          </w:tcPr>
          <w:p w:rsidR="009C2CCE" w:rsidRPr="009C2CCE" w:rsidRDefault="009C2CCE" w:rsidP="009C2CCE">
            <w:pPr>
              <w:tabs>
                <w:tab w:val="left" w:pos="426"/>
                <w:tab w:val="left" w:pos="4140"/>
                <w:tab w:val="left" w:pos="4230"/>
              </w:tabs>
              <w:spacing w:before="80" w:after="80"/>
              <w:jc w:val="center"/>
              <w:rPr>
                <w:rFonts w:cs="Arial"/>
                <w:bCs/>
                <w:sz w:val="18"/>
                <w:szCs w:val="18"/>
              </w:rPr>
            </w:pPr>
            <w:r w:rsidRPr="009C2CCE">
              <w:rPr>
                <w:rFonts w:cs="Arial"/>
                <w:bCs/>
                <w:sz w:val="18"/>
                <w:szCs w:val="18"/>
              </w:rPr>
              <w:t>8.XII.2014</w:t>
            </w:r>
          </w:p>
        </w:tc>
      </w:tr>
    </w:tbl>
    <w:p w:rsidR="009C2CCE" w:rsidRDefault="009C2CCE" w:rsidP="009C2CCE">
      <w:pPr>
        <w:tabs>
          <w:tab w:val="left" w:pos="1560"/>
          <w:tab w:val="left" w:pos="4140"/>
          <w:tab w:val="left" w:pos="4230"/>
        </w:tabs>
        <w:spacing w:after="80"/>
        <w:rPr>
          <w:rFonts w:cs="Arial"/>
          <w:b/>
          <w:bCs/>
        </w:rPr>
      </w:pPr>
    </w:p>
    <w:p w:rsidR="009C2CCE" w:rsidRDefault="009C2CCE">
      <w:pPr>
        <w:tabs>
          <w:tab w:val="clear" w:pos="567"/>
          <w:tab w:val="clear" w:pos="1276"/>
          <w:tab w:val="clear" w:pos="1843"/>
          <w:tab w:val="clear" w:pos="5387"/>
          <w:tab w:val="clear" w:pos="5954"/>
        </w:tabs>
        <w:overflowPunct/>
        <w:autoSpaceDE/>
        <w:autoSpaceDN/>
        <w:adjustRightInd/>
        <w:spacing w:before="0"/>
        <w:jc w:val="left"/>
        <w:textAlignment w:val="auto"/>
        <w:rPr>
          <w:rFonts w:cs="Arial"/>
          <w:b/>
          <w:bCs/>
        </w:rPr>
      </w:pPr>
      <w:r>
        <w:rPr>
          <w:rFonts w:cs="Arial"/>
          <w:b/>
          <w:bCs/>
        </w:rPr>
        <w:br w:type="page"/>
      </w:r>
    </w:p>
    <w:p w:rsidR="009C2CCE" w:rsidRPr="00881E62" w:rsidRDefault="009C2CCE" w:rsidP="009C2CCE">
      <w:pPr>
        <w:tabs>
          <w:tab w:val="left" w:pos="1560"/>
          <w:tab w:val="left" w:pos="4140"/>
          <w:tab w:val="left" w:pos="4230"/>
        </w:tabs>
        <w:spacing w:after="80"/>
        <w:rPr>
          <w:rFonts w:cs="Arial"/>
        </w:rPr>
      </w:pPr>
      <w:r w:rsidRPr="00881E62">
        <w:rPr>
          <w:rFonts w:cs="Arial"/>
          <w:b/>
          <w:bCs/>
        </w:rPr>
        <w:lastRenderedPageBreak/>
        <w:t>Denmark</w:t>
      </w:r>
      <w:r w:rsidRPr="00881E62">
        <w:rPr>
          <w:rFonts w:cs="Arial"/>
          <w:b/>
          <w:i/>
        </w:rPr>
        <w:t xml:space="preserve">    </w:t>
      </w:r>
      <w:r w:rsidRPr="00881E62">
        <w:rPr>
          <w:rFonts w:cs="Arial"/>
        </w:rPr>
        <w:t xml:space="preserve"> </w:t>
      </w:r>
      <w:r w:rsidRPr="00881E62">
        <w:rPr>
          <w:rFonts w:cs="Arial"/>
          <w:b/>
        </w:rPr>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5"/>
        <w:gridCol w:w="2095"/>
        <w:gridCol w:w="1344"/>
        <w:gridCol w:w="2799"/>
        <w:gridCol w:w="1019"/>
      </w:tblGrid>
      <w:tr w:rsidR="009C2CCE" w:rsidRPr="009C2CCE" w:rsidTr="003D4D0F">
        <w:trPr>
          <w:jc w:val="center"/>
        </w:trPr>
        <w:tc>
          <w:tcPr>
            <w:tcW w:w="1815" w:type="dxa"/>
            <w:tcBorders>
              <w:top w:val="single" w:sz="6" w:space="0" w:color="auto"/>
              <w:left w:val="single" w:sz="6" w:space="0" w:color="auto"/>
              <w:bottom w:val="single" w:sz="6" w:space="0" w:color="auto"/>
              <w:right w:val="single" w:sz="6" w:space="0" w:color="auto"/>
            </w:tcBorders>
            <w:vAlign w:val="center"/>
          </w:tcPr>
          <w:p w:rsidR="009C2CCE" w:rsidRPr="009C2CCE" w:rsidRDefault="009C2CCE" w:rsidP="009C2CCE">
            <w:pPr>
              <w:tabs>
                <w:tab w:val="left" w:pos="426"/>
                <w:tab w:val="left" w:pos="4140"/>
                <w:tab w:val="left" w:pos="4230"/>
              </w:tabs>
              <w:spacing w:before="100" w:after="100"/>
              <w:jc w:val="center"/>
              <w:rPr>
                <w:rFonts w:cs="Arial"/>
                <w:i/>
                <w:iCs/>
                <w:sz w:val="18"/>
                <w:szCs w:val="18"/>
              </w:rPr>
            </w:pPr>
            <w:r w:rsidRPr="009C2CCE">
              <w:rPr>
                <w:rFonts w:cs="Arial"/>
                <w:i/>
                <w:iCs/>
                <w:sz w:val="18"/>
                <w:szCs w:val="18"/>
              </w:rPr>
              <w:t>Country/</w:t>
            </w:r>
            <w:r>
              <w:rPr>
                <w:rFonts w:cs="Arial"/>
                <w:i/>
                <w:iCs/>
                <w:sz w:val="18"/>
                <w:szCs w:val="18"/>
              </w:rPr>
              <w:br/>
            </w:r>
            <w:r w:rsidRPr="009C2CCE">
              <w:rPr>
                <w:rFonts w:cs="Arial"/>
                <w:i/>
                <w:iCs/>
                <w:sz w:val="18"/>
                <w:szCs w:val="18"/>
              </w:rPr>
              <w:t>geographical area</w:t>
            </w:r>
          </w:p>
        </w:tc>
        <w:tc>
          <w:tcPr>
            <w:tcW w:w="2095" w:type="dxa"/>
            <w:tcBorders>
              <w:top w:val="single" w:sz="6" w:space="0" w:color="auto"/>
              <w:left w:val="single" w:sz="6" w:space="0" w:color="auto"/>
              <w:bottom w:val="single" w:sz="6" w:space="0" w:color="auto"/>
              <w:right w:val="single" w:sz="6" w:space="0" w:color="auto"/>
            </w:tcBorders>
            <w:vAlign w:val="center"/>
          </w:tcPr>
          <w:p w:rsidR="009C2CCE" w:rsidRPr="009C2CCE" w:rsidRDefault="009C2CCE" w:rsidP="009C2CCE">
            <w:pPr>
              <w:tabs>
                <w:tab w:val="left" w:pos="426"/>
                <w:tab w:val="left" w:pos="4140"/>
                <w:tab w:val="left" w:pos="4230"/>
              </w:tabs>
              <w:spacing w:before="100" w:after="100"/>
              <w:jc w:val="center"/>
              <w:rPr>
                <w:rFonts w:cs="Arial"/>
                <w:i/>
                <w:iCs/>
                <w:sz w:val="18"/>
                <w:szCs w:val="18"/>
              </w:rPr>
            </w:pPr>
            <w:r w:rsidRPr="009C2CCE">
              <w:rPr>
                <w:rFonts w:cs="Arial"/>
                <w:i/>
                <w:iCs/>
                <w:sz w:val="18"/>
                <w:szCs w:val="18"/>
              </w:rPr>
              <w:t>Company Name/Address</w:t>
            </w:r>
          </w:p>
        </w:tc>
        <w:tc>
          <w:tcPr>
            <w:tcW w:w="1344" w:type="dxa"/>
            <w:tcBorders>
              <w:top w:val="single" w:sz="6" w:space="0" w:color="auto"/>
              <w:left w:val="single" w:sz="6" w:space="0" w:color="auto"/>
              <w:bottom w:val="single" w:sz="6" w:space="0" w:color="auto"/>
              <w:right w:val="single" w:sz="6" w:space="0" w:color="auto"/>
            </w:tcBorders>
            <w:vAlign w:val="center"/>
          </w:tcPr>
          <w:p w:rsidR="009C2CCE" w:rsidRPr="009C2CCE" w:rsidRDefault="009C2CCE" w:rsidP="009C2CCE">
            <w:pPr>
              <w:tabs>
                <w:tab w:val="left" w:pos="426"/>
                <w:tab w:val="left" w:pos="4140"/>
                <w:tab w:val="left" w:pos="4230"/>
              </w:tabs>
              <w:spacing w:before="100" w:after="100"/>
              <w:jc w:val="center"/>
              <w:rPr>
                <w:rFonts w:cs="Arial"/>
                <w:i/>
                <w:iCs/>
                <w:sz w:val="18"/>
                <w:szCs w:val="18"/>
              </w:rPr>
            </w:pPr>
            <w:r w:rsidRPr="009C2CCE">
              <w:rPr>
                <w:rFonts w:cs="Arial"/>
                <w:i/>
                <w:iCs/>
                <w:sz w:val="18"/>
                <w:szCs w:val="18"/>
              </w:rPr>
              <w:t>Issuer Identifier Number</w:t>
            </w:r>
          </w:p>
        </w:tc>
        <w:tc>
          <w:tcPr>
            <w:tcW w:w="2799" w:type="dxa"/>
            <w:tcBorders>
              <w:top w:val="single" w:sz="6" w:space="0" w:color="auto"/>
              <w:left w:val="single" w:sz="6" w:space="0" w:color="auto"/>
              <w:bottom w:val="single" w:sz="6" w:space="0" w:color="auto"/>
              <w:right w:val="single" w:sz="6" w:space="0" w:color="auto"/>
            </w:tcBorders>
            <w:vAlign w:val="center"/>
          </w:tcPr>
          <w:p w:rsidR="009C2CCE" w:rsidRPr="009C2CCE" w:rsidRDefault="009C2CCE" w:rsidP="009C2CCE">
            <w:pPr>
              <w:tabs>
                <w:tab w:val="left" w:pos="426"/>
                <w:tab w:val="left" w:pos="4140"/>
                <w:tab w:val="left" w:pos="4230"/>
              </w:tabs>
              <w:spacing w:before="100" w:after="100"/>
              <w:jc w:val="center"/>
              <w:rPr>
                <w:rFonts w:cs="Arial"/>
                <w:i/>
                <w:iCs/>
                <w:sz w:val="18"/>
                <w:szCs w:val="18"/>
              </w:rPr>
            </w:pPr>
            <w:r w:rsidRPr="009C2CCE">
              <w:rPr>
                <w:rFonts w:cs="Arial"/>
                <w:i/>
                <w:iCs/>
                <w:sz w:val="18"/>
                <w:szCs w:val="18"/>
              </w:rPr>
              <w:t>Contact</w:t>
            </w:r>
          </w:p>
        </w:tc>
        <w:tc>
          <w:tcPr>
            <w:tcW w:w="1019" w:type="dxa"/>
            <w:tcBorders>
              <w:top w:val="single" w:sz="6" w:space="0" w:color="auto"/>
              <w:left w:val="single" w:sz="6" w:space="0" w:color="auto"/>
              <w:bottom w:val="single" w:sz="6" w:space="0" w:color="auto"/>
              <w:right w:val="single" w:sz="6" w:space="0" w:color="auto"/>
            </w:tcBorders>
            <w:vAlign w:val="center"/>
          </w:tcPr>
          <w:p w:rsidR="009C2CCE" w:rsidRPr="009C2CCE" w:rsidRDefault="009C2CCE" w:rsidP="009C2CCE">
            <w:pPr>
              <w:tabs>
                <w:tab w:val="left" w:pos="426"/>
                <w:tab w:val="left" w:pos="4140"/>
                <w:tab w:val="left" w:pos="4230"/>
              </w:tabs>
              <w:spacing w:before="100" w:after="100"/>
              <w:jc w:val="center"/>
              <w:rPr>
                <w:rFonts w:cs="Arial"/>
                <w:i/>
                <w:iCs/>
                <w:sz w:val="18"/>
                <w:szCs w:val="18"/>
              </w:rPr>
            </w:pPr>
            <w:r w:rsidRPr="009C2CCE">
              <w:rPr>
                <w:rFonts w:cs="Arial"/>
                <w:i/>
                <w:iCs/>
                <w:sz w:val="18"/>
                <w:szCs w:val="18"/>
              </w:rPr>
              <w:t>Effective date of usage</w:t>
            </w:r>
          </w:p>
        </w:tc>
      </w:tr>
      <w:tr w:rsidR="009C2CCE" w:rsidRPr="009C2CCE" w:rsidTr="003D4D0F">
        <w:trPr>
          <w:jc w:val="center"/>
        </w:trPr>
        <w:tc>
          <w:tcPr>
            <w:tcW w:w="1815" w:type="dxa"/>
            <w:tcBorders>
              <w:top w:val="single" w:sz="6" w:space="0" w:color="auto"/>
              <w:left w:val="single" w:sz="6" w:space="0" w:color="auto"/>
              <w:bottom w:val="single" w:sz="6" w:space="0" w:color="auto"/>
              <w:right w:val="single" w:sz="6" w:space="0" w:color="auto"/>
            </w:tcBorders>
          </w:tcPr>
          <w:p w:rsidR="009C2CCE" w:rsidRPr="009C2CCE" w:rsidRDefault="009C2CCE" w:rsidP="00A73A5E">
            <w:pPr>
              <w:tabs>
                <w:tab w:val="left" w:pos="426"/>
                <w:tab w:val="left" w:pos="4140"/>
                <w:tab w:val="left" w:pos="4230"/>
              </w:tabs>
              <w:rPr>
                <w:rFonts w:cs="Arial"/>
                <w:sz w:val="18"/>
                <w:szCs w:val="18"/>
              </w:rPr>
            </w:pPr>
            <w:r w:rsidRPr="009C2CCE">
              <w:rPr>
                <w:rFonts w:cs="Arial"/>
                <w:sz w:val="18"/>
                <w:szCs w:val="18"/>
              </w:rPr>
              <w:t>Denmark</w:t>
            </w:r>
          </w:p>
        </w:tc>
        <w:tc>
          <w:tcPr>
            <w:tcW w:w="2095" w:type="dxa"/>
            <w:tcBorders>
              <w:top w:val="single" w:sz="6" w:space="0" w:color="auto"/>
              <w:left w:val="single" w:sz="6" w:space="0" w:color="auto"/>
              <w:bottom w:val="single" w:sz="6" w:space="0" w:color="auto"/>
              <w:right w:val="single" w:sz="6" w:space="0" w:color="auto"/>
            </w:tcBorders>
          </w:tcPr>
          <w:p w:rsidR="009C2CCE" w:rsidRPr="009C2CCE" w:rsidRDefault="009C2CCE" w:rsidP="009C2CCE">
            <w:pPr>
              <w:tabs>
                <w:tab w:val="left" w:pos="426"/>
                <w:tab w:val="left" w:pos="4140"/>
                <w:tab w:val="left" w:pos="4230"/>
              </w:tabs>
              <w:jc w:val="left"/>
              <w:rPr>
                <w:rFonts w:cs="Arial"/>
                <w:sz w:val="18"/>
                <w:szCs w:val="18"/>
                <w:lang w:val="pt-BR"/>
              </w:rPr>
            </w:pPr>
            <w:r w:rsidRPr="009C2CCE">
              <w:rPr>
                <w:rFonts w:cs="Arial"/>
                <w:b/>
                <w:bCs/>
                <w:sz w:val="18"/>
                <w:szCs w:val="18"/>
              </w:rPr>
              <w:t xml:space="preserve">Ice Danmark ApS </w:t>
            </w:r>
            <w:r>
              <w:rPr>
                <w:rFonts w:cs="Arial"/>
                <w:b/>
                <w:bCs/>
                <w:sz w:val="18"/>
                <w:szCs w:val="18"/>
              </w:rPr>
              <w:br/>
            </w:r>
            <w:r w:rsidRPr="009C2CCE">
              <w:rPr>
                <w:rFonts w:cs="Arial"/>
                <w:sz w:val="18"/>
                <w:szCs w:val="18"/>
              </w:rPr>
              <w:t>Torveporten 2,</w:t>
            </w:r>
            <w:r>
              <w:rPr>
                <w:rFonts w:cs="Arial"/>
                <w:sz w:val="18"/>
                <w:szCs w:val="18"/>
              </w:rPr>
              <w:br/>
            </w:r>
            <w:r w:rsidRPr="009C2CCE">
              <w:rPr>
                <w:rFonts w:cs="Arial"/>
                <w:sz w:val="18"/>
                <w:szCs w:val="18"/>
              </w:rPr>
              <w:t>2500 Valby</w:t>
            </w:r>
            <w:r>
              <w:rPr>
                <w:rFonts w:cs="Arial"/>
                <w:sz w:val="18"/>
                <w:szCs w:val="18"/>
              </w:rPr>
              <w:br/>
            </w:r>
            <w:r w:rsidRPr="009C2CCE">
              <w:rPr>
                <w:rFonts w:cs="Arial"/>
                <w:sz w:val="18"/>
                <w:szCs w:val="18"/>
              </w:rPr>
              <w:t>Denmark</w:t>
            </w:r>
          </w:p>
        </w:tc>
        <w:tc>
          <w:tcPr>
            <w:tcW w:w="1344" w:type="dxa"/>
            <w:tcBorders>
              <w:top w:val="single" w:sz="6" w:space="0" w:color="auto"/>
              <w:left w:val="single" w:sz="6" w:space="0" w:color="auto"/>
              <w:bottom w:val="single" w:sz="6" w:space="0" w:color="auto"/>
              <w:right w:val="single" w:sz="6" w:space="0" w:color="auto"/>
            </w:tcBorders>
          </w:tcPr>
          <w:p w:rsidR="009C2CCE" w:rsidRPr="009C2CCE" w:rsidRDefault="009C2CCE" w:rsidP="00A73A5E">
            <w:pPr>
              <w:tabs>
                <w:tab w:val="left" w:pos="426"/>
                <w:tab w:val="left" w:pos="4140"/>
                <w:tab w:val="left" w:pos="4230"/>
              </w:tabs>
              <w:jc w:val="center"/>
              <w:rPr>
                <w:rFonts w:cs="Arial"/>
                <w:b/>
                <w:sz w:val="18"/>
                <w:szCs w:val="18"/>
              </w:rPr>
            </w:pPr>
            <w:r w:rsidRPr="009C2CCE">
              <w:rPr>
                <w:rFonts w:cs="Arial"/>
                <w:b/>
                <w:sz w:val="18"/>
                <w:szCs w:val="18"/>
              </w:rPr>
              <w:t>89 45 05</w:t>
            </w:r>
          </w:p>
        </w:tc>
        <w:tc>
          <w:tcPr>
            <w:tcW w:w="2799" w:type="dxa"/>
            <w:tcBorders>
              <w:top w:val="single" w:sz="6" w:space="0" w:color="auto"/>
              <w:left w:val="single" w:sz="6" w:space="0" w:color="auto"/>
              <w:bottom w:val="single" w:sz="6" w:space="0" w:color="auto"/>
              <w:right w:val="single" w:sz="6" w:space="0" w:color="auto"/>
            </w:tcBorders>
          </w:tcPr>
          <w:p w:rsidR="009C2CCE" w:rsidRPr="009C2CCE" w:rsidRDefault="009C2CCE" w:rsidP="003D4D0F">
            <w:pPr>
              <w:tabs>
                <w:tab w:val="clear" w:pos="567"/>
                <w:tab w:val="left" w:pos="577"/>
                <w:tab w:val="left" w:pos="4140"/>
                <w:tab w:val="left" w:pos="4230"/>
              </w:tabs>
              <w:jc w:val="left"/>
              <w:rPr>
                <w:rFonts w:cs="Arial"/>
                <w:sz w:val="18"/>
                <w:szCs w:val="18"/>
                <w:lang w:val="de-CH"/>
              </w:rPr>
            </w:pPr>
            <w:r w:rsidRPr="009C2CCE">
              <w:rPr>
                <w:rFonts w:cs="Arial"/>
                <w:sz w:val="18"/>
                <w:szCs w:val="18"/>
              </w:rPr>
              <w:t>Mr Johan Tinelius</w:t>
            </w:r>
            <w:r>
              <w:rPr>
                <w:rFonts w:cs="Arial"/>
                <w:sz w:val="18"/>
                <w:szCs w:val="18"/>
              </w:rPr>
              <w:br/>
            </w:r>
            <w:r w:rsidRPr="009C2CCE">
              <w:rPr>
                <w:rFonts w:cs="Arial"/>
                <w:sz w:val="18"/>
                <w:szCs w:val="18"/>
              </w:rPr>
              <w:t>AINMT Holdings AB</w:t>
            </w:r>
            <w:r>
              <w:rPr>
                <w:rFonts w:cs="Arial"/>
                <w:sz w:val="18"/>
                <w:szCs w:val="18"/>
              </w:rPr>
              <w:br/>
            </w:r>
            <w:r w:rsidRPr="009C2CCE">
              <w:rPr>
                <w:rFonts w:cs="Arial"/>
                <w:sz w:val="18"/>
                <w:szCs w:val="18"/>
                <w:lang w:val="de-CH"/>
              </w:rPr>
              <w:t>Box 7460</w:t>
            </w:r>
            <w:r w:rsidRPr="009C2CCE">
              <w:rPr>
                <w:rFonts w:cs="Arial"/>
                <w:sz w:val="18"/>
                <w:szCs w:val="18"/>
                <w:lang w:val="de-CH"/>
              </w:rPr>
              <w:br/>
              <w:t xml:space="preserve">10392 STOCKHOLM </w:t>
            </w:r>
            <w:r w:rsidRPr="009C2CCE">
              <w:rPr>
                <w:rFonts w:cs="Arial"/>
                <w:sz w:val="18"/>
                <w:szCs w:val="18"/>
                <w:lang w:val="de-CH"/>
              </w:rPr>
              <w:br/>
              <w:t>Sweden</w:t>
            </w:r>
            <w:r>
              <w:rPr>
                <w:rFonts w:cs="Arial"/>
                <w:sz w:val="18"/>
                <w:szCs w:val="18"/>
                <w:lang w:val="de-CH"/>
              </w:rPr>
              <w:br/>
            </w:r>
            <w:r w:rsidRPr="009C2CCE">
              <w:rPr>
                <w:rFonts w:cs="Arial"/>
                <w:sz w:val="18"/>
                <w:szCs w:val="18"/>
                <w:lang w:val="de-CH"/>
              </w:rPr>
              <w:t>Tel:</w:t>
            </w:r>
            <w:r>
              <w:rPr>
                <w:rFonts w:cs="Arial"/>
                <w:sz w:val="18"/>
                <w:szCs w:val="18"/>
                <w:lang w:val="de-CH"/>
              </w:rPr>
              <w:tab/>
            </w:r>
            <w:r w:rsidRPr="009C2CCE">
              <w:rPr>
                <w:rFonts w:cs="Arial"/>
                <w:sz w:val="18"/>
                <w:szCs w:val="18"/>
                <w:lang w:val="de-CH"/>
              </w:rPr>
              <w:t>+46 735927010</w:t>
            </w:r>
            <w:r>
              <w:rPr>
                <w:rFonts w:cs="Arial"/>
                <w:sz w:val="18"/>
                <w:szCs w:val="18"/>
                <w:lang w:val="de-CH"/>
              </w:rPr>
              <w:br/>
            </w:r>
            <w:r w:rsidRPr="009C2CCE">
              <w:rPr>
                <w:rFonts w:cs="Arial"/>
                <w:sz w:val="18"/>
                <w:szCs w:val="18"/>
                <w:lang w:val="de-CH"/>
              </w:rPr>
              <w:t>E-mail:</w:t>
            </w:r>
            <w:r w:rsidR="003D4D0F">
              <w:rPr>
                <w:rFonts w:cs="Arial"/>
                <w:sz w:val="18"/>
                <w:szCs w:val="18"/>
                <w:lang w:val="de-CH"/>
              </w:rPr>
              <w:tab/>
            </w:r>
            <w:r w:rsidRPr="009C2CCE">
              <w:rPr>
                <w:rFonts w:cs="Arial"/>
                <w:sz w:val="18"/>
                <w:szCs w:val="18"/>
                <w:lang w:val="de-CH"/>
              </w:rPr>
              <w:t>johan.tinelius@ainmt.com</w:t>
            </w:r>
          </w:p>
        </w:tc>
        <w:tc>
          <w:tcPr>
            <w:tcW w:w="1019" w:type="dxa"/>
            <w:tcBorders>
              <w:top w:val="single" w:sz="6" w:space="0" w:color="auto"/>
              <w:left w:val="single" w:sz="6" w:space="0" w:color="auto"/>
              <w:bottom w:val="single" w:sz="6" w:space="0" w:color="auto"/>
              <w:right w:val="single" w:sz="6" w:space="0" w:color="auto"/>
            </w:tcBorders>
          </w:tcPr>
          <w:p w:rsidR="009C2CCE" w:rsidRPr="009C2CCE" w:rsidRDefault="009C2CCE" w:rsidP="00A73A5E">
            <w:pPr>
              <w:tabs>
                <w:tab w:val="left" w:pos="426"/>
                <w:tab w:val="left" w:pos="4140"/>
                <w:tab w:val="left" w:pos="4230"/>
              </w:tabs>
              <w:jc w:val="center"/>
              <w:rPr>
                <w:rFonts w:cs="Arial"/>
                <w:bCs/>
                <w:sz w:val="18"/>
                <w:szCs w:val="18"/>
              </w:rPr>
            </w:pPr>
            <w:r w:rsidRPr="009C2CCE">
              <w:rPr>
                <w:rFonts w:cs="Arial"/>
                <w:bCs/>
                <w:sz w:val="18"/>
                <w:szCs w:val="18"/>
              </w:rPr>
              <w:t>1.I.2015</w:t>
            </w:r>
          </w:p>
        </w:tc>
      </w:tr>
    </w:tbl>
    <w:p w:rsidR="009C2CCE" w:rsidRPr="001A357B" w:rsidRDefault="009C2CCE" w:rsidP="009C2CCE"/>
    <w:p w:rsidR="001B4E55" w:rsidRPr="001B4E55" w:rsidRDefault="001B4E55" w:rsidP="001B4E55">
      <w:pPr>
        <w:pStyle w:val="Heading20"/>
        <w:rPr>
          <w:lang w:val="en-US"/>
        </w:rPr>
      </w:pPr>
      <w:bookmarkStart w:id="956" w:name="_Toc409708244"/>
      <w:r w:rsidRPr="001B4E55">
        <w:rPr>
          <w:lang w:val="en-US"/>
        </w:rPr>
        <w:t xml:space="preserve">Mobile Network Codes (MNC) for the international identification plan </w:t>
      </w:r>
      <w:r w:rsidRPr="001B4E55">
        <w:rPr>
          <w:lang w:val="en-US"/>
        </w:rPr>
        <w:br/>
        <w:t>for public networks and subscriptions</w:t>
      </w:r>
      <w:r w:rsidRPr="001B4E55">
        <w:rPr>
          <w:lang w:val="en-US"/>
        </w:rPr>
        <w:br/>
        <w:t>(According to  Recommendation ITU-T E.212 (05/2008))</w:t>
      </w:r>
      <w:r w:rsidRPr="001B4E55">
        <w:rPr>
          <w:lang w:val="en-US"/>
        </w:rPr>
        <w:br/>
        <w:t>(Position on 15 July 2014)</w:t>
      </w:r>
      <w:bookmarkEnd w:id="956"/>
    </w:p>
    <w:p w:rsidR="001B4E55" w:rsidRDefault="001B4E55" w:rsidP="001B4E55">
      <w:pPr>
        <w:pStyle w:val="EmptyLayoutCell"/>
        <w:tabs>
          <w:tab w:val="left" w:pos="110"/>
          <w:tab w:val="left" w:pos="8384"/>
        </w:tabs>
      </w:pPr>
      <w:r>
        <w:rPr>
          <w:sz w:val="20"/>
        </w:rPr>
        <w:tab/>
      </w:r>
    </w:p>
    <w:p w:rsidR="001B4E55" w:rsidRPr="001B4E55" w:rsidRDefault="001B4E55" w:rsidP="001B4E55">
      <w:pPr>
        <w:tabs>
          <w:tab w:val="left" w:pos="720"/>
        </w:tabs>
        <w:spacing w:before="0"/>
        <w:jc w:val="center"/>
        <w:rPr>
          <w:rFonts w:asciiTheme="minorHAnsi" w:hAnsiTheme="minorHAnsi"/>
        </w:rPr>
      </w:pPr>
      <w:r w:rsidRPr="001B4E55">
        <w:rPr>
          <w:rFonts w:asciiTheme="minorHAnsi" w:hAnsiTheme="minorHAnsi"/>
        </w:rPr>
        <w:t xml:space="preserve">(Annex to ITU Operational Bulletin No. 1056 </w:t>
      </w:r>
      <w:r>
        <w:rPr>
          <w:rFonts w:asciiTheme="minorHAnsi" w:hAnsiTheme="minorHAnsi"/>
        </w:rPr>
        <w:t>–</w:t>
      </w:r>
      <w:r w:rsidRPr="001B4E55">
        <w:rPr>
          <w:rFonts w:asciiTheme="minorHAnsi" w:hAnsiTheme="minorHAnsi"/>
        </w:rPr>
        <w:t xml:space="preserve"> 15.VII.2014)</w:t>
      </w:r>
      <w:r>
        <w:rPr>
          <w:rFonts w:asciiTheme="minorHAnsi" w:hAnsiTheme="minorHAnsi"/>
        </w:rPr>
        <w:br/>
      </w:r>
      <w:r w:rsidRPr="001B4E55">
        <w:rPr>
          <w:rFonts w:asciiTheme="minorHAnsi" w:hAnsiTheme="minorHAnsi"/>
        </w:rPr>
        <w:t>(Amendment No.11 )</w:t>
      </w:r>
    </w:p>
    <w:p w:rsidR="001B4E55" w:rsidRDefault="001B4E55" w:rsidP="001B4E55">
      <w:pPr>
        <w:pStyle w:val="EmptyLayoutCell"/>
        <w:tabs>
          <w:tab w:val="left" w:pos="110"/>
          <w:tab w:val="left" w:pos="8384"/>
        </w:tabs>
      </w:pPr>
      <w:r>
        <w:rPr>
          <w:sz w:val="20"/>
        </w:rPr>
        <w:tab/>
      </w:r>
    </w:p>
    <w:p w:rsidR="001B4E55" w:rsidRDefault="001B4E55" w:rsidP="001B4E55">
      <w:pPr>
        <w:pStyle w:val="EmptyLayoutCell"/>
        <w:tabs>
          <w:tab w:val="left" w:pos="110"/>
          <w:tab w:val="left" w:pos="8384"/>
        </w:tabs>
      </w:pPr>
      <w:r>
        <w:tab/>
      </w:r>
      <w:r>
        <w:tab/>
      </w:r>
    </w:p>
    <w:p w:rsidR="001B4E55" w:rsidRDefault="001B4E55" w:rsidP="001B4E55">
      <w:pPr>
        <w:pStyle w:val="EmptyLayoutCell"/>
        <w:tabs>
          <w:tab w:val="left" w:pos="99"/>
          <w:tab w:val="left" w:pos="301"/>
          <w:tab w:val="left" w:pos="8089"/>
          <w:tab w:val="left" w:pos="8101"/>
        </w:tabs>
      </w:pPr>
      <w:r>
        <w:tab/>
      </w:r>
      <w:r>
        <w:tab/>
      </w:r>
      <w:r>
        <w:tab/>
      </w:r>
      <w:r>
        <w:tab/>
      </w:r>
      <w:r>
        <w:tab/>
      </w:r>
    </w:p>
    <w:p w:rsidR="001B4E55" w:rsidRDefault="001B4E55" w:rsidP="001B4E55">
      <w:pPr>
        <w:tabs>
          <w:tab w:val="left" w:pos="2618"/>
          <w:tab w:val="left" w:pos="3976"/>
        </w:tabs>
        <w:ind w:left="50"/>
      </w:pPr>
      <w:r>
        <w:rPr>
          <w:rFonts w:eastAsia="Calibri"/>
          <w:b/>
          <w:i/>
          <w:color w:val="000000"/>
        </w:rPr>
        <w:t>Country/Geographical area</w:t>
      </w:r>
      <w:r>
        <w:tab/>
      </w:r>
      <w:r>
        <w:rPr>
          <w:rFonts w:eastAsia="Calibri"/>
          <w:b/>
          <w:i/>
          <w:color w:val="000000"/>
        </w:rPr>
        <w:t>MCC+MNC *</w:t>
      </w:r>
      <w:r>
        <w:tab/>
      </w:r>
      <w:r>
        <w:rPr>
          <w:rFonts w:eastAsia="Calibri"/>
          <w:b/>
          <w:i/>
          <w:color w:val="000000"/>
        </w:rPr>
        <w:t>Operator/Network</w:t>
      </w:r>
    </w:p>
    <w:p w:rsidR="001B4E55" w:rsidRDefault="001B4E55" w:rsidP="003D4D0F">
      <w:pPr>
        <w:tabs>
          <w:tab w:val="left" w:pos="2618"/>
          <w:tab w:val="left" w:pos="3976"/>
        </w:tabs>
        <w:spacing w:before="240"/>
        <w:ind w:left="50"/>
      </w:pPr>
      <w:r>
        <w:rPr>
          <w:rFonts w:eastAsia="Calibri"/>
          <w:b/>
          <w:color w:val="000000"/>
        </w:rPr>
        <w:t>Azerbaijan</w:t>
      </w:r>
      <w:r w:rsidR="003D4D0F">
        <w:rPr>
          <w:rFonts w:eastAsia="Calibri"/>
          <w:b/>
          <w:color w:val="000000"/>
        </w:rPr>
        <w:tab/>
      </w:r>
      <w:r>
        <w:rPr>
          <w:rFonts w:eastAsia="Calibri"/>
          <w:b/>
          <w:color w:val="000000"/>
        </w:rPr>
        <w:t>ADD</w:t>
      </w:r>
    </w:p>
    <w:p w:rsidR="001B4E55" w:rsidRDefault="001B4E55" w:rsidP="001B4E55">
      <w:pPr>
        <w:tabs>
          <w:tab w:val="left" w:pos="2618"/>
          <w:tab w:val="left" w:pos="3976"/>
        </w:tabs>
        <w:ind w:left="50"/>
        <w:jc w:val="left"/>
      </w:pPr>
      <w:r>
        <w:tab/>
      </w:r>
      <w:r>
        <w:tab/>
      </w:r>
      <w:r>
        <w:tab/>
      </w:r>
      <w:r>
        <w:tab/>
      </w:r>
      <w:r>
        <w:rPr>
          <w:rFonts w:eastAsia="Calibri"/>
          <w:color w:val="000000"/>
        </w:rPr>
        <w:t>400 05</w:t>
      </w:r>
      <w:r>
        <w:tab/>
      </w:r>
      <w:r>
        <w:rPr>
          <w:rFonts w:eastAsia="Calibri"/>
          <w:color w:val="000000"/>
        </w:rPr>
        <w:t>Special State Protection Service of the Republic of Azerbaijan</w:t>
      </w:r>
    </w:p>
    <w:p w:rsidR="001B4E55" w:rsidRDefault="001B4E55" w:rsidP="003D4D0F">
      <w:pPr>
        <w:tabs>
          <w:tab w:val="left" w:pos="2618"/>
          <w:tab w:val="left" w:pos="3976"/>
        </w:tabs>
        <w:spacing w:before="240"/>
        <w:ind w:left="50"/>
      </w:pPr>
      <w:r>
        <w:rPr>
          <w:rFonts w:eastAsia="Calibri"/>
          <w:b/>
          <w:color w:val="000000"/>
        </w:rPr>
        <w:t>Denmark</w:t>
      </w:r>
      <w:r w:rsidR="003D4D0F">
        <w:rPr>
          <w:rFonts w:eastAsia="Calibri"/>
          <w:b/>
          <w:color w:val="000000"/>
        </w:rPr>
        <w:tab/>
      </w:r>
      <w:r>
        <w:rPr>
          <w:rFonts w:eastAsia="Calibri"/>
          <w:b/>
          <w:color w:val="000000"/>
        </w:rPr>
        <w:t>ADD</w:t>
      </w:r>
    </w:p>
    <w:p w:rsidR="001B4E55" w:rsidRDefault="001B4E55" w:rsidP="001B4E55">
      <w:pPr>
        <w:tabs>
          <w:tab w:val="left" w:pos="2618"/>
          <w:tab w:val="left" w:pos="3976"/>
        </w:tabs>
        <w:ind w:left="50"/>
      </w:pPr>
      <w:r>
        <w:tab/>
      </w:r>
      <w:r>
        <w:tab/>
      </w:r>
      <w:r>
        <w:tab/>
      </w:r>
      <w:r>
        <w:tab/>
      </w:r>
      <w:r>
        <w:rPr>
          <w:rFonts w:eastAsia="Calibri"/>
          <w:color w:val="000000"/>
        </w:rPr>
        <w:t>238 15</w:t>
      </w:r>
      <w:r>
        <w:tab/>
      </w:r>
      <w:r>
        <w:rPr>
          <w:rFonts w:eastAsia="Calibri"/>
          <w:color w:val="000000"/>
        </w:rPr>
        <w:t>Ice Danmark ApS</w:t>
      </w:r>
    </w:p>
    <w:p w:rsidR="001B4E55" w:rsidRDefault="001B4E55" w:rsidP="003D4D0F">
      <w:pPr>
        <w:tabs>
          <w:tab w:val="left" w:pos="2618"/>
          <w:tab w:val="left" w:pos="3976"/>
        </w:tabs>
        <w:spacing w:before="240"/>
        <w:ind w:left="50"/>
      </w:pPr>
      <w:r>
        <w:rPr>
          <w:rFonts w:eastAsia="Calibri"/>
          <w:b/>
          <w:color w:val="000000"/>
        </w:rPr>
        <w:t>Malta</w:t>
      </w:r>
      <w:r w:rsidR="003D4D0F">
        <w:rPr>
          <w:rFonts w:eastAsia="Calibri"/>
          <w:b/>
          <w:color w:val="000000"/>
        </w:rPr>
        <w:tab/>
      </w:r>
      <w:r w:rsidR="003D4D0F">
        <w:rPr>
          <w:rFonts w:eastAsia="Calibri"/>
          <w:b/>
          <w:color w:val="000000"/>
        </w:rPr>
        <w:tab/>
      </w:r>
      <w:r>
        <w:rPr>
          <w:rFonts w:eastAsia="Calibri"/>
          <w:b/>
          <w:color w:val="000000"/>
        </w:rPr>
        <w:t>ADD</w:t>
      </w:r>
    </w:p>
    <w:p w:rsidR="001B4E55" w:rsidRDefault="001B4E55" w:rsidP="001B4E55">
      <w:pPr>
        <w:tabs>
          <w:tab w:val="left" w:pos="2618"/>
          <w:tab w:val="left" w:pos="3976"/>
        </w:tabs>
        <w:ind w:left="50"/>
      </w:pPr>
      <w:r>
        <w:tab/>
      </w:r>
      <w:r>
        <w:tab/>
      </w:r>
      <w:r>
        <w:tab/>
      </w:r>
      <w:r>
        <w:tab/>
      </w:r>
      <w:r>
        <w:rPr>
          <w:rFonts w:eastAsia="Calibri"/>
          <w:color w:val="000000"/>
        </w:rPr>
        <w:t>278 30</w:t>
      </w:r>
      <w:r>
        <w:tab/>
      </w:r>
      <w:r>
        <w:rPr>
          <w:rFonts w:eastAsia="Calibri"/>
          <w:color w:val="000000"/>
        </w:rPr>
        <w:t>GO Mobile</w:t>
      </w:r>
    </w:p>
    <w:p w:rsidR="001B4E55" w:rsidRDefault="001B4E55" w:rsidP="001B4E55">
      <w:pPr>
        <w:tabs>
          <w:tab w:val="left" w:pos="2618"/>
          <w:tab w:val="left" w:pos="3976"/>
        </w:tabs>
        <w:spacing w:before="240"/>
        <w:ind w:left="50"/>
      </w:pPr>
      <w:r>
        <w:rPr>
          <w:rFonts w:eastAsia="Calibri"/>
          <w:b/>
          <w:color w:val="000000"/>
        </w:rPr>
        <w:t>International Mobile, shared code     ADD</w:t>
      </w:r>
    </w:p>
    <w:p w:rsidR="001B4E55" w:rsidRDefault="001B4E55" w:rsidP="001B4E55">
      <w:pPr>
        <w:tabs>
          <w:tab w:val="left" w:pos="2618"/>
          <w:tab w:val="left" w:pos="3976"/>
        </w:tabs>
        <w:spacing w:before="240"/>
        <w:ind w:left="50"/>
      </w:pPr>
      <w:r>
        <w:tab/>
      </w:r>
      <w:r>
        <w:tab/>
      </w:r>
      <w:r>
        <w:tab/>
      </w:r>
      <w:r>
        <w:tab/>
      </w:r>
      <w:r>
        <w:rPr>
          <w:rFonts w:eastAsia="Calibri"/>
          <w:color w:val="000000"/>
        </w:rPr>
        <w:t>901 44</w:t>
      </w:r>
      <w:r>
        <w:tab/>
      </w:r>
      <w:r>
        <w:rPr>
          <w:rFonts w:eastAsia="Calibri"/>
          <w:color w:val="000000"/>
        </w:rPr>
        <w:t>AT&amp;T, Inc.</w:t>
      </w:r>
    </w:p>
    <w:p w:rsidR="001B4E55" w:rsidRDefault="001B4E55" w:rsidP="001B4E55">
      <w:pPr>
        <w:pStyle w:val="EmptyLayoutCell"/>
        <w:tabs>
          <w:tab w:val="left" w:pos="99"/>
          <w:tab w:val="left" w:pos="301"/>
          <w:tab w:val="left" w:pos="8089"/>
          <w:tab w:val="left" w:pos="8101"/>
        </w:tabs>
      </w:pPr>
      <w:r>
        <w:rPr>
          <w:sz w:val="20"/>
        </w:rPr>
        <w:tab/>
      </w:r>
      <w:r>
        <w:tab/>
      </w:r>
    </w:p>
    <w:p w:rsidR="001B4E55" w:rsidRDefault="001B4E55" w:rsidP="001B4E55">
      <w:pPr>
        <w:pStyle w:val="EmptyLayoutCell"/>
        <w:tabs>
          <w:tab w:val="left" w:pos="99"/>
          <w:tab w:val="left" w:pos="301"/>
          <w:tab w:val="left" w:pos="8089"/>
          <w:tab w:val="left" w:pos="8101"/>
        </w:tabs>
      </w:pPr>
      <w:r>
        <w:tab/>
      </w:r>
      <w:r>
        <w:tab/>
      </w:r>
      <w:r>
        <w:tab/>
      </w:r>
      <w:r>
        <w:tab/>
      </w:r>
    </w:p>
    <w:p w:rsidR="001B4E55" w:rsidRDefault="001B4E55" w:rsidP="001B4E55">
      <w:r>
        <w:rPr>
          <w:rFonts w:ascii="Arial" w:eastAsia="Arial" w:hAnsi="Arial"/>
          <w:color w:val="000000"/>
          <w:sz w:val="16"/>
        </w:rPr>
        <w:t>____________</w:t>
      </w:r>
    </w:p>
    <w:p w:rsidR="001B4E55" w:rsidRDefault="001B4E55" w:rsidP="001B4E55">
      <w:pPr>
        <w:jc w:val="left"/>
      </w:pPr>
      <w:r>
        <w:rPr>
          <w:rFonts w:eastAsia="Calibri"/>
          <w:color w:val="000000"/>
          <w:sz w:val="16"/>
        </w:rPr>
        <w:t>*</w:t>
      </w:r>
      <w:r>
        <w:rPr>
          <w:rFonts w:eastAsia="Calibri"/>
          <w:color w:val="000000"/>
          <w:sz w:val="16"/>
        </w:rPr>
        <w:tab/>
      </w:r>
      <w:r>
        <w:rPr>
          <w:rFonts w:eastAsia="Calibri"/>
          <w:color w:val="000000"/>
          <w:sz w:val="18"/>
        </w:rPr>
        <w:t>MCC:  Country Code / Indicatif de pays du mobile / Indicativo de país para el servicio móvil</w:t>
      </w:r>
      <w:r>
        <w:rPr>
          <w:rFonts w:eastAsia="Calibri"/>
          <w:color w:val="000000"/>
          <w:sz w:val="18"/>
        </w:rPr>
        <w:br/>
      </w:r>
      <w:r>
        <w:rPr>
          <w:rFonts w:eastAsia="Calibri"/>
          <w:color w:val="000000"/>
          <w:sz w:val="18"/>
        </w:rPr>
        <w:tab/>
        <w:t>MNC:  Network Code / Code de réseau mobile / Indicativo de red para el servicio móvil</w:t>
      </w:r>
    </w:p>
    <w:p w:rsidR="008334CC" w:rsidRDefault="008334C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n-US"/>
        </w:rPr>
      </w:pPr>
      <w:r>
        <w:rPr>
          <w:rFonts w:eastAsia="SimSun"/>
          <w:lang w:val="en-US"/>
        </w:rPr>
        <w:br w:type="page"/>
      </w:r>
    </w:p>
    <w:p w:rsidR="008334CC" w:rsidRPr="008334CC" w:rsidRDefault="008334CC" w:rsidP="008334CC">
      <w:pPr>
        <w:pStyle w:val="Heading20"/>
        <w:rPr>
          <w:lang w:val="en-US"/>
        </w:rPr>
      </w:pPr>
      <w:bookmarkStart w:id="957" w:name="_Toc409708246"/>
      <w:r w:rsidRPr="008334CC">
        <w:rPr>
          <w:lang w:val="en-US"/>
        </w:rPr>
        <w:lastRenderedPageBreak/>
        <w:t>List of Signalling Area/Network Codes (SANC)</w:t>
      </w:r>
      <w:r w:rsidRPr="008334CC">
        <w:rPr>
          <w:lang w:val="en-US"/>
        </w:rPr>
        <w:br/>
        <w:t>(Complement to Recommendation ITU-T Q.708 (03/1999))</w:t>
      </w:r>
      <w:r w:rsidRPr="008334CC">
        <w:rPr>
          <w:lang w:val="en-US"/>
        </w:rPr>
        <w:br/>
        <w:t>(Position on 15 December 2014)</w:t>
      </w:r>
      <w:bookmarkEnd w:id="957"/>
    </w:p>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0"/>
        <w:jc w:val="center"/>
      </w:pPr>
      <w:r w:rsidRPr="008334CC">
        <w:t>(Annex to ITU Operational Bulletin No. 1066 – 15.XII.2014)</w:t>
      </w:r>
      <w:r w:rsidRPr="008334CC">
        <w:br/>
        <w:t>(Amendment No. 1)</w:t>
      </w:r>
    </w:p>
    <w:p w:rsidR="008334CC" w:rsidRPr="008334CC" w:rsidRDefault="008334CC" w:rsidP="008334CC">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334CC" w:rsidRPr="008334CC" w:rsidTr="00A73A5E">
        <w:trPr>
          <w:trHeight w:val="240"/>
        </w:trPr>
        <w:tc>
          <w:tcPr>
            <w:tcW w:w="9288" w:type="dxa"/>
            <w:gridSpan w:val="3"/>
            <w:shd w:val="clear" w:color="auto" w:fill="auto"/>
          </w:tcPr>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240"/>
              <w:rPr>
                <w:b/>
              </w:rPr>
            </w:pPr>
            <w:r w:rsidRPr="008334CC">
              <w:rPr>
                <w:b/>
              </w:rPr>
              <w:t>Numerical order     ADD</w:t>
            </w:r>
          </w:p>
        </w:tc>
      </w:tr>
      <w:tr w:rsidR="008334CC" w:rsidRPr="008334CC" w:rsidTr="00A73A5E">
        <w:trPr>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5-144</w:t>
            </w:r>
          </w:p>
        </w:tc>
        <w:tc>
          <w:tcPr>
            <w:tcW w:w="747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Singapore (Republic of)</w:t>
            </w:r>
          </w:p>
        </w:tc>
      </w:tr>
    </w:tbl>
    <w:p w:rsidR="008334CC" w:rsidRPr="008334CC" w:rsidRDefault="008334CC" w:rsidP="008334CC">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334CC" w:rsidRPr="008334CC" w:rsidTr="00A73A5E">
        <w:trPr>
          <w:trHeight w:val="240"/>
        </w:trPr>
        <w:tc>
          <w:tcPr>
            <w:tcW w:w="9288" w:type="dxa"/>
            <w:gridSpan w:val="3"/>
            <w:shd w:val="clear" w:color="auto" w:fill="auto"/>
          </w:tcPr>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240"/>
              <w:rPr>
                <w:b/>
              </w:rPr>
            </w:pPr>
            <w:r w:rsidRPr="008334CC">
              <w:rPr>
                <w:b/>
              </w:rPr>
              <w:t>Alphabetical order    ADD</w:t>
            </w:r>
          </w:p>
        </w:tc>
      </w:tr>
      <w:tr w:rsidR="008334CC" w:rsidRPr="008334CC" w:rsidTr="00A73A5E">
        <w:trPr>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5-144</w:t>
            </w:r>
          </w:p>
        </w:tc>
        <w:tc>
          <w:tcPr>
            <w:tcW w:w="747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Singapore (Republic of)</w:t>
            </w:r>
          </w:p>
        </w:tc>
      </w:tr>
    </w:tbl>
    <w:p w:rsidR="008334CC" w:rsidRPr="008334CC" w:rsidRDefault="008334CC" w:rsidP="008334CC">
      <w:pPr>
        <w:tabs>
          <w:tab w:val="clear" w:pos="567"/>
          <w:tab w:val="clear" w:pos="5387"/>
          <w:tab w:val="clear" w:pos="5954"/>
          <w:tab w:val="left" w:pos="284"/>
        </w:tabs>
        <w:spacing w:before="136"/>
        <w:rPr>
          <w:position w:val="6"/>
          <w:sz w:val="16"/>
          <w:szCs w:val="16"/>
          <w:lang w:val="fr-FR"/>
        </w:rPr>
      </w:pPr>
      <w:r w:rsidRPr="008334CC">
        <w:rPr>
          <w:position w:val="6"/>
          <w:sz w:val="16"/>
          <w:szCs w:val="16"/>
          <w:lang w:val="fr-FR"/>
        </w:rPr>
        <w:t>____________</w:t>
      </w:r>
    </w:p>
    <w:p w:rsidR="008334CC" w:rsidRPr="008334CC" w:rsidRDefault="008334CC" w:rsidP="008334CC">
      <w:pPr>
        <w:tabs>
          <w:tab w:val="clear" w:pos="1276"/>
          <w:tab w:val="clear" w:pos="1843"/>
          <w:tab w:val="clear" w:pos="5387"/>
          <w:tab w:val="clear" w:pos="5954"/>
        </w:tabs>
        <w:spacing w:before="40"/>
        <w:jc w:val="left"/>
        <w:rPr>
          <w:sz w:val="16"/>
          <w:szCs w:val="16"/>
          <w:lang w:val="en-US"/>
        </w:rPr>
      </w:pPr>
      <w:r w:rsidRPr="008334CC">
        <w:rPr>
          <w:sz w:val="16"/>
          <w:szCs w:val="16"/>
          <w:lang w:val="en-US"/>
        </w:rPr>
        <w:t>SANC:</w:t>
      </w:r>
      <w:r w:rsidRPr="008334CC">
        <w:rPr>
          <w:sz w:val="16"/>
          <w:szCs w:val="16"/>
          <w:lang w:val="en-US"/>
        </w:rPr>
        <w:tab/>
        <w:t>Signalling Area/Network Code.</w:t>
      </w:r>
    </w:p>
    <w:p w:rsidR="008334CC" w:rsidRPr="008334CC" w:rsidRDefault="008334CC" w:rsidP="008334CC">
      <w:pPr>
        <w:tabs>
          <w:tab w:val="clear" w:pos="1276"/>
          <w:tab w:val="clear" w:pos="1843"/>
          <w:tab w:val="clear" w:pos="5387"/>
          <w:tab w:val="clear" w:pos="5954"/>
        </w:tabs>
        <w:spacing w:before="0"/>
        <w:jc w:val="left"/>
        <w:rPr>
          <w:sz w:val="16"/>
          <w:szCs w:val="16"/>
          <w:lang w:val="fr-FR"/>
        </w:rPr>
      </w:pPr>
      <w:r w:rsidRPr="008334CC">
        <w:rPr>
          <w:sz w:val="16"/>
          <w:szCs w:val="16"/>
          <w:lang w:val="en-US"/>
        </w:rPr>
        <w:tab/>
      </w:r>
      <w:r w:rsidRPr="008334CC">
        <w:rPr>
          <w:sz w:val="16"/>
          <w:szCs w:val="16"/>
          <w:lang w:val="fr-FR"/>
        </w:rPr>
        <w:t>Code de zone/réseau sémaphore (CZRS).</w:t>
      </w:r>
    </w:p>
    <w:p w:rsidR="008334CC" w:rsidRPr="008334CC" w:rsidRDefault="008334CC" w:rsidP="008334CC">
      <w:pPr>
        <w:tabs>
          <w:tab w:val="clear" w:pos="1276"/>
          <w:tab w:val="clear" w:pos="1843"/>
          <w:tab w:val="clear" w:pos="5387"/>
          <w:tab w:val="clear" w:pos="5954"/>
        </w:tabs>
        <w:spacing w:before="0"/>
        <w:jc w:val="left"/>
        <w:rPr>
          <w:b/>
          <w:sz w:val="18"/>
          <w:szCs w:val="22"/>
          <w:lang w:val="es-ES"/>
        </w:rPr>
      </w:pPr>
      <w:r w:rsidRPr="008334CC">
        <w:rPr>
          <w:sz w:val="16"/>
          <w:szCs w:val="16"/>
          <w:lang w:val="fr-FR"/>
        </w:rPr>
        <w:tab/>
      </w:r>
      <w:r w:rsidRPr="008334CC">
        <w:rPr>
          <w:sz w:val="16"/>
          <w:szCs w:val="16"/>
          <w:lang w:val="es-ES"/>
        </w:rPr>
        <w:t>Código de zona/red de señalización (CZRS).</w:t>
      </w:r>
    </w:p>
    <w:p w:rsidR="008334CC" w:rsidRDefault="008334CC">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p>
    <w:p w:rsidR="008334CC" w:rsidRPr="008334CC" w:rsidRDefault="008334CC" w:rsidP="008334CC">
      <w:pPr>
        <w:pStyle w:val="Heading20"/>
        <w:rPr>
          <w:lang w:val="en-US"/>
        </w:rPr>
      </w:pPr>
      <w:bookmarkStart w:id="958" w:name="_Toc409708247"/>
      <w:r w:rsidRPr="008334CC">
        <w:rPr>
          <w:lang w:val="en-US"/>
        </w:rPr>
        <w:t>List of International Signalling Point Codes (ISPC)</w:t>
      </w:r>
      <w:r w:rsidRPr="008334CC">
        <w:rPr>
          <w:lang w:val="en-US"/>
        </w:rPr>
        <w:br/>
        <w:t>(According to Recommendation ITU-T Q.708 (03/1999))</w:t>
      </w:r>
      <w:r w:rsidRPr="008334CC">
        <w:rPr>
          <w:lang w:val="en-US"/>
        </w:rPr>
        <w:br/>
        <w:t>(Position on 1 January 2015)</w:t>
      </w:r>
      <w:bookmarkEnd w:id="958"/>
    </w:p>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0"/>
        <w:jc w:val="center"/>
      </w:pPr>
      <w:r w:rsidRPr="008334CC">
        <w:t>(Annex to ITU Operational Bulletin No. 1067 – 1.I.2015)</w:t>
      </w:r>
      <w:r w:rsidRPr="008334CC">
        <w:br/>
        <w:t>(Amendment No. 1)</w:t>
      </w:r>
    </w:p>
    <w:p w:rsidR="008334CC" w:rsidRPr="008334CC" w:rsidRDefault="008334CC" w:rsidP="008334CC">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8334CC" w:rsidRPr="008334CC" w:rsidTr="00A73A5E">
        <w:trPr>
          <w:cantSplit/>
          <w:trHeight w:val="227"/>
        </w:trPr>
        <w:tc>
          <w:tcPr>
            <w:tcW w:w="1818" w:type="dxa"/>
            <w:gridSpan w:val="2"/>
          </w:tcPr>
          <w:p w:rsidR="008334CC" w:rsidRPr="008334CC" w:rsidRDefault="008334CC" w:rsidP="008334CC">
            <w:pPr>
              <w:keepNext/>
              <w:tabs>
                <w:tab w:val="clear" w:pos="567"/>
                <w:tab w:val="clear" w:pos="5387"/>
                <w:tab w:val="clear" w:pos="5954"/>
              </w:tabs>
              <w:spacing w:before="60" w:after="60"/>
              <w:jc w:val="left"/>
              <w:rPr>
                <w:i/>
                <w:sz w:val="18"/>
                <w:lang w:val="fr-FR"/>
              </w:rPr>
            </w:pPr>
            <w:r w:rsidRPr="008334CC">
              <w:rPr>
                <w:i/>
                <w:sz w:val="18"/>
                <w:lang w:val="fr-FR"/>
              </w:rPr>
              <w:t>Country/ Geographical Area</w:t>
            </w:r>
          </w:p>
        </w:tc>
        <w:tc>
          <w:tcPr>
            <w:tcW w:w="3461" w:type="dxa"/>
            <w:vMerge w:val="restart"/>
            <w:shd w:val="clear" w:color="auto" w:fill="auto"/>
          </w:tcPr>
          <w:p w:rsidR="008334CC" w:rsidRPr="008334CC" w:rsidRDefault="008334CC" w:rsidP="008334CC">
            <w:pPr>
              <w:keepNext/>
              <w:tabs>
                <w:tab w:val="clear" w:pos="567"/>
                <w:tab w:val="clear" w:pos="5387"/>
                <w:tab w:val="clear" w:pos="5954"/>
              </w:tabs>
              <w:spacing w:before="60" w:after="60"/>
              <w:jc w:val="left"/>
              <w:rPr>
                <w:i/>
                <w:sz w:val="18"/>
                <w:lang w:val="en-US"/>
              </w:rPr>
            </w:pPr>
            <w:r w:rsidRPr="008334CC">
              <w:rPr>
                <w:i/>
                <w:sz w:val="18"/>
                <w:lang w:val="en-US"/>
              </w:rPr>
              <w:t>Unique name of the signalling point</w:t>
            </w:r>
          </w:p>
        </w:tc>
        <w:tc>
          <w:tcPr>
            <w:tcW w:w="4009" w:type="dxa"/>
            <w:vMerge w:val="restart"/>
            <w:shd w:val="clear" w:color="auto" w:fill="auto"/>
          </w:tcPr>
          <w:p w:rsidR="008334CC" w:rsidRPr="008334CC" w:rsidRDefault="008334CC" w:rsidP="008334CC">
            <w:pPr>
              <w:keepNext/>
              <w:tabs>
                <w:tab w:val="clear" w:pos="567"/>
                <w:tab w:val="clear" w:pos="5387"/>
                <w:tab w:val="clear" w:pos="5954"/>
              </w:tabs>
              <w:spacing w:before="60" w:after="60"/>
              <w:jc w:val="left"/>
              <w:rPr>
                <w:i/>
                <w:sz w:val="18"/>
                <w:lang w:val="en-US"/>
              </w:rPr>
            </w:pPr>
            <w:r w:rsidRPr="008334CC">
              <w:rPr>
                <w:i/>
                <w:sz w:val="18"/>
                <w:lang w:val="en-US"/>
              </w:rPr>
              <w:t>Name of the signalling point operator</w:t>
            </w:r>
          </w:p>
        </w:tc>
      </w:tr>
      <w:tr w:rsidR="008334CC" w:rsidRPr="008334CC" w:rsidTr="00A73A5E">
        <w:trPr>
          <w:cantSplit/>
          <w:trHeight w:val="227"/>
        </w:trPr>
        <w:tc>
          <w:tcPr>
            <w:tcW w:w="909" w:type="dxa"/>
          </w:tcPr>
          <w:p w:rsidR="008334CC" w:rsidRPr="008334CC" w:rsidRDefault="008334CC" w:rsidP="008334CC">
            <w:pPr>
              <w:keepNext/>
              <w:tabs>
                <w:tab w:val="clear" w:pos="567"/>
                <w:tab w:val="clear" w:pos="5387"/>
                <w:tab w:val="clear" w:pos="5954"/>
              </w:tabs>
              <w:spacing w:before="60" w:after="60"/>
              <w:jc w:val="left"/>
              <w:rPr>
                <w:i/>
                <w:sz w:val="18"/>
                <w:lang w:val="fr-FR"/>
              </w:rPr>
            </w:pPr>
            <w:r w:rsidRPr="008334CC">
              <w:rPr>
                <w:i/>
                <w:sz w:val="18"/>
                <w:lang w:val="fr-FR"/>
              </w:rPr>
              <w:t>ISPC</w:t>
            </w:r>
          </w:p>
        </w:tc>
        <w:tc>
          <w:tcPr>
            <w:tcW w:w="909" w:type="dxa"/>
            <w:shd w:val="clear" w:color="auto" w:fill="auto"/>
          </w:tcPr>
          <w:p w:rsidR="008334CC" w:rsidRPr="008334CC" w:rsidRDefault="008334CC" w:rsidP="008334CC">
            <w:pPr>
              <w:keepNext/>
              <w:tabs>
                <w:tab w:val="clear" w:pos="567"/>
                <w:tab w:val="clear" w:pos="5387"/>
                <w:tab w:val="clear" w:pos="5954"/>
              </w:tabs>
              <w:spacing w:before="60" w:after="60"/>
              <w:jc w:val="left"/>
              <w:rPr>
                <w:i/>
                <w:sz w:val="18"/>
                <w:lang w:val="fr-FR"/>
              </w:rPr>
            </w:pPr>
            <w:r w:rsidRPr="008334CC">
              <w:rPr>
                <w:i/>
                <w:sz w:val="18"/>
                <w:lang w:val="fr-FR"/>
              </w:rPr>
              <w:t>DEC</w:t>
            </w:r>
          </w:p>
        </w:tc>
        <w:tc>
          <w:tcPr>
            <w:tcW w:w="3461" w:type="dxa"/>
            <w:vMerge/>
            <w:shd w:val="clear" w:color="auto" w:fill="auto"/>
          </w:tcPr>
          <w:p w:rsidR="008334CC" w:rsidRPr="008334CC" w:rsidRDefault="008334CC" w:rsidP="008334CC">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8334CC" w:rsidRPr="008334CC" w:rsidRDefault="008334CC" w:rsidP="008334CC">
            <w:pPr>
              <w:keepNext/>
              <w:tabs>
                <w:tab w:val="clear" w:pos="567"/>
                <w:tab w:val="clear" w:pos="5387"/>
                <w:tab w:val="clear" w:pos="5954"/>
              </w:tabs>
              <w:spacing w:before="60" w:after="60"/>
              <w:jc w:val="left"/>
              <w:rPr>
                <w:i/>
                <w:sz w:val="18"/>
                <w:lang w:val="fr-FR"/>
              </w:rPr>
            </w:pPr>
          </w:p>
        </w:tc>
      </w:tr>
      <w:tr w:rsidR="008334CC" w:rsidRPr="008334CC" w:rsidTr="00A73A5E">
        <w:trPr>
          <w:cantSplit/>
          <w:trHeight w:val="240"/>
        </w:trPr>
        <w:tc>
          <w:tcPr>
            <w:tcW w:w="9288" w:type="dxa"/>
            <w:gridSpan w:val="4"/>
            <w:shd w:val="clear" w:color="auto" w:fill="auto"/>
          </w:tcPr>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240"/>
              <w:rPr>
                <w:b/>
              </w:rPr>
            </w:pPr>
            <w:r w:rsidRPr="008334CC">
              <w:rPr>
                <w:b/>
              </w:rPr>
              <w:t>Azerbaijan    LIR</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4-071-4</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8764</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Class-4 IGW Network</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en-US"/>
              </w:rPr>
            </w:pPr>
            <w:r w:rsidRPr="008334CC">
              <w:rPr>
                <w:bCs/>
                <w:sz w:val="18"/>
                <w:szCs w:val="22"/>
                <w:lang w:val="en-US"/>
              </w:rPr>
              <w:t>IRAC (International Relations and Accounting Center of the Ministry of Communications and High Technologies)</w:t>
            </w:r>
          </w:p>
        </w:tc>
      </w:tr>
      <w:tr w:rsidR="008334CC" w:rsidRPr="008334CC" w:rsidTr="00A73A5E">
        <w:trPr>
          <w:cantSplit/>
          <w:trHeight w:val="240"/>
        </w:trPr>
        <w:tc>
          <w:tcPr>
            <w:tcW w:w="9288" w:type="dxa"/>
            <w:gridSpan w:val="4"/>
            <w:shd w:val="clear" w:color="auto" w:fill="auto"/>
          </w:tcPr>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240"/>
              <w:rPr>
                <w:b/>
              </w:rPr>
            </w:pPr>
            <w:r w:rsidRPr="008334CC">
              <w:rPr>
                <w:b/>
              </w:rPr>
              <w:t>Spain    SUP</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2-239-0</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6008</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Madrid</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Primus Telecommunicationes Ibérica, S.A.</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2-239-4</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6012</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Net-Connect Internet, S.R.L.</w:t>
            </w:r>
          </w:p>
        </w:tc>
      </w:tr>
      <w:tr w:rsidR="008334CC" w:rsidRPr="008334CC" w:rsidTr="00A73A5E">
        <w:trPr>
          <w:cantSplit/>
          <w:trHeight w:val="240"/>
        </w:trPr>
        <w:tc>
          <w:tcPr>
            <w:tcW w:w="9288" w:type="dxa"/>
            <w:gridSpan w:val="4"/>
            <w:shd w:val="clear" w:color="auto" w:fill="auto"/>
          </w:tcPr>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240"/>
              <w:rPr>
                <w:b/>
              </w:rPr>
            </w:pPr>
            <w:r w:rsidRPr="008334CC">
              <w:rPr>
                <w:b/>
              </w:rPr>
              <w:t>United States    ADD</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3-180-3</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7587</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New York</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Belgacom International Carrier Services North America Inc.</w:t>
            </w:r>
          </w:p>
        </w:tc>
      </w:tr>
      <w:tr w:rsidR="008334CC" w:rsidRPr="008334CC" w:rsidTr="00A73A5E">
        <w:trPr>
          <w:cantSplit/>
          <w:trHeight w:val="240"/>
        </w:trPr>
        <w:tc>
          <w:tcPr>
            <w:tcW w:w="9288" w:type="dxa"/>
            <w:gridSpan w:val="4"/>
            <w:shd w:val="clear" w:color="auto" w:fill="auto"/>
          </w:tcPr>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240"/>
              <w:rPr>
                <w:b/>
              </w:rPr>
            </w:pPr>
            <w:r w:rsidRPr="008334CC">
              <w:rPr>
                <w:b/>
              </w:rPr>
              <w:t>Zimbabwe    SUP</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6-096-3</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13059</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Telecel Zimbabwe</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Telecel Zimbabwe</w:t>
            </w:r>
          </w:p>
        </w:tc>
      </w:tr>
      <w:tr w:rsidR="008334CC" w:rsidRPr="008334CC" w:rsidTr="00A73A5E">
        <w:trPr>
          <w:cantSplit/>
          <w:trHeight w:val="240"/>
        </w:trPr>
        <w:tc>
          <w:tcPr>
            <w:tcW w:w="9288" w:type="dxa"/>
            <w:gridSpan w:val="4"/>
            <w:shd w:val="clear" w:color="auto" w:fill="auto"/>
          </w:tcPr>
          <w:p w:rsidR="008334CC" w:rsidRPr="008334CC" w:rsidRDefault="008334CC" w:rsidP="000568FF">
            <w:pPr>
              <w:pageBreakBefore/>
              <w:tabs>
                <w:tab w:val="clear" w:pos="1276"/>
                <w:tab w:val="clear" w:pos="1843"/>
                <w:tab w:val="clear" w:pos="5387"/>
                <w:tab w:val="clear" w:pos="5954"/>
                <w:tab w:val="right" w:pos="1021"/>
                <w:tab w:val="left" w:pos="1701"/>
                <w:tab w:val="left" w:pos="2268"/>
              </w:tabs>
              <w:spacing w:before="240"/>
              <w:rPr>
                <w:b/>
              </w:rPr>
            </w:pPr>
            <w:r w:rsidRPr="008334CC">
              <w:rPr>
                <w:b/>
              </w:rPr>
              <w:lastRenderedPageBreak/>
              <w:t>Zimbabwe    ADD</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6-095-0</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13048</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Harare STP-202</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Telecel Zimbabwe</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6-095-1</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13049</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Pockets Hill STP</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Wireless Zimbabwe</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6-095-2</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13050</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Willowvale STP</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Wireless Zimbabwe</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6-096-3</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13059</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ZWNET1B</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NetOne (Pvt) Ltd</w:t>
            </w:r>
          </w:p>
        </w:tc>
      </w:tr>
      <w:tr w:rsidR="008334CC" w:rsidRPr="008334CC" w:rsidTr="00A73A5E">
        <w:trPr>
          <w:cantSplit/>
          <w:trHeight w:val="240"/>
        </w:trPr>
        <w:tc>
          <w:tcPr>
            <w:tcW w:w="9288" w:type="dxa"/>
            <w:gridSpan w:val="4"/>
            <w:shd w:val="clear" w:color="auto" w:fill="auto"/>
          </w:tcPr>
          <w:p w:rsidR="008334CC" w:rsidRPr="008334CC" w:rsidRDefault="008334CC" w:rsidP="008334CC">
            <w:pPr>
              <w:keepNext/>
              <w:tabs>
                <w:tab w:val="clear" w:pos="1276"/>
                <w:tab w:val="clear" w:pos="1843"/>
                <w:tab w:val="clear" w:pos="5387"/>
                <w:tab w:val="clear" w:pos="5954"/>
                <w:tab w:val="right" w:pos="1021"/>
                <w:tab w:val="left" w:pos="1701"/>
                <w:tab w:val="left" w:pos="2268"/>
              </w:tabs>
              <w:spacing w:before="240"/>
              <w:rPr>
                <w:b/>
              </w:rPr>
            </w:pPr>
            <w:r w:rsidRPr="008334CC">
              <w:rPr>
                <w:b/>
              </w:rPr>
              <w:t>Zimbabwe    LIR</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6-096-2</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13058</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ZWNET1A</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NetOne (Pvt) Ltd</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6-096-5</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13061</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Pockets Hill GMSC</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Wireless Zimbabwe</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6-097-0</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13064</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Willowvale GMSC</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Econet Wireless Zimbabwe</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6-097-2</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13066</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Harare STP-148</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Telecel Zimbabwe</w:t>
            </w:r>
          </w:p>
        </w:tc>
      </w:tr>
      <w:tr w:rsidR="008334CC" w:rsidRPr="008334CC" w:rsidTr="00A73A5E">
        <w:trPr>
          <w:cantSplit/>
          <w:trHeight w:val="240"/>
        </w:trPr>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6-097-3</w:t>
            </w:r>
          </w:p>
        </w:tc>
        <w:tc>
          <w:tcPr>
            <w:tcW w:w="909"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13067</w:t>
            </w:r>
          </w:p>
        </w:tc>
        <w:tc>
          <w:tcPr>
            <w:tcW w:w="2640" w:type="dxa"/>
            <w:shd w:val="clear" w:color="auto" w:fill="auto"/>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Harare GMSC-148</w:t>
            </w:r>
          </w:p>
        </w:tc>
        <w:tc>
          <w:tcPr>
            <w:tcW w:w="4009" w:type="dxa"/>
          </w:tcPr>
          <w:p w:rsidR="008334CC" w:rsidRPr="008334CC" w:rsidRDefault="008334CC" w:rsidP="008334CC">
            <w:pPr>
              <w:tabs>
                <w:tab w:val="clear" w:pos="567"/>
                <w:tab w:val="clear" w:pos="1276"/>
                <w:tab w:val="clear" w:pos="1843"/>
                <w:tab w:val="clear" w:pos="5387"/>
                <w:tab w:val="clear" w:pos="5954"/>
                <w:tab w:val="right" w:pos="454"/>
              </w:tabs>
              <w:spacing w:before="40" w:after="40"/>
              <w:jc w:val="left"/>
              <w:rPr>
                <w:bCs/>
                <w:sz w:val="18"/>
                <w:szCs w:val="22"/>
                <w:lang w:val="fr-FR"/>
              </w:rPr>
            </w:pPr>
            <w:r w:rsidRPr="008334CC">
              <w:rPr>
                <w:bCs/>
                <w:sz w:val="18"/>
                <w:szCs w:val="22"/>
                <w:lang w:val="fr-FR"/>
              </w:rPr>
              <w:t>Telecel Zimbabwe</w:t>
            </w:r>
          </w:p>
        </w:tc>
      </w:tr>
    </w:tbl>
    <w:p w:rsidR="008334CC" w:rsidRPr="008334CC" w:rsidRDefault="008334CC" w:rsidP="008334CC">
      <w:pPr>
        <w:tabs>
          <w:tab w:val="clear" w:pos="567"/>
          <w:tab w:val="clear" w:pos="5387"/>
          <w:tab w:val="clear" w:pos="5954"/>
          <w:tab w:val="left" w:pos="284"/>
        </w:tabs>
        <w:spacing w:before="136"/>
        <w:rPr>
          <w:position w:val="6"/>
          <w:sz w:val="16"/>
          <w:szCs w:val="16"/>
          <w:lang w:val="fr-FR"/>
        </w:rPr>
      </w:pPr>
      <w:r w:rsidRPr="008334CC">
        <w:rPr>
          <w:position w:val="6"/>
          <w:sz w:val="16"/>
          <w:szCs w:val="16"/>
          <w:lang w:val="fr-FR"/>
        </w:rPr>
        <w:t>____________</w:t>
      </w:r>
    </w:p>
    <w:p w:rsidR="008334CC" w:rsidRPr="008334CC" w:rsidRDefault="008334CC" w:rsidP="008334CC">
      <w:pPr>
        <w:tabs>
          <w:tab w:val="clear" w:pos="1276"/>
          <w:tab w:val="clear" w:pos="1843"/>
          <w:tab w:val="clear" w:pos="5387"/>
          <w:tab w:val="clear" w:pos="5954"/>
        </w:tabs>
        <w:spacing w:before="40"/>
        <w:jc w:val="left"/>
        <w:rPr>
          <w:sz w:val="16"/>
          <w:szCs w:val="16"/>
          <w:lang w:val="fr-FR"/>
        </w:rPr>
      </w:pPr>
      <w:r w:rsidRPr="008334CC">
        <w:rPr>
          <w:sz w:val="16"/>
          <w:szCs w:val="16"/>
          <w:lang w:val="fr-FR"/>
        </w:rPr>
        <w:t>ISPC:</w:t>
      </w:r>
      <w:r w:rsidRPr="008334CC">
        <w:rPr>
          <w:sz w:val="16"/>
          <w:szCs w:val="16"/>
          <w:lang w:val="fr-FR"/>
        </w:rPr>
        <w:tab/>
        <w:t>International Signalling Point Codes.</w:t>
      </w:r>
    </w:p>
    <w:p w:rsidR="008334CC" w:rsidRPr="008334CC" w:rsidRDefault="008334CC" w:rsidP="008334CC">
      <w:pPr>
        <w:tabs>
          <w:tab w:val="clear" w:pos="1276"/>
          <w:tab w:val="clear" w:pos="1843"/>
          <w:tab w:val="clear" w:pos="5387"/>
          <w:tab w:val="clear" w:pos="5954"/>
        </w:tabs>
        <w:spacing w:before="0"/>
        <w:jc w:val="left"/>
        <w:rPr>
          <w:sz w:val="16"/>
          <w:szCs w:val="16"/>
          <w:lang w:val="fr-FR"/>
        </w:rPr>
      </w:pPr>
      <w:r w:rsidRPr="008334CC">
        <w:rPr>
          <w:sz w:val="16"/>
          <w:szCs w:val="16"/>
          <w:lang w:val="fr-FR"/>
        </w:rPr>
        <w:tab/>
        <w:t>Codes de points sémaphores internationaux (CPSI).</w:t>
      </w:r>
    </w:p>
    <w:p w:rsidR="008334CC" w:rsidRDefault="008334CC" w:rsidP="008334CC">
      <w:pPr>
        <w:tabs>
          <w:tab w:val="clear" w:pos="1276"/>
          <w:tab w:val="clear" w:pos="1843"/>
          <w:tab w:val="clear" w:pos="5387"/>
          <w:tab w:val="clear" w:pos="5954"/>
        </w:tabs>
        <w:spacing w:before="0"/>
        <w:jc w:val="left"/>
        <w:rPr>
          <w:sz w:val="16"/>
          <w:szCs w:val="16"/>
          <w:lang w:val="es-ES"/>
        </w:rPr>
      </w:pPr>
      <w:r w:rsidRPr="008334CC">
        <w:rPr>
          <w:sz w:val="16"/>
          <w:szCs w:val="16"/>
          <w:lang w:val="fr-FR"/>
        </w:rPr>
        <w:tab/>
      </w:r>
      <w:r w:rsidRPr="008334CC">
        <w:rPr>
          <w:sz w:val="16"/>
          <w:szCs w:val="16"/>
          <w:lang w:val="es-ES"/>
        </w:rPr>
        <w:t>Códigos de puntos de señalización internacional (CPSI).</w:t>
      </w:r>
    </w:p>
    <w:p w:rsidR="000568FF" w:rsidRPr="008334CC" w:rsidRDefault="000568FF" w:rsidP="008334CC">
      <w:pPr>
        <w:tabs>
          <w:tab w:val="clear" w:pos="1276"/>
          <w:tab w:val="clear" w:pos="1843"/>
          <w:tab w:val="clear" w:pos="5387"/>
          <w:tab w:val="clear" w:pos="5954"/>
        </w:tabs>
        <w:spacing w:before="0"/>
        <w:jc w:val="left"/>
        <w:rPr>
          <w:b/>
          <w:sz w:val="18"/>
          <w:szCs w:val="22"/>
          <w:lang w:val="es-ES"/>
        </w:rPr>
      </w:pPr>
    </w:p>
    <w:p w:rsidR="008334CC" w:rsidRPr="008334CC" w:rsidRDefault="008334CC" w:rsidP="008334CC">
      <w:pPr>
        <w:pStyle w:val="Heading20"/>
        <w:rPr>
          <w:lang w:val="en-US"/>
        </w:rPr>
      </w:pPr>
      <w:bookmarkStart w:id="959" w:name="_Toc409708248"/>
      <w:r w:rsidRPr="008334CC">
        <w:rPr>
          <w:lang w:val="en-US"/>
        </w:rPr>
        <w:t>National Numbering Plan</w:t>
      </w:r>
      <w:r w:rsidRPr="008334CC">
        <w:rPr>
          <w:lang w:val="en-US"/>
        </w:rPr>
        <w:br/>
        <w:t>(According to ITU-T Recommendation E.129 (01/2013))</w:t>
      </w:r>
      <w:bookmarkEnd w:id="959"/>
    </w:p>
    <w:p w:rsidR="008334CC" w:rsidRPr="008334CC" w:rsidRDefault="008334CC" w:rsidP="008334CC">
      <w:pPr>
        <w:jc w:val="center"/>
        <w:rPr>
          <w:rFonts w:eastAsia="SimSun"/>
        </w:rPr>
      </w:pPr>
      <w:r w:rsidRPr="008334CC">
        <w:rPr>
          <w:rFonts w:eastAsia="SimSun"/>
        </w:rPr>
        <w:t>Web:</w:t>
      </w:r>
      <w:hyperlink r:id="rId24" w:history="1">
        <w:r w:rsidRPr="008334CC">
          <w:rPr>
            <w:rFonts w:eastAsia="SimSun"/>
          </w:rPr>
          <w:t>www.itu.int/itu-t/inr/nnp/index.html</w:t>
        </w:r>
      </w:hyperlink>
    </w:p>
    <w:p w:rsidR="008334CC" w:rsidRPr="008334CC" w:rsidRDefault="008334CC" w:rsidP="008334CC">
      <w:pPr>
        <w:tabs>
          <w:tab w:val="clear" w:pos="1276"/>
          <w:tab w:val="clear" w:pos="1843"/>
          <w:tab w:val="clear" w:pos="5387"/>
          <w:tab w:val="clear" w:pos="5954"/>
        </w:tabs>
        <w:spacing w:before="240"/>
        <w:jc w:val="left"/>
        <w:rPr>
          <w:rFonts w:asciiTheme="minorHAnsi" w:eastAsia="SimSun" w:hAnsiTheme="minorHAnsi" w:cs="Arial"/>
        </w:rPr>
      </w:pPr>
      <w:r w:rsidRPr="008334CC">
        <w:rPr>
          <w:rFonts w:asciiTheme="minorHAnsi" w:eastAsia="SimSun" w:hAnsiTheme="minorHAnsi" w:cs="Arial"/>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8334CC" w:rsidRPr="008334CC" w:rsidRDefault="008334CC" w:rsidP="008334CC">
      <w:pPr>
        <w:rPr>
          <w:rFonts w:eastAsia="SimSun"/>
          <w:lang w:val="en-US"/>
        </w:rPr>
      </w:pPr>
      <w:r w:rsidRPr="008334CC">
        <w:rPr>
          <w:rFonts w:eastAsia="SimSun"/>
          <w:lang w:val="en-US"/>
        </w:rPr>
        <w:t xml:space="preserve">For their numbering website, or when sending their information to ITU/TSB (e-mail: </w:t>
      </w:r>
      <w:hyperlink r:id="rId25" w:history="1">
        <w:r w:rsidRPr="008334CC">
          <w:rPr>
            <w:rFonts w:eastAsia="SimSun"/>
            <w:lang w:val="en-US"/>
          </w:rPr>
          <w:t>tsbtson@itu.int</w:t>
        </w:r>
      </w:hyperlink>
      <w:r w:rsidRPr="008334CC">
        <w:rPr>
          <w:rFonts w:eastAsia="SimSun"/>
          <w:lang w:val="en-US"/>
        </w:rPr>
        <w:t>), administrations are kindly requested to use the format as explained in  Recommendation ITU-T E.129. They are re</w:t>
      </w:r>
      <w:smartTag w:uri="urn:schemas-microsoft-com:office:smarttags" w:element="PersonName">
        <w:r w:rsidRPr="008334CC">
          <w:rPr>
            <w:rFonts w:eastAsia="SimSun"/>
            <w:lang w:val="en-US"/>
          </w:rPr>
          <w:t>m</w:t>
        </w:r>
      </w:smartTag>
      <w:r w:rsidRPr="008334CC">
        <w:rPr>
          <w:rFonts w:eastAsia="SimSun"/>
          <w:lang w:val="en-US"/>
        </w:rPr>
        <w:t>inded that they will be responsible for the ti</w:t>
      </w:r>
      <w:smartTag w:uri="urn:schemas-microsoft-com:office:smarttags" w:element="PersonName">
        <w:r w:rsidRPr="008334CC">
          <w:rPr>
            <w:rFonts w:eastAsia="SimSun"/>
            <w:lang w:val="en-US"/>
          </w:rPr>
          <w:t>m</w:t>
        </w:r>
      </w:smartTag>
      <w:r w:rsidRPr="008334CC">
        <w:rPr>
          <w:rFonts w:eastAsia="SimSun"/>
          <w:lang w:val="en-US"/>
        </w:rPr>
        <w:t>ely update of this infor</w:t>
      </w:r>
      <w:smartTag w:uri="urn:schemas-microsoft-com:office:smarttags" w:element="PersonName">
        <w:r w:rsidRPr="008334CC">
          <w:rPr>
            <w:rFonts w:eastAsia="SimSun"/>
            <w:lang w:val="en-US"/>
          </w:rPr>
          <w:t>m</w:t>
        </w:r>
      </w:smartTag>
      <w:r w:rsidRPr="008334CC">
        <w:rPr>
          <w:rFonts w:eastAsia="SimSun"/>
          <w:lang w:val="en-US"/>
        </w:rPr>
        <w:t>ation.</w:t>
      </w:r>
    </w:p>
    <w:p w:rsidR="008334CC" w:rsidRPr="008334CC" w:rsidRDefault="008334CC" w:rsidP="008334CC">
      <w:pPr>
        <w:rPr>
          <w:rFonts w:eastAsia="SimSun"/>
          <w:lang w:val="en-US"/>
        </w:rPr>
      </w:pPr>
      <w:r w:rsidRPr="008334CC">
        <w:rPr>
          <w:rFonts w:eastAsia="SimSun"/>
          <w:lang w:val="en-US"/>
        </w:rPr>
        <w:t xml:space="preserve">From </w:t>
      </w:r>
      <w:r w:rsidRPr="008334CC">
        <w:rPr>
          <w:rFonts w:eastAsia="SimSun"/>
        </w:rPr>
        <w:t xml:space="preserve">1.I.2015 </w:t>
      </w:r>
      <w:r w:rsidRPr="008334CC">
        <w:rPr>
          <w:rFonts w:eastAsia="SimSun"/>
          <w:lang w:val="en-US"/>
        </w:rPr>
        <w:t>the following countries have updated their national numbering plan on our site:</w:t>
      </w:r>
    </w:p>
    <w:p w:rsidR="008334CC" w:rsidRPr="008334CC" w:rsidRDefault="008334CC" w:rsidP="008334CC">
      <w:pPr>
        <w:rPr>
          <w:rFonts w:eastAsia="SimSun"/>
          <w:lang w:val="en-US"/>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8334CC" w:rsidRPr="008334CC" w:rsidTr="008334CC">
        <w:trPr>
          <w:jc w:val="center"/>
        </w:trPr>
        <w:tc>
          <w:tcPr>
            <w:tcW w:w="3917" w:type="dxa"/>
            <w:tcBorders>
              <w:top w:val="single" w:sz="4" w:space="0" w:color="auto"/>
              <w:bottom w:val="single" w:sz="4" w:space="0" w:color="auto"/>
              <w:right w:val="single" w:sz="4" w:space="0" w:color="auto"/>
            </w:tcBorders>
            <w:hideMark/>
          </w:tcPr>
          <w:p w:rsidR="008334CC" w:rsidRPr="008334CC" w:rsidRDefault="008334CC" w:rsidP="008334CC">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cs="Arial"/>
                <w:i/>
                <w:iCs/>
                <w:lang w:val="en-US"/>
              </w:rPr>
            </w:pPr>
            <w:r w:rsidRPr="008334CC">
              <w:rPr>
                <w:rFonts w:asciiTheme="minorHAnsi" w:eastAsia="SimSun" w:hAnsiTheme="minorHAnsi"/>
                <w:i/>
                <w:iCs/>
                <w:lang w:val="en-US"/>
              </w:rPr>
              <w:t>Country</w:t>
            </w:r>
          </w:p>
        </w:tc>
        <w:tc>
          <w:tcPr>
            <w:tcW w:w="2916" w:type="dxa"/>
            <w:tcBorders>
              <w:top w:val="single" w:sz="4" w:space="0" w:color="auto"/>
              <w:left w:val="single" w:sz="4" w:space="0" w:color="auto"/>
              <w:bottom w:val="single" w:sz="4" w:space="0" w:color="auto"/>
            </w:tcBorders>
            <w:hideMark/>
          </w:tcPr>
          <w:p w:rsidR="008334CC" w:rsidRPr="008334CC" w:rsidRDefault="008334CC" w:rsidP="008334CC">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cs="Arial"/>
                <w:i/>
                <w:iCs/>
                <w:lang w:val="fr-CH"/>
              </w:rPr>
            </w:pPr>
            <w:r w:rsidRPr="008334CC">
              <w:rPr>
                <w:rFonts w:asciiTheme="minorHAnsi" w:eastAsia="SimSun" w:hAnsiTheme="minorHAnsi"/>
                <w:i/>
                <w:iCs/>
                <w:lang w:val="fr-CH"/>
              </w:rPr>
              <w:t>Country Code (CC)</w:t>
            </w:r>
          </w:p>
        </w:tc>
      </w:tr>
      <w:tr w:rsidR="008334CC" w:rsidRPr="008334CC" w:rsidTr="008334CC">
        <w:trPr>
          <w:jc w:val="center"/>
        </w:trPr>
        <w:tc>
          <w:tcPr>
            <w:tcW w:w="3917"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left"/>
              <w:textAlignment w:val="auto"/>
              <w:rPr>
                <w:rFonts w:asciiTheme="minorHAnsi" w:eastAsia="SimSun" w:hAnsiTheme="minorHAnsi"/>
                <w:lang w:val="en-US"/>
              </w:rPr>
            </w:pPr>
            <w:r w:rsidRPr="008334CC">
              <w:rPr>
                <w:rFonts w:asciiTheme="minorHAnsi" w:eastAsia="SimSun" w:hAnsiTheme="minorHAnsi"/>
                <w:lang w:val="en-US"/>
              </w:rPr>
              <w:t>Ghana</w:t>
            </w:r>
          </w:p>
        </w:tc>
        <w:tc>
          <w:tcPr>
            <w:tcW w:w="2916"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lang w:val="en-US"/>
              </w:rPr>
            </w:pPr>
            <w:r w:rsidRPr="008334CC">
              <w:rPr>
                <w:rFonts w:asciiTheme="minorHAnsi" w:eastAsia="SimSun" w:hAnsiTheme="minorHAnsi"/>
                <w:lang w:val="en-US"/>
              </w:rPr>
              <w:t>+233</w:t>
            </w:r>
          </w:p>
        </w:tc>
      </w:tr>
      <w:tr w:rsidR="008334CC" w:rsidRPr="008334CC" w:rsidTr="008334CC">
        <w:trPr>
          <w:jc w:val="center"/>
        </w:trPr>
        <w:tc>
          <w:tcPr>
            <w:tcW w:w="3917"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left"/>
              <w:textAlignment w:val="auto"/>
              <w:rPr>
                <w:rFonts w:asciiTheme="minorHAnsi" w:eastAsia="SimSun" w:hAnsiTheme="minorHAnsi"/>
                <w:lang w:val="en-US"/>
              </w:rPr>
            </w:pPr>
            <w:r w:rsidRPr="008334CC">
              <w:rPr>
                <w:rFonts w:asciiTheme="minorHAnsi" w:eastAsia="SimSun" w:hAnsiTheme="minorHAnsi"/>
                <w:lang w:val="en-US"/>
              </w:rPr>
              <w:t>Kuwait</w:t>
            </w:r>
          </w:p>
        </w:tc>
        <w:tc>
          <w:tcPr>
            <w:tcW w:w="2916"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lang w:val="en-US"/>
              </w:rPr>
            </w:pPr>
            <w:r w:rsidRPr="008334CC">
              <w:rPr>
                <w:rFonts w:asciiTheme="minorHAnsi" w:eastAsia="SimSun" w:hAnsiTheme="minorHAnsi"/>
                <w:lang w:val="en-US"/>
              </w:rPr>
              <w:t>+965</w:t>
            </w:r>
          </w:p>
        </w:tc>
      </w:tr>
      <w:tr w:rsidR="008334CC" w:rsidRPr="008334CC" w:rsidTr="008334CC">
        <w:trPr>
          <w:jc w:val="center"/>
        </w:trPr>
        <w:tc>
          <w:tcPr>
            <w:tcW w:w="3917"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left"/>
              <w:textAlignment w:val="auto"/>
              <w:rPr>
                <w:rFonts w:asciiTheme="minorHAnsi" w:eastAsia="SimSun" w:hAnsiTheme="minorHAnsi"/>
                <w:lang w:val="en-US"/>
              </w:rPr>
            </w:pPr>
            <w:r w:rsidRPr="008334CC">
              <w:rPr>
                <w:rFonts w:asciiTheme="minorHAnsi" w:eastAsia="SimSun" w:hAnsiTheme="minorHAnsi"/>
                <w:lang w:val="en-US"/>
              </w:rPr>
              <w:t>Montenegro</w:t>
            </w:r>
          </w:p>
        </w:tc>
        <w:tc>
          <w:tcPr>
            <w:tcW w:w="2916"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bCs/>
                <w:lang w:val="en-US"/>
              </w:rPr>
            </w:pPr>
            <w:r w:rsidRPr="008334CC">
              <w:rPr>
                <w:rFonts w:asciiTheme="minorHAnsi" w:eastAsia="SimSun" w:hAnsiTheme="minorHAnsi" w:cs="Arial"/>
                <w:bCs/>
                <w:szCs w:val="24"/>
                <w:lang w:val="sr-Latn-CS"/>
              </w:rPr>
              <w:t>+382</w:t>
            </w:r>
          </w:p>
        </w:tc>
      </w:tr>
      <w:tr w:rsidR="008334CC" w:rsidRPr="008334CC" w:rsidTr="008334CC">
        <w:trPr>
          <w:jc w:val="center"/>
        </w:trPr>
        <w:tc>
          <w:tcPr>
            <w:tcW w:w="3917"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left"/>
              <w:textAlignment w:val="auto"/>
              <w:rPr>
                <w:rFonts w:asciiTheme="minorHAnsi" w:eastAsia="SimSun" w:hAnsiTheme="minorHAnsi"/>
                <w:lang w:val="en-US"/>
              </w:rPr>
            </w:pPr>
            <w:r w:rsidRPr="008334CC">
              <w:rPr>
                <w:rFonts w:asciiTheme="minorHAnsi" w:eastAsia="SimSun" w:hAnsiTheme="minorHAnsi"/>
                <w:lang w:val="en-US"/>
              </w:rPr>
              <w:t>Solomon Islands</w:t>
            </w:r>
          </w:p>
        </w:tc>
        <w:tc>
          <w:tcPr>
            <w:tcW w:w="2916" w:type="dxa"/>
            <w:tcBorders>
              <w:top w:val="single" w:sz="4" w:space="0" w:color="auto"/>
              <w:left w:val="single" w:sz="4" w:space="0" w:color="auto"/>
              <w:bottom w:val="single" w:sz="4" w:space="0" w:color="auto"/>
              <w:right w:val="single" w:sz="4" w:space="0" w:color="auto"/>
            </w:tcBorders>
          </w:tcPr>
          <w:p w:rsidR="008334CC" w:rsidRPr="008334CC" w:rsidRDefault="008334CC" w:rsidP="008334CC">
            <w:pPr>
              <w:tabs>
                <w:tab w:val="clear" w:pos="567"/>
                <w:tab w:val="clear" w:pos="1276"/>
                <w:tab w:val="clear" w:pos="1843"/>
                <w:tab w:val="clear" w:pos="5387"/>
                <w:tab w:val="clear" w:pos="5954"/>
              </w:tabs>
              <w:overflowPunct/>
              <w:spacing w:before="40" w:after="40"/>
              <w:jc w:val="center"/>
              <w:textAlignment w:val="auto"/>
              <w:rPr>
                <w:rFonts w:asciiTheme="minorHAnsi" w:eastAsia="SimSun" w:hAnsiTheme="minorHAnsi"/>
                <w:bCs/>
                <w:lang w:val="en-US"/>
              </w:rPr>
            </w:pPr>
            <w:r w:rsidRPr="008334CC">
              <w:rPr>
                <w:rFonts w:asciiTheme="minorHAnsi" w:eastAsia="SimSun" w:hAnsiTheme="minorHAnsi" w:cs="Arial"/>
                <w:bCs/>
                <w:szCs w:val="24"/>
                <w:lang w:val="en-US"/>
              </w:rPr>
              <w:t>+677</w:t>
            </w:r>
          </w:p>
        </w:tc>
      </w:tr>
    </w:tbl>
    <w:p w:rsidR="00D84A6F" w:rsidRPr="008334CC" w:rsidRDefault="00D84A6F" w:rsidP="00A22A2E">
      <w:pPr>
        <w:rPr>
          <w:rFonts w:eastAsia="SimSun"/>
          <w:lang w:val="es-ES"/>
        </w:rPr>
      </w:pPr>
    </w:p>
    <w:p w:rsidR="006826BA" w:rsidRPr="008806AD" w:rsidRDefault="006826BA" w:rsidP="00BE752D">
      <w:pPr>
        <w:rPr>
          <w:lang w:val="pt-BR"/>
        </w:rPr>
        <w:sectPr w:rsidR="006826BA" w:rsidRPr="008806AD" w:rsidSect="00793006">
          <w:footerReference w:type="first" r:id="rId26"/>
          <w:pgSz w:w="11901" w:h="16840" w:code="9"/>
          <w:pgMar w:top="1134" w:right="1418" w:bottom="1701" w:left="1418" w:header="720" w:footer="720" w:gutter="0"/>
          <w:paperSrc w:first="15" w:other="15"/>
          <w:cols w:space="720"/>
          <w:titlePg/>
          <w:docGrid w:linePitch="360"/>
        </w:sectPr>
      </w:pPr>
    </w:p>
    <w:p w:rsidR="00D77148" w:rsidRPr="008806AD" w:rsidRDefault="00D77148" w:rsidP="00E20980">
      <w:pPr>
        <w:rPr>
          <w:rFonts w:asciiTheme="minorHAnsi" w:eastAsia="SimSun" w:hAnsiTheme="minorHAnsi"/>
          <w:bCs/>
          <w:lang w:val="pt-BR"/>
        </w:rPr>
      </w:pPr>
    </w:p>
    <w:sectPr w:rsidR="00D77148" w:rsidRPr="008806AD" w:rsidSect="00793006">
      <w:footerReference w:type="first" r:id="rId27"/>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A6F" w:rsidRDefault="00D84A6F">
      <w:r>
        <w:separator/>
      </w:r>
    </w:p>
  </w:endnote>
  <w:endnote w:type="continuationSeparator" w:id="0">
    <w:p w:rsidR="00D84A6F" w:rsidRDefault="00D8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FrugalSans">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D84A6F" w:rsidRPr="007F091C" w:rsidTr="008149B6">
      <w:trPr>
        <w:cantSplit/>
        <w:trHeight w:val="900"/>
      </w:trPr>
      <w:tc>
        <w:tcPr>
          <w:tcW w:w="8147" w:type="dxa"/>
          <w:tcBorders>
            <w:top w:val="nil"/>
            <w:bottom w:val="nil"/>
          </w:tcBorders>
          <w:shd w:val="clear" w:color="auto" w:fill="FFFFFF"/>
          <w:vAlign w:val="center"/>
        </w:tcPr>
        <w:p w:rsidR="00D84A6F" w:rsidRDefault="00D84A6F"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D84A6F" w:rsidRPr="007F091C" w:rsidRDefault="00D84A6F"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2A1AE69D" wp14:editId="650DD5E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D84A6F" w:rsidRDefault="00D84A6F"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84A6F" w:rsidRPr="007F091C" w:rsidTr="00DE1F6D">
      <w:trPr>
        <w:cantSplit/>
        <w:jc w:val="center"/>
      </w:trPr>
      <w:tc>
        <w:tcPr>
          <w:tcW w:w="1761" w:type="dxa"/>
          <w:shd w:val="clear" w:color="auto" w:fill="4C4C4C"/>
        </w:tcPr>
        <w:p w:rsidR="00D84A6F" w:rsidRPr="007F091C" w:rsidRDefault="00D84A6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131FF">
            <w:rPr>
              <w:noProof/>
              <w:color w:val="FFFFFF"/>
              <w:lang w:val="es-ES_tradnl"/>
            </w:rPr>
            <w:t>1069</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131FF">
            <w:rPr>
              <w:noProof/>
              <w:color w:val="FFFFFF"/>
              <w:lang w:val="en-US"/>
            </w:rPr>
            <w:t>2</w:t>
          </w:r>
          <w:r w:rsidRPr="007F091C">
            <w:rPr>
              <w:color w:val="FFFFFF"/>
              <w:lang w:val="en-US"/>
            </w:rPr>
            <w:fldChar w:fldCharType="end"/>
          </w:r>
        </w:p>
      </w:tc>
      <w:tc>
        <w:tcPr>
          <w:tcW w:w="7292" w:type="dxa"/>
          <w:shd w:val="clear" w:color="auto" w:fill="A6A6A6"/>
        </w:tcPr>
        <w:p w:rsidR="00D84A6F" w:rsidRPr="00911AE9" w:rsidRDefault="00D84A6F" w:rsidP="00520156">
          <w:pPr>
            <w:pStyle w:val="Footer"/>
            <w:spacing w:before="20" w:after="20"/>
            <w:ind w:right="141"/>
            <w:jc w:val="right"/>
            <w:rPr>
              <w:color w:val="FFFFFF"/>
              <w:lang w:val="fr-CH"/>
            </w:rPr>
          </w:pPr>
          <w:r w:rsidRPr="00911AE9">
            <w:rPr>
              <w:color w:val="FFFFFF"/>
              <w:lang w:val="fr-CH"/>
            </w:rPr>
            <w:t>ITU Operational Bulletin</w:t>
          </w:r>
        </w:p>
      </w:tc>
    </w:tr>
  </w:tbl>
  <w:p w:rsidR="00D84A6F" w:rsidRPr="008149B6" w:rsidRDefault="00D84A6F" w:rsidP="008149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D84A6F" w:rsidRPr="007F091C" w:rsidTr="00DE1F6D">
      <w:trPr>
        <w:cantSplit/>
        <w:jc w:val="right"/>
      </w:trPr>
      <w:tc>
        <w:tcPr>
          <w:tcW w:w="7378" w:type="dxa"/>
          <w:shd w:val="clear" w:color="auto" w:fill="A6A6A6"/>
        </w:tcPr>
        <w:p w:rsidR="00D84A6F" w:rsidRPr="00911AE9" w:rsidRDefault="00D84A6F"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D84A6F" w:rsidRPr="007F091C" w:rsidRDefault="00D84A6F"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131FF">
            <w:rPr>
              <w:noProof/>
              <w:color w:val="FFFFFF"/>
              <w:lang w:val="es-ES_tradnl"/>
            </w:rPr>
            <w:t>1069</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131FF">
            <w:rPr>
              <w:noProof/>
              <w:color w:val="FFFFFF"/>
              <w:lang w:val="en-US"/>
            </w:rPr>
            <w:t>19</w:t>
          </w:r>
          <w:r w:rsidRPr="007F091C">
            <w:rPr>
              <w:color w:val="FFFFFF"/>
              <w:lang w:val="en-US"/>
            </w:rPr>
            <w:fldChar w:fldCharType="end"/>
          </w:r>
          <w:r w:rsidRPr="007F091C">
            <w:rPr>
              <w:color w:val="FFFFFF"/>
              <w:lang w:val="es-ES_tradnl"/>
            </w:rPr>
            <w:t>  </w:t>
          </w:r>
        </w:p>
      </w:tc>
    </w:tr>
  </w:tbl>
  <w:p w:rsidR="00D84A6F" w:rsidRPr="008149B6" w:rsidRDefault="00D84A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84A6F" w:rsidRPr="007F091C" w:rsidTr="00126902">
      <w:trPr>
        <w:cantSplit/>
        <w:jc w:val="center"/>
      </w:trPr>
      <w:tc>
        <w:tcPr>
          <w:tcW w:w="1761" w:type="dxa"/>
          <w:shd w:val="clear" w:color="auto" w:fill="4C4C4C"/>
        </w:tcPr>
        <w:p w:rsidR="00D84A6F" w:rsidRPr="007F091C" w:rsidRDefault="00D84A6F" w:rsidP="0012690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131FF">
            <w:rPr>
              <w:noProof/>
              <w:color w:val="FFFFFF"/>
              <w:lang w:val="es-ES_tradnl"/>
            </w:rPr>
            <w:t>1069</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131FF">
            <w:rPr>
              <w:noProof/>
              <w:color w:val="FFFFFF"/>
              <w:lang w:val="en-US"/>
            </w:rPr>
            <w:t>11</w:t>
          </w:r>
          <w:r w:rsidRPr="007F091C">
            <w:rPr>
              <w:color w:val="FFFFFF"/>
              <w:lang w:val="en-US"/>
            </w:rPr>
            <w:fldChar w:fldCharType="end"/>
          </w:r>
        </w:p>
      </w:tc>
      <w:tc>
        <w:tcPr>
          <w:tcW w:w="7292" w:type="dxa"/>
          <w:shd w:val="clear" w:color="auto" w:fill="A6A6A6"/>
        </w:tcPr>
        <w:p w:rsidR="00D84A6F" w:rsidRPr="00911AE9" w:rsidRDefault="00D84A6F" w:rsidP="00126902">
          <w:pPr>
            <w:pStyle w:val="Footer"/>
            <w:spacing w:before="20" w:after="20"/>
            <w:ind w:right="141"/>
            <w:jc w:val="right"/>
            <w:rPr>
              <w:color w:val="FFFFFF"/>
              <w:lang w:val="fr-CH"/>
            </w:rPr>
          </w:pPr>
          <w:r w:rsidRPr="00911AE9">
            <w:rPr>
              <w:color w:val="FFFFFF"/>
              <w:lang w:val="fr-CH"/>
            </w:rPr>
            <w:t>ITU Operational Bulletin</w:t>
          </w:r>
        </w:p>
      </w:tc>
    </w:tr>
  </w:tbl>
  <w:p w:rsidR="00D84A6F" w:rsidRPr="00221AFB" w:rsidRDefault="00D84A6F" w:rsidP="00221A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A6F" w:rsidRPr="00726FFC" w:rsidRDefault="00D84A6F" w:rsidP="0072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A6F" w:rsidRDefault="00D84A6F">
      <w:r>
        <w:separator/>
      </w:r>
    </w:p>
  </w:footnote>
  <w:footnote w:type="continuationSeparator" w:id="0">
    <w:p w:rsidR="00D84A6F" w:rsidRDefault="00D84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A6F" w:rsidRDefault="00D84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A6F" w:rsidRDefault="00D84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7E8BC4"/>
    <w:lvl w:ilvl="0">
      <w:numFmt w:val="bullet"/>
      <w:lvlText w:val="*"/>
      <w:lvlJc w:val="left"/>
    </w:lvl>
  </w:abstractNum>
  <w:abstractNum w:abstractNumId="1">
    <w:nsid w:val="02A3612A"/>
    <w:multiLevelType w:val="hybridMultilevel"/>
    <w:tmpl w:val="BF303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BB51F8"/>
    <w:multiLevelType w:val="hybridMultilevel"/>
    <w:tmpl w:val="2B1088EC"/>
    <w:lvl w:ilvl="0" w:tplc="EED0273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E45C9"/>
    <w:multiLevelType w:val="hybridMultilevel"/>
    <w:tmpl w:val="DA6E5406"/>
    <w:lvl w:ilvl="0" w:tplc="ACACE230">
      <w:start w:val="1"/>
      <w:numFmt w:val="upperLetter"/>
      <w:lvlText w:val="%1."/>
      <w:lvlJc w:val="left"/>
      <w:pPr>
        <w:ind w:left="180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09FA61FC"/>
    <w:multiLevelType w:val="hybridMultilevel"/>
    <w:tmpl w:val="411C3CEA"/>
    <w:lvl w:ilvl="0" w:tplc="30BAC258">
      <w:start w:val="1"/>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847C4"/>
    <w:multiLevelType w:val="hybridMultilevel"/>
    <w:tmpl w:val="FD3C91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C4101B"/>
    <w:multiLevelType w:val="hybridMultilevel"/>
    <w:tmpl w:val="C3DEB1A8"/>
    <w:lvl w:ilvl="0" w:tplc="040C0003">
      <w:start w:val="4"/>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7">
    <w:nsid w:val="12783E4F"/>
    <w:multiLevelType w:val="hybridMultilevel"/>
    <w:tmpl w:val="3E3E40C6"/>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9">
    <w:nsid w:val="17DB551D"/>
    <w:multiLevelType w:val="hybridMultilevel"/>
    <w:tmpl w:val="F432A5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37EFD"/>
    <w:multiLevelType w:val="hybridMultilevel"/>
    <w:tmpl w:val="D66A6120"/>
    <w:lvl w:ilvl="0" w:tplc="58F4FAF8">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AA203A"/>
    <w:multiLevelType w:val="hybridMultilevel"/>
    <w:tmpl w:val="D66A6120"/>
    <w:lvl w:ilvl="0" w:tplc="58F4FAF8">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AD62F63"/>
    <w:multiLevelType w:val="hybridMultilevel"/>
    <w:tmpl w:val="46A0C6DC"/>
    <w:lvl w:ilvl="0" w:tplc="5734F838">
      <w:start w:val="10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43ED4"/>
    <w:multiLevelType w:val="hybridMultilevel"/>
    <w:tmpl w:val="FC9ED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03D6C5D"/>
    <w:multiLevelType w:val="hybridMultilevel"/>
    <w:tmpl w:val="0B66A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F72B1E"/>
    <w:multiLevelType w:val="hybridMultilevel"/>
    <w:tmpl w:val="05BE8EAC"/>
    <w:lvl w:ilvl="0" w:tplc="1E0C0BB2">
      <w:start w:val="1"/>
      <w:numFmt w:val="decimal"/>
      <w:lvlText w:val="%1."/>
      <w:lvlJc w:val="left"/>
      <w:pPr>
        <w:ind w:left="720" w:hanging="360"/>
      </w:pPr>
      <w:rPr>
        <w:rFonts w:ascii="Arial" w:hAnsi="Arial" w:cs="Arial" w:hint="default"/>
        <w:b w:val="0"/>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38E34FA"/>
    <w:multiLevelType w:val="hybridMultilevel"/>
    <w:tmpl w:val="70C264F2"/>
    <w:lvl w:ilvl="0" w:tplc="1848C51C">
      <w:start w:val="2"/>
      <w:numFmt w:val="bullet"/>
      <w:lvlText w:val=""/>
      <w:lvlJc w:val="left"/>
      <w:pPr>
        <w:ind w:left="720" w:hanging="360"/>
      </w:pPr>
      <w:rPr>
        <w:rFonts w:ascii="Symbol" w:eastAsia="Calibri" w:hAnsi="Symbol" w:cs="Times New Roman"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091759"/>
    <w:multiLevelType w:val="hybridMultilevel"/>
    <w:tmpl w:val="F500CC56"/>
    <w:lvl w:ilvl="0" w:tplc="FBC08C3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F8969C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nsid w:val="30C40B7D"/>
    <w:multiLevelType w:val="hybridMultilevel"/>
    <w:tmpl w:val="6C1E3BEC"/>
    <w:lvl w:ilvl="0" w:tplc="5EB823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B5A35DC"/>
    <w:multiLevelType w:val="hybridMultilevel"/>
    <w:tmpl w:val="52585742"/>
    <w:lvl w:ilvl="0" w:tplc="6226C14E">
      <w:start w:val="1"/>
      <w:numFmt w:val="lowerLetter"/>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3">
    <w:nsid w:val="3BF02508"/>
    <w:multiLevelType w:val="hybridMultilevel"/>
    <w:tmpl w:val="5C4A121A"/>
    <w:lvl w:ilvl="0" w:tplc="31D060A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85F0A"/>
    <w:multiLevelType w:val="hybridMultilevel"/>
    <w:tmpl w:val="E2940E0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5A8046C"/>
    <w:multiLevelType w:val="hybridMultilevel"/>
    <w:tmpl w:val="46F6D0D2"/>
    <w:lvl w:ilvl="0" w:tplc="B6BCD3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7653217"/>
    <w:multiLevelType w:val="hybridMultilevel"/>
    <w:tmpl w:val="CE8C4FB4"/>
    <w:lvl w:ilvl="0" w:tplc="084804F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A746B"/>
    <w:multiLevelType w:val="hybridMultilevel"/>
    <w:tmpl w:val="09D6DC0C"/>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4D43555F"/>
    <w:multiLevelType w:val="hybridMultilevel"/>
    <w:tmpl w:val="A8DA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63F6F53"/>
    <w:multiLevelType w:val="hybridMultilevel"/>
    <w:tmpl w:val="1D0A5768"/>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5CE91A3F"/>
    <w:multiLevelType w:val="hybridMultilevel"/>
    <w:tmpl w:val="E7E8527A"/>
    <w:lvl w:ilvl="0" w:tplc="040C0019">
      <w:start w:val="1"/>
      <w:numFmt w:val="lowerLetter"/>
      <w:lvlText w:val="%1."/>
      <w:lvlJc w:val="left"/>
      <w:pPr>
        <w:ind w:left="1776" w:hanging="360"/>
      </w:pPr>
      <w:rPr>
        <w:rFont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nsid w:val="62895F21"/>
    <w:multiLevelType w:val="hybridMultilevel"/>
    <w:tmpl w:val="E420349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nsid w:val="6AB436DE"/>
    <w:multiLevelType w:val="hybridMultilevel"/>
    <w:tmpl w:val="89A6209C"/>
    <w:lvl w:ilvl="0" w:tplc="A8A43FF8">
      <w:start w:val="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E6470"/>
    <w:multiLevelType w:val="hybridMultilevel"/>
    <w:tmpl w:val="D66A6120"/>
    <w:lvl w:ilvl="0" w:tplc="58F4FAF8">
      <w:start w:val="1"/>
      <w:numFmt w:val="upperRoman"/>
      <w:lvlText w:val="%1."/>
      <w:lvlJc w:val="righ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nsid w:val="712B5B02"/>
    <w:multiLevelType w:val="hybridMultilevel"/>
    <w:tmpl w:val="54548D44"/>
    <w:lvl w:ilvl="0" w:tplc="918C50C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0C5317"/>
    <w:multiLevelType w:val="hybridMultilevel"/>
    <w:tmpl w:val="9A1A6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7A46D7"/>
    <w:multiLevelType w:val="hybridMultilevel"/>
    <w:tmpl w:val="7090B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A86157"/>
    <w:multiLevelType w:val="hybridMultilevel"/>
    <w:tmpl w:val="27AEAC82"/>
    <w:lvl w:ilvl="0" w:tplc="040C0003">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8"/>
  </w:num>
  <w:num w:numId="4">
    <w:abstractNumId w:val="16"/>
  </w:num>
  <w:num w:numId="5">
    <w:abstractNumId w:val="2"/>
  </w:num>
  <w:num w:numId="6">
    <w:abstractNumId w:val="35"/>
  </w:num>
  <w:num w:numId="7">
    <w:abstractNumId w:val="37"/>
  </w:num>
  <w:num w:numId="8">
    <w:abstractNumId w:val="4"/>
  </w:num>
  <w:num w:numId="9">
    <w:abstractNumId w:val="1"/>
  </w:num>
  <w:num w:numId="10">
    <w:abstractNumId w:val="14"/>
  </w:num>
  <w:num w:numId="11">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14">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5">
    <w:abstractNumId w:val="17"/>
  </w:num>
  <w:num w:numId="16">
    <w:abstractNumId w:val="34"/>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6"/>
  </w:num>
  <w:num w:numId="22">
    <w:abstractNumId w:val="30"/>
  </w:num>
  <w:num w:numId="23">
    <w:abstractNumId w:val="24"/>
  </w:num>
  <w:num w:numId="24">
    <w:abstractNumId w:val="11"/>
  </w:num>
  <w:num w:numId="25">
    <w:abstractNumId w:val="9"/>
  </w:num>
  <w:num w:numId="26">
    <w:abstractNumId w:val="27"/>
  </w:num>
  <w:num w:numId="27">
    <w:abstractNumId w:val="28"/>
  </w:num>
  <w:num w:numId="28">
    <w:abstractNumId w:val="33"/>
  </w:num>
  <w:num w:numId="29">
    <w:abstractNumId w:val="10"/>
  </w:num>
  <w:num w:numId="30">
    <w:abstractNumId w:val="18"/>
  </w:num>
  <w:num w:numId="31">
    <w:abstractNumId w:val="26"/>
  </w:num>
  <w:num w:numId="32">
    <w:abstractNumId w:val="23"/>
  </w:num>
  <w:num w:numId="33">
    <w:abstractNumId w:val="12"/>
  </w:num>
  <w:num w:numId="34">
    <w:abstractNumId w:val="0"/>
    <w:lvlOverride w:ilvl="0">
      <w:lvl w:ilvl="0">
        <w:numFmt w:val="bullet"/>
        <w:lvlText w:val=""/>
        <w:legacy w:legacy="1" w:legacySpace="120" w:legacyIndent="360"/>
        <w:lvlJc w:val="left"/>
        <w:pPr>
          <w:ind w:left="0" w:hanging="360"/>
        </w:pPr>
        <w:rPr>
          <w:rFonts w:ascii="Symbol" w:hAnsi="Symbol" w:hint="default"/>
        </w:rPr>
      </w:lvl>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1"/>
  </w:num>
  <w:num w:numId="38">
    <w:abstractNumId w:val="13"/>
  </w:num>
  <w:num w:numId="39">
    <w:abstractNumId w:val="20"/>
  </w:num>
  <w:num w:numId="40">
    <w:abstractNumId w:val="15"/>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1"/>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42"/>
  <w:evenAndOddHeaders/>
  <w:noPunctuationKerning/>
  <w:characterSpacingControl w:val="doNotCompress"/>
  <w:hdrShapeDefaults>
    <o:shapedefaults v:ext="edit" spidmax="28866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B6"/>
    <w:rsid w:val="00000745"/>
    <w:rsid w:val="00000B36"/>
    <w:rsid w:val="00000FF4"/>
    <w:rsid w:val="00001235"/>
    <w:rsid w:val="00001E02"/>
    <w:rsid w:val="00001F95"/>
    <w:rsid w:val="00002186"/>
    <w:rsid w:val="000023A1"/>
    <w:rsid w:val="0000240C"/>
    <w:rsid w:val="0000264E"/>
    <w:rsid w:val="00002ACC"/>
    <w:rsid w:val="00002E21"/>
    <w:rsid w:val="0000329C"/>
    <w:rsid w:val="000046D0"/>
    <w:rsid w:val="00004974"/>
    <w:rsid w:val="00004DC7"/>
    <w:rsid w:val="00004E01"/>
    <w:rsid w:val="00005B6E"/>
    <w:rsid w:val="00005FBB"/>
    <w:rsid w:val="00006494"/>
    <w:rsid w:val="00006D1B"/>
    <w:rsid w:val="0000712A"/>
    <w:rsid w:val="000071FA"/>
    <w:rsid w:val="00007586"/>
    <w:rsid w:val="00007730"/>
    <w:rsid w:val="00007E8C"/>
    <w:rsid w:val="0001004A"/>
    <w:rsid w:val="000107A8"/>
    <w:rsid w:val="00010807"/>
    <w:rsid w:val="00010CCA"/>
    <w:rsid w:val="00010D6F"/>
    <w:rsid w:val="0001109F"/>
    <w:rsid w:val="000114E2"/>
    <w:rsid w:val="00011F38"/>
    <w:rsid w:val="00012305"/>
    <w:rsid w:val="00012BA9"/>
    <w:rsid w:val="00012E06"/>
    <w:rsid w:val="000136BD"/>
    <w:rsid w:val="0001371D"/>
    <w:rsid w:val="00013949"/>
    <w:rsid w:val="00013EC2"/>
    <w:rsid w:val="00013FDF"/>
    <w:rsid w:val="00014025"/>
    <w:rsid w:val="00014125"/>
    <w:rsid w:val="00014C41"/>
    <w:rsid w:val="000153F9"/>
    <w:rsid w:val="00015DF8"/>
    <w:rsid w:val="00016004"/>
    <w:rsid w:val="000163AE"/>
    <w:rsid w:val="000165E3"/>
    <w:rsid w:val="000169CF"/>
    <w:rsid w:val="00016B7C"/>
    <w:rsid w:val="00016F0D"/>
    <w:rsid w:val="00017637"/>
    <w:rsid w:val="00017CF9"/>
    <w:rsid w:val="000200B1"/>
    <w:rsid w:val="00020364"/>
    <w:rsid w:val="00020A03"/>
    <w:rsid w:val="00020B61"/>
    <w:rsid w:val="00020E56"/>
    <w:rsid w:val="00020FC6"/>
    <w:rsid w:val="00021CC1"/>
    <w:rsid w:val="000220D0"/>
    <w:rsid w:val="000222E9"/>
    <w:rsid w:val="00022587"/>
    <w:rsid w:val="000229C4"/>
    <w:rsid w:val="00022AD3"/>
    <w:rsid w:val="00022C95"/>
    <w:rsid w:val="0002470D"/>
    <w:rsid w:val="00024830"/>
    <w:rsid w:val="00024B07"/>
    <w:rsid w:val="0002574A"/>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2061"/>
    <w:rsid w:val="00032120"/>
    <w:rsid w:val="000321B4"/>
    <w:rsid w:val="000330E2"/>
    <w:rsid w:val="00033534"/>
    <w:rsid w:val="0003486D"/>
    <w:rsid w:val="00034905"/>
    <w:rsid w:val="00035167"/>
    <w:rsid w:val="000351B9"/>
    <w:rsid w:val="000352F9"/>
    <w:rsid w:val="00035400"/>
    <w:rsid w:val="00035977"/>
    <w:rsid w:val="00035A42"/>
    <w:rsid w:val="00035A98"/>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62"/>
    <w:rsid w:val="00042F61"/>
    <w:rsid w:val="00043328"/>
    <w:rsid w:val="000434CE"/>
    <w:rsid w:val="00043C6A"/>
    <w:rsid w:val="00043FC0"/>
    <w:rsid w:val="0004400A"/>
    <w:rsid w:val="000441F8"/>
    <w:rsid w:val="0004426D"/>
    <w:rsid w:val="00044D71"/>
    <w:rsid w:val="00044F72"/>
    <w:rsid w:val="000456B1"/>
    <w:rsid w:val="0004620E"/>
    <w:rsid w:val="00046529"/>
    <w:rsid w:val="000479FB"/>
    <w:rsid w:val="00047AC3"/>
    <w:rsid w:val="00047EAE"/>
    <w:rsid w:val="000504F2"/>
    <w:rsid w:val="00050759"/>
    <w:rsid w:val="000507F6"/>
    <w:rsid w:val="00050864"/>
    <w:rsid w:val="00050D55"/>
    <w:rsid w:val="00051208"/>
    <w:rsid w:val="00051213"/>
    <w:rsid w:val="00051D2A"/>
    <w:rsid w:val="00052378"/>
    <w:rsid w:val="0005257A"/>
    <w:rsid w:val="00052A14"/>
    <w:rsid w:val="00052BBD"/>
    <w:rsid w:val="000532AD"/>
    <w:rsid w:val="00053431"/>
    <w:rsid w:val="00053467"/>
    <w:rsid w:val="00053E4F"/>
    <w:rsid w:val="00054197"/>
    <w:rsid w:val="0005450E"/>
    <w:rsid w:val="000545C3"/>
    <w:rsid w:val="00054C24"/>
    <w:rsid w:val="00054D83"/>
    <w:rsid w:val="00055104"/>
    <w:rsid w:val="0005514C"/>
    <w:rsid w:val="00055824"/>
    <w:rsid w:val="00055AAF"/>
    <w:rsid w:val="00055EDC"/>
    <w:rsid w:val="00055F13"/>
    <w:rsid w:val="00055FE0"/>
    <w:rsid w:val="000564A2"/>
    <w:rsid w:val="0005668F"/>
    <w:rsid w:val="000568FF"/>
    <w:rsid w:val="00056989"/>
    <w:rsid w:val="00057689"/>
    <w:rsid w:val="000577B0"/>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54E8"/>
    <w:rsid w:val="000655E1"/>
    <w:rsid w:val="00065937"/>
    <w:rsid w:val="000662EA"/>
    <w:rsid w:val="00066FAE"/>
    <w:rsid w:val="0006743F"/>
    <w:rsid w:val="0007057F"/>
    <w:rsid w:val="000706BF"/>
    <w:rsid w:val="00070BB5"/>
    <w:rsid w:val="00070BD4"/>
    <w:rsid w:val="00070C48"/>
    <w:rsid w:val="00071792"/>
    <w:rsid w:val="000721A6"/>
    <w:rsid w:val="0007240C"/>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90F"/>
    <w:rsid w:val="00082A76"/>
    <w:rsid w:val="00082C77"/>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40E7"/>
    <w:rsid w:val="00094362"/>
    <w:rsid w:val="00094830"/>
    <w:rsid w:val="00094D2C"/>
    <w:rsid w:val="00094FB9"/>
    <w:rsid w:val="000953FD"/>
    <w:rsid w:val="00095571"/>
    <w:rsid w:val="00095C94"/>
    <w:rsid w:val="000968C6"/>
    <w:rsid w:val="0009738B"/>
    <w:rsid w:val="000974B3"/>
    <w:rsid w:val="000978B0"/>
    <w:rsid w:val="000A00C3"/>
    <w:rsid w:val="000A0985"/>
    <w:rsid w:val="000A0DF2"/>
    <w:rsid w:val="000A0FE1"/>
    <w:rsid w:val="000A110B"/>
    <w:rsid w:val="000A1A3D"/>
    <w:rsid w:val="000A1F79"/>
    <w:rsid w:val="000A2289"/>
    <w:rsid w:val="000A3603"/>
    <w:rsid w:val="000A3A92"/>
    <w:rsid w:val="000A3DF2"/>
    <w:rsid w:val="000A48C1"/>
    <w:rsid w:val="000A4D64"/>
    <w:rsid w:val="000A4EDD"/>
    <w:rsid w:val="000A5071"/>
    <w:rsid w:val="000A588D"/>
    <w:rsid w:val="000A6408"/>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F89"/>
    <w:rsid w:val="000B4223"/>
    <w:rsid w:val="000B4624"/>
    <w:rsid w:val="000B4765"/>
    <w:rsid w:val="000B48B5"/>
    <w:rsid w:val="000B49DB"/>
    <w:rsid w:val="000B4B7A"/>
    <w:rsid w:val="000B4D8F"/>
    <w:rsid w:val="000B58C4"/>
    <w:rsid w:val="000B5D42"/>
    <w:rsid w:val="000B60CB"/>
    <w:rsid w:val="000B6288"/>
    <w:rsid w:val="000B71B4"/>
    <w:rsid w:val="000B7455"/>
    <w:rsid w:val="000B74B5"/>
    <w:rsid w:val="000B7636"/>
    <w:rsid w:val="000C0567"/>
    <w:rsid w:val="000C0D1E"/>
    <w:rsid w:val="000C100C"/>
    <w:rsid w:val="000C116C"/>
    <w:rsid w:val="000C18B8"/>
    <w:rsid w:val="000C1B1F"/>
    <w:rsid w:val="000C1F56"/>
    <w:rsid w:val="000C219A"/>
    <w:rsid w:val="000C2E1F"/>
    <w:rsid w:val="000C2E2D"/>
    <w:rsid w:val="000C2FCD"/>
    <w:rsid w:val="000C3B60"/>
    <w:rsid w:val="000C40BE"/>
    <w:rsid w:val="000C4C2C"/>
    <w:rsid w:val="000C5082"/>
    <w:rsid w:val="000C560F"/>
    <w:rsid w:val="000C569A"/>
    <w:rsid w:val="000C569B"/>
    <w:rsid w:val="000C5EB0"/>
    <w:rsid w:val="000C5F04"/>
    <w:rsid w:val="000C6348"/>
    <w:rsid w:val="000C642A"/>
    <w:rsid w:val="000C6652"/>
    <w:rsid w:val="000C66A4"/>
    <w:rsid w:val="000C6A47"/>
    <w:rsid w:val="000C6B94"/>
    <w:rsid w:val="000C7242"/>
    <w:rsid w:val="000C74BC"/>
    <w:rsid w:val="000C7B9F"/>
    <w:rsid w:val="000D0201"/>
    <w:rsid w:val="000D0D1D"/>
    <w:rsid w:val="000D0F9E"/>
    <w:rsid w:val="000D1E73"/>
    <w:rsid w:val="000D1E7E"/>
    <w:rsid w:val="000D22F6"/>
    <w:rsid w:val="000D278E"/>
    <w:rsid w:val="000D2F77"/>
    <w:rsid w:val="000D32C7"/>
    <w:rsid w:val="000D38F0"/>
    <w:rsid w:val="000D39F1"/>
    <w:rsid w:val="000D3DC8"/>
    <w:rsid w:val="000D48DF"/>
    <w:rsid w:val="000D4BBF"/>
    <w:rsid w:val="000D4D06"/>
    <w:rsid w:val="000D4D90"/>
    <w:rsid w:val="000D511F"/>
    <w:rsid w:val="000D5A3E"/>
    <w:rsid w:val="000D5A70"/>
    <w:rsid w:val="000D604A"/>
    <w:rsid w:val="000D614A"/>
    <w:rsid w:val="000D6685"/>
    <w:rsid w:val="000D70F7"/>
    <w:rsid w:val="000D7157"/>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6F7"/>
    <w:rsid w:val="000E65FD"/>
    <w:rsid w:val="000E67E7"/>
    <w:rsid w:val="000E6873"/>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2704"/>
    <w:rsid w:val="00102FF4"/>
    <w:rsid w:val="001030E3"/>
    <w:rsid w:val="00103755"/>
    <w:rsid w:val="001038D6"/>
    <w:rsid w:val="00103987"/>
    <w:rsid w:val="0010412A"/>
    <w:rsid w:val="001059BB"/>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2AC"/>
    <w:rsid w:val="00111874"/>
    <w:rsid w:val="0011189F"/>
    <w:rsid w:val="00111A0C"/>
    <w:rsid w:val="0011220D"/>
    <w:rsid w:val="00112279"/>
    <w:rsid w:val="001123C1"/>
    <w:rsid w:val="0011241F"/>
    <w:rsid w:val="00112852"/>
    <w:rsid w:val="00112A6A"/>
    <w:rsid w:val="00112C38"/>
    <w:rsid w:val="00112DF7"/>
    <w:rsid w:val="00112F63"/>
    <w:rsid w:val="00113485"/>
    <w:rsid w:val="00113A12"/>
    <w:rsid w:val="00113AFB"/>
    <w:rsid w:val="00114132"/>
    <w:rsid w:val="00114806"/>
    <w:rsid w:val="001151D5"/>
    <w:rsid w:val="001151D7"/>
    <w:rsid w:val="00115C7C"/>
    <w:rsid w:val="00115F0F"/>
    <w:rsid w:val="00116038"/>
    <w:rsid w:val="00116455"/>
    <w:rsid w:val="00116BB4"/>
    <w:rsid w:val="00116DCA"/>
    <w:rsid w:val="00116EEE"/>
    <w:rsid w:val="00117912"/>
    <w:rsid w:val="00117AC5"/>
    <w:rsid w:val="00117C5C"/>
    <w:rsid w:val="00120567"/>
    <w:rsid w:val="00120734"/>
    <w:rsid w:val="0012111A"/>
    <w:rsid w:val="001212CC"/>
    <w:rsid w:val="0012161B"/>
    <w:rsid w:val="00121CD2"/>
    <w:rsid w:val="00121FA1"/>
    <w:rsid w:val="0012202B"/>
    <w:rsid w:val="001220A2"/>
    <w:rsid w:val="001222A6"/>
    <w:rsid w:val="001224C3"/>
    <w:rsid w:val="00122B53"/>
    <w:rsid w:val="00122E65"/>
    <w:rsid w:val="00122E6E"/>
    <w:rsid w:val="0012306E"/>
    <w:rsid w:val="00123360"/>
    <w:rsid w:val="00123531"/>
    <w:rsid w:val="0012355F"/>
    <w:rsid w:val="00123667"/>
    <w:rsid w:val="00123B6F"/>
    <w:rsid w:val="00124CAF"/>
    <w:rsid w:val="00125221"/>
    <w:rsid w:val="0012550E"/>
    <w:rsid w:val="001259D0"/>
    <w:rsid w:val="001260CC"/>
    <w:rsid w:val="00126215"/>
    <w:rsid w:val="00126577"/>
    <w:rsid w:val="00126682"/>
    <w:rsid w:val="00126836"/>
    <w:rsid w:val="001268C2"/>
    <w:rsid w:val="00126902"/>
    <w:rsid w:val="00127106"/>
    <w:rsid w:val="00127180"/>
    <w:rsid w:val="001272A5"/>
    <w:rsid w:val="001274C2"/>
    <w:rsid w:val="00127F77"/>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6051"/>
    <w:rsid w:val="0013625F"/>
    <w:rsid w:val="0013652D"/>
    <w:rsid w:val="001365AE"/>
    <w:rsid w:val="001373CD"/>
    <w:rsid w:val="00137595"/>
    <w:rsid w:val="00137A3F"/>
    <w:rsid w:val="00137B5D"/>
    <w:rsid w:val="00137EE5"/>
    <w:rsid w:val="0014032F"/>
    <w:rsid w:val="001404FE"/>
    <w:rsid w:val="00140AA7"/>
    <w:rsid w:val="00140E83"/>
    <w:rsid w:val="00140F6A"/>
    <w:rsid w:val="001410C2"/>
    <w:rsid w:val="001410DC"/>
    <w:rsid w:val="0014115C"/>
    <w:rsid w:val="0014189D"/>
    <w:rsid w:val="00141B47"/>
    <w:rsid w:val="00141C7B"/>
    <w:rsid w:val="00141DFD"/>
    <w:rsid w:val="00141F46"/>
    <w:rsid w:val="0014209E"/>
    <w:rsid w:val="00142320"/>
    <w:rsid w:val="00142DC8"/>
    <w:rsid w:val="00142FF8"/>
    <w:rsid w:val="0014308F"/>
    <w:rsid w:val="00143222"/>
    <w:rsid w:val="00143B28"/>
    <w:rsid w:val="0014408F"/>
    <w:rsid w:val="00144F58"/>
    <w:rsid w:val="0014523B"/>
    <w:rsid w:val="00145B6F"/>
    <w:rsid w:val="00145CC0"/>
    <w:rsid w:val="0014665D"/>
    <w:rsid w:val="0014702E"/>
    <w:rsid w:val="00147473"/>
    <w:rsid w:val="00147D4D"/>
    <w:rsid w:val="00147E25"/>
    <w:rsid w:val="0015033F"/>
    <w:rsid w:val="00150698"/>
    <w:rsid w:val="001507FE"/>
    <w:rsid w:val="001508D6"/>
    <w:rsid w:val="00150A5D"/>
    <w:rsid w:val="00150DA5"/>
    <w:rsid w:val="001510E1"/>
    <w:rsid w:val="00151391"/>
    <w:rsid w:val="001514D5"/>
    <w:rsid w:val="001514F2"/>
    <w:rsid w:val="0015160C"/>
    <w:rsid w:val="0015164C"/>
    <w:rsid w:val="0015197C"/>
    <w:rsid w:val="001523DB"/>
    <w:rsid w:val="0015377B"/>
    <w:rsid w:val="001538FE"/>
    <w:rsid w:val="00153A35"/>
    <w:rsid w:val="00153B41"/>
    <w:rsid w:val="00153C60"/>
    <w:rsid w:val="00153EFA"/>
    <w:rsid w:val="001551CB"/>
    <w:rsid w:val="00155386"/>
    <w:rsid w:val="00155E8B"/>
    <w:rsid w:val="00156181"/>
    <w:rsid w:val="001566C1"/>
    <w:rsid w:val="00156C0B"/>
    <w:rsid w:val="00156F29"/>
    <w:rsid w:val="00157679"/>
    <w:rsid w:val="001577EB"/>
    <w:rsid w:val="00157964"/>
    <w:rsid w:val="00160377"/>
    <w:rsid w:val="0016078F"/>
    <w:rsid w:val="001609D7"/>
    <w:rsid w:val="00160E2B"/>
    <w:rsid w:val="00160FB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F6"/>
    <w:rsid w:val="001674EF"/>
    <w:rsid w:val="001676B0"/>
    <w:rsid w:val="00170504"/>
    <w:rsid w:val="00170528"/>
    <w:rsid w:val="0017061C"/>
    <w:rsid w:val="00170C80"/>
    <w:rsid w:val="00170F0F"/>
    <w:rsid w:val="00170F1C"/>
    <w:rsid w:val="00170FCA"/>
    <w:rsid w:val="001710D6"/>
    <w:rsid w:val="001710E8"/>
    <w:rsid w:val="0017147E"/>
    <w:rsid w:val="00171BF1"/>
    <w:rsid w:val="00171E02"/>
    <w:rsid w:val="0017218F"/>
    <w:rsid w:val="00172245"/>
    <w:rsid w:val="00172804"/>
    <w:rsid w:val="00172BE3"/>
    <w:rsid w:val="00172BEB"/>
    <w:rsid w:val="001730D8"/>
    <w:rsid w:val="00173532"/>
    <w:rsid w:val="001746B2"/>
    <w:rsid w:val="0017490C"/>
    <w:rsid w:val="00175386"/>
    <w:rsid w:val="001755D8"/>
    <w:rsid w:val="0017589C"/>
    <w:rsid w:val="001763E7"/>
    <w:rsid w:val="001765CE"/>
    <w:rsid w:val="0017734E"/>
    <w:rsid w:val="00177C8A"/>
    <w:rsid w:val="00177CD9"/>
    <w:rsid w:val="00180473"/>
    <w:rsid w:val="001804B1"/>
    <w:rsid w:val="00180843"/>
    <w:rsid w:val="001808B0"/>
    <w:rsid w:val="00181CA4"/>
    <w:rsid w:val="00182524"/>
    <w:rsid w:val="0018297E"/>
    <w:rsid w:val="00182CF2"/>
    <w:rsid w:val="00183ADE"/>
    <w:rsid w:val="00183C2F"/>
    <w:rsid w:val="00183D83"/>
    <w:rsid w:val="00183F0D"/>
    <w:rsid w:val="00184689"/>
    <w:rsid w:val="00184EAA"/>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227F"/>
    <w:rsid w:val="00192778"/>
    <w:rsid w:val="00193393"/>
    <w:rsid w:val="0019340A"/>
    <w:rsid w:val="00193EC4"/>
    <w:rsid w:val="00194062"/>
    <w:rsid w:val="001941D3"/>
    <w:rsid w:val="00194794"/>
    <w:rsid w:val="001948C7"/>
    <w:rsid w:val="001949AA"/>
    <w:rsid w:val="00194FC0"/>
    <w:rsid w:val="00195176"/>
    <w:rsid w:val="00195D71"/>
    <w:rsid w:val="00196652"/>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1723"/>
    <w:rsid w:val="001B210F"/>
    <w:rsid w:val="001B2B7E"/>
    <w:rsid w:val="001B2CD6"/>
    <w:rsid w:val="001B3318"/>
    <w:rsid w:val="001B3386"/>
    <w:rsid w:val="001B34D3"/>
    <w:rsid w:val="001B3545"/>
    <w:rsid w:val="001B41EF"/>
    <w:rsid w:val="001B4B05"/>
    <w:rsid w:val="001B4BF7"/>
    <w:rsid w:val="001B4E55"/>
    <w:rsid w:val="001B4EB5"/>
    <w:rsid w:val="001B5598"/>
    <w:rsid w:val="001B56A3"/>
    <w:rsid w:val="001B5A04"/>
    <w:rsid w:val="001B5E1E"/>
    <w:rsid w:val="001B611A"/>
    <w:rsid w:val="001B6283"/>
    <w:rsid w:val="001B6DA3"/>
    <w:rsid w:val="001B7013"/>
    <w:rsid w:val="001B71AA"/>
    <w:rsid w:val="001B7203"/>
    <w:rsid w:val="001B7417"/>
    <w:rsid w:val="001B74BF"/>
    <w:rsid w:val="001B7899"/>
    <w:rsid w:val="001B79A8"/>
    <w:rsid w:val="001B7F2A"/>
    <w:rsid w:val="001C0055"/>
    <w:rsid w:val="001C0B01"/>
    <w:rsid w:val="001C0F7F"/>
    <w:rsid w:val="001C1283"/>
    <w:rsid w:val="001C184B"/>
    <w:rsid w:val="001C193C"/>
    <w:rsid w:val="001C1947"/>
    <w:rsid w:val="001C19F5"/>
    <w:rsid w:val="001C1A67"/>
    <w:rsid w:val="001C1B0C"/>
    <w:rsid w:val="001C1C67"/>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836"/>
    <w:rsid w:val="001C5FF9"/>
    <w:rsid w:val="001C66EA"/>
    <w:rsid w:val="001C6ABE"/>
    <w:rsid w:val="001C6EBA"/>
    <w:rsid w:val="001C70AB"/>
    <w:rsid w:val="001C70CC"/>
    <w:rsid w:val="001C76D7"/>
    <w:rsid w:val="001C7A96"/>
    <w:rsid w:val="001C7B04"/>
    <w:rsid w:val="001D0B25"/>
    <w:rsid w:val="001D0FB9"/>
    <w:rsid w:val="001D0FFC"/>
    <w:rsid w:val="001D1046"/>
    <w:rsid w:val="001D1479"/>
    <w:rsid w:val="001D14B9"/>
    <w:rsid w:val="001D1691"/>
    <w:rsid w:val="001D216E"/>
    <w:rsid w:val="001D229B"/>
    <w:rsid w:val="001D2B0D"/>
    <w:rsid w:val="001D3D17"/>
    <w:rsid w:val="001D3DB0"/>
    <w:rsid w:val="001D3F38"/>
    <w:rsid w:val="001D4010"/>
    <w:rsid w:val="001D4188"/>
    <w:rsid w:val="001D541C"/>
    <w:rsid w:val="001D61B1"/>
    <w:rsid w:val="001D65E8"/>
    <w:rsid w:val="001D6657"/>
    <w:rsid w:val="001D6D56"/>
    <w:rsid w:val="001D74C5"/>
    <w:rsid w:val="001D7DC1"/>
    <w:rsid w:val="001E01C0"/>
    <w:rsid w:val="001E04FD"/>
    <w:rsid w:val="001E05E3"/>
    <w:rsid w:val="001E0DE8"/>
    <w:rsid w:val="001E0F06"/>
    <w:rsid w:val="001E0FEF"/>
    <w:rsid w:val="001E1732"/>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594"/>
    <w:rsid w:val="001F560B"/>
    <w:rsid w:val="001F5D8F"/>
    <w:rsid w:val="001F60FF"/>
    <w:rsid w:val="001F663A"/>
    <w:rsid w:val="001F69FD"/>
    <w:rsid w:val="001F6B96"/>
    <w:rsid w:val="001F7954"/>
    <w:rsid w:val="001F7FEF"/>
    <w:rsid w:val="0020071A"/>
    <w:rsid w:val="00200730"/>
    <w:rsid w:val="00200B53"/>
    <w:rsid w:val="002012A5"/>
    <w:rsid w:val="00201704"/>
    <w:rsid w:val="00201B8F"/>
    <w:rsid w:val="00202536"/>
    <w:rsid w:val="0020286A"/>
    <w:rsid w:val="00202ABD"/>
    <w:rsid w:val="00202CF2"/>
    <w:rsid w:val="00202F51"/>
    <w:rsid w:val="0020357A"/>
    <w:rsid w:val="0020369C"/>
    <w:rsid w:val="00203EB1"/>
    <w:rsid w:val="00203F90"/>
    <w:rsid w:val="0020438B"/>
    <w:rsid w:val="00204439"/>
    <w:rsid w:val="0020453B"/>
    <w:rsid w:val="002046C0"/>
    <w:rsid w:val="00205F2F"/>
    <w:rsid w:val="00206CAE"/>
    <w:rsid w:val="00206F01"/>
    <w:rsid w:val="002070CB"/>
    <w:rsid w:val="00207123"/>
    <w:rsid w:val="002076D7"/>
    <w:rsid w:val="0020775D"/>
    <w:rsid w:val="002101C3"/>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20108"/>
    <w:rsid w:val="00220989"/>
    <w:rsid w:val="00220ACE"/>
    <w:rsid w:val="00220E61"/>
    <w:rsid w:val="00220EE8"/>
    <w:rsid w:val="00221488"/>
    <w:rsid w:val="00221AFB"/>
    <w:rsid w:val="00221D54"/>
    <w:rsid w:val="00221F66"/>
    <w:rsid w:val="0022219C"/>
    <w:rsid w:val="002225FA"/>
    <w:rsid w:val="00222727"/>
    <w:rsid w:val="002228E6"/>
    <w:rsid w:val="00222FC6"/>
    <w:rsid w:val="00223417"/>
    <w:rsid w:val="00223C04"/>
    <w:rsid w:val="00224020"/>
    <w:rsid w:val="00224067"/>
    <w:rsid w:val="00224265"/>
    <w:rsid w:val="002249F2"/>
    <w:rsid w:val="00224F60"/>
    <w:rsid w:val="00225810"/>
    <w:rsid w:val="00225FAC"/>
    <w:rsid w:val="0022637D"/>
    <w:rsid w:val="002265A6"/>
    <w:rsid w:val="00226856"/>
    <w:rsid w:val="00226B01"/>
    <w:rsid w:val="002273DD"/>
    <w:rsid w:val="002277A3"/>
    <w:rsid w:val="00227C9A"/>
    <w:rsid w:val="00227F02"/>
    <w:rsid w:val="00230CE2"/>
    <w:rsid w:val="0023106F"/>
    <w:rsid w:val="0023110C"/>
    <w:rsid w:val="00231116"/>
    <w:rsid w:val="0023136A"/>
    <w:rsid w:val="00231392"/>
    <w:rsid w:val="002317E6"/>
    <w:rsid w:val="00231EF4"/>
    <w:rsid w:val="002324B9"/>
    <w:rsid w:val="002327BE"/>
    <w:rsid w:val="00232AB6"/>
    <w:rsid w:val="002330D7"/>
    <w:rsid w:val="00233108"/>
    <w:rsid w:val="002331DA"/>
    <w:rsid w:val="002337BD"/>
    <w:rsid w:val="002339A7"/>
    <w:rsid w:val="00233AD2"/>
    <w:rsid w:val="00233E3C"/>
    <w:rsid w:val="0023401A"/>
    <w:rsid w:val="00235031"/>
    <w:rsid w:val="00236E50"/>
    <w:rsid w:val="00236EB6"/>
    <w:rsid w:val="0023728A"/>
    <w:rsid w:val="0023796F"/>
    <w:rsid w:val="00237EE4"/>
    <w:rsid w:val="002402F7"/>
    <w:rsid w:val="002407BB"/>
    <w:rsid w:val="00241303"/>
    <w:rsid w:val="0024159E"/>
    <w:rsid w:val="00241948"/>
    <w:rsid w:val="002421C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15A8"/>
    <w:rsid w:val="00251A45"/>
    <w:rsid w:val="00251FFB"/>
    <w:rsid w:val="002528ED"/>
    <w:rsid w:val="00253161"/>
    <w:rsid w:val="002538A7"/>
    <w:rsid w:val="00254322"/>
    <w:rsid w:val="0025477C"/>
    <w:rsid w:val="00254AB3"/>
    <w:rsid w:val="00254CF6"/>
    <w:rsid w:val="00255117"/>
    <w:rsid w:val="002551B4"/>
    <w:rsid w:val="00255292"/>
    <w:rsid w:val="00255A5F"/>
    <w:rsid w:val="00256629"/>
    <w:rsid w:val="0025730B"/>
    <w:rsid w:val="00257A3F"/>
    <w:rsid w:val="00257C0B"/>
    <w:rsid w:val="00260268"/>
    <w:rsid w:val="0026039A"/>
    <w:rsid w:val="00260724"/>
    <w:rsid w:val="00260975"/>
    <w:rsid w:val="00261108"/>
    <w:rsid w:val="00261463"/>
    <w:rsid w:val="002616AB"/>
    <w:rsid w:val="00261E96"/>
    <w:rsid w:val="00261ECD"/>
    <w:rsid w:val="0026230D"/>
    <w:rsid w:val="00262321"/>
    <w:rsid w:val="00262365"/>
    <w:rsid w:val="0026303E"/>
    <w:rsid w:val="00263300"/>
    <w:rsid w:val="002633B7"/>
    <w:rsid w:val="002635C7"/>
    <w:rsid w:val="0026574E"/>
    <w:rsid w:val="00265B9B"/>
    <w:rsid w:val="00265CAE"/>
    <w:rsid w:val="00266366"/>
    <w:rsid w:val="00266CAD"/>
    <w:rsid w:val="00266D8C"/>
    <w:rsid w:val="002672A1"/>
    <w:rsid w:val="00267331"/>
    <w:rsid w:val="002673CB"/>
    <w:rsid w:val="002708BA"/>
    <w:rsid w:val="00270FAB"/>
    <w:rsid w:val="00271057"/>
    <w:rsid w:val="002717D9"/>
    <w:rsid w:val="00271B48"/>
    <w:rsid w:val="00272299"/>
    <w:rsid w:val="0027361B"/>
    <w:rsid w:val="00273AA6"/>
    <w:rsid w:val="00273F3B"/>
    <w:rsid w:val="002740BF"/>
    <w:rsid w:val="00274330"/>
    <w:rsid w:val="00274571"/>
    <w:rsid w:val="002749B8"/>
    <w:rsid w:val="002751DC"/>
    <w:rsid w:val="00275FCB"/>
    <w:rsid w:val="002763FA"/>
    <w:rsid w:val="002767D3"/>
    <w:rsid w:val="0027762B"/>
    <w:rsid w:val="0027788A"/>
    <w:rsid w:val="002779B8"/>
    <w:rsid w:val="00277D52"/>
    <w:rsid w:val="0028002A"/>
    <w:rsid w:val="002808DB"/>
    <w:rsid w:val="00280C2E"/>
    <w:rsid w:val="00280C42"/>
    <w:rsid w:val="0028162C"/>
    <w:rsid w:val="00281751"/>
    <w:rsid w:val="002818E5"/>
    <w:rsid w:val="00281C74"/>
    <w:rsid w:val="00281EE1"/>
    <w:rsid w:val="00281F88"/>
    <w:rsid w:val="00282577"/>
    <w:rsid w:val="00282AAF"/>
    <w:rsid w:val="00283933"/>
    <w:rsid w:val="00283D20"/>
    <w:rsid w:val="00284EA9"/>
    <w:rsid w:val="0028505D"/>
    <w:rsid w:val="002850BD"/>
    <w:rsid w:val="002852B1"/>
    <w:rsid w:val="00285618"/>
    <w:rsid w:val="00285A5A"/>
    <w:rsid w:val="00285B01"/>
    <w:rsid w:val="00285BA5"/>
    <w:rsid w:val="00286054"/>
    <w:rsid w:val="002865E8"/>
    <w:rsid w:val="0028668A"/>
    <w:rsid w:val="00286C46"/>
    <w:rsid w:val="00290C76"/>
    <w:rsid w:val="00290DA4"/>
    <w:rsid w:val="00290E08"/>
    <w:rsid w:val="002917F6"/>
    <w:rsid w:val="002918C1"/>
    <w:rsid w:val="00291EC5"/>
    <w:rsid w:val="00292115"/>
    <w:rsid w:val="00292B73"/>
    <w:rsid w:val="00292C0B"/>
    <w:rsid w:val="00292C0D"/>
    <w:rsid w:val="00293080"/>
    <w:rsid w:val="00293B5F"/>
    <w:rsid w:val="00293DCA"/>
    <w:rsid w:val="0029410F"/>
    <w:rsid w:val="002941C4"/>
    <w:rsid w:val="00294F4C"/>
    <w:rsid w:val="002954AD"/>
    <w:rsid w:val="00295540"/>
    <w:rsid w:val="002957A0"/>
    <w:rsid w:val="00295C15"/>
    <w:rsid w:val="00295E48"/>
    <w:rsid w:val="002962AE"/>
    <w:rsid w:val="00296B9F"/>
    <w:rsid w:val="00296F36"/>
    <w:rsid w:val="002972B3"/>
    <w:rsid w:val="002973A6"/>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864"/>
    <w:rsid w:val="002A4992"/>
    <w:rsid w:val="002A4D59"/>
    <w:rsid w:val="002A52F3"/>
    <w:rsid w:val="002A568A"/>
    <w:rsid w:val="002A5CEB"/>
    <w:rsid w:val="002A6183"/>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3041"/>
    <w:rsid w:val="002B592C"/>
    <w:rsid w:val="002B6156"/>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422E"/>
    <w:rsid w:val="002C4291"/>
    <w:rsid w:val="002C43D9"/>
    <w:rsid w:val="002C4E18"/>
    <w:rsid w:val="002C5295"/>
    <w:rsid w:val="002C52B6"/>
    <w:rsid w:val="002C5ADF"/>
    <w:rsid w:val="002C5DF6"/>
    <w:rsid w:val="002C5EE2"/>
    <w:rsid w:val="002C6678"/>
    <w:rsid w:val="002C68E8"/>
    <w:rsid w:val="002C6CC9"/>
    <w:rsid w:val="002C6D6C"/>
    <w:rsid w:val="002C750D"/>
    <w:rsid w:val="002C79A6"/>
    <w:rsid w:val="002D0251"/>
    <w:rsid w:val="002D0265"/>
    <w:rsid w:val="002D0644"/>
    <w:rsid w:val="002D079E"/>
    <w:rsid w:val="002D07DE"/>
    <w:rsid w:val="002D0B67"/>
    <w:rsid w:val="002D163C"/>
    <w:rsid w:val="002D164B"/>
    <w:rsid w:val="002D196D"/>
    <w:rsid w:val="002D203E"/>
    <w:rsid w:val="002D22CC"/>
    <w:rsid w:val="002D23E9"/>
    <w:rsid w:val="002D288A"/>
    <w:rsid w:val="002D2C9D"/>
    <w:rsid w:val="002D2F2B"/>
    <w:rsid w:val="002D2FE2"/>
    <w:rsid w:val="002D3129"/>
    <w:rsid w:val="002D312A"/>
    <w:rsid w:val="002D3316"/>
    <w:rsid w:val="002D3A55"/>
    <w:rsid w:val="002D3A56"/>
    <w:rsid w:val="002D3AFF"/>
    <w:rsid w:val="002D3B1E"/>
    <w:rsid w:val="002D3BAA"/>
    <w:rsid w:val="002D47E9"/>
    <w:rsid w:val="002D4CF6"/>
    <w:rsid w:val="002D50F8"/>
    <w:rsid w:val="002D536C"/>
    <w:rsid w:val="002D54D5"/>
    <w:rsid w:val="002D5622"/>
    <w:rsid w:val="002D5AEC"/>
    <w:rsid w:val="002D5C76"/>
    <w:rsid w:val="002D6650"/>
    <w:rsid w:val="002D7113"/>
    <w:rsid w:val="002D71BF"/>
    <w:rsid w:val="002D7FBF"/>
    <w:rsid w:val="002E0B3E"/>
    <w:rsid w:val="002E0CF8"/>
    <w:rsid w:val="002E12C1"/>
    <w:rsid w:val="002E216A"/>
    <w:rsid w:val="002E21FB"/>
    <w:rsid w:val="002E24B0"/>
    <w:rsid w:val="002E26B2"/>
    <w:rsid w:val="002E270B"/>
    <w:rsid w:val="002E2892"/>
    <w:rsid w:val="002E2AA1"/>
    <w:rsid w:val="002E3297"/>
    <w:rsid w:val="002E3521"/>
    <w:rsid w:val="002E384F"/>
    <w:rsid w:val="002E3BF0"/>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B3F"/>
    <w:rsid w:val="002F2D29"/>
    <w:rsid w:val="002F3393"/>
    <w:rsid w:val="002F3BDA"/>
    <w:rsid w:val="002F463B"/>
    <w:rsid w:val="002F468F"/>
    <w:rsid w:val="002F46CD"/>
    <w:rsid w:val="002F4B49"/>
    <w:rsid w:val="002F5236"/>
    <w:rsid w:val="002F5603"/>
    <w:rsid w:val="002F5690"/>
    <w:rsid w:val="002F6132"/>
    <w:rsid w:val="002F62A9"/>
    <w:rsid w:val="002F6F1E"/>
    <w:rsid w:val="002F709A"/>
    <w:rsid w:val="002F7D39"/>
    <w:rsid w:val="0030047A"/>
    <w:rsid w:val="0030089D"/>
    <w:rsid w:val="00301156"/>
    <w:rsid w:val="003019AC"/>
    <w:rsid w:val="00301C8C"/>
    <w:rsid w:val="003021DD"/>
    <w:rsid w:val="0030272A"/>
    <w:rsid w:val="00302AB2"/>
    <w:rsid w:val="0030401C"/>
    <w:rsid w:val="0030439A"/>
    <w:rsid w:val="003044E7"/>
    <w:rsid w:val="003046A9"/>
    <w:rsid w:val="00304961"/>
    <w:rsid w:val="00304D48"/>
    <w:rsid w:val="00304E88"/>
    <w:rsid w:val="00304F71"/>
    <w:rsid w:val="003050BE"/>
    <w:rsid w:val="0030592D"/>
    <w:rsid w:val="00305C06"/>
    <w:rsid w:val="00306215"/>
    <w:rsid w:val="00306255"/>
    <w:rsid w:val="003062EE"/>
    <w:rsid w:val="003064BC"/>
    <w:rsid w:val="0030672B"/>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F80"/>
    <w:rsid w:val="003232FA"/>
    <w:rsid w:val="00323634"/>
    <w:rsid w:val="00323A57"/>
    <w:rsid w:val="00324153"/>
    <w:rsid w:val="003243A9"/>
    <w:rsid w:val="00324727"/>
    <w:rsid w:val="003250D0"/>
    <w:rsid w:val="00325203"/>
    <w:rsid w:val="0032587B"/>
    <w:rsid w:val="00325C1D"/>
    <w:rsid w:val="00326453"/>
    <w:rsid w:val="00326BC6"/>
    <w:rsid w:val="00326C09"/>
    <w:rsid w:val="00326E03"/>
    <w:rsid w:val="003273D1"/>
    <w:rsid w:val="00327520"/>
    <w:rsid w:val="00327787"/>
    <w:rsid w:val="003278A0"/>
    <w:rsid w:val="00327E66"/>
    <w:rsid w:val="00327FC0"/>
    <w:rsid w:val="00330427"/>
    <w:rsid w:val="0033059E"/>
    <w:rsid w:val="00330C21"/>
    <w:rsid w:val="00330CD9"/>
    <w:rsid w:val="00330E71"/>
    <w:rsid w:val="00330EC8"/>
    <w:rsid w:val="00330F28"/>
    <w:rsid w:val="0033182F"/>
    <w:rsid w:val="003321CC"/>
    <w:rsid w:val="00332E11"/>
    <w:rsid w:val="00333AE8"/>
    <w:rsid w:val="00333D4A"/>
    <w:rsid w:val="00333EB4"/>
    <w:rsid w:val="0033420D"/>
    <w:rsid w:val="0033428A"/>
    <w:rsid w:val="003355E0"/>
    <w:rsid w:val="0033592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1C58"/>
    <w:rsid w:val="00351CBE"/>
    <w:rsid w:val="0035216C"/>
    <w:rsid w:val="0035234F"/>
    <w:rsid w:val="00352A15"/>
    <w:rsid w:val="00352AFC"/>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D0A"/>
    <w:rsid w:val="00356E98"/>
    <w:rsid w:val="00357744"/>
    <w:rsid w:val="0035789E"/>
    <w:rsid w:val="00357951"/>
    <w:rsid w:val="00360116"/>
    <w:rsid w:val="003603AA"/>
    <w:rsid w:val="00360B24"/>
    <w:rsid w:val="00360D00"/>
    <w:rsid w:val="003619AC"/>
    <w:rsid w:val="00361E76"/>
    <w:rsid w:val="0036235F"/>
    <w:rsid w:val="0036257F"/>
    <w:rsid w:val="00362A7E"/>
    <w:rsid w:val="003633B5"/>
    <w:rsid w:val="00363672"/>
    <w:rsid w:val="00363DF6"/>
    <w:rsid w:val="00363E46"/>
    <w:rsid w:val="00364A7B"/>
    <w:rsid w:val="00365ABB"/>
    <w:rsid w:val="00365C2D"/>
    <w:rsid w:val="00365D2D"/>
    <w:rsid w:val="00365F1F"/>
    <w:rsid w:val="0036611B"/>
    <w:rsid w:val="00366C34"/>
    <w:rsid w:val="003677E2"/>
    <w:rsid w:val="003678B9"/>
    <w:rsid w:val="00367BAE"/>
    <w:rsid w:val="00367E81"/>
    <w:rsid w:val="00370594"/>
    <w:rsid w:val="0037110E"/>
    <w:rsid w:val="003715D1"/>
    <w:rsid w:val="003717D9"/>
    <w:rsid w:val="00371C22"/>
    <w:rsid w:val="0037220C"/>
    <w:rsid w:val="00372410"/>
    <w:rsid w:val="00372571"/>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F3E"/>
    <w:rsid w:val="00377325"/>
    <w:rsid w:val="00377519"/>
    <w:rsid w:val="00377817"/>
    <w:rsid w:val="003800B7"/>
    <w:rsid w:val="0038020B"/>
    <w:rsid w:val="003802B5"/>
    <w:rsid w:val="003803EF"/>
    <w:rsid w:val="00380874"/>
    <w:rsid w:val="00380AAD"/>
    <w:rsid w:val="00380B58"/>
    <w:rsid w:val="00380CB1"/>
    <w:rsid w:val="00380E42"/>
    <w:rsid w:val="003811DD"/>
    <w:rsid w:val="00381628"/>
    <w:rsid w:val="00381AB9"/>
    <w:rsid w:val="00381AD8"/>
    <w:rsid w:val="00381C7E"/>
    <w:rsid w:val="00382032"/>
    <w:rsid w:val="0038250D"/>
    <w:rsid w:val="003827FA"/>
    <w:rsid w:val="00382F02"/>
    <w:rsid w:val="00383895"/>
    <w:rsid w:val="00383AAD"/>
    <w:rsid w:val="00385879"/>
    <w:rsid w:val="00385CFB"/>
    <w:rsid w:val="0038685B"/>
    <w:rsid w:val="00386945"/>
    <w:rsid w:val="0038698D"/>
    <w:rsid w:val="00386D4F"/>
    <w:rsid w:val="0038735F"/>
    <w:rsid w:val="003877BD"/>
    <w:rsid w:val="00387DA3"/>
    <w:rsid w:val="00387DD9"/>
    <w:rsid w:val="00390EF8"/>
    <w:rsid w:val="0039142D"/>
    <w:rsid w:val="0039199E"/>
    <w:rsid w:val="00391BBD"/>
    <w:rsid w:val="00391D77"/>
    <w:rsid w:val="00391DEC"/>
    <w:rsid w:val="00391FBE"/>
    <w:rsid w:val="00392205"/>
    <w:rsid w:val="003927BC"/>
    <w:rsid w:val="00392AA5"/>
    <w:rsid w:val="00392B3B"/>
    <w:rsid w:val="00393595"/>
    <w:rsid w:val="00393612"/>
    <w:rsid w:val="003936E4"/>
    <w:rsid w:val="003938CF"/>
    <w:rsid w:val="00393A6B"/>
    <w:rsid w:val="00394182"/>
    <w:rsid w:val="00394194"/>
    <w:rsid w:val="003941CC"/>
    <w:rsid w:val="003942CA"/>
    <w:rsid w:val="0039496B"/>
    <w:rsid w:val="00395039"/>
    <w:rsid w:val="0039510A"/>
    <w:rsid w:val="00395F76"/>
    <w:rsid w:val="00396F21"/>
    <w:rsid w:val="00397260"/>
    <w:rsid w:val="00397881"/>
    <w:rsid w:val="00397D2F"/>
    <w:rsid w:val="00397DB9"/>
    <w:rsid w:val="00397DEE"/>
    <w:rsid w:val="00397EC6"/>
    <w:rsid w:val="003A075D"/>
    <w:rsid w:val="003A079A"/>
    <w:rsid w:val="003A11D6"/>
    <w:rsid w:val="003A1497"/>
    <w:rsid w:val="003A19BC"/>
    <w:rsid w:val="003A213B"/>
    <w:rsid w:val="003A2A91"/>
    <w:rsid w:val="003A2DC3"/>
    <w:rsid w:val="003A2DEB"/>
    <w:rsid w:val="003A3283"/>
    <w:rsid w:val="003A336C"/>
    <w:rsid w:val="003A3B8A"/>
    <w:rsid w:val="003A3E7D"/>
    <w:rsid w:val="003A4307"/>
    <w:rsid w:val="003A439B"/>
    <w:rsid w:val="003A4A43"/>
    <w:rsid w:val="003A4F22"/>
    <w:rsid w:val="003A4F7A"/>
    <w:rsid w:val="003A5402"/>
    <w:rsid w:val="003A67D5"/>
    <w:rsid w:val="003A6841"/>
    <w:rsid w:val="003A6BCE"/>
    <w:rsid w:val="003A74B9"/>
    <w:rsid w:val="003A7675"/>
    <w:rsid w:val="003A7ABB"/>
    <w:rsid w:val="003B0F2A"/>
    <w:rsid w:val="003B121E"/>
    <w:rsid w:val="003B1228"/>
    <w:rsid w:val="003B1469"/>
    <w:rsid w:val="003B20CE"/>
    <w:rsid w:val="003B2909"/>
    <w:rsid w:val="003B2BAA"/>
    <w:rsid w:val="003B2F5D"/>
    <w:rsid w:val="003B3BE7"/>
    <w:rsid w:val="003B49F2"/>
    <w:rsid w:val="003B4B94"/>
    <w:rsid w:val="003B4D29"/>
    <w:rsid w:val="003B5DBA"/>
    <w:rsid w:val="003B5F62"/>
    <w:rsid w:val="003B606B"/>
    <w:rsid w:val="003B623D"/>
    <w:rsid w:val="003B6BE2"/>
    <w:rsid w:val="003B72EB"/>
    <w:rsid w:val="003B765F"/>
    <w:rsid w:val="003B76EB"/>
    <w:rsid w:val="003B7DBF"/>
    <w:rsid w:val="003B7E47"/>
    <w:rsid w:val="003C045B"/>
    <w:rsid w:val="003C0CC6"/>
    <w:rsid w:val="003C0DD7"/>
    <w:rsid w:val="003C1458"/>
    <w:rsid w:val="003C1780"/>
    <w:rsid w:val="003C1C35"/>
    <w:rsid w:val="003C1D97"/>
    <w:rsid w:val="003C203F"/>
    <w:rsid w:val="003C23A1"/>
    <w:rsid w:val="003C2495"/>
    <w:rsid w:val="003C2577"/>
    <w:rsid w:val="003C25A3"/>
    <w:rsid w:val="003C2F81"/>
    <w:rsid w:val="003C338C"/>
    <w:rsid w:val="003C34B9"/>
    <w:rsid w:val="003C3FB8"/>
    <w:rsid w:val="003C4A77"/>
    <w:rsid w:val="003C4B53"/>
    <w:rsid w:val="003C4B6C"/>
    <w:rsid w:val="003C4E4F"/>
    <w:rsid w:val="003C62EA"/>
    <w:rsid w:val="003C646C"/>
    <w:rsid w:val="003C7F65"/>
    <w:rsid w:val="003C7F7F"/>
    <w:rsid w:val="003D0193"/>
    <w:rsid w:val="003D040F"/>
    <w:rsid w:val="003D143E"/>
    <w:rsid w:val="003D1997"/>
    <w:rsid w:val="003D1AD6"/>
    <w:rsid w:val="003D25ED"/>
    <w:rsid w:val="003D2BAC"/>
    <w:rsid w:val="003D2E78"/>
    <w:rsid w:val="003D319A"/>
    <w:rsid w:val="003D31D4"/>
    <w:rsid w:val="003D32A1"/>
    <w:rsid w:val="003D3623"/>
    <w:rsid w:val="003D3DB1"/>
    <w:rsid w:val="003D4D0F"/>
    <w:rsid w:val="003D504D"/>
    <w:rsid w:val="003D5BF5"/>
    <w:rsid w:val="003D5D19"/>
    <w:rsid w:val="003D5E29"/>
    <w:rsid w:val="003D778E"/>
    <w:rsid w:val="003D78C7"/>
    <w:rsid w:val="003D7C96"/>
    <w:rsid w:val="003E0704"/>
    <w:rsid w:val="003E0986"/>
    <w:rsid w:val="003E09C8"/>
    <w:rsid w:val="003E0B82"/>
    <w:rsid w:val="003E0C2A"/>
    <w:rsid w:val="003E0D13"/>
    <w:rsid w:val="003E109C"/>
    <w:rsid w:val="003E1A41"/>
    <w:rsid w:val="003E1D23"/>
    <w:rsid w:val="003E2BE5"/>
    <w:rsid w:val="003E33E6"/>
    <w:rsid w:val="003E34F0"/>
    <w:rsid w:val="003E352B"/>
    <w:rsid w:val="003E35D8"/>
    <w:rsid w:val="003E37DA"/>
    <w:rsid w:val="003E3B85"/>
    <w:rsid w:val="003E3FE0"/>
    <w:rsid w:val="003E43A8"/>
    <w:rsid w:val="003E4B0E"/>
    <w:rsid w:val="003E4B7A"/>
    <w:rsid w:val="003E5023"/>
    <w:rsid w:val="003E51D1"/>
    <w:rsid w:val="003E55F4"/>
    <w:rsid w:val="003E5DF2"/>
    <w:rsid w:val="003E610E"/>
    <w:rsid w:val="003E6AAF"/>
    <w:rsid w:val="003E7145"/>
    <w:rsid w:val="003E72A4"/>
    <w:rsid w:val="003E7358"/>
    <w:rsid w:val="003F036E"/>
    <w:rsid w:val="003F0826"/>
    <w:rsid w:val="003F0A5D"/>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C8C"/>
    <w:rsid w:val="003F7A8F"/>
    <w:rsid w:val="004003F4"/>
    <w:rsid w:val="004005A9"/>
    <w:rsid w:val="00400D0D"/>
    <w:rsid w:val="00400D5F"/>
    <w:rsid w:val="00400E1E"/>
    <w:rsid w:val="00400FAD"/>
    <w:rsid w:val="00401296"/>
    <w:rsid w:val="0040140F"/>
    <w:rsid w:val="00401E77"/>
    <w:rsid w:val="00402771"/>
    <w:rsid w:val="00402DBD"/>
    <w:rsid w:val="004034D1"/>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4713"/>
    <w:rsid w:val="00415158"/>
    <w:rsid w:val="004151FD"/>
    <w:rsid w:val="00415327"/>
    <w:rsid w:val="004158B4"/>
    <w:rsid w:val="00415A0F"/>
    <w:rsid w:val="004161C2"/>
    <w:rsid w:val="00416F9E"/>
    <w:rsid w:val="00417FE6"/>
    <w:rsid w:val="00420775"/>
    <w:rsid w:val="00420880"/>
    <w:rsid w:val="00420D79"/>
    <w:rsid w:val="00420DFE"/>
    <w:rsid w:val="00421144"/>
    <w:rsid w:val="00421B15"/>
    <w:rsid w:val="00422046"/>
    <w:rsid w:val="004224AA"/>
    <w:rsid w:val="0042285E"/>
    <w:rsid w:val="00422A6C"/>
    <w:rsid w:val="00422B19"/>
    <w:rsid w:val="00423A70"/>
    <w:rsid w:val="00423FD7"/>
    <w:rsid w:val="004240F6"/>
    <w:rsid w:val="004242B3"/>
    <w:rsid w:val="004246BD"/>
    <w:rsid w:val="00424BA6"/>
    <w:rsid w:val="00424F86"/>
    <w:rsid w:val="00425264"/>
    <w:rsid w:val="004252FE"/>
    <w:rsid w:val="0042531B"/>
    <w:rsid w:val="004257EF"/>
    <w:rsid w:val="00425916"/>
    <w:rsid w:val="004263B7"/>
    <w:rsid w:val="00426402"/>
    <w:rsid w:val="00427248"/>
    <w:rsid w:val="00427319"/>
    <w:rsid w:val="004273BB"/>
    <w:rsid w:val="00427714"/>
    <w:rsid w:val="00427733"/>
    <w:rsid w:val="004279E6"/>
    <w:rsid w:val="00427BB5"/>
    <w:rsid w:val="00427C04"/>
    <w:rsid w:val="004302D6"/>
    <w:rsid w:val="004305CD"/>
    <w:rsid w:val="00431253"/>
    <w:rsid w:val="00431A5C"/>
    <w:rsid w:val="0043241E"/>
    <w:rsid w:val="004324A5"/>
    <w:rsid w:val="0043289A"/>
    <w:rsid w:val="00433064"/>
    <w:rsid w:val="00433183"/>
    <w:rsid w:val="00433418"/>
    <w:rsid w:val="004334E4"/>
    <w:rsid w:val="00433B78"/>
    <w:rsid w:val="00433CAE"/>
    <w:rsid w:val="004340F1"/>
    <w:rsid w:val="00434143"/>
    <w:rsid w:val="00434372"/>
    <w:rsid w:val="004349D2"/>
    <w:rsid w:val="004351D2"/>
    <w:rsid w:val="00436689"/>
    <w:rsid w:val="00436E33"/>
    <w:rsid w:val="00436E36"/>
    <w:rsid w:val="00437438"/>
    <w:rsid w:val="0043747B"/>
    <w:rsid w:val="00437F2C"/>
    <w:rsid w:val="00440265"/>
    <w:rsid w:val="00440B09"/>
    <w:rsid w:val="00440E02"/>
    <w:rsid w:val="00440F06"/>
    <w:rsid w:val="00440F0B"/>
    <w:rsid w:val="004411E5"/>
    <w:rsid w:val="0044150A"/>
    <w:rsid w:val="00441D20"/>
    <w:rsid w:val="004428C0"/>
    <w:rsid w:val="00442C89"/>
    <w:rsid w:val="00443124"/>
    <w:rsid w:val="0044363C"/>
    <w:rsid w:val="00443AE7"/>
    <w:rsid w:val="004448AB"/>
    <w:rsid w:val="00444D63"/>
    <w:rsid w:val="0044501A"/>
    <w:rsid w:val="00445D8E"/>
    <w:rsid w:val="00445E2D"/>
    <w:rsid w:val="00445E2F"/>
    <w:rsid w:val="00446FDF"/>
    <w:rsid w:val="004478C5"/>
    <w:rsid w:val="00447A36"/>
    <w:rsid w:val="00447E6E"/>
    <w:rsid w:val="0045045D"/>
    <w:rsid w:val="004504BE"/>
    <w:rsid w:val="004508B5"/>
    <w:rsid w:val="00450B1E"/>
    <w:rsid w:val="004510B3"/>
    <w:rsid w:val="004515DF"/>
    <w:rsid w:val="00451D79"/>
    <w:rsid w:val="00452022"/>
    <w:rsid w:val="00452290"/>
    <w:rsid w:val="004523EF"/>
    <w:rsid w:val="004537B3"/>
    <w:rsid w:val="0045393B"/>
    <w:rsid w:val="00453A51"/>
    <w:rsid w:val="00453F27"/>
    <w:rsid w:val="00454AB9"/>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42DA"/>
    <w:rsid w:val="00474558"/>
    <w:rsid w:val="00474896"/>
    <w:rsid w:val="00474E6C"/>
    <w:rsid w:val="0047512A"/>
    <w:rsid w:val="00475AD5"/>
    <w:rsid w:val="00475BA8"/>
    <w:rsid w:val="0047675F"/>
    <w:rsid w:val="00476AAC"/>
    <w:rsid w:val="00476DB6"/>
    <w:rsid w:val="004770B9"/>
    <w:rsid w:val="004777E9"/>
    <w:rsid w:val="00480475"/>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CEE"/>
    <w:rsid w:val="00490FFC"/>
    <w:rsid w:val="0049103F"/>
    <w:rsid w:val="004911BC"/>
    <w:rsid w:val="004912F6"/>
    <w:rsid w:val="0049179D"/>
    <w:rsid w:val="0049190B"/>
    <w:rsid w:val="004919EC"/>
    <w:rsid w:val="004922A1"/>
    <w:rsid w:val="004924D0"/>
    <w:rsid w:val="00492A5C"/>
    <w:rsid w:val="00492CD7"/>
    <w:rsid w:val="00492CDB"/>
    <w:rsid w:val="00493DF8"/>
    <w:rsid w:val="00493F7F"/>
    <w:rsid w:val="00494ABE"/>
    <w:rsid w:val="00494ED8"/>
    <w:rsid w:val="00495227"/>
    <w:rsid w:val="004954B7"/>
    <w:rsid w:val="00495D28"/>
    <w:rsid w:val="004961EE"/>
    <w:rsid w:val="00496238"/>
    <w:rsid w:val="0049636F"/>
    <w:rsid w:val="00496687"/>
    <w:rsid w:val="004968C9"/>
    <w:rsid w:val="00496A4B"/>
    <w:rsid w:val="0049705A"/>
    <w:rsid w:val="00497601"/>
    <w:rsid w:val="00497761"/>
    <w:rsid w:val="00497D1A"/>
    <w:rsid w:val="00497D7C"/>
    <w:rsid w:val="004A009C"/>
    <w:rsid w:val="004A02FA"/>
    <w:rsid w:val="004A0352"/>
    <w:rsid w:val="004A0437"/>
    <w:rsid w:val="004A0651"/>
    <w:rsid w:val="004A0E1D"/>
    <w:rsid w:val="004A1DDB"/>
    <w:rsid w:val="004A238A"/>
    <w:rsid w:val="004A2638"/>
    <w:rsid w:val="004A3695"/>
    <w:rsid w:val="004A37CA"/>
    <w:rsid w:val="004A409F"/>
    <w:rsid w:val="004A4878"/>
    <w:rsid w:val="004A52CE"/>
    <w:rsid w:val="004A5D80"/>
    <w:rsid w:val="004A65E2"/>
    <w:rsid w:val="004A6674"/>
    <w:rsid w:val="004A6D9B"/>
    <w:rsid w:val="004A71E0"/>
    <w:rsid w:val="004A7E9B"/>
    <w:rsid w:val="004B0D34"/>
    <w:rsid w:val="004B0DDD"/>
    <w:rsid w:val="004B0E0D"/>
    <w:rsid w:val="004B1B74"/>
    <w:rsid w:val="004B22A1"/>
    <w:rsid w:val="004B2A62"/>
    <w:rsid w:val="004B2E34"/>
    <w:rsid w:val="004B355C"/>
    <w:rsid w:val="004B38A5"/>
    <w:rsid w:val="004B4C5D"/>
    <w:rsid w:val="004B4FD7"/>
    <w:rsid w:val="004B5130"/>
    <w:rsid w:val="004B5E5A"/>
    <w:rsid w:val="004B67C3"/>
    <w:rsid w:val="004B6D00"/>
    <w:rsid w:val="004B6E1A"/>
    <w:rsid w:val="004B702E"/>
    <w:rsid w:val="004B7BEB"/>
    <w:rsid w:val="004C0D67"/>
    <w:rsid w:val="004C11A1"/>
    <w:rsid w:val="004C1268"/>
    <w:rsid w:val="004C188B"/>
    <w:rsid w:val="004C19AC"/>
    <w:rsid w:val="004C1CBB"/>
    <w:rsid w:val="004C1EDF"/>
    <w:rsid w:val="004C2001"/>
    <w:rsid w:val="004C25EF"/>
    <w:rsid w:val="004C2D77"/>
    <w:rsid w:val="004C2E2A"/>
    <w:rsid w:val="004C34ED"/>
    <w:rsid w:val="004C3CBD"/>
    <w:rsid w:val="004C3CFC"/>
    <w:rsid w:val="004C3FD8"/>
    <w:rsid w:val="004C42E8"/>
    <w:rsid w:val="004C4780"/>
    <w:rsid w:val="004C4EDB"/>
    <w:rsid w:val="004C5CEC"/>
    <w:rsid w:val="004C6073"/>
    <w:rsid w:val="004C61EC"/>
    <w:rsid w:val="004C6661"/>
    <w:rsid w:val="004C6938"/>
    <w:rsid w:val="004C6BB7"/>
    <w:rsid w:val="004C71C2"/>
    <w:rsid w:val="004C7C07"/>
    <w:rsid w:val="004C7F52"/>
    <w:rsid w:val="004D050E"/>
    <w:rsid w:val="004D094F"/>
    <w:rsid w:val="004D095F"/>
    <w:rsid w:val="004D0A78"/>
    <w:rsid w:val="004D0C86"/>
    <w:rsid w:val="004D14E6"/>
    <w:rsid w:val="004D1E9D"/>
    <w:rsid w:val="004D21CF"/>
    <w:rsid w:val="004D2D9A"/>
    <w:rsid w:val="004D310C"/>
    <w:rsid w:val="004D3370"/>
    <w:rsid w:val="004D350E"/>
    <w:rsid w:val="004D3A50"/>
    <w:rsid w:val="004D3E39"/>
    <w:rsid w:val="004D3E53"/>
    <w:rsid w:val="004D460B"/>
    <w:rsid w:val="004D47C1"/>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AF6"/>
    <w:rsid w:val="004E2DF7"/>
    <w:rsid w:val="004E31CD"/>
    <w:rsid w:val="004E3275"/>
    <w:rsid w:val="004E34C3"/>
    <w:rsid w:val="004E34EF"/>
    <w:rsid w:val="004E3822"/>
    <w:rsid w:val="004E4134"/>
    <w:rsid w:val="004E4ADF"/>
    <w:rsid w:val="004E587A"/>
    <w:rsid w:val="004E598F"/>
    <w:rsid w:val="004E5B45"/>
    <w:rsid w:val="004E5E45"/>
    <w:rsid w:val="004E648D"/>
    <w:rsid w:val="004E65C6"/>
    <w:rsid w:val="004E6B42"/>
    <w:rsid w:val="004E700D"/>
    <w:rsid w:val="004E7773"/>
    <w:rsid w:val="004E7EEA"/>
    <w:rsid w:val="004F00CD"/>
    <w:rsid w:val="004F011F"/>
    <w:rsid w:val="004F061E"/>
    <w:rsid w:val="004F07CF"/>
    <w:rsid w:val="004F08FB"/>
    <w:rsid w:val="004F0CA3"/>
    <w:rsid w:val="004F1373"/>
    <w:rsid w:val="004F149E"/>
    <w:rsid w:val="004F1C9E"/>
    <w:rsid w:val="004F1F09"/>
    <w:rsid w:val="004F2BC9"/>
    <w:rsid w:val="004F320A"/>
    <w:rsid w:val="004F3341"/>
    <w:rsid w:val="004F366E"/>
    <w:rsid w:val="004F3BD5"/>
    <w:rsid w:val="004F3D9A"/>
    <w:rsid w:val="004F4443"/>
    <w:rsid w:val="004F44A2"/>
    <w:rsid w:val="004F454E"/>
    <w:rsid w:val="004F4B33"/>
    <w:rsid w:val="004F4F8B"/>
    <w:rsid w:val="004F5359"/>
    <w:rsid w:val="004F6312"/>
    <w:rsid w:val="004F6319"/>
    <w:rsid w:val="004F6360"/>
    <w:rsid w:val="004F63FC"/>
    <w:rsid w:val="004F6A38"/>
    <w:rsid w:val="004F7D7A"/>
    <w:rsid w:val="00500066"/>
    <w:rsid w:val="0050039D"/>
    <w:rsid w:val="00500DCC"/>
    <w:rsid w:val="00501656"/>
    <w:rsid w:val="00501718"/>
    <w:rsid w:val="00501955"/>
    <w:rsid w:val="005029F8"/>
    <w:rsid w:val="00503E90"/>
    <w:rsid w:val="005041DC"/>
    <w:rsid w:val="00504245"/>
    <w:rsid w:val="005044B3"/>
    <w:rsid w:val="005047C3"/>
    <w:rsid w:val="00504AF7"/>
    <w:rsid w:val="00504D7C"/>
    <w:rsid w:val="0050535B"/>
    <w:rsid w:val="005057D2"/>
    <w:rsid w:val="00505C67"/>
    <w:rsid w:val="00505C69"/>
    <w:rsid w:val="00505CA5"/>
    <w:rsid w:val="0050614A"/>
    <w:rsid w:val="005063EC"/>
    <w:rsid w:val="0050640E"/>
    <w:rsid w:val="005070EF"/>
    <w:rsid w:val="005073C5"/>
    <w:rsid w:val="00507D51"/>
    <w:rsid w:val="005106B0"/>
    <w:rsid w:val="00510B2A"/>
    <w:rsid w:val="00510D9F"/>
    <w:rsid w:val="00510FD3"/>
    <w:rsid w:val="0051109C"/>
    <w:rsid w:val="005110ED"/>
    <w:rsid w:val="005117C9"/>
    <w:rsid w:val="00511FCA"/>
    <w:rsid w:val="00512870"/>
    <w:rsid w:val="00513B04"/>
    <w:rsid w:val="00513FAB"/>
    <w:rsid w:val="00514C1F"/>
    <w:rsid w:val="00515277"/>
    <w:rsid w:val="005156A1"/>
    <w:rsid w:val="00515FAB"/>
    <w:rsid w:val="0051642A"/>
    <w:rsid w:val="00516440"/>
    <w:rsid w:val="00516825"/>
    <w:rsid w:val="0051737B"/>
    <w:rsid w:val="005173EB"/>
    <w:rsid w:val="005175E1"/>
    <w:rsid w:val="00517CC9"/>
    <w:rsid w:val="00517CCF"/>
    <w:rsid w:val="00517F5D"/>
    <w:rsid w:val="00520156"/>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62D9"/>
    <w:rsid w:val="005266E2"/>
    <w:rsid w:val="005267B5"/>
    <w:rsid w:val="00526801"/>
    <w:rsid w:val="00526FF6"/>
    <w:rsid w:val="0052718B"/>
    <w:rsid w:val="0052733F"/>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FC1"/>
    <w:rsid w:val="00535575"/>
    <w:rsid w:val="005356BC"/>
    <w:rsid w:val="00535B39"/>
    <w:rsid w:val="00535C78"/>
    <w:rsid w:val="00536608"/>
    <w:rsid w:val="00536BD6"/>
    <w:rsid w:val="005372C2"/>
    <w:rsid w:val="0053775B"/>
    <w:rsid w:val="00537AD9"/>
    <w:rsid w:val="00537AE3"/>
    <w:rsid w:val="00537F92"/>
    <w:rsid w:val="00537FC2"/>
    <w:rsid w:val="00540055"/>
    <w:rsid w:val="00540513"/>
    <w:rsid w:val="005406AB"/>
    <w:rsid w:val="0054145C"/>
    <w:rsid w:val="00541E59"/>
    <w:rsid w:val="00541E95"/>
    <w:rsid w:val="005427B9"/>
    <w:rsid w:val="005428A9"/>
    <w:rsid w:val="005429F1"/>
    <w:rsid w:val="00542A7A"/>
    <w:rsid w:val="005431D5"/>
    <w:rsid w:val="005432DE"/>
    <w:rsid w:val="00543C20"/>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439"/>
    <w:rsid w:val="005566F1"/>
    <w:rsid w:val="00556CC5"/>
    <w:rsid w:val="00557431"/>
    <w:rsid w:val="0056011F"/>
    <w:rsid w:val="005601B8"/>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5498"/>
    <w:rsid w:val="00565ADA"/>
    <w:rsid w:val="0056617B"/>
    <w:rsid w:val="00566306"/>
    <w:rsid w:val="0056634D"/>
    <w:rsid w:val="005664D3"/>
    <w:rsid w:val="005667C1"/>
    <w:rsid w:val="0056739C"/>
    <w:rsid w:val="00567A6A"/>
    <w:rsid w:val="00567C0C"/>
    <w:rsid w:val="00570003"/>
    <w:rsid w:val="00570190"/>
    <w:rsid w:val="00571DED"/>
    <w:rsid w:val="005728BB"/>
    <w:rsid w:val="00572A7C"/>
    <w:rsid w:val="005736D8"/>
    <w:rsid w:val="005737E0"/>
    <w:rsid w:val="00574193"/>
    <w:rsid w:val="00574943"/>
    <w:rsid w:val="00574A2A"/>
    <w:rsid w:val="00575BAB"/>
    <w:rsid w:val="0057607D"/>
    <w:rsid w:val="0057629C"/>
    <w:rsid w:val="0057653D"/>
    <w:rsid w:val="0057670B"/>
    <w:rsid w:val="00576DB2"/>
    <w:rsid w:val="00577921"/>
    <w:rsid w:val="00577A4D"/>
    <w:rsid w:val="00577BDE"/>
    <w:rsid w:val="00580943"/>
    <w:rsid w:val="005809E1"/>
    <w:rsid w:val="00581257"/>
    <w:rsid w:val="005815AB"/>
    <w:rsid w:val="0058162A"/>
    <w:rsid w:val="005820AA"/>
    <w:rsid w:val="005823A3"/>
    <w:rsid w:val="00582C6C"/>
    <w:rsid w:val="00582E21"/>
    <w:rsid w:val="00582E35"/>
    <w:rsid w:val="00582E9B"/>
    <w:rsid w:val="005835E8"/>
    <w:rsid w:val="00583698"/>
    <w:rsid w:val="0058386E"/>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F49"/>
    <w:rsid w:val="0059026C"/>
    <w:rsid w:val="005902FA"/>
    <w:rsid w:val="0059047F"/>
    <w:rsid w:val="00590FAB"/>
    <w:rsid w:val="0059137B"/>
    <w:rsid w:val="005917BF"/>
    <w:rsid w:val="00591E92"/>
    <w:rsid w:val="005923D4"/>
    <w:rsid w:val="00592963"/>
    <w:rsid w:val="00592E65"/>
    <w:rsid w:val="005934EF"/>
    <w:rsid w:val="00593D03"/>
    <w:rsid w:val="00594B51"/>
    <w:rsid w:val="00594BA3"/>
    <w:rsid w:val="00595171"/>
    <w:rsid w:val="00595436"/>
    <w:rsid w:val="005961D3"/>
    <w:rsid w:val="00596455"/>
    <w:rsid w:val="00596579"/>
    <w:rsid w:val="005969B2"/>
    <w:rsid w:val="00596C32"/>
    <w:rsid w:val="0059751C"/>
    <w:rsid w:val="0059784B"/>
    <w:rsid w:val="005978BE"/>
    <w:rsid w:val="005A0006"/>
    <w:rsid w:val="005A05FA"/>
    <w:rsid w:val="005A0B0C"/>
    <w:rsid w:val="005A11A9"/>
    <w:rsid w:val="005A168B"/>
    <w:rsid w:val="005A2468"/>
    <w:rsid w:val="005A2B8D"/>
    <w:rsid w:val="005A3FB8"/>
    <w:rsid w:val="005A435F"/>
    <w:rsid w:val="005A4589"/>
    <w:rsid w:val="005A4686"/>
    <w:rsid w:val="005A581E"/>
    <w:rsid w:val="005A5956"/>
    <w:rsid w:val="005A5BE5"/>
    <w:rsid w:val="005A60B2"/>
    <w:rsid w:val="005A6181"/>
    <w:rsid w:val="005A750C"/>
    <w:rsid w:val="005B0899"/>
    <w:rsid w:val="005B11E0"/>
    <w:rsid w:val="005B13C0"/>
    <w:rsid w:val="005B1533"/>
    <w:rsid w:val="005B1707"/>
    <w:rsid w:val="005B1FC9"/>
    <w:rsid w:val="005B281F"/>
    <w:rsid w:val="005B3301"/>
    <w:rsid w:val="005B3761"/>
    <w:rsid w:val="005B3E0F"/>
    <w:rsid w:val="005B40EB"/>
    <w:rsid w:val="005B4C6C"/>
    <w:rsid w:val="005B4F67"/>
    <w:rsid w:val="005B5B32"/>
    <w:rsid w:val="005B5B37"/>
    <w:rsid w:val="005B5C2B"/>
    <w:rsid w:val="005B5D08"/>
    <w:rsid w:val="005B5DEC"/>
    <w:rsid w:val="005B62AC"/>
    <w:rsid w:val="005B6565"/>
    <w:rsid w:val="005B6967"/>
    <w:rsid w:val="005C04CF"/>
    <w:rsid w:val="005C059A"/>
    <w:rsid w:val="005C0686"/>
    <w:rsid w:val="005C0826"/>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7435"/>
    <w:rsid w:val="005C76F9"/>
    <w:rsid w:val="005C775E"/>
    <w:rsid w:val="005C7B6B"/>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D19"/>
    <w:rsid w:val="005E1E92"/>
    <w:rsid w:val="005E2F8F"/>
    <w:rsid w:val="005E3379"/>
    <w:rsid w:val="005E34F5"/>
    <w:rsid w:val="005E3BE3"/>
    <w:rsid w:val="005E3CD1"/>
    <w:rsid w:val="005E41C4"/>
    <w:rsid w:val="005E4876"/>
    <w:rsid w:val="005E4886"/>
    <w:rsid w:val="005E4A01"/>
    <w:rsid w:val="005E4B05"/>
    <w:rsid w:val="005E4B9E"/>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160B"/>
    <w:rsid w:val="005F19FA"/>
    <w:rsid w:val="005F23C5"/>
    <w:rsid w:val="005F34EB"/>
    <w:rsid w:val="005F3880"/>
    <w:rsid w:val="005F429E"/>
    <w:rsid w:val="005F4E0B"/>
    <w:rsid w:val="005F4E58"/>
    <w:rsid w:val="005F4F8D"/>
    <w:rsid w:val="005F52F8"/>
    <w:rsid w:val="005F5452"/>
    <w:rsid w:val="005F5712"/>
    <w:rsid w:val="005F5A15"/>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3237"/>
    <w:rsid w:val="006037A0"/>
    <w:rsid w:val="00603A7A"/>
    <w:rsid w:val="006046F5"/>
    <w:rsid w:val="00604802"/>
    <w:rsid w:val="006051C7"/>
    <w:rsid w:val="006054B1"/>
    <w:rsid w:val="0060562F"/>
    <w:rsid w:val="00605BDD"/>
    <w:rsid w:val="00605CC1"/>
    <w:rsid w:val="00606337"/>
    <w:rsid w:val="00606340"/>
    <w:rsid w:val="00607147"/>
    <w:rsid w:val="00607697"/>
    <w:rsid w:val="006077F1"/>
    <w:rsid w:val="00607E90"/>
    <w:rsid w:val="00607FDF"/>
    <w:rsid w:val="00611186"/>
    <w:rsid w:val="0061217E"/>
    <w:rsid w:val="00612930"/>
    <w:rsid w:val="00612979"/>
    <w:rsid w:val="00613288"/>
    <w:rsid w:val="006134EB"/>
    <w:rsid w:val="00613C0A"/>
    <w:rsid w:val="006147B9"/>
    <w:rsid w:val="006147CB"/>
    <w:rsid w:val="00614A44"/>
    <w:rsid w:val="00614C8A"/>
    <w:rsid w:val="006154B6"/>
    <w:rsid w:val="00615686"/>
    <w:rsid w:val="00615FBC"/>
    <w:rsid w:val="00616FED"/>
    <w:rsid w:val="00617621"/>
    <w:rsid w:val="006176D6"/>
    <w:rsid w:val="00620562"/>
    <w:rsid w:val="00620A51"/>
    <w:rsid w:val="0062142C"/>
    <w:rsid w:val="0062189F"/>
    <w:rsid w:val="00621AAC"/>
    <w:rsid w:val="0062256D"/>
    <w:rsid w:val="00623106"/>
    <w:rsid w:val="0062377A"/>
    <w:rsid w:val="00624194"/>
    <w:rsid w:val="00624522"/>
    <w:rsid w:val="006245AC"/>
    <w:rsid w:val="00624ADA"/>
    <w:rsid w:val="00624B13"/>
    <w:rsid w:val="00624C00"/>
    <w:rsid w:val="00624E5D"/>
    <w:rsid w:val="00624EC7"/>
    <w:rsid w:val="006253B4"/>
    <w:rsid w:val="0062600C"/>
    <w:rsid w:val="0062640E"/>
    <w:rsid w:val="00626587"/>
    <w:rsid w:val="006266CA"/>
    <w:rsid w:val="0062681F"/>
    <w:rsid w:val="00626A59"/>
    <w:rsid w:val="00627286"/>
    <w:rsid w:val="00627500"/>
    <w:rsid w:val="006275C1"/>
    <w:rsid w:val="00627A9C"/>
    <w:rsid w:val="00627DBE"/>
    <w:rsid w:val="00627F88"/>
    <w:rsid w:val="00630281"/>
    <w:rsid w:val="00630530"/>
    <w:rsid w:val="00630C51"/>
    <w:rsid w:val="00630F43"/>
    <w:rsid w:val="006313B8"/>
    <w:rsid w:val="00631A73"/>
    <w:rsid w:val="00631E22"/>
    <w:rsid w:val="006320D9"/>
    <w:rsid w:val="006322B9"/>
    <w:rsid w:val="00632C10"/>
    <w:rsid w:val="00632E69"/>
    <w:rsid w:val="0063303C"/>
    <w:rsid w:val="00633147"/>
    <w:rsid w:val="0063332D"/>
    <w:rsid w:val="00633581"/>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40377"/>
    <w:rsid w:val="00640895"/>
    <w:rsid w:val="006408C7"/>
    <w:rsid w:val="0064097F"/>
    <w:rsid w:val="00640B93"/>
    <w:rsid w:val="00640E09"/>
    <w:rsid w:val="006411C8"/>
    <w:rsid w:val="00641891"/>
    <w:rsid w:val="00641929"/>
    <w:rsid w:val="00641C20"/>
    <w:rsid w:val="00641F99"/>
    <w:rsid w:val="006421D0"/>
    <w:rsid w:val="00642391"/>
    <w:rsid w:val="00642861"/>
    <w:rsid w:val="00642DC0"/>
    <w:rsid w:val="0064320C"/>
    <w:rsid w:val="00643232"/>
    <w:rsid w:val="00643665"/>
    <w:rsid w:val="006436BF"/>
    <w:rsid w:val="00643AB0"/>
    <w:rsid w:val="00643BEC"/>
    <w:rsid w:val="00643D35"/>
    <w:rsid w:val="006447E2"/>
    <w:rsid w:val="00645450"/>
    <w:rsid w:val="00646162"/>
    <w:rsid w:val="006469D0"/>
    <w:rsid w:val="00646D0B"/>
    <w:rsid w:val="00646DC5"/>
    <w:rsid w:val="00647508"/>
    <w:rsid w:val="006477FC"/>
    <w:rsid w:val="00647D8C"/>
    <w:rsid w:val="00647DCD"/>
    <w:rsid w:val="00650737"/>
    <w:rsid w:val="00650C76"/>
    <w:rsid w:val="00650FE1"/>
    <w:rsid w:val="006512DC"/>
    <w:rsid w:val="00651647"/>
    <w:rsid w:val="00651AB7"/>
    <w:rsid w:val="00651C4F"/>
    <w:rsid w:val="00651D12"/>
    <w:rsid w:val="00652230"/>
    <w:rsid w:val="00652587"/>
    <w:rsid w:val="006537AA"/>
    <w:rsid w:val="0065390C"/>
    <w:rsid w:val="00653BA6"/>
    <w:rsid w:val="00653D55"/>
    <w:rsid w:val="00653E62"/>
    <w:rsid w:val="00653E80"/>
    <w:rsid w:val="006542E9"/>
    <w:rsid w:val="00655131"/>
    <w:rsid w:val="006551AD"/>
    <w:rsid w:val="00655250"/>
    <w:rsid w:val="00655BA4"/>
    <w:rsid w:val="00655F50"/>
    <w:rsid w:val="00656074"/>
    <w:rsid w:val="006562C5"/>
    <w:rsid w:val="006564A1"/>
    <w:rsid w:val="00656AF4"/>
    <w:rsid w:val="00656EEE"/>
    <w:rsid w:val="0065718B"/>
    <w:rsid w:val="00657519"/>
    <w:rsid w:val="006577BF"/>
    <w:rsid w:val="00657AAD"/>
    <w:rsid w:val="00657CE5"/>
    <w:rsid w:val="006600CF"/>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A4F"/>
    <w:rsid w:val="00685097"/>
    <w:rsid w:val="006852B5"/>
    <w:rsid w:val="0068536B"/>
    <w:rsid w:val="00685ACA"/>
    <w:rsid w:val="00685DB5"/>
    <w:rsid w:val="006862BA"/>
    <w:rsid w:val="00686713"/>
    <w:rsid w:val="00686E76"/>
    <w:rsid w:val="00687300"/>
    <w:rsid w:val="006875AC"/>
    <w:rsid w:val="006877D1"/>
    <w:rsid w:val="00687867"/>
    <w:rsid w:val="006901BB"/>
    <w:rsid w:val="00690249"/>
    <w:rsid w:val="006902C2"/>
    <w:rsid w:val="00690776"/>
    <w:rsid w:val="00690835"/>
    <w:rsid w:val="006912C7"/>
    <w:rsid w:val="006913BA"/>
    <w:rsid w:val="00692196"/>
    <w:rsid w:val="00693647"/>
    <w:rsid w:val="00693A2B"/>
    <w:rsid w:val="00693DF6"/>
    <w:rsid w:val="00694393"/>
    <w:rsid w:val="00694D9C"/>
    <w:rsid w:val="00695067"/>
    <w:rsid w:val="00695B6C"/>
    <w:rsid w:val="00696771"/>
    <w:rsid w:val="006967D5"/>
    <w:rsid w:val="00696A2E"/>
    <w:rsid w:val="00696CFE"/>
    <w:rsid w:val="00697138"/>
    <w:rsid w:val="00697225"/>
    <w:rsid w:val="00697376"/>
    <w:rsid w:val="00697635"/>
    <w:rsid w:val="00697662"/>
    <w:rsid w:val="00697F77"/>
    <w:rsid w:val="006A0FE3"/>
    <w:rsid w:val="006A12E8"/>
    <w:rsid w:val="006A155B"/>
    <w:rsid w:val="006A1571"/>
    <w:rsid w:val="006A1D27"/>
    <w:rsid w:val="006A2602"/>
    <w:rsid w:val="006A2F0C"/>
    <w:rsid w:val="006A31F1"/>
    <w:rsid w:val="006A323F"/>
    <w:rsid w:val="006A37C5"/>
    <w:rsid w:val="006A3C90"/>
    <w:rsid w:val="006A3D7D"/>
    <w:rsid w:val="006A4081"/>
    <w:rsid w:val="006A4982"/>
    <w:rsid w:val="006A4C36"/>
    <w:rsid w:val="006A508E"/>
    <w:rsid w:val="006A5322"/>
    <w:rsid w:val="006A5AA7"/>
    <w:rsid w:val="006A5C8B"/>
    <w:rsid w:val="006A6219"/>
    <w:rsid w:val="006A6D6E"/>
    <w:rsid w:val="006A73E0"/>
    <w:rsid w:val="006A7FAA"/>
    <w:rsid w:val="006B010D"/>
    <w:rsid w:val="006B03FD"/>
    <w:rsid w:val="006B0613"/>
    <w:rsid w:val="006B0970"/>
    <w:rsid w:val="006B10F9"/>
    <w:rsid w:val="006B12E8"/>
    <w:rsid w:val="006B1EFB"/>
    <w:rsid w:val="006B2178"/>
    <w:rsid w:val="006B2504"/>
    <w:rsid w:val="006B2968"/>
    <w:rsid w:val="006B37A5"/>
    <w:rsid w:val="006B38B6"/>
    <w:rsid w:val="006B38FB"/>
    <w:rsid w:val="006B39D5"/>
    <w:rsid w:val="006B3D8A"/>
    <w:rsid w:val="006B4AF0"/>
    <w:rsid w:val="006B50A3"/>
    <w:rsid w:val="006B50FB"/>
    <w:rsid w:val="006B537D"/>
    <w:rsid w:val="006B5393"/>
    <w:rsid w:val="006B54A0"/>
    <w:rsid w:val="006B57C6"/>
    <w:rsid w:val="006B5F78"/>
    <w:rsid w:val="006B64B3"/>
    <w:rsid w:val="006B6863"/>
    <w:rsid w:val="006B7175"/>
    <w:rsid w:val="006B7441"/>
    <w:rsid w:val="006B74BE"/>
    <w:rsid w:val="006B7A91"/>
    <w:rsid w:val="006B7B96"/>
    <w:rsid w:val="006C017E"/>
    <w:rsid w:val="006C0251"/>
    <w:rsid w:val="006C0534"/>
    <w:rsid w:val="006C07F7"/>
    <w:rsid w:val="006C0861"/>
    <w:rsid w:val="006C0F82"/>
    <w:rsid w:val="006C13FE"/>
    <w:rsid w:val="006C1AB9"/>
    <w:rsid w:val="006C1F48"/>
    <w:rsid w:val="006C21A2"/>
    <w:rsid w:val="006C2372"/>
    <w:rsid w:val="006C2898"/>
    <w:rsid w:val="006C2C58"/>
    <w:rsid w:val="006C3202"/>
    <w:rsid w:val="006C3D2C"/>
    <w:rsid w:val="006C3ED5"/>
    <w:rsid w:val="006C414A"/>
    <w:rsid w:val="006C5536"/>
    <w:rsid w:val="006C55B1"/>
    <w:rsid w:val="006C59E0"/>
    <w:rsid w:val="006C5F88"/>
    <w:rsid w:val="006C6030"/>
    <w:rsid w:val="006C603A"/>
    <w:rsid w:val="006C637D"/>
    <w:rsid w:val="006C6616"/>
    <w:rsid w:val="006C67A1"/>
    <w:rsid w:val="006C75D7"/>
    <w:rsid w:val="006C7654"/>
    <w:rsid w:val="006C7F69"/>
    <w:rsid w:val="006D0436"/>
    <w:rsid w:val="006D045A"/>
    <w:rsid w:val="006D1027"/>
    <w:rsid w:val="006D142C"/>
    <w:rsid w:val="006D1438"/>
    <w:rsid w:val="006D1BAE"/>
    <w:rsid w:val="006D2201"/>
    <w:rsid w:val="006D2A0A"/>
    <w:rsid w:val="006D2DC5"/>
    <w:rsid w:val="006D32A3"/>
    <w:rsid w:val="006D359E"/>
    <w:rsid w:val="006D38E7"/>
    <w:rsid w:val="006D3923"/>
    <w:rsid w:val="006D44A7"/>
    <w:rsid w:val="006D4A50"/>
    <w:rsid w:val="006D4C65"/>
    <w:rsid w:val="006D5DB3"/>
    <w:rsid w:val="006D5F4E"/>
    <w:rsid w:val="006D6567"/>
    <w:rsid w:val="006D683F"/>
    <w:rsid w:val="006D6BB6"/>
    <w:rsid w:val="006D6C36"/>
    <w:rsid w:val="006D6FA6"/>
    <w:rsid w:val="006D7EAF"/>
    <w:rsid w:val="006D7FB5"/>
    <w:rsid w:val="006E0014"/>
    <w:rsid w:val="006E0D94"/>
    <w:rsid w:val="006E0F74"/>
    <w:rsid w:val="006E1318"/>
    <w:rsid w:val="006E14A7"/>
    <w:rsid w:val="006E1B7D"/>
    <w:rsid w:val="006E1D5E"/>
    <w:rsid w:val="006E1F57"/>
    <w:rsid w:val="006E2097"/>
    <w:rsid w:val="006E266B"/>
    <w:rsid w:val="006E2D9B"/>
    <w:rsid w:val="006E2EA7"/>
    <w:rsid w:val="006E31F7"/>
    <w:rsid w:val="006E3312"/>
    <w:rsid w:val="006E3555"/>
    <w:rsid w:val="006E4335"/>
    <w:rsid w:val="006E4415"/>
    <w:rsid w:val="006E4651"/>
    <w:rsid w:val="006E4C1E"/>
    <w:rsid w:val="006E51BC"/>
    <w:rsid w:val="006E52AE"/>
    <w:rsid w:val="006E62D1"/>
    <w:rsid w:val="006E6A4D"/>
    <w:rsid w:val="006E6D0C"/>
    <w:rsid w:val="006E7D1A"/>
    <w:rsid w:val="006E7E59"/>
    <w:rsid w:val="006F0EB4"/>
    <w:rsid w:val="006F1116"/>
    <w:rsid w:val="006F130B"/>
    <w:rsid w:val="006F1E55"/>
    <w:rsid w:val="006F201E"/>
    <w:rsid w:val="006F255A"/>
    <w:rsid w:val="006F275C"/>
    <w:rsid w:val="006F280B"/>
    <w:rsid w:val="006F35AF"/>
    <w:rsid w:val="006F3E36"/>
    <w:rsid w:val="006F417E"/>
    <w:rsid w:val="006F4379"/>
    <w:rsid w:val="006F4545"/>
    <w:rsid w:val="006F4585"/>
    <w:rsid w:val="006F46C7"/>
    <w:rsid w:val="006F4991"/>
    <w:rsid w:val="006F54E8"/>
    <w:rsid w:val="006F5DE8"/>
    <w:rsid w:val="006F60F8"/>
    <w:rsid w:val="006F7BCF"/>
    <w:rsid w:val="007002B6"/>
    <w:rsid w:val="0070046B"/>
    <w:rsid w:val="007004D4"/>
    <w:rsid w:val="00701040"/>
    <w:rsid w:val="00701112"/>
    <w:rsid w:val="007011A6"/>
    <w:rsid w:val="0070122C"/>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478"/>
    <w:rsid w:val="00705AA4"/>
    <w:rsid w:val="00706196"/>
    <w:rsid w:val="00706B8F"/>
    <w:rsid w:val="00706C50"/>
    <w:rsid w:val="00707170"/>
    <w:rsid w:val="007073E1"/>
    <w:rsid w:val="007077DE"/>
    <w:rsid w:val="0070792C"/>
    <w:rsid w:val="00707DFD"/>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1C6"/>
    <w:rsid w:val="007165B4"/>
    <w:rsid w:val="007165DC"/>
    <w:rsid w:val="0071689F"/>
    <w:rsid w:val="00717265"/>
    <w:rsid w:val="00717658"/>
    <w:rsid w:val="007202CC"/>
    <w:rsid w:val="007202E2"/>
    <w:rsid w:val="00720FAD"/>
    <w:rsid w:val="00720FE7"/>
    <w:rsid w:val="0072126A"/>
    <w:rsid w:val="00721755"/>
    <w:rsid w:val="00721E93"/>
    <w:rsid w:val="00722B34"/>
    <w:rsid w:val="00722C8E"/>
    <w:rsid w:val="007233BF"/>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1046"/>
    <w:rsid w:val="0073122E"/>
    <w:rsid w:val="0073166E"/>
    <w:rsid w:val="00732916"/>
    <w:rsid w:val="007329B7"/>
    <w:rsid w:val="00732CAC"/>
    <w:rsid w:val="00732D15"/>
    <w:rsid w:val="00732D2B"/>
    <w:rsid w:val="00733139"/>
    <w:rsid w:val="0073333C"/>
    <w:rsid w:val="007334C4"/>
    <w:rsid w:val="00734249"/>
    <w:rsid w:val="00734A47"/>
    <w:rsid w:val="00735077"/>
    <w:rsid w:val="0073539E"/>
    <w:rsid w:val="00735FA7"/>
    <w:rsid w:val="007367B2"/>
    <w:rsid w:val="00736A10"/>
    <w:rsid w:val="00736A36"/>
    <w:rsid w:val="0073719A"/>
    <w:rsid w:val="00737746"/>
    <w:rsid w:val="00737DA1"/>
    <w:rsid w:val="00740F63"/>
    <w:rsid w:val="00741532"/>
    <w:rsid w:val="00741C15"/>
    <w:rsid w:val="00741D8B"/>
    <w:rsid w:val="00742DA7"/>
    <w:rsid w:val="007432B6"/>
    <w:rsid w:val="00744002"/>
    <w:rsid w:val="00744091"/>
    <w:rsid w:val="00744D6F"/>
    <w:rsid w:val="0074531E"/>
    <w:rsid w:val="007458F9"/>
    <w:rsid w:val="00745CA3"/>
    <w:rsid w:val="00746225"/>
    <w:rsid w:val="0074634F"/>
    <w:rsid w:val="00746BE9"/>
    <w:rsid w:val="00747641"/>
    <w:rsid w:val="0074772F"/>
    <w:rsid w:val="007479CA"/>
    <w:rsid w:val="00747E9D"/>
    <w:rsid w:val="00747EE1"/>
    <w:rsid w:val="00750374"/>
    <w:rsid w:val="00750440"/>
    <w:rsid w:val="00750A77"/>
    <w:rsid w:val="00750AA2"/>
    <w:rsid w:val="00750C05"/>
    <w:rsid w:val="00750E58"/>
    <w:rsid w:val="007511E8"/>
    <w:rsid w:val="007518A9"/>
    <w:rsid w:val="00751979"/>
    <w:rsid w:val="007520DD"/>
    <w:rsid w:val="00752640"/>
    <w:rsid w:val="00752A1E"/>
    <w:rsid w:val="00752B44"/>
    <w:rsid w:val="0075360B"/>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D13"/>
    <w:rsid w:val="00767D8C"/>
    <w:rsid w:val="00770A91"/>
    <w:rsid w:val="00770C03"/>
    <w:rsid w:val="00770EF4"/>
    <w:rsid w:val="00771390"/>
    <w:rsid w:val="007719C9"/>
    <w:rsid w:val="00771B38"/>
    <w:rsid w:val="00771F5D"/>
    <w:rsid w:val="007721C9"/>
    <w:rsid w:val="00772352"/>
    <w:rsid w:val="007725C1"/>
    <w:rsid w:val="007731E2"/>
    <w:rsid w:val="00773962"/>
    <w:rsid w:val="0077403A"/>
    <w:rsid w:val="007746CC"/>
    <w:rsid w:val="00775369"/>
    <w:rsid w:val="00775491"/>
    <w:rsid w:val="00775897"/>
    <w:rsid w:val="00775A12"/>
    <w:rsid w:val="00775D50"/>
    <w:rsid w:val="00776282"/>
    <w:rsid w:val="00776829"/>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EAC"/>
    <w:rsid w:val="00782F05"/>
    <w:rsid w:val="0078317F"/>
    <w:rsid w:val="007833F0"/>
    <w:rsid w:val="00783670"/>
    <w:rsid w:val="0078372B"/>
    <w:rsid w:val="00783E26"/>
    <w:rsid w:val="00783E8B"/>
    <w:rsid w:val="0078408F"/>
    <w:rsid w:val="00784C75"/>
    <w:rsid w:val="00785672"/>
    <w:rsid w:val="0078584F"/>
    <w:rsid w:val="0078594C"/>
    <w:rsid w:val="00785BEA"/>
    <w:rsid w:val="00785C6B"/>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DEF"/>
    <w:rsid w:val="00793006"/>
    <w:rsid w:val="007933AB"/>
    <w:rsid w:val="00793724"/>
    <w:rsid w:val="00793D0F"/>
    <w:rsid w:val="00793E4E"/>
    <w:rsid w:val="00793F08"/>
    <w:rsid w:val="00793F0D"/>
    <w:rsid w:val="0079406A"/>
    <w:rsid w:val="0079467D"/>
    <w:rsid w:val="00794B54"/>
    <w:rsid w:val="00794B7B"/>
    <w:rsid w:val="007950F4"/>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C7A"/>
    <w:rsid w:val="007A0F8E"/>
    <w:rsid w:val="007A1617"/>
    <w:rsid w:val="007A1AE9"/>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882"/>
    <w:rsid w:val="007B1942"/>
    <w:rsid w:val="007B1A80"/>
    <w:rsid w:val="007B2325"/>
    <w:rsid w:val="007B2368"/>
    <w:rsid w:val="007B25C8"/>
    <w:rsid w:val="007B2710"/>
    <w:rsid w:val="007B446F"/>
    <w:rsid w:val="007B522D"/>
    <w:rsid w:val="007B5688"/>
    <w:rsid w:val="007B5C4B"/>
    <w:rsid w:val="007B5C50"/>
    <w:rsid w:val="007B5CFD"/>
    <w:rsid w:val="007B5EB2"/>
    <w:rsid w:val="007B64C5"/>
    <w:rsid w:val="007B6610"/>
    <w:rsid w:val="007B66BE"/>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B27"/>
    <w:rsid w:val="007D3172"/>
    <w:rsid w:val="007D32B4"/>
    <w:rsid w:val="007D33FD"/>
    <w:rsid w:val="007D3476"/>
    <w:rsid w:val="007D3D3C"/>
    <w:rsid w:val="007D4311"/>
    <w:rsid w:val="007D49E7"/>
    <w:rsid w:val="007D4E99"/>
    <w:rsid w:val="007D5084"/>
    <w:rsid w:val="007D5775"/>
    <w:rsid w:val="007D5929"/>
    <w:rsid w:val="007D5F80"/>
    <w:rsid w:val="007D601A"/>
    <w:rsid w:val="007D6188"/>
    <w:rsid w:val="007D69C3"/>
    <w:rsid w:val="007D7043"/>
    <w:rsid w:val="007D7129"/>
    <w:rsid w:val="007D7BC2"/>
    <w:rsid w:val="007D7E31"/>
    <w:rsid w:val="007E02DA"/>
    <w:rsid w:val="007E0F12"/>
    <w:rsid w:val="007E113F"/>
    <w:rsid w:val="007E12B5"/>
    <w:rsid w:val="007E1D97"/>
    <w:rsid w:val="007E2A05"/>
    <w:rsid w:val="007E2AA1"/>
    <w:rsid w:val="007E2B48"/>
    <w:rsid w:val="007E33CE"/>
    <w:rsid w:val="007E3464"/>
    <w:rsid w:val="007E3B99"/>
    <w:rsid w:val="007E3D37"/>
    <w:rsid w:val="007E3DAD"/>
    <w:rsid w:val="007E3FBC"/>
    <w:rsid w:val="007E4A86"/>
    <w:rsid w:val="007E4B33"/>
    <w:rsid w:val="007E5389"/>
    <w:rsid w:val="007E5770"/>
    <w:rsid w:val="007E64C4"/>
    <w:rsid w:val="007E6AE6"/>
    <w:rsid w:val="007E6BE2"/>
    <w:rsid w:val="007E7383"/>
    <w:rsid w:val="007F0578"/>
    <w:rsid w:val="007F09CD"/>
    <w:rsid w:val="007F0B03"/>
    <w:rsid w:val="007F0CDE"/>
    <w:rsid w:val="007F0E20"/>
    <w:rsid w:val="007F11A2"/>
    <w:rsid w:val="007F187D"/>
    <w:rsid w:val="007F1B82"/>
    <w:rsid w:val="007F1F51"/>
    <w:rsid w:val="007F2773"/>
    <w:rsid w:val="007F2837"/>
    <w:rsid w:val="007F3265"/>
    <w:rsid w:val="007F35E0"/>
    <w:rsid w:val="007F3DA9"/>
    <w:rsid w:val="007F4279"/>
    <w:rsid w:val="007F4B21"/>
    <w:rsid w:val="007F4C96"/>
    <w:rsid w:val="007F66C4"/>
    <w:rsid w:val="007F6D3E"/>
    <w:rsid w:val="007F7013"/>
    <w:rsid w:val="007F741A"/>
    <w:rsid w:val="007F7563"/>
    <w:rsid w:val="007F7632"/>
    <w:rsid w:val="007F7933"/>
    <w:rsid w:val="008004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4234"/>
    <w:rsid w:val="0080425E"/>
    <w:rsid w:val="0080427C"/>
    <w:rsid w:val="008043A9"/>
    <w:rsid w:val="008045BB"/>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98E"/>
    <w:rsid w:val="00811F24"/>
    <w:rsid w:val="0081261C"/>
    <w:rsid w:val="008135DF"/>
    <w:rsid w:val="00813738"/>
    <w:rsid w:val="00813B64"/>
    <w:rsid w:val="008140AB"/>
    <w:rsid w:val="008142BF"/>
    <w:rsid w:val="008149B6"/>
    <w:rsid w:val="00815497"/>
    <w:rsid w:val="0081588C"/>
    <w:rsid w:val="00815B79"/>
    <w:rsid w:val="00815BE7"/>
    <w:rsid w:val="00815E92"/>
    <w:rsid w:val="00815EAB"/>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D58"/>
    <w:rsid w:val="008222B6"/>
    <w:rsid w:val="00823184"/>
    <w:rsid w:val="008236BD"/>
    <w:rsid w:val="00823704"/>
    <w:rsid w:val="00823F01"/>
    <w:rsid w:val="00824F12"/>
    <w:rsid w:val="0082532C"/>
    <w:rsid w:val="008259CC"/>
    <w:rsid w:val="00825E89"/>
    <w:rsid w:val="00825F4F"/>
    <w:rsid w:val="00826265"/>
    <w:rsid w:val="008263B8"/>
    <w:rsid w:val="0082641F"/>
    <w:rsid w:val="008264C4"/>
    <w:rsid w:val="008267AC"/>
    <w:rsid w:val="008267F3"/>
    <w:rsid w:val="00826F17"/>
    <w:rsid w:val="00826FC8"/>
    <w:rsid w:val="00827695"/>
    <w:rsid w:val="00827E13"/>
    <w:rsid w:val="00830D64"/>
    <w:rsid w:val="00831E40"/>
    <w:rsid w:val="0083297D"/>
    <w:rsid w:val="00832D8B"/>
    <w:rsid w:val="008334CC"/>
    <w:rsid w:val="00833D87"/>
    <w:rsid w:val="00833E42"/>
    <w:rsid w:val="00834397"/>
    <w:rsid w:val="0083478C"/>
    <w:rsid w:val="00834EFB"/>
    <w:rsid w:val="008354A7"/>
    <w:rsid w:val="00835706"/>
    <w:rsid w:val="00835F5B"/>
    <w:rsid w:val="00835F9D"/>
    <w:rsid w:val="008364FC"/>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A72"/>
    <w:rsid w:val="00843B5B"/>
    <w:rsid w:val="00843B6F"/>
    <w:rsid w:val="0084440E"/>
    <w:rsid w:val="008445DA"/>
    <w:rsid w:val="00844662"/>
    <w:rsid w:val="00844874"/>
    <w:rsid w:val="00844FA6"/>
    <w:rsid w:val="008452DB"/>
    <w:rsid w:val="0084569D"/>
    <w:rsid w:val="008458DC"/>
    <w:rsid w:val="00846056"/>
    <w:rsid w:val="00846CCD"/>
    <w:rsid w:val="00846CE7"/>
    <w:rsid w:val="008472BC"/>
    <w:rsid w:val="008477C1"/>
    <w:rsid w:val="008477E2"/>
    <w:rsid w:val="00847D85"/>
    <w:rsid w:val="0085006A"/>
    <w:rsid w:val="00850510"/>
    <w:rsid w:val="00850817"/>
    <w:rsid w:val="0085081D"/>
    <w:rsid w:val="008510B8"/>
    <w:rsid w:val="0085141D"/>
    <w:rsid w:val="008514CD"/>
    <w:rsid w:val="0085158D"/>
    <w:rsid w:val="008517BF"/>
    <w:rsid w:val="00851F6C"/>
    <w:rsid w:val="00851FC2"/>
    <w:rsid w:val="00851FC4"/>
    <w:rsid w:val="00852707"/>
    <w:rsid w:val="00853179"/>
    <w:rsid w:val="00853377"/>
    <w:rsid w:val="008535BB"/>
    <w:rsid w:val="00853673"/>
    <w:rsid w:val="008538C7"/>
    <w:rsid w:val="008543C7"/>
    <w:rsid w:val="008549AA"/>
    <w:rsid w:val="00854B2F"/>
    <w:rsid w:val="00854B3D"/>
    <w:rsid w:val="00854C5F"/>
    <w:rsid w:val="0085551B"/>
    <w:rsid w:val="00855C44"/>
    <w:rsid w:val="00856244"/>
    <w:rsid w:val="0085727A"/>
    <w:rsid w:val="0085745F"/>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797B"/>
    <w:rsid w:val="00870DBA"/>
    <w:rsid w:val="00870FA0"/>
    <w:rsid w:val="0087171E"/>
    <w:rsid w:val="00871A56"/>
    <w:rsid w:val="00871ACB"/>
    <w:rsid w:val="00871B01"/>
    <w:rsid w:val="00871FBF"/>
    <w:rsid w:val="00872383"/>
    <w:rsid w:val="00872A5B"/>
    <w:rsid w:val="00872C86"/>
    <w:rsid w:val="00873038"/>
    <w:rsid w:val="008732AE"/>
    <w:rsid w:val="008732E2"/>
    <w:rsid w:val="008739B4"/>
    <w:rsid w:val="00873C05"/>
    <w:rsid w:val="008749A2"/>
    <w:rsid w:val="00874A41"/>
    <w:rsid w:val="008769AE"/>
    <w:rsid w:val="00876D56"/>
    <w:rsid w:val="0087710F"/>
    <w:rsid w:val="00877712"/>
    <w:rsid w:val="00877D3D"/>
    <w:rsid w:val="00877F4B"/>
    <w:rsid w:val="008801A5"/>
    <w:rsid w:val="008806AD"/>
    <w:rsid w:val="00880F9D"/>
    <w:rsid w:val="00881177"/>
    <w:rsid w:val="00881336"/>
    <w:rsid w:val="00881509"/>
    <w:rsid w:val="00881548"/>
    <w:rsid w:val="008819C6"/>
    <w:rsid w:val="00881B6B"/>
    <w:rsid w:val="00881D49"/>
    <w:rsid w:val="00882664"/>
    <w:rsid w:val="00883644"/>
    <w:rsid w:val="00883F5D"/>
    <w:rsid w:val="00884032"/>
    <w:rsid w:val="00884265"/>
    <w:rsid w:val="00884389"/>
    <w:rsid w:val="00884B22"/>
    <w:rsid w:val="00884BB0"/>
    <w:rsid w:val="00885076"/>
    <w:rsid w:val="008874F0"/>
    <w:rsid w:val="00887609"/>
    <w:rsid w:val="00887797"/>
    <w:rsid w:val="00887CAB"/>
    <w:rsid w:val="00887F17"/>
    <w:rsid w:val="00887F20"/>
    <w:rsid w:val="00890875"/>
    <w:rsid w:val="008912B6"/>
    <w:rsid w:val="00891914"/>
    <w:rsid w:val="00891A16"/>
    <w:rsid w:val="00891A74"/>
    <w:rsid w:val="00892366"/>
    <w:rsid w:val="00892DBA"/>
    <w:rsid w:val="00892E77"/>
    <w:rsid w:val="00892E7C"/>
    <w:rsid w:val="0089392F"/>
    <w:rsid w:val="00894C20"/>
    <w:rsid w:val="00895463"/>
    <w:rsid w:val="00895C2D"/>
    <w:rsid w:val="00895C33"/>
    <w:rsid w:val="0089602A"/>
    <w:rsid w:val="00896507"/>
    <w:rsid w:val="00896AB5"/>
    <w:rsid w:val="00896B1C"/>
    <w:rsid w:val="00897280"/>
    <w:rsid w:val="008978A5"/>
    <w:rsid w:val="008A026E"/>
    <w:rsid w:val="008A0B1B"/>
    <w:rsid w:val="008A16A0"/>
    <w:rsid w:val="008A199A"/>
    <w:rsid w:val="008A1DCE"/>
    <w:rsid w:val="008A1FFA"/>
    <w:rsid w:val="008A2162"/>
    <w:rsid w:val="008A2E6D"/>
    <w:rsid w:val="008A2F27"/>
    <w:rsid w:val="008A2F7E"/>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B00D7"/>
    <w:rsid w:val="008B026B"/>
    <w:rsid w:val="008B0906"/>
    <w:rsid w:val="008B0B9A"/>
    <w:rsid w:val="008B0BA6"/>
    <w:rsid w:val="008B0C90"/>
    <w:rsid w:val="008B2781"/>
    <w:rsid w:val="008B2B85"/>
    <w:rsid w:val="008B2DD4"/>
    <w:rsid w:val="008B3350"/>
    <w:rsid w:val="008B3ADC"/>
    <w:rsid w:val="008B3EB8"/>
    <w:rsid w:val="008B476F"/>
    <w:rsid w:val="008B533F"/>
    <w:rsid w:val="008B58A1"/>
    <w:rsid w:val="008B5AE9"/>
    <w:rsid w:val="008B5D57"/>
    <w:rsid w:val="008B62ED"/>
    <w:rsid w:val="008B6908"/>
    <w:rsid w:val="008B6C4F"/>
    <w:rsid w:val="008B6F81"/>
    <w:rsid w:val="008B7AAB"/>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516"/>
    <w:rsid w:val="008C5BA7"/>
    <w:rsid w:val="008C5D00"/>
    <w:rsid w:val="008C5D4A"/>
    <w:rsid w:val="008C6081"/>
    <w:rsid w:val="008C6939"/>
    <w:rsid w:val="008C7BDA"/>
    <w:rsid w:val="008D0374"/>
    <w:rsid w:val="008D0410"/>
    <w:rsid w:val="008D07A4"/>
    <w:rsid w:val="008D138A"/>
    <w:rsid w:val="008D1888"/>
    <w:rsid w:val="008D1B36"/>
    <w:rsid w:val="008D1C44"/>
    <w:rsid w:val="008D1C79"/>
    <w:rsid w:val="008D28C3"/>
    <w:rsid w:val="008D2A89"/>
    <w:rsid w:val="008D2C72"/>
    <w:rsid w:val="008D2CA6"/>
    <w:rsid w:val="008D3867"/>
    <w:rsid w:val="008D3AD1"/>
    <w:rsid w:val="008D41FF"/>
    <w:rsid w:val="008D43A6"/>
    <w:rsid w:val="008D4419"/>
    <w:rsid w:val="008D499C"/>
    <w:rsid w:val="008D5558"/>
    <w:rsid w:val="008D5995"/>
    <w:rsid w:val="008D5D61"/>
    <w:rsid w:val="008D6219"/>
    <w:rsid w:val="008D6962"/>
    <w:rsid w:val="008D6BE3"/>
    <w:rsid w:val="008D72D9"/>
    <w:rsid w:val="008D7690"/>
    <w:rsid w:val="008D7D69"/>
    <w:rsid w:val="008D7E88"/>
    <w:rsid w:val="008D7F92"/>
    <w:rsid w:val="008E0037"/>
    <w:rsid w:val="008E025A"/>
    <w:rsid w:val="008E0B81"/>
    <w:rsid w:val="008E17A7"/>
    <w:rsid w:val="008E1A91"/>
    <w:rsid w:val="008E1B1F"/>
    <w:rsid w:val="008E1B2C"/>
    <w:rsid w:val="008E1B6F"/>
    <w:rsid w:val="008E1C21"/>
    <w:rsid w:val="008E215D"/>
    <w:rsid w:val="008E21F9"/>
    <w:rsid w:val="008E2A74"/>
    <w:rsid w:val="008E2D48"/>
    <w:rsid w:val="008E362D"/>
    <w:rsid w:val="008E3953"/>
    <w:rsid w:val="008E4C13"/>
    <w:rsid w:val="008E4D34"/>
    <w:rsid w:val="008E502A"/>
    <w:rsid w:val="008E50D8"/>
    <w:rsid w:val="008E519D"/>
    <w:rsid w:val="008E568C"/>
    <w:rsid w:val="008E5824"/>
    <w:rsid w:val="008E5D22"/>
    <w:rsid w:val="008E60BF"/>
    <w:rsid w:val="008E643E"/>
    <w:rsid w:val="008E64AD"/>
    <w:rsid w:val="008E6953"/>
    <w:rsid w:val="008E6C93"/>
    <w:rsid w:val="008E6E88"/>
    <w:rsid w:val="008E6FEB"/>
    <w:rsid w:val="008E7648"/>
    <w:rsid w:val="008E7CF0"/>
    <w:rsid w:val="008F00D8"/>
    <w:rsid w:val="008F0309"/>
    <w:rsid w:val="008F1092"/>
    <w:rsid w:val="008F1902"/>
    <w:rsid w:val="008F1969"/>
    <w:rsid w:val="008F19B8"/>
    <w:rsid w:val="008F1B6A"/>
    <w:rsid w:val="008F205C"/>
    <w:rsid w:val="008F226A"/>
    <w:rsid w:val="008F3043"/>
    <w:rsid w:val="008F38F3"/>
    <w:rsid w:val="008F3D11"/>
    <w:rsid w:val="008F3E72"/>
    <w:rsid w:val="008F3F54"/>
    <w:rsid w:val="008F409E"/>
    <w:rsid w:val="008F4492"/>
    <w:rsid w:val="008F4608"/>
    <w:rsid w:val="008F48AC"/>
    <w:rsid w:val="008F48E3"/>
    <w:rsid w:val="008F4AE1"/>
    <w:rsid w:val="008F4ECE"/>
    <w:rsid w:val="008F5D63"/>
    <w:rsid w:val="008F6327"/>
    <w:rsid w:val="008F63F8"/>
    <w:rsid w:val="008F6DCA"/>
    <w:rsid w:val="008F741F"/>
    <w:rsid w:val="008F748C"/>
    <w:rsid w:val="008F74C4"/>
    <w:rsid w:val="008F760B"/>
    <w:rsid w:val="008F7858"/>
    <w:rsid w:val="0090001C"/>
    <w:rsid w:val="0090095C"/>
    <w:rsid w:val="00900F6D"/>
    <w:rsid w:val="0090103F"/>
    <w:rsid w:val="00901282"/>
    <w:rsid w:val="00901378"/>
    <w:rsid w:val="00902234"/>
    <w:rsid w:val="00902504"/>
    <w:rsid w:val="00902F86"/>
    <w:rsid w:val="00903810"/>
    <w:rsid w:val="00903A1A"/>
    <w:rsid w:val="00903F95"/>
    <w:rsid w:val="009041E6"/>
    <w:rsid w:val="00904217"/>
    <w:rsid w:val="00904634"/>
    <w:rsid w:val="00904D41"/>
    <w:rsid w:val="00905051"/>
    <w:rsid w:val="009051F8"/>
    <w:rsid w:val="00905707"/>
    <w:rsid w:val="0090598A"/>
    <w:rsid w:val="00905DDB"/>
    <w:rsid w:val="009066D2"/>
    <w:rsid w:val="00906BC9"/>
    <w:rsid w:val="00906FA0"/>
    <w:rsid w:val="009071F2"/>
    <w:rsid w:val="00907233"/>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79A1"/>
    <w:rsid w:val="00917B44"/>
    <w:rsid w:val="009208CE"/>
    <w:rsid w:val="0092091F"/>
    <w:rsid w:val="00920A12"/>
    <w:rsid w:val="00920FEE"/>
    <w:rsid w:val="009210BC"/>
    <w:rsid w:val="009210CF"/>
    <w:rsid w:val="009214C0"/>
    <w:rsid w:val="009217A7"/>
    <w:rsid w:val="00921E61"/>
    <w:rsid w:val="00921EBB"/>
    <w:rsid w:val="00922307"/>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3002B"/>
    <w:rsid w:val="009303C1"/>
    <w:rsid w:val="00930499"/>
    <w:rsid w:val="0093061D"/>
    <w:rsid w:val="00930C4E"/>
    <w:rsid w:val="00930F83"/>
    <w:rsid w:val="00931382"/>
    <w:rsid w:val="00931EE7"/>
    <w:rsid w:val="009324A2"/>
    <w:rsid w:val="009332CF"/>
    <w:rsid w:val="00933861"/>
    <w:rsid w:val="00933A20"/>
    <w:rsid w:val="00933F5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9C9"/>
    <w:rsid w:val="00941A95"/>
    <w:rsid w:val="00942000"/>
    <w:rsid w:val="009435FE"/>
    <w:rsid w:val="00943771"/>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D33"/>
    <w:rsid w:val="0095443F"/>
    <w:rsid w:val="009545D1"/>
    <w:rsid w:val="0095484C"/>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115B"/>
    <w:rsid w:val="0096183A"/>
    <w:rsid w:val="009619C4"/>
    <w:rsid w:val="009630C5"/>
    <w:rsid w:val="00963A95"/>
    <w:rsid w:val="00964094"/>
    <w:rsid w:val="009643C6"/>
    <w:rsid w:val="00964452"/>
    <w:rsid w:val="00964958"/>
    <w:rsid w:val="009649F6"/>
    <w:rsid w:val="00965186"/>
    <w:rsid w:val="00965424"/>
    <w:rsid w:val="0096561B"/>
    <w:rsid w:val="009657D9"/>
    <w:rsid w:val="00965B04"/>
    <w:rsid w:val="00966702"/>
    <w:rsid w:val="00966F3E"/>
    <w:rsid w:val="009675B8"/>
    <w:rsid w:val="00967802"/>
    <w:rsid w:val="009705A2"/>
    <w:rsid w:val="00970695"/>
    <w:rsid w:val="00970978"/>
    <w:rsid w:val="009710A8"/>
    <w:rsid w:val="00971D1A"/>
    <w:rsid w:val="00971F70"/>
    <w:rsid w:val="009722A0"/>
    <w:rsid w:val="009723A1"/>
    <w:rsid w:val="00972ADE"/>
    <w:rsid w:val="00972BEA"/>
    <w:rsid w:val="00973092"/>
    <w:rsid w:val="009735E6"/>
    <w:rsid w:val="00973E26"/>
    <w:rsid w:val="00973F2A"/>
    <w:rsid w:val="0097473B"/>
    <w:rsid w:val="009748AD"/>
    <w:rsid w:val="00974A62"/>
    <w:rsid w:val="00974BFE"/>
    <w:rsid w:val="009755F1"/>
    <w:rsid w:val="009757A4"/>
    <w:rsid w:val="00975A83"/>
    <w:rsid w:val="00975D23"/>
    <w:rsid w:val="00975DFA"/>
    <w:rsid w:val="00975E2B"/>
    <w:rsid w:val="009766A9"/>
    <w:rsid w:val="009772B0"/>
    <w:rsid w:val="0097749D"/>
    <w:rsid w:val="00977589"/>
    <w:rsid w:val="0097765D"/>
    <w:rsid w:val="00977CD8"/>
    <w:rsid w:val="00977F8B"/>
    <w:rsid w:val="00980820"/>
    <w:rsid w:val="00980AC8"/>
    <w:rsid w:val="00980DA3"/>
    <w:rsid w:val="00981201"/>
    <w:rsid w:val="009812CC"/>
    <w:rsid w:val="00981546"/>
    <w:rsid w:val="00981C47"/>
    <w:rsid w:val="00982340"/>
    <w:rsid w:val="0098264A"/>
    <w:rsid w:val="00982C00"/>
    <w:rsid w:val="009830CB"/>
    <w:rsid w:val="009832C6"/>
    <w:rsid w:val="00983A02"/>
    <w:rsid w:val="00984F56"/>
    <w:rsid w:val="00984FBB"/>
    <w:rsid w:val="00985704"/>
    <w:rsid w:val="00985A84"/>
    <w:rsid w:val="00985B4F"/>
    <w:rsid w:val="00985BBC"/>
    <w:rsid w:val="00986611"/>
    <w:rsid w:val="00986964"/>
    <w:rsid w:val="00986FBA"/>
    <w:rsid w:val="0098731D"/>
    <w:rsid w:val="00987D06"/>
    <w:rsid w:val="0099021A"/>
    <w:rsid w:val="00990426"/>
    <w:rsid w:val="0099136C"/>
    <w:rsid w:val="00991746"/>
    <w:rsid w:val="00991AC9"/>
    <w:rsid w:val="0099229A"/>
    <w:rsid w:val="0099289B"/>
    <w:rsid w:val="00992FEE"/>
    <w:rsid w:val="00993125"/>
    <w:rsid w:val="00993256"/>
    <w:rsid w:val="00993BD6"/>
    <w:rsid w:val="00993EC1"/>
    <w:rsid w:val="009948F7"/>
    <w:rsid w:val="00995077"/>
    <w:rsid w:val="00995947"/>
    <w:rsid w:val="00995BF0"/>
    <w:rsid w:val="00995CFB"/>
    <w:rsid w:val="00996E25"/>
    <w:rsid w:val="0099722E"/>
    <w:rsid w:val="009973A3"/>
    <w:rsid w:val="00997557"/>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AD2"/>
    <w:rsid w:val="009A5CB3"/>
    <w:rsid w:val="009A5D33"/>
    <w:rsid w:val="009A5F27"/>
    <w:rsid w:val="009A614E"/>
    <w:rsid w:val="009A6260"/>
    <w:rsid w:val="009A6AD9"/>
    <w:rsid w:val="009A7501"/>
    <w:rsid w:val="009A762A"/>
    <w:rsid w:val="009A7708"/>
    <w:rsid w:val="009A7805"/>
    <w:rsid w:val="009A7903"/>
    <w:rsid w:val="009A7996"/>
    <w:rsid w:val="009B13FB"/>
    <w:rsid w:val="009B154A"/>
    <w:rsid w:val="009B17D6"/>
    <w:rsid w:val="009B1CCB"/>
    <w:rsid w:val="009B1D62"/>
    <w:rsid w:val="009B24A6"/>
    <w:rsid w:val="009B2991"/>
    <w:rsid w:val="009B32AE"/>
    <w:rsid w:val="009B3522"/>
    <w:rsid w:val="009B364C"/>
    <w:rsid w:val="009B379A"/>
    <w:rsid w:val="009B37A5"/>
    <w:rsid w:val="009B3BFE"/>
    <w:rsid w:val="009B3DE6"/>
    <w:rsid w:val="009B4700"/>
    <w:rsid w:val="009B4E42"/>
    <w:rsid w:val="009B4E56"/>
    <w:rsid w:val="009B5A90"/>
    <w:rsid w:val="009B6511"/>
    <w:rsid w:val="009B72FB"/>
    <w:rsid w:val="009B73C8"/>
    <w:rsid w:val="009B74E8"/>
    <w:rsid w:val="009B7517"/>
    <w:rsid w:val="009B7E03"/>
    <w:rsid w:val="009C0394"/>
    <w:rsid w:val="009C0683"/>
    <w:rsid w:val="009C082B"/>
    <w:rsid w:val="009C0E8D"/>
    <w:rsid w:val="009C109A"/>
    <w:rsid w:val="009C152A"/>
    <w:rsid w:val="009C2389"/>
    <w:rsid w:val="009C2CCE"/>
    <w:rsid w:val="009C2E10"/>
    <w:rsid w:val="009C2F48"/>
    <w:rsid w:val="009C345F"/>
    <w:rsid w:val="009C3562"/>
    <w:rsid w:val="009C386C"/>
    <w:rsid w:val="009C3E81"/>
    <w:rsid w:val="009C4573"/>
    <w:rsid w:val="009C48F6"/>
    <w:rsid w:val="009C5B45"/>
    <w:rsid w:val="009C5FC3"/>
    <w:rsid w:val="009C654F"/>
    <w:rsid w:val="009C65D5"/>
    <w:rsid w:val="009C67BC"/>
    <w:rsid w:val="009C6967"/>
    <w:rsid w:val="009C6D21"/>
    <w:rsid w:val="009C7072"/>
    <w:rsid w:val="009C7122"/>
    <w:rsid w:val="009C74ED"/>
    <w:rsid w:val="009C7998"/>
    <w:rsid w:val="009C7CF2"/>
    <w:rsid w:val="009C7FA1"/>
    <w:rsid w:val="009D0387"/>
    <w:rsid w:val="009D03A0"/>
    <w:rsid w:val="009D1710"/>
    <w:rsid w:val="009D173E"/>
    <w:rsid w:val="009D214C"/>
    <w:rsid w:val="009D22C1"/>
    <w:rsid w:val="009D30DD"/>
    <w:rsid w:val="009D3635"/>
    <w:rsid w:val="009D374F"/>
    <w:rsid w:val="009D3A92"/>
    <w:rsid w:val="009D3C80"/>
    <w:rsid w:val="009D3CA5"/>
    <w:rsid w:val="009D3D16"/>
    <w:rsid w:val="009D3EF9"/>
    <w:rsid w:val="009D3F8B"/>
    <w:rsid w:val="009D4500"/>
    <w:rsid w:val="009D4867"/>
    <w:rsid w:val="009D5297"/>
    <w:rsid w:val="009D55D4"/>
    <w:rsid w:val="009D55E5"/>
    <w:rsid w:val="009D5C84"/>
    <w:rsid w:val="009D705B"/>
    <w:rsid w:val="009D7A37"/>
    <w:rsid w:val="009D7DF4"/>
    <w:rsid w:val="009E05B8"/>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726"/>
    <w:rsid w:val="009E49F5"/>
    <w:rsid w:val="009E4A63"/>
    <w:rsid w:val="009E4D0D"/>
    <w:rsid w:val="009E52A9"/>
    <w:rsid w:val="009E5310"/>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BE5"/>
    <w:rsid w:val="009F29D6"/>
    <w:rsid w:val="009F36FE"/>
    <w:rsid w:val="009F3D60"/>
    <w:rsid w:val="009F3D6A"/>
    <w:rsid w:val="009F3DA3"/>
    <w:rsid w:val="009F41BB"/>
    <w:rsid w:val="009F42DE"/>
    <w:rsid w:val="009F44EB"/>
    <w:rsid w:val="009F4709"/>
    <w:rsid w:val="009F52BF"/>
    <w:rsid w:val="009F539B"/>
    <w:rsid w:val="009F5519"/>
    <w:rsid w:val="009F6474"/>
    <w:rsid w:val="009F65DF"/>
    <w:rsid w:val="009F7D8B"/>
    <w:rsid w:val="009F7DAD"/>
    <w:rsid w:val="009F7E61"/>
    <w:rsid w:val="00A00019"/>
    <w:rsid w:val="00A01162"/>
    <w:rsid w:val="00A01966"/>
    <w:rsid w:val="00A01C2E"/>
    <w:rsid w:val="00A01DF8"/>
    <w:rsid w:val="00A01FBD"/>
    <w:rsid w:val="00A0227B"/>
    <w:rsid w:val="00A02385"/>
    <w:rsid w:val="00A02732"/>
    <w:rsid w:val="00A02AFE"/>
    <w:rsid w:val="00A02E67"/>
    <w:rsid w:val="00A02FC2"/>
    <w:rsid w:val="00A037A5"/>
    <w:rsid w:val="00A0393B"/>
    <w:rsid w:val="00A03B12"/>
    <w:rsid w:val="00A03CE6"/>
    <w:rsid w:val="00A058EA"/>
    <w:rsid w:val="00A0620C"/>
    <w:rsid w:val="00A0628E"/>
    <w:rsid w:val="00A06B28"/>
    <w:rsid w:val="00A0725C"/>
    <w:rsid w:val="00A07E3C"/>
    <w:rsid w:val="00A10733"/>
    <w:rsid w:val="00A10A12"/>
    <w:rsid w:val="00A10FB4"/>
    <w:rsid w:val="00A11478"/>
    <w:rsid w:val="00A11530"/>
    <w:rsid w:val="00A11A72"/>
    <w:rsid w:val="00A11E80"/>
    <w:rsid w:val="00A11F41"/>
    <w:rsid w:val="00A12B2B"/>
    <w:rsid w:val="00A132E0"/>
    <w:rsid w:val="00A133F8"/>
    <w:rsid w:val="00A13766"/>
    <w:rsid w:val="00A1394F"/>
    <w:rsid w:val="00A13C12"/>
    <w:rsid w:val="00A13E88"/>
    <w:rsid w:val="00A14233"/>
    <w:rsid w:val="00A144BB"/>
    <w:rsid w:val="00A1528A"/>
    <w:rsid w:val="00A15513"/>
    <w:rsid w:val="00A15587"/>
    <w:rsid w:val="00A1578C"/>
    <w:rsid w:val="00A15AE4"/>
    <w:rsid w:val="00A1621F"/>
    <w:rsid w:val="00A16A02"/>
    <w:rsid w:val="00A16F73"/>
    <w:rsid w:val="00A16F9A"/>
    <w:rsid w:val="00A17247"/>
    <w:rsid w:val="00A20228"/>
    <w:rsid w:val="00A20313"/>
    <w:rsid w:val="00A207D0"/>
    <w:rsid w:val="00A20E5C"/>
    <w:rsid w:val="00A210DF"/>
    <w:rsid w:val="00A2151A"/>
    <w:rsid w:val="00A21BEA"/>
    <w:rsid w:val="00A226EA"/>
    <w:rsid w:val="00A22A2E"/>
    <w:rsid w:val="00A22BB3"/>
    <w:rsid w:val="00A22DF0"/>
    <w:rsid w:val="00A24193"/>
    <w:rsid w:val="00A24BFF"/>
    <w:rsid w:val="00A24FBF"/>
    <w:rsid w:val="00A250F9"/>
    <w:rsid w:val="00A255DE"/>
    <w:rsid w:val="00A25A6E"/>
    <w:rsid w:val="00A25C8D"/>
    <w:rsid w:val="00A25FD1"/>
    <w:rsid w:val="00A2674F"/>
    <w:rsid w:val="00A272B7"/>
    <w:rsid w:val="00A27431"/>
    <w:rsid w:val="00A27ACD"/>
    <w:rsid w:val="00A27B1A"/>
    <w:rsid w:val="00A3072A"/>
    <w:rsid w:val="00A309D4"/>
    <w:rsid w:val="00A314EA"/>
    <w:rsid w:val="00A31599"/>
    <w:rsid w:val="00A318F0"/>
    <w:rsid w:val="00A31C01"/>
    <w:rsid w:val="00A31EE2"/>
    <w:rsid w:val="00A32845"/>
    <w:rsid w:val="00A3284D"/>
    <w:rsid w:val="00A32B35"/>
    <w:rsid w:val="00A32F7A"/>
    <w:rsid w:val="00A33787"/>
    <w:rsid w:val="00A3408F"/>
    <w:rsid w:val="00A3412C"/>
    <w:rsid w:val="00A346A0"/>
    <w:rsid w:val="00A346AB"/>
    <w:rsid w:val="00A34B44"/>
    <w:rsid w:val="00A35033"/>
    <w:rsid w:val="00A3514B"/>
    <w:rsid w:val="00A351CF"/>
    <w:rsid w:val="00A351DC"/>
    <w:rsid w:val="00A352AA"/>
    <w:rsid w:val="00A35642"/>
    <w:rsid w:val="00A35731"/>
    <w:rsid w:val="00A359B3"/>
    <w:rsid w:val="00A3634C"/>
    <w:rsid w:val="00A36A6A"/>
    <w:rsid w:val="00A36DB4"/>
    <w:rsid w:val="00A37145"/>
    <w:rsid w:val="00A37715"/>
    <w:rsid w:val="00A40A3C"/>
    <w:rsid w:val="00A40BD6"/>
    <w:rsid w:val="00A40C09"/>
    <w:rsid w:val="00A40C48"/>
    <w:rsid w:val="00A42081"/>
    <w:rsid w:val="00A42B50"/>
    <w:rsid w:val="00A42F6E"/>
    <w:rsid w:val="00A431D3"/>
    <w:rsid w:val="00A432A3"/>
    <w:rsid w:val="00A4340E"/>
    <w:rsid w:val="00A43F72"/>
    <w:rsid w:val="00A4410A"/>
    <w:rsid w:val="00A447CC"/>
    <w:rsid w:val="00A4489F"/>
    <w:rsid w:val="00A44A1A"/>
    <w:rsid w:val="00A44ECE"/>
    <w:rsid w:val="00A45256"/>
    <w:rsid w:val="00A45407"/>
    <w:rsid w:val="00A46284"/>
    <w:rsid w:val="00A463FA"/>
    <w:rsid w:val="00A46CB2"/>
    <w:rsid w:val="00A47119"/>
    <w:rsid w:val="00A47290"/>
    <w:rsid w:val="00A47905"/>
    <w:rsid w:val="00A479D9"/>
    <w:rsid w:val="00A47B5A"/>
    <w:rsid w:val="00A501BB"/>
    <w:rsid w:val="00A508EC"/>
    <w:rsid w:val="00A50A3B"/>
    <w:rsid w:val="00A512E8"/>
    <w:rsid w:val="00A51BC6"/>
    <w:rsid w:val="00A51E7A"/>
    <w:rsid w:val="00A524C1"/>
    <w:rsid w:val="00A52C2E"/>
    <w:rsid w:val="00A52FF7"/>
    <w:rsid w:val="00A530C1"/>
    <w:rsid w:val="00A538E2"/>
    <w:rsid w:val="00A53984"/>
    <w:rsid w:val="00A53EA2"/>
    <w:rsid w:val="00A54180"/>
    <w:rsid w:val="00A548FE"/>
    <w:rsid w:val="00A55253"/>
    <w:rsid w:val="00A55359"/>
    <w:rsid w:val="00A568F2"/>
    <w:rsid w:val="00A56F82"/>
    <w:rsid w:val="00A57080"/>
    <w:rsid w:val="00A57124"/>
    <w:rsid w:val="00A57305"/>
    <w:rsid w:val="00A57600"/>
    <w:rsid w:val="00A57D55"/>
    <w:rsid w:val="00A60173"/>
    <w:rsid w:val="00A606E1"/>
    <w:rsid w:val="00A60A4D"/>
    <w:rsid w:val="00A60F0E"/>
    <w:rsid w:val="00A616D8"/>
    <w:rsid w:val="00A6189E"/>
    <w:rsid w:val="00A61A0E"/>
    <w:rsid w:val="00A61CFD"/>
    <w:rsid w:val="00A629DA"/>
    <w:rsid w:val="00A62B32"/>
    <w:rsid w:val="00A63179"/>
    <w:rsid w:val="00A6322E"/>
    <w:rsid w:val="00A634A2"/>
    <w:rsid w:val="00A64158"/>
    <w:rsid w:val="00A64A6F"/>
    <w:rsid w:val="00A64C13"/>
    <w:rsid w:val="00A64C33"/>
    <w:rsid w:val="00A64F04"/>
    <w:rsid w:val="00A64F60"/>
    <w:rsid w:val="00A65256"/>
    <w:rsid w:val="00A65460"/>
    <w:rsid w:val="00A655F1"/>
    <w:rsid w:val="00A660E9"/>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7D4"/>
    <w:rsid w:val="00A73A15"/>
    <w:rsid w:val="00A73A4B"/>
    <w:rsid w:val="00A73AC4"/>
    <w:rsid w:val="00A73AEF"/>
    <w:rsid w:val="00A7421C"/>
    <w:rsid w:val="00A7443A"/>
    <w:rsid w:val="00A744FC"/>
    <w:rsid w:val="00A7458B"/>
    <w:rsid w:val="00A74882"/>
    <w:rsid w:val="00A75016"/>
    <w:rsid w:val="00A751C7"/>
    <w:rsid w:val="00A75409"/>
    <w:rsid w:val="00A7582F"/>
    <w:rsid w:val="00A75ACC"/>
    <w:rsid w:val="00A76035"/>
    <w:rsid w:val="00A76E6A"/>
    <w:rsid w:val="00A76F7C"/>
    <w:rsid w:val="00A77EBE"/>
    <w:rsid w:val="00A77F10"/>
    <w:rsid w:val="00A8022B"/>
    <w:rsid w:val="00A80EBE"/>
    <w:rsid w:val="00A8104B"/>
    <w:rsid w:val="00A8105E"/>
    <w:rsid w:val="00A81BCB"/>
    <w:rsid w:val="00A82B09"/>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4B"/>
    <w:rsid w:val="00A9072B"/>
    <w:rsid w:val="00A90F11"/>
    <w:rsid w:val="00A90F9B"/>
    <w:rsid w:val="00A9115C"/>
    <w:rsid w:val="00A9120B"/>
    <w:rsid w:val="00A913BD"/>
    <w:rsid w:val="00A91E05"/>
    <w:rsid w:val="00A925DA"/>
    <w:rsid w:val="00A92A11"/>
    <w:rsid w:val="00A92DB5"/>
    <w:rsid w:val="00A9313B"/>
    <w:rsid w:val="00A934BF"/>
    <w:rsid w:val="00A9350D"/>
    <w:rsid w:val="00A93958"/>
    <w:rsid w:val="00A94610"/>
    <w:rsid w:val="00A94A5D"/>
    <w:rsid w:val="00A94C65"/>
    <w:rsid w:val="00A957A0"/>
    <w:rsid w:val="00A95B29"/>
    <w:rsid w:val="00A96166"/>
    <w:rsid w:val="00A9681B"/>
    <w:rsid w:val="00A968C1"/>
    <w:rsid w:val="00A96E71"/>
    <w:rsid w:val="00A97470"/>
    <w:rsid w:val="00A97BA3"/>
    <w:rsid w:val="00A97EE4"/>
    <w:rsid w:val="00AA0523"/>
    <w:rsid w:val="00AA0D45"/>
    <w:rsid w:val="00AA10CB"/>
    <w:rsid w:val="00AA1653"/>
    <w:rsid w:val="00AA17D9"/>
    <w:rsid w:val="00AA1C1F"/>
    <w:rsid w:val="00AA200A"/>
    <w:rsid w:val="00AA2216"/>
    <w:rsid w:val="00AA2469"/>
    <w:rsid w:val="00AA2D7C"/>
    <w:rsid w:val="00AA2EDA"/>
    <w:rsid w:val="00AA396C"/>
    <w:rsid w:val="00AA3B5C"/>
    <w:rsid w:val="00AA3C0A"/>
    <w:rsid w:val="00AA472B"/>
    <w:rsid w:val="00AA4ABC"/>
    <w:rsid w:val="00AA503A"/>
    <w:rsid w:val="00AA5246"/>
    <w:rsid w:val="00AA5611"/>
    <w:rsid w:val="00AA5967"/>
    <w:rsid w:val="00AA5A2E"/>
    <w:rsid w:val="00AA5CF5"/>
    <w:rsid w:val="00AA5F80"/>
    <w:rsid w:val="00AA6B8B"/>
    <w:rsid w:val="00AA6C6D"/>
    <w:rsid w:val="00AA6E96"/>
    <w:rsid w:val="00AA7C63"/>
    <w:rsid w:val="00AA7D3D"/>
    <w:rsid w:val="00AB0057"/>
    <w:rsid w:val="00AB0655"/>
    <w:rsid w:val="00AB1231"/>
    <w:rsid w:val="00AB173B"/>
    <w:rsid w:val="00AB1854"/>
    <w:rsid w:val="00AB1917"/>
    <w:rsid w:val="00AB19D4"/>
    <w:rsid w:val="00AB1A50"/>
    <w:rsid w:val="00AB1B90"/>
    <w:rsid w:val="00AB1FEA"/>
    <w:rsid w:val="00AB21C3"/>
    <w:rsid w:val="00AB247E"/>
    <w:rsid w:val="00AB25DE"/>
    <w:rsid w:val="00AB25DF"/>
    <w:rsid w:val="00AB266B"/>
    <w:rsid w:val="00AB32E1"/>
    <w:rsid w:val="00AB3926"/>
    <w:rsid w:val="00AB3AFD"/>
    <w:rsid w:val="00AB4087"/>
    <w:rsid w:val="00AB42CA"/>
    <w:rsid w:val="00AB442A"/>
    <w:rsid w:val="00AB466F"/>
    <w:rsid w:val="00AB50B9"/>
    <w:rsid w:val="00AB53F0"/>
    <w:rsid w:val="00AB551C"/>
    <w:rsid w:val="00AB573F"/>
    <w:rsid w:val="00AB5850"/>
    <w:rsid w:val="00AB58DD"/>
    <w:rsid w:val="00AB5977"/>
    <w:rsid w:val="00AB5EC5"/>
    <w:rsid w:val="00AB6D2C"/>
    <w:rsid w:val="00AB6F17"/>
    <w:rsid w:val="00AB7084"/>
    <w:rsid w:val="00AB7F2B"/>
    <w:rsid w:val="00AC0330"/>
    <w:rsid w:val="00AC03E4"/>
    <w:rsid w:val="00AC07B3"/>
    <w:rsid w:val="00AC0849"/>
    <w:rsid w:val="00AC0E1B"/>
    <w:rsid w:val="00AC1161"/>
    <w:rsid w:val="00AC13D4"/>
    <w:rsid w:val="00AC1597"/>
    <w:rsid w:val="00AC17D3"/>
    <w:rsid w:val="00AC17EF"/>
    <w:rsid w:val="00AC18F6"/>
    <w:rsid w:val="00AC1ABE"/>
    <w:rsid w:val="00AC1BB4"/>
    <w:rsid w:val="00AC1BD0"/>
    <w:rsid w:val="00AC1C4F"/>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43B6"/>
    <w:rsid w:val="00AD48EF"/>
    <w:rsid w:val="00AD5056"/>
    <w:rsid w:val="00AD54EE"/>
    <w:rsid w:val="00AD5574"/>
    <w:rsid w:val="00AD57F1"/>
    <w:rsid w:val="00AD5EB2"/>
    <w:rsid w:val="00AD61E9"/>
    <w:rsid w:val="00AD65BD"/>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FA9"/>
    <w:rsid w:val="00AE7DEB"/>
    <w:rsid w:val="00AF00CB"/>
    <w:rsid w:val="00AF02C7"/>
    <w:rsid w:val="00AF067B"/>
    <w:rsid w:val="00AF07B6"/>
    <w:rsid w:val="00AF08E4"/>
    <w:rsid w:val="00AF1459"/>
    <w:rsid w:val="00AF17A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6443"/>
    <w:rsid w:val="00AF6656"/>
    <w:rsid w:val="00AF6CAC"/>
    <w:rsid w:val="00AF72E1"/>
    <w:rsid w:val="00AF748D"/>
    <w:rsid w:val="00AF7519"/>
    <w:rsid w:val="00AF7527"/>
    <w:rsid w:val="00AF7C5B"/>
    <w:rsid w:val="00AF7D74"/>
    <w:rsid w:val="00AF7F2D"/>
    <w:rsid w:val="00B012CD"/>
    <w:rsid w:val="00B01389"/>
    <w:rsid w:val="00B01885"/>
    <w:rsid w:val="00B02964"/>
    <w:rsid w:val="00B02E69"/>
    <w:rsid w:val="00B039EB"/>
    <w:rsid w:val="00B039FB"/>
    <w:rsid w:val="00B04106"/>
    <w:rsid w:val="00B04659"/>
    <w:rsid w:val="00B0564B"/>
    <w:rsid w:val="00B0574A"/>
    <w:rsid w:val="00B058A8"/>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31EF"/>
    <w:rsid w:val="00B13FD9"/>
    <w:rsid w:val="00B1428A"/>
    <w:rsid w:val="00B14A33"/>
    <w:rsid w:val="00B14B4A"/>
    <w:rsid w:val="00B14D10"/>
    <w:rsid w:val="00B1529C"/>
    <w:rsid w:val="00B1529F"/>
    <w:rsid w:val="00B15693"/>
    <w:rsid w:val="00B15930"/>
    <w:rsid w:val="00B163FF"/>
    <w:rsid w:val="00B17D9E"/>
    <w:rsid w:val="00B200CB"/>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A85"/>
    <w:rsid w:val="00B250BD"/>
    <w:rsid w:val="00B25336"/>
    <w:rsid w:val="00B2641B"/>
    <w:rsid w:val="00B2648B"/>
    <w:rsid w:val="00B2651B"/>
    <w:rsid w:val="00B26598"/>
    <w:rsid w:val="00B26FCA"/>
    <w:rsid w:val="00B2796F"/>
    <w:rsid w:val="00B27975"/>
    <w:rsid w:val="00B27FCE"/>
    <w:rsid w:val="00B3024F"/>
    <w:rsid w:val="00B30B12"/>
    <w:rsid w:val="00B30B78"/>
    <w:rsid w:val="00B30C34"/>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DF8"/>
    <w:rsid w:val="00B3529D"/>
    <w:rsid w:val="00B35334"/>
    <w:rsid w:val="00B35357"/>
    <w:rsid w:val="00B356B1"/>
    <w:rsid w:val="00B35E4B"/>
    <w:rsid w:val="00B35FE5"/>
    <w:rsid w:val="00B36C52"/>
    <w:rsid w:val="00B36E0D"/>
    <w:rsid w:val="00B37207"/>
    <w:rsid w:val="00B3731C"/>
    <w:rsid w:val="00B373F5"/>
    <w:rsid w:val="00B37AE3"/>
    <w:rsid w:val="00B37B6F"/>
    <w:rsid w:val="00B37C50"/>
    <w:rsid w:val="00B40FBB"/>
    <w:rsid w:val="00B41165"/>
    <w:rsid w:val="00B415FF"/>
    <w:rsid w:val="00B41D2D"/>
    <w:rsid w:val="00B424F1"/>
    <w:rsid w:val="00B4304F"/>
    <w:rsid w:val="00B43578"/>
    <w:rsid w:val="00B44170"/>
    <w:rsid w:val="00B44B23"/>
    <w:rsid w:val="00B44B40"/>
    <w:rsid w:val="00B44CE0"/>
    <w:rsid w:val="00B44E73"/>
    <w:rsid w:val="00B455C4"/>
    <w:rsid w:val="00B458CF"/>
    <w:rsid w:val="00B45D1D"/>
    <w:rsid w:val="00B46793"/>
    <w:rsid w:val="00B46B68"/>
    <w:rsid w:val="00B504B0"/>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94D"/>
    <w:rsid w:val="00B55A03"/>
    <w:rsid w:val="00B55B93"/>
    <w:rsid w:val="00B55C66"/>
    <w:rsid w:val="00B5630E"/>
    <w:rsid w:val="00B571B5"/>
    <w:rsid w:val="00B57619"/>
    <w:rsid w:val="00B578F9"/>
    <w:rsid w:val="00B600EA"/>
    <w:rsid w:val="00B605E4"/>
    <w:rsid w:val="00B60BA6"/>
    <w:rsid w:val="00B60E0B"/>
    <w:rsid w:val="00B614AE"/>
    <w:rsid w:val="00B6211A"/>
    <w:rsid w:val="00B62161"/>
    <w:rsid w:val="00B62509"/>
    <w:rsid w:val="00B629B5"/>
    <w:rsid w:val="00B62F74"/>
    <w:rsid w:val="00B63476"/>
    <w:rsid w:val="00B63B22"/>
    <w:rsid w:val="00B63B90"/>
    <w:rsid w:val="00B643BC"/>
    <w:rsid w:val="00B64548"/>
    <w:rsid w:val="00B6458B"/>
    <w:rsid w:val="00B648AB"/>
    <w:rsid w:val="00B64A3E"/>
    <w:rsid w:val="00B64CC5"/>
    <w:rsid w:val="00B64D13"/>
    <w:rsid w:val="00B65042"/>
    <w:rsid w:val="00B654E4"/>
    <w:rsid w:val="00B654E8"/>
    <w:rsid w:val="00B656C2"/>
    <w:rsid w:val="00B661A9"/>
    <w:rsid w:val="00B66B85"/>
    <w:rsid w:val="00B67B98"/>
    <w:rsid w:val="00B67D4F"/>
    <w:rsid w:val="00B67F2C"/>
    <w:rsid w:val="00B7090E"/>
    <w:rsid w:val="00B70B18"/>
    <w:rsid w:val="00B70F4D"/>
    <w:rsid w:val="00B71015"/>
    <w:rsid w:val="00B71812"/>
    <w:rsid w:val="00B71D27"/>
    <w:rsid w:val="00B7205B"/>
    <w:rsid w:val="00B72841"/>
    <w:rsid w:val="00B7289B"/>
    <w:rsid w:val="00B72A10"/>
    <w:rsid w:val="00B72D6D"/>
    <w:rsid w:val="00B72F63"/>
    <w:rsid w:val="00B73070"/>
    <w:rsid w:val="00B73690"/>
    <w:rsid w:val="00B7386B"/>
    <w:rsid w:val="00B73906"/>
    <w:rsid w:val="00B7415C"/>
    <w:rsid w:val="00B743FA"/>
    <w:rsid w:val="00B744D3"/>
    <w:rsid w:val="00B74879"/>
    <w:rsid w:val="00B74ADA"/>
    <w:rsid w:val="00B74C97"/>
    <w:rsid w:val="00B74E20"/>
    <w:rsid w:val="00B75CF6"/>
    <w:rsid w:val="00B75E78"/>
    <w:rsid w:val="00B7632B"/>
    <w:rsid w:val="00B764A6"/>
    <w:rsid w:val="00B765CC"/>
    <w:rsid w:val="00B766D9"/>
    <w:rsid w:val="00B76852"/>
    <w:rsid w:val="00B769EF"/>
    <w:rsid w:val="00B76BB5"/>
    <w:rsid w:val="00B76D93"/>
    <w:rsid w:val="00B76F7D"/>
    <w:rsid w:val="00B77359"/>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26A"/>
    <w:rsid w:val="00B8527E"/>
    <w:rsid w:val="00B85530"/>
    <w:rsid w:val="00B855E8"/>
    <w:rsid w:val="00B85C44"/>
    <w:rsid w:val="00B85EEB"/>
    <w:rsid w:val="00B8642B"/>
    <w:rsid w:val="00B868D8"/>
    <w:rsid w:val="00B87966"/>
    <w:rsid w:val="00B87EE9"/>
    <w:rsid w:val="00B907E5"/>
    <w:rsid w:val="00B90B0F"/>
    <w:rsid w:val="00B90CF7"/>
    <w:rsid w:val="00B90EA5"/>
    <w:rsid w:val="00B91155"/>
    <w:rsid w:val="00B92D30"/>
    <w:rsid w:val="00B93849"/>
    <w:rsid w:val="00B93A7A"/>
    <w:rsid w:val="00B94017"/>
    <w:rsid w:val="00B949FA"/>
    <w:rsid w:val="00B94F44"/>
    <w:rsid w:val="00B950D7"/>
    <w:rsid w:val="00B95710"/>
    <w:rsid w:val="00B95A9C"/>
    <w:rsid w:val="00B95DEA"/>
    <w:rsid w:val="00B95F3A"/>
    <w:rsid w:val="00B95F52"/>
    <w:rsid w:val="00B960C9"/>
    <w:rsid w:val="00B961EC"/>
    <w:rsid w:val="00B964DB"/>
    <w:rsid w:val="00B9682A"/>
    <w:rsid w:val="00B96895"/>
    <w:rsid w:val="00B96E8C"/>
    <w:rsid w:val="00B97554"/>
    <w:rsid w:val="00B977D0"/>
    <w:rsid w:val="00B97B1E"/>
    <w:rsid w:val="00B97DD3"/>
    <w:rsid w:val="00BA0F2C"/>
    <w:rsid w:val="00BA0F46"/>
    <w:rsid w:val="00BA1398"/>
    <w:rsid w:val="00BA1D90"/>
    <w:rsid w:val="00BA2331"/>
    <w:rsid w:val="00BA2A95"/>
    <w:rsid w:val="00BA2B11"/>
    <w:rsid w:val="00BA3BA0"/>
    <w:rsid w:val="00BA4084"/>
    <w:rsid w:val="00BA450C"/>
    <w:rsid w:val="00BA45EC"/>
    <w:rsid w:val="00BA6411"/>
    <w:rsid w:val="00BA6ACE"/>
    <w:rsid w:val="00BA6D8A"/>
    <w:rsid w:val="00BA6FFD"/>
    <w:rsid w:val="00BA71C2"/>
    <w:rsid w:val="00BA7278"/>
    <w:rsid w:val="00BA7A37"/>
    <w:rsid w:val="00BA7B0D"/>
    <w:rsid w:val="00BB0891"/>
    <w:rsid w:val="00BB0EE0"/>
    <w:rsid w:val="00BB1564"/>
    <w:rsid w:val="00BB180D"/>
    <w:rsid w:val="00BB1C43"/>
    <w:rsid w:val="00BB1F27"/>
    <w:rsid w:val="00BB28E2"/>
    <w:rsid w:val="00BB29C0"/>
    <w:rsid w:val="00BB29F1"/>
    <w:rsid w:val="00BB318E"/>
    <w:rsid w:val="00BB373C"/>
    <w:rsid w:val="00BB3DBA"/>
    <w:rsid w:val="00BB3E2E"/>
    <w:rsid w:val="00BB48DE"/>
    <w:rsid w:val="00BB55F9"/>
    <w:rsid w:val="00BB59E7"/>
    <w:rsid w:val="00BB6193"/>
    <w:rsid w:val="00BB6577"/>
    <w:rsid w:val="00BB6665"/>
    <w:rsid w:val="00BB66DA"/>
    <w:rsid w:val="00BB6735"/>
    <w:rsid w:val="00BB7331"/>
    <w:rsid w:val="00BB73B8"/>
    <w:rsid w:val="00BB76DC"/>
    <w:rsid w:val="00BB7B4F"/>
    <w:rsid w:val="00BC0EF3"/>
    <w:rsid w:val="00BC1074"/>
    <w:rsid w:val="00BC1526"/>
    <w:rsid w:val="00BC168C"/>
    <w:rsid w:val="00BC1879"/>
    <w:rsid w:val="00BC1B6B"/>
    <w:rsid w:val="00BC25FE"/>
    <w:rsid w:val="00BC2E8B"/>
    <w:rsid w:val="00BC3693"/>
    <w:rsid w:val="00BC378E"/>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2146"/>
    <w:rsid w:val="00BD2360"/>
    <w:rsid w:val="00BD26CD"/>
    <w:rsid w:val="00BD2CD7"/>
    <w:rsid w:val="00BD2D40"/>
    <w:rsid w:val="00BD2DC4"/>
    <w:rsid w:val="00BD2EFA"/>
    <w:rsid w:val="00BD2F41"/>
    <w:rsid w:val="00BD38D0"/>
    <w:rsid w:val="00BD39F5"/>
    <w:rsid w:val="00BD4C63"/>
    <w:rsid w:val="00BD5609"/>
    <w:rsid w:val="00BD5784"/>
    <w:rsid w:val="00BD5826"/>
    <w:rsid w:val="00BD617F"/>
    <w:rsid w:val="00BD62F3"/>
    <w:rsid w:val="00BD6589"/>
    <w:rsid w:val="00BD666D"/>
    <w:rsid w:val="00BD6BBC"/>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7287"/>
    <w:rsid w:val="00BE752D"/>
    <w:rsid w:val="00BE765D"/>
    <w:rsid w:val="00BF005D"/>
    <w:rsid w:val="00BF0948"/>
    <w:rsid w:val="00BF0AD9"/>
    <w:rsid w:val="00BF0E08"/>
    <w:rsid w:val="00BF0EB8"/>
    <w:rsid w:val="00BF0FA5"/>
    <w:rsid w:val="00BF1464"/>
    <w:rsid w:val="00BF1C88"/>
    <w:rsid w:val="00BF2409"/>
    <w:rsid w:val="00BF2682"/>
    <w:rsid w:val="00BF26A4"/>
    <w:rsid w:val="00BF2E37"/>
    <w:rsid w:val="00BF33F6"/>
    <w:rsid w:val="00BF3C39"/>
    <w:rsid w:val="00BF431C"/>
    <w:rsid w:val="00BF434D"/>
    <w:rsid w:val="00BF467D"/>
    <w:rsid w:val="00BF47F6"/>
    <w:rsid w:val="00BF48B7"/>
    <w:rsid w:val="00BF51FF"/>
    <w:rsid w:val="00BF560D"/>
    <w:rsid w:val="00BF5878"/>
    <w:rsid w:val="00BF59D2"/>
    <w:rsid w:val="00BF5D41"/>
    <w:rsid w:val="00BF5E4C"/>
    <w:rsid w:val="00BF626D"/>
    <w:rsid w:val="00BF644D"/>
    <w:rsid w:val="00BF6667"/>
    <w:rsid w:val="00BF6928"/>
    <w:rsid w:val="00BF6BDA"/>
    <w:rsid w:val="00BF6C67"/>
    <w:rsid w:val="00BF6E6E"/>
    <w:rsid w:val="00BF752C"/>
    <w:rsid w:val="00BF7C22"/>
    <w:rsid w:val="00BF7E8C"/>
    <w:rsid w:val="00C002FA"/>
    <w:rsid w:val="00C00C32"/>
    <w:rsid w:val="00C01158"/>
    <w:rsid w:val="00C0177B"/>
    <w:rsid w:val="00C017CC"/>
    <w:rsid w:val="00C017E1"/>
    <w:rsid w:val="00C01A8F"/>
    <w:rsid w:val="00C02140"/>
    <w:rsid w:val="00C02BAA"/>
    <w:rsid w:val="00C03581"/>
    <w:rsid w:val="00C03C36"/>
    <w:rsid w:val="00C041F0"/>
    <w:rsid w:val="00C0490C"/>
    <w:rsid w:val="00C04936"/>
    <w:rsid w:val="00C049FD"/>
    <w:rsid w:val="00C04F5A"/>
    <w:rsid w:val="00C052FA"/>
    <w:rsid w:val="00C053D3"/>
    <w:rsid w:val="00C05B30"/>
    <w:rsid w:val="00C06139"/>
    <w:rsid w:val="00C06955"/>
    <w:rsid w:val="00C0722C"/>
    <w:rsid w:val="00C074D3"/>
    <w:rsid w:val="00C077DA"/>
    <w:rsid w:val="00C0795A"/>
    <w:rsid w:val="00C07E43"/>
    <w:rsid w:val="00C10013"/>
    <w:rsid w:val="00C1082D"/>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888"/>
    <w:rsid w:val="00C13D83"/>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CEC"/>
    <w:rsid w:val="00C30FC5"/>
    <w:rsid w:val="00C30FCE"/>
    <w:rsid w:val="00C31236"/>
    <w:rsid w:val="00C314EF"/>
    <w:rsid w:val="00C31EFC"/>
    <w:rsid w:val="00C32094"/>
    <w:rsid w:val="00C32330"/>
    <w:rsid w:val="00C32CC1"/>
    <w:rsid w:val="00C32D7C"/>
    <w:rsid w:val="00C330FD"/>
    <w:rsid w:val="00C33266"/>
    <w:rsid w:val="00C3342B"/>
    <w:rsid w:val="00C33946"/>
    <w:rsid w:val="00C33B48"/>
    <w:rsid w:val="00C33EB1"/>
    <w:rsid w:val="00C33F55"/>
    <w:rsid w:val="00C347AC"/>
    <w:rsid w:val="00C348AB"/>
    <w:rsid w:val="00C34ACA"/>
    <w:rsid w:val="00C34EDB"/>
    <w:rsid w:val="00C3522E"/>
    <w:rsid w:val="00C35565"/>
    <w:rsid w:val="00C35A0F"/>
    <w:rsid w:val="00C35A93"/>
    <w:rsid w:val="00C35D46"/>
    <w:rsid w:val="00C35D9A"/>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593"/>
    <w:rsid w:val="00C446E8"/>
    <w:rsid w:val="00C45199"/>
    <w:rsid w:val="00C4526A"/>
    <w:rsid w:val="00C45308"/>
    <w:rsid w:val="00C45C39"/>
    <w:rsid w:val="00C46660"/>
    <w:rsid w:val="00C4677D"/>
    <w:rsid w:val="00C467AA"/>
    <w:rsid w:val="00C467F7"/>
    <w:rsid w:val="00C46B50"/>
    <w:rsid w:val="00C46CE2"/>
    <w:rsid w:val="00C46FCD"/>
    <w:rsid w:val="00C47018"/>
    <w:rsid w:val="00C47318"/>
    <w:rsid w:val="00C5049B"/>
    <w:rsid w:val="00C50723"/>
    <w:rsid w:val="00C50860"/>
    <w:rsid w:val="00C50D80"/>
    <w:rsid w:val="00C52221"/>
    <w:rsid w:val="00C52651"/>
    <w:rsid w:val="00C52A80"/>
    <w:rsid w:val="00C52AED"/>
    <w:rsid w:val="00C53027"/>
    <w:rsid w:val="00C53350"/>
    <w:rsid w:val="00C53357"/>
    <w:rsid w:val="00C534CF"/>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54F"/>
    <w:rsid w:val="00C57DE5"/>
    <w:rsid w:val="00C57F01"/>
    <w:rsid w:val="00C6026D"/>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F0"/>
    <w:rsid w:val="00C6760C"/>
    <w:rsid w:val="00C67886"/>
    <w:rsid w:val="00C70343"/>
    <w:rsid w:val="00C70D83"/>
    <w:rsid w:val="00C710D1"/>
    <w:rsid w:val="00C712C4"/>
    <w:rsid w:val="00C71B18"/>
    <w:rsid w:val="00C71CCC"/>
    <w:rsid w:val="00C726B1"/>
    <w:rsid w:val="00C7321A"/>
    <w:rsid w:val="00C732E2"/>
    <w:rsid w:val="00C736F7"/>
    <w:rsid w:val="00C7377F"/>
    <w:rsid w:val="00C73BE7"/>
    <w:rsid w:val="00C73CA1"/>
    <w:rsid w:val="00C7479B"/>
    <w:rsid w:val="00C748B4"/>
    <w:rsid w:val="00C74903"/>
    <w:rsid w:val="00C74D45"/>
    <w:rsid w:val="00C74D6F"/>
    <w:rsid w:val="00C74EC4"/>
    <w:rsid w:val="00C758CB"/>
    <w:rsid w:val="00C75F59"/>
    <w:rsid w:val="00C76139"/>
    <w:rsid w:val="00C762A1"/>
    <w:rsid w:val="00C76467"/>
    <w:rsid w:val="00C76AF9"/>
    <w:rsid w:val="00C76B7A"/>
    <w:rsid w:val="00C772B2"/>
    <w:rsid w:val="00C77416"/>
    <w:rsid w:val="00C77768"/>
    <w:rsid w:val="00C77DF8"/>
    <w:rsid w:val="00C8024B"/>
    <w:rsid w:val="00C808B7"/>
    <w:rsid w:val="00C80A38"/>
    <w:rsid w:val="00C80DE1"/>
    <w:rsid w:val="00C81415"/>
    <w:rsid w:val="00C81E09"/>
    <w:rsid w:val="00C82259"/>
    <w:rsid w:val="00C822A9"/>
    <w:rsid w:val="00C82CF4"/>
    <w:rsid w:val="00C8310D"/>
    <w:rsid w:val="00C846E4"/>
    <w:rsid w:val="00C84A11"/>
    <w:rsid w:val="00C852E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A96"/>
    <w:rsid w:val="00C90B5B"/>
    <w:rsid w:val="00C90C4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34"/>
    <w:rsid w:val="00C94FE0"/>
    <w:rsid w:val="00C94FED"/>
    <w:rsid w:val="00C9522F"/>
    <w:rsid w:val="00C95466"/>
    <w:rsid w:val="00C960C6"/>
    <w:rsid w:val="00C963FA"/>
    <w:rsid w:val="00C96418"/>
    <w:rsid w:val="00C964CD"/>
    <w:rsid w:val="00C9653C"/>
    <w:rsid w:val="00C96C75"/>
    <w:rsid w:val="00C972C7"/>
    <w:rsid w:val="00C97819"/>
    <w:rsid w:val="00CA08A5"/>
    <w:rsid w:val="00CA1537"/>
    <w:rsid w:val="00CA23C0"/>
    <w:rsid w:val="00CA25D3"/>
    <w:rsid w:val="00CA2821"/>
    <w:rsid w:val="00CA3F2E"/>
    <w:rsid w:val="00CA4F5A"/>
    <w:rsid w:val="00CA54AD"/>
    <w:rsid w:val="00CA55D7"/>
    <w:rsid w:val="00CA5602"/>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1064"/>
    <w:rsid w:val="00CC1A54"/>
    <w:rsid w:val="00CC22B0"/>
    <w:rsid w:val="00CC29E9"/>
    <w:rsid w:val="00CC3099"/>
    <w:rsid w:val="00CC3275"/>
    <w:rsid w:val="00CC35B8"/>
    <w:rsid w:val="00CC3D93"/>
    <w:rsid w:val="00CC456F"/>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5018"/>
    <w:rsid w:val="00CD5057"/>
    <w:rsid w:val="00CD5FD2"/>
    <w:rsid w:val="00CD6391"/>
    <w:rsid w:val="00CD6513"/>
    <w:rsid w:val="00CD652E"/>
    <w:rsid w:val="00CD6B1A"/>
    <w:rsid w:val="00CD6CE0"/>
    <w:rsid w:val="00CD7934"/>
    <w:rsid w:val="00CE0AE3"/>
    <w:rsid w:val="00CE0BD4"/>
    <w:rsid w:val="00CE0EEB"/>
    <w:rsid w:val="00CE2BF8"/>
    <w:rsid w:val="00CE35ED"/>
    <w:rsid w:val="00CE3901"/>
    <w:rsid w:val="00CE3CA1"/>
    <w:rsid w:val="00CE3CD0"/>
    <w:rsid w:val="00CE3D0D"/>
    <w:rsid w:val="00CE4365"/>
    <w:rsid w:val="00CE4878"/>
    <w:rsid w:val="00CE50B1"/>
    <w:rsid w:val="00CE57DF"/>
    <w:rsid w:val="00CE6290"/>
    <w:rsid w:val="00CE6761"/>
    <w:rsid w:val="00CE6D84"/>
    <w:rsid w:val="00CE727C"/>
    <w:rsid w:val="00CE7BBD"/>
    <w:rsid w:val="00CE7F99"/>
    <w:rsid w:val="00CF03AE"/>
    <w:rsid w:val="00CF0A29"/>
    <w:rsid w:val="00CF13C4"/>
    <w:rsid w:val="00CF1BA2"/>
    <w:rsid w:val="00CF1FFF"/>
    <w:rsid w:val="00CF21D2"/>
    <w:rsid w:val="00CF2342"/>
    <w:rsid w:val="00CF23FC"/>
    <w:rsid w:val="00CF2E6A"/>
    <w:rsid w:val="00CF3D31"/>
    <w:rsid w:val="00CF3EBA"/>
    <w:rsid w:val="00CF3F63"/>
    <w:rsid w:val="00CF4A1C"/>
    <w:rsid w:val="00CF4A86"/>
    <w:rsid w:val="00CF5224"/>
    <w:rsid w:val="00CF6A75"/>
    <w:rsid w:val="00CF6FB0"/>
    <w:rsid w:val="00CF74E1"/>
    <w:rsid w:val="00CF7A5E"/>
    <w:rsid w:val="00D00724"/>
    <w:rsid w:val="00D00A28"/>
    <w:rsid w:val="00D013F0"/>
    <w:rsid w:val="00D0151D"/>
    <w:rsid w:val="00D01CAF"/>
    <w:rsid w:val="00D01E2A"/>
    <w:rsid w:val="00D021A2"/>
    <w:rsid w:val="00D0228B"/>
    <w:rsid w:val="00D023DE"/>
    <w:rsid w:val="00D02779"/>
    <w:rsid w:val="00D02BCD"/>
    <w:rsid w:val="00D02ED4"/>
    <w:rsid w:val="00D03216"/>
    <w:rsid w:val="00D035A2"/>
    <w:rsid w:val="00D046AD"/>
    <w:rsid w:val="00D04986"/>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CC0"/>
    <w:rsid w:val="00D121C2"/>
    <w:rsid w:val="00D127A1"/>
    <w:rsid w:val="00D12C52"/>
    <w:rsid w:val="00D13170"/>
    <w:rsid w:val="00D134F9"/>
    <w:rsid w:val="00D138C3"/>
    <w:rsid w:val="00D14A3D"/>
    <w:rsid w:val="00D14B45"/>
    <w:rsid w:val="00D15572"/>
    <w:rsid w:val="00D158E8"/>
    <w:rsid w:val="00D15DAF"/>
    <w:rsid w:val="00D16801"/>
    <w:rsid w:val="00D16832"/>
    <w:rsid w:val="00D16D88"/>
    <w:rsid w:val="00D171CE"/>
    <w:rsid w:val="00D174F5"/>
    <w:rsid w:val="00D1755A"/>
    <w:rsid w:val="00D1757B"/>
    <w:rsid w:val="00D177EF"/>
    <w:rsid w:val="00D2058C"/>
    <w:rsid w:val="00D20714"/>
    <w:rsid w:val="00D20C1E"/>
    <w:rsid w:val="00D21C24"/>
    <w:rsid w:val="00D21CF5"/>
    <w:rsid w:val="00D223A8"/>
    <w:rsid w:val="00D223F5"/>
    <w:rsid w:val="00D2252F"/>
    <w:rsid w:val="00D2260D"/>
    <w:rsid w:val="00D22CF4"/>
    <w:rsid w:val="00D23B28"/>
    <w:rsid w:val="00D24236"/>
    <w:rsid w:val="00D245C9"/>
    <w:rsid w:val="00D2463C"/>
    <w:rsid w:val="00D24D40"/>
    <w:rsid w:val="00D24EFC"/>
    <w:rsid w:val="00D25DFB"/>
    <w:rsid w:val="00D26162"/>
    <w:rsid w:val="00D26692"/>
    <w:rsid w:val="00D266FD"/>
    <w:rsid w:val="00D26FB7"/>
    <w:rsid w:val="00D27B48"/>
    <w:rsid w:val="00D27C1A"/>
    <w:rsid w:val="00D30251"/>
    <w:rsid w:val="00D30A50"/>
    <w:rsid w:val="00D31251"/>
    <w:rsid w:val="00D3158F"/>
    <w:rsid w:val="00D317D8"/>
    <w:rsid w:val="00D31948"/>
    <w:rsid w:val="00D31AAA"/>
    <w:rsid w:val="00D31AAB"/>
    <w:rsid w:val="00D31AC2"/>
    <w:rsid w:val="00D32D57"/>
    <w:rsid w:val="00D33149"/>
    <w:rsid w:val="00D33180"/>
    <w:rsid w:val="00D3375D"/>
    <w:rsid w:val="00D33D18"/>
    <w:rsid w:val="00D33E10"/>
    <w:rsid w:val="00D34019"/>
    <w:rsid w:val="00D354F8"/>
    <w:rsid w:val="00D35B78"/>
    <w:rsid w:val="00D360AD"/>
    <w:rsid w:val="00D369F7"/>
    <w:rsid w:val="00D370A5"/>
    <w:rsid w:val="00D3717C"/>
    <w:rsid w:val="00D37199"/>
    <w:rsid w:val="00D408C7"/>
    <w:rsid w:val="00D40ECD"/>
    <w:rsid w:val="00D41047"/>
    <w:rsid w:val="00D4107B"/>
    <w:rsid w:val="00D4141D"/>
    <w:rsid w:val="00D41F1E"/>
    <w:rsid w:val="00D426E7"/>
    <w:rsid w:val="00D42CF6"/>
    <w:rsid w:val="00D42EA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FB9"/>
    <w:rsid w:val="00D500C2"/>
    <w:rsid w:val="00D50479"/>
    <w:rsid w:val="00D505FA"/>
    <w:rsid w:val="00D5082C"/>
    <w:rsid w:val="00D5099D"/>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DD0"/>
    <w:rsid w:val="00D560E1"/>
    <w:rsid w:val="00D564AC"/>
    <w:rsid w:val="00D56633"/>
    <w:rsid w:val="00D56801"/>
    <w:rsid w:val="00D56862"/>
    <w:rsid w:val="00D56E7F"/>
    <w:rsid w:val="00D56F75"/>
    <w:rsid w:val="00D574EF"/>
    <w:rsid w:val="00D57E72"/>
    <w:rsid w:val="00D60305"/>
    <w:rsid w:val="00D607B6"/>
    <w:rsid w:val="00D60CDB"/>
    <w:rsid w:val="00D61789"/>
    <w:rsid w:val="00D61DC8"/>
    <w:rsid w:val="00D62D6D"/>
    <w:rsid w:val="00D62F83"/>
    <w:rsid w:val="00D62FA7"/>
    <w:rsid w:val="00D63007"/>
    <w:rsid w:val="00D630CA"/>
    <w:rsid w:val="00D64278"/>
    <w:rsid w:val="00D64466"/>
    <w:rsid w:val="00D6446E"/>
    <w:rsid w:val="00D64729"/>
    <w:rsid w:val="00D649B3"/>
    <w:rsid w:val="00D655A5"/>
    <w:rsid w:val="00D656C4"/>
    <w:rsid w:val="00D65E57"/>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3A1"/>
    <w:rsid w:val="00D80A02"/>
    <w:rsid w:val="00D80B7F"/>
    <w:rsid w:val="00D81277"/>
    <w:rsid w:val="00D81D39"/>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BAC"/>
    <w:rsid w:val="00D911E5"/>
    <w:rsid w:val="00D9191B"/>
    <w:rsid w:val="00D92583"/>
    <w:rsid w:val="00D92625"/>
    <w:rsid w:val="00D93371"/>
    <w:rsid w:val="00D9380D"/>
    <w:rsid w:val="00D9385E"/>
    <w:rsid w:val="00D93A02"/>
    <w:rsid w:val="00D93B14"/>
    <w:rsid w:val="00D944A6"/>
    <w:rsid w:val="00D944D6"/>
    <w:rsid w:val="00D94BD3"/>
    <w:rsid w:val="00D95097"/>
    <w:rsid w:val="00D95434"/>
    <w:rsid w:val="00D95D05"/>
    <w:rsid w:val="00D95D89"/>
    <w:rsid w:val="00D962DD"/>
    <w:rsid w:val="00D9661B"/>
    <w:rsid w:val="00D9678C"/>
    <w:rsid w:val="00D976CD"/>
    <w:rsid w:val="00D97D8A"/>
    <w:rsid w:val="00DA0824"/>
    <w:rsid w:val="00DA0A45"/>
    <w:rsid w:val="00DA15BD"/>
    <w:rsid w:val="00DA1B2A"/>
    <w:rsid w:val="00DA1BF1"/>
    <w:rsid w:val="00DA1CE4"/>
    <w:rsid w:val="00DA2021"/>
    <w:rsid w:val="00DA214E"/>
    <w:rsid w:val="00DA245E"/>
    <w:rsid w:val="00DA2D12"/>
    <w:rsid w:val="00DA3034"/>
    <w:rsid w:val="00DA3184"/>
    <w:rsid w:val="00DA3577"/>
    <w:rsid w:val="00DA36DF"/>
    <w:rsid w:val="00DA4F34"/>
    <w:rsid w:val="00DA4F9E"/>
    <w:rsid w:val="00DA6017"/>
    <w:rsid w:val="00DA61C2"/>
    <w:rsid w:val="00DA64F4"/>
    <w:rsid w:val="00DA65C0"/>
    <w:rsid w:val="00DA6DBB"/>
    <w:rsid w:val="00DA7270"/>
    <w:rsid w:val="00DA7616"/>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BF0"/>
    <w:rsid w:val="00DC10CA"/>
    <w:rsid w:val="00DC1684"/>
    <w:rsid w:val="00DC1A2C"/>
    <w:rsid w:val="00DC1F32"/>
    <w:rsid w:val="00DC1F5A"/>
    <w:rsid w:val="00DC25E0"/>
    <w:rsid w:val="00DC2832"/>
    <w:rsid w:val="00DC2AAC"/>
    <w:rsid w:val="00DC2BC4"/>
    <w:rsid w:val="00DC2DCB"/>
    <w:rsid w:val="00DC3011"/>
    <w:rsid w:val="00DC3311"/>
    <w:rsid w:val="00DC390C"/>
    <w:rsid w:val="00DC3D78"/>
    <w:rsid w:val="00DC3F5C"/>
    <w:rsid w:val="00DC413C"/>
    <w:rsid w:val="00DC4D21"/>
    <w:rsid w:val="00DC5282"/>
    <w:rsid w:val="00DC5511"/>
    <w:rsid w:val="00DC5773"/>
    <w:rsid w:val="00DC5D08"/>
    <w:rsid w:val="00DC5F81"/>
    <w:rsid w:val="00DC60C3"/>
    <w:rsid w:val="00DC6C56"/>
    <w:rsid w:val="00DC6D20"/>
    <w:rsid w:val="00DC7006"/>
    <w:rsid w:val="00DC73A8"/>
    <w:rsid w:val="00DC7954"/>
    <w:rsid w:val="00DC7B2C"/>
    <w:rsid w:val="00DC7BA2"/>
    <w:rsid w:val="00DC7F78"/>
    <w:rsid w:val="00DD010F"/>
    <w:rsid w:val="00DD03FF"/>
    <w:rsid w:val="00DD1340"/>
    <w:rsid w:val="00DD1523"/>
    <w:rsid w:val="00DD1B0D"/>
    <w:rsid w:val="00DD23C1"/>
    <w:rsid w:val="00DD2A01"/>
    <w:rsid w:val="00DD2CDD"/>
    <w:rsid w:val="00DD2CED"/>
    <w:rsid w:val="00DD2FFA"/>
    <w:rsid w:val="00DD32A2"/>
    <w:rsid w:val="00DD3693"/>
    <w:rsid w:val="00DD3790"/>
    <w:rsid w:val="00DD393B"/>
    <w:rsid w:val="00DD419C"/>
    <w:rsid w:val="00DD42CA"/>
    <w:rsid w:val="00DD4BAA"/>
    <w:rsid w:val="00DD4CF5"/>
    <w:rsid w:val="00DD4FA1"/>
    <w:rsid w:val="00DD5BB3"/>
    <w:rsid w:val="00DD746A"/>
    <w:rsid w:val="00DD7951"/>
    <w:rsid w:val="00DD798E"/>
    <w:rsid w:val="00DE0177"/>
    <w:rsid w:val="00DE06D9"/>
    <w:rsid w:val="00DE086F"/>
    <w:rsid w:val="00DE0938"/>
    <w:rsid w:val="00DE0D79"/>
    <w:rsid w:val="00DE0ED6"/>
    <w:rsid w:val="00DE11FF"/>
    <w:rsid w:val="00DE188C"/>
    <w:rsid w:val="00DE1F6D"/>
    <w:rsid w:val="00DE1F80"/>
    <w:rsid w:val="00DE218C"/>
    <w:rsid w:val="00DE221A"/>
    <w:rsid w:val="00DE2464"/>
    <w:rsid w:val="00DE282B"/>
    <w:rsid w:val="00DE2A6D"/>
    <w:rsid w:val="00DE37CD"/>
    <w:rsid w:val="00DE3B47"/>
    <w:rsid w:val="00DE3FFA"/>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8B7"/>
    <w:rsid w:val="00DE7D62"/>
    <w:rsid w:val="00DF09F9"/>
    <w:rsid w:val="00DF0CFA"/>
    <w:rsid w:val="00DF0D6C"/>
    <w:rsid w:val="00DF0F37"/>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ACE"/>
    <w:rsid w:val="00DF6420"/>
    <w:rsid w:val="00DF6F68"/>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EA7"/>
    <w:rsid w:val="00E055F7"/>
    <w:rsid w:val="00E05954"/>
    <w:rsid w:val="00E0629C"/>
    <w:rsid w:val="00E06336"/>
    <w:rsid w:val="00E065F3"/>
    <w:rsid w:val="00E06870"/>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4172"/>
    <w:rsid w:val="00E141DB"/>
    <w:rsid w:val="00E14376"/>
    <w:rsid w:val="00E1485D"/>
    <w:rsid w:val="00E148B7"/>
    <w:rsid w:val="00E150DB"/>
    <w:rsid w:val="00E15920"/>
    <w:rsid w:val="00E15CE9"/>
    <w:rsid w:val="00E15E74"/>
    <w:rsid w:val="00E163B6"/>
    <w:rsid w:val="00E16400"/>
    <w:rsid w:val="00E16497"/>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343"/>
    <w:rsid w:val="00E336E1"/>
    <w:rsid w:val="00E33A77"/>
    <w:rsid w:val="00E33AC5"/>
    <w:rsid w:val="00E33C42"/>
    <w:rsid w:val="00E34A44"/>
    <w:rsid w:val="00E34E80"/>
    <w:rsid w:val="00E352F3"/>
    <w:rsid w:val="00E353BC"/>
    <w:rsid w:val="00E35BB2"/>
    <w:rsid w:val="00E36830"/>
    <w:rsid w:val="00E3758F"/>
    <w:rsid w:val="00E376E4"/>
    <w:rsid w:val="00E37783"/>
    <w:rsid w:val="00E37B43"/>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AE5"/>
    <w:rsid w:val="00E520C7"/>
    <w:rsid w:val="00E521DD"/>
    <w:rsid w:val="00E5222E"/>
    <w:rsid w:val="00E5239F"/>
    <w:rsid w:val="00E52571"/>
    <w:rsid w:val="00E525E6"/>
    <w:rsid w:val="00E52A1B"/>
    <w:rsid w:val="00E52FDE"/>
    <w:rsid w:val="00E5329E"/>
    <w:rsid w:val="00E532A7"/>
    <w:rsid w:val="00E536AE"/>
    <w:rsid w:val="00E53A77"/>
    <w:rsid w:val="00E53CA5"/>
    <w:rsid w:val="00E543E0"/>
    <w:rsid w:val="00E551F5"/>
    <w:rsid w:val="00E55A6C"/>
    <w:rsid w:val="00E563DB"/>
    <w:rsid w:val="00E56435"/>
    <w:rsid w:val="00E566D9"/>
    <w:rsid w:val="00E56C0B"/>
    <w:rsid w:val="00E57167"/>
    <w:rsid w:val="00E572F7"/>
    <w:rsid w:val="00E57571"/>
    <w:rsid w:val="00E578F4"/>
    <w:rsid w:val="00E5795A"/>
    <w:rsid w:val="00E57D90"/>
    <w:rsid w:val="00E6022A"/>
    <w:rsid w:val="00E60518"/>
    <w:rsid w:val="00E615C6"/>
    <w:rsid w:val="00E621A5"/>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B9"/>
    <w:rsid w:val="00E76CB4"/>
    <w:rsid w:val="00E7737C"/>
    <w:rsid w:val="00E774DC"/>
    <w:rsid w:val="00E77BF8"/>
    <w:rsid w:val="00E77DEA"/>
    <w:rsid w:val="00E80317"/>
    <w:rsid w:val="00E8071B"/>
    <w:rsid w:val="00E80771"/>
    <w:rsid w:val="00E808BE"/>
    <w:rsid w:val="00E80BDF"/>
    <w:rsid w:val="00E80CE3"/>
    <w:rsid w:val="00E8101F"/>
    <w:rsid w:val="00E81426"/>
    <w:rsid w:val="00E816FC"/>
    <w:rsid w:val="00E8221E"/>
    <w:rsid w:val="00E82278"/>
    <w:rsid w:val="00E8265B"/>
    <w:rsid w:val="00E83AC5"/>
    <w:rsid w:val="00E8441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13A0"/>
    <w:rsid w:val="00E916B4"/>
    <w:rsid w:val="00E926B2"/>
    <w:rsid w:val="00E932B7"/>
    <w:rsid w:val="00E93656"/>
    <w:rsid w:val="00E9473C"/>
    <w:rsid w:val="00E953B2"/>
    <w:rsid w:val="00E953CA"/>
    <w:rsid w:val="00E95831"/>
    <w:rsid w:val="00E95C6D"/>
    <w:rsid w:val="00E95D32"/>
    <w:rsid w:val="00E96776"/>
    <w:rsid w:val="00E96963"/>
    <w:rsid w:val="00E969C2"/>
    <w:rsid w:val="00E969F7"/>
    <w:rsid w:val="00E96B79"/>
    <w:rsid w:val="00E96D05"/>
    <w:rsid w:val="00E978DE"/>
    <w:rsid w:val="00E9791D"/>
    <w:rsid w:val="00E97C2A"/>
    <w:rsid w:val="00E97E52"/>
    <w:rsid w:val="00EA02FE"/>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722F"/>
    <w:rsid w:val="00EA7364"/>
    <w:rsid w:val="00EA7641"/>
    <w:rsid w:val="00EA7824"/>
    <w:rsid w:val="00EA7B32"/>
    <w:rsid w:val="00EA7C80"/>
    <w:rsid w:val="00EB02A0"/>
    <w:rsid w:val="00EB02E5"/>
    <w:rsid w:val="00EB0386"/>
    <w:rsid w:val="00EB0417"/>
    <w:rsid w:val="00EB0593"/>
    <w:rsid w:val="00EB0A98"/>
    <w:rsid w:val="00EB1472"/>
    <w:rsid w:val="00EB156D"/>
    <w:rsid w:val="00EB171A"/>
    <w:rsid w:val="00EB177D"/>
    <w:rsid w:val="00EB1A6A"/>
    <w:rsid w:val="00EB2119"/>
    <w:rsid w:val="00EB3174"/>
    <w:rsid w:val="00EB3494"/>
    <w:rsid w:val="00EB3526"/>
    <w:rsid w:val="00EB3542"/>
    <w:rsid w:val="00EB3571"/>
    <w:rsid w:val="00EB3A7F"/>
    <w:rsid w:val="00EB3DEB"/>
    <w:rsid w:val="00EB4190"/>
    <w:rsid w:val="00EB43CA"/>
    <w:rsid w:val="00EB4419"/>
    <w:rsid w:val="00EB4A2E"/>
    <w:rsid w:val="00EB4E65"/>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F20"/>
    <w:rsid w:val="00EC11FF"/>
    <w:rsid w:val="00EC13C8"/>
    <w:rsid w:val="00EC145D"/>
    <w:rsid w:val="00EC1E1B"/>
    <w:rsid w:val="00EC264D"/>
    <w:rsid w:val="00EC2D50"/>
    <w:rsid w:val="00EC307D"/>
    <w:rsid w:val="00EC3176"/>
    <w:rsid w:val="00EC375C"/>
    <w:rsid w:val="00EC39F9"/>
    <w:rsid w:val="00EC39FF"/>
    <w:rsid w:val="00EC3A90"/>
    <w:rsid w:val="00EC3BC7"/>
    <w:rsid w:val="00EC3ECF"/>
    <w:rsid w:val="00EC4498"/>
    <w:rsid w:val="00EC5127"/>
    <w:rsid w:val="00EC58A6"/>
    <w:rsid w:val="00EC5912"/>
    <w:rsid w:val="00EC5924"/>
    <w:rsid w:val="00EC5994"/>
    <w:rsid w:val="00EC5A2A"/>
    <w:rsid w:val="00EC651C"/>
    <w:rsid w:val="00EC6680"/>
    <w:rsid w:val="00EC6876"/>
    <w:rsid w:val="00EC6991"/>
    <w:rsid w:val="00EC6A4F"/>
    <w:rsid w:val="00EC6CB4"/>
    <w:rsid w:val="00EC6FB8"/>
    <w:rsid w:val="00EC71AA"/>
    <w:rsid w:val="00EC7A3B"/>
    <w:rsid w:val="00EC7C35"/>
    <w:rsid w:val="00EC7CF4"/>
    <w:rsid w:val="00ED002F"/>
    <w:rsid w:val="00ED0598"/>
    <w:rsid w:val="00ED0BAB"/>
    <w:rsid w:val="00ED1863"/>
    <w:rsid w:val="00ED1B52"/>
    <w:rsid w:val="00ED20B3"/>
    <w:rsid w:val="00ED248E"/>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E308C"/>
    <w:rsid w:val="00EE3532"/>
    <w:rsid w:val="00EE3975"/>
    <w:rsid w:val="00EE4881"/>
    <w:rsid w:val="00EE498D"/>
    <w:rsid w:val="00EE4E4E"/>
    <w:rsid w:val="00EE5584"/>
    <w:rsid w:val="00EE563D"/>
    <w:rsid w:val="00EE5B5A"/>
    <w:rsid w:val="00EE633C"/>
    <w:rsid w:val="00EE6579"/>
    <w:rsid w:val="00EE6CC4"/>
    <w:rsid w:val="00EE6D58"/>
    <w:rsid w:val="00EE760D"/>
    <w:rsid w:val="00EE7ADF"/>
    <w:rsid w:val="00EF00FA"/>
    <w:rsid w:val="00EF02C3"/>
    <w:rsid w:val="00EF0697"/>
    <w:rsid w:val="00EF0E0F"/>
    <w:rsid w:val="00EF1374"/>
    <w:rsid w:val="00EF1A6A"/>
    <w:rsid w:val="00EF1C46"/>
    <w:rsid w:val="00EF1F15"/>
    <w:rsid w:val="00EF2055"/>
    <w:rsid w:val="00EF206B"/>
    <w:rsid w:val="00EF2389"/>
    <w:rsid w:val="00EF2902"/>
    <w:rsid w:val="00EF2A2B"/>
    <w:rsid w:val="00EF2E4F"/>
    <w:rsid w:val="00EF2F85"/>
    <w:rsid w:val="00EF31A0"/>
    <w:rsid w:val="00EF344A"/>
    <w:rsid w:val="00EF390B"/>
    <w:rsid w:val="00EF3D54"/>
    <w:rsid w:val="00EF3D80"/>
    <w:rsid w:val="00EF5400"/>
    <w:rsid w:val="00EF59D9"/>
    <w:rsid w:val="00EF5BDF"/>
    <w:rsid w:val="00EF5D37"/>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420D"/>
    <w:rsid w:val="00F05495"/>
    <w:rsid w:val="00F054DC"/>
    <w:rsid w:val="00F05508"/>
    <w:rsid w:val="00F05622"/>
    <w:rsid w:val="00F064E5"/>
    <w:rsid w:val="00F07881"/>
    <w:rsid w:val="00F10395"/>
    <w:rsid w:val="00F1042E"/>
    <w:rsid w:val="00F10450"/>
    <w:rsid w:val="00F106C9"/>
    <w:rsid w:val="00F10C25"/>
    <w:rsid w:val="00F10FC1"/>
    <w:rsid w:val="00F111B8"/>
    <w:rsid w:val="00F114F5"/>
    <w:rsid w:val="00F11630"/>
    <w:rsid w:val="00F116E3"/>
    <w:rsid w:val="00F11935"/>
    <w:rsid w:val="00F12D02"/>
    <w:rsid w:val="00F12D05"/>
    <w:rsid w:val="00F12E72"/>
    <w:rsid w:val="00F1328F"/>
    <w:rsid w:val="00F133C0"/>
    <w:rsid w:val="00F1369E"/>
    <w:rsid w:val="00F13769"/>
    <w:rsid w:val="00F146A0"/>
    <w:rsid w:val="00F149EA"/>
    <w:rsid w:val="00F14C0A"/>
    <w:rsid w:val="00F1506D"/>
    <w:rsid w:val="00F15545"/>
    <w:rsid w:val="00F155FA"/>
    <w:rsid w:val="00F158AF"/>
    <w:rsid w:val="00F15BF5"/>
    <w:rsid w:val="00F15C51"/>
    <w:rsid w:val="00F15F46"/>
    <w:rsid w:val="00F161E7"/>
    <w:rsid w:val="00F162AB"/>
    <w:rsid w:val="00F166B4"/>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A7C"/>
    <w:rsid w:val="00F23E4A"/>
    <w:rsid w:val="00F24290"/>
    <w:rsid w:val="00F242F1"/>
    <w:rsid w:val="00F2435E"/>
    <w:rsid w:val="00F245C1"/>
    <w:rsid w:val="00F250A4"/>
    <w:rsid w:val="00F250B9"/>
    <w:rsid w:val="00F2544B"/>
    <w:rsid w:val="00F26266"/>
    <w:rsid w:val="00F265DB"/>
    <w:rsid w:val="00F268BF"/>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3C0"/>
    <w:rsid w:val="00F32697"/>
    <w:rsid w:val="00F331A9"/>
    <w:rsid w:val="00F331E2"/>
    <w:rsid w:val="00F33569"/>
    <w:rsid w:val="00F33D6D"/>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1086"/>
    <w:rsid w:val="00F412EA"/>
    <w:rsid w:val="00F42673"/>
    <w:rsid w:val="00F42882"/>
    <w:rsid w:val="00F42A44"/>
    <w:rsid w:val="00F43030"/>
    <w:rsid w:val="00F4311E"/>
    <w:rsid w:val="00F43423"/>
    <w:rsid w:val="00F43F75"/>
    <w:rsid w:val="00F4475E"/>
    <w:rsid w:val="00F44C0E"/>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C08"/>
    <w:rsid w:val="00F5113E"/>
    <w:rsid w:val="00F519E2"/>
    <w:rsid w:val="00F51FDC"/>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F10"/>
    <w:rsid w:val="00F63FFA"/>
    <w:rsid w:val="00F642B9"/>
    <w:rsid w:val="00F6443E"/>
    <w:rsid w:val="00F6513D"/>
    <w:rsid w:val="00F65822"/>
    <w:rsid w:val="00F65A3C"/>
    <w:rsid w:val="00F65D06"/>
    <w:rsid w:val="00F663DD"/>
    <w:rsid w:val="00F66E53"/>
    <w:rsid w:val="00F66F8A"/>
    <w:rsid w:val="00F670B1"/>
    <w:rsid w:val="00F6724B"/>
    <w:rsid w:val="00F6793E"/>
    <w:rsid w:val="00F679C5"/>
    <w:rsid w:val="00F67B0C"/>
    <w:rsid w:val="00F67D71"/>
    <w:rsid w:val="00F70338"/>
    <w:rsid w:val="00F71207"/>
    <w:rsid w:val="00F71CBA"/>
    <w:rsid w:val="00F72311"/>
    <w:rsid w:val="00F7245B"/>
    <w:rsid w:val="00F72496"/>
    <w:rsid w:val="00F72B06"/>
    <w:rsid w:val="00F737C2"/>
    <w:rsid w:val="00F738D1"/>
    <w:rsid w:val="00F760C6"/>
    <w:rsid w:val="00F76E93"/>
    <w:rsid w:val="00F76ECF"/>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F71"/>
    <w:rsid w:val="00F843EA"/>
    <w:rsid w:val="00F843F9"/>
    <w:rsid w:val="00F844CA"/>
    <w:rsid w:val="00F84CE8"/>
    <w:rsid w:val="00F84F40"/>
    <w:rsid w:val="00F8567E"/>
    <w:rsid w:val="00F85719"/>
    <w:rsid w:val="00F86311"/>
    <w:rsid w:val="00F863E6"/>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646"/>
    <w:rsid w:val="00F92CC0"/>
    <w:rsid w:val="00F935BB"/>
    <w:rsid w:val="00F93F3A"/>
    <w:rsid w:val="00F94968"/>
    <w:rsid w:val="00F94EE3"/>
    <w:rsid w:val="00F95187"/>
    <w:rsid w:val="00F95531"/>
    <w:rsid w:val="00F95759"/>
    <w:rsid w:val="00F9688B"/>
    <w:rsid w:val="00F96B71"/>
    <w:rsid w:val="00F97A0E"/>
    <w:rsid w:val="00F97D4C"/>
    <w:rsid w:val="00FA02FE"/>
    <w:rsid w:val="00FA06C2"/>
    <w:rsid w:val="00FA0822"/>
    <w:rsid w:val="00FA1B74"/>
    <w:rsid w:val="00FA1D01"/>
    <w:rsid w:val="00FA2AA9"/>
    <w:rsid w:val="00FA2B45"/>
    <w:rsid w:val="00FA3B66"/>
    <w:rsid w:val="00FA3D38"/>
    <w:rsid w:val="00FA3EAC"/>
    <w:rsid w:val="00FA3F1A"/>
    <w:rsid w:val="00FA3FA2"/>
    <w:rsid w:val="00FA45FD"/>
    <w:rsid w:val="00FA47C5"/>
    <w:rsid w:val="00FA486B"/>
    <w:rsid w:val="00FA4BE9"/>
    <w:rsid w:val="00FA5067"/>
    <w:rsid w:val="00FA5121"/>
    <w:rsid w:val="00FA524F"/>
    <w:rsid w:val="00FA54DA"/>
    <w:rsid w:val="00FA586B"/>
    <w:rsid w:val="00FA5AD8"/>
    <w:rsid w:val="00FA5BB7"/>
    <w:rsid w:val="00FA5C39"/>
    <w:rsid w:val="00FA5D3B"/>
    <w:rsid w:val="00FA63D7"/>
    <w:rsid w:val="00FA641E"/>
    <w:rsid w:val="00FA66BC"/>
    <w:rsid w:val="00FA71BD"/>
    <w:rsid w:val="00FA7884"/>
    <w:rsid w:val="00FA7AF8"/>
    <w:rsid w:val="00FB06C3"/>
    <w:rsid w:val="00FB07D7"/>
    <w:rsid w:val="00FB08DE"/>
    <w:rsid w:val="00FB0F34"/>
    <w:rsid w:val="00FB12CE"/>
    <w:rsid w:val="00FB1A22"/>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911"/>
    <w:rsid w:val="00FB704D"/>
    <w:rsid w:val="00FB7068"/>
    <w:rsid w:val="00FB7B89"/>
    <w:rsid w:val="00FC00E5"/>
    <w:rsid w:val="00FC01AC"/>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F17"/>
    <w:rsid w:val="00FD7FC4"/>
    <w:rsid w:val="00FE0128"/>
    <w:rsid w:val="00FE0143"/>
    <w:rsid w:val="00FE0374"/>
    <w:rsid w:val="00FE061F"/>
    <w:rsid w:val="00FE064B"/>
    <w:rsid w:val="00FE19F4"/>
    <w:rsid w:val="00FE1A1C"/>
    <w:rsid w:val="00FE26AA"/>
    <w:rsid w:val="00FE2793"/>
    <w:rsid w:val="00FE2E34"/>
    <w:rsid w:val="00FE3C6C"/>
    <w:rsid w:val="00FE48F2"/>
    <w:rsid w:val="00FE4951"/>
    <w:rsid w:val="00FE4995"/>
    <w:rsid w:val="00FE4B2B"/>
    <w:rsid w:val="00FE5C4F"/>
    <w:rsid w:val="00FE6169"/>
    <w:rsid w:val="00FE67EE"/>
    <w:rsid w:val="00FE7349"/>
    <w:rsid w:val="00FE75E9"/>
    <w:rsid w:val="00FE768D"/>
    <w:rsid w:val="00FE7839"/>
    <w:rsid w:val="00FE7935"/>
    <w:rsid w:val="00FE7A84"/>
    <w:rsid w:val="00FF0B6F"/>
    <w:rsid w:val="00FF0E47"/>
    <w:rsid w:val="00FF0FED"/>
    <w:rsid w:val="00FF1218"/>
    <w:rsid w:val="00FF1AB2"/>
    <w:rsid w:val="00FF20E9"/>
    <w:rsid w:val="00FF2121"/>
    <w:rsid w:val="00FF29DD"/>
    <w:rsid w:val="00FF3374"/>
    <w:rsid w:val="00FF4130"/>
    <w:rsid w:val="00FF4307"/>
    <w:rsid w:val="00FF538A"/>
    <w:rsid w:val="00FF5531"/>
    <w:rsid w:val="00FF56D7"/>
    <w:rsid w:val="00FF5AF9"/>
    <w:rsid w:val="00FF5D45"/>
    <w:rsid w:val="00FF63C5"/>
    <w:rsid w:val="00FF664E"/>
    <w:rsid w:val="00FF6E7C"/>
    <w:rsid w:val="00FF74D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86657"/>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B6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8149B6"/>
    <w:pPr>
      <w:keepNext/>
      <w:spacing w:before="240" w:after="60"/>
      <w:outlineLvl w:val="0"/>
    </w:pPr>
    <w:rPr>
      <w:rFonts w:ascii="Arial" w:hAnsi="Arial"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6797A"/>
    <w:rPr>
      <w:rFonts w:ascii="Arial" w:eastAsia="Times New Roman" w:hAnsi="Arial"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293080"/>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bureaufax/index.html" TargetMode="External"/><Relationship Id="rId18" Type="http://schemas.openxmlformats.org/officeDocument/2006/relationships/hyperlink" Target="http://www.itu.int/pub/T-SP-SR.1-2012"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ITU-T/inr/icc/index.html" TargetMode="External"/><Relationship Id="rId17" Type="http://schemas.openxmlformats.org/officeDocument/2006/relationships/hyperlink" Target="mailto:pfs@pfs.is" TargetMode="External"/><Relationship Id="rId25"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hyperlink" Target="mailto:azim.sahbani@atra.gov.af"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itu.int/itu-t/inr/nnp/index.html" TargetMode="External"/><Relationship Id="rId5" Type="http://schemas.openxmlformats.org/officeDocument/2006/relationships/webSettings" Target="webSettings.xml"/><Relationship Id="rId15" Type="http://schemas.openxmlformats.org/officeDocument/2006/relationships/hyperlink" Target="http://www.itu.int/itu-t/inr/nnp" TargetMode="External"/><Relationship Id="rId23" Type="http://schemas.openxmlformats.org/officeDocument/2006/relationships/hyperlink" Target="mailto:sales.pl@eurosatlink.com" TargetMode="External"/><Relationship Id="rId28" Type="http://schemas.openxmlformats.org/officeDocument/2006/relationships/fontTable" Target="fontTable.xml"/><Relationship Id="rId10" Type="http://schemas.openxmlformats.org/officeDocument/2006/relationships/hyperlink" Target="mailto:tsbtson@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roa/index.html" TargetMode="External"/><Relationship Id="rId22" Type="http://schemas.openxmlformats.org/officeDocument/2006/relationships/footer" Target="footer3.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4DFB-094C-42A3-AEAF-776A4EDF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4868</Words>
  <Characters>27753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32556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7</cp:revision>
  <cp:lastPrinted>2015-01-30T12:53:00Z</cp:lastPrinted>
  <dcterms:created xsi:type="dcterms:W3CDTF">2015-01-29T08:17:00Z</dcterms:created>
  <dcterms:modified xsi:type="dcterms:W3CDTF">2015-01-30T12:54:00Z</dcterms:modified>
</cp:coreProperties>
</file>