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1" w:rsidRPr="00DD7391" w:rsidRDefault="000A5071">
      <w:pPr>
        <w:rPr>
          <w:lang w:val="es-ES"/>
        </w:rPr>
      </w:pPr>
    </w:p>
    <w:tbl>
      <w:tblPr>
        <w:tblW w:w="932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303"/>
        <w:gridCol w:w="3862"/>
        <w:gridCol w:w="2650"/>
      </w:tblGrid>
      <w:tr w:rsidR="008149B6" w:rsidRPr="002D0223" w:rsidTr="0018517E">
        <w:tc>
          <w:tcPr>
            <w:tcW w:w="9322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2D0223" w:rsidTr="0018517E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815CDB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82044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5</w:t>
            </w:r>
            <w:r w:rsidR="00815CD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815CDB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3A09E5">
              <w:rPr>
                <w:color w:val="FFFFFF"/>
                <w:lang w:val="fr-FR"/>
              </w:rPr>
              <w:t>V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9B63E9">
              <w:rPr>
                <w:color w:val="FFFFFF"/>
                <w:lang w:val="fr-FR"/>
              </w:rPr>
              <w:t>4</w:t>
            </w:r>
          </w:p>
        </w:tc>
        <w:tc>
          <w:tcPr>
            <w:tcW w:w="6512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82044C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F10CDE">
              <w:rPr>
                <w:color w:val="FFFFFF"/>
                <w:lang w:val="es-ES"/>
              </w:rPr>
              <w:t>1</w:t>
            </w:r>
            <w:r w:rsidR="00815CDB">
              <w:rPr>
                <w:color w:val="FFFFFF"/>
                <w:lang w:val="es-ES"/>
              </w:rPr>
              <w:t>5</w:t>
            </w:r>
            <w:r w:rsidR="00E07179">
              <w:rPr>
                <w:color w:val="FFFFFF"/>
                <w:lang w:val="es-ES"/>
              </w:rPr>
              <w:t xml:space="preserve"> </w:t>
            </w:r>
            <w:r w:rsidR="00594088">
              <w:rPr>
                <w:color w:val="FFFFFF"/>
                <w:lang w:val="es-ES"/>
              </w:rPr>
              <w:t>de</w:t>
            </w:r>
            <w:r w:rsidR="0082044C">
              <w:rPr>
                <w:color w:val="FFFFFF"/>
                <w:lang w:val="es-ES"/>
              </w:rPr>
              <w:t xml:space="preserve"> abril</w:t>
            </w:r>
            <w:r w:rsidR="00B96820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244493">
              <w:rPr>
                <w:color w:val="FFFFFF"/>
                <w:lang w:val="es-ES"/>
              </w:rPr>
              <w:t>4</w:t>
            </w:r>
            <w:r w:rsidRPr="00D76B19">
              <w:rPr>
                <w:color w:val="FFFFFF"/>
                <w:lang w:val="es-ES"/>
              </w:rPr>
              <w:t>)</w:t>
            </w:r>
          </w:p>
        </w:tc>
      </w:tr>
      <w:tr w:rsidR="008149B6" w:rsidRPr="002D0223" w:rsidTr="0018517E">
        <w:tc>
          <w:tcPr>
            <w:tcW w:w="281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proofErr w:type="spellStart"/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9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86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52" w:name="_Toc286165545"/>
            <w:bookmarkStart w:id="53" w:name="_Toc295388390"/>
            <w:bookmarkStart w:id="54" w:name="_Toc296610503"/>
            <w:bookmarkStart w:id="55" w:name="_Toc321308873"/>
            <w:bookmarkStart w:id="56" w:name="_Toc323907406"/>
            <w:bookmarkStart w:id="57" w:name="_Toc332274656"/>
            <w:bookmarkStart w:id="58" w:name="_Toc334778508"/>
            <w:bookmarkStart w:id="59" w:name="_Toc337214299"/>
            <w:bookmarkStart w:id="60" w:name="_Toc340228236"/>
            <w:bookmarkStart w:id="61" w:name="_Toc341435079"/>
            <w:bookmarkStart w:id="62" w:name="_Toc342912212"/>
            <w:bookmarkStart w:id="63" w:name="_Toc343265186"/>
            <w:bookmarkStart w:id="64" w:name="_Toc345584972"/>
            <w:bookmarkStart w:id="65" w:name="_Toc348013759"/>
            <w:bookmarkStart w:id="66" w:name="_Toc349289473"/>
            <w:bookmarkStart w:id="67" w:name="_Toc350779886"/>
            <w:bookmarkStart w:id="68" w:name="_Toc351713747"/>
            <w:bookmarkStart w:id="69" w:name="_Toc353278378"/>
            <w:bookmarkStart w:id="70" w:name="_Toc354393665"/>
            <w:bookmarkStart w:id="71" w:name="_Toc355866556"/>
            <w:bookmarkStart w:id="72" w:name="_Toc357172128"/>
            <w:bookmarkStart w:id="73" w:name="_Toc359592112"/>
            <w:bookmarkStart w:id="74" w:name="_Toc361130952"/>
            <w:bookmarkStart w:id="75" w:name="_Toc361990636"/>
            <w:bookmarkStart w:id="76" w:name="_Toc363827499"/>
            <w:bookmarkStart w:id="77" w:name="_Toc364761754"/>
            <w:bookmarkStart w:id="78" w:name="_Toc366497567"/>
            <w:bookmarkStart w:id="79" w:name="_Toc367955884"/>
            <w:bookmarkStart w:id="80" w:name="_Toc369255101"/>
            <w:bookmarkStart w:id="81" w:name="_Toc370388928"/>
            <w:bookmarkStart w:id="82" w:name="_Toc371690025"/>
            <w:bookmarkStart w:id="83" w:name="_Toc373242807"/>
            <w:bookmarkStart w:id="84" w:name="_Toc374090734"/>
            <w:bookmarkStart w:id="85" w:name="_Toc374693360"/>
            <w:bookmarkStart w:id="86" w:name="_Toc377021945"/>
            <w:bookmarkStart w:id="87" w:name="_Toc378602301"/>
            <w:bookmarkStart w:id="88" w:name="_Toc379450024"/>
            <w:bookmarkStart w:id="89" w:name="_Toc380670198"/>
            <w:bookmarkStart w:id="90" w:name="_Toc381884133"/>
            <w:bookmarkStart w:id="91" w:name="_Toc383176314"/>
            <w:bookmarkStart w:id="92" w:name="_Toc384821873"/>
            <w:bookmarkStart w:id="93" w:name="_Toc385938596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0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1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52"/>
              <w:bookmarkEnd w:id="53"/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  <w:bookmarkEnd w:id="78"/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94" w:name="_Toc286165546"/>
            <w:bookmarkStart w:id="95" w:name="_Toc295388391"/>
            <w:bookmarkStart w:id="96" w:name="_Toc296610504"/>
            <w:bookmarkStart w:id="97" w:name="_Toc321308874"/>
            <w:bookmarkStart w:id="98" w:name="_Toc323907407"/>
            <w:bookmarkStart w:id="99" w:name="_Toc332274657"/>
            <w:bookmarkStart w:id="100" w:name="_Toc334778509"/>
            <w:bookmarkStart w:id="101" w:name="_Toc337214300"/>
            <w:bookmarkStart w:id="102" w:name="_Toc340228237"/>
            <w:bookmarkStart w:id="103" w:name="_Toc341435080"/>
            <w:bookmarkStart w:id="104" w:name="_Toc342912213"/>
            <w:bookmarkStart w:id="105" w:name="_Toc343265187"/>
            <w:bookmarkStart w:id="106" w:name="_Toc345584973"/>
            <w:bookmarkStart w:id="107" w:name="_Toc348013760"/>
            <w:bookmarkStart w:id="108" w:name="_Toc349289474"/>
            <w:bookmarkStart w:id="109" w:name="_Toc350779887"/>
            <w:bookmarkStart w:id="110" w:name="_Toc351713748"/>
            <w:bookmarkStart w:id="111" w:name="_Toc353278379"/>
            <w:bookmarkStart w:id="112" w:name="_Toc354393666"/>
            <w:bookmarkStart w:id="113" w:name="_Toc355866557"/>
            <w:bookmarkStart w:id="114" w:name="_Toc357172129"/>
            <w:bookmarkStart w:id="115" w:name="_Toc359592113"/>
            <w:bookmarkStart w:id="116" w:name="_Toc361130953"/>
            <w:bookmarkStart w:id="117" w:name="_Toc361990637"/>
            <w:bookmarkStart w:id="118" w:name="_Toc363827500"/>
            <w:bookmarkStart w:id="119" w:name="_Toc364761755"/>
            <w:bookmarkStart w:id="120" w:name="_Toc366497568"/>
            <w:bookmarkStart w:id="121" w:name="_Toc367955885"/>
            <w:bookmarkStart w:id="122" w:name="_Toc369255102"/>
            <w:bookmarkStart w:id="123" w:name="_Toc370388929"/>
            <w:bookmarkStart w:id="124" w:name="_Toc371690026"/>
            <w:bookmarkStart w:id="125" w:name="_Toc373242808"/>
            <w:bookmarkStart w:id="126" w:name="_Toc374090735"/>
            <w:bookmarkStart w:id="127" w:name="_Toc374693361"/>
            <w:bookmarkStart w:id="128" w:name="_Toc377021946"/>
            <w:bookmarkStart w:id="129" w:name="_Toc378602302"/>
            <w:bookmarkStart w:id="130" w:name="_Toc379450025"/>
            <w:bookmarkStart w:id="131" w:name="_Toc380670199"/>
            <w:bookmarkStart w:id="132" w:name="_Toc381884134"/>
            <w:bookmarkStart w:id="133" w:name="_Toc383176315"/>
            <w:bookmarkStart w:id="134" w:name="_Toc384821874"/>
            <w:bookmarkStart w:id="135" w:name="_Toc385938597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2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  <w:bookmarkEnd w:id="124"/>
              <w:bookmarkEnd w:id="125"/>
              <w:bookmarkEnd w:id="126"/>
              <w:bookmarkEnd w:id="127"/>
              <w:bookmarkEnd w:id="128"/>
              <w:bookmarkEnd w:id="129"/>
              <w:bookmarkEnd w:id="130"/>
              <w:bookmarkEnd w:id="131"/>
              <w:bookmarkEnd w:id="132"/>
              <w:bookmarkEnd w:id="133"/>
              <w:bookmarkEnd w:id="134"/>
              <w:bookmarkEnd w:id="135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136" w:name="_Toc253408616"/>
      <w:bookmarkStart w:id="137" w:name="_Toc255825117"/>
      <w:bookmarkStart w:id="138" w:name="_Toc259796933"/>
      <w:bookmarkStart w:id="139" w:name="_Toc262578224"/>
      <w:bookmarkStart w:id="140" w:name="_Toc265230206"/>
      <w:bookmarkStart w:id="141" w:name="_Toc266196246"/>
      <w:bookmarkStart w:id="142" w:name="_Toc266196851"/>
      <w:bookmarkStart w:id="143" w:name="_Toc268852783"/>
      <w:bookmarkStart w:id="144" w:name="_Toc271705005"/>
      <w:bookmarkStart w:id="145" w:name="_Toc273033460"/>
      <w:bookmarkStart w:id="146" w:name="_Toc274227192"/>
      <w:bookmarkStart w:id="147" w:name="_Toc276730705"/>
      <w:bookmarkStart w:id="148" w:name="_Toc279670829"/>
      <w:bookmarkStart w:id="149" w:name="_Toc280349882"/>
      <w:bookmarkStart w:id="150" w:name="_Toc282526514"/>
      <w:bookmarkStart w:id="151" w:name="_Toc283740089"/>
      <w:bookmarkStart w:id="152" w:name="_Toc286165547"/>
      <w:bookmarkStart w:id="153" w:name="_Toc288732119"/>
      <w:bookmarkStart w:id="154" w:name="_Toc291005937"/>
      <w:bookmarkStart w:id="155" w:name="_Toc292706388"/>
      <w:bookmarkStart w:id="156" w:name="_Toc295388392"/>
      <w:bookmarkStart w:id="157" w:name="_Toc296610505"/>
      <w:bookmarkStart w:id="158" w:name="_Toc297899981"/>
      <w:bookmarkStart w:id="159" w:name="_Toc301947203"/>
      <w:bookmarkStart w:id="160" w:name="_Toc303344655"/>
      <w:bookmarkStart w:id="161" w:name="_Toc304895924"/>
      <w:bookmarkStart w:id="162" w:name="_Toc308532549"/>
      <w:bookmarkStart w:id="163" w:name="_Toc313981343"/>
      <w:bookmarkStart w:id="164" w:name="_Toc316480891"/>
      <w:bookmarkStart w:id="165" w:name="_Toc319073131"/>
      <w:bookmarkStart w:id="166" w:name="_Toc320602811"/>
      <w:bookmarkStart w:id="167" w:name="_Toc321308875"/>
      <w:bookmarkStart w:id="168" w:name="_Toc323050811"/>
      <w:bookmarkStart w:id="169" w:name="_Toc323907408"/>
      <w:bookmarkStart w:id="170" w:name="_Toc331071411"/>
      <w:bookmarkStart w:id="171" w:name="_Toc332274658"/>
      <w:bookmarkStart w:id="172" w:name="_Toc334778510"/>
      <w:bookmarkStart w:id="173" w:name="_Toc336263067"/>
      <w:bookmarkStart w:id="174" w:name="_Toc337214301"/>
      <w:bookmarkStart w:id="175" w:name="_Toc338334117"/>
      <w:bookmarkStart w:id="176" w:name="_Toc340228238"/>
      <w:bookmarkStart w:id="177" w:name="_Toc341435081"/>
      <w:bookmarkStart w:id="178" w:name="_Toc342912214"/>
      <w:bookmarkStart w:id="179" w:name="_Toc343265188"/>
      <w:bookmarkStart w:id="180" w:name="_Toc345584974"/>
      <w:bookmarkStart w:id="181" w:name="_Toc346877106"/>
      <w:bookmarkStart w:id="182" w:name="_Toc348013761"/>
      <w:bookmarkStart w:id="183" w:name="_Toc349289475"/>
      <w:bookmarkStart w:id="184" w:name="_Toc350779888"/>
      <w:bookmarkStart w:id="185" w:name="_Toc351713749"/>
      <w:bookmarkStart w:id="186" w:name="_Toc353278380"/>
      <w:bookmarkStart w:id="187" w:name="_Toc354393667"/>
      <w:bookmarkStart w:id="188" w:name="_Toc355866558"/>
      <w:bookmarkStart w:id="189" w:name="_Toc357172130"/>
      <w:bookmarkStart w:id="190" w:name="_Toc358380584"/>
      <w:bookmarkStart w:id="191" w:name="_Toc359592114"/>
      <w:bookmarkStart w:id="192" w:name="_Toc361130954"/>
      <w:bookmarkStart w:id="193" w:name="_Toc361990638"/>
      <w:bookmarkStart w:id="194" w:name="_Toc363827501"/>
      <w:bookmarkStart w:id="195" w:name="_Toc364761756"/>
      <w:bookmarkStart w:id="196" w:name="_Toc366497569"/>
      <w:bookmarkStart w:id="197" w:name="_Toc367955886"/>
      <w:bookmarkStart w:id="198" w:name="_Toc369255103"/>
      <w:bookmarkStart w:id="199" w:name="_Toc370388930"/>
      <w:bookmarkStart w:id="200" w:name="_Toc371690027"/>
      <w:bookmarkStart w:id="201" w:name="_Toc373242809"/>
      <w:bookmarkStart w:id="202" w:name="_Toc374090736"/>
      <w:bookmarkStart w:id="203" w:name="_Toc374693362"/>
      <w:bookmarkStart w:id="204" w:name="_Toc377021947"/>
      <w:bookmarkStart w:id="205" w:name="_Toc378602303"/>
      <w:bookmarkStart w:id="206" w:name="_Toc379450026"/>
      <w:bookmarkStart w:id="207" w:name="_Toc380670200"/>
      <w:bookmarkStart w:id="208" w:name="_Toc381884135"/>
      <w:bookmarkStart w:id="209" w:name="_Toc383176316"/>
      <w:bookmarkStart w:id="210" w:name="_Toc384821875"/>
      <w:bookmarkStart w:id="211" w:name="_Toc385938598"/>
      <w:r w:rsidRPr="00D76B19">
        <w:rPr>
          <w:lang w:val="es-ES"/>
        </w:rPr>
        <w:lastRenderedPageBreak/>
        <w:t>Índice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D76B19" w:rsidRDefault="00647F58" w:rsidP="006A73F5">
      <w:pPr>
        <w:pStyle w:val="TOC1"/>
        <w:tabs>
          <w:tab w:val="left" w:leader="dot" w:pos="8505"/>
          <w:tab w:val="right" w:pos="9072"/>
        </w:tabs>
        <w:spacing w:before="20"/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244B40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023C69" w:rsidRPr="00815CDB" w:rsidRDefault="00023C69" w:rsidP="000C69E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815CDB">
        <w:rPr>
          <w:lang w:val="es-ES_tradnl"/>
        </w:rPr>
        <w:t>Listas</w:t>
      </w:r>
      <w:r w:rsidR="00953637" w:rsidRPr="00815CDB">
        <w:rPr>
          <w:lang w:val="es-ES_tradnl"/>
        </w:rPr>
        <w:t xml:space="preserve"> </w:t>
      </w:r>
      <w:r w:rsidRPr="00815CDB">
        <w:rPr>
          <w:lang w:val="es-ES_tradnl"/>
        </w:rPr>
        <w:t>anexas</w:t>
      </w:r>
      <w:r w:rsidR="006E77FD" w:rsidRPr="00815CDB">
        <w:rPr>
          <w:lang w:val="es-ES_tradnl"/>
        </w:rPr>
        <w:t xml:space="preserve"> </w:t>
      </w:r>
      <w:r w:rsidRPr="00815CDB">
        <w:rPr>
          <w:lang w:val="es-ES_tradnl"/>
        </w:rPr>
        <w:t>al</w:t>
      </w:r>
      <w:r w:rsidR="000679FA" w:rsidRPr="00815CDB">
        <w:rPr>
          <w:lang w:val="es-ES_tradnl"/>
        </w:rPr>
        <w:t xml:space="preserve"> </w:t>
      </w:r>
      <w:r w:rsidRPr="00815CDB">
        <w:rPr>
          <w:lang w:val="es-ES_tradnl"/>
        </w:rPr>
        <w:t>Boletín</w:t>
      </w:r>
      <w:r w:rsidR="00503080" w:rsidRPr="00815CDB">
        <w:rPr>
          <w:lang w:val="es-ES_tradnl"/>
        </w:rPr>
        <w:t xml:space="preserve"> </w:t>
      </w:r>
      <w:r w:rsidRPr="00815CDB">
        <w:rPr>
          <w:lang w:val="es-ES_tradnl"/>
        </w:rPr>
        <w:t>de Explotación</w:t>
      </w:r>
      <w:r w:rsidR="00FB1087" w:rsidRPr="00815CDB">
        <w:rPr>
          <w:lang w:val="es-ES_tradnl"/>
        </w:rPr>
        <w:t xml:space="preserve"> </w:t>
      </w:r>
      <w:r w:rsidRPr="00815CDB">
        <w:rPr>
          <w:lang w:val="es-ES_tradnl"/>
        </w:rPr>
        <w:t xml:space="preserve">de la UIT: </w:t>
      </w:r>
      <w:r w:rsidRPr="002D0223">
        <w:rPr>
          <w:i/>
          <w:iCs/>
          <w:lang w:val="es-ES_tradnl"/>
        </w:rPr>
        <w:t>Nota de la TSB</w:t>
      </w:r>
      <w:r w:rsidRPr="00815CDB">
        <w:rPr>
          <w:lang w:val="es-ES_tradnl"/>
        </w:rPr>
        <w:tab/>
      </w:r>
      <w:r w:rsidRPr="00815CDB">
        <w:rPr>
          <w:lang w:val="es-ES_tradnl"/>
        </w:rPr>
        <w:tab/>
      </w:r>
      <w:r w:rsidR="002F2C0D" w:rsidRPr="00815CDB">
        <w:rPr>
          <w:lang w:val="es-ES_tradnl"/>
        </w:rPr>
        <w:t>3</w:t>
      </w:r>
    </w:p>
    <w:p w:rsidR="00D73144" w:rsidRPr="00815CDB" w:rsidRDefault="00D73144" w:rsidP="000C69EC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815CDB">
        <w:rPr>
          <w:lang w:val="es-ES_tradnl"/>
        </w:rPr>
        <w:t>Aprobación</w:t>
      </w:r>
      <w:r w:rsidR="000B0DD6" w:rsidRPr="00815CDB">
        <w:rPr>
          <w:lang w:val="es-ES_tradnl"/>
        </w:rPr>
        <w:t xml:space="preserve"> </w:t>
      </w:r>
      <w:r w:rsidRPr="00815CDB">
        <w:rPr>
          <w:lang w:val="es-ES_tradnl"/>
        </w:rPr>
        <w:t>de Recomendaciones UIT-T</w:t>
      </w:r>
      <w:r w:rsidRPr="00815CDB">
        <w:rPr>
          <w:webHidden/>
          <w:lang w:val="es-ES_tradnl"/>
        </w:rPr>
        <w:tab/>
      </w:r>
      <w:r w:rsidRPr="00815CDB">
        <w:rPr>
          <w:webHidden/>
          <w:lang w:val="es-ES_tradnl"/>
        </w:rPr>
        <w:tab/>
      </w:r>
      <w:r w:rsidR="00E23B7A" w:rsidRPr="00815CDB">
        <w:rPr>
          <w:webHidden/>
          <w:lang w:val="es-ES_tradnl"/>
        </w:rPr>
        <w:t>4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Asignación de códigos de zona/red de señalización (SANC) (Recomendación UIT-T Q.708 (03/99))</w:t>
      </w:r>
      <w:r>
        <w:rPr>
          <w:lang w:val="es-ES_tradnl"/>
        </w:rPr>
        <w:t>:</w:t>
      </w:r>
      <w:r>
        <w:rPr>
          <w:lang w:val="es-ES_tradnl"/>
        </w:rPr>
        <w:br/>
      </w:r>
      <w:r w:rsidRPr="003310D0">
        <w:rPr>
          <w:rFonts w:asciiTheme="minorHAnsi" w:hAnsiTheme="minorHAnsi"/>
          <w:lang w:val="es-ES_tradnl"/>
        </w:rPr>
        <w:t>Albania</w:t>
      </w:r>
      <w:r>
        <w:rPr>
          <w:rFonts w:asciiTheme="minorHAnsi" w:hAnsiTheme="minorHAnsi"/>
          <w:lang w:val="es-ES_tradnl"/>
        </w:rPr>
        <w:t>,</w:t>
      </w:r>
      <w:r w:rsidRPr="003310D0">
        <w:rPr>
          <w:rFonts w:asciiTheme="minorHAnsi" w:hAnsiTheme="minorHAnsi"/>
          <w:lang w:val="es-ES_tradnl"/>
        </w:rPr>
        <w:t xml:space="preserve"> </w:t>
      </w:r>
      <w:r w:rsidRPr="003310D0">
        <w:rPr>
          <w:rFonts w:asciiTheme="minorHAnsi" w:eastAsia="SimSun" w:hAnsiTheme="minorHAnsi"/>
          <w:lang w:val="es-ES"/>
        </w:rPr>
        <w:t>Luxemburgo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5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2D0223">
        <w:rPr>
          <w:lang w:val="en-US"/>
        </w:rPr>
        <w:t>Servicio telefónico:</w:t>
      </w:r>
    </w:p>
    <w:p w:rsidR="002D0223" w:rsidRPr="002D0223" w:rsidRDefault="002D0223" w:rsidP="002D022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2D0223">
        <w:rPr>
          <w:i/>
          <w:iCs/>
          <w:lang w:val="en-US"/>
        </w:rPr>
        <w:t xml:space="preserve">Belarus (Ministry of Communications and </w:t>
      </w:r>
      <w:proofErr w:type="spellStart"/>
      <w:r w:rsidRPr="002D0223">
        <w:rPr>
          <w:i/>
          <w:iCs/>
          <w:lang w:val="en-US"/>
        </w:rPr>
        <w:t>Informatization</w:t>
      </w:r>
      <w:proofErr w:type="spellEnd"/>
      <w:r w:rsidRPr="002D0223">
        <w:rPr>
          <w:i/>
          <w:iCs/>
          <w:lang w:val="en-US"/>
        </w:rPr>
        <w:t>, Minsk)</w:t>
      </w:r>
      <w:r w:rsidRPr="002D0223">
        <w:rPr>
          <w:webHidden/>
          <w:lang w:val="en-US"/>
        </w:rPr>
        <w:tab/>
      </w:r>
      <w:r>
        <w:rPr>
          <w:webHidden/>
          <w:lang w:val="en-US"/>
        </w:rPr>
        <w:tab/>
      </w:r>
      <w:r w:rsidRPr="002D0223">
        <w:rPr>
          <w:webHidden/>
          <w:lang w:val="en-US"/>
        </w:rPr>
        <w:t>6</w:t>
      </w:r>
    </w:p>
    <w:p w:rsidR="002D0223" w:rsidRPr="002D0223" w:rsidRDefault="002D0223" w:rsidP="002D022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fr-CH"/>
        </w:rPr>
      </w:pPr>
      <w:r w:rsidRPr="002D0223">
        <w:rPr>
          <w:i/>
          <w:iCs/>
          <w:lang w:val="fr-CH"/>
        </w:rPr>
        <w:t>Burundi (Agence de Régulation et de Contrôle des Télécommunications (ARCT), Bujumbura</w:t>
      </w:r>
      <w:r>
        <w:rPr>
          <w:i/>
          <w:iCs/>
          <w:lang w:val="fr-CH"/>
        </w:rPr>
        <w:t>)</w:t>
      </w:r>
      <w:r w:rsidRPr="002D0223">
        <w:rPr>
          <w:webHidden/>
          <w:lang w:val="fr-CH"/>
        </w:rPr>
        <w:tab/>
      </w:r>
      <w:r>
        <w:rPr>
          <w:webHidden/>
          <w:lang w:val="fr-CH"/>
        </w:rPr>
        <w:tab/>
      </w:r>
      <w:r w:rsidRPr="002D0223">
        <w:rPr>
          <w:webHidden/>
          <w:lang w:val="fr-CH"/>
        </w:rPr>
        <w:t>6</w:t>
      </w:r>
    </w:p>
    <w:p w:rsidR="002D0223" w:rsidRPr="002D0223" w:rsidRDefault="002D0223" w:rsidP="002D022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/>
        </w:rPr>
      </w:pPr>
      <w:proofErr w:type="spellStart"/>
      <w:r w:rsidRPr="002D0223">
        <w:rPr>
          <w:i/>
          <w:iCs/>
          <w:lang w:val="en-US"/>
        </w:rPr>
        <w:t>Dinamarca</w:t>
      </w:r>
      <w:proofErr w:type="spellEnd"/>
      <w:r w:rsidRPr="002D0223">
        <w:rPr>
          <w:i/>
          <w:iCs/>
          <w:lang w:val="en-US"/>
        </w:rPr>
        <w:t xml:space="preserve"> (Danish Business Authority, Copenhagen</w:t>
      </w:r>
      <w:r>
        <w:rPr>
          <w:i/>
          <w:iCs/>
          <w:lang w:val="en-US"/>
        </w:rPr>
        <w:t>)</w:t>
      </w:r>
      <w:r w:rsidRPr="002D0223">
        <w:rPr>
          <w:webHidden/>
          <w:lang w:val="en-US"/>
        </w:rPr>
        <w:tab/>
      </w:r>
      <w:r>
        <w:rPr>
          <w:webHidden/>
          <w:lang w:val="en-US"/>
        </w:rPr>
        <w:tab/>
      </w:r>
      <w:r w:rsidRPr="002D0223">
        <w:rPr>
          <w:webHidden/>
          <w:lang w:val="en-US"/>
        </w:rPr>
        <w:t>6</w:t>
      </w:r>
    </w:p>
    <w:p w:rsidR="002D0223" w:rsidRPr="002D0223" w:rsidRDefault="002D0223" w:rsidP="002D022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2D0223">
        <w:rPr>
          <w:i/>
          <w:iCs/>
          <w:lang w:val="en-US"/>
        </w:rPr>
        <w:t xml:space="preserve">Kiribati (Communications Commission of Kiribati (CCK), </w:t>
      </w:r>
      <w:proofErr w:type="spellStart"/>
      <w:r w:rsidRPr="002D0223">
        <w:rPr>
          <w:i/>
          <w:iCs/>
          <w:lang w:val="en-US"/>
        </w:rPr>
        <w:t>Betio</w:t>
      </w:r>
      <w:proofErr w:type="spellEnd"/>
      <w:r w:rsidRPr="002D0223">
        <w:rPr>
          <w:i/>
          <w:iCs/>
          <w:lang w:val="en-US"/>
        </w:rPr>
        <w:t>, Tarawa</w:t>
      </w:r>
      <w:r>
        <w:rPr>
          <w:i/>
          <w:iCs/>
          <w:lang w:val="en-US"/>
        </w:rPr>
        <w:t>)</w:t>
      </w:r>
      <w:r w:rsidRPr="002D0223">
        <w:rPr>
          <w:webHidden/>
          <w:lang w:val="en-US"/>
        </w:rPr>
        <w:tab/>
      </w:r>
      <w:r>
        <w:rPr>
          <w:webHidden/>
          <w:lang w:val="en-US"/>
        </w:rPr>
        <w:tab/>
      </w:r>
      <w:r w:rsidRPr="002D0223">
        <w:rPr>
          <w:webHidden/>
          <w:lang w:val="en-US"/>
        </w:rPr>
        <w:t>7</w:t>
      </w:r>
    </w:p>
    <w:p w:rsidR="002D0223" w:rsidRPr="002D0223" w:rsidRDefault="002D0223" w:rsidP="002D022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i/>
          <w:iCs/>
          <w:lang w:val="es-ES_tradnl"/>
        </w:rPr>
        <w:t xml:space="preserve">Liberia (Liberia </w:t>
      </w:r>
      <w:proofErr w:type="spellStart"/>
      <w:r w:rsidRPr="002D0223">
        <w:rPr>
          <w:i/>
          <w:iCs/>
          <w:lang w:val="es-ES_tradnl"/>
        </w:rPr>
        <w:t>Telecommunications</w:t>
      </w:r>
      <w:proofErr w:type="spellEnd"/>
      <w:r w:rsidRPr="002D0223">
        <w:rPr>
          <w:i/>
          <w:iCs/>
          <w:lang w:val="es-ES_tradnl"/>
        </w:rPr>
        <w:t xml:space="preserve"> </w:t>
      </w:r>
      <w:proofErr w:type="spellStart"/>
      <w:r w:rsidRPr="002D0223">
        <w:rPr>
          <w:i/>
          <w:iCs/>
          <w:lang w:val="es-ES_tradnl"/>
        </w:rPr>
        <w:t>Authority</w:t>
      </w:r>
      <w:proofErr w:type="spellEnd"/>
      <w:r w:rsidRPr="002D0223">
        <w:rPr>
          <w:i/>
          <w:iCs/>
          <w:lang w:val="es-ES_tradnl"/>
        </w:rPr>
        <w:t xml:space="preserve"> (LTA), Monrovia)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8</w:t>
      </w:r>
    </w:p>
    <w:p w:rsidR="002D0223" w:rsidRPr="002D0223" w:rsidRDefault="002D0223" w:rsidP="002D0223">
      <w:pPr>
        <w:pStyle w:val="TOC2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2D0223">
        <w:rPr>
          <w:i/>
          <w:iCs/>
          <w:lang w:val="es-ES_tradnl"/>
        </w:rPr>
        <w:t>Suecia (</w:t>
      </w:r>
      <w:proofErr w:type="spellStart"/>
      <w:r w:rsidRPr="002D0223">
        <w:rPr>
          <w:i/>
          <w:iCs/>
          <w:lang w:val="es-ES_tradnl"/>
        </w:rPr>
        <w:t>Swedish</w:t>
      </w:r>
      <w:proofErr w:type="spellEnd"/>
      <w:r w:rsidRPr="002D0223">
        <w:rPr>
          <w:i/>
          <w:iCs/>
          <w:lang w:val="es-ES_tradnl"/>
        </w:rPr>
        <w:t xml:space="preserve"> Post and Telecom </w:t>
      </w:r>
      <w:proofErr w:type="spellStart"/>
      <w:r w:rsidRPr="002D0223">
        <w:rPr>
          <w:i/>
          <w:iCs/>
          <w:lang w:val="es-ES_tradnl"/>
        </w:rPr>
        <w:t>Authority</w:t>
      </w:r>
      <w:proofErr w:type="spellEnd"/>
      <w:r w:rsidRPr="002D0223">
        <w:rPr>
          <w:i/>
          <w:iCs/>
          <w:lang w:val="es-ES_tradnl"/>
        </w:rPr>
        <w:t xml:space="preserve">, </w:t>
      </w:r>
      <w:proofErr w:type="spellStart"/>
      <w:r w:rsidRPr="002D0223">
        <w:rPr>
          <w:i/>
          <w:iCs/>
          <w:lang w:val="es-ES_tradnl"/>
        </w:rPr>
        <w:t>Stockholm</w:t>
      </w:r>
      <w:proofErr w:type="spellEnd"/>
      <w:r w:rsidRPr="002D0223">
        <w:rPr>
          <w:i/>
          <w:iCs/>
          <w:lang w:val="es-ES_tradnl"/>
        </w:rPr>
        <w:t>)</w:t>
      </w:r>
      <w:r w:rsidRPr="002D0223">
        <w:rPr>
          <w:i/>
          <w:iCs/>
          <w:webHidden/>
          <w:lang w:val="es-ES_tradnl"/>
        </w:rPr>
        <w:tab/>
      </w:r>
      <w:r w:rsidRPr="002D0223">
        <w:rPr>
          <w:i/>
          <w:iCs/>
          <w:webHidden/>
          <w:lang w:val="es-ES_tradnl"/>
        </w:rPr>
        <w:tab/>
      </w:r>
      <w:r w:rsidRPr="002D0223">
        <w:rPr>
          <w:webHidden/>
          <w:lang w:val="es-ES_tradnl"/>
        </w:rPr>
        <w:t>10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Otra comunicación</w:t>
      </w:r>
      <w:r>
        <w:rPr>
          <w:lang w:val="es-ES_tradnl"/>
        </w:rPr>
        <w:t xml:space="preserve">: </w:t>
      </w:r>
      <w:r w:rsidRPr="002D0223">
        <w:rPr>
          <w:i/>
          <w:iCs/>
          <w:lang w:val="es-ES_tradnl"/>
        </w:rPr>
        <w:t>Austria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10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Restricciones de servicio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11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Comunicaciones por intermediario (Call-Back) y procedimientos alternativos de llamada</w:t>
      </w:r>
      <w:r>
        <w:rPr>
          <w:lang w:val="es-ES_tradnl"/>
        </w:rPr>
        <w:br/>
      </w:r>
      <w:r w:rsidRPr="002D0223">
        <w:rPr>
          <w:lang w:val="es-ES_tradnl"/>
        </w:rPr>
        <w:t>(Res. 21 Rev. PP-2006)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11</w:t>
      </w:r>
    </w:p>
    <w:p w:rsidR="002D0223" w:rsidRPr="00815CDB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spacing w:before="240"/>
        <w:rPr>
          <w:rFonts w:eastAsiaTheme="minorEastAsia"/>
          <w:b/>
          <w:bCs/>
          <w:lang w:val="es-ES_tradnl"/>
        </w:rPr>
      </w:pPr>
      <w:r w:rsidRPr="00815CDB">
        <w:rPr>
          <w:b/>
          <w:bCs/>
          <w:lang w:val="es-ES_tradnl"/>
        </w:rPr>
        <w:t>Enmiendas a las publicaciones de servicio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Lista de números de identificación de expedidor de la tarjeta  con cargo a cuenta para telecomunicaciones internacionales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12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Indicativos de red para el servicio móvil (MNC) del  plan de identificación internacional para redes</w:t>
      </w:r>
      <w:r>
        <w:rPr>
          <w:lang w:val="es-ES_tradnl"/>
        </w:rPr>
        <w:br/>
      </w:r>
      <w:r w:rsidRPr="002D0223">
        <w:rPr>
          <w:lang w:val="es-ES_tradnl"/>
        </w:rPr>
        <w:t>públicas</w:t>
      </w:r>
      <w:r>
        <w:rPr>
          <w:lang w:val="es-ES_tradnl"/>
        </w:rPr>
        <w:t xml:space="preserve"> </w:t>
      </w:r>
      <w:r w:rsidRPr="002D0223">
        <w:rPr>
          <w:lang w:val="es-ES_tradnl"/>
        </w:rPr>
        <w:t>y usuarios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13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Lista de códigos de operador de la UIT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15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Lista de códigos de zona/red de señalización (SANC)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15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Lista de códigos de puntos de señalización internacional (ISPC)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16</w:t>
      </w:r>
    </w:p>
    <w:p w:rsidR="002D0223" w:rsidRPr="002D0223" w:rsidRDefault="002D0223" w:rsidP="002D022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lang w:val="es-ES_tradnl"/>
        </w:rPr>
        <w:t>Plan de numeración nacional</w:t>
      </w:r>
      <w:r w:rsidRPr="002D0223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2D0223">
        <w:rPr>
          <w:webHidden/>
          <w:lang w:val="es-ES_tradnl"/>
        </w:rPr>
        <w:t>17</w:t>
      </w:r>
    </w:p>
    <w:p w:rsidR="005C0AD6" w:rsidRPr="002D0223" w:rsidRDefault="005C0AD6" w:rsidP="00B03E7B">
      <w:pPr>
        <w:pStyle w:val="TOC1"/>
        <w:tabs>
          <w:tab w:val="clear" w:pos="567"/>
          <w:tab w:val="center" w:leader="dot" w:pos="8505"/>
          <w:tab w:val="right" w:pos="9072"/>
        </w:tabs>
        <w:spacing w:before="40"/>
        <w:rPr>
          <w:rFonts w:eastAsiaTheme="minorEastAsia"/>
          <w:lang w:val="es-ES_tradnl"/>
        </w:rPr>
      </w:pPr>
    </w:p>
    <w:p w:rsidR="00F03BF0" w:rsidRPr="002D0223" w:rsidRDefault="00F03BF0" w:rsidP="00B03E7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D0223">
        <w:rPr>
          <w:rFonts w:eastAsiaTheme="minorEastAsia"/>
          <w:lang w:val="es-ES_tradnl"/>
        </w:rPr>
        <w:br w:type="page"/>
      </w:r>
    </w:p>
    <w:p w:rsidR="00F03BF0" w:rsidRPr="002D0223" w:rsidRDefault="00F03BF0" w:rsidP="00D20A66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4F4CDB" w:rsidRPr="002D0223" w:rsidTr="004F4CD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DB" w:rsidRPr="001B31EE" w:rsidRDefault="004F4CDB" w:rsidP="004F4CDB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DB" w:rsidRPr="001B31EE" w:rsidRDefault="004F4CDB" w:rsidP="004F4CDB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52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53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</w:t>
            </w:r>
            <w:r w:rsidRPr="00677B65">
              <w:rPr>
                <w:rFonts w:eastAsia="SimSun"/>
                <w:lang w:eastAsia="zh-CN"/>
              </w:rPr>
              <w:t>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54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55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56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57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18.VII.201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58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59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60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61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62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63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64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3.XI.201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65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66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15.XII.20</w:t>
            </w:r>
            <w:r>
              <w:rPr>
                <w:rFonts w:eastAsia="SimSun"/>
                <w:lang w:eastAsia="zh-CN"/>
              </w:rPr>
              <w:t>14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</w:tbl>
    <w:p w:rsidR="00C2174F" w:rsidRPr="00C2174F" w:rsidRDefault="00C2174F" w:rsidP="00C2174F">
      <w:pPr>
        <w:rPr>
          <w:rFonts w:eastAsiaTheme="minorEastAsia"/>
          <w:lang w:val="fr-FR"/>
        </w:rPr>
      </w:pPr>
    </w:p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FC5B29" w:rsidRDefault="000A608F" w:rsidP="00B658B8">
      <w:pPr>
        <w:pStyle w:val="Heading1"/>
        <w:spacing w:before="0" w:after="20"/>
        <w:jc w:val="center"/>
        <w:rPr>
          <w:lang w:val="es-ES"/>
        </w:rPr>
      </w:pPr>
      <w:bookmarkStart w:id="212" w:name="_Toc252180814"/>
      <w:bookmarkStart w:id="213" w:name="_Toc253408617"/>
      <w:bookmarkStart w:id="214" w:name="_Toc255825118"/>
      <w:bookmarkStart w:id="215" w:name="_Toc259796934"/>
      <w:bookmarkStart w:id="216" w:name="_Toc262578225"/>
      <w:bookmarkStart w:id="217" w:name="_Toc265230207"/>
      <w:bookmarkStart w:id="218" w:name="_Toc266196247"/>
      <w:bookmarkStart w:id="219" w:name="_Toc266196852"/>
      <w:bookmarkStart w:id="220" w:name="_Toc268852784"/>
      <w:bookmarkStart w:id="221" w:name="_Toc271705006"/>
      <w:bookmarkStart w:id="222" w:name="_Toc273033461"/>
      <w:bookmarkStart w:id="223" w:name="_Toc274227193"/>
      <w:bookmarkStart w:id="224" w:name="_Toc276730706"/>
      <w:bookmarkStart w:id="225" w:name="_Toc279670830"/>
      <w:bookmarkStart w:id="226" w:name="_Toc280349883"/>
      <w:bookmarkStart w:id="227" w:name="_Toc282526515"/>
      <w:bookmarkStart w:id="228" w:name="_Toc283740090"/>
      <w:bookmarkStart w:id="229" w:name="_Toc286165548"/>
      <w:bookmarkStart w:id="230" w:name="_Toc288732120"/>
      <w:bookmarkStart w:id="231" w:name="_Toc291005938"/>
      <w:bookmarkStart w:id="232" w:name="_Toc292706389"/>
      <w:bookmarkStart w:id="233" w:name="_Toc295388393"/>
      <w:bookmarkStart w:id="234" w:name="_Toc296610506"/>
      <w:bookmarkStart w:id="235" w:name="_Toc297899982"/>
      <w:bookmarkStart w:id="236" w:name="_Toc301947204"/>
      <w:bookmarkStart w:id="237" w:name="_Toc303344656"/>
      <w:bookmarkStart w:id="238" w:name="_Toc304895925"/>
      <w:bookmarkStart w:id="239" w:name="_Toc308532550"/>
      <w:bookmarkStart w:id="240" w:name="_Toc313981344"/>
      <w:bookmarkStart w:id="241" w:name="_Toc316480892"/>
      <w:bookmarkStart w:id="242" w:name="_Toc319073132"/>
      <w:bookmarkStart w:id="243" w:name="_Toc320602812"/>
      <w:bookmarkStart w:id="244" w:name="_Toc321308876"/>
      <w:bookmarkStart w:id="245" w:name="_Toc323050812"/>
      <w:bookmarkStart w:id="246" w:name="_Toc323907409"/>
      <w:bookmarkStart w:id="247" w:name="_Toc331071412"/>
      <w:bookmarkStart w:id="248" w:name="_Toc332274659"/>
      <w:bookmarkStart w:id="249" w:name="_Toc334778511"/>
      <w:bookmarkStart w:id="250" w:name="_Toc336263068"/>
      <w:bookmarkStart w:id="251" w:name="_Toc337214302"/>
      <w:bookmarkStart w:id="252" w:name="_Toc338334118"/>
      <w:bookmarkStart w:id="253" w:name="_Toc340228239"/>
      <w:bookmarkStart w:id="254" w:name="_Toc341435082"/>
      <w:bookmarkStart w:id="255" w:name="_Toc342912215"/>
      <w:bookmarkStart w:id="256" w:name="_Toc343265189"/>
      <w:bookmarkStart w:id="257" w:name="_Toc345584975"/>
      <w:bookmarkStart w:id="258" w:name="_Toc346877107"/>
      <w:bookmarkStart w:id="259" w:name="_Toc348013762"/>
      <w:bookmarkStart w:id="260" w:name="_Toc349289476"/>
      <w:bookmarkStart w:id="261" w:name="_Toc350779889"/>
      <w:bookmarkStart w:id="262" w:name="_Toc351713750"/>
      <w:bookmarkStart w:id="263" w:name="_Toc353278381"/>
      <w:bookmarkStart w:id="264" w:name="_Toc354393668"/>
      <w:bookmarkStart w:id="265" w:name="_Toc355866559"/>
      <w:bookmarkStart w:id="266" w:name="_Toc357172131"/>
      <w:bookmarkStart w:id="267" w:name="_Toc358380585"/>
      <w:bookmarkStart w:id="268" w:name="_Toc359592115"/>
      <w:bookmarkStart w:id="269" w:name="_Toc361130955"/>
      <w:bookmarkStart w:id="270" w:name="_Toc361990639"/>
      <w:bookmarkStart w:id="271" w:name="_Toc363827502"/>
      <w:bookmarkStart w:id="272" w:name="_Toc364761757"/>
      <w:bookmarkStart w:id="273" w:name="_Toc366497570"/>
      <w:bookmarkStart w:id="274" w:name="_Toc367955887"/>
      <w:bookmarkStart w:id="275" w:name="_Toc369255104"/>
      <w:bookmarkStart w:id="276" w:name="_Toc370388931"/>
      <w:bookmarkStart w:id="277" w:name="_Toc371690028"/>
      <w:bookmarkStart w:id="278" w:name="_Toc373242810"/>
      <w:bookmarkStart w:id="279" w:name="_Toc374090737"/>
      <w:bookmarkStart w:id="280" w:name="_Toc374693363"/>
      <w:bookmarkStart w:id="281" w:name="_Toc377021948"/>
      <w:bookmarkStart w:id="282" w:name="_Toc378602304"/>
      <w:bookmarkStart w:id="283" w:name="_Toc379450027"/>
      <w:bookmarkStart w:id="284" w:name="_Toc380670201"/>
      <w:bookmarkStart w:id="285" w:name="_Toc381884136"/>
      <w:bookmarkStart w:id="286" w:name="_Toc383176317"/>
      <w:bookmarkStart w:id="287" w:name="_Toc384821876"/>
      <w:bookmarkStart w:id="288" w:name="_Toc385938599"/>
      <w:r w:rsidRPr="00FC5B29">
        <w:rPr>
          <w:lang w:val="es-ES"/>
        </w:rPr>
        <w:lastRenderedPageBreak/>
        <w:t>INFORMACIÓN  GENERAL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:rsidR="000A608F" w:rsidRPr="00F579A2" w:rsidRDefault="000A608F" w:rsidP="008B5EFA">
      <w:pPr>
        <w:pStyle w:val="Heading20"/>
        <w:spacing w:before="60"/>
        <w:rPr>
          <w:lang w:val="es-ES_tradnl"/>
        </w:rPr>
      </w:pPr>
      <w:bookmarkStart w:id="289" w:name="_Toc252180815"/>
      <w:bookmarkStart w:id="290" w:name="_Toc253408618"/>
      <w:bookmarkStart w:id="291" w:name="_Toc255825119"/>
      <w:bookmarkStart w:id="292" w:name="_Toc259796935"/>
      <w:bookmarkStart w:id="293" w:name="_Toc262578226"/>
      <w:bookmarkStart w:id="294" w:name="_Toc265230208"/>
      <w:bookmarkStart w:id="295" w:name="_Toc266196248"/>
      <w:bookmarkStart w:id="296" w:name="_Toc266196853"/>
      <w:bookmarkStart w:id="297" w:name="_Toc268852785"/>
      <w:bookmarkStart w:id="298" w:name="_Toc271705007"/>
      <w:bookmarkStart w:id="299" w:name="_Toc273033462"/>
      <w:bookmarkStart w:id="300" w:name="_Toc274227194"/>
      <w:bookmarkStart w:id="301" w:name="_Toc276730707"/>
      <w:bookmarkStart w:id="302" w:name="_Toc279670831"/>
      <w:bookmarkStart w:id="303" w:name="_Toc280349884"/>
      <w:bookmarkStart w:id="304" w:name="_Toc282526516"/>
      <w:bookmarkStart w:id="305" w:name="_Toc283740091"/>
      <w:bookmarkStart w:id="306" w:name="_Toc286165549"/>
      <w:bookmarkStart w:id="307" w:name="_Toc288732121"/>
      <w:bookmarkStart w:id="308" w:name="_Toc291005939"/>
      <w:bookmarkStart w:id="309" w:name="_Toc292706390"/>
      <w:bookmarkStart w:id="310" w:name="_Toc295388394"/>
      <w:bookmarkStart w:id="311" w:name="_Toc296610507"/>
      <w:bookmarkStart w:id="312" w:name="_Toc297899983"/>
      <w:bookmarkStart w:id="313" w:name="_Toc301947205"/>
      <w:bookmarkStart w:id="314" w:name="_Toc303344657"/>
      <w:bookmarkStart w:id="315" w:name="_Toc304895926"/>
      <w:bookmarkStart w:id="316" w:name="_Toc308532551"/>
      <w:bookmarkStart w:id="317" w:name="_Toc311112751"/>
      <w:bookmarkStart w:id="318" w:name="_Toc313981345"/>
      <w:bookmarkStart w:id="319" w:name="_Toc316480893"/>
      <w:bookmarkStart w:id="320" w:name="_Toc319073133"/>
      <w:bookmarkStart w:id="321" w:name="_Toc320602813"/>
      <w:bookmarkStart w:id="322" w:name="_Toc321308877"/>
      <w:bookmarkStart w:id="323" w:name="_Toc323050813"/>
      <w:bookmarkStart w:id="324" w:name="_Toc323907410"/>
      <w:bookmarkStart w:id="325" w:name="_Toc331071413"/>
      <w:bookmarkStart w:id="326" w:name="_Toc332274660"/>
      <w:bookmarkStart w:id="327" w:name="_Toc334778512"/>
      <w:bookmarkStart w:id="328" w:name="_Toc336263069"/>
      <w:bookmarkStart w:id="329" w:name="_Toc337214303"/>
      <w:bookmarkStart w:id="330" w:name="_Toc338334119"/>
      <w:bookmarkStart w:id="331" w:name="_Toc340228240"/>
      <w:bookmarkStart w:id="332" w:name="_Toc341435083"/>
      <w:bookmarkStart w:id="333" w:name="_Toc342912216"/>
      <w:bookmarkStart w:id="334" w:name="_Toc343265190"/>
      <w:bookmarkStart w:id="335" w:name="_Toc345584976"/>
      <w:bookmarkStart w:id="336" w:name="_Toc346877108"/>
      <w:bookmarkStart w:id="337" w:name="_Toc348013763"/>
      <w:bookmarkStart w:id="338" w:name="_Toc349289477"/>
      <w:bookmarkStart w:id="339" w:name="_Toc350779890"/>
      <w:bookmarkStart w:id="340" w:name="_Toc351713751"/>
      <w:bookmarkStart w:id="341" w:name="_Toc353278382"/>
      <w:bookmarkStart w:id="342" w:name="_Toc354393669"/>
      <w:bookmarkStart w:id="343" w:name="_Toc355866560"/>
      <w:bookmarkStart w:id="344" w:name="_Toc357172132"/>
      <w:bookmarkStart w:id="345" w:name="_Toc358380586"/>
      <w:bookmarkStart w:id="346" w:name="_Toc359592116"/>
      <w:bookmarkStart w:id="347" w:name="_Toc361130956"/>
      <w:bookmarkStart w:id="348" w:name="_Toc361990640"/>
      <w:bookmarkStart w:id="349" w:name="_Toc363827503"/>
      <w:bookmarkStart w:id="350" w:name="_Toc364761758"/>
      <w:bookmarkStart w:id="351" w:name="_Toc366497571"/>
      <w:bookmarkStart w:id="352" w:name="_Toc367955888"/>
      <w:bookmarkStart w:id="353" w:name="_Toc369255105"/>
      <w:bookmarkStart w:id="354" w:name="_Toc370388932"/>
      <w:bookmarkStart w:id="355" w:name="_Toc371690029"/>
      <w:bookmarkStart w:id="356" w:name="_Toc373242811"/>
      <w:bookmarkStart w:id="357" w:name="_Toc374090738"/>
      <w:bookmarkStart w:id="358" w:name="_Toc374693364"/>
      <w:bookmarkStart w:id="359" w:name="_Toc377021949"/>
      <w:bookmarkStart w:id="360" w:name="_Toc378602305"/>
      <w:bookmarkStart w:id="361" w:name="_Toc379450028"/>
      <w:bookmarkStart w:id="362" w:name="_Toc380670202"/>
      <w:bookmarkStart w:id="363" w:name="_Toc381884137"/>
      <w:bookmarkStart w:id="364" w:name="_Toc383176318"/>
      <w:bookmarkStart w:id="365" w:name="_Toc384821877"/>
      <w:bookmarkStart w:id="366" w:name="_Toc385938600"/>
      <w:r w:rsidRPr="00F579A2">
        <w:rPr>
          <w:lang w:val="es-ES_tradnl"/>
        </w:rPr>
        <w:t>Listas anexas al Boletín de Explotación de la UIT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FF0BCE" w:rsidRPr="004A5832" w:rsidRDefault="00FF0BCE" w:rsidP="00FF0BCE">
      <w:pPr>
        <w:spacing w:before="0" w:after="0" w:line="24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1049</w:t>
      </w:r>
      <w:r w:rsidRPr="004A5832">
        <w:rPr>
          <w:spacing w:val="-4"/>
          <w:lang w:val="es-ES"/>
        </w:rPr>
        <w:tab/>
        <w:t>Hora Legal 2014</w:t>
      </w:r>
    </w:p>
    <w:p w:rsidR="00EA0A00" w:rsidRDefault="00EA0A00" w:rsidP="00EA0A00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1040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13</w:t>
      </w:r>
      <w:r w:rsidRPr="00D76B19">
        <w:rPr>
          <w:lang w:val="es-ES"/>
        </w:rPr>
        <w:t>)</w:t>
      </w:r>
    </w:p>
    <w:p w:rsidR="004A60D7" w:rsidRPr="00227EAF" w:rsidRDefault="004A60D7" w:rsidP="004A60D7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1033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agosto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3</w:t>
      </w:r>
      <w:r w:rsidRPr="0089687B">
        <w:rPr>
          <w:lang w:val="es-ES_tradnl"/>
        </w:rPr>
        <w:t>)</w:t>
      </w:r>
    </w:p>
    <w:p w:rsidR="004B662D" w:rsidRDefault="004B662D" w:rsidP="00D07C4D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1028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 w:rsidR="00971FD6"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13</w:t>
      </w:r>
      <w:r w:rsidRPr="00D76B19">
        <w:rPr>
          <w:lang w:val="es-ES"/>
        </w:rPr>
        <w:t>)</w:t>
      </w:r>
    </w:p>
    <w:p w:rsidR="00BE4950" w:rsidRDefault="00646831" w:rsidP="00BE4950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1019</w:t>
      </w:r>
      <w:r w:rsidR="00BE4950">
        <w:rPr>
          <w:lang w:val="es-ES_tradnl"/>
        </w:rPr>
        <w:tab/>
      </w:r>
      <w:r w:rsidR="00BE4950" w:rsidRPr="00DB14E8">
        <w:rPr>
          <w:lang w:val="es-ES"/>
        </w:rPr>
        <w:t>Indicativos</w:t>
      </w:r>
      <w:r w:rsidR="00BE4950" w:rsidRPr="00DB14E8">
        <w:rPr>
          <w:lang w:val="es-ES_tradnl"/>
        </w:rPr>
        <w:t xml:space="preserve"> de red para el servicio móvil (MNC) del plan de identificación internacional para redes públicas y usuarios (Según la Recomendación UIT-T E.212 (05/2008))</w:t>
      </w:r>
      <w:r w:rsidR="00BE4950">
        <w:rPr>
          <w:lang w:val="es-ES_tradnl"/>
        </w:rPr>
        <w:t xml:space="preserve"> </w:t>
      </w:r>
      <w:r w:rsidR="00BE4950" w:rsidRPr="00DB14E8">
        <w:rPr>
          <w:lang w:val="es-ES_tradnl"/>
        </w:rPr>
        <w:t xml:space="preserve">(Situación al 1 de </w:t>
      </w:r>
      <w:r w:rsidR="00BE4950">
        <w:rPr>
          <w:lang w:val="es-ES_tradnl"/>
        </w:rPr>
        <w:t>enero</w:t>
      </w:r>
      <w:r w:rsidR="00BE4950" w:rsidRPr="00DB14E8">
        <w:rPr>
          <w:lang w:val="es-ES_tradnl"/>
        </w:rPr>
        <w:t xml:space="preserve"> de 201</w:t>
      </w:r>
      <w:r w:rsidR="00BE4950">
        <w:rPr>
          <w:lang w:val="es-ES_tradnl"/>
        </w:rPr>
        <w:t>3</w:t>
      </w:r>
      <w:r w:rsidR="00BE4950" w:rsidRPr="00DB14E8">
        <w:rPr>
          <w:lang w:val="es-ES_tradnl"/>
        </w:rPr>
        <w:t>)</w:t>
      </w:r>
    </w:p>
    <w:p w:rsidR="0052644A" w:rsidRDefault="0052644A" w:rsidP="0052644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0B151F">
      <w:pPr>
        <w:spacing w:before="0" w:after="0" w:line="24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Call</w:t>
      </w:r>
      <w:proofErr w:type="spellEnd"/>
      <w:r>
        <w:rPr>
          <w:lang w:val="es-ES"/>
        </w:rPr>
        <w:t>-Back) y procedimientos alternativos de llamada (Res. 21 Rev. PP.2006)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981</w:t>
      </w:r>
      <w:r>
        <w:rPr>
          <w:lang w:val="es-ES"/>
        </w:rPr>
        <w:tab/>
        <w:t>Lista de códigos de operador de la UIT (Según la Recomendación UIT-T M.1400 (07/2006) (Situación al 1 de junio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968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2D0223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367" w:name="_Toc10609490"/>
            <w:bookmarkStart w:id="368" w:name="_Toc7833766"/>
            <w:bookmarkStart w:id="369" w:name="_Toc8813736"/>
            <w:bookmarkStart w:id="370" w:name="_Toc10609497"/>
            <w:bookmarkStart w:id="371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(07/2006))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CC3D14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4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2D0223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CC3D14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bCs/>
                  <w:sz w:val="18"/>
                  <w:szCs w:val="18"/>
                  <w:lang w:val="es-ES_tradnl"/>
                </w:rPr>
                <w:t>www.itu.int/ITU-T/inr/bureaufax/index.html</w:t>
              </w:r>
            </w:hyperlink>
          </w:p>
        </w:tc>
      </w:tr>
      <w:tr w:rsidR="00D4347F" w:rsidRPr="002D0223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CC3D14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6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367"/>
      <w:bookmarkEnd w:id="368"/>
      <w:bookmarkEnd w:id="369"/>
      <w:bookmarkEnd w:id="370"/>
      <w:bookmarkEnd w:id="371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0D3734" w:rsidRPr="000D3734" w:rsidRDefault="000D3734" w:rsidP="000D3734">
      <w:pPr>
        <w:keepNext/>
        <w:shd w:val="clear" w:color="auto" w:fill="D9D9D9"/>
        <w:spacing w:before="240"/>
        <w:jc w:val="center"/>
        <w:outlineLvl w:val="1"/>
        <w:rPr>
          <w:rFonts w:ascii="Arial" w:hAnsi="Arial" w:cs="Arial"/>
          <w:b/>
          <w:bCs/>
          <w:sz w:val="26"/>
          <w:szCs w:val="28"/>
          <w:lang w:val="es-ES_tradnl"/>
        </w:rPr>
      </w:pPr>
      <w:r w:rsidRPr="000D3734">
        <w:rPr>
          <w:rFonts w:ascii="Arial" w:hAnsi="Arial" w:cs="Arial"/>
          <w:b/>
          <w:bCs/>
          <w:sz w:val="26"/>
          <w:szCs w:val="28"/>
          <w:lang w:val="es-ES_tradnl"/>
        </w:rPr>
        <w:lastRenderedPageBreak/>
        <w:t>Aprobación</w:t>
      </w:r>
      <w:r w:rsidRPr="000D3734">
        <w:rPr>
          <w:rFonts w:ascii="Arial" w:hAnsi="Arial" w:cs="Arial"/>
          <w:b/>
          <w:bCs/>
          <w:szCs w:val="28"/>
          <w:lang w:val="es-ES"/>
        </w:rPr>
        <w:t xml:space="preserve"> </w:t>
      </w:r>
      <w:r w:rsidRPr="000D3734">
        <w:rPr>
          <w:rFonts w:ascii="Arial" w:hAnsi="Arial" w:cs="Arial"/>
          <w:b/>
          <w:bCs/>
          <w:sz w:val="26"/>
          <w:szCs w:val="28"/>
          <w:lang w:val="es-ES_tradnl"/>
        </w:rPr>
        <w:t>de Recomendaciones UIT-T</w:t>
      </w:r>
    </w:p>
    <w:p w:rsidR="000D3734" w:rsidRDefault="000D3734" w:rsidP="000D3734">
      <w:pPr>
        <w:spacing w:before="240"/>
        <w:ind w:left="567" w:hanging="567"/>
        <w:jc w:val="left"/>
        <w:rPr>
          <w:rFonts w:eastAsia="SimSun"/>
          <w:lang w:val="es-ES" w:eastAsia="zh-CN"/>
        </w:rPr>
      </w:pPr>
      <w:r>
        <w:rPr>
          <w:rFonts w:eastAsia="SimSun"/>
          <w:lang w:val="es-ES" w:eastAsia="zh-CN"/>
        </w:rPr>
        <w:t>A</w:t>
      </w:r>
      <w:r>
        <w:rPr>
          <w:rFonts w:eastAsia="SimSun"/>
          <w:lang w:val="es-ES" w:eastAsia="zh-CN"/>
        </w:rPr>
        <w:tab/>
      </w:r>
      <w:r w:rsidRPr="000D3734">
        <w:rPr>
          <w:rFonts w:eastAsia="SimSun"/>
          <w:lang w:val="es-ES" w:eastAsia="zh-CN"/>
        </w:rPr>
        <w:t>Por AAP-32, se anunció la aprobación de las Recomendaciones UIT-T siguientes, de conformidad con el procedimiento definido en la Recomendación UIT-T A.8:</w:t>
      </w:r>
    </w:p>
    <w:p w:rsidR="000D3734" w:rsidRPr="000D3734" w:rsidRDefault="000D3734" w:rsidP="000D3734">
      <w:pPr>
        <w:rPr>
          <w:rFonts w:eastAsia="SimSun"/>
          <w:lang w:val="es-ES" w:eastAsia="zh-CN"/>
        </w:rPr>
      </w:pPr>
      <w:r>
        <w:rPr>
          <w:rFonts w:eastAsia="SimSun"/>
          <w:lang w:val="es-ES" w:eastAsia="zh-CN"/>
        </w:rPr>
        <w:t>–</w:t>
      </w:r>
      <w:r>
        <w:rPr>
          <w:rFonts w:eastAsia="SimSun"/>
          <w:lang w:val="es-ES" w:eastAsia="zh-CN"/>
        </w:rPr>
        <w:tab/>
      </w:r>
      <w:r w:rsidRPr="000D3734">
        <w:rPr>
          <w:rFonts w:eastAsia="SimSun"/>
          <w:lang w:val="es-ES" w:eastAsia="zh-CN"/>
        </w:rPr>
        <w:t xml:space="preserve">ITU-T F.511 (04/2014): </w:t>
      </w:r>
      <w:r w:rsidRPr="00CC3D14">
        <w:rPr>
          <w:rFonts w:eastAsia="SimSun"/>
          <w:i/>
          <w:iCs/>
          <w:lang w:val="es-ES" w:eastAsia="zh-CN"/>
        </w:rPr>
        <w:t>Ninguna traducción disponible – Nuevo texto</w:t>
      </w:r>
    </w:p>
    <w:p w:rsidR="000D3734" w:rsidRPr="000D3734" w:rsidRDefault="000D3734" w:rsidP="000D3734">
      <w:pPr>
        <w:rPr>
          <w:rFonts w:eastAsia="SimSun"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G.993.5 (2010) </w:t>
      </w:r>
      <w:proofErr w:type="spellStart"/>
      <w:r w:rsidRPr="000D3734">
        <w:rPr>
          <w:rFonts w:eastAsia="SimSun"/>
          <w:lang w:val="es-ES" w:eastAsia="zh-CN"/>
        </w:rPr>
        <w:t>Amd</w:t>
      </w:r>
      <w:proofErr w:type="spellEnd"/>
      <w:r w:rsidRPr="000D3734">
        <w:rPr>
          <w:rFonts w:eastAsia="SimSun"/>
          <w:lang w:val="es-ES" w:eastAsia="zh-CN"/>
        </w:rPr>
        <w:t>. 5 (04/2014)</w:t>
      </w:r>
    </w:p>
    <w:p w:rsidR="000D3734" w:rsidRPr="000D3734" w:rsidRDefault="000D3734" w:rsidP="000D3734">
      <w:pPr>
        <w:rPr>
          <w:rFonts w:eastAsia="SimSun"/>
          <w:i/>
          <w:iCs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G.999.1 (2009) Amd.1 (04/2014): </w:t>
      </w:r>
      <w:r w:rsidRPr="000D3734">
        <w:rPr>
          <w:rFonts w:eastAsia="SimSun"/>
          <w:i/>
          <w:iCs/>
          <w:lang w:val="es-ES" w:eastAsia="zh-CN"/>
        </w:rPr>
        <w:t>Ninguna traducción disponible</w:t>
      </w:r>
    </w:p>
    <w:p w:rsidR="000D3734" w:rsidRDefault="000D3734" w:rsidP="000D3734">
      <w:pPr>
        <w:ind w:left="567" w:hanging="567"/>
        <w:rPr>
          <w:rFonts w:eastAsia="SimSun"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>ITU-T G.9961 (2010) Amd.2 (04/2014): Transceptores de red doméstica alámbricos de alta velocidad unificados - Capa de enlace de datos</w:t>
      </w:r>
    </w:p>
    <w:p w:rsidR="000D3734" w:rsidRDefault="000D3734" w:rsidP="000D3734">
      <w:pPr>
        <w:ind w:left="567" w:hanging="567"/>
        <w:rPr>
          <w:rFonts w:eastAsia="SimSun"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>ITU-T G.9961 (04/2014): Transceptores de red doméstica alámbricos de alta velocidad unificados - Capa de enlace de datos</w:t>
      </w:r>
    </w:p>
    <w:p w:rsidR="000D3734" w:rsidRDefault="000D3734" w:rsidP="000D3734">
      <w:pPr>
        <w:ind w:left="567" w:hanging="567"/>
        <w:rPr>
          <w:rFonts w:eastAsia="SimSun"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>ITU-T G.9963 (2011) Cor.1 (04/2014): Transceptores de red doméstica alámbricos de alta velocidad unificados – Entrada múltiple/salida múltiple</w:t>
      </w:r>
    </w:p>
    <w:p w:rsidR="000D3734" w:rsidRDefault="000D3734" w:rsidP="000D3734">
      <w:pPr>
        <w:ind w:left="567" w:hanging="567"/>
        <w:rPr>
          <w:rFonts w:eastAsia="SimSun"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G.9972 (2010) Cor.1 (04/2014): Mecanismo de coexistencia para transceptores inalámbricos de </w:t>
      </w:r>
      <w:proofErr w:type="spellStart"/>
      <w:r w:rsidRPr="000D3734">
        <w:rPr>
          <w:rFonts w:eastAsia="SimSun"/>
          <w:lang w:val="es-ES" w:eastAsia="zh-CN"/>
        </w:rPr>
        <w:t>interfuncionamiento</w:t>
      </w:r>
      <w:proofErr w:type="spellEnd"/>
      <w:r w:rsidRPr="000D3734">
        <w:rPr>
          <w:rFonts w:eastAsia="SimSun"/>
          <w:lang w:val="es-ES" w:eastAsia="zh-CN"/>
        </w:rPr>
        <w:t xml:space="preserve"> doméstico</w:t>
      </w:r>
    </w:p>
    <w:p w:rsidR="000D3734" w:rsidRDefault="000D3734" w:rsidP="000D3734">
      <w:pPr>
        <w:rPr>
          <w:rFonts w:eastAsia="SimSun"/>
          <w:i/>
          <w:iCs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H.860 (04/2014): </w:t>
      </w:r>
      <w:r w:rsidRPr="000D3734">
        <w:rPr>
          <w:rFonts w:eastAsia="SimSun"/>
          <w:i/>
          <w:iCs/>
          <w:lang w:val="es-ES" w:eastAsia="zh-CN"/>
        </w:rPr>
        <w:t>Ninguna traducción disponible – Nuevo texto</w:t>
      </w:r>
    </w:p>
    <w:p w:rsidR="000D3734" w:rsidRDefault="000D3734" w:rsidP="000D3734">
      <w:pPr>
        <w:rPr>
          <w:rFonts w:eastAsia="SimSun"/>
          <w:i/>
          <w:iCs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Q.1742.11 (04/2014): </w:t>
      </w:r>
      <w:r w:rsidRPr="000D3734">
        <w:rPr>
          <w:rFonts w:eastAsia="SimSun"/>
          <w:i/>
          <w:iCs/>
          <w:lang w:val="es-ES" w:eastAsia="zh-CN"/>
        </w:rPr>
        <w:t>Ninguna traducción disponible – Nuevo texto</w:t>
      </w:r>
    </w:p>
    <w:p w:rsidR="000D3734" w:rsidRDefault="000D3734" w:rsidP="000D3734">
      <w:pPr>
        <w:ind w:left="567" w:hanging="567"/>
        <w:rPr>
          <w:rFonts w:eastAsia="SimSun"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Q.3303.2 v2 (03/2014): Protocolo de control de recursos N° 3 – Protocolo en la interfaz entre una entidad física de decisión de política y una entidad física de cumplimiento de política (interfaz </w:t>
      </w:r>
      <w:proofErr w:type="spellStart"/>
      <w:r w:rsidRPr="000D3734">
        <w:rPr>
          <w:rFonts w:eastAsia="SimSun"/>
          <w:lang w:val="es-ES" w:eastAsia="zh-CN"/>
        </w:rPr>
        <w:t>Rw</w:t>
      </w:r>
      <w:proofErr w:type="spellEnd"/>
      <w:r w:rsidRPr="000D3734">
        <w:rPr>
          <w:rFonts w:eastAsia="SimSun"/>
          <w:lang w:val="es-ES" w:eastAsia="zh-CN"/>
        </w:rPr>
        <w:t>): Alternativa H.248 Versión 2</w:t>
      </w:r>
    </w:p>
    <w:p w:rsidR="000D3734" w:rsidRPr="000D3734" w:rsidRDefault="000D3734" w:rsidP="000D3734">
      <w:pPr>
        <w:rPr>
          <w:rFonts w:eastAsia="SimSun"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Y.3012 (04/2014): </w:t>
      </w:r>
      <w:r w:rsidRPr="000D3734">
        <w:rPr>
          <w:rFonts w:eastAsia="SimSun"/>
          <w:i/>
          <w:iCs/>
          <w:lang w:val="es-ES" w:eastAsia="zh-CN"/>
        </w:rPr>
        <w:t>Ninguna traducción disponible – Nuevo texto</w:t>
      </w:r>
    </w:p>
    <w:p w:rsidR="000D3734" w:rsidRPr="000D3734" w:rsidRDefault="000D3734" w:rsidP="000D3734">
      <w:pPr>
        <w:ind w:left="567" w:hanging="567"/>
        <w:rPr>
          <w:lang w:val="es-ES_tradnl"/>
        </w:rPr>
      </w:pPr>
      <w:r>
        <w:rPr>
          <w:lang w:val="es-ES_tradnl"/>
        </w:rPr>
        <w:t>B</w:t>
      </w:r>
      <w:r>
        <w:rPr>
          <w:lang w:val="es-ES_tradnl"/>
        </w:rPr>
        <w:tab/>
      </w:r>
      <w:r w:rsidRPr="000D3734">
        <w:rPr>
          <w:lang w:val="es-ES_tradnl"/>
        </w:rPr>
        <w:t>Por la Circular TSB 96 del 16 de abril de 2014, se anunció la aprobación de las Recomendaciones UIT-T siguientes, de conformidad con el procedimiento definido en la Resolución 1.</w:t>
      </w:r>
    </w:p>
    <w:p w:rsidR="000D3734" w:rsidRDefault="000D3734" w:rsidP="000D3734">
      <w:pPr>
        <w:ind w:left="567" w:hanging="567"/>
        <w:jc w:val="left"/>
        <w:rPr>
          <w:rFonts w:eastAsia="SimSun"/>
          <w:i/>
          <w:iCs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G.9700 (04/2014): </w:t>
      </w:r>
      <w:r w:rsidRPr="000D3734">
        <w:rPr>
          <w:rFonts w:eastAsia="SimSun"/>
          <w:i/>
          <w:iCs/>
          <w:lang w:val="es-ES" w:eastAsia="zh-CN"/>
        </w:rPr>
        <w:t>Ninguna traducción disponible – Nuevo texto</w:t>
      </w:r>
    </w:p>
    <w:p w:rsidR="000D3734" w:rsidRPr="000D3734" w:rsidRDefault="000D3734" w:rsidP="000D3734">
      <w:pPr>
        <w:ind w:left="567" w:hanging="567"/>
        <w:jc w:val="left"/>
        <w:rPr>
          <w:rFonts w:eastAsia="SimSun"/>
          <w:lang w:val="es-ES" w:eastAsia="zh-CN"/>
        </w:rPr>
      </w:pPr>
      <w:r w:rsidRPr="000D3734">
        <w:rPr>
          <w:rFonts w:eastAsia="SimSun"/>
          <w:lang w:val="es-ES" w:eastAsia="zh-CN"/>
        </w:rPr>
        <w:t>–</w:t>
      </w:r>
      <w:r w:rsidRPr="000D3734">
        <w:rPr>
          <w:rFonts w:eastAsia="SimSun"/>
          <w:lang w:val="es-ES" w:eastAsia="zh-CN"/>
        </w:rPr>
        <w:tab/>
        <w:t xml:space="preserve">ITU-T G.9901 (04/2014): Transceptores de comunicación por la línea eléctrica de banda estrecha con modulación por división de frecuencia ortogonal (OFDM) – Especificación de la densidad espectral de potencia </w:t>
      </w:r>
    </w:p>
    <w:p w:rsidR="004D4C30" w:rsidRDefault="004D4C30" w:rsidP="006D2087">
      <w:pPr>
        <w:rPr>
          <w:rFonts w:asciiTheme="minorHAnsi" w:hAnsiTheme="minorHAnsi"/>
          <w:lang w:val="es-ES"/>
        </w:rPr>
      </w:pPr>
    </w:p>
    <w:p w:rsidR="00815CDB" w:rsidRPr="00815CDB" w:rsidRDefault="00815CDB" w:rsidP="00815CDB">
      <w:pPr>
        <w:pStyle w:val="Heading20"/>
        <w:spacing w:before="0" w:after="40"/>
        <w:rPr>
          <w:lang w:val="es-ES_tradnl"/>
        </w:rPr>
      </w:pPr>
      <w:bookmarkStart w:id="372" w:name="_Toc232323903"/>
      <w:bookmarkStart w:id="373" w:name="_Toc385938602"/>
      <w:r w:rsidRPr="00815CDB">
        <w:rPr>
          <w:lang w:val="es-ES_tradnl"/>
        </w:rPr>
        <w:t>Asignación de códigos de zona/red de señalización (SANC)</w:t>
      </w:r>
      <w:r w:rsidRPr="00815CDB">
        <w:rPr>
          <w:lang w:val="es-ES_tradnl"/>
        </w:rPr>
        <w:br/>
        <w:t>(Recomendación UIT-T Q.708 (03/99))</w:t>
      </w:r>
      <w:bookmarkEnd w:id="372"/>
      <w:bookmarkEnd w:id="373"/>
    </w:p>
    <w:p w:rsidR="00815CDB" w:rsidRPr="003310D0" w:rsidRDefault="00815CDB" w:rsidP="00815CDB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rFonts w:asciiTheme="minorHAnsi" w:hAnsiTheme="minorHAnsi"/>
          <w:b/>
          <w:bCs/>
          <w:lang w:val="es-ES_tradnl"/>
        </w:rPr>
      </w:pPr>
      <w:bookmarkStart w:id="374" w:name="_Toc219001156"/>
      <w:bookmarkStart w:id="375" w:name="_Toc232323904"/>
      <w:r w:rsidRPr="003310D0">
        <w:rPr>
          <w:rFonts w:asciiTheme="minorHAnsi" w:hAnsiTheme="minorHAnsi"/>
          <w:b/>
          <w:bCs/>
          <w:lang w:val="es-ES_tradnl"/>
        </w:rPr>
        <w:t>Nota de la TSB</w:t>
      </w:r>
      <w:bookmarkEnd w:id="374"/>
      <w:bookmarkEnd w:id="375"/>
    </w:p>
    <w:p w:rsidR="00815CDB" w:rsidRPr="003310D0" w:rsidRDefault="00815CDB" w:rsidP="00815CDB">
      <w:pPr>
        <w:rPr>
          <w:rFonts w:asciiTheme="minorHAnsi" w:hAnsiTheme="minorHAnsi"/>
          <w:lang w:val="es-ES_tradnl"/>
        </w:rPr>
      </w:pPr>
      <w:r w:rsidRPr="003310D0">
        <w:rPr>
          <w:rFonts w:asciiTheme="minorHAnsi" w:hAnsiTheme="minorHAnsi"/>
          <w:lang w:val="es-ES_tradnl"/>
        </w:rPr>
        <w:t xml:space="preserve">A petición de las Administraciones de Albania y de </w:t>
      </w:r>
      <w:r w:rsidRPr="003310D0">
        <w:rPr>
          <w:rFonts w:asciiTheme="minorHAnsi" w:eastAsia="SimSun" w:hAnsiTheme="minorHAnsi"/>
          <w:lang w:val="es-ES"/>
        </w:rPr>
        <w:t>Luxemburgo</w:t>
      </w:r>
      <w:r w:rsidRPr="003310D0">
        <w:rPr>
          <w:rFonts w:asciiTheme="minorHAnsi" w:hAnsiTheme="minorHAnsi"/>
          <w:lang w:val="es-ES_tradnl"/>
        </w:rPr>
        <w:t>, el Director de la TSB ha asignado los siguientes códigos de zona/red de señalización (SANC) para uso en la parte internacional de las redes de estos países/zonas geográficas que utilizan el sistema de señalización N.</w:t>
      </w:r>
      <w:r w:rsidRPr="003310D0">
        <w:rPr>
          <w:rFonts w:asciiTheme="minorHAnsi" w:hAnsiTheme="minorHAnsi"/>
          <w:vertAlign w:val="superscript"/>
          <w:lang w:val="es-ES_tradnl"/>
        </w:rPr>
        <w:t>O</w:t>
      </w:r>
      <w:r w:rsidRPr="003310D0">
        <w:rPr>
          <w:rFonts w:asciiTheme="minorHAnsi" w:hAnsiTheme="minorHAnsi"/>
          <w:lang w:val="es-ES_tradnl"/>
        </w:rPr>
        <w:t>7, de conformidad con la Recomendación UIT-T Q.708 (03/99):</w:t>
      </w:r>
    </w:p>
    <w:p w:rsidR="00815CDB" w:rsidRPr="003310D0" w:rsidRDefault="00815CDB" w:rsidP="00815CDB">
      <w:pPr>
        <w:rPr>
          <w:rFonts w:asciiTheme="minorHAnsi" w:eastAsia="SimSun" w:hAnsiTheme="minorHAnsi"/>
          <w:sz w:val="8"/>
          <w:lang w:val="es-ES_tradnl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7210"/>
        <w:gridCol w:w="1862"/>
      </w:tblGrid>
      <w:tr w:rsidR="00815CDB" w:rsidRPr="003310D0" w:rsidTr="00815CDB">
        <w:trPr>
          <w:jc w:val="center"/>
        </w:trPr>
        <w:tc>
          <w:tcPr>
            <w:tcW w:w="6056" w:type="dxa"/>
            <w:hideMark/>
          </w:tcPr>
          <w:p w:rsidR="00815CDB" w:rsidRPr="003310D0" w:rsidRDefault="00815CDB" w:rsidP="000D3734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0"/>
              <w:ind w:firstLine="567"/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3310D0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3310D0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3310D0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:rsidR="00815CDB" w:rsidRPr="003310D0" w:rsidRDefault="00815CDB" w:rsidP="000D3734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0"/>
              <w:ind w:firstLine="567"/>
              <w:rPr>
                <w:rFonts w:asciiTheme="minorHAnsi" w:eastAsia="SimSun" w:hAnsiTheme="minorHAnsi"/>
                <w:i/>
                <w:iCs/>
              </w:rPr>
            </w:pPr>
            <w:r w:rsidRPr="003310D0">
              <w:rPr>
                <w:rFonts w:asciiTheme="minorHAnsi" w:eastAsia="SimSun" w:hAnsiTheme="minorHAnsi"/>
                <w:i/>
                <w:iCs/>
              </w:rPr>
              <w:t>SANC</w:t>
            </w:r>
          </w:p>
        </w:tc>
      </w:tr>
      <w:tr w:rsidR="00815CDB" w:rsidRPr="003310D0" w:rsidTr="00815CDB">
        <w:trPr>
          <w:jc w:val="center"/>
        </w:trPr>
        <w:tc>
          <w:tcPr>
            <w:tcW w:w="6056" w:type="dxa"/>
            <w:hideMark/>
          </w:tcPr>
          <w:p w:rsidR="00815CDB" w:rsidRPr="003310D0" w:rsidRDefault="00815CDB" w:rsidP="000D3734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0"/>
              <w:ind w:firstLine="567"/>
              <w:rPr>
                <w:rFonts w:asciiTheme="minorHAnsi" w:eastAsia="SimSun" w:hAnsiTheme="minorHAnsi"/>
              </w:rPr>
            </w:pPr>
            <w:r w:rsidRPr="003310D0">
              <w:rPr>
                <w:rFonts w:asciiTheme="minorHAnsi" w:eastAsia="SimSun" w:hAnsiTheme="minorHAnsi"/>
              </w:rPr>
              <w:t>Albania (</w:t>
            </w:r>
            <w:proofErr w:type="spellStart"/>
            <w:r w:rsidRPr="003310D0">
              <w:rPr>
                <w:rFonts w:asciiTheme="minorHAnsi" w:eastAsia="SimSun" w:hAnsiTheme="minorHAnsi"/>
              </w:rPr>
              <w:t>República</w:t>
            </w:r>
            <w:proofErr w:type="spellEnd"/>
            <w:r w:rsidRPr="003310D0">
              <w:rPr>
                <w:rFonts w:asciiTheme="minorHAnsi" w:eastAsia="SimSun" w:hAnsiTheme="minorHAnsi"/>
              </w:rPr>
              <w:t xml:space="preserve"> de)</w:t>
            </w:r>
          </w:p>
        </w:tc>
        <w:tc>
          <w:tcPr>
            <w:tcW w:w="1564" w:type="dxa"/>
            <w:hideMark/>
          </w:tcPr>
          <w:p w:rsidR="00815CDB" w:rsidRPr="003310D0" w:rsidRDefault="00815CDB" w:rsidP="000D3734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0"/>
              <w:ind w:firstLine="567"/>
              <w:rPr>
                <w:rFonts w:asciiTheme="minorHAnsi" w:eastAsia="SimSun" w:hAnsiTheme="minorHAnsi"/>
              </w:rPr>
            </w:pPr>
            <w:r w:rsidRPr="003310D0">
              <w:rPr>
                <w:rFonts w:asciiTheme="minorHAnsi" w:eastAsia="SimSun" w:hAnsiTheme="minorHAnsi"/>
              </w:rPr>
              <w:t>7-219</w:t>
            </w:r>
          </w:p>
        </w:tc>
      </w:tr>
      <w:tr w:rsidR="00815CDB" w:rsidRPr="003310D0" w:rsidTr="00815CDB">
        <w:trPr>
          <w:jc w:val="center"/>
        </w:trPr>
        <w:tc>
          <w:tcPr>
            <w:tcW w:w="6056" w:type="dxa"/>
          </w:tcPr>
          <w:p w:rsidR="00815CDB" w:rsidRPr="003310D0" w:rsidRDefault="00815CDB" w:rsidP="000D3734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0"/>
              <w:ind w:firstLine="567"/>
              <w:rPr>
                <w:rFonts w:asciiTheme="minorHAnsi" w:eastAsia="SimSun" w:hAnsiTheme="minorHAnsi"/>
              </w:rPr>
            </w:pPr>
            <w:proofErr w:type="spellStart"/>
            <w:r w:rsidRPr="003310D0">
              <w:rPr>
                <w:rFonts w:asciiTheme="minorHAnsi" w:eastAsia="SimSun" w:hAnsiTheme="minorHAnsi"/>
              </w:rPr>
              <w:t>Luxemburgo</w:t>
            </w:r>
            <w:proofErr w:type="spellEnd"/>
          </w:p>
        </w:tc>
        <w:tc>
          <w:tcPr>
            <w:tcW w:w="1564" w:type="dxa"/>
          </w:tcPr>
          <w:p w:rsidR="00815CDB" w:rsidRPr="003310D0" w:rsidRDefault="00815CDB" w:rsidP="000D3734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0"/>
              <w:ind w:firstLine="567"/>
              <w:rPr>
                <w:rFonts w:asciiTheme="minorHAnsi" w:eastAsia="SimSun" w:hAnsiTheme="minorHAnsi"/>
              </w:rPr>
            </w:pPr>
            <w:r w:rsidRPr="003310D0">
              <w:rPr>
                <w:rFonts w:asciiTheme="minorHAnsi" w:eastAsia="SimSun" w:hAnsiTheme="minorHAnsi"/>
              </w:rPr>
              <w:t>7-220</w:t>
            </w:r>
          </w:p>
        </w:tc>
      </w:tr>
    </w:tbl>
    <w:p w:rsidR="00815CDB" w:rsidRPr="003310D0" w:rsidRDefault="00815CDB" w:rsidP="00815CD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 w:after="0"/>
        <w:rPr>
          <w:rFonts w:asciiTheme="minorHAnsi" w:hAnsiTheme="minorHAnsi"/>
          <w:position w:val="6"/>
          <w:sz w:val="16"/>
          <w:szCs w:val="16"/>
          <w:lang w:val="es-ES_tradnl"/>
        </w:rPr>
      </w:pPr>
      <w:r w:rsidRPr="003310D0">
        <w:rPr>
          <w:rFonts w:asciiTheme="minorHAnsi" w:hAnsiTheme="minorHAnsi"/>
          <w:position w:val="6"/>
          <w:sz w:val="16"/>
          <w:szCs w:val="16"/>
          <w:lang w:val="es-ES_tradnl"/>
        </w:rPr>
        <w:t>____________</w:t>
      </w:r>
    </w:p>
    <w:p w:rsidR="004D4C30" w:rsidRPr="003310D0" w:rsidRDefault="00815CDB" w:rsidP="00815CDB">
      <w:pPr>
        <w:jc w:val="left"/>
        <w:rPr>
          <w:rFonts w:asciiTheme="minorHAnsi" w:hAnsiTheme="minorHAnsi"/>
          <w:sz w:val="16"/>
          <w:szCs w:val="16"/>
          <w:lang w:val="es-ES"/>
        </w:rPr>
      </w:pPr>
      <w:r w:rsidRPr="003310D0">
        <w:rPr>
          <w:rFonts w:asciiTheme="minorHAnsi" w:hAnsiTheme="minorHAnsi"/>
          <w:sz w:val="16"/>
          <w:szCs w:val="16"/>
          <w:lang w:val="en-US"/>
        </w:rPr>
        <w:t>SANC:</w:t>
      </w:r>
      <w:r w:rsidRPr="003310D0">
        <w:rPr>
          <w:rFonts w:asciiTheme="minorHAnsi" w:hAnsiTheme="minorHAnsi"/>
          <w:sz w:val="16"/>
          <w:szCs w:val="16"/>
          <w:lang w:val="en-US"/>
        </w:rPr>
        <w:tab/>
      </w:r>
      <w:proofErr w:type="spellStart"/>
      <w:r w:rsidRPr="003310D0">
        <w:rPr>
          <w:rFonts w:asciiTheme="minorHAnsi" w:hAnsiTheme="minorHAnsi"/>
          <w:sz w:val="16"/>
          <w:szCs w:val="16"/>
          <w:lang w:val="en-US"/>
        </w:rPr>
        <w:t>Signalling</w:t>
      </w:r>
      <w:proofErr w:type="spellEnd"/>
      <w:r w:rsidRPr="003310D0">
        <w:rPr>
          <w:rFonts w:asciiTheme="minorHAnsi" w:hAnsiTheme="minorHAnsi"/>
          <w:sz w:val="16"/>
          <w:szCs w:val="16"/>
          <w:lang w:val="en-US"/>
        </w:rPr>
        <w:t xml:space="preserve"> Area/Network Code.</w:t>
      </w:r>
      <w:r w:rsidRPr="003310D0">
        <w:rPr>
          <w:rFonts w:asciiTheme="minorHAnsi" w:hAnsiTheme="minorHAnsi"/>
          <w:sz w:val="16"/>
          <w:szCs w:val="16"/>
          <w:lang w:val="en-US"/>
        </w:rPr>
        <w:br/>
      </w:r>
      <w:r w:rsidRPr="002D0223">
        <w:rPr>
          <w:rFonts w:asciiTheme="minorHAnsi" w:hAnsiTheme="minorHAnsi"/>
          <w:sz w:val="16"/>
          <w:szCs w:val="16"/>
          <w:lang w:val="en-US"/>
        </w:rPr>
        <w:tab/>
      </w:r>
      <w:r w:rsidRPr="003310D0">
        <w:rPr>
          <w:rFonts w:asciiTheme="minorHAnsi" w:hAnsiTheme="minorHAnsi"/>
          <w:sz w:val="16"/>
          <w:szCs w:val="16"/>
          <w:lang w:val="fr-FR"/>
        </w:rPr>
        <w:t>Code de zone/réseau sémaphore (CZRS).</w:t>
      </w:r>
      <w:r w:rsidRPr="003310D0">
        <w:rPr>
          <w:rFonts w:asciiTheme="minorHAnsi" w:hAnsiTheme="minorHAnsi"/>
          <w:sz w:val="16"/>
          <w:szCs w:val="16"/>
          <w:lang w:val="fr-FR"/>
        </w:rPr>
        <w:br/>
      </w:r>
      <w:r w:rsidRPr="002D0223">
        <w:rPr>
          <w:rFonts w:asciiTheme="minorHAnsi" w:hAnsiTheme="minorHAnsi"/>
          <w:sz w:val="16"/>
          <w:szCs w:val="16"/>
          <w:lang w:val="fr-CH"/>
        </w:rPr>
        <w:tab/>
      </w:r>
      <w:r w:rsidRPr="003310D0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:rsidR="00153C1D" w:rsidRPr="00FF0BCE" w:rsidRDefault="00153C1D" w:rsidP="003862B9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FF0BCE">
        <w:rPr>
          <w:lang w:val="es-ES"/>
        </w:rPr>
        <w:br w:type="page"/>
      </w:r>
    </w:p>
    <w:p w:rsidR="008B2D34" w:rsidRPr="008B2D34" w:rsidRDefault="008B2D34" w:rsidP="008B2D34">
      <w:pPr>
        <w:pStyle w:val="Heading20"/>
        <w:spacing w:before="0" w:after="40"/>
        <w:rPr>
          <w:lang w:val="es-ES_tradnl"/>
        </w:rPr>
      </w:pPr>
      <w:bookmarkStart w:id="376" w:name="_Toc319073140"/>
      <w:bookmarkStart w:id="377" w:name="_Toc320602821"/>
      <w:bookmarkStart w:id="378" w:name="_Toc329611029"/>
      <w:bookmarkStart w:id="379" w:name="_Toc321308879"/>
      <w:bookmarkStart w:id="380" w:name="_Toc323050816"/>
      <w:bookmarkStart w:id="381" w:name="_Toc323907413"/>
      <w:bookmarkStart w:id="382" w:name="_Toc337214308"/>
      <w:bookmarkStart w:id="383" w:name="_Toc385938603"/>
      <w:r w:rsidRPr="008B2D34">
        <w:rPr>
          <w:lang w:val="es-ES_tradnl"/>
        </w:rPr>
        <w:lastRenderedPageBreak/>
        <w:t>Servicio telefóni</w:t>
      </w:r>
      <w:bookmarkEnd w:id="376"/>
      <w:r w:rsidRPr="008B2D34">
        <w:rPr>
          <w:lang w:val="es-ES_tradnl"/>
        </w:rPr>
        <w:t>co</w:t>
      </w:r>
      <w:bookmarkEnd w:id="377"/>
      <w:r w:rsidRPr="008B2D34">
        <w:rPr>
          <w:lang w:val="es-ES_tradnl"/>
        </w:rPr>
        <w:br/>
        <w:t>(Recomendación UIT-T E.164)</w:t>
      </w:r>
      <w:bookmarkEnd w:id="378"/>
      <w:bookmarkEnd w:id="379"/>
      <w:bookmarkEnd w:id="380"/>
      <w:bookmarkEnd w:id="381"/>
      <w:bookmarkEnd w:id="382"/>
      <w:bookmarkEnd w:id="383"/>
    </w:p>
    <w:p w:rsidR="008B2D34" w:rsidRPr="008B2D34" w:rsidRDefault="008B2D34" w:rsidP="008B2D3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0" w:after="0"/>
        <w:jc w:val="center"/>
        <w:rPr>
          <w:lang w:val="en-US"/>
        </w:rPr>
      </w:pPr>
      <w:r w:rsidRPr="008B2D34">
        <w:rPr>
          <w:lang w:val="en-US"/>
        </w:rPr>
        <w:t xml:space="preserve">url: </w:t>
      </w:r>
      <w:hyperlink r:id="rId17" w:history="1">
        <w:r w:rsidRPr="008B2D34">
          <w:rPr>
            <w:lang w:val="en-US"/>
          </w:rPr>
          <w:t>www.itu.int/itu-t/inr/nnp</w:t>
        </w:r>
      </w:hyperlink>
    </w:p>
    <w:p w:rsidR="008B2D34" w:rsidRPr="008B2D34" w:rsidRDefault="008B2D34" w:rsidP="008B2D3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240" w:after="0"/>
        <w:jc w:val="left"/>
        <w:rPr>
          <w:rFonts w:asciiTheme="minorHAnsi" w:hAnsiTheme="minorHAnsi" w:cs="Arial"/>
          <w:b/>
          <w:lang w:val="es-ES"/>
        </w:rPr>
      </w:pPr>
      <w:proofErr w:type="spellStart"/>
      <w:r w:rsidRPr="008B2D34">
        <w:rPr>
          <w:rFonts w:asciiTheme="minorHAnsi" w:hAnsiTheme="minorHAnsi" w:cs="Arial"/>
          <w:b/>
          <w:lang w:val="es-ES"/>
        </w:rPr>
        <w:t>Belarus</w:t>
      </w:r>
      <w:proofErr w:type="spellEnd"/>
      <w:r>
        <w:rPr>
          <w:rFonts w:asciiTheme="minorHAnsi" w:hAnsiTheme="minorHAnsi" w:cs="Arial"/>
          <w:b/>
          <w:lang w:val="es-ES"/>
        </w:rPr>
        <w:fldChar w:fldCharType="begin"/>
      </w:r>
      <w:r w:rsidRPr="002D0223">
        <w:rPr>
          <w:lang w:val="es-ES_tradnl"/>
        </w:rPr>
        <w:instrText xml:space="preserve"> TC "</w:instrText>
      </w:r>
      <w:bookmarkStart w:id="384" w:name="_Toc385938604"/>
      <w:proofErr w:type="spellStart"/>
      <w:r w:rsidRPr="008B2D34">
        <w:rPr>
          <w:rFonts w:asciiTheme="minorHAnsi" w:hAnsiTheme="minorHAnsi" w:cs="Arial"/>
          <w:b/>
          <w:lang w:val="es-ES"/>
        </w:rPr>
        <w:instrText>Belarus</w:instrText>
      </w:r>
      <w:bookmarkEnd w:id="384"/>
      <w:proofErr w:type="spellEnd"/>
      <w:r w:rsidRPr="002D0223">
        <w:rPr>
          <w:lang w:val="es-ES_tradnl"/>
        </w:rPr>
        <w:instrText xml:space="preserve">" \f C \l "1" </w:instrText>
      </w:r>
      <w:r>
        <w:rPr>
          <w:rFonts w:asciiTheme="minorHAnsi" w:hAnsiTheme="minorHAnsi" w:cs="Arial"/>
          <w:b/>
          <w:lang w:val="es-ES"/>
        </w:rPr>
        <w:fldChar w:fldCharType="end"/>
      </w:r>
      <w:r w:rsidRPr="008B2D34">
        <w:rPr>
          <w:rFonts w:asciiTheme="minorHAnsi" w:hAnsiTheme="minorHAnsi" w:cs="Arial"/>
          <w:b/>
          <w:lang w:val="es-ES"/>
        </w:rPr>
        <w:t xml:space="preserve"> (indicativo de país +375)</w:t>
      </w:r>
    </w:p>
    <w:p w:rsidR="008B2D34" w:rsidRPr="008B2D34" w:rsidRDefault="008B2D34" w:rsidP="008B2D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 w:cs="Arial"/>
          <w:lang w:val="es-ES"/>
        </w:rPr>
      </w:pPr>
      <w:r w:rsidRPr="008B2D34">
        <w:rPr>
          <w:rFonts w:asciiTheme="minorHAnsi" w:hAnsiTheme="minorHAnsi" w:cs="Arial"/>
          <w:lang w:val="es-ES"/>
        </w:rPr>
        <w:t>Comunicación del 1.IV.2014:</w:t>
      </w:r>
    </w:p>
    <w:p w:rsidR="008B2D34" w:rsidRPr="008B2D34" w:rsidRDefault="008B2D34" w:rsidP="008B2D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rPr>
          <w:rFonts w:asciiTheme="minorHAnsi" w:hAnsiTheme="minorHAnsi" w:cs="Arial"/>
          <w:lang w:val="es-ES"/>
        </w:rPr>
      </w:pPr>
      <w:r w:rsidRPr="008B2D34">
        <w:rPr>
          <w:rFonts w:asciiTheme="minorHAnsi" w:hAnsiTheme="minorHAnsi" w:cs="Arial"/>
          <w:lang w:val="es-ES_tradnl"/>
        </w:rPr>
        <w:t xml:space="preserve">El </w:t>
      </w:r>
      <w:proofErr w:type="spellStart"/>
      <w:r w:rsidRPr="008B2D34">
        <w:rPr>
          <w:rFonts w:asciiTheme="minorHAnsi" w:hAnsiTheme="minorHAnsi" w:cs="Arial"/>
          <w:i/>
          <w:lang w:val="es-ES_tradnl"/>
        </w:rPr>
        <w:t>Ministry</w:t>
      </w:r>
      <w:proofErr w:type="spellEnd"/>
      <w:r w:rsidRPr="008B2D34">
        <w:rPr>
          <w:rFonts w:asciiTheme="minorHAnsi" w:hAnsiTheme="minorHAnsi" w:cs="Arial"/>
          <w:i/>
          <w:lang w:val="es-ES_tradnl"/>
        </w:rPr>
        <w:t xml:space="preserve"> of Communications and </w:t>
      </w:r>
      <w:proofErr w:type="spellStart"/>
      <w:r w:rsidRPr="008B2D34">
        <w:rPr>
          <w:rFonts w:asciiTheme="minorHAnsi" w:hAnsiTheme="minorHAnsi" w:cs="Arial"/>
          <w:i/>
          <w:lang w:val="es-ES_tradnl"/>
        </w:rPr>
        <w:t>Informatization</w:t>
      </w:r>
      <w:proofErr w:type="spellEnd"/>
      <w:r w:rsidRPr="008B2D34">
        <w:rPr>
          <w:rFonts w:asciiTheme="minorHAnsi" w:hAnsiTheme="minorHAnsi" w:cs="Arial"/>
          <w:lang w:val="es-ES_tradnl"/>
        </w:rPr>
        <w:t>, Minsk</w:t>
      </w:r>
      <w:r>
        <w:rPr>
          <w:rFonts w:asciiTheme="minorHAnsi" w:hAnsiTheme="minorHAnsi" w:cs="Arial"/>
          <w:lang w:val="es-ES_tradnl"/>
        </w:rPr>
        <w:fldChar w:fldCharType="begin"/>
      </w:r>
      <w:r w:rsidRPr="008B2D34">
        <w:rPr>
          <w:lang w:val="es-ES_tradnl"/>
        </w:rPr>
        <w:instrText xml:space="preserve"> TC "</w:instrText>
      </w:r>
      <w:bookmarkStart w:id="385" w:name="_Toc385938605"/>
      <w:proofErr w:type="spellStart"/>
      <w:r w:rsidRPr="008B2D34">
        <w:rPr>
          <w:rFonts w:asciiTheme="minorHAnsi" w:hAnsiTheme="minorHAnsi" w:cs="Arial"/>
          <w:i/>
          <w:lang w:val="es-ES_tradnl"/>
        </w:rPr>
        <w:instrText>Ministry</w:instrText>
      </w:r>
      <w:proofErr w:type="spellEnd"/>
      <w:r w:rsidRPr="008B2D34">
        <w:rPr>
          <w:rFonts w:asciiTheme="minorHAnsi" w:hAnsiTheme="minorHAnsi" w:cs="Arial"/>
          <w:i/>
          <w:lang w:val="es-ES_tradnl"/>
        </w:rPr>
        <w:instrText xml:space="preserve"> of Communications and </w:instrText>
      </w:r>
      <w:proofErr w:type="spellStart"/>
      <w:r w:rsidRPr="008B2D34">
        <w:rPr>
          <w:rFonts w:asciiTheme="minorHAnsi" w:hAnsiTheme="minorHAnsi" w:cs="Arial"/>
          <w:i/>
          <w:lang w:val="es-ES_tradnl"/>
        </w:rPr>
        <w:instrText>Informatization</w:instrText>
      </w:r>
      <w:proofErr w:type="spellEnd"/>
      <w:r w:rsidRPr="008B2D34">
        <w:rPr>
          <w:rFonts w:asciiTheme="minorHAnsi" w:hAnsiTheme="minorHAnsi" w:cs="Arial"/>
          <w:lang w:val="es-ES_tradnl"/>
        </w:rPr>
        <w:instrText>, Minsk</w:instrText>
      </w:r>
      <w:bookmarkEnd w:id="385"/>
      <w:r w:rsidRPr="008B2D34">
        <w:rPr>
          <w:lang w:val="es-ES_tradnl"/>
        </w:rPr>
        <w:instrText xml:space="preserve">" \f C \l "1" </w:instrText>
      </w:r>
      <w:r>
        <w:rPr>
          <w:rFonts w:asciiTheme="minorHAnsi" w:hAnsiTheme="minorHAnsi" w:cs="Arial"/>
          <w:lang w:val="es-ES_tradnl"/>
        </w:rPr>
        <w:fldChar w:fldCharType="end"/>
      </w:r>
      <w:r w:rsidRPr="008B2D34">
        <w:rPr>
          <w:rFonts w:asciiTheme="minorHAnsi" w:hAnsiTheme="minorHAnsi" w:cs="Arial"/>
          <w:lang w:val="es-ES_tradnl"/>
        </w:rPr>
        <w:t xml:space="preserve">, </w:t>
      </w:r>
      <w:r w:rsidRPr="008B2D34">
        <w:rPr>
          <w:rFonts w:asciiTheme="minorHAnsi" w:hAnsiTheme="minorHAnsi" w:cs="Arial"/>
          <w:lang w:val="es-ES"/>
        </w:rPr>
        <w:t xml:space="preserve">anuncia que a partir de marzo de 2013, el nuevo código de identificación de la red 740 de la zona de numeración no geográfica será introducido para la red de la Republican </w:t>
      </w:r>
      <w:proofErr w:type="spellStart"/>
      <w:r w:rsidRPr="008B2D34">
        <w:rPr>
          <w:rFonts w:asciiTheme="minorHAnsi" w:hAnsiTheme="minorHAnsi" w:cs="Arial"/>
          <w:lang w:val="es-ES"/>
        </w:rPr>
        <w:t>Unitary</w:t>
      </w:r>
      <w:proofErr w:type="spellEnd"/>
      <w:r w:rsidRPr="008B2D34">
        <w:rPr>
          <w:rFonts w:asciiTheme="minorHAnsi" w:hAnsiTheme="minorHAnsi" w:cs="Arial"/>
          <w:lang w:val="es-ES"/>
        </w:rPr>
        <w:t xml:space="preserve"> Enterprise “</w:t>
      </w:r>
      <w:proofErr w:type="spellStart"/>
      <w:r w:rsidRPr="008B2D34">
        <w:rPr>
          <w:rFonts w:asciiTheme="minorHAnsi" w:hAnsiTheme="minorHAnsi" w:cs="Arial"/>
          <w:lang w:val="es-ES"/>
        </w:rPr>
        <w:t>National</w:t>
      </w:r>
      <w:proofErr w:type="spellEnd"/>
      <w:r w:rsidRPr="008B2D34">
        <w:rPr>
          <w:rFonts w:asciiTheme="minorHAnsi" w:hAnsiTheme="minorHAnsi" w:cs="Arial"/>
          <w:lang w:val="es-ES"/>
        </w:rPr>
        <w:t xml:space="preserve"> Traffic Exchange Center”.</w:t>
      </w:r>
    </w:p>
    <w:p w:rsidR="008B2D34" w:rsidRPr="008B2D34" w:rsidRDefault="008B2D34" w:rsidP="008B2D34">
      <w:pPr>
        <w:rPr>
          <w:lang w:val="es-ES"/>
        </w:rPr>
      </w:pPr>
      <w:r w:rsidRPr="008B2D34">
        <w:rPr>
          <w:lang w:val="es-ES"/>
        </w:rPr>
        <w:t>Para cualquier otra información sírvase dirigirse a:</w:t>
      </w:r>
    </w:p>
    <w:p w:rsidR="008B2D34" w:rsidRPr="008B2D34" w:rsidRDefault="008B2D34" w:rsidP="008B2D34">
      <w:pPr>
        <w:rPr>
          <w:lang w:val="en-US"/>
        </w:rPr>
      </w:pPr>
      <w:proofErr w:type="spellStart"/>
      <w:r w:rsidRPr="008B2D34">
        <w:rPr>
          <w:lang w:val="en-US"/>
        </w:rPr>
        <w:t>Contacto</w:t>
      </w:r>
      <w:proofErr w:type="spellEnd"/>
      <w:r w:rsidRPr="008B2D34">
        <w:rPr>
          <w:lang w:val="en-US"/>
        </w:rPr>
        <w:t>:</w:t>
      </w:r>
    </w:p>
    <w:p w:rsidR="008B2D34" w:rsidRPr="008B2D34" w:rsidRDefault="008B2D34" w:rsidP="00D34CBA">
      <w:pPr>
        <w:ind w:left="567" w:hanging="567"/>
        <w:jc w:val="left"/>
        <w:rPr>
          <w:rFonts w:asciiTheme="minorHAnsi" w:hAnsiTheme="minorHAnsi" w:cs="Arial"/>
          <w:lang w:val="en-US"/>
        </w:rPr>
      </w:pPr>
      <w:r>
        <w:rPr>
          <w:lang w:val="en-US"/>
        </w:rPr>
        <w:tab/>
      </w:r>
      <w:r w:rsidRPr="008B2D34">
        <w:rPr>
          <w:lang w:val="en-US"/>
        </w:rPr>
        <w:t xml:space="preserve">Ministry of Communications and </w:t>
      </w:r>
      <w:proofErr w:type="spellStart"/>
      <w:r w:rsidRPr="008B2D34">
        <w:rPr>
          <w:lang w:val="en-US"/>
        </w:rPr>
        <w:t>Informatization</w:t>
      </w:r>
      <w:proofErr w:type="spellEnd"/>
      <w:r>
        <w:rPr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>10, Independence Avenue,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>220050 MINSK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>Belarus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>Tel:</w:t>
      </w:r>
      <w:r w:rsidRPr="008B2D34">
        <w:rPr>
          <w:rFonts w:asciiTheme="minorHAnsi" w:hAnsiTheme="minorHAnsi" w:cs="Arial"/>
          <w:lang w:val="en-US"/>
        </w:rPr>
        <w:tab/>
        <w:t xml:space="preserve">+375 17 227 38 61 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 xml:space="preserve">Fax: </w:t>
      </w:r>
      <w:r w:rsidRPr="008B2D34">
        <w:rPr>
          <w:rFonts w:asciiTheme="minorHAnsi" w:hAnsiTheme="minorHAnsi" w:cs="Arial"/>
          <w:lang w:val="en-US"/>
        </w:rPr>
        <w:tab/>
        <w:t>+375 17 327 21 57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 xml:space="preserve">E-mail: </w:t>
      </w:r>
      <w:r w:rsidRPr="008B2D34">
        <w:rPr>
          <w:rFonts w:asciiTheme="minorHAnsi" w:hAnsiTheme="minorHAnsi" w:cs="Arial"/>
          <w:lang w:val="en-US"/>
        </w:rPr>
        <w:tab/>
        <w:t xml:space="preserve">mpt@mpt.gov.by 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 xml:space="preserve">URL: </w:t>
      </w:r>
      <w:r w:rsidRPr="008B2D34">
        <w:rPr>
          <w:rFonts w:asciiTheme="minorHAnsi" w:hAnsiTheme="minorHAnsi" w:cs="Arial"/>
          <w:lang w:val="en-US"/>
        </w:rPr>
        <w:tab/>
        <w:t xml:space="preserve">www.mpt.gov.by </w:t>
      </w:r>
    </w:p>
    <w:p w:rsidR="008B2D34" w:rsidRPr="002D0223" w:rsidRDefault="008B2D34" w:rsidP="008B2D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rPr>
          <w:rFonts w:asciiTheme="minorHAnsi" w:hAnsiTheme="minorHAnsi" w:cs="Arial"/>
          <w:b/>
          <w:lang w:val="es-ES_tradnl"/>
        </w:rPr>
      </w:pPr>
      <w:r w:rsidRPr="002D0223">
        <w:rPr>
          <w:rFonts w:asciiTheme="minorHAnsi" w:hAnsiTheme="minorHAnsi" w:cs="Arial"/>
          <w:b/>
          <w:lang w:val="es-ES_tradnl"/>
        </w:rPr>
        <w:t>Burundi</w:t>
      </w:r>
      <w:r>
        <w:rPr>
          <w:rFonts w:asciiTheme="minorHAnsi" w:hAnsiTheme="minorHAnsi" w:cs="Arial"/>
          <w:b/>
          <w:lang w:val="en-US"/>
        </w:rPr>
        <w:fldChar w:fldCharType="begin"/>
      </w:r>
      <w:r w:rsidRPr="002D0223">
        <w:rPr>
          <w:lang w:val="es-ES_tradnl"/>
        </w:rPr>
        <w:instrText xml:space="preserve"> TC "</w:instrText>
      </w:r>
      <w:bookmarkStart w:id="386" w:name="_Toc385938606"/>
      <w:r w:rsidRPr="002D0223">
        <w:rPr>
          <w:rFonts w:asciiTheme="minorHAnsi" w:hAnsiTheme="minorHAnsi" w:cs="Arial"/>
          <w:b/>
          <w:lang w:val="es-ES_tradnl"/>
        </w:rPr>
        <w:instrText>Burundi</w:instrText>
      </w:r>
      <w:bookmarkEnd w:id="386"/>
      <w:r w:rsidRPr="002D0223">
        <w:rPr>
          <w:lang w:val="es-ES_tradnl"/>
        </w:rPr>
        <w:instrText xml:space="preserve">" \f C \l "1" </w:instrText>
      </w:r>
      <w:r>
        <w:rPr>
          <w:rFonts w:asciiTheme="minorHAnsi" w:hAnsiTheme="minorHAnsi" w:cs="Arial"/>
          <w:b/>
          <w:lang w:val="en-US"/>
        </w:rPr>
        <w:fldChar w:fldCharType="end"/>
      </w:r>
      <w:r w:rsidRPr="002D0223">
        <w:rPr>
          <w:rFonts w:asciiTheme="minorHAnsi" w:hAnsiTheme="minorHAnsi" w:cs="Arial"/>
          <w:b/>
          <w:lang w:val="es-ES_tradnl"/>
        </w:rPr>
        <w:t xml:space="preserve"> (</w:t>
      </w:r>
      <w:r w:rsidRPr="002D0223">
        <w:rPr>
          <w:rFonts w:asciiTheme="minorHAnsi" w:hAnsiTheme="minorHAnsi" w:cs="Arial"/>
          <w:b/>
          <w:bCs/>
          <w:lang w:val="es-ES_tradnl"/>
        </w:rPr>
        <w:t xml:space="preserve">indicativo de país </w:t>
      </w:r>
      <w:r w:rsidRPr="002D0223">
        <w:rPr>
          <w:rFonts w:asciiTheme="minorHAnsi" w:hAnsiTheme="minorHAnsi" w:cs="Arial"/>
          <w:b/>
          <w:lang w:val="es-ES_tradnl"/>
        </w:rPr>
        <w:t>+257)</w:t>
      </w:r>
    </w:p>
    <w:p w:rsidR="008B2D34" w:rsidRPr="008B2D34" w:rsidRDefault="008B2D34" w:rsidP="008B2D34">
      <w:pPr>
        <w:spacing w:before="0"/>
        <w:rPr>
          <w:lang w:val="es-ES"/>
        </w:rPr>
      </w:pPr>
      <w:r w:rsidRPr="008B2D34">
        <w:rPr>
          <w:lang w:val="es-ES"/>
        </w:rPr>
        <w:t>Comunicación del 8.IV.2014</w:t>
      </w:r>
    </w:p>
    <w:p w:rsidR="008B2D34" w:rsidRPr="008B2D34" w:rsidRDefault="008B2D34" w:rsidP="008B2D3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  <w:tab w:val="left" w:pos="2268"/>
        </w:tabs>
        <w:spacing w:before="0" w:after="0"/>
        <w:ind w:rightChars="321" w:right="642"/>
        <w:jc w:val="left"/>
        <w:rPr>
          <w:rFonts w:asciiTheme="minorHAnsi" w:hAnsiTheme="minorHAnsi" w:cs="Arial"/>
          <w:lang w:val="es-ES" w:eastAsia="zh-CN"/>
        </w:rPr>
      </w:pPr>
      <w:r w:rsidRPr="008B2D34">
        <w:rPr>
          <w:rFonts w:asciiTheme="minorHAnsi" w:hAnsiTheme="minorHAnsi" w:cs="Arial"/>
          <w:lang w:val="es-ES"/>
        </w:rPr>
        <w:t xml:space="preserve">La </w:t>
      </w:r>
      <w:proofErr w:type="spellStart"/>
      <w:r w:rsidRPr="008B2D34">
        <w:rPr>
          <w:rFonts w:asciiTheme="minorHAnsi" w:hAnsiTheme="minorHAnsi" w:cs="Arial"/>
          <w:i/>
          <w:iCs/>
          <w:lang w:val="es-ES"/>
        </w:rPr>
        <w:t>Agence</w:t>
      </w:r>
      <w:proofErr w:type="spellEnd"/>
      <w:r w:rsidRPr="008B2D34">
        <w:rPr>
          <w:rFonts w:asciiTheme="minorHAnsi" w:hAnsiTheme="minorHAnsi" w:cs="Arial"/>
          <w:lang w:val="es-ES"/>
        </w:rPr>
        <w:t xml:space="preserve"> </w:t>
      </w:r>
      <w:r w:rsidRPr="008B2D34">
        <w:rPr>
          <w:rFonts w:asciiTheme="minorHAnsi" w:hAnsiTheme="minorHAnsi" w:cs="Arial"/>
          <w:i/>
          <w:lang w:val="es-ES"/>
        </w:rPr>
        <w:t xml:space="preserve">de </w:t>
      </w:r>
      <w:proofErr w:type="spellStart"/>
      <w:r w:rsidRPr="008B2D34">
        <w:rPr>
          <w:rFonts w:asciiTheme="minorHAnsi" w:hAnsiTheme="minorHAnsi" w:cs="Arial"/>
          <w:i/>
          <w:lang w:val="es-ES"/>
        </w:rPr>
        <w:t>Régulation</w:t>
      </w:r>
      <w:proofErr w:type="spellEnd"/>
      <w:r w:rsidRPr="008B2D34">
        <w:rPr>
          <w:rFonts w:asciiTheme="minorHAnsi" w:hAnsiTheme="minorHAnsi" w:cs="Arial"/>
          <w:i/>
          <w:lang w:val="es-ES"/>
        </w:rPr>
        <w:t xml:space="preserve"> et de </w:t>
      </w:r>
      <w:proofErr w:type="spellStart"/>
      <w:r w:rsidRPr="008B2D34">
        <w:rPr>
          <w:rFonts w:asciiTheme="minorHAnsi" w:hAnsiTheme="minorHAnsi" w:cs="Arial"/>
          <w:i/>
          <w:lang w:val="es-ES"/>
        </w:rPr>
        <w:t>Contrôle</w:t>
      </w:r>
      <w:proofErr w:type="spellEnd"/>
      <w:r w:rsidRPr="008B2D34">
        <w:rPr>
          <w:rFonts w:asciiTheme="minorHAnsi" w:hAnsiTheme="minorHAnsi" w:cs="Arial"/>
          <w:i/>
          <w:lang w:val="es-ES"/>
        </w:rPr>
        <w:t xml:space="preserve"> des </w:t>
      </w:r>
      <w:proofErr w:type="spellStart"/>
      <w:r w:rsidRPr="008B2D34">
        <w:rPr>
          <w:rFonts w:asciiTheme="minorHAnsi" w:hAnsiTheme="minorHAnsi" w:cs="Arial"/>
          <w:i/>
          <w:lang w:val="es-ES"/>
        </w:rPr>
        <w:t>Télécommunications</w:t>
      </w:r>
      <w:proofErr w:type="spellEnd"/>
      <w:r w:rsidRPr="008B2D34">
        <w:rPr>
          <w:rFonts w:asciiTheme="minorHAnsi" w:hAnsiTheme="minorHAnsi" w:cs="Arial"/>
          <w:i/>
          <w:lang w:val="es-ES"/>
        </w:rPr>
        <w:t xml:space="preserve"> (ARCT</w:t>
      </w:r>
      <w:r w:rsidRPr="008B2D34">
        <w:rPr>
          <w:rFonts w:asciiTheme="minorHAnsi" w:hAnsiTheme="minorHAnsi" w:cs="Arial"/>
          <w:lang w:val="es-ES"/>
        </w:rPr>
        <w:t xml:space="preserve">), </w:t>
      </w:r>
      <w:proofErr w:type="spellStart"/>
      <w:r w:rsidRPr="008B2D34">
        <w:rPr>
          <w:rFonts w:asciiTheme="minorHAnsi" w:hAnsiTheme="minorHAnsi" w:cs="Arial"/>
          <w:lang w:val="es-ES"/>
        </w:rPr>
        <w:t>Bujumbura</w:t>
      </w:r>
      <w:proofErr w:type="spellEnd"/>
      <w:r>
        <w:rPr>
          <w:rFonts w:asciiTheme="minorHAnsi" w:hAnsiTheme="minorHAnsi" w:cs="Arial"/>
          <w:lang w:val="es-ES"/>
        </w:rPr>
        <w:fldChar w:fldCharType="begin"/>
      </w:r>
      <w:r w:rsidRPr="008B2D34">
        <w:rPr>
          <w:lang w:val="es-ES"/>
        </w:rPr>
        <w:instrText xml:space="preserve"> TC "</w:instrText>
      </w:r>
      <w:bookmarkStart w:id="387" w:name="_Toc385938607"/>
      <w:proofErr w:type="spellStart"/>
      <w:r w:rsidRPr="008B2D34">
        <w:rPr>
          <w:rFonts w:asciiTheme="minorHAnsi" w:hAnsiTheme="minorHAnsi" w:cs="Arial"/>
          <w:i/>
          <w:iCs/>
          <w:lang w:val="es-ES"/>
        </w:rPr>
        <w:instrText>Agence</w:instrText>
      </w:r>
      <w:proofErr w:type="spellEnd"/>
      <w:r w:rsidRPr="008B2D34">
        <w:rPr>
          <w:rFonts w:asciiTheme="minorHAnsi" w:hAnsiTheme="minorHAnsi" w:cs="Arial"/>
          <w:lang w:val="es-ES"/>
        </w:rPr>
        <w:instrText xml:space="preserve"> </w:instrText>
      </w:r>
      <w:r w:rsidRPr="008B2D34">
        <w:rPr>
          <w:rFonts w:asciiTheme="minorHAnsi" w:hAnsiTheme="minorHAnsi" w:cs="Arial"/>
          <w:i/>
          <w:lang w:val="es-ES"/>
        </w:rPr>
        <w:instrText xml:space="preserve">de </w:instrText>
      </w:r>
      <w:proofErr w:type="spellStart"/>
      <w:r w:rsidRPr="008B2D34">
        <w:rPr>
          <w:rFonts w:asciiTheme="minorHAnsi" w:hAnsiTheme="minorHAnsi" w:cs="Arial"/>
          <w:i/>
          <w:lang w:val="es-ES"/>
        </w:rPr>
        <w:instrText>Régulation</w:instrText>
      </w:r>
      <w:proofErr w:type="spellEnd"/>
      <w:r w:rsidRPr="008B2D34">
        <w:rPr>
          <w:rFonts w:asciiTheme="minorHAnsi" w:hAnsiTheme="minorHAnsi" w:cs="Arial"/>
          <w:i/>
          <w:lang w:val="es-ES"/>
        </w:rPr>
        <w:instrText xml:space="preserve"> et de </w:instrText>
      </w:r>
      <w:proofErr w:type="spellStart"/>
      <w:r w:rsidRPr="008B2D34">
        <w:rPr>
          <w:rFonts w:asciiTheme="minorHAnsi" w:hAnsiTheme="minorHAnsi" w:cs="Arial"/>
          <w:i/>
          <w:lang w:val="es-ES"/>
        </w:rPr>
        <w:instrText>Contrôle</w:instrText>
      </w:r>
      <w:proofErr w:type="spellEnd"/>
      <w:r w:rsidRPr="008B2D34">
        <w:rPr>
          <w:rFonts w:asciiTheme="minorHAnsi" w:hAnsiTheme="minorHAnsi" w:cs="Arial"/>
          <w:i/>
          <w:lang w:val="es-ES"/>
        </w:rPr>
        <w:instrText xml:space="preserve"> des </w:instrText>
      </w:r>
      <w:proofErr w:type="spellStart"/>
      <w:r w:rsidRPr="008B2D34">
        <w:rPr>
          <w:rFonts w:asciiTheme="minorHAnsi" w:hAnsiTheme="minorHAnsi" w:cs="Arial"/>
          <w:i/>
          <w:lang w:val="es-ES"/>
        </w:rPr>
        <w:instrText>Télécommunications</w:instrText>
      </w:r>
      <w:proofErr w:type="spellEnd"/>
      <w:r w:rsidRPr="008B2D34">
        <w:rPr>
          <w:rFonts w:asciiTheme="minorHAnsi" w:hAnsiTheme="minorHAnsi" w:cs="Arial"/>
          <w:i/>
          <w:lang w:val="es-ES"/>
        </w:rPr>
        <w:instrText xml:space="preserve"> (ARCT</w:instrText>
      </w:r>
      <w:r w:rsidRPr="008B2D34">
        <w:rPr>
          <w:rFonts w:asciiTheme="minorHAnsi" w:hAnsiTheme="minorHAnsi" w:cs="Arial"/>
          <w:lang w:val="es-ES"/>
        </w:rPr>
        <w:instrText xml:space="preserve">), </w:instrText>
      </w:r>
      <w:proofErr w:type="spellStart"/>
      <w:r w:rsidRPr="008B2D34">
        <w:rPr>
          <w:rFonts w:asciiTheme="minorHAnsi" w:hAnsiTheme="minorHAnsi" w:cs="Arial"/>
          <w:lang w:val="es-ES"/>
        </w:rPr>
        <w:instrText>Bujumbura</w:instrText>
      </w:r>
      <w:bookmarkEnd w:id="387"/>
      <w:proofErr w:type="spellEnd"/>
      <w:r w:rsidRPr="008B2D34">
        <w:rPr>
          <w:lang w:val="es-ES"/>
        </w:rPr>
        <w:instrText xml:space="preserve">" \f C \l "1" </w:instrText>
      </w:r>
      <w:r>
        <w:rPr>
          <w:rFonts w:asciiTheme="minorHAnsi" w:hAnsiTheme="minorHAnsi" w:cs="Arial"/>
          <w:lang w:val="es-ES"/>
        </w:rPr>
        <w:fldChar w:fldCharType="end"/>
      </w:r>
      <w:r w:rsidRPr="008B2D34">
        <w:rPr>
          <w:rFonts w:asciiTheme="minorHAnsi" w:hAnsiTheme="minorHAnsi" w:cs="Arial"/>
          <w:lang w:val="es-ES"/>
        </w:rPr>
        <w:t xml:space="preserve">, </w:t>
      </w:r>
      <w:r w:rsidRPr="008B2D34">
        <w:rPr>
          <w:rFonts w:asciiTheme="minorHAnsi" w:hAnsiTheme="minorHAnsi" w:cs="Arial"/>
          <w:lang w:val="es-ES" w:eastAsia="zh-CN"/>
        </w:rPr>
        <w:t>anuncia que el código de acceso Servicios de Valor Agregado (161) asignados a la ONKODTELECOM compañía fue suspendida por el</w:t>
      </w:r>
      <w:r w:rsidRPr="008B2D34">
        <w:rPr>
          <w:rFonts w:asciiTheme="minorHAnsi" w:hAnsiTheme="minorHAnsi" w:cs="Arial"/>
          <w:b/>
          <w:lang w:val="es-ES"/>
        </w:rPr>
        <w:t xml:space="preserve"> </w:t>
      </w:r>
      <w:r w:rsidRPr="008B2D34">
        <w:rPr>
          <w:rFonts w:asciiTheme="minorHAnsi" w:hAnsiTheme="minorHAnsi" w:cs="Arial"/>
          <w:bCs/>
          <w:lang w:val="es-ES"/>
        </w:rPr>
        <w:t xml:space="preserve">ARCT </w:t>
      </w:r>
      <w:r w:rsidRPr="008B2D34">
        <w:rPr>
          <w:rFonts w:asciiTheme="minorHAnsi" w:hAnsiTheme="minorHAnsi" w:cs="Arial"/>
          <w:lang w:val="es-ES" w:eastAsia="zh-CN"/>
        </w:rPr>
        <w:t>por razones de investigación</w:t>
      </w:r>
    </w:p>
    <w:p w:rsidR="008B2D34" w:rsidRPr="008B2D34" w:rsidRDefault="008B2D34" w:rsidP="008B2D34">
      <w:pPr>
        <w:rPr>
          <w:lang w:val="fr-FR"/>
        </w:rPr>
      </w:pPr>
      <w:proofErr w:type="spellStart"/>
      <w:r w:rsidRPr="008B2D34">
        <w:rPr>
          <w:lang w:val="fr-FR"/>
        </w:rPr>
        <w:t>Contacto</w:t>
      </w:r>
      <w:proofErr w:type="spellEnd"/>
      <w:r w:rsidRPr="008B2D34">
        <w:rPr>
          <w:lang w:val="fr-FR"/>
        </w:rPr>
        <w:t>:</w:t>
      </w:r>
    </w:p>
    <w:p w:rsidR="008B2D34" w:rsidRPr="008B2D34" w:rsidRDefault="008B2D34" w:rsidP="00D34CBA">
      <w:pPr>
        <w:ind w:left="567" w:hanging="567"/>
        <w:jc w:val="left"/>
        <w:rPr>
          <w:rFonts w:asciiTheme="minorHAnsi" w:hAnsiTheme="minorHAnsi" w:cs="Arial"/>
          <w:lang w:val="fr-CH"/>
        </w:rPr>
      </w:pPr>
      <w:r>
        <w:rPr>
          <w:lang w:val="fr-FR"/>
        </w:rPr>
        <w:tab/>
      </w:r>
      <w:r w:rsidRPr="008B2D34">
        <w:rPr>
          <w:lang w:val="fr-FR"/>
        </w:rPr>
        <w:t xml:space="preserve">M. </w:t>
      </w:r>
      <w:proofErr w:type="spellStart"/>
      <w:r w:rsidRPr="008B2D34">
        <w:rPr>
          <w:lang w:val="fr-FR"/>
        </w:rPr>
        <w:t>Ing.Didace</w:t>
      </w:r>
      <w:proofErr w:type="spellEnd"/>
      <w:r w:rsidRPr="008B2D34">
        <w:rPr>
          <w:lang w:val="fr-FR"/>
        </w:rPr>
        <w:t xml:space="preserve"> NDIVYARIYE </w:t>
      </w:r>
      <w:r>
        <w:rPr>
          <w:lang w:val="fr-FR"/>
        </w:rPr>
        <w:br/>
      </w:r>
      <w:r w:rsidRPr="008B2D34">
        <w:rPr>
          <w:rFonts w:asciiTheme="minorHAnsi" w:hAnsiTheme="minorHAnsi" w:cs="Arial"/>
          <w:bCs/>
          <w:lang w:val="fr-FR"/>
        </w:rPr>
        <w:t>Agence de Régulation et de Contrôle des Télécommunications (ARCT)</w:t>
      </w:r>
      <w:r w:rsidRPr="008B2D34">
        <w:rPr>
          <w:rFonts w:asciiTheme="minorHAnsi" w:hAnsiTheme="minorHAnsi" w:cs="Arial"/>
          <w:bCs/>
          <w:lang w:val="fr-FR"/>
        </w:rPr>
        <w:br/>
        <w:t>Boulevard de l'Indépendance B.P. 6702</w:t>
      </w:r>
      <w:r w:rsidRPr="008B2D34">
        <w:rPr>
          <w:rFonts w:asciiTheme="minorHAnsi" w:hAnsiTheme="minorHAnsi" w:cs="Arial"/>
          <w:bCs/>
          <w:lang w:val="fr-FR"/>
        </w:rPr>
        <w:br/>
        <w:t>BUJUMBURA</w:t>
      </w:r>
      <w:r w:rsidRPr="008B2D34">
        <w:rPr>
          <w:rFonts w:asciiTheme="minorHAnsi" w:hAnsiTheme="minorHAnsi" w:cs="Arial"/>
          <w:bCs/>
          <w:lang w:val="fr-FR"/>
        </w:rPr>
        <w:br/>
      </w:r>
      <w:r w:rsidRPr="008B2D34">
        <w:rPr>
          <w:rFonts w:asciiTheme="minorHAnsi" w:hAnsiTheme="minorHAnsi" w:cs="Arial"/>
          <w:lang w:val="fr-FR"/>
        </w:rPr>
        <w:t>Burundi</w:t>
      </w:r>
      <w:r>
        <w:rPr>
          <w:rFonts w:asciiTheme="minorHAnsi" w:hAnsiTheme="minorHAnsi" w:cs="Arial"/>
          <w:lang w:val="fr-FR"/>
        </w:rPr>
        <w:br/>
      </w:r>
      <w:r w:rsidRPr="008B2D34">
        <w:rPr>
          <w:rFonts w:asciiTheme="minorHAnsi" w:hAnsiTheme="minorHAnsi" w:cs="Arial"/>
          <w:lang w:val="fr-FR"/>
        </w:rPr>
        <w:t>T</w:t>
      </w:r>
      <w:r w:rsidR="00D34CBA">
        <w:rPr>
          <w:rFonts w:asciiTheme="minorHAnsi" w:hAnsiTheme="minorHAnsi" w:cs="Arial"/>
          <w:lang w:val="fr-FR"/>
        </w:rPr>
        <w:t>e</w:t>
      </w:r>
      <w:r w:rsidRPr="008B2D34">
        <w:rPr>
          <w:rFonts w:asciiTheme="minorHAnsi" w:hAnsiTheme="minorHAnsi" w:cs="Arial"/>
          <w:lang w:val="fr-FR"/>
        </w:rPr>
        <w:t>l:</w:t>
      </w:r>
      <w:r w:rsidR="00D34CBA">
        <w:rPr>
          <w:rFonts w:asciiTheme="minorHAnsi" w:hAnsiTheme="minorHAnsi" w:cs="Arial"/>
          <w:lang w:val="fr-FR"/>
        </w:rPr>
        <w:tab/>
      </w:r>
      <w:r w:rsidRPr="008B2D34">
        <w:rPr>
          <w:rFonts w:asciiTheme="minorHAnsi" w:hAnsiTheme="minorHAnsi" w:cs="Arial"/>
          <w:lang w:val="fr-FR"/>
        </w:rPr>
        <w:t>+257 77 741 999</w:t>
      </w:r>
      <w:r>
        <w:rPr>
          <w:rFonts w:asciiTheme="minorHAnsi" w:hAnsiTheme="minorHAnsi" w:cs="Arial"/>
          <w:lang w:val="fr-FR"/>
        </w:rPr>
        <w:br/>
      </w:r>
      <w:r w:rsidRPr="008B2D34">
        <w:rPr>
          <w:rFonts w:asciiTheme="minorHAnsi" w:hAnsiTheme="minorHAnsi" w:cs="Arial"/>
          <w:lang w:val="fr-FR"/>
        </w:rPr>
        <w:t>Fax:</w:t>
      </w:r>
      <w:r w:rsidR="00D34CBA">
        <w:rPr>
          <w:rFonts w:asciiTheme="minorHAnsi" w:hAnsiTheme="minorHAnsi" w:cs="Arial"/>
          <w:lang w:val="fr-FR"/>
        </w:rPr>
        <w:tab/>
      </w:r>
      <w:r w:rsidRPr="008B2D34">
        <w:rPr>
          <w:rFonts w:asciiTheme="minorHAnsi" w:hAnsiTheme="minorHAnsi" w:cs="Arial"/>
          <w:lang w:val="fr-FR"/>
        </w:rPr>
        <w:t>+ 257 22 242832</w:t>
      </w:r>
      <w:r>
        <w:rPr>
          <w:rFonts w:asciiTheme="minorHAnsi" w:hAnsiTheme="minorHAnsi" w:cs="Arial"/>
          <w:lang w:val="fr-FR"/>
        </w:rPr>
        <w:br/>
      </w:r>
      <w:r w:rsidRPr="008B2D34">
        <w:rPr>
          <w:rFonts w:asciiTheme="minorHAnsi" w:hAnsiTheme="minorHAnsi" w:cs="Arial"/>
          <w:lang w:val="fr-FR"/>
        </w:rPr>
        <w:t>E-mail:</w:t>
      </w:r>
      <w:r w:rsidR="00D34CBA">
        <w:rPr>
          <w:rFonts w:asciiTheme="minorHAnsi" w:hAnsiTheme="minorHAnsi" w:cs="Arial"/>
          <w:lang w:val="fr-FR"/>
        </w:rPr>
        <w:tab/>
      </w:r>
      <w:r w:rsidRPr="008B2D34">
        <w:rPr>
          <w:rFonts w:asciiTheme="minorHAnsi" w:hAnsiTheme="minorHAnsi"/>
          <w:lang w:val="fr-CH"/>
        </w:rPr>
        <w:t>mbonpascal@yahoo.fr</w:t>
      </w:r>
    </w:p>
    <w:p w:rsidR="008B2D34" w:rsidRPr="00D34CBA" w:rsidRDefault="008B2D34" w:rsidP="008B2D34">
      <w:pPr>
        <w:tabs>
          <w:tab w:val="clear" w:pos="567"/>
          <w:tab w:val="clear" w:pos="1843"/>
          <w:tab w:val="clear" w:pos="5387"/>
          <w:tab w:val="clear" w:pos="5954"/>
        </w:tabs>
        <w:spacing w:before="240" w:after="0"/>
        <w:jc w:val="left"/>
        <w:rPr>
          <w:rFonts w:asciiTheme="minorHAnsi" w:hAnsiTheme="minorHAnsi" w:cs="Arial"/>
          <w:b/>
          <w:lang w:val="fr-CH"/>
        </w:rPr>
      </w:pPr>
      <w:proofErr w:type="spellStart"/>
      <w:r w:rsidRPr="00D34CBA">
        <w:rPr>
          <w:rFonts w:asciiTheme="minorHAnsi" w:hAnsiTheme="minorHAnsi" w:cs="Arial"/>
          <w:b/>
          <w:lang w:val="fr-CH"/>
        </w:rPr>
        <w:t>Dinamarca</w:t>
      </w:r>
      <w:proofErr w:type="spellEnd"/>
      <w:r>
        <w:rPr>
          <w:rFonts w:asciiTheme="minorHAnsi" w:hAnsiTheme="minorHAnsi" w:cs="Arial"/>
          <w:b/>
          <w:lang w:val="es-ES"/>
        </w:rPr>
        <w:fldChar w:fldCharType="begin"/>
      </w:r>
      <w:r w:rsidRPr="00D34CBA">
        <w:rPr>
          <w:lang w:val="fr-CH"/>
        </w:rPr>
        <w:instrText xml:space="preserve"> TC "</w:instrText>
      </w:r>
      <w:bookmarkStart w:id="388" w:name="_Toc385938608"/>
      <w:proofErr w:type="spellStart"/>
      <w:r w:rsidRPr="00D34CBA">
        <w:rPr>
          <w:rFonts w:asciiTheme="minorHAnsi" w:hAnsiTheme="minorHAnsi" w:cs="Arial"/>
          <w:b/>
          <w:lang w:val="fr-CH"/>
        </w:rPr>
        <w:instrText>Dinamarca</w:instrText>
      </w:r>
      <w:bookmarkEnd w:id="388"/>
      <w:proofErr w:type="spellEnd"/>
      <w:r w:rsidRPr="00D34CBA">
        <w:rPr>
          <w:lang w:val="fr-CH"/>
        </w:rPr>
        <w:instrText xml:space="preserve">" \f C \l "1" </w:instrText>
      </w:r>
      <w:r>
        <w:rPr>
          <w:rFonts w:asciiTheme="minorHAnsi" w:hAnsiTheme="minorHAnsi" w:cs="Arial"/>
          <w:b/>
          <w:lang w:val="es-ES"/>
        </w:rPr>
        <w:fldChar w:fldCharType="end"/>
      </w:r>
      <w:r w:rsidRPr="00D34CBA">
        <w:rPr>
          <w:rFonts w:asciiTheme="minorHAnsi" w:hAnsiTheme="minorHAnsi" w:cs="Arial"/>
          <w:b/>
          <w:lang w:val="fr-CH"/>
        </w:rPr>
        <w:t xml:space="preserve"> (</w:t>
      </w:r>
      <w:proofErr w:type="spellStart"/>
      <w:r w:rsidRPr="00D34CBA">
        <w:rPr>
          <w:rFonts w:asciiTheme="minorHAnsi" w:hAnsiTheme="minorHAnsi" w:cs="Arial"/>
          <w:b/>
          <w:lang w:val="fr-CH"/>
        </w:rPr>
        <w:t>indicativo</w:t>
      </w:r>
      <w:proofErr w:type="spellEnd"/>
      <w:r w:rsidRPr="00D34CBA">
        <w:rPr>
          <w:rFonts w:asciiTheme="minorHAnsi" w:hAnsiTheme="minorHAnsi" w:cs="Arial"/>
          <w:b/>
          <w:lang w:val="fr-CH"/>
        </w:rPr>
        <w:t xml:space="preserve"> de </w:t>
      </w:r>
      <w:proofErr w:type="spellStart"/>
      <w:r w:rsidRPr="00D34CBA">
        <w:rPr>
          <w:rFonts w:asciiTheme="minorHAnsi" w:hAnsiTheme="minorHAnsi" w:cs="Arial"/>
          <w:b/>
          <w:lang w:val="fr-CH"/>
        </w:rPr>
        <w:t>país</w:t>
      </w:r>
      <w:proofErr w:type="spellEnd"/>
      <w:r w:rsidRPr="00D34CBA">
        <w:rPr>
          <w:rFonts w:asciiTheme="minorHAnsi" w:hAnsiTheme="minorHAnsi" w:cs="Arial"/>
          <w:b/>
          <w:lang w:val="fr-CH"/>
        </w:rPr>
        <w:t xml:space="preserve"> +45)</w:t>
      </w:r>
      <w:r w:rsidRPr="00D34CBA">
        <w:rPr>
          <w:rFonts w:asciiTheme="minorHAnsi" w:hAnsiTheme="minorHAnsi" w:cs="Arial"/>
          <w:b/>
          <w:i/>
          <w:lang w:val="fr-CH"/>
        </w:rPr>
        <w:t xml:space="preserve"> </w:t>
      </w:r>
    </w:p>
    <w:p w:rsidR="008B2D34" w:rsidRPr="00D34CBA" w:rsidRDefault="008B2D34" w:rsidP="008B2D34">
      <w:pPr>
        <w:tabs>
          <w:tab w:val="clear" w:pos="567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 w:cs="Arial"/>
          <w:lang w:val="fr-CH"/>
        </w:rPr>
      </w:pPr>
      <w:proofErr w:type="spellStart"/>
      <w:r w:rsidRPr="00D34CBA">
        <w:rPr>
          <w:rFonts w:asciiTheme="minorHAnsi" w:hAnsiTheme="minorHAnsi" w:cs="Arial"/>
          <w:lang w:val="fr-CH"/>
        </w:rPr>
        <w:t>Comunicación</w:t>
      </w:r>
      <w:proofErr w:type="spellEnd"/>
      <w:r w:rsidRPr="00D34CBA">
        <w:rPr>
          <w:rFonts w:asciiTheme="minorHAnsi" w:hAnsiTheme="minorHAnsi" w:cs="Arial"/>
          <w:lang w:val="fr-CH"/>
        </w:rPr>
        <w:t xml:space="preserve"> </w:t>
      </w:r>
      <w:proofErr w:type="spellStart"/>
      <w:r w:rsidRPr="00D34CBA">
        <w:rPr>
          <w:rFonts w:asciiTheme="minorHAnsi" w:hAnsiTheme="minorHAnsi" w:cs="Arial"/>
          <w:lang w:val="fr-CH"/>
        </w:rPr>
        <w:t>del</w:t>
      </w:r>
      <w:proofErr w:type="spellEnd"/>
      <w:r w:rsidRPr="00D34CBA">
        <w:rPr>
          <w:rFonts w:asciiTheme="minorHAnsi" w:hAnsiTheme="minorHAnsi" w:cs="Arial"/>
          <w:lang w:val="fr-CH"/>
        </w:rPr>
        <w:t xml:space="preserve"> 9.IV.2014:</w:t>
      </w:r>
    </w:p>
    <w:p w:rsidR="008B2D34" w:rsidRPr="008B2D34" w:rsidRDefault="008B2D34" w:rsidP="008B2D34">
      <w:pPr>
        <w:rPr>
          <w:lang w:val="es-ES_tradnl"/>
        </w:rPr>
      </w:pPr>
      <w:r w:rsidRPr="00D34CBA">
        <w:rPr>
          <w:lang w:val="fr-CH"/>
        </w:rPr>
        <w:t xml:space="preserve">La </w:t>
      </w:r>
      <w:proofErr w:type="spellStart"/>
      <w:r w:rsidRPr="00D34CBA">
        <w:rPr>
          <w:i/>
          <w:lang w:val="fr-CH"/>
        </w:rPr>
        <w:t>Danish</w:t>
      </w:r>
      <w:proofErr w:type="spellEnd"/>
      <w:r w:rsidRPr="00D34CBA">
        <w:rPr>
          <w:i/>
          <w:lang w:val="fr-CH"/>
        </w:rPr>
        <w:t xml:space="preserve"> Business </w:t>
      </w:r>
      <w:proofErr w:type="spellStart"/>
      <w:r w:rsidRPr="00D34CBA">
        <w:rPr>
          <w:i/>
          <w:lang w:val="fr-CH"/>
        </w:rPr>
        <w:t>Authority</w:t>
      </w:r>
      <w:proofErr w:type="spellEnd"/>
      <w:r w:rsidRPr="00D34CBA">
        <w:rPr>
          <w:lang w:val="fr-CH"/>
        </w:rPr>
        <w:t>, Co</w:t>
      </w:r>
      <w:proofErr w:type="spellStart"/>
      <w:r w:rsidRPr="008B2D34">
        <w:rPr>
          <w:lang w:val="es-ES"/>
        </w:rPr>
        <w:t>penhagen</w:t>
      </w:r>
      <w:proofErr w:type="spellEnd"/>
      <w:r>
        <w:rPr>
          <w:lang w:val="es-ES"/>
        </w:rPr>
        <w:fldChar w:fldCharType="begin"/>
      </w:r>
      <w:r w:rsidRPr="008B2D34">
        <w:rPr>
          <w:lang w:val="es-ES_tradnl"/>
        </w:rPr>
        <w:instrText xml:space="preserve"> TC "</w:instrText>
      </w:r>
      <w:bookmarkStart w:id="389" w:name="_Toc385938609"/>
      <w:proofErr w:type="spellStart"/>
      <w:r w:rsidRPr="00226986">
        <w:rPr>
          <w:i/>
          <w:lang w:val="es-ES"/>
        </w:rPr>
        <w:instrText>Danish</w:instrText>
      </w:r>
      <w:proofErr w:type="spellEnd"/>
      <w:r w:rsidRPr="00226986">
        <w:rPr>
          <w:i/>
          <w:lang w:val="es-ES"/>
        </w:rPr>
        <w:instrText xml:space="preserve"> Business </w:instrText>
      </w:r>
      <w:proofErr w:type="spellStart"/>
      <w:r w:rsidRPr="00226986">
        <w:rPr>
          <w:i/>
          <w:lang w:val="es-ES"/>
        </w:rPr>
        <w:instrText>Authority</w:instrText>
      </w:r>
      <w:proofErr w:type="spellEnd"/>
      <w:r w:rsidRPr="00226986">
        <w:rPr>
          <w:lang w:val="es-ES"/>
        </w:rPr>
        <w:instrText xml:space="preserve">, </w:instrText>
      </w:r>
      <w:proofErr w:type="spellStart"/>
      <w:r w:rsidRPr="00226986">
        <w:rPr>
          <w:lang w:val="es-ES"/>
        </w:rPr>
        <w:instrText>Copenhagen</w:instrText>
      </w:r>
      <w:bookmarkEnd w:id="389"/>
      <w:proofErr w:type="spellEnd"/>
      <w:r w:rsidRPr="008B2D34">
        <w:rPr>
          <w:lang w:val="es-ES_tradnl"/>
        </w:rPr>
        <w:instrText xml:space="preserve">" \f C \l "1" </w:instrText>
      </w:r>
      <w:r>
        <w:rPr>
          <w:lang w:val="es-ES"/>
        </w:rPr>
        <w:fldChar w:fldCharType="end"/>
      </w:r>
      <w:r w:rsidRPr="008B2D34">
        <w:rPr>
          <w:lang w:val="es-ES"/>
        </w:rPr>
        <w:t xml:space="preserve">, </w:t>
      </w:r>
      <w:r w:rsidRPr="008B2D34">
        <w:rPr>
          <w:lang w:val="es-ES_tradnl"/>
        </w:rPr>
        <w:t>anuncia las siguientes modificaciones al Plan de Numeración Telefónica de Dinamarca</w:t>
      </w:r>
      <w:r w:rsidRPr="008B2D34">
        <w:rPr>
          <w:lang w:val="es-ES"/>
        </w:rPr>
        <w:t>:</w:t>
      </w:r>
    </w:p>
    <w:p w:rsidR="008B2D34" w:rsidRDefault="008B2D34" w:rsidP="008B2D34">
      <w:pPr>
        <w:rPr>
          <w:lang w:val="es-ES_tradnl"/>
        </w:rPr>
      </w:pPr>
      <w:r>
        <w:rPr>
          <w:lang w:val="es-ES"/>
        </w:rPr>
        <w:t>•</w:t>
      </w:r>
      <w:r>
        <w:rPr>
          <w:lang w:val="es-ES"/>
        </w:rPr>
        <w:tab/>
      </w:r>
      <w:r w:rsidRPr="008B2D34">
        <w:rPr>
          <w:lang w:val="es-ES"/>
        </w:rPr>
        <w:t xml:space="preserve">supresión </w:t>
      </w:r>
      <w:r w:rsidRPr="008B2D34">
        <w:rPr>
          <w:iCs/>
          <w:lang w:val="es-ES"/>
        </w:rPr>
        <w:t>– servicio</w:t>
      </w:r>
      <w:r w:rsidRPr="008B2D34">
        <w:rPr>
          <w:lang w:val="es-ES_tradnl"/>
        </w:rPr>
        <w:t xml:space="preserve"> de comunicación fijo</w:t>
      </w:r>
    </w:p>
    <w:p w:rsidR="008B2D34" w:rsidRPr="008B2D34" w:rsidRDefault="008B2D34" w:rsidP="008B2D34">
      <w:pPr>
        <w:rPr>
          <w:sz w:val="8"/>
          <w:lang w:val="es-ES_tradnl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59"/>
        <w:gridCol w:w="5071"/>
        <w:gridCol w:w="1742"/>
      </w:tblGrid>
      <w:tr w:rsidR="008B2D34" w:rsidRPr="008B2D34" w:rsidTr="008B2D34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Fecha de supresión</w:t>
            </w:r>
          </w:p>
        </w:tc>
      </w:tr>
      <w:tr w:rsidR="008B2D34" w:rsidRPr="008B2D34" w:rsidTr="008B2D34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da-DK"/>
              </w:rPr>
              <w:t>Switt ApS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69899fgh y 70307fgh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8.IV.2014</w:t>
            </w:r>
          </w:p>
        </w:tc>
      </w:tr>
    </w:tbl>
    <w:p w:rsidR="008B2D34" w:rsidRPr="008B2D34" w:rsidRDefault="008B2D34" w:rsidP="008B2D34">
      <w:pPr>
        <w:rPr>
          <w:lang w:val="en-US"/>
        </w:rPr>
      </w:pPr>
    </w:p>
    <w:p w:rsidR="000618C8" w:rsidRDefault="000618C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8B2D34" w:rsidRPr="008B2D34" w:rsidRDefault="008B2D34" w:rsidP="008B2D34">
      <w:pPr>
        <w:rPr>
          <w:iCs/>
          <w:lang w:val="es-ES"/>
        </w:rPr>
      </w:pPr>
      <w:r>
        <w:rPr>
          <w:lang w:val="es-ES"/>
        </w:rPr>
        <w:lastRenderedPageBreak/>
        <w:t>•</w:t>
      </w:r>
      <w:r>
        <w:rPr>
          <w:lang w:val="es-ES"/>
        </w:rPr>
        <w:tab/>
      </w:r>
      <w:r w:rsidRPr="008B2D34">
        <w:rPr>
          <w:lang w:val="es-ES"/>
        </w:rPr>
        <w:t xml:space="preserve">supresión </w:t>
      </w:r>
      <w:r w:rsidRPr="008B2D34">
        <w:rPr>
          <w:iCs/>
          <w:lang w:val="es-ES"/>
        </w:rPr>
        <w:t>– servicio</w:t>
      </w:r>
      <w:r w:rsidRPr="008B2D34">
        <w:rPr>
          <w:lang w:val="es-ES_tradnl"/>
        </w:rPr>
        <w:t xml:space="preserve"> de comunicación móvil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59"/>
        <w:gridCol w:w="5071"/>
        <w:gridCol w:w="1742"/>
      </w:tblGrid>
      <w:tr w:rsidR="008B2D34" w:rsidRPr="008B2D34" w:rsidTr="008B2D34">
        <w:trPr>
          <w:trHeight w:val="341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Fecha de supresión</w:t>
            </w:r>
          </w:p>
        </w:tc>
      </w:tr>
      <w:tr w:rsidR="008B2D34" w:rsidRPr="008B2D34" w:rsidTr="008B2D34">
        <w:trPr>
          <w:trHeight w:val="4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da-DK"/>
              </w:rPr>
              <w:t>Switt ApS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da-DK"/>
              </w:rPr>
              <w:t>8140efgh, 8141efgh, 8142efgh, 8143efgh y 8144efgh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D34" w:rsidRPr="008B2D34" w:rsidRDefault="008B2D34" w:rsidP="008B2D3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8.IV.2014</w:t>
            </w:r>
          </w:p>
        </w:tc>
      </w:tr>
    </w:tbl>
    <w:p w:rsidR="008B2D34" w:rsidRPr="008B2D34" w:rsidRDefault="008B2D34" w:rsidP="008B2D34">
      <w:pPr>
        <w:rPr>
          <w:lang w:val="en-US"/>
        </w:rPr>
      </w:pPr>
    </w:p>
    <w:p w:rsidR="008B2D34" w:rsidRPr="008B2D34" w:rsidRDefault="008B2D34" w:rsidP="008B2D34">
      <w:pPr>
        <w:rPr>
          <w:lang w:val="en-US"/>
        </w:rPr>
      </w:pPr>
      <w:proofErr w:type="spellStart"/>
      <w:r w:rsidRPr="008B2D34">
        <w:rPr>
          <w:lang w:val="en-US"/>
        </w:rPr>
        <w:t>Contacto</w:t>
      </w:r>
      <w:proofErr w:type="spellEnd"/>
      <w:r w:rsidRPr="008B2D34">
        <w:rPr>
          <w:lang w:val="en-US"/>
        </w:rPr>
        <w:t>:</w:t>
      </w:r>
    </w:p>
    <w:p w:rsidR="008B2D34" w:rsidRPr="008B2D34" w:rsidRDefault="008B2D34" w:rsidP="008B2D34">
      <w:pPr>
        <w:ind w:left="567" w:hanging="567"/>
        <w:jc w:val="left"/>
        <w:rPr>
          <w:rFonts w:asciiTheme="minorHAnsi" w:hAnsiTheme="minorHAnsi" w:cs="Arial"/>
          <w:lang w:val="en-US"/>
        </w:rPr>
      </w:pPr>
      <w:r>
        <w:tab/>
      </w:r>
      <w:r w:rsidRPr="008B2D34">
        <w:t>Danish Business Authority</w:t>
      </w:r>
      <w:r w:rsidRPr="008B2D34">
        <w:br/>
      </w:r>
      <w:proofErr w:type="spellStart"/>
      <w:r w:rsidRPr="008B2D34">
        <w:t>Dahlerups</w:t>
      </w:r>
      <w:proofErr w:type="spellEnd"/>
      <w:r w:rsidRPr="008B2D34">
        <w:t xml:space="preserve"> </w:t>
      </w:r>
      <w:proofErr w:type="spellStart"/>
      <w:r w:rsidRPr="008B2D34">
        <w:t>Pakhus</w:t>
      </w:r>
      <w:proofErr w:type="spellEnd"/>
      <w:r>
        <w:br/>
      </w:r>
      <w:proofErr w:type="spellStart"/>
      <w:r w:rsidRPr="008B2D34">
        <w:rPr>
          <w:rFonts w:asciiTheme="minorHAnsi" w:hAnsiTheme="minorHAnsi" w:cs="Arial"/>
          <w:lang w:val="en-US"/>
        </w:rPr>
        <w:t>Langelinie</w:t>
      </w:r>
      <w:proofErr w:type="spellEnd"/>
      <w:r w:rsidRPr="008B2D34">
        <w:rPr>
          <w:rFonts w:asciiTheme="minorHAnsi" w:hAnsiTheme="minorHAnsi" w:cs="Arial"/>
          <w:lang w:val="en-US"/>
        </w:rPr>
        <w:t xml:space="preserve"> </w:t>
      </w:r>
      <w:proofErr w:type="spellStart"/>
      <w:r w:rsidRPr="008B2D34">
        <w:rPr>
          <w:rFonts w:asciiTheme="minorHAnsi" w:hAnsiTheme="minorHAnsi" w:cs="Arial"/>
          <w:lang w:val="en-US"/>
        </w:rPr>
        <w:t>Allé</w:t>
      </w:r>
      <w:proofErr w:type="spellEnd"/>
      <w:r w:rsidRPr="008B2D34">
        <w:rPr>
          <w:rFonts w:asciiTheme="minorHAnsi" w:hAnsiTheme="minorHAnsi" w:cs="Arial"/>
          <w:lang w:val="en-US"/>
        </w:rPr>
        <w:t xml:space="preserve"> 17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>DK-2100 COPENHAGEN</w:t>
      </w:r>
      <w:r w:rsidRPr="008B2D34">
        <w:rPr>
          <w:rFonts w:asciiTheme="minorHAnsi" w:hAnsiTheme="minorHAnsi" w:cs="Arial"/>
          <w:lang w:val="en-US"/>
        </w:rPr>
        <w:br/>
      </w:r>
      <w:proofErr w:type="spellStart"/>
      <w:r w:rsidRPr="008B2D34">
        <w:rPr>
          <w:rFonts w:asciiTheme="minorHAnsi" w:hAnsiTheme="minorHAnsi" w:cs="Arial"/>
          <w:lang w:val="en-US"/>
        </w:rPr>
        <w:t>Dinamarca</w:t>
      </w:r>
      <w:proofErr w:type="spellEnd"/>
      <w:r w:rsidRPr="008B2D34">
        <w:rPr>
          <w:rFonts w:asciiTheme="minorHAnsi" w:hAnsiTheme="minorHAnsi" w:cs="Arial"/>
          <w:lang w:val="en-US"/>
        </w:rPr>
        <w:br/>
        <w:t>Tel:</w:t>
      </w:r>
      <w:r w:rsidRPr="008B2D34">
        <w:rPr>
          <w:rFonts w:asciiTheme="minorHAnsi" w:hAnsiTheme="minorHAnsi" w:cs="Arial"/>
          <w:lang w:val="en-US"/>
        </w:rPr>
        <w:tab/>
        <w:t xml:space="preserve">+45 35 29 10 00 </w:t>
      </w:r>
      <w:r w:rsidRPr="008B2D34">
        <w:rPr>
          <w:rFonts w:asciiTheme="minorHAnsi" w:hAnsiTheme="minorHAnsi" w:cs="Arial"/>
          <w:lang w:val="en-US"/>
        </w:rPr>
        <w:br/>
        <w:t>Fax:</w:t>
      </w:r>
      <w:r w:rsidRPr="008B2D34">
        <w:rPr>
          <w:rFonts w:asciiTheme="minorHAnsi" w:hAnsiTheme="minorHAnsi" w:cs="Arial"/>
          <w:lang w:val="en-US"/>
        </w:rPr>
        <w:tab/>
        <w:t xml:space="preserve">+45 35 46 60 01 </w:t>
      </w:r>
      <w:r w:rsidRPr="008B2D34">
        <w:rPr>
          <w:rFonts w:asciiTheme="minorHAnsi" w:hAnsiTheme="minorHAnsi" w:cs="Arial"/>
          <w:lang w:val="en-US"/>
        </w:rPr>
        <w:br/>
        <w:t>E-mail:</w:t>
      </w:r>
      <w:r w:rsidRPr="008B2D34">
        <w:rPr>
          <w:rFonts w:asciiTheme="minorHAnsi" w:hAnsiTheme="minorHAnsi" w:cs="Arial"/>
          <w:lang w:val="en-US"/>
        </w:rPr>
        <w:tab/>
        <w:t xml:space="preserve">erst@erst.dk </w:t>
      </w:r>
      <w:r w:rsidRPr="008B2D34">
        <w:rPr>
          <w:rFonts w:asciiTheme="minorHAnsi" w:hAnsiTheme="minorHAnsi" w:cs="Arial"/>
          <w:lang w:val="en-US"/>
        </w:rPr>
        <w:br/>
        <w:t>URL:</w:t>
      </w:r>
      <w:r w:rsidRPr="008B2D34">
        <w:rPr>
          <w:rFonts w:asciiTheme="minorHAnsi" w:hAnsiTheme="minorHAnsi" w:cs="Arial"/>
          <w:lang w:val="en-US"/>
        </w:rPr>
        <w:tab/>
        <w:t xml:space="preserve">www.erst.dk </w:t>
      </w:r>
      <w:bookmarkStart w:id="390" w:name="dtmis_Start"/>
      <w:bookmarkStart w:id="391" w:name="dtmis_Underskriver"/>
      <w:bookmarkEnd w:id="390"/>
      <w:bookmarkEnd w:id="391"/>
    </w:p>
    <w:p w:rsidR="008B2D34" w:rsidRPr="008B2D34" w:rsidRDefault="008B2D34" w:rsidP="008B2D34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outlineLvl w:val="3"/>
        <w:rPr>
          <w:rFonts w:asciiTheme="minorHAnsi" w:eastAsiaTheme="majorEastAsia" w:hAnsiTheme="minorHAnsi" w:cs="Arial"/>
          <w:b/>
          <w:bCs/>
          <w:lang w:val="es-ES"/>
        </w:rPr>
      </w:pPr>
      <w:r w:rsidRPr="008B2D34">
        <w:rPr>
          <w:rFonts w:asciiTheme="minorHAnsi" w:eastAsiaTheme="majorEastAsia" w:hAnsiTheme="minorHAnsi" w:cs="Arial"/>
          <w:b/>
          <w:bCs/>
          <w:lang w:val="es-ES"/>
        </w:rPr>
        <w:t>Kiribati</w:t>
      </w:r>
      <w:r>
        <w:rPr>
          <w:rFonts w:asciiTheme="minorHAnsi" w:eastAsiaTheme="majorEastAsia" w:hAnsiTheme="minorHAnsi" w:cs="Arial"/>
          <w:b/>
          <w:bCs/>
          <w:lang w:val="es-ES"/>
        </w:rPr>
        <w:fldChar w:fldCharType="begin"/>
      </w:r>
      <w:r w:rsidRPr="002D0223">
        <w:rPr>
          <w:lang w:val="es-ES_tradnl"/>
        </w:rPr>
        <w:instrText xml:space="preserve"> TC "</w:instrText>
      </w:r>
      <w:bookmarkStart w:id="392" w:name="_Toc385938610"/>
      <w:r w:rsidRPr="008B2D34">
        <w:rPr>
          <w:rFonts w:asciiTheme="minorHAnsi" w:eastAsiaTheme="majorEastAsia" w:hAnsiTheme="minorHAnsi" w:cs="Arial"/>
          <w:b/>
          <w:bCs/>
          <w:lang w:val="es-ES"/>
        </w:rPr>
        <w:instrText>Kiribati</w:instrText>
      </w:r>
      <w:bookmarkEnd w:id="392"/>
      <w:r w:rsidRPr="002D0223">
        <w:rPr>
          <w:lang w:val="es-ES_tradnl"/>
        </w:rPr>
        <w:instrText xml:space="preserve">" \f C \l "1" </w:instrText>
      </w:r>
      <w:r>
        <w:rPr>
          <w:rFonts w:asciiTheme="minorHAnsi" w:eastAsiaTheme="majorEastAsia" w:hAnsiTheme="minorHAnsi" w:cs="Arial"/>
          <w:b/>
          <w:bCs/>
          <w:lang w:val="es-ES"/>
        </w:rPr>
        <w:fldChar w:fldCharType="end"/>
      </w:r>
      <w:r w:rsidRPr="008B2D34">
        <w:rPr>
          <w:rFonts w:asciiTheme="minorHAnsi" w:eastAsiaTheme="majorEastAsia" w:hAnsiTheme="minorHAnsi" w:cs="Arial"/>
          <w:b/>
          <w:bCs/>
          <w:lang w:val="es-ES"/>
        </w:rPr>
        <w:t xml:space="preserve"> (indicativo de país +686) </w:t>
      </w:r>
    </w:p>
    <w:p w:rsidR="008B2D34" w:rsidRPr="00D34CBA" w:rsidRDefault="008B2D34" w:rsidP="008B2D34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outlineLvl w:val="4"/>
        <w:rPr>
          <w:rFonts w:eastAsiaTheme="majorEastAsia"/>
        </w:rPr>
      </w:pPr>
      <w:proofErr w:type="spellStart"/>
      <w:r w:rsidRPr="00D34CBA">
        <w:rPr>
          <w:rFonts w:eastAsiaTheme="majorEastAsia"/>
        </w:rPr>
        <w:t>Comunicación</w:t>
      </w:r>
      <w:proofErr w:type="spellEnd"/>
      <w:r w:rsidRPr="00D34CBA">
        <w:rPr>
          <w:rFonts w:eastAsiaTheme="majorEastAsia"/>
        </w:rPr>
        <w:t xml:space="preserve"> del 1.IV.2014:</w:t>
      </w:r>
    </w:p>
    <w:p w:rsidR="008B2D34" w:rsidRPr="008B2D34" w:rsidRDefault="008B2D34" w:rsidP="008B2D34">
      <w:pPr>
        <w:rPr>
          <w:lang w:val="es-ES"/>
        </w:rPr>
      </w:pPr>
      <w:r w:rsidRPr="008B2D34">
        <w:rPr>
          <w:iCs/>
          <w:lang w:val="es-ES"/>
        </w:rPr>
        <w:t xml:space="preserve">La </w:t>
      </w:r>
      <w:r w:rsidRPr="008B2D34">
        <w:rPr>
          <w:i/>
          <w:iCs/>
          <w:lang w:val="es-ES"/>
        </w:rPr>
        <w:t xml:space="preserve">Communications </w:t>
      </w:r>
      <w:proofErr w:type="spellStart"/>
      <w:r w:rsidRPr="008B2D34">
        <w:rPr>
          <w:i/>
          <w:iCs/>
          <w:lang w:val="es-ES"/>
        </w:rPr>
        <w:t>Commission</w:t>
      </w:r>
      <w:proofErr w:type="spellEnd"/>
      <w:r w:rsidRPr="008B2D34">
        <w:rPr>
          <w:i/>
          <w:iCs/>
          <w:lang w:val="es-ES"/>
        </w:rPr>
        <w:t xml:space="preserve"> of Kiribati (</w:t>
      </w:r>
      <w:r w:rsidRPr="008B2D34">
        <w:rPr>
          <w:i/>
          <w:lang w:val="es-ES"/>
        </w:rPr>
        <w:t xml:space="preserve">CCK), </w:t>
      </w:r>
      <w:proofErr w:type="spellStart"/>
      <w:r w:rsidRPr="008B2D34">
        <w:rPr>
          <w:lang w:val="es-ES"/>
        </w:rPr>
        <w:t>Betio</w:t>
      </w:r>
      <w:proofErr w:type="spellEnd"/>
      <w:r w:rsidRPr="008B2D34">
        <w:rPr>
          <w:lang w:val="es-ES"/>
        </w:rPr>
        <w:t>, Tarawa</w:t>
      </w:r>
      <w:r>
        <w:rPr>
          <w:lang w:val="es-ES"/>
        </w:rPr>
        <w:fldChar w:fldCharType="begin"/>
      </w:r>
      <w:r w:rsidRPr="008B2D34">
        <w:rPr>
          <w:lang w:val="es-ES_tradnl"/>
        </w:rPr>
        <w:instrText xml:space="preserve"> TC "</w:instrText>
      </w:r>
      <w:bookmarkStart w:id="393" w:name="_Toc385938611"/>
      <w:r w:rsidRPr="00660B3A">
        <w:rPr>
          <w:i/>
          <w:iCs/>
          <w:lang w:val="es-ES"/>
        </w:rPr>
        <w:instrText xml:space="preserve">Communications </w:instrText>
      </w:r>
      <w:proofErr w:type="spellStart"/>
      <w:r w:rsidRPr="00660B3A">
        <w:rPr>
          <w:i/>
          <w:iCs/>
          <w:lang w:val="es-ES"/>
        </w:rPr>
        <w:instrText>Commission</w:instrText>
      </w:r>
      <w:proofErr w:type="spellEnd"/>
      <w:r w:rsidRPr="00660B3A">
        <w:rPr>
          <w:i/>
          <w:iCs/>
          <w:lang w:val="es-ES"/>
        </w:rPr>
        <w:instrText xml:space="preserve"> of Kiribati (</w:instrText>
      </w:r>
      <w:r w:rsidRPr="00660B3A">
        <w:rPr>
          <w:i/>
          <w:lang w:val="es-ES"/>
        </w:rPr>
        <w:instrText xml:space="preserve">CCK), </w:instrText>
      </w:r>
      <w:proofErr w:type="spellStart"/>
      <w:r w:rsidRPr="00660B3A">
        <w:rPr>
          <w:lang w:val="es-ES"/>
        </w:rPr>
        <w:instrText>Betio</w:instrText>
      </w:r>
      <w:proofErr w:type="spellEnd"/>
      <w:r w:rsidRPr="00660B3A">
        <w:rPr>
          <w:lang w:val="es-ES"/>
        </w:rPr>
        <w:instrText>, Tarawa</w:instrText>
      </w:r>
      <w:bookmarkEnd w:id="393"/>
      <w:r w:rsidRPr="008B2D34">
        <w:rPr>
          <w:lang w:val="es-ES_tradnl"/>
        </w:rPr>
        <w:instrText xml:space="preserve">" \f C \l "1" </w:instrText>
      </w:r>
      <w:r>
        <w:rPr>
          <w:lang w:val="es-ES"/>
        </w:rPr>
        <w:fldChar w:fldCharType="end"/>
      </w:r>
      <w:r w:rsidRPr="008B2D34">
        <w:rPr>
          <w:lang w:val="es-ES"/>
        </w:rPr>
        <w:t xml:space="preserve">, anuncia la actualización del plan de numeración nacional para Kiribati. </w:t>
      </w:r>
    </w:p>
    <w:p w:rsidR="008B2D34" w:rsidRDefault="008B2D34" w:rsidP="000618C8">
      <w:pPr>
        <w:spacing w:before="240"/>
        <w:jc w:val="center"/>
        <w:rPr>
          <w:bCs/>
          <w:lang w:val="es-ES"/>
        </w:rPr>
      </w:pPr>
      <w:r w:rsidRPr="008B2D34">
        <w:rPr>
          <w:bCs/>
          <w:lang w:val="es-ES"/>
        </w:rPr>
        <w:t>Cuadro</w:t>
      </w:r>
      <w:r w:rsidRPr="008B2D34">
        <w:rPr>
          <w:bCs/>
          <w:caps/>
          <w:lang w:val="es-ES"/>
        </w:rPr>
        <w:t xml:space="preserve"> </w:t>
      </w:r>
      <w:r w:rsidRPr="008B2D34">
        <w:rPr>
          <w:bCs/>
          <w:caps/>
          <w:lang w:val="en-US"/>
        </w:rPr>
        <w:sym w:font="Symbol" w:char="002D"/>
      </w:r>
      <w:r w:rsidRPr="008B2D34">
        <w:rPr>
          <w:bCs/>
          <w:caps/>
          <w:lang w:val="es-ES"/>
        </w:rPr>
        <w:t xml:space="preserve"> </w:t>
      </w:r>
      <w:r w:rsidRPr="008B2D34">
        <w:rPr>
          <w:lang w:val="es-ES"/>
        </w:rPr>
        <w:t xml:space="preserve">Descripción de los cambios de número en el plan de numeración nacional </w:t>
      </w:r>
      <w:r w:rsidRPr="008B2D34">
        <w:rPr>
          <w:bCs/>
          <w:lang w:val="es-ES"/>
        </w:rPr>
        <w:t xml:space="preserve">UIT-T E.164 </w:t>
      </w:r>
      <w:r w:rsidRPr="008B2D34">
        <w:rPr>
          <w:lang w:val="es-ES"/>
        </w:rPr>
        <w:t xml:space="preserve"> para el indicativo de país +</w:t>
      </w:r>
      <w:r w:rsidRPr="008B2D34">
        <w:rPr>
          <w:bCs/>
          <w:lang w:val="es-ES"/>
        </w:rPr>
        <w:t>686:</w:t>
      </w:r>
    </w:p>
    <w:p w:rsidR="008B2D34" w:rsidRPr="000618C8" w:rsidRDefault="008B2D34" w:rsidP="008B2D34">
      <w:pPr>
        <w:rPr>
          <w:sz w:val="8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854"/>
        <w:gridCol w:w="1120"/>
        <w:gridCol w:w="1120"/>
        <w:gridCol w:w="882"/>
        <w:gridCol w:w="526"/>
        <w:gridCol w:w="1531"/>
        <w:gridCol w:w="1397"/>
      </w:tblGrid>
      <w:tr w:rsidR="008B2D34" w:rsidRPr="008B2D34" w:rsidTr="00D34CBA">
        <w:trPr>
          <w:jc w:val="center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Fecha y hora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br/>
            </w: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del cambio comunicadas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N(S)N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Utilización del número E.164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Funcionamiento paralelo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Texto del anuncio propuesto</w:t>
            </w:r>
          </w:p>
        </w:tc>
      </w:tr>
      <w:tr w:rsidR="008B2D34" w:rsidRPr="008B2D34" w:rsidTr="00D34CBA">
        <w:trPr>
          <w:jc w:val="center"/>
        </w:trPr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Antiguo número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Nuevo número</w:t>
            </w:r>
          </w:p>
        </w:tc>
        <w:tc>
          <w:tcPr>
            <w:tcW w:w="11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proofErr w:type="spellStart"/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Principio</w:t>
            </w:r>
            <w:proofErr w:type="spellEnd"/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Fin</w:t>
            </w: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D34" w:rsidRPr="008B2D34" w:rsidRDefault="008B2D34" w:rsidP="00D34C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b/>
                <w:i/>
                <w:iCs/>
                <w:sz w:val="18"/>
                <w:szCs w:val="18"/>
              </w:rPr>
            </w:pPr>
          </w:p>
        </w:tc>
      </w:tr>
      <w:tr w:rsidR="008B2D34" w:rsidRPr="002D0223" w:rsidTr="00D34CBA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34" w:rsidRPr="008B2D34" w:rsidRDefault="008B2D34" w:rsidP="00D34C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 xml:space="preserve">2 de </w:t>
            </w: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</w:rPr>
              <w:t>abril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</w:rPr>
              <w:t xml:space="preserve"> de 2014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34" w:rsidRPr="008B2D34" w:rsidRDefault="008B2D34" w:rsidP="00D34C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34" w:rsidRPr="008B2D34" w:rsidRDefault="008B2D34" w:rsidP="00D34C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30010000-30019999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34" w:rsidRPr="008B2D34" w:rsidRDefault="008B2D34" w:rsidP="00D34C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</w:rPr>
              <w:t>Telemedia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</w:rPr>
              <w:t xml:space="preserve"> y </w:t>
            </w: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</w:rPr>
              <w:t>audiotext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34" w:rsidRPr="008B2D34" w:rsidRDefault="008B2D34" w:rsidP="00D34C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34" w:rsidRPr="008B2D34" w:rsidRDefault="008B2D34" w:rsidP="00D34C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34" w:rsidRPr="008B2D34" w:rsidRDefault="008B2D34" w:rsidP="00D34C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PHONEGROUP SA Switzerland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34" w:rsidRPr="008B2D34" w:rsidRDefault="008B2D34" w:rsidP="00D34C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La nueva gama de números a partir de 30010000-30019999 será usada para PHONEGROUP SA para los servicios </w:t>
            </w: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s-ES"/>
              </w:rPr>
              <w:t>Telemedia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y </w:t>
            </w: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s-ES"/>
              </w:rPr>
              <w:t>Audiotext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8B2D34" w:rsidRPr="008B2D34" w:rsidRDefault="008B2D34" w:rsidP="008B2D34">
      <w:pPr>
        <w:rPr>
          <w:lang w:val="es-ES"/>
        </w:rPr>
      </w:pPr>
    </w:p>
    <w:p w:rsidR="008B2D34" w:rsidRPr="008B2D34" w:rsidRDefault="008B2D34" w:rsidP="008B2D34">
      <w:pPr>
        <w:rPr>
          <w:lang w:val="en-US"/>
        </w:rPr>
      </w:pPr>
      <w:proofErr w:type="spellStart"/>
      <w:r w:rsidRPr="008B2D34">
        <w:rPr>
          <w:lang w:val="en-US"/>
        </w:rPr>
        <w:t>Contact</w:t>
      </w:r>
      <w:r w:rsidR="00D34CBA">
        <w:rPr>
          <w:lang w:val="en-US"/>
        </w:rPr>
        <w:t>o</w:t>
      </w:r>
      <w:proofErr w:type="spellEnd"/>
      <w:r w:rsidRPr="008B2D34">
        <w:rPr>
          <w:lang w:val="en-US"/>
        </w:rPr>
        <w:t>:</w:t>
      </w:r>
    </w:p>
    <w:p w:rsidR="008B2D34" w:rsidRPr="008B2D34" w:rsidRDefault="008B2D34" w:rsidP="008B2D34">
      <w:pPr>
        <w:ind w:left="567" w:hanging="567"/>
        <w:jc w:val="left"/>
        <w:rPr>
          <w:lang w:val="en-US"/>
        </w:rPr>
      </w:pPr>
      <w:r w:rsidRPr="008B2D34">
        <w:rPr>
          <w:lang w:val="en-US"/>
        </w:rPr>
        <w:tab/>
        <w:t xml:space="preserve">Mr. </w:t>
      </w:r>
      <w:proofErr w:type="spellStart"/>
      <w:r w:rsidRPr="008B2D34">
        <w:rPr>
          <w:lang w:val="en-US"/>
        </w:rPr>
        <w:t>Itaaka</w:t>
      </w:r>
      <w:proofErr w:type="spellEnd"/>
      <w:r w:rsidRPr="008B2D34">
        <w:rPr>
          <w:lang w:val="en-US"/>
        </w:rPr>
        <w:t xml:space="preserve"> </w:t>
      </w:r>
      <w:proofErr w:type="spellStart"/>
      <w:r w:rsidRPr="008B2D34">
        <w:rPr>
          <w:lang w:val="en-US"/>
        </w:rPr>
        <w:t>Tebaka</w:t>
      </w:r>
      <w:proofErr w:type="spellEnd"/>
      <w:r>
        <w:rPr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 xml:space="preserve">Manager Engineering 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>Communications Commission Kiribati (CCK)</w:t>
      </w:r>
      <w:r>
        <w:rPr>
          <w:rFonts w:asciiTheme="minorHAnsi" w:hAnsiTheme="minorHAnsi" w:cs="Arial"/>
          <w:lang w:val="en-US"/>
        </w:rPr>
        <w:br/>
      </w:r>
      <w:r w:rsidRPr="008B2D34">
        <w:rPr>
          <w:rFonts w:asciiTheme="minorHAnsi" w:hAnsiTheme="minorHAnsi" w:cs="Arial"/>
          <w:lang w:val="en-US"/>
        </w:rPr>
        <w:t>P.O. Box 529</w:t>
      </w:r>
      <w:r w:rsidRPr="008B2D34">
        <w:rPr>
          <w:rFonts w:asciiTheme="minorHAnsi" w:hAnsiTheme="minorHAnsi" w:cs="Arial"/>
          <w:lang w:val="en-US"/>
        </w:rPr>
        <w:br/>
        <w:t>BETIO, TARAWA</w:t>
      </w:r>
      <w:r w:rsidRPr="008B2D34">
        <w:rPr>
          <w:rFonts w:asciiTheme="minorHAnsi" w:hAnsiTheme="minorHAnsi" w:cs="Arial"/>
          <w:lang w:val="en-US"/>
        </w:rPr>
        <w:br/>
        <w:t>Kiribati</w:t>
      </w:r>
      <w:r w:rsidRPr="008B2D34">
        <w:rPr>
          <w:rFonts w:asciiTheme="minorHAnsi" w:hAnsiTheme="minorHAnsi" w:cs="Arial"/>
          <w:lang w:val="en-US"/>
        </w:rPr>
        <w:br/>
        <w:t>Tel:</w:t>
      </w:r>
      <w:r w:rsidRPr="008B2D34">
        <w:rPr>
          <w:rFonts w:asciiTheme="minorHAnsi" w:hAnsiTheme="minorHAnsi" w:cs="Arial"/>
          <w:lang w:val="en-US"/>
        </w:rPr>
        <w:tab/>
        <w:t>+686 25488</w:t>
      </w:r>
      <w:r w:rsidRPr="008B2D34">
        <w:rPr>
          <w:rFonts w:asciiTheme="minorHAnsi" w:hAnsiTheme="minorHAnsi" w:cs="Arial"/>
          <w:lang w:val="en-US"/>
        </w:rPr>
        <w:br/>
        <w:t>Fax:</w:t>
      </w:r>
      <w:r w:rsidRPr="008B2D34">
        <w:rPr>
          <w:rFonts w:asciiTheme="minorHAnsi" w:hAnsiTheme="minorHAnsi" w:cs="Arial"/>
          <w:lang w:val="en-US"/>
        </w:rPr>
        <w:tab/>
        <w:t>+686 25432</w:t>
      </w:r>
      <w:r w:rsidRPr="008B2D34">
        <w:rPr>
          <w:rFonts w:asciiTheme="minorHAnsi" w:hAnsiTheme="minorHAnsi" w:cs="Arial"/>
          <w:lang w:val="en-US"/>
        </w:rPr>
        <w:br/>
      </w:r>
      <w:r w:rsidRPr="008B2D34">
        <w:rPr>
          <w:lang w:val="en-US"/>
        </w:rPr>
        <w:t>E-mail:</w:t>
      </w:r>
      <w:r w:rsidRPr="008B2D34">
        <w:rPr>
          <w:lang w:val="en-US"/>
        </w:rPr>
        <w:tab/>
      </w:r>
      <w:hyperlink r:id="rId18" w:history="1">
        <w:r w:rsidRPr="008B2D34">
          <w:rPr>
            <w:lang w:val="en-US"/>
          </w:rPr>
          <w:t>itaaka.tebaka@cck.ki</w:t>
        </w:r>
      </w:hyperlink>
      <w:r w:rsidRPr="008B2D34">
        <w:rPr>
          <w:lang w:val="en-US"/>
        </w:rPr>
        <w:br/>
        <w:t>URL:</w:t>
      </w:r>
      <w:r w:rsidRPr="008B2D34">
        <w:rPr>
          <w:lang w:val="en-US"/>
        </w:rPr>
        <w:tab/>
      </w:r>
      <w:hyperlink r:id="rId19" w:history="1">
        <w:r w:rsidRPr="008B2D34">
          <w:rPr>
            <w:lang w:val="en-US"/>
          </w:rPr>
          <w:t>www.cck.ki</w:t>
        </w:r>
      </w:hyperlink>
    </w:p>
    <w:p w:rsidR="000618C8" w:rsidRPr="002D0223" w:rsidRDefault="000618C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eastAsiaTheme="majorEastAsia" w:hAnsiTheme="minorHAnsi" w:cs="Arial"/>
          <w:b/>
          <w:bCs/>
          <w:lang w:val="en-US"/>
        </w:rPr>
      </w:pPr>
      <w:bookmarkStart w:id="394" w:name="_Toc41988151"/>
      <w:r w:rsidRPr="002D0223">
        <w:rPr>
          <w:rFonts w:asciiTheme="minorHAnsi" w:eastAsiaTheme="majorEastAsia" w:hAnsiTheme="minorHAnsi" w:cs="Arial"/>
          <w:b/>
          <w:bCs/>
          <w:lang w:val="en-US"/>
        </w:rPr>
        <w:br w:type="page"/>
      </w:r>
    </w:p>
    <w:p w:rsidR="008B2D34" w:rsidRPr="008B2D34" w:rsidRDefault="008B2D34" w:rsidP="008B2D34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outlineLvl w:val="3"/>
        <w:rPr>
          <w:rFonts w:asciiTheme="minorHAnsi" w:eastAsiaTheme="majorEastAsia" w:hAnsiTheme="minorHAnsi" w:cs="Arial"/>
          <w:b/>
          <w:bCs/>
          <w:lang w:val="es-ES"/>
        </w:rPr>
      </w:pPr>
      <w:r w:rsidRPr="008B2D34">
        <w:rPr>
          <w:rFonts w:asciiTheme="minorHAnsi" w:eastAsiaTheme="majorEastAsia" w:hAnsiTheme="minorHAnsi" w:cs="Arial"/>
          <w:b/>
          <w:bCs/>
          <w:lang w:val="es-ES"/>
        </w:rPr>
        <w:lastRenderedPageBreak/>
        <w:t>Liberia</w:t>
      </w:r>
      <w:r>
        <w:rPr>
          <w:rFonts w:asciiTheme="minorHAnsi" w:eastAsiaTheme="majorEastAsia" w:hAnsiTheme="minorHAnsi" w:cs="Arial"/>
          <w:b/>
          <w:bCs/>
          <w:lang w:val="es-ES"/>
        </w:rPr>
        <w:fldChar w:fldCharType="begin"/>
      </w:r>
      <w:r w:rsidRPr="002D0223">
        <w:rPr>
          <w:lang w:val="es-ES_tradnl"/>
        </w:rPr>
        <w:instrText xml:space="preserve"> TC "</w:instrText>
      </w:r>
      <w:bookmarkStart w:id="395" w:name="_Toc385938612"/>
      <w:r w:rsidRPr="008B2D34">
        <w:rPr>
          <w:rFonts w:asciiTheme="minorHAnsi" w:eastAsiaTheme="majorEastAsia" w:hAnsiTheme="minorHAnsi" w:cs="Arial"/>
          <w:b/>
          <w:bCs/>
          <w:lang w:val="es-ES"/>
        </w:rPr>
        <w:instrText>Liberia</w:instrText>
      </w:r>
      <w:bookmarkEnd w:id="395"/>
      <w:r w:rsidRPr="002D0223">
        <w:rPr>
          <w:lang w:val="es-ES_tradnl"/>
        </w:rPr>
        <w:instrText xml:space="preserve">" \f C \l "1" </w:instrText>
      </w:r>
      <w:r>
        <w:rPr>
          <w:rFonts w:asciiTheme="minorHAnsi" w:eastAsiaTheme="majorEastAsia" w:hAnsiTheme="minorHAnsi" w:cs="Arial"/>
          <w:b/>
          <w:bCs/>
          <w:lang w:val="es-ES"/>
        </w:rPr>
        <w:fldChar w:fldCharType="end"/>
      </w:r>
      <w:r w:rsidRPr="008B2D34">
        <w:rPr>
          <w:rFonts w:asciiTheme="minorHAnsi" w:eastAsiaTheme="majorEastAsia" w:hAnsiTheme="minorHAnsi" w:cs="Arial"/>
          <w:b/>
          <w:bCs/>
          <w:lang w:val="es-ES"/>
        </w:rPr>
        <w:t xml:space="preserve"> (indicativo de país +231)</w:t>
      </w:r>
      <w:bookmarkEnd w:id="394"/>
      <w:r w:rsidRPr="008B2D34">
        <w:rPr>
          <w:rFonts w:asciiTheme="minorHAnsi" w:eastAsiaTheme="majorEastAsia" w:hAnsiTheme="minorHAnsi" w:cs="Arial"/>
          <w:b/>
          <w:bCs/>
          <w:lang w:val="es-ES"/>
        </w:rPr>
        <w:t xml:space="preserve">  </w:t>
      </w:r>
    </w:p>
    <w:p w:rsidR="008B2D34" w:rsidRPr="008B2D34" w:rsidRDefault="008B2D34" w:rsidP="008B2D34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120"/>
        <w:jc w:val="left"/>
        <w:outlineLvl w:val="3"/>
        <w:rPr>
          <w:rFonts w:asciiTheme="minorHAnsi" w:eastAsiaTheme="majorEastAsia" w:hAnsiTheme="minorHAnsi" w:cs="Arial"/>
          <w:bCs/>
          <w:lang w:val="es-ES"/>
        </w:rPr>
      </w:pPr>
      <w:r w:rsidRPr="008B2D34">
        <w:rPr>
          <w:rFonts w:asciiTheme="minorHAnsi" w:eastAsiaTheme="majorEastAsia" w:hAnsiTheme="minorHAnsi" w:cs="Arial"/>
          <w:bCs/>
          <w:lang w:val="es-ES"/>
        </w:rPr>
        <w:t>Comunicación del 2.IV.2014:</w:t>
      </w:r>
    </w:p>
    <w:p w:rsidR="008B2D34" w:rsidRDefault="008B2D34" w:rsidP="00D34CBA">
      <w:pPr>
        <w:rPr>
          <w:lang w:val="es-ES"/>
        </w:rPr>
      </w:pPr>
      <w:r w:rsidRPr="008B2D34">
        <w:rPr>
          <w:lang w:val="es-ES"/>
        </w:rPr>
        <w:t xml:space="preserve">La </w:t>
      </w:r>
      <w:r w:rsidRPr="008B2D34">
        <w:rPr>
          <w:i/>
          <w:iCs/>
          <w:lang w:val="es-ES"/>
        </w:rPr>
        <w:t xml:space="preserve">Liberia </w:t>
      </w:r>
      <w:proofErr w:type="spellStart"/>
      <w:r w:rsidRPr="008B2D34">
        <w:rPr>
          <w:i/>
          <w:iCs/>
          <w:lang w:val="es-ES"/>
        </w:rPr>
        <w:t>Telecommunications</w:t>
      </w:r>
      <w:proofErr w:type="spellEnd"/>
      <w:r w:rsidRPr="008B2D34">
        <w:rPr>
          <w:lang w:val="es-ES"/>
        </w:rPr>
        <w:t xml:space="preserve"> </w:t>
      </w:r>
      <w:proofErr w:type="spellStart"/>
      <w:r w:rsidRPr="008B2D34">
        <w:rPr>
          <w:i/>
          <w:lang w:val="es-ES"/>
        </w:rPr>
        <w:t>Authority</w:t>
      </w:r>
      <w:proofErr w:type="spellEnd"/>
      <w:r w:rsidRPr="008B2D34">
        <w:rPr>
          <w:i/>
          <w:lang w:val="es-ES"/>
        </w:rPr>
        <w:t xml:space="preserve"> (LTA)</w:t>
      </w:r>
      <w:r w:rsidRPr="008B2D34">
        <w:rPr>
          <w:lang w:val="es-ES"/>
        </w:rPr>
        <w:t>, Monrovia</w:t>
      </w:r>
      <w:r>
        <w:rPr>
          <w:lang w:val="es-ES"/>
        </w:rPr>
        <w:fldChar w:fldCharType="begin"/>
      </w:r>
      <w:r w:rsidRPr="008B2D34">
        <w:rPr>
          <w:lang w:val="es-ES_tradnl"/>
        </w:rPr>
        <w:instrText xml:space="preserve"> TC "</w:instrText>
      </w:r>
      <w:bookmarkStart w:id="396" w:name="_Toc385938613"/>
      <w:r w:rsidRPr="00066A61">
        <w:rPr>
          <w:i/>
          <w:iCs/>
          <w:lang w:val="es-ES"/>
        </w:rPr>
        <w:instrText xml:space="preserve">Liberia </w:instrText>
      </w:r>
      <w:proofErr w:type="spellStart"/>
      <w:r w:rsidRPr="00066A61">
        <w:rPr>
          <w:i/>
          <w:iCs/>
          <w:lang w:val="es-ES"/>
        </w:rPr>
        <w:instrText>Telecommunications</w:instrText>
      </w:r>
      <w:proofErr w:type="spellEnd"/>
      <w:r w:rsidRPr="00066A61">
        <w:rPr>
          <w:lang w:val="es-ES"/>
        </w:rPr>
        <w:instrText xml:space="preserve"> </w:instrText>
      </w:r>
      <w:proofErr w:type="spellStart"/>
      <w:r w:rsidRPr="00066A61">
        <w:rPr>
          <w:i/>
          <w:lang w:val="es-ES"/>
        </w:rPr>
        <w:instrText>Authority</w:instrText>
      </w:r>
      <w:proofErr w:type="spellEnd"/>
      <w:r w:rsidRPr="00066A61">
        <w:rPr>
          <w:i/>
          <w:lang w:val="es-ES"/>
        </w:rPr>
        <w:instrText xml:space="preserve"> (LTA)</w:instrText>
      </w:r>
      <w:r w:rsidRPr="00066A61">
        <w:rPr>
          <w:lang w:val="es-ES"/>
        </w:rPr>
        <w:instrText>, Monrovia</w:instrText>
      </w:r>
      <w:bookmarkEnd w:id="396"/>
      <w:r w:rsidRPr="008B2D34">
        <w:rPr>
          <w:lang w:val="es-ES_tradnl"/>
        </w:rPr>
        <w:instrText xml:space="preserve">" \f C \l "1" </w:instrText>
      </w:r>
      <w:r>
        <w:rPr>
          <w:lang w:val="es-ES"/>
        </w:rPr>
        <w:fldChar w:fldCharType="end"/>
      </w:r>
      <w:r w:rsidRPr="008B2D34">
        <w:rPr>
          <w:lang w:val="es-ES"/>
        </w:rPr>
        <w:t xml:space="preserve">, anuncia que LTA ha actualizado su plan de numeración. </w:t>
      </w:r>
      <w:proofErr w:type="spellStart"/>
      <w:r w:rsidRPr="008B2D34">
        <w:rPr>
          <w:lang w:val="es-ES"/>
        </w:rPr>
        <w:t>Atlantic</w:t>
      </w:r>
      <w:proofErr w:type="spellEnd"/>
      <w:r w:rsidRPr="008B2D34">
        <w:rPr>
          <w:lang w:val="es-ES"/>
        </w:rPr>
        <w:t xml:space="preserve"> </w:t>
      </w:r>
      <w:proofErr w:type="spellStart"/>
      <w:r w:rsidRPr="008B2D34">
        <w:rPr>
          <w:lang w:val="es-ES"/>
        </w:rPr>
        <w:t>Reality</w:t>
      </w:r>
      <w:proofErr w:type="spellEnd"/>
      <w:r w:rsidRPr="008B2D34">
        <w:rPr>
          <w:lang w:val="es-ES"/>
        </w:rPr>
        <w:t xml:space="preserve"> &amp; </w:t>
      </w:r>
      <w:proofErr w:type="spellStart"/>
      <w:r w:rsidRPr="008B2D34">
        <w:rPr>
          <w:lang w:val="es-ES"/>
        </w:rPr>
        <w:t>Investment</w:t>
      </w:r>
      <w:proofErr w:type="spellEnd"/>
      <w:r w:rsidRPr="008B2D34">
        <w:rPr>
          <w:lang w:val="es-ES"/>
        </w:rPr>
        <w:t xml:space="preserve"> </w:t>
      </w:r>
      <w:proofErr w:type="spellStart"/>
      <w:r w:rsidRPr="008B2D34">
        <w:rPr>
          <w:lang w:val="es-ES"/>
        </w:rPr>
        <w:t>Corporation</w:t>
      </w:r>
      <w:proofErr w:type="spellEnd"/>
      <w:r w:rsidRPr="008B2D34">
        <w:rPr>
          <w:lang w:val="es-ES"/>
        </w:rPr>
        <w:t xml:space="preserve"> ha sido autorizada a utilizar el bloque número (33)</w:t>
      </w:r>
      <w:r w:rsidR="00D34CBA">
        <w:rPr>
          <w:lang w:val="es-ES"/>
        </w:rPr>
        <w:t> </w:t>
      </w:r>
      <w:r w:rsidRPr="008B2D34">
        <w:rPr>
          <w:lang w:val="es-ES"/>
        </w:rPr>
        <w:t>202</w:t>
      </w:r>
      <w:r w:rsidR="00D34CBA">
        <w:rPr>
          <w:lang w:val="es-ES"/>
        </w:rPr>
        <w:t> </w:t>
      </w:r>
      <w:r w:rsidRPr="008B2D34">
        <w:rPr>
          <w:lang w:val="es-ES"/>
        </w:rPr>
        <w:t xml:space="preserve">XXXX como se refleja en el siguiente cuadro. </w:t>
      </w:r>
    </w:p>
    <w:p w:rsidR="009D199E" w:rsidRDefault="009D199E" w:rsidP="008B2D34">
      <w:pPr>
        <w:rPr>
          <w:lang w:val="es-ES" w:eastAsia="zh-CN"/>
        </w:rPr>
      </w:pPr>
      <w:r w:rsidRPr="008B2D34">
        <w:rPr>
          <w:lang w:val="es-ES" w:eastAsia="zh-CN"/>
        </w:rPr>
        <w:t>El plan actualizado es el siguiente:</w:t>
      </w:r>
    </w:p>
    <w:p w:rsidR="009D199E" w:rsidRPr="008B2D34" w:rsidRDefault="009D199E" w:rsidP="008B2D34">
      <w:pPr>
        <w:rPr>
          <w:lang w:val="es-E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82"/>
        <w:gridCol w:w="3290"/>
      </w:tblGrid>
      <w:tr w:rsidR="008B2D34" w:rsidRPr="008B2D34" w:rsidTr="009D199E">
        <w:trPr>
          <w:trHeight w:val="273"/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Operador</w:t>
            </w:r>
            <w:proofErr w:type="spellEnd"/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n-US"/>
              </w:rPr>
              <w:t xml:space="preserve">Series de </w:t>
            </w:r>
            <w:proofErr w:type="spellStart"/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n-US"/>
              </w:rPr>
              <w:t>números</w:t>
            </w:r>
            <w:proofErr w:type="spellEnd"/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Novafone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right="511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(55) 5XX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Telelinks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International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(90) 0XX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Cellcom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(77) 0XX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Cellcom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(77) 5XX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Cellcom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(77) 6XX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Cellcom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(77) 7XX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Atlantic Wireless (Liberia) Incorporated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(99) 4XX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Lonestar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(88) 0XX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Lonestar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(88) 6XX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Lonestar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(88) 8XX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Telemarketing &amp; Advertisement Services (TEMAS)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(33) 200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Interactive Media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(90) 3XX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West Africa Telecoms Incorporated (WAT)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(33) 0XX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Liberia Telecommunications Corporation (LIBTELCO)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(20) XXX XXXX</w:t>
            </w:r>
          </w:p>
        </w:tc>
      </w:tr>
      <w:tr w:rsidR="008B2D34" w:rsidRPr="008B2D34" w:rsidTr="009D199E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Atlantic Reality &amp; Investment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9D19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(33) 202 XXXX</w:t>
            </w:r>
          </w:p>
        </w:tc>
      </w:tr>
    </w:tbl>
    <w:p w:rsidR="008B2D34" w:rsidRPr="008B2D34" w:rsidRDefault="008B2D34" w:rsidP="008B2D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eastAsiaTheme="minorEastAsia" w:hAnsiTheme="minorHAnsi" w:cs="Arial"/>
          <w:lang w:val="es-ES" w:eastAsia="zh-CN"/>
        </w:rPr>
      </w:pPr>
    </w:p>
    <w:p w:rsidR="008B2D34" w:rsidRPr="008B2D34" w:rsidRDefault="008B2D34" w:rsidP="009D199E">
      <w:pPr>
        <w:rPr>
          <w:rFonts w:eastAsiaTheme="minorEastAsia"/>
          <w:lang w:val="es-ES" w:eastAsia="zh-CN"/>
        </w:rPr>
      </w:pPr>
      <w:r w:rsidRPr="008B2D34">
        <w:rPr>
          <w:rFonts w:eastAsiaTheme="minorEastAsia"/>
          <w:lang w:val="es-ES" w:eastAsia="zh-CN"/>
        </w:rPr>
        <w:t xml:space="preserve">Se ruega a todas las administraciones y empresas de explotación reconocidas (EER) programen sus </w:t>
      </w:r>
      <w:proofErr w:type="spellStart"/>
      <w:r w:rsidRPr="008B2D34">
        <w:rPr>
          <w:rFonts w:eastAsiaTheme="minorEastAsia"/>
          <w:lang w:val="es-ES" w:eastAsia="zh-CN"/>
        </w:rPr>
        <w:t>commutaciones</w:t>
      </w:r>
      <w:proofErr w:type="spellEnd"/>
      <w:r w:rsidRPr="008B2D34">
        <w:rPr>
          <w:rFonts w:eastAsiaTheme="minorEastAsia"/>
          <w:lang w:val="es-ES" w:eastAsia="zh-CN"/>
        </w:rPr>
        <w:t xml:space="preserve"> de modo que permitan el acceso inmediato a estas series de números.</w:t>
      </w:r>
    </w:p>
    <w:p w:rsidR="008B2D34" w:rsidRPr="008B2D34" w:rsidRDefault="008B2D34" w:rsidP="009D199E">
      <w:pPr>
        <w:rPr>
          <w:rFonts w:eastAsiaTheme="minorEastAsia"/>
          <w:lang w:val="en-US" w:eastAsia="zh-CN"/>
        </w:rPr>
      </w:pPr>
      <w:proofErr w:type="spellStart"/>
      <w:r w:rsidRPr="008B2D34">
        <w:rPr>
          <w:rFonts w:eastAsiaTheme="minorEastAsia"/>
          <w:lang w:val="en-US" w:eastAsia="zh-CN"/>
        </w:rPr>
        <w:t>Contacto</w:t>
      </w:r>
      <w:proofErr w:type="spellEnd"/>
      <w:r w:rsidRPr="008B2D34">
        <w:rPr>
          <w:rFonts w:eastAsiaTheme="minorEastAsia"/>
          <w:lang w:val="en-US" w:eastAsia="zh-CN"/>
        </w:rPr>
        <w:t>:</w:t>
      </w:r>
    </w:p>
    <w:p w:rsidR="008B2D34" w:rsidRPr="009D199E" w:rsidRDefault="009D199E" w:rsidP="009D199E">
      <w:pPr>
        <w:ind w:left="567" w:hanging="567"/>
        <w:jc w:val="left"/>
        <w:rPr>
          <w:lang w:val="en-US" w:eastAsia="zh-CN"/>
        </w:rPr>
      </w:pPr>
      <w:r>
        <w:rPr>
          <w:rFonts w:eastAsiaTheme="minorEastAsia"/>
          <w:lang w:val="en-US" w:eastAsia="zh-CN"/>
        </w:rPr>
        <w:tab/>
      </w:r>
      <w:r w:rsidR="008B2D34" w:rsidRPr="008B2D34">
        <w:rPr>
          <w:rFonts w:eastAsiaTheme="minorEastAsia"/>
          <w:lang w:val="en-US" w:eastAsia="zh-CN"/>
        </w:rPr>
        <w:t>Liberia Telecommunications Authority (LTA)</w:t>
      </w:r>
      <w:r>
        <w:rPr>
          <w:rFonts w:eastAsiaTheme="minorEastAsia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Commission Annex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 xml:space="preserve">12th Street, </w:t>
      </w:r>
      <w:proofErr w:type="spellStart"/>
      <w:r w:rsidR="008B2D34" w:rsidRPr="008B2D34">
        <w:rPr>
          <w:rFonts w:asciiTheme="minorHAnsi" w:eastAsiaTheme="minorEastAsia" w:hAnsiTheme="minorHAnsi" w:cs="Arial"/>
          <w:lang w:val="en-US" w:eastAsia="zh-CN"/>
        </w:rPr>
        <w:t>Sinkor</w:t>
      </w:r>
      <w:proofErr w:type="spellEnd"/>
      <w:r w:rsidR="008B2D34" w:rsidRPr="008B2D34">
        <w:rPr>
          <w:rFonts w:asciiTheme="minorHAnsi" w:eastAsiaTheme="minorEastAsia" w:hAnsiTheme="minorHAnsi" w:cs="Arial"/>
          <w:lang w:val="en-US" w:eastAsia="zh-CN"/>
        </w:rPr>
        <w:t>, Tubman Boulevard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MONROVIA</w:t>
      </w:r>
      <w:r w:rsidRPr="009D199E"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Liberia</w:t>
      </w:r>
      <w:r w:rsidRPr="009D199E"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Tel:</w:t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ab/>
        <w:t xml:space="preserve">+231 27302012 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Fax:</w:t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ab/>
        <w:t xml:space="preserve">+231 21000020 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E</w:t>
      </w:r>
      <w:r w:rsidR="00D34CBA">
        <w:rPr>
          <w:rFonts w:asciiTheme="minorHAnsi" w:eastAsiaTheme="minorEastAsia" w:hAnsiTheme="minorHAnsi" w:cs="Arial"/>
          <w:lang w:val="en-US" w:eastAsia="zh-CN"/>
        </w:rPr>
        <w:t>-</w:t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mail:</w:t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ab/>
        <w:t xml:space="preserve">info@lta.gov.lr 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9D199E">
        <w:rPr>
          <w:lang w:val="en-US" w:eastAsia="zh-CN"/>
        </w:rPr>
        <w:t>URL:</w:t>
      </w:r>
      <w:r w:rsidR="008B2D34" w:rsidRPr="009D199E">
        <w:rPr>
          <w:lang w:val="en-US" w:eastAsia="zh-CN"/>
        </w:rPr>
        <w:tab/>
      </w:r>
      <w:hyperlink r:id="rId20" w:history="1">
        <w:r w:rsidR="008B2D34" w:rsidRPr="009D199E">
          <w:rPr>
            <w:lang w:val="en-US" w:eastAsia="zh-CN"/>
          </w:rPr>
          <w:t>www.lta.gov.lr</w:t>
        </w:r>
      </w:hyperlink>
    </w:p>
    <w:p w:rsidR="000618C8" w:rsidRPr="002D0223" w:rsidRDefault="000618C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ajorEastAsia"/>
          <w:lang w:val="en-US"/>
        </w:rPr>
      </w:pPr>
      <w:r w:rsidRPr="002D0223">
        <w:rPr>
          <w:rFonts w:eastAsiaTheme="majorEastAsia"/>
          <w:lang w:val="en-US"/>
        </w:rPr>
        <w:br w:type="page"/>
      </w:r>
    </w:p>
    <w:p w:rsidR="008B2D34" w:rsidRPr="008B2D34" w:rsidRDefault="008B2D34" w:rsidP="009D199E">
      <w:pPr>
        <w:rPr>
          <w:rFonts w:eastAsiaTheme="majorEastAsia"/>
          <w:lang w:val="es-ES"/>
        </w:rPr>
      </w:pPr>
      <w:r w:rsidRPr="008B2D34">
        <w:rPr>
          <w:rFonts w:eastAsiaTheme="majorEastAsia"/>
          <w:lang w:val="es-ES"/>
        </w:rPr>
        <w:lastRenderedPageBreak/>
        <w:t>Comunicación del 8.IV.2014:</w:t>
      </w:r>
    </w:p>
    <w:p w:rsidR="008B2D34" w:rsidRDefault="008B2D34" w:rsidP="00D34CB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 w:cs="Arial"/>
          <w:lang w:val="es-ES"/>
        </w:rPr>
      </w:pPr>
      <w:proofErr w:type="spellStart"/>
      <w:r w:rsidRPr="008B2D34">
        <w:rPr>
          <w:rFonts w:asciiTheme="minorHAnsi" w:hAnsiTheme="minorHAnsi" w:cs="Arial"/>
          <w:lang w:val="es-ES"/>
        </w:rPr>
        <w:t>The</w:t>
      </w:r>
      <w:proofErr w:type="spellEnd"/>
      <w:r w:rsidRPr="008B2D34">
        <w:rPr>
          <w:rFonts w:asciiTheme="minorHAnsi" w:hAnsiTheme="minorHAnsi" w:cs="Arial"/>
          <w:lang w:val="es-ES"/>
        </w:rPr>
        <w:t xml:space="preserve"> </w:t>
      </w:r>
      <w:r w:rsidRPr="008B2D34">
        <w:rPr>
          <w:rFonts w:asciiTheme="minorHAnsi" w:hAnsiTheme="minorHAnsi" w:cs="Arial"/>
          <w:i/>
          <w:iCs/>
          <w:lang w:val="es-ES"/>
        </w:rPr>
        <w:t xml:space="preserve">Liberia </w:t>
      </w:r>
      <w:proofErr w:type="spellStart"/>
      <w:r w:rsidRPr="008B2D34">
        <w:rPr>
          <w:rFonts w:asciiTheme="minorHAnsi" w:hAnsiTheme="minorHAnsi" w:cs="Arial"/>
          <w:i/>
          <w:iCs/>
          <w:lang w:val="es-ES"/>
        </w:rPr>
        <w:t>Telecommunications</w:t>
      </w:r>
      <w:proofErr w:type="spellEnd"/>
      <w:r w:rsidRPr="008B2D34">
        <w:rPr>
          <w:rFonts w:asciiTheme="minorHAnsi" w:hAnsiTheme="minorHAnsi" w:cs="Arial"/>
          <w:lang w:val="es-ES"/>
        </w:rPr>
        <w:t xml:space="preserve"> </w:t>
      </w:r>
      <w:proofErr w:type="spellStart"/>
      <w:r w:rsidRPr="008B2D34">
        <w:rPr>
          <w:rFonts w:asciiTheme="minorHAnsi" w:hAnsiTheme="minorHAnsi" w:cs="Arial"/>
          <w:i/>
          <w:lang w:val="es-ES"/>
        </w:rPr>
        <w:t>Authority</w:t>
      </w:r>
      <w:proofErr w:type="spellEnd"/>
      <w:r w:rsidRPr="008B2D34">
        <w:rPr>
          <w:rFonts w:asciiTheme="minorHAnsi" w:hAnsiTheme="minorHAnsi" w:cs="Arial"/>
          <w:i/>
          <w:lang w:val="es-ES"/>
        </w:rPr>
        <w:t xml:space="preserve"> (LTA)</w:t>
      </w:r>
      <w:r w:rsidRPr="008B2D34">
        <w:rPr>
          <w:rFonts w:asciiTheme="minorHAnsi" w:hAnsiTheme="minorHAnsi" w:cs="Arial"/>
          <w:lang w:val="es-ES"/>
        </w:rPr>
        <w:t>, Monrovia</w:t>
      </w:r>
      <w:r w:rsidR="009D199E">
        <w:rPr>
          <w:rFonts w:asciiTheme="minorHAnsi" w:hAnsiTheme="minorHAnsi" w:cs="Arial"/>
          <w:lang w:val="es-ES"/>
        </w:rPr>
        <w:fldChar w:fldCharType="begin"/>
      </w:r>
      <w:r w:rsidR="009D199E" w:rsidRPr="009D199E">
        <w:rPr>
          <w:lang w:val="es-ES_tradnl"/>
        </w:rPr>
        <w:instrText xml:space="preserve"> TC "</w:instrText>
      </w:r>
      <w:bookmarkStart w:id="397" w:name="_Toc385938614"/>
      <w:r w:rsidR="009D199E" w:rsidRPr="008B2D34">
        <w:rPr>
          <w:rFonts w:asciiTheme="minorHAnsi" w:hAnsiTheme="minorHAnsi" w:cs="Arial"/>
          <w:i/>
          <w:iCs/>
          <w:lang w:val="es-ES"/>
        </w:rPr>
        <w:instrText xml:space="preserve">Liberia </w:instrText>
      </w:r>
      <w:proofErr w:type="spellStart"/>
      <w:r w:rsidR="009D199E" w:rsidRPr="008B2D34">
        <w:rPr>
          <w:rFonts w:asciiTheme="minorHAnsi" w:hAnsiTheme="minorHAnsi" w:cs="Arial"/>
          <w:i/>
          <w:iCs/>
          <w:lang w:val="es-ES"/>
        </w:rPr>
        <w:instrText>Telecommunications</w:instrText>
      </w:r>
      <w:proofErr w:type="spellEnd"/>
      <w:r w:rsidR="009D199E" w:rsidRPr="008B2D34">
        <w:rPr>
          <w:rFonts w:asciiTheme="minorHAnsi" w:hAnsiTheme="minorHAnsi" w:cs="Arial"/>
          <w:lang w:val="es-ES"/>
        </w:rPr>
        <w:instrText xml:space="preserve"> </w:instrText>
      </w:r>
      <w:proofErr w:type="spellStart"/>
      <w:r w:rsidR="009D199E" w:rsidRPr="008B2D34">
        <w:rPr>
          <w:rFonts w:asciiTheme="minorHAnsi" w:hAnsiTheme="minorHAnsi" w:cs="Arial"/>
          <w:i/>
          <w:lang w:val="es-ES"/>
        </w:rPr>
        <w:instrText>Authority</w:instrText>
      </w:r>
      <w:proofErr w:type="spellEnd"/>
      <w:r w:rsidR="009D199E" w:rsidRPr="008B2D34">
        <w:rPr>
          <w:rFonts w:asciiTheme="minorHAnsi" w:hAnsiTheme="minorHAnsi" w:cs="Arial"/>
          <w:i/>
          <w:lang w:val="es-ES"/>
        </w:rPr>
        <w:instrText xml:space="preserve"> (LTA)</w:instrText>
      </w:r>
      <w:r w:rsidR="009D199E" w:rsidRPr="008B2D34">
        <w:rPr>
          <w:rFonts w:asciiTheme="minorHAnsi" w:hAnsiTheme="minorHAnsi" w:cs="Arial"/>
          <w:lang w:val="es-ES"/>
        </w:rPr>
        <w:instrText>, Monrovia</w:instrText>
      </w:r>
      <w:bookmarkEnd w:id="397"/>
      <w:r w:rsidR="009D199E" w:rsidRPr="009D199E">
        <w:rPr>
          <w:lang w:val="es-ES_tradnl"/>
        </w:rPr>
        <w:instrText xml:space="preserve">" \f C \l "1" </w:instrText>
      </w:r>
      <w:r w:rsidR="009D199E">
        <w:rPr>
          <w:rFonts w:asciiTheme="minorHAnsi" w:hAnsiTheme="minorHAnsi" w:cs="Arial"/>
          <w:lang w:val="es-ES"/>
        </w:rPr>
        <w:fldChar w:fldCharType="end"/>
      </w:r>
      <w:r w:rsidRPr="008B2D34">
        <w:rPr>
          <w:rFonts w:asciiTheme="minorHAnsi" w:hAnsiTheme="minorHAnsi" w:cs="Arial"/>
          <w:lang w:val="es-ES"/>
        </w:rPr>
        <w:t xml:space="preserve">, anuncia que LTA ha actualizado su plan de numeración. WASSCOM ha sido autorizada a utilizar el bloque número (33) </w:t>
      </w:r>
      <w:r w:rsidR="00D34CBA">
        <w:rPr>
          <w:rFonts w:asciiTheme="minorHAnsi" w:hAnsiTheme="minorHAnsi" w:cs="Arial"/>
          <w:lang w:val="es-ES"/>
        </w:rPr>
        <w:t>25X</w:t>
      </w:r>
      <w:r w:rsidRPr="008B2D34">
        <w:rPr>
          <w:rFonts w:asciiTheme="minorHAnsi" w:hAnsiTheme="minorHAnsi" w:cs="Arial"/>
          <w:lang w:val="es-ES"/>
        </w:rPr>
        <w:t xml:space="preserve"> XXXX como se refleja en el siguiente cuadro. </w:t>
      </w:r>
    </w:p>
    <w:p w:rsidR="009D199E" w:rsidRPr="008B2D34" w:rsidRDefault="009D199E" w:rsidP="009D199E">
      <w:pPr>
        <w:rPr>
          <w:lang w:val="es-ES"/>
        </w:rPr>
      </w:pPr>
      <w:r w:rsidRPr="008B2D34">
        <w:rPr>
          <w:lang w:val="es-ES" w:eastAsia="zh-CN"/>
        </w:rPr>
        <w:t>El plan actualizado es el siguiente:</w:t>
      </w:r>
    </w:p>
    <w:p w:rsidR="008B2D34" w:rsidRPr="008B2D34" w:rsidRDefault="008B2D34" w:rsidP="009D199E">
      <w:pPr>
        <w:rPr>
          <w:lang w:val="es-E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82"/>
        <w:gridCol w:w="3290"/>
      </w:tblGrid>
      <w:tr w:rsidR="008B2D34" w:rsidRPr="008B2D34" w:rsidTr="008B7FB4">
        <w:trPr>
          <w:trHeight w:val="273"/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Operador</w:t>
            </w:r>
            <w:proofErr w:type="spellEnd"/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n-US"/>
              </w:rPr>
              <w:t xml:space="preserve">Series de </w:t>
            </w:r>
            <w:proofErr w:type="spellStart"/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n-US"/>
              </w:rPr>
              <w:t>números</w:t>
            </w:r>
            <w:proofErr w:type="spellEnd"/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Novafone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D34CB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(55) 5XX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Telelinks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International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(90) 0XX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Cellcom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(77) 0XX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Cellcom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(77) 5XX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Cellcom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(77) 6XX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Cellcom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(77) 7XX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Atlantic Wireless (Liberia) Incorporated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(99) 4XX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Lonestar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(88) 0XX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Lonestar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(88) 6XX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Lonestar</w:t>
            </w:r>
            <w:proofErr w:type="spellEnd"/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(88) 8XX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Telemarketing &amp; Advertisement Services (TEMAS)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(33) 200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Interactive Media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(90) 3XX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West Africa Telecoms Incorporated (WAT)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(33) 0XX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Liberia Telecommunications Corporation (LIBTELCO)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(20) XXX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Atlantic Reality &amp; Investment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(33) 202 XXXX</w:t>
            </w:r>
          </w:p>
        </w:tc>
      </w:tr>
      <w:tr w:rsidR="008B2D34" w:rsidRPr="008B2D34" w:rsidTr="008B7FB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WASSCOM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  <w:lang w:val="en-US"/>
              </w:rPr>
              <w:t>(33) 25X XXXX</w:t>
            </w:r>
          </w:p>
        </w:tc>
      </w:tr>
    </w:tbl>
    <w:p w:rsidR="008B2D34" w:rsidRPr="008B2D34" w:rsidRDefault="008B2D34" w:rsidP="008B2D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eastAsiaTheme="minorEastAsia" w:hAnsiTheme="minorHAnsi" w:cs="Arial"/>
          <w:lang w:eastAsia="zh-CN"/>
        </w:rPr>
      </w:pPr>
    </w:p>
    <w:p w:rsidR="008B2D34" w:rsidRPr="008B2D34" w:rsidRDefault="008B2D34" w:rsidP="008B7FB4">
      <w:pPr>
        <w:rPr>
          <w:rFonts w:eastAsiaTheme="minorEastAsia"/>
          <w:lang w:val="es-ES" w:eastAsia="zh-CN"/>
        </w:rPr>
      </w:pPr>
      <w:r w:rsidRPr="008B2D34">
        <w:rPr>
          <w:rFonts w:eastAsiaTheme="minorEastAsia"/>
          <w:lang w:val="es-ES" w:eastAsia="zh-CN"/>
        </w:rPr>
        <w:t xml:space="preserve">Se ruega a todas las administraciones y empresas de explotación reconocidas (EER) programen sus </w:t>
      </w:r>
      <w:proofErr w:type="spellStart"/>
      <w:r w:rsidRPr="008B2D34">
        <w:rPr>
          <w:rFonts w:eastAsiaTheme="minorEastAsia"/>
          <w:lang w:val="es-ES" w:eastAsia="zh-CN"/>
        </w:rPr>
        <w:t>commutaciones</w:t>
      </w:r>
      <w:proofErr w:type="spellEnd"/>
      <w:r w:rsidRPr="008B2D34">
        <w:rPr>
          <w:rFonts w:eastAsiaTheme="minorEastAsia"/>
          <w:lang w:val="es-ES" w:eastAsia="zh-CN"/>
        </w:rPr>
        <w:t xml:space="preserve"> de modo que permitan el acceso inmediato a estas series de números.</w:t>
      </w:r>
    </w:p>
    <w:p w:rsidR="008B2D34" w:rsidRPr="008B2D34" w:rsidRDefault="008B2D34" w:rsidP="008B7FB4">
      <w:pPr>
        <w:rPr>
          <w:rFonts w:eastAsiaTheme="minorEastAsia"/>
          <w:lang w:val="en-US" w:eastAsia="zh-CN"/>
        </w:rPr>
      </w:pPr>
      <w:proofErr w:type="spellStart"/>
      <w:r w:rsidRPr="008B2D34">
        <w:rPr>
          <w:rFonts w:eastAsiaTheme="minorEastAsia"/>
          <w:lang w:val="en-US" w:eastAsia="zh-CN"/>
        </w:rPr>
        <w:t>Contacto</w:t>
      </w:r>
      <w:proofErr w:type="spellEnd"/>
      <w:r w:rsidRPr="008B2D34">
        <w:rPr>
          <w:rFonts w:eastAsiaTheme="minorEastAsia"/>
          <w:lang w:val="en-US" w:eastAsia="zh-CN"/>
        </w:rPr>
        <w:t>:</w:t>
      </w:r>
    </w:p>
    <w:p w:rsidR="008B2D34" w:rsidRPr="008B2D34" w:rsidRDefault="008B7FB4" w:rsidP="008B7FB4">
      <w:pPr>
        <w:ind w:left="567" w:hanging="567"/>
        <w:jc w:val="left"/>
        <w:rPr>
          <w:rFonts w:asciiTheme="minorHAnsi" w:eastAsiaTheme="minorEastAsia" w:hAnsiTheme="minorHAnsi" w:cs="Arial"/>
          <w:lang w:val="en-US" w:eastAsia="zh-CN"/>
        </w:rPr>
      </w:pPr>
      <w:r>
        <w:rPr>
          <w:rFonts w:eastAsiaTheme="minorEastAsia"/>
          <w:lang w:val="en-US" w:eastAsia="zh-CN"/>
        </w:rPr>
        <w:tab/>
      </w:r>
      <w:r w:rsidR="008B2D34" w:rsidRPr="008B2D34">
        <w:rPr>
          <w:rFonts w:eastAsiaTheme="minorEastAsia"/>
          <w:lang w:val="en-US" w:eastAsia="zh-CN"/>
        </w:rPr>
        <w:t>Liberia Telecommunications Authority (LTA)</w:t>
      </w:r>
      <w:r>
        <w:rPr>
          <w:rFonts w:eastAsiaTheme="minorEastAsia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Commission Annex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 xml:space="preserve">12th Street, </w:t>
      </w:r>
      <w:proofErr w:type="spellStart"/>
      <w:r w:rsidR="008B2D34" w:rsidRPr="008B2D34">
        <w:rPr>
          <w:rFonts w:asciiTheme="minorHAnsi" w:eastAsiaTheme="minorEastAsia" w:hAnsiTheme="minorHAnsi" w:cs="Arial"/>
          <w:lang w:val="en-US" w:eastAsia="zh-CN"/>
        </w:rPr>
        <w:t>Sinkor</w:t>
      </w:r>
      <w:proofErr w:type="spellEnd"/>
      <w:r w:rsidR="008B2D34" w:rsidRPr="008B2D34">
        <w:rPr>
          <w:rFonts w:asciiTheme="minorHAnsi" w:eastAsiaTheme="minorEastAsia" w:hAnsiTheme="minorHAnsi" w:cs="Arial"/>
          <w:lang w:val="en-US" w:eastAsia="zh-CN"/>
        </w:rPr>
        <w:t>, Tubman Boulevard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MONROVIA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Liberia</w:t>
      </w:r>
      <w:r w:rsidRPr="008B7FB4"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Tel:</w:t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ab/>
        <w:t xml:space="preserve">+231 27302012 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Fax:</w:t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ab/>
        <w:t xml:space="preserve">+231 21000020 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E-mail:</w:t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ab/>
        <w:t xml:space="preserve">info@lta.gov.lr </w:t>
      </w:r>
      <w:r>
        <w:rPr>
          <w:rFonts w:asciiTheme="minorHAnsi" w:eastAsiaTheme="minorEastAsia" w:hAnsiTheme="minorHAnsi" w:cs="Arial"/>
          <w:lang w:val="en-US" w:eastAsia="zh-CN"/>
        </w:rPr>
        <w:br/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>URL:</w:t>
      </w:r>
      <w:r w:rsidR="008B2D34" w:rsidRPr="008B2D34">
        <w:rPr>
          <w:rFonts w:asciiTheme="minorHAnsi" w:eastAsiaTheme="minorEastAsia" w:hAnsiTheme="minorHAnsi" w:cs="Arial"/>
          <w:lang w:val="en-US" w:eastAsia="zh-CN"/>
        </w:rPr>
        <w:tab/>
        <w:t>www.lta.gov.lr</w:t>
      </w:r>
    </w:p>
    <w:p w:rsidR="000618C8" w:rsidRPr="002D0223" w:rsidRDefault="000618C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lang w:val="en-US"/>
        </w:rPr>
      </w:pPr>
      <w:r w:rsidRPr="002D0223">
        <w:rPr>
          <w:rFonts w:asciiTheme="minorHAnsi" w:hAnsiTheme="minorHAnsi" w:cs="Arial"/>
          <w:b/>
          <w:lang w:val="en-US"/>
        </w:rPr>
        <w:br w:type="page"/>
      </w:r>
    </w:p>
    <w:p w:rsidR="008B2D34" w:rsidRPr="008B2D34" w:rsidRDefault="008B2D34" w:rsidP="008B7FB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="Arial"/>
          <w:b/>
          <w:lang w:val="es-ES"/>
        </w:rPr>
      </w:pPr>
      <w:r w:rsidRPr="008B2D34">
        <w:rPr>
          <w:rFonts w:asciiTheme="minorHAnsi" w:hAnsiTheme="minorHAnsi" w:cs="Arial"/>
          <w:b/>
          <w:lang w:val="es-ES"/>
        </w:rPr>
        <w:lastRenderedPageBreak/>
        <w:t>Suecia</w:t>
      </w:r>
      <w:r w:rsidR="008B7FB4">
        <w:rPr>
          <w:rFonts w:asciiTheme="minorHAnsi" w:hAnsiTheme="minorHAnsi" w:cs="Arial"/>
          <w:b/>
          <w:lang w:val="es-ES"/>
        </w:rPr>
        <w:fldChar w:fldCharType="begin"/>
      </w:r>
      <w:r w:rsidR="008B7FB4" w:rsidRPr="002D0223">
        <w:rPr>
          <w:lang w:val="es-ES_tradnl"/>
        </w:rPr>
        <w:instrText xml:space="preserve"> TC "</w:instrText>
      </w:r>
      <w:bookmarkStart w:id="398" w:name="_Toc385938615"/>
      <w:r w:rsidR="008B7FB4" w:rsidRPr="008B2D34">
        <w:rPr>
          <w:rFonts w:asciiTheme="minorHAnsi" w:hAnsiTheme="minorHAnsi" w:cs="Arial"/>
          <w:b/>
          <w:lang w:val="es-ES"/>
        </w:rPr>
        <w:instrText>Suecia</w:instrText>
      </w:r>
      <w:bookmarkEnd w:id="398"/>
      <w:r w:rsidR="008B7FB4" w:rsidRPr="002D0223">
        <w:rPr>
          <w:lang w:val="es-ES_tradnl"/>
        </w:rPr>
        <w:instrText xml:space="preserve">" \f C \l "1" </w:instrText>
      </w:r>
      <w:r w:rsidR="008B7FB4">
        <w:rPr>
          <w:rFonts w:asciiTheme="minorHAnsi" w:hAnsiTheme="minorHAnsi" w:cs="Arial"/>
          <w:b/>
          <w:lang w:val="es-ES"/>
        </w:rPr>
        <w:fldChar w:fldCharType="end"/>
      </w:r>
      <w:r w:rsidRPr="008B2D34">
        <w:rPr>
          <w:rFonts w:asciiTheme="minorHAnsi" w:hAnsiTheme="minorHAnsi" w:cs="Arial"/>
          <w:b/>
          <w:lang w:val="es-ES"/>
        </w:rPr>
        <w:t xml:space="preserve"> (indicativo de país +46)</w:t>
      </w:r>
      <w:r w:rsidRPr="008B2D34">
        <w:rPr>
          <w:rFonts w:asciiTheme="minorHAnsi" w:hAnsiTheme="minorHAnsi" w:cs="Arial"/>
          <w:b/>
          <w:i/>
          <w:lang w:val="es-ES"/>
        </w:rPr>
        <w:t xml:space="preserve"> </w:t>
      </w:r>
    </w:p>
    <w:p w:rsidR="008B2D34" w:rsidRPr="008B2D34" w:rsidRDefault="008B2D34" w:rsidP="008B7FB4">
      <w:pPr>
        <w:tabs>
          <w:tab w:val="clear" w:pos="567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 w:cs="Arial"/>
          <w:lang w:val="es-ES"/>
        </w:rPr>
      </w:pPr>
      <w:r w:rsidRPr="008B2D34">
        <w:rPr>
          <w:rFonts w:asciiTheme="minorHAnsi" w:hAnsiTheme="minorHAnsi" w:cs="Arial"/>
          <w:lang w:val="es-ES"/>
        </w:rPr>
        <w:t>Comunicación del 9.IV.2014:</w:t>
      </w:r>
    </w:p>
    <w:p w:rsidR="008B2D34" w:rsidRPr="008B2D34" w:rsidRDefault="008B2D34" w:rsidP="008B7FB4">
      <w:pPr>
        <w:tabs>
          <w:tab w:val="clear" w:pos="567"/>
          <w:tab w:val="clear" w:pos="1843"/>
          <w:tab w:val="clear" w:pos="5387"/>
          <w:tab w:val="clear" w:pos="5954"/>
        </w:tabs>
        <w:spacing w:before="240" w:after="0"/>
        <w:jc w:val="left"/>
        <w:rPr>
          <w:rFonts w:asciiTheme="minorHAnsi" w:hAnsiTheme="minorHAnsi" w:cs="Arial"/>
          <w:bCs/>
          <w:lang w:val="es-ES"/>
        </w:rPr>
      </w:pPr>
      <w:r w:rsidRPr="008B2D34">
        <w:rPr>
          <w:rFonts w:asciiTheme="minorHAnsi" w:hAnsiTheme="minorHAnsi" w:cs="Arial"/>
          <w:lang w:val="es-ES"/>
        </w:rPr>
        <w:t xml:space="preserve">La </w:t>
      </w:r>
      <w:proofErr w:type="spellStart"/>
      <w:r w:rsidRPr="008B2D34">
        <w:rPr>
          <w:rFonts w:asciiTheme="minorHAnsi" w:hAnsiTheme="minorHAnsi" w:cs="Arial"/>
          <w:i/>
          <w:lang w:val="es-ES"/>
        </w:rPr>
        <w:t>Swedish</w:t>
      </w:r>
      <w:proofErr w:type="spellEnd"/>
      <w:r w:rsidRPr="008B2D34">
        <w:rPr>
          <w:rFonts w:asciiTheme="minorHAnsi" w:hAnsiTheme="minorHAnsi" w:cs="Arial"/>
          <w:i/>
          <w:lang w:val="es-ES"/>
        </w:rPr>
        <w:t xml:space="preserve"> Post and Telecom </w:t>
      </w:r>
      <w:proofErr w:type="spellStart"/>
      <w:r w:rsidRPr="008B2D34">
        <w:rPr>
          <w:rFonts w:asciiTheme="minorHAnsi" w:hAnsiTheme="minorHAnsi" w:cs="Arial"/>
          <w:i/>
          <w:lang w:val="es-ES"/>
        </w:rPr>
        <w:t>Authority</w:t>
      </w:r>
      <w:proofErr w:type="spellEnd"/>
      <w:r w:rsidRPr="008B2D34">
        <w:rPr>
          <w:rFonts w:asciiTheme="minorHAnsi" w:hAnsiTheme="minorHAnsi" w:cs="Arial"/>
          <w:i/>
          <w:lang w:val="es-ES"/>
        </w:rPr>
        <w:t xml:space="preserve">, </w:t>
      </w:r>
      <w:proofErr w:type="spellStart"/>
      <w:r w:rsidRPr="008B2D34">
        <w:rPr>
          <w:rFonts w:asciiTheme="minorHAnsi" w:hAnsiTheme="minorHAnsi" w:cs="Arial"/>
          <w:lang w:val="es-ES"/>
        </w:rPr>
        <w:t>Stockholm</w:t>
      </w:r>
      <w:proofErr w:type="spellEnd"/>
      <w:r w:rsidR="008B7FB4">
        <w:rPr>
          <w:rFonts w:asciiTheme="minorHAnsi" w:hAnsiTheme="minorHAnsi" w:cs="Arial"/>
          <w:lang w:val="es-ES"/>
        </w:rPr>
        <w:fldChar w:fldCharType="begin"/>
      </w:r>
      <w:r w:rsidR="008B7FB4" w:rsidRPr="008B7FB4">
        <w:rPr>
          <w:lang w:val="es-ES_tradnl"/>
        </w:rPr>
        <w:instrText xml:space="preserve"> TC "</w:instrText>
      </w:r>
      <w:bookmarkStart w:id="399" w:name="_Toc385938616"/>
      <w:proofErr w:type="spellStart"/>
      <w:r w:rsidR="008B7FB4" w:rsidRPr="008B2D34">
        <w:rPr>
          <w:rFonts w:asciiTheme="minorHAnsi" w:hAnsiTheme="minorHAnsi" w:cs="Arial"/>
          <w:i/>
          <w:lang w:val="es-ES"/>
        </w:rPr>
        <w:instrText>Swedish</w:instrText>
      </w:r>
      <w:proofErr w:type="spellEnd"/>
      <w:r w:rsidR="008B7FB4" w:rsidRPr="008B2D34">
        <w:rPr>
          <w:rFonts w:asciiTheme="minorHAnsi" w:hAnsiTheme="minorHAnsi" w:cs="Arial"/>
          <w:i/>
          <w:lang w:val="es-ES"/>
        </w:rPr>
        <w:instrText xml:space="preserve"> Post and Telecom </w:instrText>
      </w:r>
      <w:proofErr w:type="spellStart"/>
      <w:r w:rsidR="008B7FB4" w:rsidRPr="008B2D34">
        <w:rPr>
          <w:rFonts w:asciiTheme="minorHAnsi" w:hAnsiTheme="minorHAnsi" w:cs="Arial"/>
          <w:i/>
          <w:lang w:val="es-ES"/>
        </w:rPr>
        <w:instrText>Authority</w:instrText>
      </w:r>
      <w:proofErr w:type="spellEnd"/>
      <w:r w:rsidR="008B7FB4" w:rsidRPr="008B2D34">
        <w:rPr>
          <w:rFonts w:asciiTheme="minorHAnsi" w:hAnsiTheme="minorHAnsi" w:cs="Arial"/>
          <w:i/>
          <w:lang w:val="es-ES"/>
        </w:rPr>
        <w:instrText xml:space="preserve">, </w:instrText>
      </w:r>
      <w:proofErr w:type="spellStart"/>
      <w:r w:rsidR="008B7FB4" w:rsidRPr="008B2D34">
        <w:rPr>
          <w:rFonts w:asciiTheme="minorHAnsi" w:hAnsiTheme="minorHAnsi" w:cs="Arial"/>
          <w:lang w:val="es-ES"/>
        </w:rPr>
        <w:instrText>Stockholm</w:instrText>
      </w:r>
      <w:bookmarkEnd w:id="399"/>
      <w:proofErr w:type="spellEnd"/>
      <w:r w:rsidR="008B7FB4" w:rsidRPr="008B7FB4">
        <w:rPr>
          <w:lang w:val="es-ES_tradnl"/>
        </w:rPr>
        <w:instrText xml:space="preserve">" \f C \l "1" </w:instrText>
      </w:r>
      <w:r w:rsidR="008B7FB4">
        <w:rPr>
          <w:rFonts w:asciiTheme="minorHAnsi" w:hAnsiTheme="minorHAnsi" w:cs="Arial"/>
          <w:lang w:val="es-ES"/>
        </w:rPr>
        <w:fldChar w:fldCharType="end"/>
      </w:r>
      <w:r w:rsidRPr="008B2D34">
        <w:rPr>
          <w:rFonts w:asciiTheme="minorHAnsi" w:hAnsiTheme="minorHAnsi" w:cs="Arial"/>
          <w:lang w:val="es-ES"/>
        </w:rPr>
        <w:t xml:space="preserve">, anuncia la actualización del </w:t>
      </w:r>
      <w:r w:rsidRPr="008B2D34">
        <w:rPr>
          <w:rFonts w:asciiTheme="minorHAnsi" w:hAnsiTheme="minorHAnsi" w:cs="Arial"/>
          <w:bCs/>
          <w:lang w:val="es-ES"/>
        </w:rPr>
        <w:t>plan nacional de numeración para Suecia:</w:t>
      </w:r>
    </w:p>
    <w:p w:rsidR="008B2D34" w:rsidRDefault="008B2D34" w:rsidP="008B7FB4">
      <w:pPr>
        <w:jc w:val="center"/>
        <w:rPr>
          <w:lang w:val="es-ES"/>
        </w:rPr>
      </w:pPr>
      <w:r w:rsidRPr="008B2D34">
        <w:rPr>
          <w:lang w:val="es-ES"/>
        </w:rPr>
        <w:t>Cuadro</w:t>
      </w:r>
      <w:r w:rsidRPr="008B2D34">
        <w:sym w:font="Symbol" w:char="F02D"/>
      </w:r>
      <w:r w:rsidRPr="008B2D34">
        <w:rPr>
          <w:lang w:val="es-ES"/>
        </w:rPr>
        <w:t xml:space="preserve"> Descripción de la introducción de nue</w:t>
      </w:r>
      <w:r w:rsidRPr="008B7FB4">
        <w:rPr>
          <w:lang w:val="es-ES"/>
        </w:rPr>
        <w:t>v</w:t>
      </w:r>
      <w:r w:rsidRPr="008B2D34">
        <w:rPr>
          <w:lang w:val="es-ES"/>
        </w:rPr>
        <w:t>os recursos para el plan nacional de numeración E.164</w:t>
      </w:r>
      <w:r w:rsidR="008B7FB4">
        <w:rPr>
          <w:lang w:val="es-ES"/>
        </w:rPr>
        <w:br/>
      </w:r>
      <w:r w:rsidRPr="008B2D34">
        <w:rPr>
          <w:lang w:val="es-ES"/>
        </w:rPr>
        <w:t xml:space="preserve">para el indicativo de país </w:t>
      </w:r>
      <w:r w:rsidR="00D34CBA">
        <w:rPr>
          <w:lang w:val="es-ES"/>
        </w:rPr>
        <w:t>+</w:t>
      </w:r>
      <w:r w:rsidRPr="008B2D34">
        <w:rPr>
          <w:lang w:val="es-ES"/>
        </w:rPr>
        <w:t>46:</w:t>
      </w:r>
    </w:p>
    <w:p w:rsidR="008B7FB4" w:rsidRPr="008B2D34" w:rsidRDefault="008B7FB4" w:rsidP="008B7FB4">
      <w:pPr>
        <w:rPr>
          <w:lang w:val="es-E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1411"/>
        <w:gridCol w:w="1513"/>
        <w:gridCol w:w="2327"/>
        <w:gridCol w:w="1717"/>
      </w:tblGrid>
      <w:tr w:rsidR="008B2D34" w:rsidRPr="002D0223" w:rsidTr="008B7FB4">
        <w:trPr>
          <w:tblHeader/>
          <w:jc w:val="center"/>
        </w:trPr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es-ES"/>
              </w:rPr>
            </w:pPr>
          </w:p>
        </w:tc>
      </w:tr>
      <w:tr w:rsidR="008B2D34" w:rsidRPr="002D0223" w:rsidTr="008B7FB4">
        <w:trPr>
          <w:tblHeader/>
          <w:jc w:val="center"/>
        </w:trPr>
        <w:tc>
          <w:tcPr>
            <w:tcW w:w="236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NDC (indicativo nacional de destino) o cifras iniciales del N(S)N [número nacional (significativo)]</w:t>
            </w:r>
          </w:p>
        </w:tc>
        <w:tc>
          <w:tcPr>
            <w:tcW w:w="32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del</w:t>
            </w: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br/>
              <w:t>número N(S)N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Utilización del</w:t>
            </w: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br/>
              <w:t>número E.164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"/>
              </w:rPr>
            </w:pPr>
            <w:r w:rsidRPr="008B2D34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"/>
              </w:rPr>
              <w:t>Hora y fecha de introducción</w:t>
            </w:r>
          </w:p>
        </w:tc>
      </w:tr>
      <w:tr w:rsidR="008B2D34" w:rsidRPr="008B2D34" w:rsidTr="008B7FB4">
        <w:trPr>
          <w:tblHeader/>
          <w:jc w:val="center"/>
        </w:trPr>
        <w:tc>
          <w:tcPr>
            <w:tcW w:w="23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máxima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8B2D34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mínima</w:t>
            </w:r>
          </w:p>
        </w:tc>
        <w:tc>
          <w:tcPr>
            <w:tcW w:w="261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B2D34" w:rsidRPr="008B2D34" w:rsidTr="008B7FB4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8B2D34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Número no geográfico para los servicios </w:t>
            </w:r>
            <w:r w:rsidRPr="008B2D34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 xml:space="preserve">de telefonía </w:t>
            </w:r>
            <w:r w:rsidRPr="008B2D34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móviles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2014-04-07</w:t>
            </w:r>
          </w:p>
        </w:tc>
      </w:tr>
      <w:tr w:rsidR="008B2D34" w:rsidRPr="008B2D34" w:rsidTr="008B7FB4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71 0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D34CBA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8B2D34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 xml:space="preserve">Número no geográfico </w:t>
            </w:r>
            <w:r w:rsidRPr="008B2D34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para los servicios </w:t>
            </w:r>
            <w:r w:rsidRPr="008B2D34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 xml:space="preserve">de telefonía </w:t>
            </w:r>
            <w:r w:rsidRPr="008B2D34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móviles</w:t>
            </w:r>
            <w:r w:rsidRPr="008B2D34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 xml:space="preserve"> de banda ancha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D34" w:rsidRPr="008B2D34" w:rsidRDefault="008B2D34" w:rsidP="008B7FB4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2D34">
              <w:rPr>
                <w:rFonts w:asciiTheme="minorHAnsi" w:hAnsiTheme="minorHAnsi" w:cs="Arial"/>
                <w:sz w:val="18"/>
                <w:szCs w:val="18"/>
              </w:rPr>
              <w:t>2014-04-07</w:t>
            </w:r>
          </w:p>
        </w:tc>
      </w:tr>
    </w:tbl>
    <w:p w:rsidR="008B2D34" w:rsidRPr="008B2D34" w:rsidRDefault="008B2D34" w:rsidP="008B7FB4">
      <w:pPr>
        <w:rPr>
          <w:lang w:val="fr-FR"/>
        </w:rPr>
      </w:pPr>
    </w:p>
    <w:p w:rsidR="008B2D34" w:rsidRPr="008B2D34" w:rsidRDefault="008B2D34" w:rsidP="008B7FB4">
      <w:pPr>
        <w:rPr>
          <w:lang w:val="en-US"/>
        </w:rPr>
      </w:pPr>
      <w:proofErr w:type="spellStart"/>
      <w:r w:rsidRPr="008B2D34">
        <w:rPr>
          <w:lang w:val="en-US"/>
        </w:rPr>
        <w:t>Contacto</w:t>
      </w:r>
      <w:proofErr w:type="spellEnd"/>
      <w:r w:rsidRPr="008B2D34">
        <w:rPr>
          <w:lang w:val="en-US"/>
        </w:rPr>
        <w:t>:</w:t>
      </w:r>
    </w:p>
    <w:p w:rsidR="004D4C30" w:rsidRPr="008B7FB4" w:rsidRDefault="008B7FB4" w:rsidP="008B7FB4">
      <w:pPr>
        <w:ind w:left="567" w:hanging="567"/>
        <w:jc w:val="left"/>
      </w:pPr>
      <w:r>
        <w:tab/>
      </w:r>
      <w:r w:rsidR="008B2D34" w:rsidRPr="008B2D34">
        <w:t xml:space="preserve">Ms </w:t>
      </w:r>
      <w:r w:rsidR="008B2D34" w:rsidRPr="008B2D34">
        <w:rPr>
          <w:lang w:val="en-US"/>
        </w:rPr>
        <w:t xml:space="preserve">Ann-Charlotte </w:t>
      </w:r>
      <w:proofErr w:type="spellStart"/>
      <w:r w:rsidR="008B2D34" w:rsidRPr="008B2D34">
        <w:rPr>
          <w:lang w:val="en-US"/>
        </w:rPr>
        <w:t>Bejerskog</w:t>
      </w:r>
      <w:proofErr w:type="spellEnd"/>
      <w:r>
        <w:rPr>
          <w:lang w:val="en-US"/>
        </w:rPr>
        <w:br/>
      </w:r>
      <w:r w:rsidR="008B2D34" w:rsidRPr="008B2D34">
        <w:rPr>
          <w:rFonts w:asciiTheme="minorHAnsi" w:hAnsiTheme="minorHAnsi" w:cs="Arial"/>
        </w:rPr>
        <w:t>Swedish Post and Telecom Authority (</w:t>
      </w:r>
      <w:r w:rsidR="008B2D34" w:rsidRPr="008B2D34">
        <w:rPr>
          <w:rFonts w:asciiTheme="minorHAnsi" w:hAnsiTheme="minorHAnsi" w:cs="Arial"/>
          <w:lang w:val="en-US"/>
        </w:rPr>
        <w:t xml:space="preserve">PTS) </w:t>
      </w:r>
      <w:r>
        <w:rPr>
          <w:rFonts w:asciiTheme="minorHAnsi" w:hAnsiTheme="minorHAnsi" w:cs="Arial"/>
          <w:lang w:val="en-US"/>
        </w:rPr>
        <w:br/>
      </w:r>
      <w:proofErr w:type="spellStart"/>
      <w:r w:rsidR="008B2D34" w:rsidRPr="008B2D34">
        <w:rPr>
          <w:rFonts w:asciiTheme="minorHAnsi" w:hAnsiTheme="minorHAnsi" w:cs="Arial"/>
          <w:lang w:val="en-US"/>
        </w:rPr>
        <w:t>Valhallavägen</w:t>
      </w:r>
      <w:proofErr w:type="spellEnd"/>
      <w:r w:rsidR="008B2D34" w:rsidRPr="008B2D34">
        <w:rPr>
          <w:rFonts w:asciiTheme="minorHAnsi" w:hAnsiTheme="minorHAnsi" w:cs="Arial"/>
          <w:lang w:val="en-US"/>
        </w:rPr>
        <w:t xml:space="preserve"> 117</w:t>
      </w:r>
      <w:r>
        <w:rPr>
          <w:rFonts w:asciiTheme="minorHAnsi" w:hAnsiTheme="minorHAnsi" w:cs="Arial"/>
          <w:lang w:val="en-US"/>
        </w:rPr>
        <w:br/>
      </w:r>
      <w:r w:rsidR="008B2D34" w:rsidRPr="008B2D34">
        <w:rPr>
          <w:rFonts w:asciiTheme="minorHAnsi" w:hAnsiTheme="minorHAnsi" w:cs="Arial"/>
          <w:lang w:val="en-US"/>
        </w:rPr>
        <w:t>P.O. Box 5398</w:t>
      </w:r>
      <w:r>
        <w:rPr>
          <w:rFonts w:asciiTheme="minorHAnsi" w:hAnsiTheme="minorHAnsi" w:cs="Arial"/>
          <w:lang w:val="en-US"/>
        </w:rPr>
        <w:br/>
      </w:r>
      <w:r w:rsidR="008B2D34" w:rsidRPr="008B2D34">
        <w:rPr>
          <w:rFonts w:asciiTheme="minorHAnsi" w:hAnsiTheme="minorHAnsi" w:cs="Arial"/>
          <w:lang w:val="en-US"/>
        </w:rPr>
        <w:t>102 49 STOCKHOLM</w:t>
      </w:r>
      <w:r>
        <w:rPr>
          <w:rFonts w:asciiTheme="minorHAnsi" w:hAnsiTheme="minorHAnsi" w:cs="Arial"/>
          <w:lang w:val="en-US"/>
        </w:rPr>
        <w:br/>
      </w:r>
      <w:proofErr w:type="spellStart"/>
      <w:r w:rsidR="008B2D34" w:rsidRPr="008B2D34">
        <w:rPr>
          <w:rFonts w:asciiTheme="minorHAnsi" w:hAnsiTheme="minorHAnsi" w:cs="Arial"/>
          <w:lang w:val="en-US"/>
        </w:rPr>
        <w:t>Suecia</w:t>
      </w:r>
      <w:proofErr w:type="spellEnd"/>
      <w:r>
        <w:rPr>
          <w:rFonts w:asciiTheme="minorHAnsi" w:hAnsiTheme="minorHAnsi" w:cs="Arial"/>
          <w:lang w:val="en-US"/>
        </w:rPr>
        <w:br/>
      </w:r>
      <w:r w:rsidR="008B2D34" w:rsidRPr="008B2D34">
        <w:rPr>
          <w:rFonts w:asciiTheme="minorHAnsi" w:hAnsiTheme="minorHAnsi" w:cs="Arial"/>
          <w:lang w:val="en-US"/>
        </w:rPr>
        <w:t>Tel:</w:t>
      </w:r>
      <w:r w:rsidR="008B2D34" w:rsidRPr="008B2D34">
        <w:rPr>
          <w:rFonts w:asciiTheme="minorHAnsi" w:hAnsiTheme="minorHAnsi" w:cs="Arial"/>
          <w:lang w:val="en-US"/>
        </w:rPr>
        <w:tab/>
        <w:t>+46 8 678 55 37</w:t>
      </w:r>
      <w:r w:rsidR="008B2D34" w:rsidRPr="008B2D34">
        <w:rPr>
          <w:rFonts w:asciiTheme="minorHAnsi" w:hAnsiTheme="minorHAnsi" w:cs="Arial"/>
          <w:lang w:val="en-US"/>
        </w:rPr>
        <w:br/>
        <w:t>Fax:</w:t>
      </w:r>
      <w:r w:rsidR="008B2D34" w:rsidRPr="008B2D34">
        <w:rPr>
          <w:rFonts w:asciiTheme="minorHAnsi" w:hAnsiTheme="minorHAnsi" w:cs="Arial"/>
          <w:lang w:val="en-US"/>
        </w:rPr>
        <w:tab/>
        <w:t>+46 8 678 55 05</w:t>
      </w:r>
      <w:r w:rsidR="008B2D34" w:rsidRPr="008B2D34">
        <w:rPr>
          <w:rFonts w:asciiTheme="minorHAnsi" w:hAnsiTheme="minorHAnsi" w:cs="Arial"/>
          <w:lang w:val="en-US"/>
        </w:rPr>
        <w:br/>
      </w:r>
      <w:r w:rsidR="008B2D34" w:rsidRPr="008B7FB4">
        <w:rPr>
          <w:lang w:val="en-US"/>
        </w:rPr>
        <w:t>E-mail:</w:t>
      </w:r>
      <w:r w:rsidR="008B2D34" w:rsidRPr="008B7FB4">
        <w:rPr>
          <w:lang w:val="en-US"/>
        </w:rPr>
        <w:tab/>
      </w:r>
      <w:hyperlink r:id="rId21" w:history="1">
        <w:r w:rsidR="008B2D34" w:rsidRPr="008B7FB4">
          <w:rPr>
            <w:lang w:val="en-US"/>
          </w:rPr>
          <w:t>ann-charlotte.bejerskog@pts.se</w:t>
        </w:r>
      </w:hyperlink>
      <w:r w:rsidR="008B2D34" w:rsidRPr="008B7FB4">
        <w:rPr>
          <w:lang w:val="en-US"/>
        </w:rPr>
        <w:br/>
        <w:t>URL:</w:t>
      </w:r>
      <w:r w:rsidR="008B2D34" w:rsidRPr="008B7FB4">
        <w:rPr>
          <w:lang w:val="en-US"/>
        </w:rPr>
        <w:tab/>
      </w:r>
      <w:hyperlink r:id="rId22" w:history="1">
        <w:r w:rsidR="008B2D34" w:rsidRPr="008B7FB4">
          <w:rPr>
            <w:lang w:val="en-US"/>
          </w:rPr>
          <w:t>www.pts.se</w:t>
        </w:r>
      </w:hyperlink>
    </w:p>
    <w:p w:rsidR="008B2D34" w:rsidRDefault="008B2D34" w:rsidP="009F55D0">
      <w:pPr>
        <w:ind w:left="567" w:hanging="567"/>
        <w:jc w:val="left"/>
      </w:pPr>
    </w:p>
    <w:p w:rsidR="007B1B4D" w:rsidRDefault="007B1B4D" w:rsidP="009F55D0">
      <w:pPr>
        <w:ind w:left="567" w:hanging="567"/>
        <w:jc w:val="left"/>
      </w:pPr>
    </w:p>
    <w:p w:rsidR="007B1B4D" w:rsidRDefault="007B1B4D" w:rsidP="009F55D0">
      <w:pPr>
        <w:ind w:left="567" w:hanging="567"/>
        <w:jc w:val="left"/>
      </w:pPr>
    </w:p>
    <w:p w:rsidR="007B1B4D" w:rsidRDefault="007B1B4D" w:rsidP="009F55D0">
      <w:pPr>
        <w:ind w:left="567" w:hanging="567"/>
        <w:jc w:val="left"/>
      </w:pPr>
    </w:p>
    <w:p w:rsidR="008B2D34" w:rsidRDefault="008B2D34" w:rsidP="009F55D0">
      <w:pPr>
        <w:ind w:left="567" w:hanging="567"/>
        <w:jc w:val="left"/>
        <w:rPr>
          <w:rFonts w:asciiTheme="minorHAnsi" w:hAnsiTheme="minorHAnsi"/>
          <w:lang w:val="en-US"/>
        </w:rPr>
      </w:pPr>
    </w:p>
    <w:p w:rsidR="007B1B4D" w:rsidRPr="007B1B4D" w:rsidRDefault="007B1B4D" w:rsidP="007B1B4D">
      <w:pPr>
        <w:pStyle w:val="Heading20"/>
        <w:spacing w:before="0" w:after="40"/>
        <w:rPr>
          <w:lang w:val="es-ES_tradnl"/>
        </w:rPr>
      </w:pPr>
      <w:bookmarkStart w:id="400" w:name="_Toc385938617"/>
      <w:r w:rsidRPr="007B1B4D">
        <w:rPr>
          <w:lang w:val="es-ES_tradnl"/>
        </w:rPr>
        <w:t>Otra comunicación</w:t>
      </w:r>
      <w:bookmarkEnd w:id="400"/>
    </w:p>
    <w:p w:rsidR="007B1B4D" w:rsidRPr="007B1B4D" w:rsidRDefault="007B1B4D" w:rsidP="007B1B4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 w:after="0"/>
        <w:outlineLvl w:val="4"/>
        <w:rPr>
          <w:b/>
          <w:bCs/>
          <w:szCs w:val="18"/>
          <w:lang w:val="es-ES_tradnl"/>
        </w:rPr>
      </w:pPr>
      <w:r w:rsidRPr="007B1B4D">
        <w:rPr>
          <w:b/>
          <w:bCs/>
          <w:szCs w:val="18"/>
          <w:lang w:val="es-ES_tradnl"/>
        </w:rPr>
        <w:t>Austria</w:t>
      </w:r>
      <w:r>
        <w:rPr>
          <w:b/>
          <w:bCs/>
          <w:szCs w:val="18"/>
          <w:lang w:val="es-ES_tradnl"/>
        </w:rPr>
        <w:fldChar w:fldCharType="begin"/>
      </w:r>
      <w:r w:rsidRPr="002D0223">
        <w:rPr>
          <w:lang w:val="es-ES_tradnl"/>
        </w:rPr>
        <w:instrText xml:space="preserve"> TC "</w:instrText>
      </w:r>
      <w:bookmarkStart w:id="401" w:name="_Toc385938618"/>
      <w:r w:rsidRPr="007B1B4D">
        <w:rPr>
          <w:b/>
          <w:bCs/>
          <w:szCs w:val="18"/>
          <w:lang w:val="es-ES_tradnl"/>
        </w:rPr>
        <w:instrText>Austria</w:instrText>
      </w:r>
      <w:bookmarkEnd w:id="401"/>
      <w:r w:rsidRPr="002D0223">
        <w:rPr>
          <w:lang w:val="es-ES_tradnl"/>
        </w:rPr>
        <w:instrText xml:space="preserve">" \f C \l "1" </w:instrText>
      </w:r>
      <w:r>
        <w:rPr>
          <w:b/>
          <w:bCs/>
          <w:szCs w:val="18"/>
          <w:lang w:val="es-ES_tradnl"/>
        </w:rPr>
        <w:fldChar w:fldCharType="end"/>
      </w:r>
    </w:p>
    <w:p w:rsidR="007B1B4D" w:rsidRPr="007B1B4D" w:rsidRDefault="007B1B4D" w:rsidP="007B1B4D">
      <w:pPr>
        <w:spacing w:before="0"/>
        <w:rPr>
          <w:lang w:val="es-ES_tradnl"/>
        </w:rPr>
      </w:pPr>
      <w:r w:rsidRPr="007B1B4D">
        <w:rPr>
          <w:lang w:val="es-ES_tradnl"/>
        </w:rPr>
        <w:t>Comunicación del 10.IV.2014:</w:t>
      </w:r>
    </w:p>
    <w:p w:rsidR="007B1B4D" w:rsidRPr="007B1B4D" w:rsidRDefault="007B1B4D" w:rsidP="007B1B4D">
      <w:pPr>
        <w:rPr>
          <w:lang w:val="es-ES_tradnl"/>
        </w:rPr>
      </w:pPr>
      <w:r w:rsidRPr="007B1B4D">
        <w:rPr>
          <w:lang w:val="es-ES_tradnl"/>
        </w:rPr>
        <w:t xml:space="preserve">Con motivo del Campo de </w:t>
      </w:r>
      <w:proofErr w:type="spellStart"/>
      <w:r w:rsidRPr="007B1B4D">
        <w:rPr>
          <w:lang w:val="es-ES_tradnl"/>
        </w:rPr>
        <w:t>Boy</w:t>
      </w:r>
      <w:proofErr w:type="spellEnd"/>
      <w:r w:rsidRPr="007B1B4D">
        <w:rPr>
          <w:lang w:val="es-ES_tradnl"/>
        </w:rPr>
        <w:t xml:space="preserve">-Scouts en </w:t>
      </w:r>
      <w:proofErr w:type="spellStart"/>
      <w:r w:rsidRPr="007B1B4D">
        <w:rPr>
          <w:lang w:val="es-ES_tradnl"/>
        </w:rPr>
        <w:t>Bad</w:t>
      </w:r>
      <w:proofErr w:type="spellEnd"/>
      <w:r w:rsidRPr="007B1B4D">
        <w:rPr>
          <w:lang w:val="es-ES_tradnl"/>
        </w:rPr>
        <w:t xml:space="preserve"> </w:t>
      </w:r>
      <w:proofErr w:type="spellStart"/>
      <w:r w:rsidRPr="007B1B4D">
        <w:rPr>
          <w:lang w:val="es-ES_tradnl"/>
        </w:rPr>
        <w:t>Hofgastein</w:t>
      </w:r>
      <w:proofErr w:type="spellEnd"/>
      <w:r w:rsidRPr="007B1B4D">
        <w:rPr>
          <w:lang w:val="es-ES_tradnl"/>
        </w:rPr>
        <w:t xml:space="preserve">, la Administración austriaca autoriza a una estación de aficionado austriaca a utilizar el distintivo de llamada especial </w:t>
      </w:r>
      <w:r w:rsidRPr="007B1B4D">
        <w:rPr>
          <w:b/>
          <w:bCs/>
          <w:lang w:val="es-ES_tradnl"/>
        </w:rPr>
        <w:t>OE2WURZL14</w:t>
      </w:r>
      <w:r w:rsidRPr="007B1B4D">
        <w:rPr>
          <w:lang w:val="es-ES_tradnl"/>
        </w:rPr>
        <w:t xml:space="preserve"> durante el periodo comprendido entre el 3 y el 13 de agosto de 2014.</w:t>
      </w:r>
    </w:p>
    <w:p w:rsidR="00A10D94" w:rsidRPr="007B1B4D" w:rsidRDefault="00A10D9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 w:rsidRPr="007B1B4D">
        <w:rPr>
          <w:lang w:val="es-ES_tradnl"/>
        </w:rPr>
        <w:br w:type="page"/>
      </w:r>
    </w:p>
    <w:p w:rsidR="00CD1306" w:rsidRPr="00BF5F97" w:rsidRDefault="00CD1306" w:rsidP="0088252E">
      <w:pPr>
        <w:pStyle w:val="Heading20"/>
        <w:spacing w:before="0" w:after="40"/>
        <w:rPr>
          <w:lang w:val="es-ES_tradnl"/>
        </w:rPr>
      </w:pPr>
      <w:bookmarkStart w:id="402" w:name="_Toc329611052"/>
      <w:bookmarkStart w:id="403" w:name="_Toc331071427"/>
      <w:bookmarkStart w:id="404" w:name="_Toc332274686"/>
      <w:bookmarkStart w:id="405" w:name="_Toc334778524"/>
      <w:bookmarkStart w:id="406" w:name="_Toc336263091"/>
      <w:bookmarkStart w:id="407" w:name="_Toc337214319"/>
      <w:bookmarkStart w:id="408" w:name="_Toc338334134"/>
      <w:bookmarkStart w:id="409" w:name="_Toc340228265"/>
      <w:bookmarkStart w:id="410" w:name="_Toc341435113"/>
      <w:bookmarkStart w:id="411" w:name="_Toc342912242"/>
      <w:bookmarkStart w:id="412" w:name="_Toc343265202"/>
      <w:bookmarkStart w:id="413" w:name="_Toc345584990"/>
      <w:bookmarkStart w:id="414" w:name="_Toc346877133"/>
      <w:bookmarkStart w:id="415" w:name="_Toc348013791"/>
      <w:bookmarkStart w:id="416" w:name="_Toc349289500"/>
      <w:bookmarkStart w:id="417" w:name="_Toc350779899"/>
      <w:bookmarkStart w:id="418" w:name="_Toc351713782"/>
      <w:bookmarkStart w:id="419" w:name="_Toc353278418"/>
      <w:bookmarkStart w:id="420" w:name="_Toc354393698"/>
      <w:bookmarkStart w:id="421" w:name="_Toc355866596"/>
      <w:bookmarkStart w:id="422" w:name="_Toc357172163"/>
      <w:bookmarkStart w:id="423" w:name="_Toc358380615"/>
      <w:bookmarkStart w:id="424" w:name="_Toc359592140"/>
      <w:bookmarkStart w:id="425" w:name="_Toc361130977"/>
      <w:bookmarkStart w:id="426" w:name="_Toc361990659"/>
      <w:bookmarkStart w:id="427" w:name="_Toc363827525"/>
      <w:bookmarkStart w:id="428" w:name="_Toc364761779"/>
      <w:bookmarkStart w:id="429" w:name="_Toc366497608"/>
      <w:bookmarkStart w:id="430" w:name="_Toc367955924"/>
      <w:bookmarkStart w:id="431" w:name="_Toc369255134"/>
      <w:bookmarkStart w:id="432" w:name="_Toc370388963"/>
      <w:bookmarkStart w:id="433" w:name="_Toc371690055"/>
      <w:bookmarkStart w:id="434" w:name="_Toc373242826"/>
      <w:bookmarkStart w:id="435" w:name="_Toc374090752"/>
      <w:bookmarkStart w:id="436" w:name="_Toc374693375"/>
      <w:bookmarkStart w:id="437" w:name="_Toc377021958"/>
      <w:bookmarkStart w:id="438" w:name="_Toc378602320"/>
      <w:bookmarkStart w:id="439" w:name="_Toc379450038"/>
      <w:bookmarkStart w:id="440" w:name="_Toc380670212"/>
      <w:bookmarkStart w:id="441" w:name="_Toc381884148"/>
      <w:bookmarkStart w:id="442" w:name="_Toc383176335"/>
      <w:bookmarkStart w:id="443" w:name="_Toc384821902"/>
      <w:bookmarkStart w:id="444" w:name="_Toc385938619"/>
      <w:bookmarkStart w:id="445" w:name="_Toc128900391"/>
      <w:bookmarkStart w:id="446" w:name="_Toc130183952"/>
      <w:bookmarkStart w:id="447" w:name="_Toc131913218"/>
      <w:bookmarkStart w:id="448" w:name="_Toc133131469"/>
      <w:bookmarkStart w:id="449" w:name="_Toc133981567"/>
      <w:bookmarkStart w:id="450" w:name="_Toc135454494"/>
      <w:bookmarkStart w:id="451" w:name="_Toc136767332"/>
      <w:bookmarkStart w:id="452" w:name="_Toc138156910"/>
      <w:bookmarkStart w:id="453" w:name="_Toc139446185"/>
      <w:bookmarkStart w:id="454" w:name="_Toc140654884"/>
      <w:bookmarkStart w:id="455" w:name="_Toc141776072"/>
      <w:bookmarkStart w:id="456" w:name="_Toc143332395"/>
      <w:bookmarkStart w:id="457" w:name="_Toc144779070"/>
      <w:bookmarkStart w:id="458" w:name="_Toc145922014"/>
      <w:bookmarkStart w:id="459" w:name="_Toc147314830"/>
      <w:bookmarkStart w:id="460" w:name="_Toc150083965"/>
      <w:bookmarkStart w:id="461" w:name="_Toc151284367"/>
      <w:bookmarkStart w:id="462" w:name="_Toc152661262"/>
      <w:bookmarkStart w:id="463" w:name="_Toc153888796"/>
      <w:bookmarkStart w:id="464" w:name="_Toc155585439"/>
      <w:bookmarkStart w:id="465" w:name="_Toc158021926"/>
      <w:bookmarkStart w:id="466" w:name="_Toc160458504"/>
      <w:bookmarkStart w:id="467" w:name="_Toc161639153"/>
      <w:bookmarkStart w:id="468" w:name="_Toc163018317"/>
      <w:bookmarkStart w:id="469" w:name="_Toc163018694"/>
      <w:bookmarkStart w:id="470" w:name="_Toc164590464"/>
      <w:bookmarkStart w:id="471" w:name="_Toc165691498"/>
      <w:bookmarkStart w:id="472" w:name="_Toc166659692"/>
      <w:bookmarkStart w:id="473" w:name="_Toc168390252"/>
      <w:bookmarkStart w:id="474" w:name="_Toc169582936"/>
      <w:bookmarkStart w:id="475" w:name="_Toc170890151"/>
      <w:bookmarkStart w:id="476" w:name="_Toc170890330"/>
      <w:bookmarkStart w:id="477" w:name="_Toc174510803"/>
      <w:bookmarkStart w:id="478" w:name="_Toc176580229"/>
      <w:bookmarkStart w:id="479" w:name="_Toc177531942"/>
      <w:bookmarkStart w:id="480" w:name="_Toc178736065"/>
      <w:bookmarkStart w:id="481" w:name="_Toc179955702"/>
      <w:bookmarkStart w:id="482" w:name="_Toc183233125"/>
      <w:bookmarkStart w:id="483" w:name="_Toc184094591"/>
      <w:bookmarkStart w:id="484" w:name="_Toc187490331"/>
      <w:bookmarkStart w:id="485" w:name="_Toc188156119"/>
      <w:bookmarkStart w:id="486" w:name="_Toc188156995"/>
      <w:bookmarkStart w:id="487" w:name="_Toc196021177"/>
      <w:bookmarkStart w:id="488" w:name="_Toc197225816"/>
      <w:bookmarkStart w:id="489" w:name="_Toc198527968"/>
      <w:bookmarkStart w:id="490" w:name="_Toc199649491"/>
      <w:bookmarkStart w:id="491" w:name="_Toc200959397"/>
      <w:bookmarkStart w:id="492" w:name="_Toc202757060"/>
      <w:bookmarkStart w:id="493" w:name="_Toc203552871"/>
      <w:bookmarkStart w:id="494" w:name="_Toc204669190"/>
      <w:bookmarkStart w:id="495" w:name="_Toc206391072"/>
      <w:bookmarkStart w:id="496" w:name="_Toc208207543"/>
      <w:bookmarkStart w:id="497" w:name="_Toc211850032"/>
      <w:bookmarkStart w:id="498" w:name="_Toc211850502"/>
      <w:bookmarkStart w:id="499" w:name="_Toc214165433"/>
      <w:bookmarkStart w:id="500" w:name="_Toc218999657"/>
      <w:bookmarkStart w:id="501" w:name="_Toc219626317"/>
      <w:bookmarkStart w:id="502" w:name="_Toc220826253"/>
      <w:bookmarkStart w:id="503" w:name="_Toc222029766"/>
      <w:bookmarkStart w:id="504" w:name="_Toc223253032"/>
      <w:bookmarkStart w:id="505" w:name="_Toc225670366"/>
      <w:bookmarkStart w:id="506" w:name="_Toc228768530"/>
      <w:bookmarkStart w:id="507" w:name="_Toc229972276"/>
      <w:bookmarkStart w:id="508" w:name="_Toc231203583"/>
      <w:bookmarkStart w:id="509" w:name="_Toc232323931"/>
      <w:bookmarkStart w:id="510" w:name="_Toc233615138"/>
      <w:bookmarkStart w:id="511" w:name="_Toc236578791"/>
      <w:bookmarkStart w:id="512" w:name="_Toc240694043"/>
      <w:bookmarkStart w:id="513" w:name="_Toc242002347"/>
      <w:bookmarkStart w:id="514" w:name="_Toc243369564"/>
      <w:bookmarkStart w:id="515" w:name="_Toc244491423"/>
      <w:bookmarkStart w:id="516" w:name="_Toc246906798"/>
      <w:r w:rsidRPr="00BF5F97">
        <w:rPr>
          <w:lang w:val="es-ES_tradnl"/>
        </w:rPr>
        <w:lastRenderedPageBreak/>
        <w:t>Restricciones de servicio</w:t>
      </w:r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:rsidR="00CD1306" w:rsidRPr="00C961B5" w:rsidRDefault="00CD1306" w:rsidP="0088252E">
      <w:pPr>
        <w:jc w:val="center"/>
        <w:rPr>
          <w:lang w:val="es-ES"/>
        </w:rPr>
      </w:pPr>
      <w:r w:rsidRPr="00C961B5">
        <w:rPr>
          <w:lang w:val="es-ES"/>
        </w:rPr>
        <w:t xml:space="preserve">Véase URL: </w:t>
      </w:r>
      <w:hyperlink r:id="rId23" w:history="1">
        <w:r w:rsidRPr="00C961B5">
          <w:rPr>
            <w:lang w:val="es-ES"/>
          </w:rPr>
          <w:t>www.itu.int/pub/T-SP-SR.1-2012</w:t>
        </w:r>
      </w:hyperlink>
    </w:p>
    <w:p w:rsidR="00CD1306" w:rsidRDefault="00CD1306" w:rsidP="0088252E">
      <w:pPr>
        <w:rPr>
          <w:lang w:val="es-ES_tradnl"/>
        </w:rPr>
      </w:pPr>
    </w:p>
    <w:p w:rsidR="00CD54EF" w:rsidRPr="00883214" w:rsidRDefault="00CD54EF" w:rsidP="00CD54EF">
      <w:pPr>
        <w:rPr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CD54EF" w:rsidRPr="00880BB6" w:rsidTr="000E374D">
        <w:tc>
          <w:tcPr>
            <w:tcW w:w="2620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CD54EF" w:rsidRPr="00880BB6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880BB6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 12)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880BB6" w:rsidTr="000E374D">
        <w:tc>
          <w:tcPr>
            <w:tcW w:w="2160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 5)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54EF" w:rsidRDefault="00CD54EF" w:rsidP="00CD54EF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p w:rsidR="00CD1306" w:rsidRPr="00C9287E" w:rsidRDefault="00CD1306" w:rsidP="0088252E">
      <w:pPr>
        <w:pStyle w:val="blanc"/>
        <w:rPr>
          <w:sz w:val="4"/>
          <w:lang w:val="es-ES_tradnl"/>
        </w:rPr>
      </w:pPr>
    </w:p>
    <w:p w:rsidR="00CD1306" w:rsidRPr="009F59EC" w:rsidRDefault="00CD1306" w:rsidP="0088252E">
      <w:pPr>
        <w:pStyle w:val="Heading20"/>
        <w:spacing w:before="0"/>
        <w:rPr>
          <w:lang w:val="es-ES_tradnl"/>
        </w:rPr>
      </w:pPr>
      <w:bookmarkStart w:id="517" w:name="_Toc187490333"/>
      <w:bookmarkStart w:id="518" w:name="_Toc188156120"/>
      <w:bookmarkStart w:id="519" w:name="_Toc188156997"/>
      <w:bookmarkStart w:id="520" w:name="_Toc189469683"/>
      <w:bookmarkStart w:id="521" w:name="_Toc190582482"/>
      <w:bookmarkStart w:id="522" w:name="_Toc191706650"/>
      <w:bookmarkStart w:id="523" w:name="_Toc193011917"/>
      <w:bookmarkStart w:id="524" w:name="_Toc194812579"/>
      <w:bookmarkStart w:id="525" w:name="_Toc196021178"/>
      <w:bookmarkStart w:id="526" w:name="_Toc197225817"/>
      <w:bookmarkStart w:id="527" w:name="_Toc198527969"/>
      <w:bookmarkStart w:id="528" w:name="_Toc199649492"/>
      <w:bookmarkStart w:id="529" w:name="_Toc200959398"/>
      <w:bookmarkStart w:id="530" w:name="_Toc202757061"/>
      <w:bookmarkStart w:id="531" w:name="_Toc203552872"/>
      <w:bookmarkStart w:id="532" w:name="_Toc204669191"/>
      <w:bookmarkStart w:id="533" w:name="_Toc206391073"/>
      <w:bookmarkStart w:id="534" w:name="_Toc208207544"/>
      <w:bookmarkStart w:id="535" w:name="_Toc211850033"/>
      <w:bookmarkStart w:id="536" w:name="_Toc211850503"/>
      <w:bookmarkStart w:id="537" w:name="_Toc214165434"/>
      <w:bookmarkStart w:id="538" w:name="_Toc218999658"/>
      <w:bookmarkStart w:id="539" w:name="_Toc219626318"/>
      <w:bookmarkStart w:id="540" w:name="_Toc220826254"/>
      <w:bookmarkStart w:id="541" w:name="_Toc222029767"/>
      <w:bookmarkStart w:id="542" w:name="_Toc223253033"/>
      <w:bookmarkStart w:id="543" w:name="_Toc225670367"/>
      <w:bookmarkStart w:id="544" w:name="_Toc226866138"/>
      <w:bookmarkStart w:id="545" w:name="_Toc228768531"/>
      <w:bookmarkStart w:id="546" w:name="_Toc229972277"/>
      <w:bookmarkStart w:id="547" w:name="_Toc231203584"/>
      <w:bookmarkStart w:id="548" w:name="_Toc232323932"/>
      <w:bookmarkStart w:id="549" w:name="_Toc233615139"/>
      <w:bookmarkStart w:id="550" w:name="_Toc236578792"/>
      <w:bookmarkStart w:id="551" w:name="_Toc240694044"/>
      <w:bookmarkStart w:id="552" w:name="_Toc242002348"/>
      <w:bookmarkStart w:id="553" w:name="_Toc243369565"/>
      <w:bookmarkStart w:id="554" w:name="_Toc244491424"/>
      <w:bookmarkStart w:id="555" w:name="_Toc246906799"/>
      <w:bookmarkStart w:id="556" w:name="_Toc252180834"/>
      <w:bookmarkStart w:id="557" w:name="_Toc253408643"/>
      <w:bookmarkStart w:id="558" w:name="_Toc255825145"/>
      <w:bookmarkStart w:id="559" w:name="_Toc259796994"/>
      <w:bookmarkStart w:id="560" w:name="_Toc262578259"/>
      <w:bookmarkStart w:id="561" w:name="_Toc265230239"/>
      <w:bookmarkStart w:id="562" w:name="_Toc266196265"/>
      <w:bookmarkStart w:id="563" w:name="_Toc266196878"/>
      <w:bookmarkStart w:id="564" w:name="_Toc268852828"/>
      <w:bookmarkStart w:id="565" w:name="_Toc271705043"/>
      <w:bookmarkStart w:id="566" w:name="_Toc273033505"/>
      <w:bookmarkStart w:id="567" w:name="_Toc274227234"/>
      <w:bookmarkStart w:id="568" w:name="_Toc276730728"/>
      <w:bookmarkStart w:id="569" w:name="_Toc279670865"/>
      <w:bookmarkStart w:id="570" w:name="_Toc280349902"/>
      <w:bookmarkStart w:id="571" w:name="_Toc282526536"/>
      <w:bookmarkStart w:id="572" w:name="_Toc283740120"/>
      <w:bookmarkStart w:id="573" w:name="_Toc286165570"/>
      <w:bookmarkStart w:id="574" w:name="_Toc288732157"/>
      <w:bookmarkStart w:id="575" w:name="_Toc291005967"/>
      <w:bookmarkStart w:id="576" w:name="_Toc292706429"/>
      <w:bookmarkStart w:id="577" w:name="_Toc295388416"/>
      <w:bookmarkStart w:id="578" w:name="_Toc296610528"/>
      <w:bookmarkStart w:id="579" w:name="_Toc297900005"/>
      <w:bookmarkStart w:id="580" w:name="_Toc301947228"/>
      <w:bookmarkStart w:id="581" w:name="_Toc303344675"/>
      <w:bookmarkStart w:id="582" w:name="_Toc304895959"/>
      <w:bookmarkStart w:id="583" w:name="_Toc308532565"/>
      <w:bookmarkStart w:id="584" w:name="_Toc311112770"/>
      <w:bookmarkStart w:id="585" w:name="_Toc313981360"/>
      <w:bookmarkStart w:id="586" w:name="_Toc316480922"/>
      <w:bookmarkStart w:id="587" w:name="_Toc319073156"/>
      <w:bookmarkStart w:id="588" w:name="_Toc320602835"/>
      <w:bookmarkStart w:id="589" w:name="_Toc321308891"/>
      <w:bookmarkStart w:id="590" w:name="_Toc323050841"/>
      <w:bookmarkStart w:id="591" w:name="_Toc323907427"/>
      <w:bookmarkStart w:id="592" w:name="_Toc325642251"/>
      <w:bookmarkStart w:id="593" w:name="_Toc326830169"/>
      <w:bookmarkStart w:id="594" w:name="_Toc328478693"/>
      <w:bookmarkStart w:id="595" w:name="_Toc329611053"/>
      <w:bookmarkStart w:id="596" w:name="_Toc331071428"/>
      <w:bookmarkStart w:id="597" w:name="_Toc332274687"/>
      <w:bookmarkStart w:id="598" w:name="_Toc334778525"/>
      <w:bookmarkStart w:id="599" w:name="_Toc336263092"/>
      <w:bookmarkStart w:id="600" w:name="_Toc337214320"/>
      <w:bookmarkStart w:id="601" w:name="_Toc338334135"/>
      <w:bookmarkStart w:id="602" w:name="_Toc340228266"/>
      <w:bookmarkStart w:id="603" w:name="_Toc341435114"/>
      <w:bookmarkStart w:id="604" w:name="_Toc342912243"/>
      <w:bookmarkStart w:id="605" w:name="_Toc343265203"/>
      <w:bookmarkStart w:id="606" w:name="_Toc345584991"/>
      <w:bookmarkStart w:id="607" w:name="_Toc346877134"/>
      <w:bookmarkStart w:id="608" w:name="_Toc348013792"/>
      <w:bookmarkStart w:id="609" w:name="_Toc349289501"/>
      <w:bookmarkStart w:id="610" w:name="_Toc350779900"/>
      <w:bookmarkStart w:id="611" w:name="_Toc351713783"/>
      <w:bookmarkStart w:id="612" w:name="_Toc353278419"/>
      <w:bookmarkStart w:id="613" w:name="_Toc354393699"/>
      <w:bookmarkStart w:id="614" w:name="_Toc355866597"/>
      <w:bookmarkStart w:id="615" w:name="_Toc357172164"/>
      <w:bookmarkStart w:id="616" w:name="_Toc358380616"/>
      <w:bookmarkStart w:id="617" w:name="_Toc359592141"/>
      <w:bookmarkStart w:id="618" w:name="_Toc361130978"/>
      <w:bookmarkStart w:id="619" w:name="_Toc361990660"/>
      <w:bookmarkStart w:id="620" w:name="_Toc363827526"/>
      <w:bookmarkStart w:id="621" w:name="_Toc364761780"/>
      <w:bookmarkStart w:id="622" w:name="_Toc366497609"/>
      <w:bookmarkStart w:id="623" w:name="_Toc367955925"/>
      <w:bookmarkStart w:id="624" w:name="_Toc369255135"/>
      <w:bookmarkStart w:id="625" w:name="_Toc370388966"/>
      <w:bookmarkStart w:id="626" w:name="_Toc371690056"/>
      <w:bookmarkStart w:id="627" w:name="_Toc373242827"/>
      <w:bookmarkStart w:id="628" w:name="_Toc374090753"/>
      <w:bookmarkStart w:id="629" w:name="_Toc374693376"/>
      <w:bookmarkStart w:id="630" w:name="_Toc377021959"/>
      <w:bookmarkStart w:id="631" w:name="_Toc378602321"/>
      <w:bookmarkStart w:id="632" w:name="_Toc379450039"/>
      <w:bookmarkStart w:id="633" w:name="_Toc380670213"/>
      <w:bookmarkStart w:id="634" w:name="_Toc381884149"/>
      <w:bookmarkStart w:id="635" w:name="_Toc383176336"/>
      <w:bookmarkStart w:id="636" w:name="_Toc384821903"/>
      <w:bookmarkStart w:id="637" w:name="_Toc385938620"/>
      <w:r w:rsidRPr="009F59EC">
        <w:rPr>
          <w:lang w:val="es-ES_tradnl"/>
        </w:rPr>
        <w:t>Comunicaciones por intermediario (</w:t>
      </w:r>
      <w:proofErr w:type="spellStart"/>
      <w:r w:rsidRPr="009F59EC">
        <w:rPr>
          <w:lang w:val="es-ES_tradnl"/>
        </w:rPr>
        <w:t>Call</w:t>
      </w:r>
      <w:proofErr w:type="spellEnd"/>
      <w:r w:rsidRPr="009F59EC">
        <w:rPr>
          <w:lang w:val="es-ES_tradnl"/>
        </w:rPr>
        <w:t>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</w:p>
    <w:p w:rsidR="00CD1306" w:rsidRPr="009F59EC" w:rsidRDefault="00CD1306" w:rsidP="0088252E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88252E">
      <w:pPr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3236A1" w:rsidRPr="000D5115" w:rsidRDefault="003236A1" w:rsidP="0088252E">
      <w:pPr>
        <w:rPr>
          <w:rFonts w:asciiTheme="minorHAnsi" w:hAnsiTheme="minorHAnsi"/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Pr="009F59EC" w:rsidRDefault="00CD1306" w:rsidP="0088252E">
      <w:pPr>
        <w:rPr>
          <w:lang w:val="es-ES_tradnl"/>
        </w:rPr>
      </w:pPr>
    </w:p>
    <w:p w:rsidR="00B94F44" w:rsidRPr="00D76B19" w:rsidRDefault="00B94F44" w:rsidP="0088252E">
      <w:pPr>
        <w:rPr>
          <w:lang w:val="es-ES_tradnl"/>
        </w:rPr>
        <w:sectPr w:rsidR="00B94F44" w:rsidRPr="00D76B19" w:rsidSect="00316B64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88252E">
      <w:pPr>
        <w:pStyle w:val="Heading1"/>
        <w:spacing w:before="0"/>
        <w:ind w:left="142"/>
        <w:jc w:val="center"/>
        <w:rPr>
          <w:lang w:val="es-ES"/>
        </w:rPr>
      </w:pPr>
      <w:bookmarkStart w:id="638" w:name="_Toc253408645"/>
      <w:bookmarkStart w:id="639" w:name="_Toc255825147"/>
      <w:bookmarkStart w:id="640" w:name="_Toc259796996"/>
      <w:bookmarkStart w:id="641" w:name="_Toc262578261"/>
      <w:bookmarkStart w:id="642" w:name="_Toc265230241"/>
      <w:bookmarkStart w:id="643" w:name="_Toc266196267"/>
      <w:bookmarkStart w:id="644" w:name="_Toc266196880"/>
      <w:bookmarkStart w:id="645" w:name="_Toc268852829"/>
      <w:bookmarkStart w:id="646" w:name="_Toc271705044"/>
      <w:bookmarkStart w:id="647" w:name="_Toc273033506"/>
      <w:bookmarkStart w:id="648" w:name="_Toc274227235"/>
      <w:bookmarkStart w:id="649" w:name="_Toc276730729"/>
      <w:bookmarkStart w:id="650" w:name="_Toc279670866"/>
      <w:bookmarkStart w:id="651" w:name="_Toc280349903"/>
      <w:bookmarkStart w:id="652" w:name="_Toc282526537"/>
      <w:bookmarkStart w:id="653" w:name="_Toc283740121"/>
      <w:bookmarkStart w:id="654" w:name="_Toc286165571"/>
      <w:bookmarkStart w:id="655" w:name="_Toc288732158"/>
      <w:bookmarkStart w:id="656" w:name="_Toc291005968"/>
      <w:bookmarkStart w:id="657" w:name="_Toc292706430"/>
      <w:bookmarkStart w:id="658" w:name="_Toc295388417"/>
      <w:bookmarkStart w:id="659" w:name="_Toc296610529"/>
      <w:bookmarkStart w:id="660" w:name="_Toc297900006"/>
      <w:bookmarkStart w:id="661" w:name="_Toc301947229"/>
      <w:bookmarkStart w:id="662" w:name="_Toc303344676"/>
      <w:bookmarkStart w:id="663" w:name="_Toc304895960"/>
      <w:bookmarkStart w:id="664" w:name="_Toc308532566"/>
      <w:bookmarkStart w:id="665" w:name="_Toc313981361"/>
      <w:bookmarkStart w:id="666" w:name="_Toc316480923"/>
      <w:bookmarkStart w:id="667" w:name="_Toc319073157"/>
      <w:bookmarkStart w:id="668" w:name="_Toc320602836"/>
      <w:bookmarkStart w:id="669" w:name="_Toc321308892"/>
      <w:bookmarkStart w:id="670" w:name="_Toc323050842"/>
      <w:bookmarkStart w:id="671" w:name="_Toc323907428"/>
      <w:bookmarkStart w:id="672" w:name="_Toc331071429"/>
      <w:bookmarkStart w:id="673" w:name="_Toc332274688"/>
      <w:bookmarkStart w:id="674" w:name="_Toc334778526"/>
      <w:bookmarkStart w:id="675" w:name="_Toc336263093"/>
      <w:bookmarkStart w:id="676" w:name="_Toc337214321"/>
      <w:bookmarkStart w:id="677" w:name="_Toc338334136"/>
      <w:bookmarkStart w:id="678" w:name="_Toc340228267"/>
      <w:bookmarkStart w:id="679" w:name="_Toc341435115"/>
      <w:bookmarkStart w:id="680" w:name="_Toc342912244"/>
      <w:bookmarkStart w:id="681" w:name="_Toc343265204"/>
      <w:bookmarkStart w:id="682" w:name="_Toc345584992"/>
      <w:bookmarkStart w:id="683" w:name="_Toc346877135"/>
      <w:bookmarkStart w:id="684" w:name="_Toc348013793"/>
      <w:bookmarkStart w:id="685" w:name="_Toc349289502"/>
      <w:bookmarkStart w:id="686" w:name="_Toc350779901"/>
      <w:bookmarkStart w:id="687" w:name="_Toc351713784"/>
      <w:bookmarkStart w:id="688" w:name="_Toc353278420"/>
      <w:bookmarkStart w:id="689" w:name="_Toc354393700"/>
      <w:bookmarkStart w:id="690" w:name="_Toc355866598"/>
      <w:bookmarkStart w:id="691" w:name="_Toc357172165"/>
      <w:bookmarkStart w:id="692" w:name="_Toc358380617"/>
      <w:bookmarkStart w:id="693" w:name="_Toc359592142"/>
      <w:bookmarkStart w:id="694" w:name="_Toc361130979"/>
      <w:bookmarkStart w:id="695" w:name="_Toc361990661"/>
      <w:bookmarkStart w:id="696" w:name="_Toc363827527"/>
      <w:bookmarkStart w:id="697" w:name="_Toc364761781"/>
      <w:bookmarkStart w:id="698" w:name="_Toc366497610"/>
      <w:bookmarkStart w:id="699" w:name="_Toc367955926"/>
      <w:bookmarkStart w:id="700" w:name="_Toc369255136"/>
      <w:bookmarkStart w:id="701" w:name="_Toc370388967"/>
      <w:bookmarkStart w:id="702" w:name="_Toc371690057"/>
      <w:bookmarkStart w:id="703" w:name="_Toc373242828"/>
      <w:bookmarkStart w:id="704" w:name="_Toc374090754"/>
      <w:bookmarkStart w:id="705" w:name="_Toc374693377"/>
      <w:bookmarkStart w:id="706" w:name="_Toc377021960"/>
      <w:bookmarkStart w:id="707" w:name="_Toc378602322"/>
      <w:bookmarkStart w:id="708" w:name="_Toc379450040"/>
      <w:bookmarkStart w:id="709" w:name="_Toc380670214"/>
      <w:bookmarkStart w:id="710" w:name="_Toc381884150"/>
      <w:bookmarkStart w:id="711" w:name="_Toc383176337"/>
      <w:bookmarkStart w:id="712" w:name="_Toc384821904"/>
      <w:bookmarkStart w:id="713" w:name="_Toc385938621"/>
      <w:r w:rsidRPr="00D76B19">
        <w:rPr>
          <w:lang w:val="es-ES"/>
        </w:rPr>
        <w:lastRenderedPageBreak/>
        <w:t>ENMIENDAS</w:t>
      </w:r>
      <w:r w:rsidR="002E60D3">
        <w:rPr>
          <w:lang w:val="es-ES"/>
        </w:rPr>
        <w:t xml:space="preserve"> </w:t>
      </w:r>
      <w:r w:rsidRPr="00D76B19">
        <w:rPr>
          <w:lang w:val="es-ES"/>
        </w:rPr>
        <w:t xml:space="preserve">  A  LAS  PUBLICACIONES  DE  SERVICIO</w:t>
      </w:r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 w:rsidR="00872C86" w:rsidRPr="00764E82" w:rsidRDefault="00764E82" w:rsidP="0088252E">
      <w:pPr>
        <w:pStyle w:val="Heading70"/>
        <w:spacing w:before="240" w:after="120"/>
        <w:rPr>
          <w:lang w:val="en-US"/>
        </w:rPr>
      </w:pPr>
      <w:proofErr w:type="spellStart"/>
      <w:r w:rsidRPr="00764E82">
        <w:rPr>
          <w:lang w:val="en-US"/>
        </w:rPr>
        <w:t>Abreviaturas</w:t>
      </w:r>
      <w:proofErr w:type="spellEnd"/>
      <w:r w:rsidRPr="00764E82">
        <w:rPr>
          <w:lang w:val="en-US"/>
        </w:rPr>
        <w:t xml:space="preserve"> </w:t>
      </w:r>
      <w:proofErr w:type="spellStart"/>
      <w:r w:rsidRPr="00764E82">
        <w:rPr>
          <w:lang w:val="en-US"/>
        </w:rPr>
        <w:t>utilizadas</w:t>
      </w:r>
      <w:proofErr w:type="spellEnd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insertar</w:t>
            </w:r>
            <w:proofErr w:type="spellEnd"/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párrafo</w:t>
            </w:r>
            <w:proofErr w:type="spellEnd"/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columna</w:t>
            </w:r>
            <w:proofErr w:type="spellEnd"/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reemplazar</w:t>
            </w:r>
            <w:proofErr w:type="spellEnd"/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872C86" w:rsidRPr="002F1612" w:rsidRDefault="00680E3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L</w:t>
            </w:r>
            <w:r w:rsidR="00764E82" w:rsidRPr="002F1612">
              <w:rPr>
                <w:sz w:val="20"/>
                <w:szCs w:val="20"/>
                <w:lang w:val="en-US"/>
              </w:rPr>
              <w:t>eer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suprimir</w:t>
            </w:r>
            <w:proofErr w:type="spellEnd"/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2F1612">
              <w:rPr>
                <w:sz w:val="20"/>
                <w:szCs w:val="20"/>
                <w:lang w:val="en-US"/>
              </w:rPr>
              <w:t>página</w:t>
            </w:r>
            <w:proofErr w:type="spellEnd"/>
            <w:r w:rsidRPr="002F1612">
              <w:rPr>
                <w:sz w:val="20"/>
                <w:szCs w:val="20"/>
                <w:lang w:val="en-US"/>
              </w:rPr>
              <w:t>(s)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BB74DF" w:rsidRDefault="00BB74DF" w:rsidP="00136988">
      <w:pPr>
        <w:rPr>
          <w:lang w:val="es-ES_tradnl"/>
        </w:rPr>
      </w:pPr>
      <w:bookmarkStart w:id="714" w:name="_Toc379450041"/>
    </w:p>
    <w:bookmarkEnd w:id="714"/>
    <w:p w:rsidR="00C9732D" w:rsidRDefault="00C9732D" w:rsidP="00BE7ED1">
      <w:pPr>
        <w:rPr>
          <w:lang w:val="es-ES"/>
        </w:rPr>
      </w:pPr>
    </w:p>
    <w:p w:rsidR="00282FDA" w:rsidRPr="00282FDA" w:rsidRDefault="00282FDA" w:rsidP="00282FDA">
      <w:pPr>
        <w:pStyle w:val="Heading20"/>
        <w:spacing w:before="0"/>
        <w:rPr>
          <w:lang w:val="es-ES_tradnl"/>
        </w:rPr>
      </w:pPr>
      <w:bookmarkStart w:id="715" w:name="_Toc295388418"/>
      <w:bookmarkStart w:id="716" w:name="_Toc385938622"/>
      <w:r w:rsidRPr="00282FDA">
        <w:rPr>
          <w:lang w:val="es-ES_tradnl"/>
        </w:rPr>
        <w:t xml:space="preserve">Lista de números de identificación de expedidor de la tarjeta </w:t>
      </w:r>
      <w:r w:rsidRPr="00282FDA">
        <w:rPr>
          <w:lang w:val="es-ES_tradnl"/>
        </w:rPr>
        <w:br/>
        <w:t xml:space="preserve">con cargo a cuenta para telecomunicaciones internacionales </w:t>
      </w:r>
      <w:r w:rsidRPr="00282FDA">
        <w:rPr>
          <w:lang w:val="es-ES_tradnl"/>
        </w:rPr>
        <w:br/>
        <w:t>(Según la Recomendación UIT-T E.118 (05/2006))</w:t>
      </w:r>
      <w:r w:rsidRPr="00282FDA">
        <w:rPr>
          <w:lang w:val="es-ES_tradnl"/>
        </w:rPr>
        <w:br/>
        <w:t>(Situación al 15 de noviembre de 2013)</w:t>
      </w:r>
      <w:bookmarkEnd w:id="715"/>
      <w:bookmarkEnd w:id="716"/>
    </w:p>
    <w:p w:rsidR="00282FDA" w:rsidRPr="00282FDA" w:rsidRDefault="00282FDA" w:rsidP="00282FD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240" w:after="0"/>
        <w:jc w:val="center"/>
        <w:rPr>
          <w:lang w:val="es-ES"/>
        </w:rPr>
      </w:pPr>
      <w:r w:rsidRPr="00282FDA">
        <w:rPr>
          <w:lang w:val="es-ES_tradnl"/>
        </w:rPr>
        <w:t xml:space="preserve">(Anexo al Boletín de Explotación de la UIT N.° 1040 </w:t>
      </w:r>
      <w:r>
        <w:rPr>
          <w:lang w:val="es-ES_tradnl"/>
        </w:rPr>
        <w:t>–</w:t>
      </w:r>
      <w:r w:rsidRPr="00282FDA">
        <w:rPr>
          <w:lang w:val="es-ES_tradnl"/>
        </w:rPr>
        <w:t xml:space="preserve"> 15.XI.2013)</w:t>
      </w:r>
      <w:r w:rsidRPr="00282FDA">
        <w:rPr>
          <w:lang w:val="es-ES_tradnl"/>
        </w:rPr>
        <w:br/>
      </w:r>
      <w:r w:rsidRPr="00282FDA">
        <w:rPr>
          <w:lang w:val="es-ES"/>
        </w:rPr>
        <w:t>(Enmienda N</w:t>
      </w:r>
      <w:r>
        <w:rPr>
          <w:lang w:val="es-ES"/>
        </w:rPr>
        <w:t>.°</w:t>
      </w:r>
      <w:r w:rsidRPr="00282FDA">
        <w:rPr>
          <w:lang w:val="es-ES"/>
        </w:rPr>
        <w:t xml:space="preserve"> 6) </w:t>
      </w:r>
    </w:p>
    <w:p w:rsidR="00282FDA" w:rsidRPr="00282FDA" w:rsidRDefault="00282FDA" w:rsidP="00282FD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/>
          <w:b/>
          <w:bCs/>
          <w:lang w:val="en-US"/>
        </w:rPr>
      </w:pPr>
      <w:proofErr w:type="spellStart"/>
      <w:r w:rsidRPr="00282FDA">
        <w:rPr>
          <w:rFonts w:asciiTheme="minorHAnsi" w:hAnsiTheme="minorHAnsi"/>
          <w:b/>
          <w:bCs/>
          <w:lang w:val="en-US"/>
        </w:rPr>
        <w:t>Países</w:t>
      </w:r>
      <w:proofErr w:type="spellEnd"/>
      <w:r w:rsidRPr="00282FDA"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 w:rsidRPr="00282FDA">
        <w:rPr>
          <w:rFonts w:asciiTheme="minorHAnsi" w:hAnsiTheme="minorHAnsi"/>
          <w:b/>
          <w:bCs/>
          <w:lang w:val="en-US"/>
        </w:rPr>
        <w:t>Bajos</w:t>
      </w:r>
      <w:proofErr w:type="spellEnd"/>
      <w:r>
        <w:rPr>
          <w:rFonts w:asciiTheme="minorHAnsi" w:hAnsiTheme="minorHAnsi"/>
          <w:b/>
          <w:bCs/>
          <w:lang w:val="en-US"/>
        </w:rPr>
        <w:t>     </w:t>
      </w:r>
      <w:r w:rsidRPr="00282FDA">
        <w:rPr>
          <w:rFonts w:asciiTheme="minorHAnsi" w:hAnsiTheme="minorHAnsi"/>
          <w:lang w:val="en-US"/>
        </w:rPr>
        <w:t xml:space="preserve"> </w:t>
      </w:r>
      <w:r w:rsidRPr="00282FDA">
        <w:rPr>
          <w:rFonts w:asciiTheme="minorHAnsi" w:hAnsiTheme="minorHAnsi"/>
          <w:b/>
          <w:bCs/>
          <w:lang w:val="en-US"/>
        </w:rPr>
        <w:t>LIR</w:t>
      </w:r>
    </w:p>
    <w:p w:rsidR="00282FDA" w:rsidRPr="00282FDA" w:rsidRDefault="00282FDA" w:rsidP="00282FDA">
      <w:pPr>
        <w:rPr>
          <w:lang w:val="en-US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258"/>
        <w:gridCol w:w="1214"/>
        <w:gridCol w:w="3065"/>
        <w:gridCol w:w="1327"/>
      </w:tblGrid>
      <w:tr w:rsidR="00282FDA" w:rsidRPr="00282FDA" w:rsidTr="00282FDA">
        <w:trPr>
          <w:jc w:val="center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País/</w:t>
            </w: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zona</w:t>
            </w:r>
            <w:proofErr w:type="spellEnd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geográfica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Empresa</w:t>
            </w:r>
            <w:proofErr w:type="spellEnd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/</w:t>
            </w: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Dirección</w:t>
            </w:r>
            <w:proofErr w:type="spellEnd"/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Identificación</w:t>
            </w:r>
            <w:proofErr w:type="spellEnd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expedidor</w:t>
            </w:r>
            <w:proofErr w:type="spellEnd"/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Contacto</w:t>
            </w:r>
            <w:proofErr w:type="spellEnd"/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Fecha</w:t>
            </w:r>
            <w:proofErr w:type="spellEnd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efectiva</w:t>
            </w:r>
            <w:proofErr w:type="spellEnd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aplicación</w:t>
            </w:r>
            <w:proofErr w:type="spellEnd"/>
          </w:p>
        </w:tc>
      </w:tr>
      <w:tr w:rsidR="00282FDA" w:rsidRPr="00282FDA" w:rsidTr="00282FDA">
        <w:trPr>
          <w:jc w:val="center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Theme="minorEastAsia" w:hAnsiTheme="minorHAnsi" w:cs="Arial"/>
                <w:sz w:val="18"/>
                <w:szCs w:val="18"/>
                <w:lang w:val="en-US"/>
              </w:rPr>
            </w:pP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Países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Bajos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spacing w:before="60"/>
              <w:jc w:val="left"/>
              <w:rPr>
                <w:rFonts w:asciiTheme="minorHAnsi" w:eastAsiaTheme="minorEastAsia" w:hAnsiTheme="minorHAnsi" w:cs="Arial"/>
                <w:sz w:val="18"/>
                <w:szCs w:val="18"/>
                <w:lang w:val="en-US"/>
              </w:rPr>
            </w:pP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AGMS Nederland B.V.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Oude </w:t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Middenweg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31-53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2491AC – GRAVENHAGE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Netherlands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Theme="minorEastAsia" w:hAnsiTheme="minorHAnsi" w:cs="Arial"/>
                <w:b/>
                <w:bCs/>
                <w:sz w:val="18"/>
                <w:szCs w:val="18"/>
                <w:lang w:val="en-US"/>
              </w:rPr>
            </w:pPr>
            <w:r w:rsidRPr="00282FDA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89 31 89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0"/>
              </w:tabs>
              <w:overflowPunct/>
              <w:autoSpaceDE/>
              <w:spacing w:before="60"/>
              <w:jc w:val="left"/>
              <w:rPr>
                <w:rFonts w:asciiTheme="minorHAnsi" w:eastAsiaTheme="minorEastAsia" w:hAnsiTheme="minorHAnsi" w:cs="Arial"/>
                <w:sz w:val="18"/>
                <w:szCs w:val="18"/>
                <w:lang w:val="it-IT"/>
              </w:rPr>
            </w:pP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Mr Jimmy </w:t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Kassis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AGMS Nederland B.V.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1025 Lenox Park Blvd. </w:t>
            </w:r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t>NE,</w:t>
            </w:r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  <w:t>Suite C864,</w:t>
            </w:r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  <w:t>ATLANTA, GA, 30319</w:t>
            </w:r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t>United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t>States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  <w:t>Tel:</w:t>
            </w:r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tab/>
              <w:t>+1 404 499 5916</w:t>
            </w:r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it-IT"/>
              </w:rPr>
              <w:t>E-mail:</w:t>
            </w:r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ab/>
            </w:r>
            <w:hyperlink r:id="rId28" w:history="1">
              <w:r w:rsidRPr="00282FDA">
                <w:rPr>
                  <w:rFonts w:asciiTheme="minorHAnsi" w:hAnsiTheme="minorHAnsi" w:cs="Arial"/>
                  <w:sz w:val="18"/>
                  <w:szCs w:val="18"/>
                  <w:lang w:val="it-IT"/>
                </w:rPr>
                <w:t>Jimmy.Kassis@att.com</w:t>
              </w:r>
            </w:hyperlink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282FD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Theme="minorEastAsia" w:hAnsiTheme="minorHAnsi" w:cs="Arial"/>
                <w:sz w:val="18"/>
                <w:szCs w:val="18"/>
                <w:lang w:val="es-ES_tradnl"/>
              </w:rPr>
            </w:pPr>
            <w:r w:rsidRPr="00282FDA">
              <w:rPr>
                <w:rFonts w:asciiTheme="minorHAnsi" w:hAnsiTheme="minorHAnsi" w:cs="Arial"/>
                <w:sz w:val="18"/>
                <w:szCs w:val="18"/>
                <w:lang w:val="es-ES_tradnl"/>
              </w:rPr>
              <w:t>1.XI.2013</w:t>
            </w:r>
          </w:p>
        </w:tc>
      </w:tr>
    </w:tbl>
    <w:p w:rsidR="00282FDA" w:rsidRPr="00282FDA" w:rsidRDefault="00282FDA" w:rsidP="00282FDA">
      <w:pPr>
        <w:rPr>
          <w:lang w:val="es-ES_tradnl"/>
        </w:rPr>
      </w:pPr>
    </w:p>
    <w:p w:rsidR="00282FDA" w:rsidRPr="00282FDA" w:rsidRDefault="00282FDA" w:rsidP="00282FD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 w:cs="Arial"/>
          <w:b/>
          <w:bCs/>
          <w:lang w:val="es-ES_tradnl"/>
        </w:rPr>
      </w:pPr>
      <w:r w:rsidRPr="00282FDA">
        <w:rPr>
          <w:rFonts w:asciiTheme="minorHAnsi" w:hAnsiTheme="minorHAnsi"/>
          <w:b/>
          <w:bCs/>
          <w:lang w:val="es-ES_tradnl"/>
        </w:rPr>
        <w:t>Países Bajos</w:t>
      </w:r>
      <w:r w:rsidRPr="00282FDA">
        <w:rPr>
          <w:rFonts w:asciiTheme="minorHAnsi" w:hAnsiTheme="minorHAnsi" w:cs="Arial"/>
          <w:lang w:val="es-ES_tradnl"/>
        </w:rPr>
        <w:t>  </w:t>
      </w:r>
      <w:r w:rsidRPr="00282FDA">
        <w:rPr>
          <w:rFonts w:asciiTheme="minorHAnsi" w:hAnsiTheme="minorHAnsi" w:cs="Arial"/>
          <w:b/>
          <w:bCs/>
          <w:lang w:val="es-ES_tradnl"/>
        </w:rPr>
        <w:t>ADD</w:t>
      </w:r>
    </w:p>
    <w:p w:rsidR="00282FDA" w:rsidRPr="00282FDA" w:rsidRDefault="00282FDA" w:rsidP="00282FDA">
      <w:pPr>
        <w:rPr>
          <w:lang w:val="es-ES_tradnl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338"/>
        <w:gridCol w:w="1148"/>
        <w:gridCol w:w="3051"/>
        <w:gridCol w:w="1327"/>
      </w:tblGrid>
      <w:tr w:rsidR="00282FDA" w:rsidRPr="00282FDA" w:rsidTr="00D34CBA">
        <w:trPr>
          <w:jc w:val="center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País/zona geográfica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Empresa/Dirección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Identificación de expedidor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Contacto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6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Fecha efectiva de a</w:t>
            </w:r>
            <w:proofErr w:type="spellStart"/>
            <w:r w:rsidRPr="00282FDA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plicación</w:t>
            </w:r>
            <w:proofErr w:type="spellEnd"/>
          </w:p>
        </w:tc>
      </w:tr>
      <w:tr w:rsidR="00282FDA" w:rsidRPr="00282FDA" w:rsidTr="00D34CBA">
        <w:trPr>
          <w:jc w:val="center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left"/>
              <w:rPr>
                <w:rFonts w:asciiTheme="minorHAnsi" w:eastAsiaTheme="minorEastAsia" w:hAnsiTheme="minorHAnsi" w:cs="Arial"/>
                <w:sz w:val="18"/>
                <w:szCs w:val="18"/>
                <w:lang w:val="en-US"/>
              </w:rPr>
            </w:pP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Países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Bajos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left"/>
              <w:rPr>
                <w:rFonts w:asciiTheme="minorHAnsi" w:eastAsiaTheme="minorEastAsia" w:hAnsiTheme="minorHAnsi" w:cs="Arial"/>
                <w:sz w:val="18"/>
                <w:szCs w:val="18"/>
                <w:lang w:val="en-US"/>
              </w:rPr>
            </w:pP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Roamware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Netherlands B.V.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Beech Avenue 54-80,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12Campus10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SCHIPOL-RIJK, 1119PW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Netherlands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eastAsiaTheme="minorEastAsia" w:hAnsiTheme="minorHAnsi" w:cs="Arial"/>
                <w:b/>
                <w:bCs/>
                <w:sz w:val="18"/>
                <w:szCs w:val="18"/>
                <w:lang w:val="en-US"/>
              </w:rPr>
            </w:pPr>
            <w:r w:rsidRPr="00282FDA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89 31 68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46"/>
              </w:tabs>
              <w:spacing w:before="60"/>
              <w:ind w:left="-57" w:right="-57"/>
              <w:jc w:val="left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Mr </w:t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Bishal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Bisht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proofErr w:type="spellStart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Roamware</w:t>
            </w:r>
            <w:proofErr w:type="spellEnd"/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Netherlands B.V.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Beech Avenue 54-80,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12Campus10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SCHIPOL-RIJK, 1119PW 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Netherlands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Tel: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+1 408 844 6545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Fax: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+1 408 520 4589</w:t>
            </w:r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</w:r>
            <w:r w:rsidRPr="00282FDA">
              <w:rPr>
                <w:rFonts w:asciiTheme="minorHAnsi" w:hAnsiTheme="minorHAnsi" w:cs="Arial"/>
                <w:sz w:val="18"/>
                <w:szCs w:val="18"/>
                <w:lang w:val="it-IT"/>
              </w:rPr>
              <w:t>E-mail:</w:t>
            </w:r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ab/>
            </w:r>
            <w:r w:rsidRPr="00282FDA">
              <w:rPr>
                <w:rFonts w:asciiTheme="minorHAnsi" w:hAnsiTheme="minorHAnsi" w:cs="Arial"/>
                <w:sz w:val="18"/>
                <w:szCs w:val="18"/>
                <w:lang w:val="en-US"/>
              </w:rPr>
              <w:t>bishal.bisht@roamware.com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FDA" w:rsidRPr="00282FDA" w:rsidRDefault="00282FDA" w:rsidP="00D34C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-57" w:right="-57"/>
              <w:jc w:val="center"/>
              <w:rPr>
                <w:rFonts w:asciiTheme="minorHAnsi" w:eastAsiaTheme="minorEastAsia" w:hAnsiTheme="minorHAnsi" w:cs="Arial"/>
                <w:sz w:val="18"/>
                <w:szCs w:val="18"/>
                <w:lang w:val="en-US"/>
              </w:rPr>
            </w:pPr>
            <w:r w:rsidRPr="00282FDA">
              <w:rPr>
                <w:rFonts w:asciiTheme="minorHAnsi" w:eastAsiaTheme="minorEastAsia" w:hAnsiTheme="minorHAnsi" w:cs="Arial"/>
                <w:sz w:val="18"/>
                <w:szCs w:val="18"/>
                <w:lang w:val="en-US"/>
              </w:rPr>
              <w:t>16.V.2013</w:t>
            </w:r>
          </w:p>
        </w:tc>
      </w:tr>
    </w:tbl>
    <w:p w:rsidR="00282FDA" w:rsidRPr="00282FDA" w:rsidRDefault="00282FDA" w:rsidP="00282FDA">
      <w:pPr>
        <w:rPr>
          <w:lang w:val="en-US"/>
        </w:rPr>
      </w:pPr>
    </w:p>
    <w:p w:rsidR="00AD6636" w:rsidRDefault="00AD66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 w:type="page"/>
      </w:r>
    </w:p>
    <w:p w:rsidR="005D6AE9" w:rsidRPr="00AD6636" w:rsidRDefault="00AD6636" w:rsidP="00AD6636">
      <w:pPr>
        <w:pStyle w:val="Heading20"/>
        <w:spacing w:before="0"/>
        <w:rPr>
          <w:lang w:val="es-ES_tradnl"/>
        </w:rPr>
      </w:pPr>
      <w:bookmarkStart w:id="717" w:name="_Toc385938623"/>
      <w:r w:rsidRPr="00AD6636">
        <w:rPr>
          <w:lang w:val="es-ES_tradnl"/>
        </w:rPr>
        <w:lastRenderedPageBreak/>
        <w:t xml:space="preserve">Indicativos de red para el servicio móvil (MNC) del </w:t>
      </w:r>
      <w:r w:rsidRPr="00AD6636">
        <w:rPr>
          <w:lang w:val="es-ES_tradnl"/>
        </w:rPr>
        <w:br/>
        <w:t xml:space="preserve">plan de identificación internacional para redes públicas y usuarios </w:t>
      </w:r>
      <w:r w:rsidRPr="00AD6636">
        <w:rPr>
          <w:lang w:val="es-ES_tradnl"/>
        </w:rPr>
        <w:br/>
        <w:t>(Según la Recomendación UIT-T E.212 (05/2008))</w:t>
      </w:r>
      <w:r w:rsidRPr="00AD6636">
        <w:rPr>
          <w:lang w:val="es-ES_tradnl"/>
        </w:rPr>
        <w:br/>
        <w:t>(Situación al 1 de enero de 2013)</w:t>
      </w:r>
      <w:bookmarkEnd w:id="717"/>
    </w:p>
    <w:p w:rsidR="008E1C2F" w:rsidRPr="00AD6636" w:rsidRDefault="00AD6636" w:rsidP="00AD6636">
      <w:pPr>
        <w:jc w:val="center"/>
        <w:rPr>
          <w:rFonts w:asciiTheme="minorHAnsi" w:hAnsiTheme="minorHAnsi"/>
          <w:lang w:val="es-ES_tradnl"/>
        </w:rPr>
      </w:pPr>
      <w:r w:rsidRPr="00AD6636">
        <w:rPr>
          <w:rFonts w:asciiTheme="minorHAnsi" w:eastAsia="Arial" w:hAnsiTheme="minorHAnsi"/>
          <w:color w:val="000000"/>
          <w:lang w:val="es-ES_tradnl"/>
        </w:rPr>
        <w:t xml:space="preserve">(Anexo al Boletín de Explotación de la UIT N.° 1019 </w:t>
      </w:r>
      <w:r>
        <w:rPr>
          <w:rFonts w:asciiTheme="minorHAnsi" w:eastAsia="Arial" w:hAnsiTheme="minorHAnsi"/>
          <w:color w:val="000000"/>
          <w:lang w:val="es-ES_tradnl"/>
        </w:rPr>
        <w:t>–</w:t>
      </w:r>
      <w:r w:rsidRPr="00AD6636">
        <w:rPr>
          <w:rFonts w:asciiTheme="minorHAnsi" w:eastAsia="Arial" w:hAnsiTheme="minorHAnsi"/>
          <w:color w:val="000000"/>
          <w:lang w:val="es-ES_tradnl"/>
        </w:rPr>
        <w:t xml:space="preserve"> 1.I.2013)</w:t>
      </w:r>
      <w:r>
        <w:rPr>
          <w:rFonts w:asciiTheme="minorHAnsi" w:eastAsia="Arial" w:hAnsiTheme="minorHAnsi"/>
          <w:color w:val="000000"/>
          <w:lang w:val="es-ES_tradnl"/>
        </w:rPr>
        <w:br/>
      </w:r>
      <w:r w:rsidRPr="00AD6636">
        <w:rPr>
          <w:rFonts w:asciiTheme="minorHAnsi" w:eastAsia="Arial" w:hAnsiTheme="minorHAnsi"/>
          <w:color w:val="000000"/>
          <w:lang w:val="es-ES_tradnl"/>
        </w:rPr>
        <w:t xml:space="preserve">(Enmienda </w:t>
      </w:r>
      <w:r w:rsidRPr="00AD6636">
        <w:rPr>
          <w:rFonts w:asciiTheme="minorHAnsi" w:eastAsia="Calibri" w:hAnsiTheme="minorHAnsi"/>
          <w:color w:val="000000"/>
          <w:sz w:val="22"/>
          <w:lang w:val="es-ES_tradnl"/>
        </w:rPr>
        <w:t>N.°</w:t>
      </w:r>
      <w:r w:rsidRPr="00AD6636">
        <w:rPr>
          <w:rFonts w:asciiTheme="minorHAnsi" w:eastAsia="Arial" w:hAnsiTheme="minorHAnsi"/>
          <w:color w:val="000000"/>
          <w:lang w:val="es-ES_tradnl"/>
        </w:rPr>
        <w:t>25 )</w:t>
      </w:r>
    </w:p>
    <w:p w:rsidR="00AD6636" w:rsidRPr="00AD6636" w:rsidRDefault="00AD6636" w:rsidP="005D6AE9">
      <w:pPr>
        <w:rPr>
          <w:rFonts w:asciiTheme="minorHAnsi" w:hAnsiTheme="minorHAnsi"/>
          <w:sz w:val="8"/>
          <w:lang w:val="es-ES_tradn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274"/>
        <w:gridCol w:w="410"/>
      </w:tblGrid>
      <w:tr w:rsidR="008E1C2F" w:rsidRPr="002D0223" w:rsidTr="008E1C2F">
        <w:tc>
          <w:tcPr>
            <w:tcW w:w="110" w:type="dxa"/>
          </w:tcPr>
          <w:p w:rsidR="008E1C2F" w:rsidRPr="00AD6636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"/>
              <w:gridCol w:w="202"/>
              <w:gridCol w:w="7788"/>
              <w:gridCol w:w="12"/>
              <w:gridCol w:w="170"/>
            </w:tblGrid>
            <w:tr w:rsidR="008E1C2F" w:rsidRPr="002D0223" w:rsidTr="00AD6636">
              <w:trPr>
                <w:trHeight w:val="91"/>
              </w:trPr>
              <w:tc>
                <w:tcPr>
                  <w:tcW w:w="99" w:type="dxa"/>
                </w:tcPr>
                <w:p w:rsidR="008E1C2F" w:rsidRPr="00AD6636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202" w:type="dxa"/>
                </w:tcPr>
                <w:p w:rsidR="008E1C2F" w:rsidRPr="00AD6636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7788" w:type="dxa"/>
                </w:tcPr>
                <w:p w:rsidR="008E1C2F" w:rsidRPr="00AD6636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12" w:type="dxa"/>
                </w:tcPr>
                <w:p w:rsidR="008E1C2F" w:rsidRPr="00AD6636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170" w:type="dxa"/>
                </w:tcPr>
                <w:p w:rsidR="008E1C2F" w:rsidRPr="00AD6636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</w:tr>
            <w:tr w:rsidR="008E1C2F" w:rsidRPr="002D0223" w:rsidTr="00AD6636">
              <w:tc>
                <w:tcPr>
                  <w:tcW w:w="99" w:type="dxa"/>
                </w:tcPr>
                <w:p w:rsidR="008E1C2F" w:rsidRPr="00AD6636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202" w:type="dxa"/>
                </w:tcPr>
                <w:p w:rsidR="008E1C2F" w:rsidRPr="00AD6636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9"/>
                    <w:gridCol w:w="1493"/>
                    <w:gridCol w:w="3576"/>
                  </w:tblGrid>
                  <w:tr w:rsidR="008E1C2F" w:rsidRPr="002D0223" w:rsidTr="008E1C2F">
                    <w:trPr>
                      <w:trHeight w:val="297"/>
                    </w:trPr>
                    <w:tc>
                      <w:tcPr>
                        <w:tcW w:w="26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 xml:space="preserve">País o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>Zona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>geografica</w:t>
                        </w:r>
                        <w:proofErr w:type="spellEnd"/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n-US"/>
                          </w:rPr>
                          <w:t>MCC+MNC *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8E1C2F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Azerbaiyán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LIR</w:t>
                        </w: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400 01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"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Azercell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Telecom" LLC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400 02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"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Bakcell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" LLC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400 03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"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Catel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" LLC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400 04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"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Azerfon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" LLC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Bélgica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SUP</w:t>
                        </w: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206 01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Proximus</w:t>
                        </w:r>
                        <w:proofErr w:type="spellEnd"/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Bélgica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206 01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Belgacom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nv</w:t>
                        </w:r>
                        <w:proofErr w:type="spellEnd"/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206 02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N.M.B.S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206 05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Telenet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nv</w:t>
                        </w:r>
                        <w:proofErr w:type="spellEnd"/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206 06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Lycamobile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sprl</w:t>
                        </w:r>
                        <w:proofErr w:type="spellEnd"/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206 07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Mundio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Mobile Belgium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nv</w:t>
                        </w:r>
                        <w:proofErr w:type="spellEnd"/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206 15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Elephant Talk Communications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Schweiz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GmbH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Bélgica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LIR</w:t>
                        </w: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206 10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Mobistar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sa</w:t>
                        </w:r>
                        <w:proofErr w:type="spellEnd"/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206 20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Base Company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nv</w:t>
                        </w:r>
                        <w:proofErr w:type="spellEnd"/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Israel ADD</w:t>
                        </w: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2D0223" w:rsidTr="008E1C2F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49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425 21</w:t>
                        </w:r>
                      </w:p>
                    </w:tc>
                    <w:tc>
                      <w:tcPr>
                        <w:tcW w:w="357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fr-FR"/>
                          </w:rPr>
                          <w:t>B.I.P Communications Ltd.</w:t>
                        </w:r>
                      </w:p>
                    </w:tc>
                  </w:tr>
                </w:tbl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</w:tc>
              <w:tc>
                <w:tcPr>
                  <w:tcW w:w="12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170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  <w:tr w:rsidR="008E1C2F" w:rsidRPr="002D0223" w:rsidTr="008E1C2F">
              <w:trPr>
                <w:trHeight w:val="322"/>
              </w:trPr>
              <w:tc>
                <w:tcPr>
                  <w:tcW w:w="99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202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7788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12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170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</w:tbl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10" w:type="dxa"/>
          </w:tcPr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</w:tr>
    </w:tbl>
    <w:p w:rsidR="008E1C2F" w:rsidRPr="008E1C2F" w:rsidRDefault="008E1C2F" w:rsidP="008E1C2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val="fr-FR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"/>
        <w:gridCol w:w="166"/>
        <w:gridCol w:w="7510"/>
        <w:gridCol w:w="1109"/>
        <w:gridCol w:w="162"/>
      </w:tblGrid>
      <w:tr w:rsidR="008E1C2F" w:rsidRPr="008E1C2F" w:rsidTr="008E1C2F">
        <w:tc>
          <w:tcPr>
            <w:tcW w:w="94" w:type="dxa"/>
          </w:tcPr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  <w:tc>
          <w:tcPr>
            <w:tcW w:w="767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"/>
              <w:gridCol w:w="7505"/>
              <w:gridCol w:w="46"/>
            </w:tblGrid>
            <w:tr w:rsidR="008E1C2F" w:rsidRPr="002D0223" w:rsidTr="008E1C2F">
              <w:trPr>
                <w:trHeight w:val="456"/>
              </w:trPr>
              <w:tc>
                <w:tcPr>
                  <w:tcW w:w="125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7505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46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  <w:tr w:rsidR="008E1C2F" w:rsidRPr="008E1C2F" w:rsidTr="00AD6636">
              <w:tc>
                <w:tcPr>
                  <w:tcW w:w="125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  <w:tc>
                <w:tcPr>
                  <w:tcW w:w="750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1"/>
                    <w:gridCol w:w="1356"/>
                    <w:gridCol w:w="3288"/>
                  </w:tblGrid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841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D34CB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Países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Bajos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D34CBA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SUP</w:t>
                        </w: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204 14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INMO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Países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Bajos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204 01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RadioAccess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Network Services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204 09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Lycamobile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Netherlands Limited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204 13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Unica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Installatietechniek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204 15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Ziggo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204 17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Intercity Mobile Communications B.V.</w:t>
                        </w:r>
                      </w:p>
                    </w:tc>
                  </w:tr>
                  <w:tr w:rsidR="008E1C2F" w:rsidRPr="002D0223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204 19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fr-FR"/>
                          </w:rPr>
                          <w:t>Mixe Communication Solutions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204 22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Ministerie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van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Defensie</w:t>
                        </w:r>
                        <w:proofErr w:type="spellEnd"/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204 23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ASpider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Solutions Nederland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204 24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Private Mobility Nederland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204 25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CAPX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204 26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SpeakUp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204 28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Lancelot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204 29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Private Mobile Ltd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204 61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BodyTrace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Netherlands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204 64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Zetacom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204 65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AGMS Netherlands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204 66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Utility Connect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204 67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RadioAccess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204 68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Roamware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(Netherlands)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D34CB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Países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Bajos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D34CBA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LIR</w:t>
                        </w: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204 02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Tele2 Nederland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204 04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Vodafone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Libertel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204 05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Elephant Talk Communications Premium Rate Services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204 06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Mundio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Mobile (Netherlands) Ltd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204 12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KPN B.V.</w:t>
                        </w:r>
                      </w:p>
                    </w:tc>
                  </w:tr>
                  <w:tr w:rsidR="008E1C2F" w:rsidRPr="002D0223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204 20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fr-FR"/>
                          </w:rPr>
                          <w:t xml:space="preserve">T-Mobile </w:t>
                        </w: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fr-FR"/>
                          </w:rPr>
                          <w:t>Netherlands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fr-FR"/>
                          </w:rPr>
                          <w:t xml:space="preserve"> B.V.</w:t>
                        </w:r>
                      </w:p>
                    </w:tc>
                  </w:tr>
                </w:tbl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1"/>
                    <w:gridCol w:w="1356"/>
                    <w:gridCol w:w="3288"/>
                  </w:tblGrid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841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D34CB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Países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Bajos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D34CBA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SUP</w:t>
                        </w: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lang w:val="en-US"/>
                          </w:rPr>
                          <w:t>204 03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lang w:val="en-US"/>
                          </w:rPr>
                          <w:t>Blyk</w:t>
                        </w:r>
                        <w:proofErr w:type="spellEnd"/>
                        <w:r w:rsidRPr="008E1C2F">
                          <w:rPr>
                            <w:rFonts w:eastAsia="Calibri"/>
                            <w:lang w:val="en-US"/>
                          </w:rPr>
                          <w:t xml:space="preserve"> N.V.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lang w:val="en-US"/>
                          </w:rPr>
                          <w:t>204 18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lang w:val="en-US"/>
                          </w:rPr>
                          <w:t>Telfort</w:t>
                        </w:r>
                        <w:proofErr w:type="spellEnd"/>
                        <w:r w:rsidRPr="008E1C2F">
                          <w:rPr>
                            <w:rFonts w:eastAsia="Calibri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6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lang w:val="en-US"/>
                          </w:rPr>
                          <w:t>204 60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lang w:val="en-US"/>
                          </w:rPr>
                          <w:t>KPN B.V.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841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Países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Bajos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lang w:val="en-US"/>
                          </w:rPr>
                          <w:t>204 03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lang w:val="en-US"/>
                          </w:rPr>
                          <w:t>Voiceworks</w:t>
                        </w:r>
                        <w:proofErr w:type="spellEnd"/>
                        <w:r w:rsidRPr="008E1C2F">
                          <w:rPr>
                            <w:rFonts w:eastAsia="Calibri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8E1C2F">
                    <w:trPr>
                      <w:trHeight w:val="26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lang w:val="en-US"/>
                          </w:rPr>
                          <w:t>204 18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lang w:val="en-US"/>
                          </w:rPr>
                          <w:t>UPC Nederland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6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lang w:val="en-US"/>
                          </w:rPr>
                          <w:t>204 60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lang w:val="en-US"/>
                          </w:rPr>
                          <w:t>Nextgen</w:t>
                        </w:r>
                        <w:proofErr w:type="spellEnd"/>
                        <w:r w:rsidRPr="008E1C2F">
                          <w:rPr>
                            <w:rFonts w:eastAsia="Calibri"/>
                            <w:lang w:val="en-US"/>
                          </w:rPr>
                          <w:t xml:space="preserve"> Mobile Ltd</w:t>
                        </w:r>
                      </w:p>
                    </w:tc>
                  </w:tr>
                  <w:tr w:rsidR="008E1C2F" w:rsidRPr="008E1C2F" w:rsidTr="00AD6636">
                    <w:trPr>
                      <w:trHeight w:val="26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</w:tr>
                </w:tbl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1"/>
                    <w:gridCol w:w="1356"/>
                    <w:gridCol w:w="3288"/>
                  </w:tblGrid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Países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Bajos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204 11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VoipIT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204 27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AD6636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Breezz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Nederland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 w:val="restart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D34CB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Países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Bajos</w:t>
                        </w:r>
                        <w:proofErr w:type="spellEnd"/>
                        <w:r w:rsidRPr="008E1C2F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 w:rsidR="00D34CBA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SUP</w:t>
                        </w: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204 11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VoipIT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204 27</w:t>
                        </w: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>Breezz</w:t>
                        </w:r>
                        <w:proofErr w:type="spellEnd"/>
                        <w:r w:rsidRPr="008E1C2F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Nederland B.V.</w:t>
                        </w:r>
                      </w:p>
                    </w:tc>
                  </w:tr>
                  <w:tr w:rsidR="008E1C2F" w:rsidRPr="008E1C2F" w:rsidTr="00AD6636">
                    <w:trPr>
                      <w:trHeight w:val="20"/>
                    </w:trPr>
                    <w:tc>
                      <w:tcPr>
                        <w:tcW w:w="2841" w:type="dxa"/>
                        <w:vMerge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35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28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E1C2F" w:rsidRPr="008E1C2F" w:rsidRDefault="008E1C2F" w:rsidP="008E1C2F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</w:tr>
                </w:tbl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</w:p>
              </w:tc>
              <w:tc>
                <w:tcPr>
                  <w:tcW w:w="46" w:type="dxa"/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fr-FR"/>
                    </w:rPr>
                  </w:pPr>
                </w:p>
              </w:tc>
            </w:tr>
          </w:tbl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109" w:type="dxa"/>
          </w:tcPr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  <w:tc>
          <w:tcPr>
            <w:tcW w:w="162" w:type="dxa"/>
          </w:tcPr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</w:tr>
      <w:tr w:rsidR="008E1C2F" w:rsidRPr="002D0223" w:rsidTr="008E1C2F">
        <w:trPr>
          <w:trHeight w:val="688"/>
        </w:trPr>
        <w:tc>
          <w:tcPr>
            <w:tcW w:w="94" w:type="dxa"/>
          </w:tcPr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  <w:tc>
          <w:tcPr>
            <w:tcW w:w="166" w:type="dxa"/>
          </w:tcPr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  <w:tc>
          <w:tcPr>
            <w:tcW w:w="861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19"/>
            </w:tblGrid>
            <w:tr w:rsidR="008E1C2F" w:rsidRPr="002D0223" w:rsidTr="008E1C2F">
              <w:trPr>
                <w:trHeight w:val="608"/>
              </w:trPr>
              <w:tc>
                <w:tcPr>
                  <w:tcW w:w="8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C2F" w:rsidRPr="008E1C2F" w:rsidRDefault="008E1C2F" w:rsidP="008E1C2F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  <w:r w:rsidRPr="008E1C2F">
                    <w:rPr>
                      <w:rFonts w:ascii="Arial" w:eastAsia="Arial" w:hAnsi="Arial"/>
                      <w:color w:val="000000"/>
                      <w:sz w:val="16"/>
                      <w:lang w:val="fr-FR"/>
                    </w:rPr>
                    <w:t>____________</w:t>
                  </w:r>
                </w:p>
                <w:p w:rsidR="008E1C2F" w:rsidRPr="008E1C2F" w:rsidRDefault="008E1C2F" w:rsidP="00AD6636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541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fr-FR"/>
                    </w:rPr>
                  </w:pPr>
                  <w:r w:rsidRPr="008E1C2F">
                    <w:rPr>
                      <w:rFonts w:eastAsia="Calibri"/>
                      <w:color w:val="000000"/>
                      <w:sz w:val="16"/>
                      <w:lang w:val="fr-FR"/>
                    </w:rPr>
                    <w:t>*</w:t>
                  </w:r>
                  <w:r w:rsidR="00AD6636">
                    <w:rPr>
                      <w:rFonts w:eastAsia="Calibri"/>
                      <w:color w:val="000000"/>
                      <w:sz w:val="16"/>
                      <w:lang w:val="fr-FR"/>
                    </w:rPr>
                    <w:tab/>
                  </w:r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 xml:space="preserve">MCC:  Country Code / Indicatif de pays du mobile / </w:t>
                  </w:r>
                  <w:proofErr w:type="spellStart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>Indicativo</w:t>
                  </w:r>
                  <w:proofErr w:type="spellEnd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 xml:space="preserve"> de </w:t>
                  </w:r>
                  <w:proofErr w:type="spellStart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>país</w:t>
                  </w:r>
                  <w:proofErr w:type="spellEnd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 xml:space="preserve"> para el </w:t>
                  </w:r>
                  <w:proofErr w:type="spellStart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>servicio</w:t>
                  </w:r>
                  <w:proofErr w:type="spellEnd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 xml:space="preserve"> </w:t>
                  </w:r>
                  <w:proofErr w:type="spellStart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>móvil</w:t>
                  </w:r>
                  <w:proofErr w:type="spellEnd"/>
                  <w:r w:rsidR="00AD6636">
                    <w:rPr>
                      <w:rFonts w:eastAsia="Calibri"/>
                      <w:color w:val="000000"/>
                      <w:sz w:val="18"/>
                      <w:lang w:val="fr-FR"/>
                    </w:rPr>
                    <w:br/>
                  </w:r>
                  <w:r w:rsidR="00AD6636">
                    <w:rPr>
                      <w:rFonts w:eastAsia="Calibri"/>
                      <w:color w:val="000000"/>
                      <w:sz w:val="18"/>
                      <w:lang w:val="fr-FR"/>
                    </w:rPr>
                    <w:tab/>
                  </w:r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 xml:space="preserve">MNC:  Network Code / Code de réseau mobile / </w:t>
                  </w:r>
                  <w:proofErr w:type="spellStart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>Indicativo</w:t>
                  </w:r>
                  <w:proofErr w:type="spellEnd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 xml:space="preserve"> de </w:t>
                  </w:r>
                  <w:proofErr w:type="spellStart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>red</w:t>
                  </w:r>
                  <w:proofErr w:type="spellEnd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 xml:space="preserve"> para el </w:t>
                  </w:r>
                  <w:proofErr w:type="spellStart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>servicio</w:t>
                  </w:r>
                  <w:proofErr w:type="spellEnd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 xml:space="preserve"> </w:t>
                  </w:r>
                  <w:proofErr w:type="spellStart"/>
                  <w:r w:rsidRPr="008E1C2F">
                    <w:rPr>
                      <w:rFonts w:eastAsia="Calibri"/>
                      <w:color w:val="000000"/>
                      <w:sz w:val="18"/>
                      <w:lang w:val="fr-FR"/>
                    </w:rPr>
                    <w:t>móvil</w:t>
                  </w:r>
                  <w:proofErr w:type="spellEnd"/>
                </w:p>
              </w:tc>
            </w:tr>
          </w:tbl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2" w:type="dxa"/>
          </w:tcPr>
          <w:p w:rsidR="008E1C2F" w:rsidRPr="008E1C2F" w:rsidRDefault="008E1C2F" w:rsidP="008E1C2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fr-FR"/>
              </w:rPr>
            </w:pPr>
          </w:p>
        </w:tc>
      </w:tr>
    </w:tbl>
    <w:p w:rsidR="008E1C2F" w:rsidRPr="008E1C2F" w:rsidRDefault="008E1C2F" w:rsidP="008E1C2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val="fr-FR"/>
        </w:rPr>
      </w:pPr>
    </w:p>
    <w:p w:rsidR="00DD7AD2" w:rsidRDefault="00DD7AD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br w:type="page"/>
      </w:r>
    </w:p>
    <w:p w:rsidR="00DD7AD2" w:rsidRPr="00DD7AD2" w:rsidRDefault="00DD7AD2" w:rsidP="00DD7AD2">
      <w:pPr>
        <w:pStyle w:val="Heading20"/>
        <w:spacing w:before="0"/>
        <w:rPr>
          <w:lang w:val="es-ES_tradnl"/>
        </w:rPr>
      </w:pPr>
      <w:bookmarkStart w:id="718" w:name="_Toc303344679"/>
      <w:bookmarkStart w:id="719" w:name="_Toc321308898"/>
      <w:bookmarkStart w:id="720" w:name="_Toc385938624"/>
      <w:r w:rsidRPr="00DD7AD2">
        <w:rPr>
          <w:lang w:val="es-ES_tradnl"/>
        </w:rPr>
        <w:lastRenderedPageBreak/>
        <w:t>Lista de códigos de operador de la UIT</w:t>
      </w:r>
      <w:r w:rsidRPr="00DD7AD2">
        <w:rPr>
          <w:lang w:val="es-ES_tradnl"/>
        </w:rPr>
        <w:br/>
        <w:t>(Según la Recomendación UIT-T M.1400 (07/2006))</w:t>
      </w:r>
      <w:bookmarkEnd w:id="718"/>
      <w:r w:rsidRPr="00DD7AD2">
        <w:rPr>
          <w:lang w:val="es-ES_tradnl"/>
        </w:rPr>
        <w:br/>
        <w:t>(Situación al 1 de junio de 2011)</w:t>
      </w:r>
      <w:bookmarkEnd w:id="719"/>
      <w:bookmarkEnd w:id="720"/>
    </w:p>
    <w:p w:rsidR="00DD7AD2" w:rsidRDefault="00DD7AD2" w:rsidP="004A0E4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center"/>
        <w:rPr>
          <w:lang w:val="es-ES"/>
        </w:rPr>
      </w:pPr>
      <w:r w:rsidRPr="00DD7AD2">
        <w:rPr>
          <w:lang w:val="es-ES"/>
        </w:rPr>
        <w:t xml:space="preserve">(Anexo al Boletín de Explotación de la UIT N.° 981 </w:t>
      </w:r>
      <w:r>
        <w:rPr>
          <w:lang w:val="es-ES"/>
        </w:rPr>
        <w:t>–</w:t>
      </w:r>
      <w:r w:rsidRPr="00DD7AD2">
        <w:rPr>
          <w:lang w:val="es-ES"/>
        </w:rPr>
        <w:t xml:space="preserve"> 1.VI.2011)</w:t>
      </w:r>
      <w:r w:rsidRPr="00DD7AD2">
        <w:rPr>
          <w:lang w:val="es-ES"/>
        </w:rPr>
        <w:br/>
        <w:t>(Enmienda N.° 28)</w:t>
      </w:r>
    </w:p>
    <w:p w:rsidR="00DD7AD2" w:rsidRPr="00DD7AD2" w:rsidRDefault="00DD7AD2" w:rsidP="00DD7AD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center"/>
        <w:rPr>
          <w:lang w:val="es-ES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2585"/>
      </w:tblGrid>
      <w:tr w:rsidR="00DD7AD2" w:rsidRPr="00DD7AD2" w:rsidTr="00E54FF3">
        <w:tc>
          <w:tcPr>
            <w:tcW w:w="4077" w:type="dxa"/>
            <w:hideMark/>
          </w:tcPr>
          <w:p w:rsidR="00DD7AD2" w:rsidRPr="00DD7AD2" w:rsidRDefault="00DD7AD2" w:rsidP="00E54FF3">
            <w:pPr>
              <w:widowControl w:val="0"/>
              <w:tabs>
                <w:tab w:val="clear" w:pos="567"/>
                <w:tab w:val="left" w:pos="720"/>
              </w:tabs>
              <w:spacing w:before="6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</w:pPr>
            <w:r w:rsidRPr="00DD7AD2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País o zona/código ISO</w:t>
            </w:r>
          </w:p>
        </w:tc>
        <w:tc>
          <w:tcPr>
            <w:tcW w:w="2410" w:type="dxa"/>
            <w:hideMark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left" w:pos="720"/>
              </w:tabs>
              <w:spacing w:before="6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</w:pPr>
            <w:proofErr w:type="spellStart"/>
            <w:r w:rsidRPr="00DD7AD2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Código</w:t>
            </w:r>
            <w:proofErr w:type="spellEnd"/>
            <w:r w:rsidRPr="00DD7AD2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 xml:space="preserve"> de la </w:t>
            </w:r>
            <w:proofErr w:type="spellStart"/>
            <w:r w:rsidRPr="00DD7AD2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empresa</w:t>
            </w:r>
            <w:proofErr w:type="spellEnd"/>
          </w:p>
        </w:tc>
        <w:tc>
          <w:tcPr>
            <w:tcW w:w="2585" w:type="dxa"/>
            <w:hideMark/>
          </w:tcPr>
          <w:p w:rsidR="00DD7AD2" w:rsidRPr="00DD7AD2" w:rsidRDefault="00DD7AD2" w:rsidP="00E54FF3">
            <w:pPr>
              <w:widowControl w:val="0"/>
              <w:tabs>
                <w:tab w:val="clear" w:pos="567"/>
                <w:tab w:val="left" w:pos="175"/>
              </w:tabs>
              <w:spacing w:before="6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</w:pPr>
            <w:r w:rsidRPr="00DD7AD2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ab/>
            </w:r>
            <w:proofErr w:type="spellStart"/>
            <w:r w:rsidRPr="00DD7AD2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Contacto</w:t>
            </w:r>
            <w:proofErr w:type="spellEnd"/>
          </w:p>
        </w:tc>
      </w:tr>
      <w:tr w:rsidR="00DD7AD2" w:rsidRPr="002D0223" w:rsidTr="00E54FF3">
        <w:tc>
          <w:tcPr>
            <w:tcW w:w="4077" w:type="dxa"/>
            <w:hideMark/>
          </w:tcPr>
          <w:p w:rsidR="00DD7AD2" w:rsidRPr="00DD7AD2" w:rsidRDefault="00DD7AD2" w:rsidP="00E54FF3">
            <w:pPr>
              <w:widowControl w:val="0"/>
              <w:tabs>
                <w:tab w:val="clear" w:pos="567"/>
                <w:tab w:val="left" w:pos="720"/>
              </w:tabs>
              <w:spacing w:beforeLines="20" w:before="48" w:after="2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</w:pPr>
            <w:r w:rsidRPr="00DD7AD2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Nombre de la Empresa/Dirección</w:t>
            </w:r>
          </w:p>
        </w:tc>
        <w:tc>
          <w:tcPr>
            <w:tcW w:w="2410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left" w:pos="720"/>
              </w:tabs>
              <w:spacing w:beforeLines="20" w:before="48" w:after="2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sz w:val="22"/>
                <w:lang w:val="es-ES"/>
              </w:rPr>
            </w:pPr>
          </w:p>
        </w:tc>
        <w:tc>
          <w:tcPr>
            <w:tcW w:w="2585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left" w:pos="720"/>
              </w:tabs>
              <w:spacing w:beforeLines="20" w:before="48" w:after="2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sz w:val="22"/>
                <w:lang w:val="es-ES"/>
              </w:rPr>
            </w:pPr>
          </w:p>
        </w:tc>
      </w:tr>
    </w:tbl>
    <w:p w:rsidR="00DD7AD2" w:rsidRPr="00DD7AD2" w:rsidRDefault="00DD7AD2" w:rsidP="00DD7AD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eastAsia="SimSun" w:hAnsiTheme="minorHAnsi" w:cs="Arial"/>
          <w:b/>
          <w:bCs/>
          <w:i/>
          <w:iCs/>
          <w:sz w:val="18"/>
          <w:szCs w:val="18"/>
          <w:lang w:val="es-ES"/>
        </w:rPr>
      </w:pPr>
    </w:p>
    <w:p w:rsidR="00DD7AD2" w:rsidRPr="00DD7AD2" w:rsidRDefault="00DD7AD2" w:rsidP="00DD7AD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hAnsiTheme="minorHAnsi" w:cs="Arial"/>
          <w:b/>
          <w:bCs/>
          <w:i/>
          <w:lang w:val="es-ES"/>
        </w:rPr>
      </w:pPr>
      <w:r w:rsidRPr="00DD7AD2">
        <w:rPr>
          <w:rFonts w:asciiTheme="minorHAnsi" w:eastAsia="SimSun" w:hAnsiTheme="minorHAnsi" w:cs="Arial"/>
          <w:b/>
          <w:bCs/>
          <w:i/>
          <w:iCs/>
          <w:lang w:val="es-ES"/>
        </w:rPr>
        <w:t>Alemania (República Federal de) / DEU</w:t>
      </w:r>
      <w:r w:rsidRPr="00DD7AD2">
        <w:rPr>
          <w:rFonts w:asciiTheme="minorHAnsi" w:hAnsiTheme="minorHAnsi" w:cs="Arial"/>
          <w:b/>
          <w:bCs/>
          <w:i/>
          <w:color w:val="00B050"/>
          <w:lang w:val="es-ES"/>
        </w:rPr>
        <w:tab/>
      </w:r>
      <w:r w:rsidRPr="00DD7AD2">
        <w:rPr>
          <w:rFonts w:asciiTheme="minorHAnsi" w:hAnsiTheme="minorHAnsi" w:cs="Arial"/>
          <w:b/>
          <w:bCs/>
          <w:lang w:val="es-ES"/>
        </w:rPr>
        <w:t>ADD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4646"/>
        <w:gridCol w:w="1701"/>
        <w:gridCol w:w="4251"/>
        <w:gridCol w:w="7"/>
      </w:tblGrid>
      <w:tr w:rsidR="00DD7AD2" w:rsidRPr="002D0223" w:rsidTr="00D34CBA">
        <w:tc>
          <w:tcPr>
            <w:tcW w:w="4647" w:type="dxa"/>
            <w:hideMark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</w:pPr>
            <w:r w:rsidRPr="00DD7AD2">
              <w:rPr>
                <w:rFonts w:asciiTheme="minorHAnsi" w:eastAsia="SimSun" w:hAnsiTheme="minorHAnsi" w:cs="Arial"/>
                <w:i/>
                <w:iCs/>
                <w:lang w:val="es-ES"/>
              </w:rPr>
              <w:t>Alemania (República Federal de) / DEU</w:t>
            </w:r>
          </w:p>
        </w:tc>
        <w:tc>
          <w:tcPr>
            <w:tcW w:w="1702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  <w:tc>
          <w:tcPr>
            <w:tcW w:w="4256" w:type="dxa"/>
            <w:gridSpan w:val="2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  <w:tr w:rsidR="00DD7AD2" w:rsidRPr="00DD7AD2" w:rsidTr="00D34CBA">
        <w:trPr>
          <w:gridAfter w:val="1"/>
          <w:wAfter w:w="7" w:type="dxa"/>
        </w:trPr>
        <w:tc>
          <w:tcPr>
            <w:tcW w:w="4644" w:type="dxa"/>
          </w:tcPr>
          <w:p w:rsidR="00DD7AD2" w:rsidRPr="00DD7AD2" w:rsidRDefault="00E54FF3" w:rsidP="00D34CB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left"/>
              <w:rPr>
                <w:rFonts w:asciiTheme="minorHAnsi" w:hAnsiTheme="minorHAnsi" w:cstheme="minorBidi"/>
                <w:lang w:val="en-US"/>
              </w:rPr>
            </w:pPr>
            <w:r w:rsidRPr="002D0223">
              <w:rPr>
                <w:rFonts w:asciiTheme="minorHAnsi" w:hAnsiTheme="minorHAnsi" w:cstheme="minorBidi"/>
                <w:lang w:val="es-ES_tradnl"/>
              </w:rPr>
              <w:t xml:space="preserve">   </w:t>
            </w:r>
            <w:r w:rsidR="00DD7AD2" w:rsidRPr="00DD7AD2">
              <w:rPr>
                <w:rFonts w:asciiTheme="minorHAnsi" w:hAnsiTheme="minorHAnsi" w:cstheme="minorBidi"/>
                <w:lang w:val="en-US"/>
              </w:rPr>
              <w:t xml:space="preserve">HT Experts GmbH </w:t>
            </w:r>
            <w:r w:rsidR="00DD7AD2" w:rsidRPr="00D34CBA">
              <w:rPr>
                <w:rFonts w:asciiTheme="minorHAnsi" w:eastAsia="SimSun" w:hAnsiTheme="minorHAnsi" w:cs="Calibri"/>
                <w:color w:val="000000"/>
                <w:lang w:val="en-US"/>
              </w:rPr>
              <w:t>Business</w:t>
            </w:r>
            <w:r w:rsidR="00DD7AD2" w:rsidRPr="00DD7AD2">
              <w:rPr>
                <w:rFonts w:asciiTheme="minorHAnsi" w:hAnsiTheme="minorHAnsi" w:cstheme="minorBidi"/>
                <w:lang w:val="en-US"/>
              </w:rPr>
              <w:t xml:space="preserve"> Solution</w:t>
            </w:r>
          </w:p>
        </w:tc>
        <w:tc>
          <w:tcPr>
            <w:tcW w:w="1701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  <w:r w:rsidRPr="00DD7AD2"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  <w:t>HTEBSI</w:t>
            </w:r>
          </w:p>
        </w:tc>
        <w:tc>
          <w:tcPr>
            <w:tcW w:w="4253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Mr. </w:t>
            </w:r>
            <w:proofErr w:type="spellStart"/>
            <w:r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>Azdine</w:t>
            </w:r>
            <w:proofErr w:type="spellEnd"/>
            <w:r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 </w:t>
            </w:r>
            <w:proofErr w:type="spellStart"/>
            <w:r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>Lamrabet</w:t>
            </w:r>
            <w:proofErr w:type="spellEnd"/>
          </w:p>
        </w:tc>
      </w:tr>
      <w:tr w:rsidR="00DD7AD2" w:rsidRPr="00DD7AD2" w:rsidTr="00D34CBA">
        <w:trPr>
          <w:gridAfter w:val="1"/>
          <w:wAfter w:w="7" w:type="dxa"/>
        </w:trPr>
        <w:tc>
          <w:tcPr>
            <w:tcW w:w="4644" w:type="dxa"/>
          </w:tcPr>
          <w:p w:rsidR="00DD7AD2" w:rsidRPr="00DD7AD2" w:rsidRDefault="00CC3D14" w:rsidP="00E54F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   </w:t>
            </w:r>
            <w:bookmarkStart w:id="721" w:name="_GoBack"/>
            <w:bookmarkEnd w:id="721"/>
            <w:r w:rsidR="00DD7AD2"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>Wilhelm-Theodor-</w:t>
            </w:r>
            <w:proofErr w:type="spellStart"/>
            <w:r w:rsidR="00DD7AD2"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>Roemheld</w:t>
            </w:r>
            <w:proofErr w:type="spellEnd"/>
            <w:r w:rsidR="00DD7AD2"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>-</w:t>
            </w:r>
            <w:proofErr w:type="spellStart"/>
            <w:r w:rsidR="00DD7AD2"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>Strasse</w:t>
            </w:r>
            <w:proofErr w:type="spellEnd"/>
            <w:r w:rsidR="00DD7AD2" w:rsidRPr="00DD7AD2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 14</w:t>
            </w:r>
          </w:p>
        </w:tc>
        <w:tc>
          <w:tcPr>
            <w:tcW w:w="1701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253" w:type="dxa"/>
          </w:tcPr>
          <w:p w:rsidR="00DD7AD2" w:rsidRPr="00DD7AD2" w:rsidRDefault="00DD7AD2" w:rsidP="00E54F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66"/>
              </w:tabs>
              <w:spacing w:before="71" w:after="0"/>
              <w:jc w:val="left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DD7AD2">
              <w:rPr>
                <w:rFonts w:asciiTheme="minorHAnsi" w:eastAsia="SimSun" w:hAnsiTheme="minorHAnsi" w:cs="Calibri"/>
                <w:lang w:val="fr-CH"/>
              </w:rPr>
              <w:t>Tel:</w:t>
            </w:r>
            <w:r w:rsidR="00E54FF3" w:rsidRPr="00E54FF3">
              <w:rPr>
                <w:rFonts w:asciiTheme="minorHAnsi" w:eastAsia="SimSun" w:hAnsiTheme="minorHAnsi" w:cs="Calibri"/>
                <w:lang w:val="fr-CH"/>
              </w:rPr>
              <w:tab/>
            </w:r>
            <w:r w:rsidRPr="00DD7AD2">
              <w:rPr>
                <w:rFonts w:asciiTheme="minorHAnsi" w:eastAsiaTheme="minorEastAsia" w:hAnsiTheme="minorHAnsi" w:cs="Calibri"/>
                <w:lang w:val="fr-CH" w:eastAsia="zh-CN"/>
              </w:rPr>
              <w:t>+ 49 6131 923535</w:t>
            </w:r>
          </w:p>
        </w:tc>
      </w:tr>
      <w:tr w:rsidR="00DD7AD2" w:rsidRPr="00DD7AD2" w:rsidTr="00D34CBA">
        <w:trPr>
          <w:gridAfter w:val="1"/>
          <w:wAfter w:w="7" w:type="dxa"/>
        </w:trPr>
        <w:tc>
          <w:tcPr>
            <w:tcW w:w="4644" w:type="dxa"/>
          </w:tcPr>
          <w:p w:rsidR="00DD7AD2" w:rsidRPr="00DD7AD2" w:rsidRDefault="00E54FF3" w:rsidP="00E54F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left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E54FF3">
              <w:rPr>
                <w:rFonts w:asciiTheme="minorHAnsi" w:eastAsia="SimSun" w:hAnsiTheme="minorHAnsi" w:cstheme="minorBidi"/>
                <w:color w:val="000000"/>
                <w:lang w:val="fr-CH"/>
              </w:rPr>
              <w:t xml:space="preserve">    </w:t>
            </w:r>
            <w:r w:rsidR="00DD7AD2" w:rsidRPr="00DD7AD2">
              <w:rPr>
                <w:rFonts w:asciiTheme="minorHAnsi" w:eastAsia="SimSun" w:hAnsiTheme="minorHAnsi" w:cs="Calibri"/>
                <w:lang w:val="fr-CH"/>
              </w:rPr>
              <w:t>55130 Mainz</w:t>
            </w:r>
          </w:p>
        </w:tc>
        <w:tc>
          <w:tcPr>
            <w:tcW w:w="1701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</w:p>
        </w:tc>
        <w:tc>
          <w:tcPr>
            <w:tcW w:w="4253" w:type="dxa"/>
          </w:tcPr>
          <w:p w:rsidR="00DD7AD2" w:rsidRPr="00DD7AD2" w:rsidRDefault="00DD7AD2" w:rsidP="00E54F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66"/>
              </w:tabs>
              <w:spacing w:before="71" w:after="0"/>
              <w:jc w:val="left"/>
              <w:rPr>
                <w:rFonts w:asciiTheme="minorHAnsi" w:eastAsiaTheme="minorEastAsia" w:hAnsiTheme="minorHAnsi" w:cstheme="minorBidi"/>
                <w:lang w:val="fr-CH" w:eastAsia="zh-CN"/>
              </w:rPr>
            </w:pPr>
            <w:r w:rsidRPr="00DD7AD2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r w:rsidR="00E54FF3" w:rsidRPr="00E54FF3">
              <w:rPr>
                <w:rFonts w:asciiTheme="minorHAnsi" w:eastAsia="SimSun" w:hAnsiTheme="minorHAnsi" w:cs="Calibri"/>
                <w:color w:val="000000"/>
                <w:lang w:val="fr-CH"/>
              </w:rPr>
              <w:tab/>
            </w:r>
            <w:r w:rsidRPr="00DD7AD2">
              <w:rPr>
                <w:rFonts w:asciiTheme="minorHAnsi" w:eastAsiaTheme="minorEastAsia" w:hAnsiTheme="minorHAnsi" w:cs="Calibri"/>
                <w:lang w:val="fr-CH" w:eastAsia="zh-CN"/>
              </w:rPr>
              <w:t>+ 49 6131 921100</w:t>
            </w:r>
          </w:p>
        </w:tc>
      </w:tr>
      <w:tr w:rsidR="00DD7AD2" w:rsidRPr="002D0223" w:rsidTr="00D34CBA">
        <w:trPr>
          <w:gridAfter w:val="1"/>
          <w:wAfter w:w="7" w:type="dxa"/>
        </w:trPr>
        <w:tc>
          <w:tcPr>
            <w:tcW w:w="4644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</w:p>
        </w:tc>
        <w:tc>
          <w:tcPr>
            <w:tcW w:w="1701" w:type="dxa"/>
          </w:tcPr>
          <w:p w:rsidR="00DD7AD2" w:rsidRPr="00DD7AD2" w:rsidRDefault="00DD7AD2" w:rsidP="00DD7AD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</w:p>
        </w:tc>
        <w:tc>
          <w:tcPr>
            <w:tcW w:w="4253" w:type="dxa"/>
          </w:tcPr>
          <w:p w:rsidR="00DD7AD2" w:rsidRPr="00DD7AD2" w:rsidRDefault="00DD7AD2" w:rsidP="00E54F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66"/>
              </w:tabs>
              <w:spacing w:before="71" w:after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DD7AD2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r w:rsidR="00E54FF3" w:rsidRPr="00E54FF3">
              <w:rPr>
                <w:rFonts w:asciiTheme="minorHAnsi" w:eastAsia="SimSun" w:hAnsiTheme="minorHAnsi" w:cs="Calibri"/>
                <w:color w:val="000000"/>
                <w:lang w:val="fr-CH"/>
              </w:rPr>
              <w:tab/>
            </w:r>
            <w:r w:rsidRPr="00DD7AD2">
              <w:rPr>
                <w:rFonts w:asciiTheme="minorHAnsi" w:eastAsia="SimSun" w:hAnsiTheme="minorHAnsi" w:cs="Calibri"/>
                <w:color w:val="000000"/>
                <w:lang w:val="fr-CH"/>
              </w:rPr>
              <w:t>info@telecall24.de</w:t>
            </w:r>
          </w:p>
        </w:tc>
      </w:tr>
    </w:tbl>
    <w:p w:rsidR="00DD7AD2" w:rsidRPr="00DD7AD2" w:rsidRDefault="00DD7AD2" w:rsidP="00DD7AD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lang w:val="fr-CH"/>
        </w:rPr>
      </w:pPr>
    </w:p>
    <w:p w:rsidR="00DD7AD2" w:rsidRDefault="00DD7AD2" w:rsidP="005D6AE9">
      <w:pPr>
        <w:rPr>
          <w:rFonts w:asciiTheme="minorHAnsi" w:hAnsiTheme="minorHAnsi"/>
          <w:lang w:val="fr-FR"/>
        </w:rPr>
      </w:pPr>
    </w:p>
    <w:p w:rsidR="008F19AE" w:rsidRDefault="008F19AE" w:rsidP="005D6AE9">
      <w:pPr>
        <w:rPr>
          <w:rFonts w:asciiTheme="minorHAnsi" w:hAnsiTheme="minorHAnsi"/>
          <w:lang w:val="fr-FR"/>
        </w:rPr>
      </w:pPr>
    </w:p>
    <w:p w:rsidR="008F19AE" w:rsidRDefault="008F19AE" w:rsidP="005D6AE9">
      <w:pPr>
        <w:rPr>
          <w:rFonts w:asciiTheme="minorHAnsi" w:hAnsiTheme="minorHAnsi"/>
          <w:lang w:val="fr-FR"/>
        </w:rPr>
      </w:pPr>
    </w:p>
    <w:p w:rsidR="008F19AE" w:rsidRPr="008F19AE" w:rsidRDefault="008F19AE" w:rsidP="008F19AE">
      <w:pPr>
        <w:pStyle w:val="Heading20"/>
        <w:spacing w:before="0"/>
        <w:rPr>
          <w:lang w:val="es-ES_tradnl"/>
        </w:rPr>
      </w:pPr>
      <w:bookmarkStart w:id="722" w:name="_Toc385938625"/>
      <w:r w:rsidRPr="008F19AE">
        <w:rPr>
          <w:lang w:val="es-ES_tradnl"/>
        </w:rPr>
        <w:t>Lista de códigos de zona/red de señalización (SANC)</w:t>
      </w:r>
      <w:r w:rsidRPr="008F19AE">
        <w:rPr>
          <w:lang w:val="es-ES_tradnl"/>
        </w:rPr>
        <w:br/>
        <w:t>(Complemento de la Recomendación UIT-T Q.708 (03/1999))</w:t>
      </w:r>
      <w:r w:rsidRPr="008F19AE">
        <w:rPr>
          <w:lang w:val="es-ES_tradnl"/>
        </w:rPr>
        <w:br/>
        <w:t>(Situación al 15 de mayo de 2013)</w:t>
      </w:r>
      <w:bookmarkEnd w:id="722"/>
    </w:p>
    <w:p w:rsidR="008F19AE" w:rsidRPr="008F19AE" w:rsidRDefault="008F19AE" w:rsidP="008F19AE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lang w:val="es-ES"/>
        </w:rPr>
      </w:pPr>
      <w:r w:rsidRPr="008F19AE">
        <w:rPr>
          <w:lang w:val="es-ES"/>
        </w:rPr>
        <w:t>(Anexo al Boletín de Explotación de la UIT N.</w:t>
      </w:r>
      <w:r>
        <w:rPr>
          <w:lang w:val="es-ES"/>
        </w:rPr>
        <w:t>°</w:t>
      </w:r>
      <w:r w:rsidRPr="008F19AE">
        <w:rPr>
          <w:lang w:val="es-ES"/>
        </w:rPr>
        <w:t xml:space="preserve"> 1028 </w:t>
      </w:r>
      <w:r>
        <w:rPr>
          <w:lang w:val="es-ES"/>
        </w:rPr>
        <w:t>–</w:t>
      </w:r>
      <w:r w:rsidRPr="008F19AE">
        <w:rPr>
          <w:lang w:val="es-ES"/>
        </w:rPr>
        <w:t xml:space="preserve"> 15.V.2013)</w:t>
      </w:r>
      <w:r w:rsidRPr="008F19AE">
        <w:rPr>
          <w:lang w:val="es-ES"/>
        </w:rPr>
        <w:br/>
        <w:t>(Enmienda N.</w:t>
      </w:r>
      <w:r>
        <w:rPr>
          <w:lang w:val="es-ES"/>
        </w:rPr>
        <w:t>°</w:t>
      </w:r>
      <w:r w:rsidRPr="008F19AE">
        <w:rPr>
          <w:lang w:val="es-ES"/>
        </w:rPr>
        <w:t xml:space="preserve"> 10)</w:t>
      </w:r>
    </w:p>
    <w:p w:rsidR="008F19AE" w:rsidRPr="008F19AE" w:rsidRDefault="008F19AE" w:rsidP="008F19AE">
      <w:pPr>
        <w:rPr>
          <w:lang w:val="es-ES"/>
        </w:rPr>
      </w:pPr>
    </w:p>
    <w:tbl>
      <w:tblPr>
        <w:tblStyle w:val="TableGrid102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8F19AE" w:rsidRPr="008F19AE" w:rsidTr="00D34CBA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19AE">
              <w:rPr>
                <w:b/>
              </w:rPr>
              <w:t>Orden</w:t>
            </w:r>
            <w:proofErr w:type="spellEnd"/>
            <w:r w:rsidRPr="008F19AE">
              <w:rPr>
                <w:b/>
              </w:rPr>
              <w:t xml:space="preserve"> </w:t>
            </w:r>
            <w:proofErr w:type="spellStart"/>
            <w:r w:rsidRPr="008F19AE">
              <w:rPr>
                <w:b/>
              </w:rPr>
              <w:t>numérico</w:t>
            </w:r>
            <w:proofErr w:type="spellEnd"/>
            <w:r w:rsidRPr="008F19AE">
              <w:rPr>
                <w:b/>
              </w:rPr>
              <w:t xml:space="preserve">    ADD</w:t>
            </w:r>
          </w:p>
        </w:tc>
      </w:tr>
      <w:tr w:rsidR="008F19AE" w:rsidRPr="008F19AE" w:rsidTr="00D34CBA">
        <w:trPr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7-219</w:t>
            </w:r>
          </w:p>
        </w:tc>
        <w:tc>
          <w:tcPr>
            <w:tcW w:w="747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Albania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(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República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de)</w:t>
            </w:r>
          </w:p>
        </w:tc>
      </w:tr>
      <w:tr w:rsidR="008F19AE" w:rsidRPr="008F19AE" w:rsidTr="00D34CBA">
        <w:trPr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7-220</w:t>
            </w:r>
          </w:p>
        </w:tc>
        <w:tc>
          <w:tcPr>
            <w:tcW w:w="747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Luxemburgo</w:t>
            </w:r>
            <w:proofErr w:type="spellEnd"/>
          </w:p>
        </w:tc>
      </w:tr>
    </w:tbl>
    <w:p w:rsidR="008F19AE" w:rsidRPr="008F19AE" w:rsidRDefault="008F19AE" w:rsidP="008F19AE">
      <w:pPr>
        <w:keepNext/>
        <w:spacing w:after="0"/>
      </w:pPr>
    </w:p>
    <w:tbl>
      <w:tblPr>
        <w:tblStyle w:val="TableGrid102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8F19AE" w:rsidRPr="008F19AE" w:rsidTr="00D34CBA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19AE">
              <w:rPr>
                <w:b/>
              </w:rPr>
              <w:t>Orden</w:t>
            </w:r>
            <w:proofErr w:type="spellEnd"/>
            <w:r w:rsidRPr="008F19AE">
              <w:rPr>
                <w:b/>
              </w:rPr>
              <w:t xml:space="preserve"> </w:t>
            </w:r>
            <w:proofErr w:type="spellStart"/>
            <w:r w:rsidRPr="008F19AE">
              <w:rPr>
                <w:b/>
              </w:rPr>
              <w:t>alfabético</w:t>
            </w:r>
            <w:proofErr w:type="spellEnd"/>
            <w:r w:rsidRPr="008F19AE">
              <w:rPr>
                <w:b/>
              </w:rPr>
              <w:t xml:space="preserve">    ADD</w:t>
            </w:r>
          </w:p>
        </w:tc>
      </w:tr>
      <w:tr w:rsidR="008F19AE" w:rsidRPr="008F19AE" w:rsidTr="00D34CBA">
        <w:trPr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7-219</w:t>
            </w:r>
          </w:p>
        </w:tc>
        <w:tc>
          <w:tcPr>
            <w:tcW w:w="747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Albania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(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República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de)</w:t>
            </w:r>
          </w:p>
        </w:tc>
      </w:tr>
      <w:tr w:rsidR="008F19AE" w:rsidRPr="008F19AE" w:rsidTr="00D34CBA">
        <w:trPr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7-220</w:t>
            </w:r>
          </w:p>
        </w:tc>
        <w:tc>
          <w:tcPr>
            <w:tcW w:w="747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Luxemburgo</w:t>
            </w:r>
            <w:proofErr w:type="spellEnd"/>
          </w:p>
        </w:tc>
      </w:tr>
    </w:tbl>
    <w:p w:rsidR="008F19AE" w:rsidRPr="008F19AE" w:rsidRDefault="008F19AE" w:rsidP="008F19AE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8F19AE">
        <w:rPr>
          <w:position w:val="6"/>
          <w:sz w:val="16"/>
          <w:szCs w:val="16"/>
          <w:lang w:val="fr-FR"/>
        </w:rPr>
        <w:t>____________</w:t>
      </w:r>
    </w:p>
    <w:p w:rsidR="008F19AE" w:rsidRPr="008F19AE" w:rsidRDefault="008F19AE" w:rsidP="008F19AE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en-US"/>
        </w:rPr>
      </w:pPr>
      <w:r w:rsidRPr="008F19AE">
        <w:rPr>
          <w:sz w:val="16"/>
          <w:szCs w:val="16"/>
          <w:lang w:val="en-US"/>
        </w:rPr>
        <w:t>SANC:</w:t>
      </w:r>
      <w:r w:rsidRPr="008F19AE">
        <w:rPr>
          <w:sz w:val="16"/>
          <w:szCs w:val="16"/>
          <w:lang w:val="en-US"/>
        </w:rPr>
        <w:tab/>
      </w:r>
      <w:proofErr w:type="spellStart"/>
      <w:r w:rsidRPr="008F19AE">
        <w:rPr>
          <w:sz w:val="16"/>
          <w:szCs w:val="16"/>
          <w:lang w:val="en-US"/>
        </w:rPr>
        <w:t>Signalling</w:t>
      </w:r>
      <w:proofErr w:type="spellEnd"/>
      <w:r w:rsidRPr="008F19AE">
        <w:rPr>
          <w:sz w:val="16"/>
          <w:szCs w:val="16"/>
          <w:lang w:val="en-US"/>
        </w:rPr>
        <w:t xml:space="preserve"> Area/Network Code.</w:t>
      </w:r>
    </w:p>
    <w:p w:rsidR="008F19AE" w:rsidRPr="008F19AE" w:rsidRDefault="008F19AE" w:rsidP="008F19AE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8F19AE">
        <w:rPr>
          <w:sz w:val="16"/>
          <w:szCs w:val="16"/>
          <w:lang w:val="en-US"/>
        </w:rPr>
        <w:tab/>
      </w:r>
      <w:r w:rsidRPr="008F19AE">
        <w:rPr>
          <w:sz w:val="16"/>
          <w:szCs w:val="16"/>
          <w:lang w:val="fr-FR"/>
        </w:rPr>
        <w:t>Code de zone/réseau sémaphore (CZRS).</w:t>
      </w:r>
    </w:p>
    <w:p w:rsidR="008F19AE" w:rsidRPr="008F19AE" w:rsidRDefault="008F19AE" w:rsidP="008F19AE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8F19AE">
        <w:rPr>
          <w:sz w:val="16"/>
          <w:szCs w:val="16"/>
          <w:lang w:val="fr-FR"/>
        </w:rPr>
        <w:tab/>
      </w:r>
      <w:r w:rsidRPr="008F19AE">
        <w:rPr>
          <w:sz w:val="16"/>
          <w:szCs w:val="16"/>
          <w:lang w:val="es-ES"/>
        </w:rPr>
        <w:t>Código de zona/red de señalización (CZRS).</w:t>
      </w:r>
    </w:p>
    <w:p w:rsidR="008F19AE" w:rsidRDefault="008F19A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br w:type="page"/>
      </w:r>
    </w:p>
    <w:p w:rsidR="008F19AE" w:rsidRPr="008F19AE" w:rsidRDefault="008F19AE" w:rsidP="008F19AE">
      <w:pPr>
        <w:pStyle w:val="Heading20"/>
        <w:spacing w:before="0"/>
        <w:rPr>
          <w:lang w:val="es-ES_tradnl"/>
        </w:rPr>
      </w:pPr>
      <w:bookmarkStart w:id="723" w:name="_Toc385938626"/>
      <w:r w:rsidRPr="008F19AE">
        <w:rPr>
          <w:lang w:val="es-ES_tradnl"/>
        </w:rPr>
        <w:lastRenderedPageBreak/>
        <w:t>Lista de códigos de puntos de señalización internacional (ISPC)</w:t>
      </w:r>
      <w:r w:rsidRPr="008F19AE">
        <w:rPr>
          <w:lang w:val="es-ES_tradnl"/>
        </w:rPr>
        <w:br/>
        <w:t>(Según la Recomendación UIT-T Q.708 (03/1999))</w:t>
      </w:r>
      <w:r w:rsidRPr="008F19AE">
        <w:rPr>
          <w:lang w:val="es-ES_tradnl"/>
        </w:rPr>
        <w:br/>
        <w:t>(Situación al 1 de agosto de 2013)</w:t>
      </w:r>
      <w:bookmarkEnd w:id="723"/>
    </w:p>
    <w:p w:rsidR="008F19AE" w:rsidRPr="008F19AE" w:rsidRDefault="008F19AE" w:rsidP="008F19AE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  <w:rPr>
          <w:lang w:val="es-ES"/>
        </w:rPr>
      </w:pPr>
      <w:r w:rsidRPr="008F19AE">
        <w:rPr>
          <w:lang w:val="es-ES"/>
        </w:rPr>
        <w:t>(Anexo al Boletín de Explotación de la UIT N.</w:t>
      </w:r>
      <w:r>
        <w:rPr>
          <w:lang w:val="es-ES"/>
        </w:rPr>
        <w:t>°</w:t>
      </w:r>
      <w:r w:rsidRPr="008F19AE">
        <w:rPr>
          <w:lang w:val="es-ES"/>
        </w:rPr>
        <w:t xml:space="preserve"> 1033 - 1.VIII.2013)</w:t>
      </w:r>
      <w:r w:rsidRPr="008F19AE">
        <w:rPr>
          <w:lang w:val="es-ES"/>
        </w:rPr>
        <w:br/>
        <w:t>(Enmienda N.</w:t>
      </w:r>
      <w:r>
        <w:rPr>
          <w:lang w:val="es-ES"/>
        </w:rPr>
        <w:t>°</w:t>
      </w:r>
      <w:r w:rsidRPr="008F19AE">
        <w:rPr>
          <w:lang w:val="es-ES"/>
        </w:rPr>
        <w:t xml:space="preserve"> 17)</w:t>
      </w:r>
    </w:p>
    <w:p w:rsidR="008F19AE" w:rsidRPr="008F19AE" w:rsidRDefault="008F19AE" w:rsidP="008F19AE">
      <w:pPr>
        <w:keepNext/>
        <w:spacing w:after="0"/>
        <w:rPr>
          <w:lang w:val="es-ES"/>
        </w:rPr>
      </w:pPr>
    </w:p>
    <w:tbl>
      <w:tblPr>
        <w:tblStyle w:val="TableGrid10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8F19AE" w:rsidRPr="002D0223" w:rsidTr="00D34CBA">
        <w:trPr>
          <w:cantSplit/>
          <w:trHeight w:val="227"/>
        </w:trPr>
        <w:tc>
          <w:tcPr>
            <w:tcW w:w="1818" w:type="dxa"/>
            <w:gridSpan w:val="2"/>
          </w:tcPr>
          <w:p w:rsidR="008F19AE" w:rsidRPr="008F19AE" w:rsidRDefault="008F19AE" w:rsidP="008F19A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proofErr w:type="spellStart"/>
            <w:r w:rsidRPr="008F19AE">
              <w:rPr>
                <w:i/>
                <w:sz w:val="18"/>
                <w:lang w:val="fr-FR"/>
              </w:rPr>
              <w:t>País</w:t>
            </w:r>
            <w:proofErr w:type="spellEnd"/>
            <w:r w:rsidRPr="008F19AE">
              <w:rPr>
                <w:i/>
                <w:sz w:val="18"/>
                <w:lang w:val="fr-FR"/>
              </w:rPr>
              <w:t xml:space="preserve">/ Zona </w:t>
            </w:r>
            <w:proofErr w:type="spellStart"/>
            <w:r w:rsidRPr="008F19AE">
              <w:rPr>
                <w:i/>
                <w:sz w:val="18"/>
                <w:lang w:val="fr-FR"/>
              </w:rPr>
              <w:t>geográfica</w:t>
            </w:r>
            <w:proofErr w:type="spellEnd"/>
          </w:p>
        </w:tc>
        <w:tc>
          <w:tcPr>
            <w:tcW w:w="3461" w:type="dxa"/>
            <w:vMerge w:val="restart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8F19AE">
              <w:rPr>
                <w:i/>
                <w:sz w:val="18"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8F19AE">
              <w:rPr>
                <w:i/>
                <w:sz w:val="18"/>
                <w:lang w:val="es-ES"/>
              </w:rPr>
              <w:t>Nombre del operador del punto de señalización</w:t>
            </w:r>
          </w:p>
        </w:tc>
      </w:tr>
      <w:tr w:rsidR="008F19AE" w:rsidRPr="008F19AE" w:rsidTr="00D34CBA">
        <w:trPr>
          <w:cantSplit/>
          <w:trHeight w:val="227"/>
        </w:trPr>
        <w:tc>
          <w:tcPr>
            <w:tcW w:w="909" w:type="dxa"/>
          </w:tcPr>
          <w:p w:rsidR="008F19AE" w:rsidRPr="008F19AE" w:rsidRDefault="008F19AE" w:rsidP="008F19A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8F19AE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8F19AE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8F19AE" w:rsidRPr="008F19AE" w:rsidTr="00D34CB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8F19AE">
              <w:rPr>
                <w:b/>
              </w:rPr>
              <w:t>Albania    ADD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4-227-3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10011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Iliria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Telecom A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ILIRIA TELECOM A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4-227-4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10012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Mobik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MOBIK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4-227-5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10013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NEO/AL1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NEOTEL ALBANIA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4-227-6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10014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N&amp;S Telecom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N&amp;S TELECOM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19AE">
              <w:rPr>
                <w:b/>
              </w:rPr>
              <w:t>Luxemburgo</w:t>
            </w:r>
            <w:proofErr w:type="spellEnd"/>
            <w:r w:rsidRPr="008F19AE">
              <w:rPr>
                <w:b/>
              </w:rPr>
              <w:t xml:space="preserve">    SUP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2-140-5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5221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Luxembourg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Level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3 Communications S.A.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2-141-1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5225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Cloche d'or - GTS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 xml:space="preserve">Global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TeleSystems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Luxembourg Sarl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2-141-3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5227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Cloche d'or - KPN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KPN Luxembourg Sarl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2-141-4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5228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Bertrange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- HAP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HappyCom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Sarl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19AE">
              <w:rPr>
                <w:b/>
              </w:rPr>
              <w:t>Luxemburgo</w:t>
            </w:r>
            <w:proofErr w:type="spellEnd"/>
            <w:r w:rsidRPr="008F19AE">
              <w:rPr>
                <w:b/>
              </w:rPr>
              <w:t xml:space="preserve">    ADD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2-140-5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5221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Contern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Technologies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S.à.r.l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>. (anc. MACH)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2-141-1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5225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Contern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Technologies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S.à.r.l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>. (anc. MACH)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2-141-3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5227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Luxconnect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S.A. Bettembourg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Tango S.A.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2-141-4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5228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Luxembourg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EPT</w:t>
            </w:r>
          </w:p>
        </w:tc>
      </w:tr>
      <w:tr w:rsidR="008F19AE" w:rsidRPr="002D0223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2-141-7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5231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Bertrange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Orange Communications Luxembourg S.A.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19AE">
              <w:rPr>
                <w:b/>
              </w:rPr>
              <w:t>Luxemburgo</w:t>
            </w:r>
            <w:proofErr w:type="spellEnd"/>
            <w:r w:rsidRPr="008F19AE">
              <w:rPr>
                <w:b/>
              </w:rPr>
              <w:t xml:space="preserve">    LIR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2-135-0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5176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EBRC Kayl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Join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Experience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S.A. (anc. Blue Communications S.A.)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2-135-1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5177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EBRC Kayl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Join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Experience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S.A. (anc. Blue Communications S.A.)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2-135-2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5178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Luxconnect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 S.A. Bettembourg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19AE">
              <w:rPr>
                <w:bCs/>
                <w:sz w:val="18"/>
                <w:szCs w:val="22"/>
                <w:lang w:val="en-US"/>
              </w:rPr>
              <w:t xml:space="preserve">MTX Connect </w:t>
            </w:r>
            <w:proofErr w:type="spellStart"/>
            <w:r w:rsidRPr="008F19AE">
              <w:rPr>
                <w:bCs/>
                <w:sz w:val="18"/>
                <w:szCs w:val="22"/>
                <w:lang w:val="en-US"/>
              </w:rPr>
              <w:t>S.à</w:t>
            </w:r>
            <w:proofErr w:type="spellEnd"/>
            <w:r w:rsidRPr="008F19AE">
              <w:rPr>
                <w:bCs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F19AE">
              <w:rPr>
                <w:bCs/>
                <w:sz w:val="18"/>
                <w:szCs w:val="22"/>
                <w:lang w:val="en-US"/>
              </w:rPr>
              <w:t>r.l</w:t>
            </w:r>
            <w:proofErr w:type="spellEnd"/>
            <w:r w:rsidRPr="008F19AE">
              <w:rPr>
                <w:bCs/>
                <w:sz w:val="18"/>
                <w:szCs w:val="22"/>
                <w:lang w:val="en-US"/>
              </w:rPr>
              <w:t>.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2-140-0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5216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IKA Lux-Gare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EPT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2-140-1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5217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IKA Lux-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Belair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EPT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2-140-2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5218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8F19AE">
              <w:rPr>
                <w:bCs/>
                <w:sz w:val="18"/>
                <w:szCs w:val="22"/>
                <w:lang w:val="en-US"/>
              </w:rPr>
              <w:t>MSC Lux-</w:t>
            </w:r>
            <w:proofErr w:type="spellStart"/>
            <w:r w:rsidRPr="008F19AE">
              <w:rPr>
                <w:bCs/>
                <w:sz w:val="18"/>
                <w:szCs w:val="22"/>
                <w:lang w:val="en-US"/>
              </w:rPr>
              <w:t>Gare</w:t>
            </w:r>
            <w:proofErr w:type="spellEnd"/>
            <w:r w:rsidRPr="008F19AE">
              <w:rPr>
                <w:bCs/>
                <w:sz w:val="18"/>
                <w:szCs w:val="22"/>
                <w:lang w:val="en-US"/>
              </w:rPr>
              <w:t xml:space="preserve"> &amp; </w:t>
            </w:r>
            <w:proofErr w:type="spellStart"/>
            <w:r w:rsidRPr="008F19AE">
              <w:rPr>
                <w:bCs/>
                <w:sz w:val="18"/>
                <w:szCs w:val="22"/>
                <w:lang w:val="en-US"/>
              </w:rPr>
              <w:t>Esch-Wobrecken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EPT</w:t>
            </w:r>
          </w:p>
        </w:tc>
      </w:tr>
      <w:tr w:rsidR="008F19AE" w:rsidRPr="002D0223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2-140-3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5219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 xml:space="preserve">MSC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Bertrange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 xml:space="preserve">Tango S.A. (anc.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Millicom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>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2-140-4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5220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Contern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Technologies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S.à.r.l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>. (anc. MACH)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2-140-6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5222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Howald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Orange Business Luxembourg S.A. (anc. Equant / Global One Communications S.A.)</w:t>
            </w:r>
          </w:p>
        </w:tc>
      </w:tr>
      <w:tr w:rsidR="008F19AE" w:rsidRPr="002D0223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2-140-7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5223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Bertrange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 xml:space="preserve">Tango S.A. (anc. Tango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Fixed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S.A. / Tele2 Luxembourg S.A.)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2-141-0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5224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Luxembourg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Telenet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(anc.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Codenet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>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lastRenderedPageBreak/>
              <w:t>2-141-2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5226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Cloche d'or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en-US"/>
              </w:rPr>
              <w:t>Cegecom</w:t>
            </w:r>
            <w:proofErr w:type="spellEnd"/>
            <w:r w:rsidRPr="008F19AE">
              <w:rPr>
                <w:bCs/>
                <w:sz w:val="18"/>
                <w:szCs w:val="22"/>
                <w:lang w:val="en-US"/>
              </w:rPr>
              <w:t xml:space="preserve"> S.A. (anc. </w:t>
            </w:r>
            <w:proofErr w:type="spellStart"/>
            <w:r w:rsidRPr="008F19AE">
              <w:rPr>
                <w:bCs/>
                <w:sz w:val="18"/>
                <w:szCs w:val="22"/>
                <w:lang w:val="en-US"/>
              </w:rPr>
              <w:t>Firstmark</w:t>
            </w:r>
            <w:proofErr w:type="spellEnd"/>
            <w:r w:rsidRPr="008F19AE">
              <w:rPr>
                <w:bCs/>
                <w:sz w:val="18"/>
                <w:szCs w:val="22"/>
                <w:lang w:val="en-US"/>
              </w:rPr>
              <w:t>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2-141-5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5229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Contern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 xml:space="preserve">NV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Verizon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Belgium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Luxembourg S.A. (anc.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WorldCom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S.A.)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2-141-6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5230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Bertrange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 xml:space="preserve">Orange Communications Luxembourg S.A. (anc. </w:t>
            </w: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Voxmobile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 xml:space="preserve"> S.A.)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19AE">
              <w:rPr>
                <w:b/>
              </w:rPr>
              <w:t>Suiza</w:t>
            </w:r>
            <w:proofErr w:type="spellEnd"/>
            <w:r w:rsidRPr="008F19AE">
              <w:rPr>
                <w:b/>
              </w:rPr>
              <w:t xml:space="preserve">    SUP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2-063-2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4602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Biel</w:t>
            </w:r>
            <w:proofErr w:type="spellEnd"/>
            <w:r w:rsidRPr="008F19AE">
              <w:rPr>
                <w:bCs/>
                <w:sz w:val="18"/>
                <w:szCs w:val="22"/>
                <w:lang w:val="fr-FR"/>
              </w:rPr>
              <w:t>/Bienne</w:t>
            </w:r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Conduit Europe SA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F19AE" w:rsidRPr="008F19AE" w:rsidRDefault="008F19AE" w:rsidP="008F19A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8F19AE">
              <w:rPr>
                <w:b/>
              </w:rPr>
              <w:t>Suiza</w:t>
            </w:r>
            <w:proofErr w:type="spellEnd"/>
            <w:r w:rsidRPr="008F19AE">
              <w:rPr>
                <w:b/>
              </w:rPr>
              <w:t xml:space="preserve">    ADD</w:t>
            </w:r>
          </w:p>
        </w:tc>
      </w:tr>
      <w:tr w:rsidR="008F19AE" w:rsidRPr="008F19AE" w:rsidTr="00D34CB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2-063-6</w:t>
            </w:r>
          </w:p>
        </w:tc>
        <w:tc>
          <w:tcPr>
            <w:tcW w:w="909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4606</w:t>
            </w:r>
          </w:p>
        </w:tc>
        <w:tc>
          <w:tcPr>
            <w:tcW w:w="2640" w:type="dxa"/>
            <w:shd w:val="clear" w:color="auto" w:fill="auto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8F19AE">
              <w:rPr>
                <w:bCs/>
                <w:sz w:val="18"/>
                <w:szCs w:val="22"/>
                <w:lang w:val="fr-FR"/>
              </w:rPr>
              <w:t>Zug</w:t>
            </w:r>
            <w:proofErr w:type="spellEnd"/>
          </w:p>
        </w:tc>
        <w:tc>
          <w:tcPr>
            <w:tcW w:w="4009" w:type="dxa"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F19AE">
              <w:rPr>
                <w:bCs/>
                <w:sz w:val="18"/>
                <w:szCs w:val="22"/>
                <w:lang w:val="fr-FR"/>
              </w:rPr>
              <w:t>MITTO AG</w:t>
            </w:r>
          </w:p>
        </w:tc>
      </w:tr>
    </w:tbl>
    <w:p w:rsidR="008F19AE" w:rsidRPr="008F19AE" w:rsidRDefault="008F19AE" w:rsidP="008F19AE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8F19AE">
        <w:rPr>
          <w:position w:val="6"/>
          <w:sz w:val="16"/>
          <w:szCs w:val="16"/>
          <w:lang w:val="fr-FR"/>
        </w:rPr>
        <w:t>____________</w:t>
      </w:r>
    </w:p>
    <w:p w:rsidR="008F19AE" w:rsidRPr="008F19AE" w:rsidRDefault="008F19AE" w:rsidP="008F19AE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8F19AE">
        <w:rPr>
          <w:sz w:val="16"/>
          <w:szCs w:val="16"/>
          <w:lang w:val="fr-FR"/>
        </w:rPr>
        <w:t>ISPC:</w:t>
      </w:r>
      <w:r w:rsidRPr="008F19AE">
        <w:rPr>
          <w:sz w:val="16"/>
          <w:szCs w:val="16"/>
          <w:lang w:val="fr-FR"/>
        </w:rPr>
        <w:tab/>
        <w:t xml:space="preserve">International </w:t>
      </w:r>
      <w:proofErr w:type="spellStart"/>
      <w:r w:rsidRPr="008F19AE">
        <w:rPr>
          <w:sz w:val="16"/>
          <w:szCs w:val="16"/>
          <w:lang w:val="fr-FR"/>
        </w:rPr>
        <w:t>Signalling</w:t>
      </w:r>
      <w:proofErr w:type="spellEnd"/>
      <w:r w:rsidRPr="008F19AE">
        <w:rPr>
          <w:sz w:val="16"/>
          <w:szCs w:val="16"/>
          <w:lang w:val="fr-FR"/>
        </w:rPr>
        <w:t xml:space="preserve"> Point Codes.</w:t>
      </w:r>
    </w:p>
    <w:p w:rsidR="008F19AE" w:rsidRPr="008F19AE" w:rsidRDefault="008F19AE" w:rsidP="008F19AE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8F19AE">
        <w:rPr>
          <w:sz w:val="16"/>
          <w:szCs w:val="16"/>
          <w:lang w:val="fr-FR"/>
        </w:rPr>
        <w:tab/>
        <w:t>Codes de points sémaphores internationaux (CPSI).</w:t>
      </w:r>
    </w:p>
    <w:p w:rsidR="008F19AE" w:rsidRPr="008F19AE" w:rsidRDefault="008F19AE" w:rsidP="008F19AE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8F19AE">
        <w:rPr>
          <w:sz w:val="16"/>
          <w:szCs w:val="16"/>
          <w:lang w:val="fr-FR"/>
        </w:rPr>
        <w:tab/>
      </w:r>
      <w:r w:rsidRPr="008F19AE">
        <w:rPr>
          <w:sz w:val="16"/>
          <w:szCs w:val="16"/>
          <w:lang w:val="es-ES"/>
        </w:rPr>
        <w:t>Códigos de puntos de señalización internacional (CPSI).</w:t>
      </w:r>
    </w:p>
    <w:p w:rsidR="008F19AE" w:rsidRDefault="008F19AE" w:rsidP="008F19AE">
      <w:pPr>
        <w:rPr>
          <w:lang w:val="es-ES"/>
        </w:rPr>
      </w:pPr>
    </w:p>
    <w:p w:rsidR="008F19AE" w:rsidRDefault="008F19AE" w:rsidP="008F19AE">
      <w:pPr>
        <w:rPr>
          <w:lang w:val="es-ES"/>
        </w:rPr>
      </w:pPr>
    </w:p>
    <w:p w:rsidR="008F19AE" w:rsidRPr="008F19AE" w:rsidRDefault="008F19AE" w:rsidP="008F19AE">
      <w:pPr>
        <w:rPr>
          <w:lang w:val="es-ES"/>
        </w:rPr>
      </w:pPr>
    </w:p>
    <w:p w:rsidR="008F19AE" w:rsidRPr="008F19AE" w:rsidRDefault="008F19AE" w:rsidP="008F19AE">
      <w:pPr>
        <w:pStyle w:val="Heading20"/>
        <w:spacing w:before="0"/>
        <w:rPr>
          <w:lang w:val="es-ES_tradnl"/>
        </w:rPr>
      </w:pPr>
      <w:bookmarkStart w:id="724" w:name="_Toc36876175"/>
      <w:bookmarkStart w:id="725" w:name="_Toc385938627"/>
      <w:r w:rsidRPr="008F19AE">
        <w:rPr>
          <w:lang w:val="es-ES_tradnl"/>
        </w:rPr>
        <w:t>Plan de nu</w:t>
      </w:r>
      <w:smartTag w:uri="urn:schemas-microsoft-com:office:smarttags" w:element="PersonName">
        <w:r w:rsidRPr="008F19AE">
          <w:rPr>
            <w:lang w:val="es-ES_tradnl"/>
          </w:rPr>
          <w:t>m</w:t>
        </w:r>
      </w:smartTag>
      <w:r w:rsidRPr="008F19AE">
        <w:rPr>
          <w:lang w:val="es-ES_tradnl"/>
        </w:rPr>
        <w:t>eración nacional</w:t>
      </w:r>
      <w:r w:rsidRPr="008F19AE">
        <w:rPr>
          <w:lang w:val="es-ES_tradnl"/>
        </w:rPr>
        <w:br/>
        <w:t>(Según la Reco</w:t>
      </w:r>
      <w:smartTag w:uri="urn:schemas-microsoft-com:office:smarttags" w:element="PersonName">
        <w:r w:rsidRPr="008F19AE">
          <w:rPr>
            <w:lang w:val="es-ES_tradnl"/>
          </w:rPr>
          <w:t>m</w:t>
        </w:r>
      </w:smartTag>
      <w:r w:rsidRPr="008F19AE">
        <w:rPr>
          <w:lang w:val="es-ES_tradnl"/>
        </w:rPr>
        <w:t>endación UIT-T E. 129 (01/2013))</w:t>
      </w:r>
      <w:bookmarkEnd w:id="724"/>
      <w:bookmarkEnd w:id="725"/>
    </w:p>
    <w:p w:rsidR="008F19AE" w:rsidRPr="008F19AE" w:rsidRDefault="008F19AE" w:rsidP="008F19A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lang w:val="es-ES"/>
        </w:rPr>
      </w:pPr>
      <w:bookmarkStart w:id="726" w:name="_Toc36876176"/>
      <w:bookmarkStart w:id="727" w:name="_Toc36875244"/>
      <w:proofErr w:type="spellStart"/>
      <w:r w:rsidRPr="008F19AE">
        <w:rPr>
          <w:lang w:val="es-ES"/>
        </w:rPr>
        <w:t>Web:</w:t>
      </w:r>
      <w:hyperlink r:id="rId29" w:history="1">
        <w:r w:rsidRPr="008F19AE">
          <w:rPr>
            <w:lang w:val="es-ES"/>
          </w:rPr>
          <w:t>www.itu.int</w:t>
        </w:r>
        <w:proofErr w:type="spellEnd"/>
        <w:r w:rsidRPr="008F19AE">
          <w:rPr>
            <w:lang w:val="es-ES"/>
          </w:rPr>
          <w:t>/</w:t>
        </w:r>
        <w:proofErr w:type="spellStart"/>
        <w:r w:rsidRPr="008F19AE">
          <w:rPr>
            <w:lang w:val="es-ES"/>
          </w:rPr>
          <w:t>itu</w:t>
        </w:r>
        <w:proofErr w:type="spellEnd"/>
        <w:r w:rsidRPr="008F19AE">
          <w:rPr>
            <w:lang w:val="es-ES"/>
          </w:rPr>
          <w:t>-t/</w:t>
        </w:r>
        <w:proofErr w:type="spellStart"/>
        <w:r w:rsidRPr="008F19AE">
          <w:rPr>
            <w:lang w:val="es-ES"/>
          </w:rPr>
          <w:t>inr</w:t>
        </w:r>
        <w:proofErr w:type="spellEnd"/>
        <w:r w:rsidRPr="008F19AE">
          <w:rPr>
            <w:lang w:val="es-ES"/>
          </w:rPr>
          <w:t>/</w:t>
        </w:r>
        <w:proofErr w:type="spellStart"/>
        <w:r w:rsidRPr="008F19AE">
          <w:rPr>
            <w:lang w:val="es-ES"/>
          </w:rPr>
          <w:t>nnp</w:t>
        </w:r>
        <w:proofErr w:type="spellEnd"/>
        <w:r w:rsidRPr="008F19AE">
          <w:rPr>
            <w:lang w:val="es-ES"/>
          </w:rPr>
          <w:t>/index.html</w:t>
        </w:r>
      </w:hyperlink>
    </w:p>
    <w:bookmarkEnd w:id="726"/>
    <w:bookmarkEnd w:id="727"/>
    <w:p w:rsidR="008F19AE" w:rsidRPr="008F19AE" w:rsidRDefault="008F19AE" w:rsidP="008F19AE">
      <w:pPr>
        <w:spacing w:before="240"/>
        <w:rPr>
          <w:lang w:val="es-ES"/>
        </w:rPr>
      </w:pPr>
      <w:r w:rsidRPr="008F19AE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8F19AE" w:rsidRPr="008F19AE" w:rsidRDefault="008F19AE" w:rsidP="008F19AE">
      <w:pPr>
        <w:rPr>
          <w:szCs w:val="24"/>
          <w:lang w:val="es-ES"/>
        </w:rPr>
      </w:pPr>
      <w:r w:rsidRPr="008F19AE">
        <w:rPr>
          <w:szCs w:val="24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:rsidR="008F19AE" w:rsidRPr="008F19AE" w:rsidRDefault="008F19AE" w:rsidP="008F19AE">
      <w:pPr>
        <w:rPr>
          <w:lang w:val="es-ES"/>
        </w:rPr>
      </w:pPr>
      <w:r w:rsidRPr="008F19AE">
        <w:rPr>
          <w:lang w:val="es-ES"/>
        </w:rPr>
        <w:t>El 1.IV.2014 han actualizado sus planes de numeración nacional de los siguientes países en las páginas web:</w:t>
      </w:r>
    </w:p>
    <w:p w:rsidR="008F19AE" w:rsidRPr="008F19AE" w:rsidRDefault="008F19AE" w:rsidP="008F19AE">
      <w:pPr>
        <w:rPr>
          <w:rFonts w:eastAsia="SimSun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3821"/>
      </w:tblGrid>
      <w:tr w:rsidR="008F19AE" w:rsidRPr="008F19AE" w:rsidTr="008F19AE">
        <w:trPr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en-US"/>
              </w:rPr>
            </w:pPr>
            <w:r w:rsidRPr="008F19AE">
              <w:rPr>
                <w:rFonts w:asciiTheme="minorHAnsi" w:hAnsiTheme="minorHAnsi" w:cs="Arial"/>
                <w:i/>
                <w:iCs/>
                <w:lang w:val="en-US"/>
              </w:rPr>
              <w:t>País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fr-CH"/>
              </w:rPr>
            </w:pPr>
            <w:proofErr w:type="spellStart"/>
            <w:r w:rsidRPr="008F19AE">
              <w:rPr>
                <w:rFonts w:asciiTheme="minorHAnsi" w:eastAsia="SimSun" w:hAnsiTheme="minorHAnsi" w:cs="Arial"/>
                <w:bCs/>
                <w:i/>
                <w:iCs/>
                <w:lang w:val="en-US"/>
              </w:rPr>
              <w:t>Indicativo</w:t>
            </w:r>
            <w:proofErr w:type="spellEnd"/>
            <w:r w:rsidRPr="008F19AE">
              <w:rPr>
                <w:rFonts w:asciiTheme="minorHAnsi" w:eastAsia="SimSun" w:hAnsiTheme="minorHAnsi" w:cs="Arial"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8F19AE">
              <w:rPr>
                <w:rFonts w:asciiTheme="minorHAnsi" w:eastAsia="SimSun" w:hAnsiTheme="minorHAnsi" w:cs="Arial"/>
                <w:bCs/>
                <w:i/>
                <w:iCs/>
                <w:lang w:val="en-US"/>
              </w:rPr>
              <w:t>país</w:t>
            </w:r>
            <w:proofErr w:type="spellEnd"/>
            <w:r w:rsidRPr="008F19AE">
              <w:rPr>
                <w:rFonts w:asciiTheme="minorHAnsi" w:eastAsia="SimSun" w:hAnsiTheme="minorHAnsi" w:cs="Arial"/>
                <w:i/>
                <w:iCs/>
                <w:lang w:val="en-US"/>
              </w:rPr>
              <w:t xml:space="preserve"> (CC)</w:t>
            </w:r>
          </w:p>
        </w:tc>
      </w:tr>
      <w:tr w:rsidR="008F19AE" w:rsidRPr="008F19AE" w:rsidTr="008F19AE">
        <w:trPr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lang w:val="fr-FR"/>
              </w:rPr>
            </w:pPr>
            <w:r w:rsidRPr="008F19AE">
              <w:rPr>
                <w:rFonts w:asciiTheme="minorHAnsi" w:eastAsia="SimSun" w:hAnsiTheme="minorHAnsi" w:cs="Arial"/>
                <w:lang w:val="fr-FR"/>
              </w:rPr>
              <w:t>Ghana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F19AE">
              <w:rPr>
                <w:rFonts w:asciiTheme="minorHAnsi" w:eastAsia="SimSun" w:hAnsiTheme="minorHAnsi" w:cs="Arial"/>
                <w:bCs/>
                <w:lang w:val="fr-CH"/>
              </w:rPr>
              <w:t>+233</w:t>
            </w:r>
          </w:p>
        </w:tc>
      </w:tr>
      <w:tr w:rsidR="008F19AE" w:rsidRPr="008F19AE" w:rsidTr="008F19AE">
        <w:trPr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lang w:val="fr-FR"/>
              </w:rPr>
            </w:pPr>
            <w:r w:rsidRPr="008F19AE">
              <w:rPr>
                <w:rFonts w:asciiTheme="minorHAnsi" w:eastAsia="SimSun" w:hAnsiTheme="minorHAnsi" w:cs="Arial"/>
                <w:lang w:val="fr-FR"/>
              </w:rPr>
              <w:t>Mozambique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F19AE">
              <w:rPr>
                <w:rFonts w:asciiTheme="minorHAnsi" w:eastAsia="SimSun" w:hAnsiTheme="minorHAnsi" w:cs="Arial"/>
                <w:bCs/>
                <w:lang w:val="fr-CH"/>
              </w:rPr>
              <w:t>+258</w:t>
            </w:r>
          </w:p>
        </w:tc>
      </w:tr>
      <w:tr w:rsidR="008F19AE" w:rsidRPr="008F19AE" w:rsidTr="008F19AE">
        <w:trPr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lang w:val="fr-FR"/>
              </w:rPr>
            </w:pPr>
            <w:proofErr w:type="spellStart"/>
            <w:r w:rsidRPr="008F19AE">
              <w:rPr>
                <w:rFonts w:asciiTheme="minorHAnsi" w:eastAsia="SimSun" w:hAnsiTheme="minorHAnsi" w:cs="Arial"/>
                <w:lang w:val="fr-FR"/>
              </w:rPr>
              <w:t>Polonia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AE" w:rsidRPr="008F19AE" w:rsidRDefault="008F19AE" w:rsidP="008F19A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F19AE">
              <w:rPr>
                <w:rFonts w:asciiTheme="minorHAnsi" w:eastAsia="SimSun" w:hAnsiTheme="minorHAnsi" w:cs="Arial"/>
                <w:bCs/>
                <w:lang w:val="fr-CH"/>
              </w:rPr>
              <w:t>+48</w:t>
            </w:r>
          </w:p>
        </w:tc>
      </w:tr>
    </w:tbl>
    <w:p w:rsidR="008F19AE" w:rsidRPr="008F19AE" w:rsidRDefault="008F19AE" w:rsidP="008F19AE">
      <w:pPr>
        <w:rPr>
          <w:lang w:val="en-US"/>
        </w:rPr>
      </w:pPr>
    </w:p>
    <w:p w:rsidR="008F19AE" w:rsidRPr="008F19AE" w:rsidRDefault="008F19AE" w:rsidP="008F19AE">
      <w:pPr>
        <w:rPr>
          <w:rFonts w:eastAsia="SimSun"/>
          <w:lang w:val="es-ES"/>
        </w:rPr>
      </w:pPr>
      <w:r w:rsidRPr="008F19AE">
        <w:rPr>
          <w:rFonts w:eastAsia="SimSun"/>
          <w:lang w:val="es-ES"/>
        </w:rPr>
        <w:t>Y los números exclusivamente nacionales relacionados con los servicios de emergencia y otros servicios de valor social de los siguientes países han sido actualizado en el sitio web del UIT-T:</w:t>
      </w:r>
    </w:p>
    <w:p w:rsidR="008F19AE" w:rsidRPr="002D0223" w:rsidRDefault="00CC3D14" w:rsidP="008F19AE">
      <w:pPr>
        <w:rPr>
          <w:lang w:val="es-ES"/>
        </w:rPr>
      </w:pPr>
      <w:hyperlink r:id="rId30" w:history="1">
        <w:r w:rsidR="008F19AE" w:rsidRPr="002D0223">
          <w:rPr>
            <w:lang w:val="es-ES"/>
          </w:rPr>
          <w:t>http://www.itu.int/net/itu-t/inrdb/e129_important_numbers.aspx</w:t>
        </w:r>
      </w:hyperlink>
      <w:r w:rsidR="008F19AE" w:rsidRPr="002D0223">
        <w:rPr>
          <w:lang w:val="es-ES"/>
        </w:rPr>
        <w:t xml:space="preserve">. </w:t>
      </w:r>
    </w:p>
    <w:p w:rsidR="008F19AE" w:rsidRPr="008F19AE" w:rsidRDefault="008F19AE" w:rsidP="008F19AE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F19AE" w:rsidRPr="008F19AE" w:rsidTr="008F19AE">
        <w:trPr>
          <w:jc w:val="center"/>
        </w:trPr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E" w:rsidRPr="008F19AE" w:rsidRDefault="008F19AE" w:rsidP="008F19AE">
            <w:pPr>
              <w:spacing w:before="60"/>
              <w:jc w:val="center"/>
              <w:textAlignment w:val="auto"/>
              <w:rPr>
                <w:rFonts w:asciiTheme="minorHAnsi" w:hAnsiTheme="minorHAnsi"/>
                <w:i/>
                <w:iCs/>
              </w:rPr>
            </w:pPr>
            <w:r w:rsidRPr="008F19AE">
              <w:rPr>
                <w:rFonts w:asciiTheme="minorHAnsi" w:hAnsiTheme="minorHAnsi"/>
                <w:i/>
                <w:iCs/>
                <w:lang w:val="en-US"/>
              </w:rPr>
              <w:t>País</w:t>
            </w:r>
          </w:p>
        </w:tc>
      </w:tr>
      <w:tr w:rsidR="008F19AE" w:rsidRPr="008F19AE" w:rsidTr="008F19AE">
        <w:trPr>
          <w:jc w:val="center"/>
        </w:trPr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AE" w:rsidRPr="008F19AE" w:rsidRDefault="008F19AE" w:rsidP="008F19AE">
            <w:pPr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bCs/>
              </w:rPr>
            </w:pPr>
            <w:proofErr w:type="spellStart"/>
            <w:r w:rsidRPr="008F19AE">
              <w:rPr>
                <w:rFonts w:asciiTheme="minorHAnsi" w:eastAsia="SimSun" w:hAnsiTheme="minorHAnsi" w:cs="Arial"/>
                <w:lang w:val="fr-FR"/>
              </w:rPr>
              <w:t>Polonia</w:t>
            </w:r>
            <w:proofErr w:type="spellEnd"/>
          </w:p>
        </w:tc>
      </w:tr>
    </w:tbl>
    <w:p w:rsidR="008F19AE" w:rsidRPr="008F19AE" w:rsidRDefault="008F19AE" w:rsidP="008F19AE">
      <w:pPr>
        <w:rPr>
          <w:lang w:val="en-US"/>
        </w:rPr>
      </w:pPr>
    </w:p>
    <w:p w:rsidR="00D1748C" w:rsidRPr="008F19AE" w:rsidRDefault="00D1748C" w:rsidP="0088252E">
      <w:pPr>
        <w:rPr>
          <w:lang w:val="es-ES_tradnl"/>
        </w:rPr>
        <w:sectPr w:rsidR="00D1748C" w:rsidRPr="008F19AE" w:rsidSect="00316B64">
          <w:footerReference w:type="first" r:id="rId31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7C4A4B" w:rsidRPr="008F19AE" w:rsidRDefault="007C4A4B" w:rsidP="002B5AAE">
      <w:pPr>
        <w:rPr>
          <w:rFonts w:asciiTheme="minorHAnsi" w:hAnsiTheme="minorHAnsi"/>
          <w:lang w:val="es-ES_tradnl"/>
        </w:rPr>
      </w:pPr>
    </w:p>
    <w:sectPr w:rsidR="007C4A4B" w:rsidRPr="008F19AE" w:rsidSect="00316B64">
      <w:footerReference w:type="first" r:id="rId32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BA" w:rsidRDefault="00D34CBA">
      <w:r>
        <w:separator/>
      </w:r>
    </w:p>
  </w:endnote>
  <w:endnote w:type="continuationSeparator" w:id="0">
    <w:p w:rsidR="00D34CBA" w:rsidRDefault="00D3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ugalSans">
    <w:altName w:val="Arial"/>
    <w:charset w:val="00"/>
    <w:family w:val="swiss"/>
    <w:pitch w:val="variable"/>
    <w:sig w:usb0="00000001" w:usb1="00000000" w:usb2="00000000" w:usb3="00000000" w:csb0="0000001B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D34CBA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D34CBA" w:rsidRDefault="00D34CBA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D34CBA" w:rsidRPr="007F091C" w:rsidRDefault="00D34CBA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4CBA" w:rsidRDefault="00D34CBA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34CBA" w:rsidRPr="002D0223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D34CBA" w:rsidRPr="007F091C" w:rsidRDefault="00D34CBA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C3D14">
            <w:rPr>
              <w:noProof/>
              <w:color w:val="FFFFFF"/>
              <w:lang w:val="es-ES_tradnl"/>
            </w:rPr>
            <w:t>1051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C3D14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D34CBA" w:rsidRPr="00D76B19" w:rsidRDefault="00D34CB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D34CBA" w:rsidRPr="00D76B19" w:rsidRDefault="00D34CBA" w:rsidP="008149B6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34CBA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D34CBA" w:rsidRPr="00D76B19" w:rsidRDefault="00D34CB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D34CBA" w:rsidRPr="007F091C" w:rsidRDefault="00D34CBA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C3D14">
            <w:rPr>
              <w:noProof/>
              <w:color w:val="FFFFFF"/>
              <w:lang w:val="es-ES_tradnl"/>
            </w:rPr>
            <w:t>1051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C3D14"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34CBA" w:rsidRPr="008149B6" w:rsidRDefault="00D34C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34CBA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D34CBA" w:rsidRPr="00D76B19" w:rsidRDefault="00D34CBA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D34CBA" w:rsidRPr="007F091C" w:rsidRDefault="00D34CBA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C3D14">
            <w:rPr>
              <w:noProof/>
              <w:color w:val="FFFFFF"/>
              <w:lang w:val="es-ES_tradnl"/>
            </w:rPr>
            <w:t>1051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C3D14"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34CBA" w:rsidRPr="0085234F" w:rsidRDefault="00D34CBA" w:rsidP="0085234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CBA" w:rsidRPr="00D1748C" w:rsidRDefault="00D34CBA" w:rsidP="00D17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BA" w:rsidRDefault="00D34CBA">
      <w:r>
        <w:separator/>
      </w:r>
    </w:p>
  </w:footnote>
  <w:footnote w:type="continuationSeparator" w:id="0">
    <w:p w:rsidR="00D34CBA" w:rsidRDefault="00D3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CBA" w:rsidRDefault="00D34C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CBA" w:rsidRDefault="00D34C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>
    <w:nsid w:val="012F2255"/>
    <w:multiLevelType w:val="hybridMultilevel"/>
    <w:tmpl w:val="61FC8110"/>
    <w:lvl w:ilvl="0" w:tplc="987A18B0">
      <w:numFmt w:val="bullet"/>
      <w:lvlText w:val="–"/>
      <w:lvlJc w:val="left"/>
      <w:pPr>
        <w:ind w:left="720" w:hanging="360"/>
      </w:pPr>
      <w:rPr>
        <w:rFonts w:ascii="Calibri" w:eastAsia="SimSun" w:hAnsi="Calibri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C43EF"/>
    <w:multiLevelType w:val="hybridMultilevel"/>
    <w:tmpl w:val="C4D83C34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EE0B2B"/>
    <w:multiLevelType w:val="hybridMultilevel"/>
    <w:tmpl w:val="5D0AA7C0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556FFB"/>
    <w:multiLevelType w:val="hybridMultilevel"/>
    <w:tmpl w:val="8724FE08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42632F"/>
    <w:multiLevelType w:val="hybridMultilevel"/>
    <w:tmpl w:val="89560A4C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2B42638"/>
    <w:multiLevelType w:val="hybridMultilevel"/>
    <w:tmpl w:val="CE32CF46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178BE"/>
    <w:multiLevelType w:val="hybridMultilevel"/>
    <w:tmpl w:val="8C32C170"/>
    <w:lvl w:ilvl="0" w:tplc="47C6021E">
      <w:start w:val="1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1">
    <w:nsid w:val="1CB03148"/>
    <w:multiLevelType w:val="hybridMultilevel"/>
    <w:tmpl w:val="ADA87CC4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E27A1"/>
    <w:multiLevelType w:val="hybridMultilevel"/>
    <w:tmpl w:val="26669DCA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006D4C"/>
    <w:multiLevelType w:val="hybridMultilevel"/>
    <w:tmpl w:val="B0BCA778"/>
    <w:lvl w:ilvl="0" w:tplc="ACFA7A9E">
      <w:start w:val="1"/>
      <w:numFmt w:val="bullet"/>
      <w:lvlText w:val=""/>
      <w:lvlJc w:val="left"/>
      <w:pPr>
        <w:ind w:left="1800" w:hanging="360"/>
      </w:pPr>
      <w:rPr>
        <w:rFonts w:ascii="Wingdings" w:hAnsi="Wingdings" w:cs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91066FE"/>
    <w:multiLevelType w:val="hybridMultilevel"/>
    <w:tmpl w:val="BAA2711E"/>
    <w:lvl w:ilvl="0" w:tplc="F48C3C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>
    <w:nsid w:val="429D4595"/>
    <w:multiLevelType w:val="hybridMultilevel"/>
    <w:tmpl w:val="30D25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38662B"/>
    <w:multiLevelType w:val="hybridMultilevel"/>
    <w:tmpl w:val="F370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0B0A2">
      <w:numFmt w:val="bullet"/>
      <w:lvlText w:val="•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A6156"/>
    <w:multiLevelType w:val="hybridMultilevel"/>
    <w:tmpl w:val="BD54B988"/>
    <w:lvl w:ilvl="0" w:tplc="5F56F49E">
      <w:start w:val="1"/>
      <w:numFmt w:val="lowerLetter"/>
      <w:lvlText w:val="(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5">
    <w:nsid w:val="5F17442A"/>
    <w:multiLevelType w:val="hybridMultilevel"/>
    <w:tmpl w:val="F49245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D8BA8A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29E1B46">
      <w:start w:val="1"/>
      <w:numFmt w:val="lowerLetter"/>
      <w:lvlText w:val="(%3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0916059"/>
    <w:multiLevelType w:val="hybridMultilevel"/>
    <w:tmpl w:val="C0586404"/>
    <w:lvl w:ilvl="0" w:tplc="485C537A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D1D5A"/>
    <w:multiLevelType w:val="hybridMultilevel"/>
    <w:tmpl w:val="DD6C2D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F55F37"/>
    <w:multiLevelType w:val="hybridMultilevel"/>
    <w:tmpl w:val="E51AA4E4"/>
    <w:lvl w:ilvl="0" w:tplc="77881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67B3867"/>
    <w:multiLevelType w:val="hybridMultilevel"/>
    <w:tmpl w:val="589E1E86"/>
    <w:lvl w:ilvl="0" w:tplc="ADD8BA8A">
      <w:start w:val="1"/>
      <w:numFmt w:val="lowerRoman"/>
      <w:lvlText w:val="(%1)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5F56F49E">
      <w:start w:val="1"/>
      <w:numFmt w:val="lowerLetter"/>
      <w:lvlText w:val="(%2)"/>
      <w:lvlJc w:val="left"/>
      <w:pPr>
        <w:tabs>
          <w:tab w:val="num" w:pos="1824"/>
        </w:tabs>
        <w:ind w:left="1824" w:hanging="37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0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6229D8"/>
    <w:multiLevelType w:val="hybridMultilevel"/>
    <w:tmpl w:val="0C1291BE"/>
    <w:lvl w:ilvl="0" w:tplc="5F56F49E">
      <w:start w:val="1"/>
      <w:numFmt w:val="lowerLetter"/>
      <w:lvlText w:val="(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EB56479"/>
    <w:multiLevelType w:val="hybridMultilevel"/>
    <w:tmpl w:val="5F9E9CC4"/>
    <w:lvl w:ilvl="0" w:tplc="0B08AF72">
      <w:numFmt w:val="bullet"/>
      <w:lvlText w:val="–"/>
      <w:lvlJc w:val="left"/>
      <w:pPr>
        <w:ind w:left="720" w:hanging="360"/>
      </w:pPr>
      <w:rPr>
        <w:rFonts w:ascii="Calibri" w:eastAsia="SimSun" w:hAnsi="Calibri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32513C"/>
    <w:multiLevelType w:val="hybridMultilevel"/>
    <w:tmpl w:val="67D86110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9D3F35"/>
    <w:multiLevelType w:val="hybridMultilevel"/>
    <w:tmpl w:val="37BA302A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4C71CB"/>
    <w:multiLevelType w:val="hybridMultilevel"/>
    <w:tmpl w:val="8A00919A"/>
    <w:lvl w:ilvl="0" w:tplc="5F56F49E">
      <w:start w:val="1"/>
      <w:numFmt w:val="lowerLetter"/>
      <w:lvlText w:val="(%1)"/>
      <w:lvlJc w:val="left"/>
      <w:pPr>
        <w:tabs>
          <w:tab w:val="num" w:pos="1452"/>
        </w:tabs>
        <w:ind w:left="145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24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3">
    <w:abstractNumId w:val="23"/>
  </w:num>
  <w:num w:numId="14">
    <w:abstractNumId w:val="15"/>
  </w:num>
  <w:num w:numId="15">
    <w:abstractNumId w:val="10"/>
  </w:num>
  <w:num w:numId="16">
    <w:abstractNumId w:val="7"/>
  </w:num>
  <w:num w:numId="17">
    <w:abstractNumId w:val="19"/>
  </w:num>
  <w:num w:numId="18">
    <w:abstractNumId w:val="25"/>
  </w:num>
  <w:num w:numId="19">
    <w:abstractNumId w:val="31"/>
  </w:num>
  <w:num w:numId="20">
    <w:abstractNumId w:val="29"/>
  </w:num>
  <w:num w:numId="21">
    <w:abstractNumId w:val="22"/>
  </w:num>
  <w:num w:numId="22">
    <w:abstractNumId w:val="36"/>
  </w:num>
  <w:num w:numId="23">
    <w:abstractNumId w:val="28"/>
  </w:num>
  <w:num w:numId="24">
    <w:abstractNumId w:val="11"/>
  </w:num>
  <w:num w:numId="25">
    <w:abstractNumId w:val="33"/>
  </w:num>
  <w:num w:numId="26">
    <w:abstractNumId w:val="5"/>
  </w:num>
  <w:num w:numId="27">
    <w:abstractNumId w:val="3"/>
  </w:num>
  <w:num w:numId="28">
    <w:abstractNumId w:val="34"/>
  </w:num>
  <w:num w:numId="29">
    <w:abstractNumId w:val="4"/>
  </w:num>
  <w:num w:numId="30">
    <w:abstractNumId w:val="6"/>
  </w:num>
  <w:num w:numId="31">
    <w:abstractNumId w:val="14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0"/>
  </w:num>
  <w:num w:numId="35">
    <w:abstractNumId w:val="16"/>
  </w:num>
  <w:num w:numId="36">
    <w:abstractNumId w:val="9"/>
  </w:num>
  <w:num w:numId="37">
    <w:abstractNumId w:val="17"/>
  </w:num>
  <w:num w:numId="38">
    <w:abstractNumId w:val="27"/>
  </w:num>
  <w:num w:numId="39">
    <w:abstractNumId w:val="32"/>
  </w:num>
  <w:num w:numId="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247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B6"/>
    <w:rsid w:val="000008E9"/>
    <w:rsid w:val="00000DD5"/>
    <w:rsid w:val="00001936"/>
    <w:rsid w:val="000019F0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64FD"/>
    <w:rsid w:val="00006729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2D8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CA2"/>
    <w:rsid w:val="00031E36"/>
    <w:rsid w:val="000324F4"/>
    <w:rsid w:val="000326E7"/>
    <w:rsid w:val="00032DD0"/>
    <w:rsid w:val="00033520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9D7"/>
    <w:rsid w:val="00041A59"/>
    <w:rsid w:val="00041C15"/>
    <w:rsid w:val="00041D01"/>
    <w:rsid w:val="00041E0A"/>
    <w:rsid w:val="00042676"/>
    <w:rsid w:val="0004347D"/>
    <w:rsid w:val="000434BF"/>
    <w:rsid w:val="0004388C"/>
    <w:rsid w:val="000439E9"/>
    <w:rsid w:val="000440D4"/>
    <w:rsid w:val="00044D71"/>
    <w:rsid w:val="00044FA4"/>
    <w:rsid w:val="00045438"/>
    <w:rsid w:val="000459E3"/>
    <w:rsid w:val="00045DD5"/>
    <w:rsid w:val="00046E02"/>
    <w:rsid w:val="000471E0"/>
    <w:rsid w:val="00050221"/>
    <w:rsid w:val="0005059E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D92"/>
    <w:rsid w:val="0005623A"/>
    <w:rsid w:val="00056CDA"/>
    <w:rsid w:val="00056E7F"/>
    <w:rsid w:val="00057AF0"/>
    <w:rsid w:val="00057B08"/>
    <w:rsid w:val="0006077D"/>
    <w:rsid w:val="00060909"/>
    <w:rsid w:val="00060B54"/>
    <w:rsid w:val="0006112D"/>
    <w:rsid w:val="00061277"/>
    <w:rsid w:val="000617BD"/>
    <w:rsid w:val="000618C8"/>
    <w:rsid w:val="00061B19"/>
    <w:rsid w:val="000623EF"/>
    <w:rsid w:val="00062ED7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213E"/>
    <w:rsid w:val="00073829"/>
    <w:rsid w:val="00073C87"/>
    <w:rsid w:val="00074134"/>
    <w:rsid w:val="000744ED"/>
    <w:rsid w:val="00074F31"/>
    <w:rsid w:val="00075164"/>
    <w:rsid w:val="00075BFE"/>
    <w:rsid w:val="000761BB"/>
    <w:rsid w:val="000761F4"/>
    <w:rsid w:val="000762B6"/>
    <w:rsid w:val="0007661B"/>
    <w:rsid w:val="000773A7"/>
    <w:rsid w:val="00077C65"/>
    <w:rsid w:val="00080BA2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A0D"/>
    <w:rsid w:val="0008406F"/>
    <w:rsid w:val="00084376"/>
    <w:rsid w:val="00084F26"/>
    <w:rsid w:val="00085130"/>
    <w:rsid w:val="000854AD"/>
    <w:rsid w:val="00085FBC"/>
    <w:rsid w:val="00086490"/>
    <w:rsid w:val="00086BAA"/>
    <w:rsid w:val="00086DA2"/>
    <w:rsid w:val="00087127"/>
    <w:rsid w:val="00090604"/>
    <w:rsid w:val="000909CA"/>
    <w:rsid w:val="000909F4"/>
    <w:rsid w:val="00090B43"/>
    <w:rsid w:val="00090BB8"/>
    <w:rsid w:val="00090C97"/>
    <w:rsid w:val="00090CC7"/>
    <w:rsid w:val="00091041"/>
    <w:rsid w:val="00091679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8F9"/>
    <w:rsid w:val="000A027B"/>
    <w:rsid w:val="000A18CC"/>
    <w:rsid w:val="000A218F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5E"/>
    <w:rsid w:val="000B1340"/>
    <w:rsid w:val="000B151F"/>
    <w:rsid w:val="000B2AB6"/>
    <w:rsid w:val="000B3477"/>
    <w:rsid w:val="000B3D53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AF0"/>
    <w:rsid w:val="000C4E1B"/>
    <w:rsid w:val="000C5017"/>
    <w:rsid w:val="000C55FE"/>
    <w:rsid w:val="000C69EC"/>
    <w:rsid w:val="000C7086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4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70F7"/>
    <w:rsid w:val="000D784D"/>
    <w:rsid w:val="000E0865"/>
    <w:rsid w:val="000E0D18"/>
    <w:rsid w:val="000E1526"/>
    <w:rsid w:val="000E178B"/>
    <w:rsid w:val="000E1E30"/>
    <w:rsid w:val="000E2159"/>
    <w:rsid w:val="000E245B"/>
    <w:rsid w:val="000E2B7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61F3"/>
    <w:rsid w:val="000E6E2C"/>
    <w:rsid w:val="000E761C"/>
    <w:rsid w:val="000E79C5"/>
    <w:rsid w:val="000E7A9B"/>
    <w:rsid w:val="000F00E0"/>
    <w:rsid w:val="000F05FD"/>
    <w:rsid w:val="000F258A"/>
    <w:rsid w:val="000F2891"/>
    <w:rsid w:val="000F28C3"/>
    <w:rsid w:val="000F2D76"/>
    <w:rsid w:val="000F3040"/>
    <w:rsid w:val="000F31D6"/>
    <w:rsid w:val="000F4005"/>
    <w:rsid w:val="000F48F8"/>
    <w:rsid w:val="000F4EDF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566"/>
    <w:rsid w:val="00103BE4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6FC"/>
    <w:rsid w:val="00116776"/>
    <w:rsid w:val="00116AFA"/>
    <w:rsid w:val="00116DC3"/>
    <w:rsid w:val="00116DD3"/>
    <w:rsid w:val="001173E1"/>
    <w:rsid w:val="00117413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B8D"/>
    <w:rsid w:val="00127785"/>
    <w:rsid w:val="00127C40"/>
    <w:rsid w:val="00127D0B"/>
    <w:rsid w:val="00130225"/>
    <w:rsid w:val="00130561"/>
    <w:rsid w:val="00130BB2"/>
    <w:rsid w:val="00130DD3"/>
    <w:rsid w:val="00130E61"/>
    <w:rsid w:val="00131149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40DA"/>
    <w:rsid w:val="001341A4"/>
    <w:rsid w:val="0013420F"/>
    <w:rsid w:val="0013421B"/>
    <w:rsid w:val="0013463E"/>
    <w:rsid w:val="0013492B"/>
    <w:rsid w:val="00134F7F"/>
    <w:rsid w:val="00135A8C"/>
    <w:rsid w:val="00136988"/>
    <w:rsid w:val="00136FA1"/>
    <w:rsid w:val="0013762A"/>
    <w:rsid w:val="00140458"/>
    <w:rsid w:val="001409D5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8C8"/>
    <w:rsid w:val="001538F2"/>
    <w:rsid w:val="00153C1D"/>
    <w:rsid w:val="0015431B"/>
    <w:rsid w:val="001551B1"/>
    <w:rsid w:val="00156269"/>
    <w:rsid w:val="00156943"/>
    <w:rsid w:val="00156DE0"/>
    <w:rsid w:val="001570E7"/>
    <w:rsid w:val="001571A2"/>
    <w:rsid w:val="00157378"/>
    <w:rsid w:val="0016036C"/>
    <w:rsid w:val="001618F2"/>
    <w:rsid w:val="00161F30"/>
    <w:rsid w:val="00162C55"/>
    <w:rsid w:val="001632A2"/>
    <w:rsid w:val="0016349B"/>
    <w:rsid w:val="0016361F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AAC"/>
    <w:rsid w:val="00167F08"/>
    <w:rsid w:val="00170218"/>
    <w:rsid w:val="001702FA"/>
    <w:rsid w:val="00170345"/>
    <w:rsid w:val="001707B0"/>
    <w:rsid w:val="001707B6"/>
    <w:rsid w:val="0017167C"/>
    <w:rsid w:val="00172F58"/>
    <w:rsid w:val="00173032"/>
    <w:rsid w:val="00173656"/>
    <w:rsid w:val="001738F8"/>
    <w:rsid w:val="00173D50"/>
    <w:rsid w:val="00173EF3"/>
    <w:rsid w:val="001740A7"/>
    <w:rsid w:val="00174117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517E"/>
    <w:rsid w:val="001856E6"/>
    <w:rsid w:val="00185949"/>
    <w:rsid w:val="0018599E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AF8"/>
    <w:rsid w:val="001964BB"/>
    <w:rsid w:val="001968B7"/>
    <w:rsid w:val="00196909"/>
    <w:rsid w:val="00196B98"/>
    <w:rsid w:val="00196B9A"/>
    <w:rsid w:val="00196D15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4E0A"/>
    <w:rsid w:val="001A52C1"/>
    <w:rsid w:val="001A56D6"/>
    <w:rsid w:val="001A58BE"/>
    <w:rsid w:val="001A5EAC"/>
    <w:rsid w:val="001A73BF"/>
    <w:rsid w:val="001A7574"/>
    <w:rsid w:val="001A7667"/>
    <w:rsid w:val="001A7BEA"/>
    <w:rsid w:val="001B097B"/>
    <w:rsid w:val="001B0D2F"/>
    <w:rsid w:val="001B11FE"/>
    <w:rsid w:val="001B1324"/>
    <w:rsid w:val="001B1C28"/>
    <w:rsid w:val="001B24ED"/>
    <w:rsid w:val="001B265B"/>
    <w:rsid w:val="001B2E0B"/>
    <w:rsid w:val="001B3080"/>
    <w:rsid w:val="001B31ED"/>
    <w:rsid w:val="001B31EE"/>
    <w:rsid w:val="001B3C6A"/>
    <w:rsid w:val="001B4152"/>
    <w:rsid w:val="001B4365"/>
    <w:rsid w:val="001B4C74"/>
    <w:rsid w:val="001B59A4"/>
    <w:rsid w:val="001B5C99"/>
    <w:rsid w:val="001B6024"/>
    <w:rsid w:val="001B65A7"/>
    <w:rsid w:val="001B777E"/>
    <w:rsid w:val="001B7870"/>
    <w:rsid w:val="001C00B5"/>
    <w:rsid w:val="001C0299"/>
    <w:rsid w:val="001C0536"/>
    <w:rsid w:val="001C0D20"/>
    <w:rsid w:val="001C0FA5"/>
    <w:rsid w:val="001C1823"/>
    <w:rsid w:val="001C1F7E"/>
    <w:rsid w:val="001C2059"/>
    <w:rsid w:val="001C2EAD"/>
    <w:rsid w:val="001C383A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9D3"/>
    <w:rsid w:val="001E209C"/>
    <w:rsid w:val="001E21B7"/>
    <w:rsid w:val="001E2341"/>
    <w:rsid w:val="001E2D97"/>
    <w:rsid w:val="001E31E1"/>
    <w:rsid w:val="001E3394"/>
    <w:rsid w:val="001E352E"/>
    <w:rsid w:val="001E3773"/>
    <w:rsid w:val="001E38AF"/>
    <w:rsid w:val="001E38B1"/>
    <w:rsid w:val="001E3E5E"/>
    <w:rsid w:val="001E4151"/>
    <w:rsid w:val="001E4B69"/>
    <w:rsid w:val="001E4FFC"/>
    <w:rsid w:val="001E5189"/>
    <w:rsid w:val="001E5569"/>
    <w:rsid w:val="001E5DD2"/>
    <w:rsid w:val="001E6771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2005BC"/>
    <w:rsid w:val="0020078E"/>
    <w:rsid w:val="002008E2"/>
    <w:rsid w:val="00200E2C"/>
    <w:rsid w:val="0020198A"/>
    <w:rsid w:val="00201994"/>
    <w:rsid w:val="002025B0"/>
    <w:rsid w:val="00202631"/>
    <w:rsid w:val="0020270A"/>
    <w:rsid w:val="00202B35"/>
    <w:rsid w:val="0020377B"/>
    <w:rsid w:val="002042AB"/>
    <w:rsid w:val="0020464D"/>
    <w:rsid w:val="0020588D"/>
    <w:rsid w:val="00205C32"/>
    <w:rsid w:val="0020604D"/>
    <w:rsid w:val="002064D8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93"/>
    <w:rsid w:val="002115D2"/>
    <w:rsid w:val="00211D33"/>
    <w:rsid w:val="00212AFE"/>
    <w:rsid w:val="00212D78"/>
    <w:rsid w:val="00214271"/>
    <w:rsid w:val="002152C6"/>
    <w:rsid w:val="002156F1"/>
    <w:rsid w:val="00215A18"/>
    <w:rsid w:val="002162DA"/>
    <w:rsid w:val="002164B2"/>
    <w:rsid w:val="002174B9"/>
    <w:rsid w:val="00217567"/>
    <w:rsid w:val="002177CB"/>
    <w:rsid w:val="002202B5"/>
    <w:rsid w:val="002202D4"/>
    <w:rsid w:val="00220C16"/>
    <w:rsid w:val="00220DE5"/>
    <w:rsid w:val="002215EC"/>
    <w:rsid w:val="00221F29"/>
    <w:rsid w:val="00222192"/>
    <w:rsid w:val="002223B6"/>
    <w:rsid w:val="002225D7"/>
    <w:rsid w:val="0022260C"/>
    <w:rsid w:val="002229DA"/>
    <w:rsid w:val="0022302E"/>
    <w:rsid w:val="002231F5"/>
    <w:rsid w:val="00223887"/>
    <w:rsid w:val="00224127"/>
    <w:rsid w:val="00225045"/>
    <w:rsid w:val="002256BD"/>
    <w:rsid w:val="00225C37"/>
    <w:rsid w:val="00225CD6"/>
    <w:rsid w:val="0022659F"/>
    <w:rsid w:val="00226ECC"/>
    <w:rsid w:val="00227A17"/>
    <w:rsid w:val="00227EAF"/>
    <w:rsid w:val="002308E8"/>
    <w:rsid w:val="002309C4"/>
    <w:rsid w:val="00230AC5"/>
    <w:rsid w:val="0023283F"/>
    <w:rsid w:val="00232C8B"/>
    <w:rsid w:val="00232D12"/>
    <w:rsid w:val="002335B8"/>
    <w:rsid w:val="00233A4C"/>
    <w:rsid w:val="00233FC3"/>
    <w:rsid w:val="00234903"/>
    <w:rsid w:val="00235240"/>
    <w:rsid w:val="0023566A"/>
    <w:rsid w:val="002356A8"/>
    <w:rsid w:val="002378DF"/>
    <w:rsid w:val="00237E34"/>
    <w:rsid w:val="002400DF"/>
    <w:rsid w:val="002401B8"/>
    <w:rsid w:val="00240872"/>
    <w:rsid w:val="00241268"/>
    <w:rsid w:val="00241545"/>
    <w:rsid w:val="00242097"/>
    <w:rsid w:val="0024268E"/>
    <w:rsid w:val="00242971"/>
    <w:rsid w:val="00242B47"/>
    <w:rsid w:val="00243291"/>
    <w:rsid w:val="00243E21"/>
    <w:rsid w:val="00244493"/>
    <w:rsid w:val="00244B40"/>
    <w:rsid w:val="00244FC7"/>
    <w:rsid w:val="00245112"/>
    <w:rsid w:val="0024565F"/>
    <w:rsid w:val="0024606B"/>
    <w:rsid w:val="00246659"/>
    <w:rsid w:val="00246765"/>
    <w:rsid w:val="00246A86"/>
    <w:rsid w:val="00247641"/>
    <w:rsid w:val="002500B9"/>
    <w:rsid w:val="00250260"/>
    <w:rsid w:val="00251108"/>
    <w:rsid w:val="00251946"/>
    <w:rsid w:val="002531D2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BD6"/>
    <w:rsid w:val="00262242"/>
    <w:rsid w:val="002623A9"/>
    <w:rsid w:val="0026251B"/>
    <w:rsid w:val="0026266A"/>
    <w:rsid w:val="002630C6"/>
    <w:rsid w:val="002634EE"/>
    <w:rsid w:val="00264FF8"/>
    <w:rsid w:val="00265806"/>
    <w:rsid w:val="0026585F"/>
    <w:rsid w:val="00265867"/>
    <w:rsid w:val="00265C62"/>
    <w:rsid w:val="002662B2"/>
    <w:rsid w:val="0026680F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FDA"/>
    <w:rsid w:val="002833DF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FC4"/>
    <w:rsid w:val="002940AF"/>
    <w:rsid w:val="002943D8"/>
    <w:rsid w:val="002944B5"/>
    <w:rsid w:val="00295A80"/>
    <w:rsid w:val="002969F8"/>
    <w:rsid w:val="00296B9F"/>
    <w:rsid w:val="002973AC"/>
    <w:rsid w:val="002974C1"/>
    <w:rsid w:val="0029777E"/>
    <w:rsid w:val="002977E7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B00"/>
    <w:rsid w:val="002A4762"/>
    <w:rsid w:val="002A4BF8"/>
    <w:rsid w:val="002A50BD"/>
    <w:rsid w:val="002A53A6"/>
    <w:rsid w:val="002A541B"/>
    <w:rsid w:val="002A57F7"/>
    <w:rsid w:val="002A5970"/>
    <w:rsid w:val="002A5AF2"/>
    <w:rsid w:val="002A61BD"/>
    <w:rsid w:val="002A6A67"/>
    <w:rsid w:val="002A7619"/>
    <w:rsid w:val="002A7B71"/>
    <w:rsid w:val="002A7DAE"/>
    <w:rsid w:val="002B028A"/>
    <w:rsid w:val="002B0D67"/>
    <w:rsid w:val="002B1480"/>
    <w:rsid w:val="002B24C0"/>
    <w:rsid w:val="002B2504"/>
    <w:rsid w:val="002B2D45"/>
    <w:rsid w:val="002B3749"/>
    <w:rsid w:val="002B47E5"/>
    <w:rsid w:val="002B5378"/>
    <w:rsid w:val="002B539C"/>
    <w:rsid w:val="002B5AAE"/>
    <w:rsid w:val="002B5AB8"/>
    <w:rsid w:val="002B6847"/>
    <w:rsid w:val="002B7D34"/>
    <w:rsid w:val="002C0498"/>
    <w:rsid w:val="002C1D38"/>
    <w:rsid w:val="002C2254"/>
    <w:rsid w:val="002C2B0A"/>
    <w:rsid w:val="002C2C30"/>
    <w:rsid w:val="002C338F"/>
    <w:rsid w:val="002C3A58"/>
    <w:rsid w:val="002C3C11"/>
    <w:rsid w:val="002C3D39"/>
    <w:rsid w:val="002C41EB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CA9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6034"/>
    <w:rsid w:val="002D6364"/>
    <w:rsid w:val="002D6AB6"/>
    <w:rsid w:val="002D6EE4"/>
    <w:rsid w:val="002D6EFB"/>
    <w:rsid w:val="002D735E"/>
    <w:rsid w:val="002D737B"/>
    <w:rsid w:val="002D75DF"/>
    <w:rsid w:val="002D78C4"/>
    <w:rsid w:val="002D7949"/>
    <w:rsid w:val="002E0842"/>
    <w:rsid w:val="002E0F59"/>
    <w:rsid w:val="002E1549"/>
    <w:rsid w:val="002E1869"/>
    <w:rsid w:val="002E19BC"/>
    <w:rsid w:val="002E1A85"/>
    <w:rsid w:val="002E24A1"/>
    <w:rsid w:val="002E2712"/>
    <w:rsid w:val="002E319F"/>
    <w:rsid w:val="002E353A"/>
    <w:rsid w:val="002E37C2"/>
    <w:rsid w:val="002E3B7B"/>
    <w:rsid w:val="002E4021"/>
    <w:rsid w:val="002E4037"/>
    <w:rsid w:val="002E428F"/>
    <w:rsid w:val="002E42BA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A2B"/>
    <w:rsid w:val="002F4F13"/>
    <w:rsid w:val="002F51DB"/>
    <w:rsid w:val="002F5AAE"/>
    <w:rsid w:val="002F71D7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73"/>
    <w:rsid w:val="00315CBC"/>
    <w:rsid w:val="00315EC0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22D"/>
    <w:rsid w:val="00321265"/>
    <w:rsid w:val="003215E4"/>
    <w:rsid w:val="003221B2"/>
    <w:rsid w:val="0032241E"/>
    <w:rsid w:val="0032261B"/>
    <w:rsid w:val="003227B3"/>
    <w:rsid w:val="003227BE"/>
    <w:rsid w:val="00322C98"/>
    <w:rsid w:val="00322D58"/>
    <w:rsid w:val="00323040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E8C"/>
    <w:rsid w:val="00331FC1"/>
    <w:rsid w:val="003326C2"/>
    <w:rsid w:val="00332B47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E8D"/>
    <w:rsid w:val="003373AA"/>
    <w:rsid w:val="0034016B"/>
    <w:rsid w:val="00340768"/>
    <w:rsid w:val="003409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6F8"/>
    <w:rsid w:val="0035089D"/>
    <w:rsid w:val="00350AA2"/>
    <w:rsid w:val="00351595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EFE"/>
    <w:rsid w:val="00354082"/>
    <w:rsid w:val="003545AC"/>
    <w:rsid w:val="00354E65"/>
    <w:rsid w:val="00354FC6"/>
    <w:rsid w:val="003552EF"/>
    <w:rsid w:val="00355AA7"/>
    <w:rsid w:val="003561B3"/>
    <w:rsid w:val="003567D5"/>
    <w:rsid w:val="00356877"/>
    <w:rsid w:val="003579CB"/>
    <w:rsid w:val="00360B39"/>
    <w:rsid w:val="00361038"/>
    <w:rsid w:val="00361332"/>
    <w:rsid w:val="00362401"/>
    <w:rsid w:val="00362B8C"/>
    <w:rsid w:val="003634AB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D6B"/>
    <w:rsid w:val="00367FA8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204C"/>
    <w:rsid w:val="003824A3"/>
    <w:rsid w:val="00382946"/>
    <w:rsid w:val="00382E9F"/>
    <w:rsid w:val="00383170"/>
    <w:rsid w:val="00383729"/>
    <w:rsid w:val="00383973"/>
    <w:rsid w:val="003839A3"/>
    <w:rsid w:val="00383AD1"/>
    <w:rsid w:val="00385F84"/>
    <w:rsid w:val="003862B9"/>
    <w:rsid w:val="00386CA3"/>
    <w:rsid w:val="00387251"/>
    <w:rsid w:val="00387AA0"/>
    <w:rsid w:val="00387B17"/>
    <w:rsid w:val="00387CFE"/>
    <w:rsid w:val="003902D6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D4C"/>
    <w:rsid w:val="003A4DC5"/>
    <w:rsid w:val="003A4E9F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B23"/>
    <w:rsid w:val="003B21FE"/>
    <w:rsid w:val="003B220F"/>
    <w:rsid w:val="003B3970"/>
    <w:rsid w:val="003B3C78"/>
    <w:rsid w:val="003B3EA0"/>
    <w:rsid w:val="003B42BE"/>
    <w:rsid w:val="003B4F1B"/>
    <w:rsid w:val="003B5078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D29"/>
    <w:rsid w:val="003C5322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B49"/>
    <w:rsid w:val="003E2F73"/>
    <w:rsid w:val="003E34CC"/>
    <w:rsid w:val="003E3B93"/>
    <w:rsid w:val="003E42F4"/>
    <w:rsid w:val="003E4D32"/>
    <w:rsid w:val="003E5354"/>
    <w:rsid w:val="003E5545"/>
    <w:rsid w:val="003E5554"/>
    <w:rsid w:val="003E55D7"/>
    <w:rsid w:val="003E5C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C76"/>
    <w:rsid w:val="00403000"/>
    <w:rsid w:val="00403143"/>
    <w:rsid w:val="004037B3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C46"/>
    <w:rsid w:val="004115DF"/>
    <w:rsid w:val="00411BAE"/>
    <w:rsid w:val="00412004"/>
    <w:rsid w:val="00412D56"/>
    <w:rsid w:val="004133EF"/>
    <w:rsid w:val="004142F1"/>
    <w:rsid w:val="0041535E"/>
    <w:rsid w:val="0041549B"/>
    <w:rsid w:val="0041648E"/>
    <w:rsid w:val="00417765"/>
    <w:rsid w:val="00417774"/>
    <w:rsid w:val="00417847"/>
    <w:rsid w:val="00417C52"/>
    <w:rsid w:val="00420F95"/>
    <w:rsid w:val="004211C4"/>
    <w:rsid w:val="0042185F"/>
    <w:rsid w:val="00422200"/>
    <w:rsid w:val="0042331D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30D57"/>
    <w:rsid w:val="00431054"/>
    <w:rsid w:val="00431482"/>
    <w:rsid w:val="00431608"/>
    <w:rsid w:val="0043314D"/>
    <w:rsid w:val="0043346D"/>
    <w:rsid w:val="0043365D"/>
    <w:rsid w:val="00433D5C"/>
    <w:rsid w:val="0043450D"/>
    <w:rsid w:val="00434690"/>
    <w:rsid w:val="00434837"/>
    <w:rsid w:val="00434CBA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262C"/>
    <w:rsid w:val="00442AD4"/>
    <w:rsid w:val="004430B3"/>
    <w:rsid w:val="004430E6"/>
    <w:rsid w:val="004436FB"/>
    <w:rsid w:val="00443B8F"/>
    <w:rsid w:val="00443D6D"/>
    <w:rsid w:val="00444B2B"/>
    <w:rsid w:val="0044535B"/>
    <w:rsid w:val="00446509"/>
    <w:rsid w:val="004476D2"/>
    <w:rsid w:val="00447980"/>
    <w:rsid w:val="00447C0F"/>
    <w:rsid w:val="00447CE5"/>
    <w:rsid w:val="00451274"/>
    <w:rsid w:val="00451709"/>
    <w:rsid w:val="00452AC7"/>
    <w:rsid w:val="00452BD0"/>
    <w:rsid w:val="00454B17"/>
    <w:rsid w:val="004553CA"/>
    <w:rsid w:val="00455826"/>
    <w:rsid w:val="00455FCC"/>
    <w:rsid w:val="00456591"/>
    <w:rsid w:val="00456609"/>
    <w:rsid w:val="00457742"/>
    <w:rsid w:val="00457DB0"/>
    <w:rsid w:val="00460236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1222"/>
    <w:rsid w:val="004713BC"/>
    <w:rsid w:val="004717BF"/>
    <w:rsid w:val="004718BA"/>
    <w:rsid w:val="00471B1F"/>
    <w:rsid w:val="0047329A"/>
    <w:rsid w:val="00474605"/>
    <w:rsid w:val="00474668"/>
    <w:rsid w:val="004752C0"/>
    <w:rsid w:val="00475BF1"/>
    <w:rsid w:val="00475E52"/>
    <w:rsid w:val="00475ED3"/>
    <w:rsid w:val="00475EF4"/>
    <w:rsid w:val="0047612E"/>
    <w:rsid w:val="004776AD"/>
    <w:rsid w:val="0047774D"/>
    <w:rsid w:val="0047780F"/>
    <w:rsid w:val="00477C57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A95"/>
    <w:rsid w:val="00484EEF"/>
    <w:rsid w:val="004852DB"/>
    <w:rsid w:val="0048533C"/>
    <w:rsid w:val="00485D91"/>
    <w:rsid w:val="00485F22"/>
    <w:rsid w:val="00486030"/>
    <w:rsid w:val="00486124"/>
    <w:rsid w:val="00486ECE"/>
    <w:rsid w:val="00490316"/>
    <w:rsid w:val="004904A7"/>
    <w:rsid w:val="0049099C"/>
    <w:rsid w:val="00490E0C"/>
    <w:rsid w:val="004928F4"/>
    <w:rsid w:val="0049299C"/>
    <w:rsid w:val="00493604"/>
    <w:rsid w:val="00493723"/>
    <w:rsid w:val="00494C67"/>
    <w:rsid w:val="00494F03"/>
    <w:rsid w:val="00495DAF"/>
    <w:rsid w:val="00496CFE"/>
    <w:rsid w:val="00496E24"/>
    <w:rsid w:val="00496F29"/>
    <w:rsid w:val="00496F98"/>
    <w:rsid w:val="004975C8"/>
    <w:rsid w:val="004978C3"/>
    <w:rsid w:val="004A011E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5597"/>
    <w:rsid w:val="004A5832"/>
    <w:rsid w:val="004A5DAE"/>
    <w:rsid w:val="004A60D7"/>
    <w:rsid w:val="004A6855"/>
    <w:rsid w:val="004A6BCE"/>
    <w:rsid w:val="004A7F22"/>
    <w:rsid w:val="004B0332"/>
    <w:rsid w:val="004B0B77"/>
    <w:rsid w:val="004B0FDA"/>
    <w:rsid w:val="004B152F"/>
    <w:rsid w:val="004B231D"/>
    <w:rsid w:val="004B27EA"/>
    <w:rsid w:val="004B2840"/>
    <w:rsid w:val="004B3873"/>
    <w:rsid w:val="004B3A6F"/>
    <w:rsid w:val="004B4484"/>
    <w:rsid w:val="004B4F5A"/>
    <w:rsid w:val="004B5098"/>
    <w:rsid w:val="004B59B8"/>
    <w:rsid w:val="004B662D"/>
    <w:rsid w:val="004B6B29"/>
    <w:rsid w:val="004B798F"/>
    <w:rsid w:val="004B7B9C"/>
    <w:rsid w:val="004B7BDF"/>
    <w:rsid w:val="004B7C86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789"/>
    <w:rsid w:val="004D2C16"/>
    <w:rsid w:val="004D361F"/>
    <w:rsid w:val="004D45F5"/>
    <w:rsid w:val="004D4C30"/>
    <w:rsid w:val="004D4C64"/>
    <w:rsid w:val="004D4F51"/>
    <w:rsid w:val="004D5EBA"/>
    <w:rsid w:val="004D60E1"/>
    <w:rsid w:val="004D6379"/>
    <w:rsid w:val="004D66F7"/>
    <w:rsid w:val="004D6748"/>
    <w:rsid w:val="004D69A3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24F4"/>
    <w:rsid w:val="004E34CD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313"/>
    <w:rsid w:val="004F1D30"/>
    <w:rsid w:val="004F338A"/>
    <w:rsid w:val="004F36CB"/>
    <w:rsid w:val="004F3803"/>
    <w:rsid w:val="004F39D3"/>
    <w:rsid w:val="004F39EE"/>
    <w:rsid w:val="004F3A14"/>
    <w:rsid w:val="004F3D21"/>
    <w:rsid w:val="004F40E2"/>
    <w:rsid w:val="004F4980"/>
    <w:rsid w:val="004F4CDB"/>
    <w:rsid w:val="004F5B53"/>
    <w:rsid w:val="004F5BD9"/>
    <w:rsid w:val="004F5D19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4E6"/>
    <w:rsid w:val="00506020"/>
    <w:rsid w:val="00506388"/>
    <w:rsid w:val="00506929"/>
    <w:rsid w:val="005074D2"/>
    <w:rsid w:val="00507ACE"/>
    <w:rsid w:val="00507B45"/>
    <w:rsid w:val="00507CDE"/>
    <w:rsid w:val="00507F65"/>
    <w:rsid w:val="00511486"/>
    <w:rsid w:val="005122AD"/>
    <w:rsid w:val="00512B68"/>
    <w:rsid w:val="00512EB5"/>
    <w:rsid w:val="005136BA"/>
    <w:rsid w:val="00513D9D"/>
    <w:rsid w:val="00513E84"/>
    <w:rsid w:val="005140B4"/>
    <w:rsid w:val="005142BE"/>
    <w:rsid w:val="00514384"/>
    <w:rsid w:val="00514B68"/>
    <w:rsid w:val="005152B4"/>
    <w:rsid w:val="005160BD"/>
    <w:rsid w:val="0051619A"/>
    <w:rsid w:val="005164FD"/>
    <w:rsid w:val="00516686"/>
    <w:rsid w:val="00516BFA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3100"/>
    <w:rsid w:val="005333BB"/>
    <w:rsid w:val="00533DAB"/>
    <w:rsid w:val="0053465E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666"/>
    <w:rsid w:val="00547745"/>
    <w:rsid w:val="00547CBC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B39"/>
    <w:rsid w:val="005569FD"/>
    <w:rsid w:val="00556E2F"/>
    <w:rsid w:val="00556FEC"/>
    <w:rsid w:val="00557885"/>
    <w:rsid w:val="005578AC"/>
    <w:rsid w:val="00557A18"/>
    <w:rsid w:val="00561F3D"/>
    <w:rsid w:val="00562898"/>
    <w:rsid w:val="005637AC"/>
    <w:rsid w:val="00563C07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26A8"/>
    <w:rsid w:val="00572F3C"/>
    <w:rsid w:val="00572F4C"/>
    <w:rsid w:val="005738E2"/>
    <w:rsid w:val="00574185"/>
    <w:rsid w:val="00574199"/>
    <w:rsid w:val="00574395"/>
    <w:rsid w:val="00574855"/>
    <w:rsid w:val="00574A00"/>
    <w:rsid w:val="00575186"/>
    <w:rsid w:val="0057583B"/>
    <w:rsid w:val="005760F4"/>
    <w:rsid w:val="0057653D"/>
    <w:rsid w:val="0057678A"/>
    <w:rsid w:val="00577862"/>
    <w:rsid w:val="0058100C"/>
    <w:rsid w:val="00582251"/>
    <w:rsid w:val="00582F9A"/>
    <w:rsid w:val="0058370D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56F"/>
    <w:rsid w:val="0059290D"/>
    <w:rsid w:val="00592BB2"/>
    <w:rsid w:val="00592BDB"/>
    <w:rsid w:val="005933C3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6F3E"/>
    <w:rsid w:val="00597333"/>
    <w:rsid w:val="005973BD"/>
    <w:rsid w:val="005A0185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EF7"/>
    <w:rsid w:val="005C02F6"/>
    <w:rsid w:val="005C0AD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76D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7F2"/>
    <w:rsid w:val="005D4FBE"/>
    <w:rsid w:val="005D5C1A"/>
    <w:rsid w:val="005D6896"/>
    <w:rsid w:val="005D6AE9"/>
    <w:rsid w:val="005D723F"/>
    <w:rsid w:val="005D781E"/>
    <w:rsid w:val="005E05AC"/>
    <w:rsid w:val="005E09AF"/>
    <w:rsid w:val="005E0A85"/>
    <w:rsid w:val="005E2AE0"/>
    <w:rsid w:val="005E2DC6"/>
    <w:rsid w:val="005E3AC1"/>
    <w:rsid w:val="005E41BA"/>
    <w:rsid w:val="005E4A01"/>
    <w:rsid w:val="005E5F8F"/>
    <w:rsid w:val="005E6DBD"/>
    <w:rsid w:val="005E70F7"/>
    <w:rsid w:val="005E73C5"/>
    <w:rsid w:val="005E74FA"/>
    <w:rsid w:val="005F039F"/>
    <w:rsid w:val="005F2443"/>
    <w:rsid w:val="005F3969"/>
    <w:rsid w:val="005F3ADB"/>
    <w:rsid w:val="005F3FB1"/>
    <w:rsid w:val="005F44F8"/>
    <w:rsid w:val="005F4602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AD"/>
    <w:rsid w:val="006009DA"/>
    <w:rsid w:val="00600A62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711"/>
    <w:rsid w:val="00606A5E"/>
    <w:rsid w:val="00606B66"/>
    <w:rsid w:val="00607B20"/>
    <w:rsid w:val="00607BA7"/>
    <w:rsid w:val="00610537"/>
    <w:rsid w:val="00610635"/>
    <w:rsid w:val="0061149B"/>
    <w:rsid w:val="006114B6"/>
    <w:rsid w:val="00611FFB"/>
    <w:rsid w:val="00613526"/>
    <w:rsid w:val="00613548"/>
    <w:rsid w:val="006137B3"/>
    <w:rsid w:val="00613D46"/>
    <w:rsid w:val="00613E61"/>
    <w:rsid w:val="00613F62"/>
    <w:rsid w:val="00614A9F"/>
    <w:rsid w:val="00615FA8"/>
    <w:rsid w:val="006162B3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618F"/>
    <w:rsid w:val="006264C6"/>
    <w:rsid w:val="00626517"/>
    <w:rsid w:val="00626A32"/>
    <w:rsid w:val="00626F3F"/>
    <w:rsid w:val="006270C7"/>
    <w:rsid w:val="00627224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4872"/>
    <w:rsid w:val="00635C6F"/>
    <w:rsid w:val="00635E0B"/>
    <w:rsid w:val="00635EB2"/>
    <w:rsid w:val="00636098"/>
    <w:rsid w:val="006363EB"/>
    <w:rsid w:val="0063661E"/>
    <w:rsid w:val="00636D39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31F7"/>
    <w:rsid w:val="006436DF"/>
    <w:rsid w:val="00643A07"/>
    <w:rsid w:val="00644AA3"/>
    <w:rsid w:val="00645056"/>
    <w:rsid w:val="00645099"/>
    <w:rsid w:val="0064516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DB"/>
    <w:rsid w:val="0065739D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C8"/>
    <w:rsid w:val="00673C41"/>
    <w:rsid w:val="006743E5"/>
    <w:rsid w:val="00674496"/>
    <w:rsid w:val="0067455B"/>
    <w:rsid w:val="0067470F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801E5"/>
    <w:rsid w:val="00680E36"/>
    <w:rsid w:val="00680FE1"/>
    <w:rsid w:val="006817A1"/>
    <w:rsid w:val="00681BC9"/>
    <w:rsid w:val="00682C1C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571C"/>
    <w:rsid w:val="006859B7"/>
    <w:rsid w:val="00685C5C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B74"/>
    <w:rsid w:val="006A0DCF"/>
    <w:rsid w:val="006A21E0"/>
    <w:rsid w:val="006A2548"/>
    <w:rsid w:val="006A25A1"/>
    <w:rsid w:val="006A289E"/>
    <w:rsid w:val="006A2922"/>
    <w:rsid w:val="006A2B66"/>
    <w:rsid w:val="006A2BAE"/>
    <w:rsid w:val="006A2F0C"/>
    <w:rsid w:val="006A3013"/>
    <w:rsid w:val="006A3136"/>
    <w:rsid w:val="006A31F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EB"/>
    <w:rsid w:val="006B32A8"/>
    <w:rsid w:val="006B32EE"/>
    <w:rsid w:val="006B34F2"/>
    <w:rsid w:val="006B372F"/>
    <w:rsid w:val="006B3A73"/>
    <w:rsid w:val="006B3E29"/>
    <w:rsid w:val="006B4167"/>
    <w:rsid w:val="006B440F"/>
    <w:rsid w:val="006B4606"/>
    <w:rsid w:val="006B4898"/>
    <w:rsid w:val="006B5F94"/>
    <w:rsid w:val="006B6B02"/>
    <w:rsid w:val="006B733A"/>
    <w:rsid w:val="006C0113"/>
    <w:rsid w:val="006C0304"/>
    <w:rsid w:val="006C07BC"/>
    <w:rsid w:val="006C0A5C"/>
    <w:rsid w:val="006C0D59"/>
    <w:rsid w:val="006C1340"/>
    <w:rsid w:val="006C13B6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EAF"/>
    <w:rsid w:val="006E0954"/>
    <w:rsid w:val="006E1301"/>
    <w:rsid w:val="006E1447"/>
    <w:rsid w:val="006E164B"/>
    <w:rsid w:val="006E1D2D"/>
    <w:rsid w:val="006E1E76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7B"/>
    <w:rsid w:val="006E5136"/>
    <w:rsid w:val="006E579D"/>
    <w:rsid w:val="006E59C3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2187"/>
    <w:rsid w:val="006F22F5"/>
    <w:rsid w:val="006F2A19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472"/>
    <w:rsid w:val="00705A8B"/>
    <w:rsid w:val="00705ACC"/>
    <w:rsid w:val="00705E8D"/>
    <w:rsid w:val="0070617C"/>
    <w:rsid w:val="0070646C"/>
    <w:rsid w:val="00706506"/>
    <w:rsid w:val="0070688B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5CE"/>
    <w:rsid w:val="00716E47"/>
    <w:rsid w:val="00716EDE"/>
    <w:rsid w:val="00716EF2"/>
    <w:rsid w:val="0071718D"/>
    <w:rsid w:val="00717194"/>
    <w:rsid w:val="00717483"/>
    <w:rsid w:val="0071772A"/>
    <w:rsid w:val="00720405"/>
    <w:rsid w:val="007215EF"/>
    <w:rsid w:val="0072192E"/>
    <w:rsid w:val="00721AE0"/>
    <w:rsid w:val="00722378"/>
    <w:rsid w:val="00722C94"/>
    <w:rsid w:val="00722E0A"/>
    <w:rsid w:val="00723E4D"/>
    <w:rsid w:val="00724358"/>
    <w:rsid w:val="007243CD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C2C"/>
    <w:rsid w:val="00735CEC"/>
    <w:rsid w:val="00735F7A"/>
    <w:rsid w:val="00736144"/>
    <w:rsid w:val="0073614B"/>
    <w:rsid w:val="0073624E"/>
    <w:rsid w:val="00736921"/>
    <w:rsid w:val="007371C1"/>
    <w:rsid w:val="007402B9"/>
    <w:rsid w:val="00740A97"/>
    <w:rsid w:val="00740CBF"/>
    <w:rsid w:val="00740E92"/>
    <w:rsid w:val="00741355"/>
    <w:rsid w:val="007428FB"/>
    <w:rsid w:val="00742CC1"/>
    <w:rsid w:val="00742D4E"/>
    <w:rsid w:val="007443B9"/>
    <w:rsid w:val="00744416"/>
    <w:rsid w:val="00744D1D"/>
    <w:rsid w:val="00745C1E"/>
    <w:rsid w:val="0074624F"/>
    <w:rsid w:val="00746F40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288D"/>
    <w:rsid w:val="00762936"/>
    <w:rsid w:val="00762D50"/>
    <w:rsid w:val="0076312A"/>
    <w:rsid w:val="00763431"/>
    <w:rsid w:val="00763CF8"/>
    <w:rsid w:val="00764324"/>
    <w:rsid w:val="00764E82"/>
    <w:rsid w:val="00764EA1"/>
    <w:rsid w:val="0076538A"/>
    <w:rsid w:val="007656F1"/>
    <w:rsid w:val="007659EE"/>
    <w:rsid w:val="00766043"/>
    <w:rsid w:val="0076644B"/>
    <w:rsid w:val="00766F20"/>
    <w:rsid w:val="0076718A"/>
    <w:rsid w:val="00767409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2E6"/>
    <w:rsid w:val="00774344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619"/>
    <w:rsid w:val="00782993"/>
    <w:rsid w:val="00782F36"/>
    <w:rsid w:val="00783656"/>
    <w:rsid w:val="0078466E"/>
    <w:rsid w:val="007846DD"/>
    <w:rsid w:val="00784FC3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35C"/>
    <w:rsid w:val="00797D55"/>
    <w:rsid w:val="00797FAF"/>
    <w:rsid w:val="007A0B15"/>
    <w:rsid w:val="007A0F1D"/>
    <w:rsid w:val="007A1506"/>
    <w:rsid w:val="007A2012"/>
    <w:rsid w:val="007A23A3"/>
    <w:rsid w:val="007A2E30"/>
    <w:rsid w:val="007A335D"/>
    <w:rsid w:val="007A46BA"/>
    <w:rsid w:val="007A49C2"/>
    <w:rsid w:val="007A4B3A"/>
    <w:rsid w:val="007A518B"/>
    <w:rsid w:val="007A54C8"/>
    <w:rsid w:val="007A553C"/>
    <w:rsid w:val="007A67B5"/>
    <w:rsid w:val="007A7683"/>
    <w:rsid w:val="007B020E"/>
    <w:rsid w:val="007B1B4D"/>
    <w:rsid w:val="007B1DEF"/>
    <w:rsid w:val="007B1F53"/>
    <w:rsid w:val="007B235D"/>
    <w:rsid w:val="007B23A1"/>
    <w:rsid w:val="007B3748"/>
    <w:rsid w:val="007B38DB"/>
    <w:rsid w:val="007B42EA"/>
    <w:rsid w:val="007B43D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120"/>
    <w:rsid w:val="007B786F"/>
    <w:rsid w:val="007B7BF0"/>
    <w:rsid w:val="007C0463"/>
    <w:rsid w:val="007C0DEA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1EDB"/>
    <w:rsid w:val="007D28CA"/>
    <w:rsid w:val="007D2ED8"/>
    <w:rsid w:val="007D3168"/>
    <w:rsid w:val="007D3315"/>
    <w:rsid w:val="007D33FD"/>
    <w:rsid w:val="007D44C7"/>
    <w:rsid w:val="007D4CD4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BC3"/>
    <w:rsid w:val="007E4F3C"/>
    <w:rsid w:val="007E55B7"/>
    <w:rsid w:val="007E5A51"/>
    <w:rsid w:val="007E6652"/>
    <w:rsid w:val="007E6FBA"/>
    <w:rsid w:val="007E7086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89E"/>
    <w:rsid w:val="007F5EBE"/>
    <w:rsid w:val="007F628C"/>
    <w:rsid w:val="007F6B54"/>
    <w:rsid w:val="007F6E01"/>
    <w:rsid w:val="007F7738"/>
    <w:rsid w:val="007F7749"/>
    <w:rsid w:val="007F796F"/>
    <w:rsid w:val="007F7A7B"/>
    <w:rsid w:val="007F7ED1"/>
    <w:rsid w:val="008010DE"/>
    <w:rsid w:val="00801AE9"/>
    <w:rsid w:val="00801CCB"/>
    <w:rsid w:val="008023A4"/>
    <w:rsid w:val="00802517"/>
    <w:rsid w:val="0080372D"/>
    <w:rsid w:val="008038A5"/>
    <w:rsid w:val="00804F53"/>
    <w:rsid w:val="00806660"/>
    <w:rsid w:val="00806802"/>
    <w:rsid w:val="00806EF8"/>
    <w:rsid w:val="00807345"/>
    <w:rsid w:val="008074D4"/>
    <w:rsid w:val="008078D6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CDB"/>
    <w:rsid w:val="00817879"/>
    <w:rsid w:val="0082044C"/>
    <w:rsid w:val="00820C87"/>
    <w:rsid w:val="00820DDE"/>
    <w:rsid w:val="00822294"/>
    <w:rsid w:val="00822408"/>
    <w:rsid w:val="0082268E"/>
    <w:rsid w:val="0082297F"/>
    <w:rsid w:val="00822F29"/>
    <w:rsid w:val="0082300F"/>
    <w:rsid w:val="00823C9C"/>
    <w:rsid w:val="00825156"/>
    <w:rsid w:val="00825974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408B6"/>
    <w:rsid w:val="00840CB0"/>
    <w:rsid w:val="008429B6"/>
    <w:rsid w:val="00842A62"/>
    <w:rsid w:val="00843215"/>
    <w:rsid w:val="008446FC"/>
    <w:rsid w:val="00845ECC"/>
    <w:rsid w:val="008469FB"/>
    <w:rsid w:val="00846D2E"/>
    <w:rsid w:val="00846E06"/>
    <w:rsid w:val="008473D4"/>
    <w:rsid w:val="00847470"/>
    <w:rsid w:val="00847920"/>
    <w:rsid w:val="00847988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3765"/>
    <w:rsid w:val="0087385A"/>
    <w:rsid w:val="0087391F"/>
    <w:rsid w:val="00873CC5"/>
    <w:rsid w:val="0087449F"/>
    <w:rsid w:val="008753C7"/>
    <w:rsid w:val="0087737A"/>
    <w:rsid w:val="0087737F"/>
    <w:rsid w:val="008778B8"/>
    <w:rsid w:val="00877DCF"/>
    <w:rsid w:val="00877F1B"/>
    <w:rsid w:val="00880202"/>
    <w:rsid w:val="008806D0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52E"/>
    <w:rsid w:val="00882A65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904DF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74A"/>
    <w:rsid w:val="008A792E"/>
    <w:rsid w:val="008B0FA5"/>
    <w:rsid w:val="008B1401"/>
    <w:rsid w:val="008B180D"/>
    <w:rsid w:val="008B1B79"/>
    <w:rsid w:val="008B1BFB"/>
    <w:rsid w:val="008B20FF"/>
    <w:rsid w:val="008B2173"/>
    <w:rsid w:val="008B2378"/>
    <w:rsid w:val="008B2906"/>
    <w:rsid w:val="008B2D34"/>
    <w:rsid w:val="008B2D95"/>
    <w:rsid w:val="008B33AF"/>
    <w:rsid w:val="008B3533"/>
    <w:rsid w:val="008B364C"/>
    <w:rsid w:val="008B3A14"/>
    <w:rsid w:val="008B4264"/>
    <w:rsid w:val="008B49D2"/>
    <w:rsid w:val="008B5685"/>
    <w:rsid w:val="008B5EFA"/>
    <w:rsid w:val="008B5F01"/>
    <w:rsid w:val="008B5F15"/>
    <w:rsid w:val="008B697C"/>
    <w:rsid w:val="008B7044"/>
    <w:rsid w:val="008B747C"/>
    <w:rsid w:val="008B77E9"/>
    <w:rsid w:val="008B7FB4"/>
    <w:rsid w:val="008C00A6"/>
    <w:rsid w:val="008C05A3"/>
    <w:rsid w:val="008C0954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5C61"/>
    <w:rsid w:val="008C664A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5257"/>
    <w:rsid w:val="008D56BF"/>
    <w:rsid w:val="008D5DD8"/>
    <w:rsid w:val="008D614D"/>
    <w:rsid w:val="008D7EDA"/>
    <w:rsid w:val="008E06FF"/>
    <w:rsid w:val="008E0FC1"/>
    <w:rsid w:val="008E1071"/>
    <w:rsid w:val="008E11B1"/>
    <w:rsid w:val="008E179C"/>
    <w:rsid w:val="008E1A55"/>
    <w:rsid w:val="008E1C2F"/>
    <w:rsid w:val="008E25EB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D5D"/>
    <w:rsid w:val="00900E95"/>
    <w:rsid w:val="00900EFF"/>
    <w:rsid w:val="009024E1"/>
    <w:rsid w:val="009028F7"/>
    <w:rsid w:val="009032B7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1380"/>
    <w:rsid w:val="009213A3"/>
    <w:rsid w:val="009220E1"/>
    <w:rsid w:val="00922708"/>
    <w:rsid w:val="00922CC6"/>
    <w:rsid w:val="00922F13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859"/>
    <w:rsid w:val="0092592A"/>
    <w:rsid w:val="00925F88"/>
    <w:rsid w:val="00926D57"/>
    <w:rsid w:val="0092706A"/>
    <w:rsid w:val="00927177"/>
    <w:rsid w:val="0092748B"/>
    <w:rsid w:val="009279FA"/>
    <w:rsid w:val="00927A2B"/>
    <w:rsid w:val="00930484"/>
    <w:rsid w:val="00930C5C"/>
    <w:rsid w:val="00931166"/>
    <w:rsid w:val="00931774"/>
    <w:rsid w:val="00931DB9"/>
    <w:rsid w:val="00932220"/>
    <w:rsid w:val="00932244"/>
    <w:rsid w:val="009323DE"/>
    <w:rsid w:val="00932ABC"/>
    <w:rsid w:val="00932ADA"/>
    <w:rsid w:val="00932AF1"/>
    <w:rsid w:val="00932CFD"/>
    <w:rsid w:val="00933589"/>
    <w:rsid w:val="00933A65"/>
    <w:rsid w:val="00934BDA"/>
    <w:rsid w:val="009350F5"/>
    <w:rsid w:val="0093584A"/>
    <w:rsid w:val="00935A29"/>
    <w:rsid w:val="00935C25"/>
    <w:rsid w:val="009375DC"/>
    <w:rsid w:val="0094090A"/>
    <w:rsid w:val="00940BE9"/>
    <w:rsid w:val="00940C9A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7E3"/>
    <w:rsid w:val="009451F3"/>
    <w:rsid w:val="0094583B"/>
    <w:rsid w:val="009458D1"/>
    <w:rsid w:val="009463D3"/>
    <w:rsid w:val="00946B02"/>
    <w:rsid w:val="00946C06"/>
    <w:rsid w:val="0094708F"/>
    <w:rsid w:val="00947609"/>
    <w:rsid w:val="00947BE1"/>
    <w:rsid w:val="00950731"/>
    <w:rsid w:val="00950AA5"/>
    <w:rsid w:val="0095130B"/>
    <w:rsid w:val="009513EE"/>
    <w:rsid w:val="009514BA"/>
    <w:rsid w:val="009515B6"/>
    <w:rsid w:val="009515BA"/>
    <w:rsid w:val="00951C93"/>
    <w:rsid w:val="0095211B"/>
    <w:rsid w:val="0095294C"/>
    <w:rsid w:val="00952A2B"/>
    <w:rsid w:val="00952FE8"/>
    <w:rsid w:val="00953637"/>
    <w:rsid w:val="009539E1"/>
    <w:rsid w:val="00954147"/>
    <w:rsid w:val="009543B7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12AB"/>
    <w:rsid w:val="00961A3B"/>
    <w:rsid w:val="00962070"/>
    <w:rsid w:val="009621B2"/>
    <w:rsid w:val="009621D4"/>
    <w:rsid w:val="009626D2"/>
    <w:rsid w:val="00963091"/>
    <w:rsid w:val="009637FB"/>
    <w:rsid w:val="0096391B"/>
    <w:rsid w:val="009643F0"/>
    <w:rsid w:val="00964836"/>
    <w:rsid w:val="00964845"/>
    <w:rsid w:val="00964D19"/>
    <w:rsid w:val="009654B7"/>
    <w:rsid w:val="00965C32"/>
    <w:rsid w:val="00966862"/>
    <w:rsid w:val="00966FD6"/>
    <w:rsid w:val="009672ED"/>
    <w:rsid w:val="0096744C"/>
    <w:rsid w:val="009674E6"/>
    <w:rsid w:val="00967628"/>
    <w:rsid w:val="00970155"/>
    <w:rsid w:val="00970663"/>
    <w:rsid w:val="009706FD"/>
    <w:rsid w:val="00970CED"/>
    <w:rsid w:val="00971212"/>
    <w:rsid w:val="009712C9"/>
    <w:rsid w:val="00971FD6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04D7"/>
    <w:rsid w:val="00981E59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D4C"/>
    <w:rsid w:val="009871EA"/>
    <w:rsid w:val="0098769B"/>
    <w:rsid w:val="0098779E"/>
    <w:rsid w:val="00987D60"/>
    <w:rsid w:val="00990AA7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CA4"/>
    <w:rsid w:val="009973E9"/>
    <w:rsid w:val="00997595"/>
    <w:rsid w:val="009A0265"/>
    <w:rsid w:val="009A04F7"/>
    <w:rsid w:val="009A0858"/>
    <w:rsid w:val="009A0E29"/>
    <w:rsid w:val="009A101D"/>
    <w:rsid w:val="009A1C1B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ECF"/>
    <w:rsid w:val="009B2F53"/>
    <w:rsid w:val="009B36A8"/>
    <w:rsid w:val="009B3CC4"/>
    <w:rsid w:val="009B4E94"/>
    <w:rsid w:val="009B4F61"/>
    <w:rsid w:val="009B4FDB"/>
    <w:rsid w:val="009B57EF"/>
    <w:rsid w:val="009B5880"/>
    <w:rsid w:val="009B5DCC"/>
    <w:rsid w:val="009B63E9"/>
    <w:rsid w:val="009B6DB6"/>
    <w:rsid w:val="009B706D"/>
    <w:rsid w:val="009B70E5"/>
    <w:rsid w:val="009B763E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359"/>
    <w:rsid w:val="009D0870"/>
    <w:rsid w:val="009D0EA5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539D"/>
    <w:rsid w:val="009D5837"/>
    <w:rsid w:val="009D6099"/>
    <w:rsid w:val="009D6437"/>
    <w:rsid w:val="009D66DB"/>
    <w:rsid w:val="009D699D"/>
    <w:rsid w:val="009D6D90"/>
    <w:rsid w:val="009D7506"/>
    <w:rsid w:val="009E0060"/>
    <w:rsid w:val="009E0071"/>
    <w:rsid w:val="009E0460"/>
    <w:rsid w:val="009E0ADC"/>
    <w:rsid w:val="009E0F05"/>
    <w:rsid w:val="009E1053"/>
    <w:rsid w:val="009E15DA"/>
    <w:rsid w:val="009E195B"/>
    <w:rsid w:val="009E1A9E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50FC"/>
    <w:rsid w:val="009F52BF"/>
    <w:rsid w:val="009F55D0"/>
    <w:rsid w:val="009F5B89"/>
    <w:rsid w:val="009F6474"/>
    <w:rsid w:val="009F66FB"/>
    <w:rsid w:val="009F67CB"/>
    <w:rsid w:val="009F69FC"/>
    <w:rsid w:val="009F6D50"/>
    <w:rsid w:val="009F7232"/>
    <w:rsid w:val="009F7A05"/>
    <w:rsid w:val="009F7A5F"/>
    <w:rsid w:val="00A00419"/>
    <w:rsid w:val="00A004EF"/>
    <w:rsid w:val="00A00BB9"/>
    <w:rsid w:val="00A00D0A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7BF"/>
    <w:rsid w:val="00A30AE9"/>
    <w:rsid w:val="00A31119"/>
    <w:rsid w:val="00A31194"/>
    <w:rsid w:val="00A317AF"/>
    <w:rsid w:val="00A31C8E"/>
    <w:rsid w:val="00A3267A"/>
    <w:rsid w:val="00A331B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C60"/>
    <w:rsid w:val="00A42247"/>
    <w:rsid w:val="00A42BFB"/>
    <w:rsid w:val="00A42D94"/>
    <w:rsid w:val="00A42EEF"/>
    <w:rsid w:val="00A42F5D"/>
    <w:rsid w:val="00A435B9"/>
    <w:rsid w:val="00A436BC"/>
    <w:rsid w:val="00A447A7"/>
    <w:rsid w:val="00A448FD"/>
    <w:rsid w:val="00A44AF5"/>
    <w:rsid w:val="00A45137"/>
    <w:rsid w:val="00A45B05"/>
    <w:rsid w:val="00A46254"/>
    <w:rsid w:val="00A4666A"/>
    <w:rsid w:val="00A50408"/>
    <w:rsid w:val="00A5141C"/>
    <w:rsid w:val="00A515E2"/>
    <w:rsid w:val="00A518F0"/>
    <w:rsid w:val="00A522B1"/>
    <w:rsid w:val="00A52A9C"/>
    <w:rsid w:val="00A52D7D"/>
    <w:rsid w:val="00A5319B"/>
    <w:rsid w:val="00A53534"/>
    <w:rsid w:val="00A538F6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CA2"/>
    <w:rsid w:val="00A5728C"/>
    <w:rsid w:val="00A57795"/>
    <w:rsid w:val="00A6140D"/>
    <w:rsid w:val="00A61655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A6E"/>
    <w:rsid w:val="00A70A70"/>
    <w:rsid w:val="00A70B56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302"/>
    <w:rsid w:val="00A90F79"/>
    <w:rsid w:val="00A912C6"/>
    <w:rsid w:val="00A91C8E"/>
    <w:rsid w:val="00A91CAD"/>
    <w:rsid w:val="00A92188"/>
    <w:rsid w:val="00A928ED"/>
    <w:rsid w:val="00A92AB2"/>
    <w:rsid w:val="00A93269"/>
    <w:rsid w:val="00A93990"/>
    <w:rsid w:val="00A94FB4"/>
    <w:rsid w:val="00A95C1A"/>
    <w:rsid w:val="00A96030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1B0B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72B"/>
    <w:rsid w:val="00AB60F3"/>
    <w:rsid w:val="00AB6A04"/>
    <w:rsid w:val="00AB6B0E"/>
    <w:rsid w:val="00AB7063"/>
    <w:rsid w:val="00AB7603"/>
    <w:rsid w:val="00AB7953"/>
    <w:rsid w:val="00AB7E20"/>
    <w:rsid w:val="00AC0C4C"/>
    <w:rsid w:val="00AC1BCA"/>
    <w:rsid w:val="00AC3914"/>
    <w:rsid w:val="00AC39BF"/>
    <w:rsid w:val="00AC4295"/>
    <w:rsid w:val="00AC42B9"/>
    <w:rsid w:val="00AC49C1"/>
    <w:rsid w:val="00AC4A63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EFA"/>
    <w:rsid w:val="00AD1680"/>
    <w:rsid w:val="00AD2513"/>
    <w:rsid w:val="00AD341E"/>
    <w:rsid w:val="00AD3F68"/>
    <w:rsid w:val="00AD44E7"/>
    <w:rsid w:val="00AD521B"/>
    <w:rsid w:val="00AD54CB"/>
    <w:rsid w:val="00AD57E2"/>
    <w:rsid w:val="00AD65DC"/>
    <w:rsid w:val="00AD661C"/>
    <w:rsid w:val="00AD6636"/>
    <w:rsid w:val="00AD71A2"/>
    <w:rsid w:val="00AD71F7"/>
    <w:rsid w:val="00AD76B5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B001CE"/>
    <w:rsid w:val="00B00379"/>
    <w:rsid w:val="00B00AE1"/>
    <w:rsid w:val="00B0229F"/>
    <w:rsid w:val="00B02841"/>
    <w:rsid w:val="00B02B3E"/>
    <w:rsid w:val="00B03A11"/>
    <w:rsid w:val="00B03A80"/>
    <w:rsid w:val="00B03E7B"/>
    <w:rsid w:val="00B04AEB"/>
    <w:rsid w:val="00B04F8B"/>
    <w:rsid w:val="00B057BC"/>
    <w:rsid w:val="00B05A49"/>
    <w:rsid w:val="00B05B68"/>
    <w:rsid w:val="00B06382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47C"/>
    <w:rsid w:val="00B1448D"/>
    <w:rsid w:val="00B146A5"/>
    <w:rsid w:val="00B17494"/>
    <w:rsid w:val="00B17AE4"/>
    <w:rsid w:val="00B20193"/>
    <w:rsid w:val="00B20278"/>
    <w:rsid w:val="00B20A88"/>
    <w:rsid w:val="00B20C13"/>
    <w:rsid w:val="00B20C64"/>
    <w:rsid w:val="00B213F4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A4"/>
    <w:rsid w:val="00B25E80"/>
    <w:rsid w:val="00B25F01"/>
    <w:rsid w:val="00B26197"/>
    <w:rsid w:val="00B26349"/>
    <w:rsid w:val="00B279D6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E5C"/>
    <w:rsid w:val="00B3413C"/>
    <w:rsid w:val="00B34D8F"/>
    <w:rsid w:val="00B35298"/>
    <w:rsid w:val="00B356CB"/>
    <w:rsid w:val="00B3577A"/>
    <w:rsid w:val="00B35A5A"/>
    <w:rsid w:val="00B35C0F"/>
    <w:rsid w:val="00B35C56"/>
    <w:rsid w:val="00B36D50"/>
    <w:rsid w:val="00B3713C"/>
    <w:rsid w:val="00B3733C"/>
    <w:rsid w:val="00B37610"/>
    <w:rsid w:val="00B37F95"/>
    <w:rsid w:val="00B40272"/>
    <w:rsid w:val="00B4082B"/>
    <w:rsid w:val="00B412A7"/>
    <w:rsid w:val="00B41EFF"/>
    <w:rsid w:val="00B421FF"/>
    <w:rsid w:val="00B423BC"/>
    <w:rsid w:val="00B425B9"/>
    <w:rsid w:val="00B43078"/>
    <w:rsid w:val="00B4339F"/>
    <w:rsid w:val="00B44614"/>
    <w:rsid w:val="00B44730"/>
    <w:rsid w:val="00B451FE"/>
    <w:rsid w:val="00B4526C"/>
    <w:rsid w:val="00B45763"/>
    <w:rsid w:val="00B45B4E"/>
    <w:rsid w:val="00B45FE5"/>
    <w:rsid w:val="00B468EF"/>
    <w:rsid w:val="00B46EFE"/>
    <w:rsid w:val="00B47115"/>
    <w:rsid w:val="00B47B24"/>
    <w:rsid w:val="00B5087D"/>
    <w:rsid w:val="00B509A7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2E91"/>
    <w:rsid w:val="00B64BD3"/>
    <w:rsid w:val="00B64D0D"/>
    <w:rsid w:val="00B6576C"/>
    <w:rsid w:val="00B658B8"/>
    <w:rsid w:val="00B65AA0"/>
    <w:rsid w:val="00B66685"/>
    <w:rsid w:val="00B66DA1"/>
    <w:rsid w:val="00B67B97"/>
    <w:rsid w:val="00B701F4"/>
    <w:rsid w:val="00B70AE7"/>
    <w:rsid w:val="00B70B0E"/>
    <w:rsid w:val="00B71D3A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5C6"/>
    <w:rsid w:val="00B77A99"/>
    <w:rsid w:val="00B77DA7"/>
    <w:rsid w:val="00B80527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85C"/>
    <w:rsid w:val="00B84B2E"/>
    <w:rsid w:val="00B8501F"/>
    <w:rsid w:val="00B8522A"/>
    <w:rsid w:val="00B85C4E"/>
    <w:rsid w:val="00B867B9"/>
    <w:rsid w:val="00B86EFB"/>
    <w:rsid w:val="00B86F1F"/>
    <w:rsid w:val="00B871C1"/>
    <w:rsid w:val="00B877BA"/>
    <w:rsid w:val="00B878DD"/>
    <w:rsid w:val="00B87A41"/>
    <w:rsid w:val="00B87CB1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7C5"/>
    <w:rsid w:val="00BA194D"/>
    <w:rsid w:val="00BA21F8"/>
    <w:rsid w:val="00BA235F"/>
    <w:rsid w:val="00BA26A2"/>
    <w:rsid w:val="00BA2BA1"/>
    <w:rsid w:val="00BA38A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9AC"/>
    <w:rsid w:val="00BD0D17"/>
    <w:rsid w:val="00BD1442"/>
    <w:rsid w:val="00BD15B3"/>
    <w:rsid w:val="00BD1DD0"/>
    <w:rsid w:val="00BD24A9"/>
    <w:rsid w:val="00BD2B2B"/>
    <w:rsid w:val="00BD2C09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3CA"/>
    <w:rsid w:val="00BD648E"/>
    <w:rsid w:val="00BD6A26"/>
    <w:rsid w:val="00BD708B"/>
    <w:rsid w:val="00BD715B"/>
    <w:rsid w:val="00BD71BA"/>
    <w:rsid w:val="00BD79D3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2FD"/>
    <w:rsid w:val="00BE472E"/>
    <w:rsid w:val="00BE4950"/>
    <w:rsid w:val="00BE5893"/>
    <w:rsid w:val="00BE6894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E9F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9AF"/>
    <w:rsid w:val="00C10C9D"/>
    <w:rsid w:val="00C10DC4"/>
    <w:rsid w:val="00C10E65"/>
    <w:rsid w:val="00C11250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5E0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618"/>
    <w:rsid w:val="00C32EA0"/>
    <w:rsid w:val="00C330A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A1B"/>
    <w:rsid w:val="00C576F7"/>
    <w:rsid w:val="00C61027"/>
    <w:rsid w:val="00C611AA"/>
    <w:rsid w:val="00C617A1"/>
    <w:rsid w:val="00C61E59"/>
    <w:rsid w:val="00C62C1B"/>
    <w:rsid w:val="00C630CC"/>
    <w:rsid w:val="00C63C51"/>
    <w:rsid w:val="00C64A5F"/>
    <w:rsid w:val="00C64D04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ACC"/>
    <w:rsid w:val="00C72C4D"/>
    <w:rsid w:val="00C73294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362"/>
    <w:rsid w:val="00C770E9"/>
    <w:rsid w:val="00C77A52"/>
    <w:rsid w:val="00C77B43"/>
    <w:rsid w:val="00C77B8A"/>
    <w:rsid w:val="00C806AF"/>
    <w:rsid w:val="00C80E37"/>
    <w:rsid w:val="00C81390"/>
    <w:rsid w:val="00C81711"/>
    <w:rsid w:val="00C81B96"/>
    <w:rsid w:val="00C81C73"/>
    <w:rsid w:val="00C81EF9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6AC"/>
    <w:rsid w:val="00C86601"/>
    <w:rsid w:val="00C867F1"/>
    <w:rsid w:val="00C876DA"/>
    <w:rsid w:val="00C87ADC"/>
    <w:rsid w:val="00C903A3"/>
    <w:rsid w:val="00C9063C"/>
    <w:rsid w:val="00C9063D"/>
    <w:rsid w:val="00C90DF5"/>
    <w:rsid w:val="00C9224B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9732D"/>
    <w:rsid w:val="00CA03A0"/>
    <w:rsid w:val="00CA0A31"/>
    <w:rsid w:val="00CA1179"/>
    <w:rsid w:val="00CA12F5"/>
    <w:rsid w:val="00CA18DD"/>
    <w:rsid w:val="00CA1E7D"/>
    <w:rsid w:val="00CA1FAD"/>
    <w:rsid w:val="00CA23C9"/>
    <w:rsid w:val="00CA282C"/>
    <w:rsid w:val="00CA293E"/>
    <w:rsid w:val="00CA3890"/>
    <w:rsid w:val="00CA3F1E"/>
    <w:rsid w:val="00CA41C3"/>
    <w:rsid w:val="00CA4D0F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C5F"/>
    <w:rsid w:val="00CC190E"/>
    <w:rsid w:val="00CC307B"/>
    <w:rsid w:val="00CC3087"/>
    <w:rsid w:val="00CC342B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C3A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543B"/>
    <w:rsid w:val="00CF55E3"/>
    <w:rsid w:val="00CF5A9A"/>
    <w:rsid w:val="00CF5A9E"/>
    <w:rsid w:val="00CF5F6C"/>
    <w:rsid w:val="00CF655D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2A4"/>
    <w:rsid w:val="00D152EE"/>
    <w:rsid w:val="00D15513"/>
    <w:rsid w:val="00D162E8"/>
    <w:rsid w:val="00D16527"/>
    <w:rsid w:val="00D16980"/>
    <w:rsid w:val="00D16A03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FFE"/>
    <w:rsid w:val="00D223CF"/>
    <w:rsid w:val="00D22583"/>
    <w:rsid w:val="00D2274A"/>
    <w:rsid w:val="00D22AB7"/>
    <w:rsid w:val="00D23237"/>
    <w:rsid w:val="00D233F9"/>
    <w:rsid w:val="00D234CB"/>
    <w:rsid w:val="00D23514"/>
    <w:rsid w:val="00D23ED8"/>
    <w:rsid w:val="00D24841"/>
    <w:rsid w:val="00D25092"/>
    <w:rsid w:val="00D25B91"/>
    <w:rsid w:val="00D25CB0"/>
    <w:rsid w:val="00D2610A"/>
    <w:rsid w:val="00D266E1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42E2"/>
    <w:rsid w:val="00D34CBA"/>
    <w:rsid w:val="00D35390"/>
    <w:rsid w:val="00D356D1"/>
    <w:rsid w:val="00D35779"/>
    <w:rsid w:val="00D35FE5"/>
    <w:rsid w:val="00D364E1"/>
    <w:rsid w:val="00D376AA"/>
    <w:rsid w:val="00D377B4"/>
    <w:rsid w:val="00D40998"/>
    <w:rsid w:val="00D4166C"/>
    <w:rsid w:val="00D419E1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CE3"/>
    <w:rsid w:val="00D44D73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E57"/>
    <w:rsid w:val="00D54342"/>
    <w:rsid w:val="00D54680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62AF"/>
    <w:rsid w:val="00D67D65"/>
    <w:rsid w:val="00D67FAE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4147"/>
    <w:rsid w:val="00D74788"/>
    <w:rsid w:val="00D74E28"/>
    <w:rsid w:val="00D74FBC"/>
    <w:rsid w:val="00D751C9"/>
    <w:rsid w:val="00D75D8A"/>
    <w:rsid w:val="00D75E4C"/>
    <w:rsid w:val="00D75EC4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90AB2"/>
    <w:rsid w:val="00D90E59"/>
    <w:rsid w:val="00D912C2"/>
    <w:rsid w:val="00D918E2"/>
    <w:rsid w:val="00D926A9"/>
    <w:rsid w:val="00D92FDC"/>
    <w:rsid w:val="00D93C36"/>
    <w:rsid w:val="00D93D56"/>
    <w:rsid w:val="00D93EA8"/>
    <w:rsid w:val="00D94010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8"/>
    <w:rsid w:val="00D974C9"/>
    <w:rsid w:val="00D97B5F"/>
    <w:rsid w:val="00D97E21"/>
    <w:rsid w:val="00DA03C5"/>
    <w:rsid w:val="00DA04AD"/>
    <w:rsid w:val="00DA0EC2"/>
    <w:rsid w:val="00DA1060"/>
    <w:rsid w:val="00DA1643"/>
    <w:rsid w:val="00DA1743"/>
    <w:rsid w:val="00DA1859"/>
    <w:rsid w:val="00DA1D92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5FE"/>
    <w:rsid w:val="00DB29F6"/>
    <w:rsid w:val="00DB2B5B"/>
    <w:rsid w:val="00DB2E19"/>
    <w:rsid w:val="00DB366B"/>
    <w:rsid w:val="00DB3E72"/>
    <w:rsid w:val="00DB48E5"/>
    <w:rsid w:val="00DB49C1"/>
    <w:rsid w:val="00DB5226"/>
    <w:rsid w:val="00DB54D0"/>
    <w:rsid w:val="00DB572A"/>
    <w:rsid w:val="00DB5864"/>
    <w:rsid w:val="00DB5BB6"/>
    <w:rsid w:val="00DB5F95"/>
    <w:rsid w:val="00DB5F97"/>
    <w:rsid w:val="00DB6682"/>
    <w:rsid w:val="00DB67DA"/>
    <w:rsid w:val="00DB6877"/>
    <w:rsid w:val="00DB69D9"/>
    <w:rsid w:val="00DB6F87"/>
    <w:rsid w:val="00DC0972"/>
    <w:rsid w:val="00DC0AD7"/>
    <w:rsid w:val="00DC18CE"/>
    <w:rsid w:val="00DC1DE8"/>
    <w:rsid w:val="00DC2012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7319"/>
    <w:rsid w:val="00DC73E4"/>
    <w:rsid w:val="00DD0061"/>
    <w:rsid w:val="00DD06AB"/>
    <w:rsid w:val="00DD09B7"/>
    <w:rsid w:val="00DD0D27"/>
    <w:rsid w:val="00DD0F12"/>
    <w:rsid w:val="00DD1149"/>
    <w:rsid w:val="00DD15AC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D0"/>
    <w:rsid w:val="00DD4AED"/>
    <w:rsid w:val="00DD57A8"/>
    <w:rsid w:val="00DD666B"/>
    <w:rsid w:val="00DD69C0"/>
    <w:rsid w:val="00DD6D49"/>
    <w:rsid w:val="00DD6F8E"/>
    <w:rsid w:val="00DD7391"/>
    <w:rsid w:val="00DD7AD2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92C"/>
    <w:rsid w:val="00DE3952"/>
    <w:rsid w:val="00DE3B1A"/>
    <w:rsid w:val="00DE3C66"/>
    <w:rsid w:val="00DE3EC6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A45"/>
    <w:rsid w:val="00E01D24"/>
    <w:rsid w:val="00E023F8"/>
    <w:rsid w:val="00E02E68"/>
    <w:rsid w:val="00E03037"/>
    <w:rsid w:val="00E03389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5D41"/>
    <w:rsid w:val="00E166F9"/>
    <w:rsid w:val="00E1701F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C2D"/>
    <w:rsid w:val="00E22F3D"/>
    <w:rsid w:val="00E23B7A"/>
    <w:rsid w:val="00E23CF9"/>
    <w:rsid w:val="00E23E45"/>
    <w:rsid w:val="00E240A4"/>
    <w:rsid w:val="00E250F1"/>
    <w:rsid w:val="00E26319"/>
    <w:rsid w:val="00E264BE"/>
    <w:rsid w:val="00E26523"/>
    <w:rsid w:val="00E2775E"/>
    <w:rsid w:val="00E305EE"/>
    <w:rsid w:val="00E30A4D"/>
    <w:rsid w:val="00E30AD1"/>
    <w:rsid w:val="00E30B2E"/>
    <w:rsid w:val="00E312D7"/>
    <w:rsid w:val="00E3198C"/>
    <w:rsid w:val="00E3249A"/>
    <w:rsid w:val="00E3268A"/>
    <w:rsid w:val="00E34341"/>
    <w:rsid w:val="00E34F26"/>
    <w:rsid w:val="00E35B4E"/>
    <w:rsid w:val="00E360BE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BA"/>
    <w:rsid w:val="00E42F91"/>
    <w:rsid w:val="00E434BA"/>
    <w:rsid w:val="00E44368"/>
    <w:rsid w:val="00E4450D"/>
    <w:rsid w:val="00E454E1"/>
    <w:rsid w:val="00E455CD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4FF3"/>
    <w:rsid w:val="00E55329"/>
    <w:rsid w:val="00E55C93"/>
    <w:rsid w:val="00E561BB"/>
    <w:rsid w:val="00E563DB"/>
    <w:rsid w:val="00E5656B"/>
    <w:rsid w:val="00E576C4"/>
    <w:rsid w:val="00E578BF"/>
    <w:rsid w:val="00E57B9E"/>
    <w:rsid w:val="00E57ED7"/>
    <w:rsid w:val="00E61CAE"/>
    <w:rsid w:val="00E633DA"/>
    <w:rsid w:val="00E636FC"/>
    <w:rsid w:val="00E638EC"/>
    <w:rsid w:val="00E64266"/>
    <w:rsid w:val="00E64537"/>
    <w:rsid w:val="00E64A0A"/>
    <w:rsid w:val="00E654ED"/>
    <w:rsid w:val="00E656B0"/>
    <w:rsid w:val="00E659D4"/>
    <w:rsid w:val="00E66C90"/>
    <w:rsid w:val="00E66E3E"/>
    <w:rsid w:val="00E678F5"/>
    <w:rsid w:val="00E70792"/>
    <w:rsid w:val="00E70CD9"/>
    <w:rsid w:val="00E70CEF"/>
    <w:rsid w:val="00E70E27"/>
    <w:rsid w:val="00E71169"/>
    <w:rsid w:val="00E71C56"/>
    <w:rsid w:val="00E728C2"/>
    <w:rsid w:val="00E7349A"/>
    <w:rsid w:val="00E73806"/>
    <w:rsid w:val="00E7400C"/>
    <w:rsid w:val="00E745BD"/>
    <w:rsid w:val="00E75232"/>
    <w:rsid w:val="00E75ABA"/>
    <w:rsid w:val="00E75C2F"/>
    <w:rsid w:val="00E7600D"/>
    <w:rsid w:val="00E76763"/>
    <w:rsid w:val="00E7685B"/>
    <w:rsid w:val="00E76B9F"/>
    <w:rsid w:val="00E76ECA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4A9"/>
    <w:rsid w:val="00E8163D"/>
    <w:rsid w:val="00E8306D"/>
    <w:rsid w:val="00E838AB"/>
    <w:rsid w:val="00E83B8A"/>
    <w:rsid w:val="00E83CDC"/>
    <w:rsid w:val="00E83D48"/>
    <w:rsid w:val="00E84ABE"/>
    <w:rsid w:val="00E85046"/>
    <w:rsid w:val="00E851BB"/>
    <w:rsid w:val="00E8555A"/>
    <w:rsid w:val="00E85EC0"/>
    <w:rsid w:val="00E85F49"/>
    <w:rsid w:val="00E86774"/>
    <w:rsid w:val="00E86891"/>
    <w:rsid w:val="00E87082"/>
    <w:rsid w:val="00E875DF"/>
    <w:rsid w:val="00E87D8C"/>
    <w:rsid w:val="00E90187"/>
    <w:rsid w:val="00E905DA"/>
    <w:rsid w:val="00E90668"/>
    <w:rsid w:val="00E9118B"/>
    <w:rsid w:val="00E9198B"/>
    <w:rsid w:val="00E91B5D"/>
    <w:rsid w:val="00E91F6A"/>
    <w:rsid w:val="00E926E0"/>
    <w:rsid w:val="00E92862"/>
    <w:rsid w:val="00E92F35"/>
    <w:rsid w:val="00E93624"/>
    <w:rsid w:val="00E93639"/>
    <w:rsid w:val="00E93655"/>
    <w:rsid w:val="00E9390C"/>
    <w:rsid w:val="00E93B29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336C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582"/>
    <w:rsid w:val="00EE67CC"/>
    <w:rsid w:val="00EE6834"/>
    <w:rsid w:val="00EE71DE"/>
    <w:rsid w:val="00EE72B9"/>
    <w:rsid w:val="00EE7E93"/>
    <w:rsid w:val="00EF09DE"/>
    <w:rsid w:val="00EF140B"/>
    <w:rsid w:val="00EF1522"/>
    <w:rsid w:val="00EF1721"/>
    <w:rsid w:val="00EF1910"/>
    <w:rsid w:val="00EF197D"/>
    <w:rsid w:val="00EF1ACC"/>
    <w:rsid w:val="00EF1B76"/>
    <w:rsid w:val="00EF1F65"/>
    <w:rsid w:val="00EF2111"/>
    <w:rsid w:val="00EF227A"/>
    <w:rsid w:val="00EF39AD"/>
    <w:rsid w:val="00EF3B8E"/>
    <w:rsid w:val="00EF400F"/>
    <w:rsid w:val="00EF4426"/>
    <w:rsid w:val="00EF4533"/>
    <w:rsid w:val="00EF5433"/>
    <w:rsid w:val="00EF58DF"/>
    <w:rsid w:val="00EF5C9F"/>
    <w:rsid w:val="00EF5F8F"/>
    <w:rsid w:val="00EF73B6"/>
    <w:rsid w:val="00EF74E2"/>
    <w:rsid w:val="00EF751F"/>
    <w:rsid w:val="00EF769F"/>
    <w:rsid w:val="00F006D9"/>
    <w:rsid w:val="00F017DC"/>
    <w:rsid w:val="00F01D42"/>
    <w:rsid w:val="00F023F1"/>
    <w:rsid w:val="00F030A4"/>
    <w:rsid w:val="00F03295"/>
    <w:rsid w:val="00F033D5"/>
    <w:rsid w:val="00F03BF0"/>
    <w:rsid w:val="00F0420E"/>
    <w:rsid w:val="00F043FB"/>
    <w:rsid w:val="00F04B3A"/>
    <w:rsid w:val="00F05A6E"/>
    <w:rsid w:val="00F05AE0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7472"/>
    <w:rsid w:val="00F17614"/>
    <w:rsid w:val="00F176B9"/>
    <w:rsid w:val="00F17BF7"/>
    <w:rsid w:val="00F206DB"/>
    <w:rsid w:val="00F2087F"/>
    <w:rsid w:val="00F20A3E"/>
    <w:rsid w:val="00F20C32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51AA"/>
    <w:rsid w:val="00F25A82"/>
    <w:rsid w:val="00F260C5"/>
    <w:rsid w:val="00F26227"/>
    <w:rsid w:val="00F265A1"/>
    <w:rsid w:val="00F26EA4"/>
    <w:rsid w:val="00F271F1"/>
    <w:rsid w:val="00F27233"/>
    <w:rsid w:val="00F27B47"/>
    <w:rsid w:val="00F27ED1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DE7"/>
    <w:rsid w:val="00F40E32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1032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53B5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5205"/>
    <w:rsid w:val="00F753D6"/>
    <w:rsid w:val="00F75B9A"/>
    <w:rsid w:val="00F760AD"/>
    <w:rsid w:val="00F762A0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3D8A"/>
    <w:rsid w:val="00F8407E"/>
    <w:rsid w:val="00F84666"/>
    <w:rsid w:val="00F85276"/>
    <w:rsid w:val="00F85E0A"/>
    <w:rsid w:val="00F85EEE"/>
    <w:rsid w:val="00F86A06"/>
    <w:rsid w:val="00F873CA"/>
    <w:rsid w:val="00F87491"/>
    <w:rsid w:val="00F87582"/>
    <w:rsid w:val="00F87A6B"/>
    <w:rsid w:val="00F87F68"/>
    <w:rsid w:val="00F903DD"/>
    <w:rsid w:val="00F90787"/>
    <w:rsid w:val="00F909DC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613"/>
    <w:rsid w:val="00FA277D"/>
    <w:rsid w:val="00FA2F25"/>
    <w:rsid w:val="00FA33EE"/>
    <w:rsid w:val="00FA3DE0"/>
    <w:rsid w:val="00FA3FEC"/>
    <w:rsid w:val="00FA4127"/>
    <w:rsid w:val="00FA448F"/>
    <w:rsid w:val="00FA4F7B"/>
    <w:rsid w:val="00FA51E6"/>
    <w:rsid w:val="00FA52F9"/>
    <w:rsid w:val="00FA530E"/>
    <w:rsid w:val="00FA5347"/>
    <w:rsid w:val="00FA676E"/>
    <w:rsid w:val="00FA76B7"/>
    <w:rsid w:val="00FA7868"/>
    <w:rsid w:val="00FA79B0"/>
    <w:rsid w:val="00FA7F38"/>
    <w:rsid w:val="00FB0168"/>
    <w:rsid w:val="00FB0454"/>
    <w:rsid w:val="00FB0C0B"/>
    <w:rsid w:val="00FB0F34"/>
    <w:rsid w:val="00FB1087"/>
    <w:rsid w:val="00FB11E3"/>
    <w:rsid w:val="00FB23C2"/>
    <w:rsid w:val="00FB2D32"/>
    <w:rsid w:val="00FB305E"/>
    <w:rsid w:val="00FB3303"/>
    <w:rsid w:val="00FB35B8"/>
    <w:rsid w:val="00FB35E6"/>
    <w:rsid w:val="00FB35F2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8A1"/>
    <w:rsid w:val="00FC19AB"/>
    <w:rsid w:val="00FC1B83"/>
    <w:rsid w:val="00FC2848"/>
    <w:rsid w:val="00FC2B30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C7C47"/>
    <w:rsid w:val="00FD01A4"/>
    <w:rsid w:val="00FD0738"/>
    <w:rsid w:val="00FD13FB"/>
    <w:rsid w:val="00FD1BBF"/>
    <w:rsid w:val="00FD1C6A"/>
    <w:rsid w:val="00FD20AD"/>
    <w:rsid w:val="00FD20BB"/>
    <w:rsid w:val="00FD25D0"/>
    <w:rsid w:val="00FD2779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446C"/>
    <w:rsid w:val="00FE58FE"/>
    <w:rsid w:val="00FE59C9"/>
    <w:rsid w:val="00FE602B"/>
    <w:rsid w:val="00FE6051"/>
    <w:rsid w:val="00FE6518"/>
    <w:rsid w:val="00FE6907"/>
    <w:rsid w:val="00FE6ACA"/>
    <w:rsid w:val="00FE6E09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9C6"/>
    <w:rsid w:val="00FF5469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476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1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1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1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1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1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1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itaaka.tebaka@cck.ki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ann-charlotte.bejerskog@pts.s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rmail@itu.int" TargetMode="External"/><Relationship Id="rId17" Type="http://schemas.openxmlformats.org/officeDocument/2006/relationships/hyperlink" Target="http://www.itu.int/itu-t/inr/nnp" TargetMode="External"/><Relationship Id="rId25" Type="http://schemas.openxmlformats.org/officeDocument/2006/relationships/header" Target="header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roa/index.html" TargetMode="External"/><Relationship Id="rId20" Type="http://schemas.openxmlformats.org/officeDocument/2006/relationships/hyperlink" Target="http://www.lta.gov.lr" TargetMode="External"/><Relationship Id="rId29" Type="http://schemas.openxmlformats.org/officeDocument/2006/relationships/hyperlink" Target="http://www.itu.int/itu-t/inr/nnp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sbtson@itu.int" TargetMode="External"/><Relationship Id="rId24" Type="http://schemas.openxmlformats.org/officeDocument/2006/relationships/header" Target="header1.xml"/><Relationship Id="rId32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yperlink" Target="http://www.itu.int/ITU-T/inr/bureaufax/index.html" TargetMode="External"/><Relationship Id="rId23" Type="http://schemas.openxmlformats.org/officeDocument/2006/relationships/hyperlink" Target="http://www.itu.int/pub/T-SP-SR.1-2012" TargetMode="External"/><Relationship Id="rId28" Type="http://schemas.openxmlformats.org/officeDocument/2006/relationships/hyperlink" Target="mailto:Jimmy.Kassis@att.com" TargetMode="External"/><Relationship Id="rId10" Type="http://schemas.openxmlformats.org/officeDocument/2006/relationships/hyperlink" Target="mailto:tsbmail@itu.int" TargetMode="External"/><Relationship Id="rId19" Type="http://schemas.openxmlformats.org/officeDocument/2006/relationships/hyperlink" Target="http://www.cck.ki" TargetMode="External"/><Relationship Id="rId31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mailto:itumail@itu.int" TargetMode="External"/><Relationship Id="rId14" Type="http://schemas.openxmlformats.org/officeDocument/2006/relationships/hyperlink" Target="http://www.itu.int/ITU-T/inr/icc/index.html" TargetMode="External"/><Relationship Id="rId22" Type="http://schemas.openxmlformats.org/officeDocument/2006/relationships/hyperlink" Target="http://www.pts.se" TargetMode="External"/><Relationship Id="rId27" Type="http://schemas.openxmlformats.org/officeDocument/2006/relationships/footer" Target="footer3.xml"/><Relationship Id="rId30" Type="http://schemas.openxmlformats.org/officeDocument/2006/relationships/hyperlink" Target="http://www.itu.int/net/itu-t/inrdb/e129_important_number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4CF2-AC67-43D7-A4D0-F34BE3FD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3986</Words>
  <Characters>22725</Characters>
  <Application>Microsoft Office Word</Application>
  <DocSecurity>4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26658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duty</cp:lastModifiedBy>
  <cp:revision>2</cp:revision>
  <cp:lastPrinted>2014-02-25T13:55:00Z</cp:lastPrinted>
  <dcterms:created xsi:type="dcterms:W3CDTF">2014-04-23T12:26:00Z</dcterms:created>
  <dcterms:modified xsi:type="dcterms:W3CDTF">2014-04-23T12:26:00Z</dcterms:modified>
</cp:coreProperties>
</file>