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ED64DE"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7F62D8" w:rsidTr="004E21DC">
        <w:tc>
          <w:tcPr>
            <w:tcW w:w="1507" w:type="dxa"/>
            <w:tcBorders>
              <w:top w:val="nil"/>
              <w:left w:val="single" w:sz="8" w:space="0" w:color="333333"/>
              <w:bottom w:val="nil"/>
            </w:tcBorders>
            <w:shd w:val="clear" w:color="auto" w:fill="4C4C4C"/>
            <w:vAlign w:val="center"/>
          </w:tcPr>
          <w:p w:rsidR="00F462DE" w:rsidRPr="00F462DE" w:rsidRDefault="008149B6" w:rsidP="00CD58A0">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605D46">
              <w:rPr>
                <w:rStyle w:val="Foot"/>
                <w:rFonts w:ascii="Arial" w:hAnsi="Arial" w:cs="Arial"/>
                <w:b/>
                <w:bCs/>
                <w:color w:val="FFFFFF"/>
                <w:sz w:val="28"/>
                <w:szCs w:val="28"/>
                <w:lang w:val="fr-FR"/>
              </w:rPr>
              <w:t>4</w:t>
            </w:r>
            <w:r w:rsidR="00CD58A0">
              <w:rPr>
                <w:rStyle w:val="Foot"/>
                <w:rFonts w:ascii="Arial" w:hAnsi="Arial" w:cs="Arial"/>
                <w:b/>
                <w:bCs/>
                <w:color w:val="FFFFFF"/>
                <w:sz w:val="28"/>
                <w:szCs w:val="28"/>
                <w:lang w:val="fr-FR"/>
              </w:rPr>
              <w:t>8</w:t>
            </w:r>
          </w:p>
        </w:tc>
        <w:tc>
          <w:tcPr>
            <w:tcW w:w="1477" w:type="dxa"/>
            <w:tcBorders>
              <w:top w:val="nil"/>
              <w:bottom w:val="nil"/>
            </w:tcBorders>
            <w:shd w:val="clear" w:color="auto" w:fill="A6A6A6"/>
            <w:vAlign w:val="center"/>
          </w:tcPr>
          <w:p w:rsidR="008149B6" w:rsidRPr="004E21DC" w:rsidRDefault="009D67DB" w:rsidP="00192F5D">
            <w:pPr>
              <w:framePr w:hSpace="181" w:wrap="around" w:vAnchor="text" w:hAnchor="margin" w:xAlign="center" w:y="1"/>
              <w:jc w:val="left"/>
              <w:rPr>
                <w:rFonts w:ascii="Arial" w:hAnsi="Arial" w:cs="Arial"/>
                <w:color w:val="FFFFFF"/>
                <w:lang w:val="fr-FR"/>
              </w:rPr>
            </w:pPr>
            <w:r>
              <w:rPr>
                <w:color w:val="FFFFFF"/>
                <w:lang w:val="fr-FR"/>
              </w:rPr>
              <w:t>1</w:t>
            </w:r>
            <w:r w:rsidR="00ED64DE">
              <w:rPr>
                <w:color w:val="FFFFFF"/>
                <w:lang w:val="fr-FR"/>
              </w:rPr>
              <w:t>5</w:t>
            </w:r>
            <w:r w:rsidR="005D40D1">
              <w:rPr>
                <w:color w:val="FFFFFF"/>
                <w:lang w:val="fr-FR"/>
              </w:rPr>
              <w:t xml:space="preserve"> </w:t>
            </w:r>
            <w:r w:rsidR="00192F5D">
              <w:rPr>
                <w:color w:val="FFFFFF"/>
                <w:lang w:val="fr-FR"/>
              </w:rPr>
              <w:t>I</w:t>
            </w:r>
            <w:r w:rsidR="00DF39F7">
              <w:rPr>
                <w:color w:val="FFFFFF"/>
                <w:lang w:val="fr-FR"/>
              </w:rPr>
              <w:t>I</w:t>
            </w:r>
            <w:r w:rsidR="005434F5">
              <w:rPr>
                <w:color w:val="FFFFFF"/>
                <w:lang w:val="fr-FR"/>
              </w:rPr>
              <w:t>I</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B73C6A">
              <w:rPr>
                <w:color w:val="FFFFFF"/>
                <w:lang w:val="fr-FR"/>
              </w:rPr>
              <w:t>4</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CC074E">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CC074E">
              <w:rPr>
                <w:color w:val="FFFFFF"/>
                <w:lang w:val="fr-FR"/>
              </w:rPr>
              <w:t>3</w:t>
            </w:r>
            <w:r w:rsidR="009D67DB">
              <w:rPr>
                <w:color w:val="FFFFFF"/>
                <w:lang w:val="fr-FR"/>
              </w:rPr>
              <w:t xml:space="preserve"> </w:t>
            </w:r>
            <w:r w:rsidR="00CC074E">
              <w:rPr>
                <w:color w:val="FFFFFF"/>
                <w:lang w:val="fr-FR"/>
              </w:rPr>
              <w:t>mars</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F81773" w:rsidRPr="004E21DC">
              <w:rPr>
                <w:color w:val="FFFFFF"/>
                <w:lang w:val="fr-FR"/>
              </w:rPr>
              <w:tab/>
            </w:r>
          </w:p>
        </w:tc>
      </w:tr>
      <w:tr w:rsidR="008149B6" w:rsidRPr="00ED64DE"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bookmarkStart w:id="62" w:name="_Toc378239574"/>
            <w:bookmarkStart w:id="63" w:name="_Toc379374208"/>
            <w:bookmarkStart w:id="64" w:name="_Toc380572988"/>
            <w:bookmarkStart w:id="65" w:name="_Toc381693541"/>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9"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66" w:name="_Toc280291886"/>
            <w:bookmarkStart w:id="67" w:name="_Toc295307437"/>
            <w:bookmarkStart w:id="68" w:name="_Toc296609647"/>
            <w:bookmarkStart w:id="69" w:name="_Toc308428444"/>
            <w:bookmarkStart w:id="70" w:name="_Toc320521817"/>
            <w:bookmarkStart w:id="71" w:name="_Toc321316329"/>
            <w:bookmarkStart w:id="72" w:name="_Toc323905021"/>
            <w:bookmarkStart w:id="73" w:name="_Toc332269370"/>
            <w:bookmarkStart w:id="74" w:name="_Toc334776837"/>
            <w:bookmarkStart w:id="75" w:name="_Toc335833873"/>
            <w:bookmarkStart w:id="76" w:name="_Toc337038725"/>
            <w:bookmarkStart w:id="77" w:name="_Toc338755358"/>
            <w:bookmarkStart w:id="78" w:name="_Toc340221541"/>
            <w:bookmarkStart w:id="79" w:name="_Toc341703960"/>
            <w:bookmarkStart w:id="80" w:name="_Toc342556197"/>
            <w:bookmarkStart w:id="81" w:name="_Toc343245979"/>
            <w:bookmarkStart w:id="82" w:name="_Toc345575500"/>
            <w:bookmarkStart w:id="83" w:name="_Toc346875810"/>
            <w:bookmarkStart w:id="84" w:name="_Toc347855860"/>
            <w:bookmarkStart w:id="85" w:name="_Toc349049863"/>
            <w:bookmarkStart w:id="86" w:name="_Toc350413723"/>
            <w:bookmarkStart w:id="87" w:name="_Toc351541846"/>
            <w:bookmarkStart w:id="88" w:name="_Toc352922996"/>
            <w:bookmarkStart w:id="89" w:name="_Toc354044103"/>
            <w:bookmarkStart w:id="90" w:name="_Toc355617977"/>
            <w:bookmarkStart w:id="91" w:name="_Toc357151580"/>
            <w:bookmarkStart w:id="92" w:name="_Toc358117955"/>
            <w:bookmarkStart w:id="93" w:name="_Toc359486970"/>
            <w:bookmarkStart w:id="94" w:name="_Toc360694793"/>
            <w:bookmarkStart w:id="95" w:name="_Toc361835252"/>
            <w:bookmarkStart w:id="96" w:name="_Toc363550093"/>
            <w:bookmarkStart w:id="97" w:name="_Toc364430645"/>
            <w:bookmarkStart w:id="98" w:name="_Toc366073889"/>
            <w:bookmarkStart w:id="99" w:name="_Toc367709174"/>
            <w:bookmarkStart w:id="100" w:name="_Toc368662527"/>
            <w:bookmarkStart w:id="101" w:name="_Toc370372468"/>
            <w:bookmarkStart w:id="102" w:name="_Toc371513924"/>
            <w:bookmarkStart w:id="103" w:name="_Toc372883235"/>
            <w:bookmarkStart w:id="104" w:name="_Toc373830651"/>
            <w:bookmarkStart w:id="105" w:name="_Toc374689907"/>
            <w:bookmarkStart w:id="106" w:name="_Toc375575811"/>
            <w:bookmarkStart w:id="107" w:name="_Toc378239575"/>
            <w:bookmarkStart w:id="108" w:name="_Toc379374209"/>
            <w:bookmarkStart w:id="109" w:name="_Toc380572989"/>
            <w:bookmarkStart w:id="110" w:name="_Toc381693542"/>
            <w:bookmarkStart w:id="111"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10"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1" w:history="1">
              <w:r w:rsidR="00197A01" w:rsidRPr="00FD0981">
                <w:rPr>
                  <w:rStyle w:val="Hyperlink"/>
                  <w:rFonts w:eastAsia="SimSun" w:cs="Arial"/>
                  <w:b/>
                  <w:bCs/>
                  <w:sz w:val="14"/>
                  <w:szCs w:val="14"/>
                  <w:lang w:val="fr-FR" w:eastAsia="zh-CN"/>
                </w:rPr>
                <w:t>tsbtson@itu.int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hyperlink>
            <w:bookmarkEnd w:id="111"/>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12" w:name="_Toc280291887"/>
            <w:bookmarkStart w:id="113" w:name="_Toc295307438"/>
            <w:bookmarkStart w:id="114" w:name="_Toc296609648"/>
            <w:bookmarkStart w:id="115" w:name="_Toc308428445"/>
            <w:bookmarkStart w:id="116" w:name="_Toc320521818"/>
            <w:bookmarkStart w:id="117" w:name="_Toc321316330"/>
            <w:bookmarkStart w:id="118" w:name="_Toc323905022"/>
            <w:bookmarkStart w:id="119" w:name="_Toc332269371"/>
            <w:bookmarkStart w:id="120" w:name="_Toc334776838"/>
            <w:bookmarkStart w:id="121" w:name="_Toc335833874"/>
            <w:bookmarkStart w:id="122" w:name="_Toc337038726"/>
            <w:bookmarkStart w:id="123" w:name="_Toc338755359"/>
            <w:bookmarkStart w:id="124" w:name="_Toc340221542"/>
            <w:bookmarkStart w:id="125" w:name="_Toc341703961"/>
            <w:bookmarkStart w:id="126" w:name="_Toc342556198"/>
            <w:bookmarkStart w:id="127" w:name="_Toc343245980"/>
            <w:bookmarkStart w:id="128" w:name="_Toc345575501"/>
            <w:bookmarkStart w:id="129" w:name="_Toc346875811"/>
            <w:bookmarkStart w:id="130" w:name="_Toc347855861"/>
            <w:bookmarkStart w:id="131" w:name="_Toc349049864"/>
            <w:bookmarkStart w:id="132" w:name="_Toc350413724"/>
            <w:bookmarkStart w:id="133" w:name="_Toc351541847"/>
            <w:bookmarkStart w:id="134" w:name="_Toc352922997"/>
            <w:bookmarkStart w:id="135" w:name="_Toc354044104"/>
            <w:bookmarkStart w:id="136" w:name="_Toc355617978"/>
            <w:bookmarkStart w:id="137" w:name="_Toc357151581"/>
            <w:bookmarkStart w:id="138" w:name="_Toc358117956"/>
            <w:bookmarkStart w:id="139" w:name="_Toc359486971"/>
            <w:bookmarkStart w:id="140" w:name="_Toc360694794"/>
            <w:bookmarkStart w:id="141" w:name="_Toc361835253"/>
            <w:bookmarkStart w:id="142" w:name="_Toc363550094"/>
            <w:bookmarkStart w:id="143" w:name="_Toc364430646"/>
            <w:bookmarkStart w:id="144" w:name="_Toc366073890"/>
            <w:bookmarkStart w:id="145" w:name="_Toc367709175"/>
            <w:bookmarkStart w:id="146" w:name="_Toc368662528"/>
            <w:bookmarkStart w:id="147" w:name="_Toc370372469"/>
            <w:bookmarkStart w:id="148" w:name="_Toc371513925"/>
            <w:bookmarkStart w:id="149" w:name="_Toc372883236"/>
            <w:bookmarkStart w:id="150" w:name="_Toc373830652"/>
            <w:bookmarkStart w:id="151" w:name="_Toc374689908"/>
            <w:bookmarkStart w:id="152" w:name="_Toc375575812"/>
            <w:bookmarkStart w:id="153" w:name="_Toc378239576"/>
            <w:bookmarkStart w:id="154" w:name="_Toc379374210"/>
            <w:bookmarkStart w:id="155" w:name="_Toc380572990"/>
            <w:bookmarkStart w:id="156" w:name="_Toc381693543"/>
            <w:bookmarkStart w:id="157"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2" w:history="1">
              <w:r w:rsidR="00172F57" w:rsidRPr="00655049">
                <w:rPr>
                  <w:rStyle w:val="Hyperlink"/>
                  <w:b/>
                  <w:bCs/>
                  <w:sz w:val="14"/>
                  <w:szCs w:val="14"/>
                  <w:lang w:val="fr-FR"/>
                </w:rPr>
                <w:t>brmail@itu.int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hyperlink>
            <w:bookmarkEnd w:id="157"/>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3"/>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58" w:name="_Toc253407911"/>
      <w:bookmarkStart w:id="159" w:name="_Toc255827797"/>
      <w:bookmarkStart w:id="160" w:name="_Toc265053943"/>
      <w:bookmarkStart w:id="161" w:name="_Toc266116909"/>
      <w:bookmarkStart w:id="162" w:name="_Toc271633942"/>
      <w:bookmarkStart w:id="163" w:name="_Toc274142255"/>
      <w:bookmarkStart w:id="164" w:name="_Toc276716376"/>
      <w:bookmarkStart w:id="165" w:name="_Toc279667585"/>
      <w:bookmarkStart w:id="166" w:name="_Toc280291888"/>
      <w:bookmarkStart w:id="167" w:name="_Toc282525359"/>
      <w:bookmarkStart w:id="168" w:name="_Toc283734828"/>
      <w:bookmarkStart w:id="169" w:name="_Toc286068857"/>
      <w:bookmarkStart w:id="170" w:name="_Toc288659469"/>
      <w:bookmarkStart w:id="171" w:name="_Toc291004522"/>
      <w:bookmarkStart w:id="172" w:name="_Toc292700025"/>
      <w:bookmarkStart w:id="173" w:name="_Toc295307375"/>
      <w:bookmarkStart w:id="174" w:name="_Toc295307439"/>
      <w:bookmarkStart w:id="175" w:name="_Toc296609649"/>
      <w:bookmarkStart w:id="176" w:name="_Toc297803831"/>
      <w:bookmarkStart w:id="177" w:name="_Toc301943864"/>
      <w:bookmarkStart w:id="178" w:name="_Toc303343150"/>
      <w:bookmarkStart w:id="179" w:name="_Toc304886911"/>
      <w:bookmarkStart w:id="180" w:name="_Toc308428446"/>
      <w:bookmarkStart w:id="181" w:name="_Toc311050047"/>
      <w:bookmarkStart w:id="182" w:name="_Toc313963485"/>
      <w:bookmarkStart w:id="183" w:name="_Toc316476116"/>
      <w:bookmarkStart w:id="184" w:name="_Toc318825297"/>
      <w:bookmarkStart w:id="185" w:name="_Toc320521819"/>
      <w:bookmarkStart w:id="186" w:name="_Toc321316331"/>
      <w:bookmarkStart w:id="187" w:name="_Toc323027516"/>
      <w:bookmarkStart w:id="188" w:name="_Toc323905023"/>
      <w:bookmarkStart w:id="189" w:name="_Toc332269372"/>
      <w:bookmarkStart w:id="190" w:name="_Toc334776839"/>
      <w:bookmarkStart w:id="191" w:name="_Toc335833875"/>
      <w:bookmarkStart w:id="192" w:name="_Toc337038727"/>
      <w:bookmarkStart w:id="193" w:name="_Toc338755360"/>
      <w:bookmarkStart w:id="194" w:name="_Toc340221543"/>
      <w:bookmarkStart w:id="195" w:name="_Toc341703962"/>
      <w:bookmarkStart w:id="196" w:name="_Toc342556199"/>
      <w:bookmarkStart w:id="197" w:name="_Toc343245981"/>
      <w:bookmarkStart w:id="198" w:name="_Toc345575502"/>
      <w:bookmarkStart w:id="199" w:name="_Toc346875812"/>
      <w:bookmarkStart w:id="200" w:name="_Toc347855862"/>
      <w:bookmarkStart w:id="201" w:name="_Toc349049865"/>
      <w:bookmarkStart w:id="202" w:name="_Toc350413725"/>
      <w:bookmarkStart w:id="203" w:name="_Toc351541848"/>
      <w:bookmarkStart w:id="204" w:name="_Toc352922998"/>
      <w:bookmarkStart w:id="205" w:name="_Toc354044105"/>
      <w:bookmarkStart w:id="206" w:name="_Toc355617979"/>
      <w:bookmarkStart w:id="207" w:name="_Toc357151582"/>
      <w:bookmarkStart w:id="208" w:name="_Toc358117957"/>
      <w:bookmarkStart w:id="209" w:name="_Toc359486972"/>
      <w:bookmarkStart w:id="210" w:name="_Toc360694795"/>
      <w:bookmarkStart w:id="211" w:name="_Toc361835254"/>
      <w:bookmarkStart w:id="212" w:name="_Toc363550095"/>
      <w:bookmarkStart w:id="213" w:name="_Toc364430647"/>
      <w:bookmarkStart w:id="214" w:name="_Toc366073891"/>
      <w:bookmarkStart w:id="215" w:name="_Toc367709176"/>
      <w:bookmarkStart w:id="216" w:name="_Toc368662529"/>
      <w:bookmarkStart w:id="217" w:name="_Toc370372470"/>
      <w:bookmarkStart w:id="218" w:name="_Toc371513926"/>
      <w:bookmarkStart w:id="219" w:name="_Toc372883237"/>
      <w:bookmarkStart w:id="220" w:name="_Toc373830653"/>
      <w:bookmarkStart w:id="221" w:name="_Toc374689909"/>
      <w:bookmarkStart w:id="222" w:name="_Toc375575813"/>
      <w:bookmarkStart w:id="223" w:name="_Toc378239577"/>
      <w:bookmarkStart w:id="224" w:name="_Toc379374211"/>
      <w:bookmarkStart w:id="225" w:name="_Toc380572991"/>
      <w:bookmarkStart w:id="226" w:name="_Toc381693544"/>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Start w:id="227" w:name="_GoBack"/>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745C52" w:rsidRDefault="00FF51A8" w:rsidP="00A8357B">
      <w:pPr>
        <w:pStyle w:val="TOC1"/>
        <w:rPr>
          <w:rFonts w:eastAsiaTheme="minorEastAsia"/>
        </w:rPr>
      </w:pPr>
      <w:r w:rsidRPr="00745C52">
        <w:t>Listes</w:t>
      </w:r>
      <w:r w:rsidR="00B95A4D" w:rsidRPr="00745C52">
        <w:t xml:space="preserve"> </w:t>
      </w:r>
      <w:r w:rsidRPr="00745C52">
        <w:t>annexées</w:t>
      </w:r>
      <w:r w:rsidR="003C42C1" w:rsidRPr="00745C52">
        <w:t xml:space="preserve"> </w:t>
      </w:r>
      <w:r w:rsidRPr="00745C52">
        <w:t>au</w:t>
      </w:r>
      <w:r w:rsidR="00A8357B">
        <w:t xml:space="preserve"> </w:t>
      </w:r>
      <w:r w:rsidRPr="00745C52">
        <w:t>Bulletin</w:t>
      </w:r>
      <w:r w:rsidR="00C210AF" w:rsidRPr="00745C52">
        <w:t xml:space="preserve"> </w:t>
      </w:r>
      <w:r w:rsidRPr="00745C52">
        <w:t>d'exploitation</w:t>
      </w:r>
      <w:r w:rsidR="00813BB2" w:rsidRPr="00745C52">
        <w:t xml:space="preserve"> </w:t>
      </w:r>
      <w:r w:rsidRPr="00745C52">
        <w:t>de</w:t>
      </w:r>
      <w:r w:rsidR="00284A40" w:rsidRPr="00745C52">
        <w:t xml:space="preserve"> </w:t>
      </w:r>
      <w:r w:rsidRPr="00745C52">
        <w:t>l'UIT</w:t>
      </w:r>
      <w:r w:rsidR="00C54B4F" w:rsidRPr="00745C52">
        <w:t>: Note</w:t>
      </w:r>
      <w:r w:rsidR="00957698" w:rsidRPr="00745C52">
        <w:t xml:space="preserve"> </w:t>
      </w:r>
      <w:r w:rsidR="00C54B4F" w:rsidRPr="00745C52">
        <w:t>du TSB</w:t>
      </w:r>
      <w:r w:rsidRPr="00745C52">
        <w:rPr>
          <w:webHidden/>
        </w:rPr>
        <w:tab/>
      </w:r>
      <w:r w:rsidR="00C54B4F" w:rsidRPr="00745C52">
        <w:rPr>
          <w:webHidden/>
        </w:rPr>
        <w:tab/>
      </w:r>
      <w:r w:rsidRPr="00745C52">
        <w:rPr>
          <w:webHidden/>
        </w:rPr>
        <w:t>3</w:t>
      </w:r>
    </w:p>
    <w:p w:rsidR="00491C50" w:rsidRPr="00745C52" w:rsidRDefault="00EC002F" w:rsidP="00E73936">
      <w:pPr>
        <w:pStyle w:val="TOC1"/>
      </w:pPr>
      <w:r w:rsidRPr="00745C52">
        <w:t>Approbation de Recommandations UIT-T</w:t>
      </w:r>
      <w:r w:rsidRPr="00745C52">
        <w:tab/>
      </w:r>
      <w:r w:rsidRPr="00745C52">
        <w:tab/>
        <w:t>4</w:t>
      </w:r>
    </w:p>
    <w:p w:rsidR="002F19AB" w:rsidRPr="00ED64DE" w:rsidRDefault="002F19AB" w:rsidP="00A6291B">
      <w:pPr>
        <w:pStyle w:val="TOC1"/>
        <w:rPr>
          <w:rFonts w:eastAsiaTheme="minorEastAsia"/>
          <w:lang w:val="es-ES_tradnl"/>
        </w:rPr>
      </w:pPr>
      <w:r w:rsidRPr="00ED64DE">
        <w:rPr>
          <w:lang w:val="es-ES_tradnl"/>
        </w:rPr>
        <w:t>Service téléphonique</w:t>
      </w:r>
      <w:r w:rsidR="00A6291B" w:rsidRPr="00ED64DE">
        <w:rPr>
          <w:lang w:val="es-ES_tradnl"/>
        </w:rPr>
        <w:t>:</w:t>
      </w:r>
    </w:p>
    <w:p w:rsidR="002F19AB" w:rsidRPr="00ED64DE" w:rsidRDefault="002F19AB" w:rsidP="00745C52">
      <w:pPr>
        <w:pStyle w:val="TOC2"/>
        <w:rPr>
          <w:rFonts w:eastAsiaTheme="minorEastAsia"/>
          <w:lang w:val="es-ES_tradnl"/>
        </w:rPr>
      </w:pPr>
      <w:proofErr w:type="spellStart"/>
      <w:r w:rsidRPr="00ED64DE">
        <w:rPr>
          <w:i/>
          <w:iCs/>
          <w:lang w:val="es-ES_tradnl"/>
        </w:rPr>
        <w:t>Brésil</w:t>
      </w:r>
      <w:proofErr w:type="spellEnd"/>
      <w:r w:rsidR="00745C52" w:rsidRPr="00ED64DE">
        <w:rPr>
          <w:i/>
          <w:iCs/>
          <w:lang w:val="es-ES_tradnl"/>
        </w:rPr>
        <w:t xml:space="preserve"> (</w:t>
      </w:r>
      <w:proofErr w:type="spellStart"/>
      <w:r w:rsidRPr="00ED64DE">
        <w:rPr>
          <w:i/>
          <w:iCs/>
          <w:lang w:val="es-ES_tradnl"/>
        </w:rPr>
        <w:t>Agência</w:t>
      </w:r>
      <w:proofErr w:type="spellEnd"/>
      <w:r w:rsidRPr="00ED64DE">
        <w:rPr>
          <w:i/>
          <w:iCs/>
          <w:lang w:val="es-ES_tradnl"/>
        </w:rPr>
        <w:t xml:space="preserve"> Nacional de </w:t>
      </w:r>
      <w:proofErr w:type="spellStart"/>
      <w:r w:rsidRPr="00ED64DE">
        <w:rPr>
          <w:i/>
          <w:iCs/>
          <w:lang w:val="es-ES_tradnl"/>
        </w:rPr>
        <w:t>Telecomunicações</w:t>
      </w:r>
      <w:proofErr w:type="spellEnd"/>
      <w:r w:rsidRPr="00ED64DE">
        <w:rPr>
          <w:i/>
          <w:iCs/>
          <w:lang w:val="es-ES_tradnl"/>
        </w:rPr>
        <w:t xml:space="preserve"> (ANATEL), Brasilia</w:t>
      </w:r>
      <w:r w:rsidR="00745C52" w:rsidRPr="00ED64DE">
        <w:rPr>
          <w:i/>
          <w:iCs/>
          <w:lang w:val="es-ES_tradnl"/>
        </w:rPr>
        <w:t>)</w:t>
      </w:r>
      <w:r w:rsidRPr="00ED64DE">
        <w:rPr>
          <w:webHidden/>
          <w:lang w:val="es-ES_tradnl"/>
        </w:rPr>
        <w:tab/>
      </w:r>
      <w:r w:rsidR="00745C52" w:rsidRPr="00ED64DE">
        <w:rPr>
          <w:webHidden/>
          <w:lang w:val="es-ES_tradnl"/>
        </w:rPr>
        <w:tab/>
      </w:r>
      <w:r w:rsidRPr="00ED64DE">
        <w:rPr>
          <w:webHidden/>
          <w:lang w:val="es-ES_tradnl"/>
        </w:rPr>
        <w:t>5</w:t>
      </w:r>
    </w:p>
    <w:p w:rsidR="002F19AB" w:rsidRPr="00ED64DE" w:rsidRDefault="002F19AB" w:rsidP="00A6291B">
      <w:pPr>
        <w:pStyle w:val="TOC2"/>
        <w:rPr>
          <w:rFonts w:eastAsiaTheme="minorEastAsia"/>
          <w:lang w:val="es-ES_tradnl"/>
        </w:rPr>
      </w:pPr>
      <w:r w:rsidRPr="00ED64DE">
        <w:rPr>
          <w:i/>
          <w:iCs/>
          <w:lang w:val="es-ES_tradnl"/>
        </w:rPr>
        <w:t>Costa Rica</w:t>
      </w:r>
      <w:r w:rsidR="00745C52" w:rsidRPr="00ED64DE">
        <w:rPr>
          <w:i/>
          <w:iCs/>
          <w:lang w:val="es-ES_tradnl"/>
        </w:rPr>
        <w:t xml:space="preserve"> (Superintendencia de Telecomunicaciones (SUTEL), San José)</w:t>
      </w:r>
      <w:r w:rsidRPr="00ED64DE">
        <w:rPr>
          <w:webHidden/>
          <w:lang w:val="es-ES_tradnl"/>
        </w:rPr>
        <w:tab/>
      </w:r>
      <w:r w:rsidR="00745C52" w:rsidRPr="00ED64DE">
        <w:rPr>
          <w:webHidden/>
          <w:lang w:val="es-ES_tradnl"/>
        </w:rPr>
        <w:tab/>
      </w:r>
      <w:r w:rsidRPr="00ED64DE">
        <w:rPr>
          <w:webHidden/>
          <w:lang w:val="es-ES_tradnl"/>
        </w:rPr>
        <w:t>8</w:t>
      </w:r>
    </w:p>
    <w:p w:rsidR="002F19AB" w:rsidRPr="00745C52" w:rsidRDefault="002F19AB" w:rsidP="00745C52">
      <w:pPr>
        <w:pStyle w:val="TOC1"/>
        <w:rPr>
          <w:rFonts w:eastAsiaTheme="minorEastAsia"/>
        </w:rPr>
      </w:pPr>
      <w:r w:rsidRPr="00745C52">
        <w:t>Changements dans les Administrations/ER et autres entités ou Organisations</w:t>
      </w:r>
      <w:r w:rsidR="00745C52">
        <w:rPr>
          <w:webHidden/>
        </w:rPr>
        <w:t>:</w:t>
      </w:r>
    </w:p>
    <w:p w:rsidR="002F19AB" w:rsidRPr="00ED64DE" w:rsidRDefault="00B62BE1" w:rsidP="007A08FB">
      <w:pPr>
        <w:pStyle w:val="TOC2"/>
        <w:rPr>
          <w:rFonts w:eastAsiaTheme="minorEastAsia"/>
          <w:lang w:val="fr-CH"/>
        </w:rPr>
      </w:pPr>
      <w:r w:rsidRPr="00ED64DE">
        <w:rPr>
          <w:i/>
          <w:iCs/>
          <w:lang w:val="fr-CH"/>
        </w:rPr>
        <w:t>Corée (</w:t>
      </w:r>
      <w:r w:rsidR="00745C52" w:rsidRPr="00ED64DE">
        <w:rPr>
          <w:i/>
          <w:iCs/>
          <w:lang w:val="fr-CH"/>
        </w:rPr>
        <w:t>KT Corporation,</w:t>
      </w:r>
      <w:r w:rsidRPr="00ED64DE">
        <w:rPr>
          <w:i/>
          <w:iCs/>
          <w:lang w:val="fr-CH"/>
        </w:rPr>
        <w:t xml:space="preserve"> </w:t>
      </w:r>
      <w:proofErr w:type="spellStart"/>
      <w:r w:rsidR="00745C52" w:rsidRPr="00ED64DE">
        <w:rPr>
          <w:i/>
          <w:iCs/>
          <w:lang w:val="fr-CH"/>
        </w:rPr>
        <w:t>Seongnam</w:t>
      </w:r>
      <w:proofErr w:type="spellEnd"/>
      <w:r w:rsidR="00745C52" w:rsidRPr="00ED64DE">
        <w:rPr>
          <w:i/>
          <w:iCs/>
          <w:lang w:val="fr-CH"/>
        </w:rPr>
        <w:t xml:space="preserve"> City</w:t>
      </w:r>
      <w:r w:rsidR="007A08FB" w:rsidRPr="00ED64DE">
        <w:rPr>
          <w:i/>
          <w:iCs/>
          <w:lang w:val="fr-CH"/>
        </w:rPr>
        <w:t>)</w:t>
      </w:r>
      <w:r w:rsidRPr="00ED64DE">
        <w:rPr>
          <w:i/>
          <w:iCs/>
          <w:lang w:val="fr-CH"/>
        </w:rPr>
        <w:t>:</w:t>
      </w:r>
      <w:r w:rsidR="00745C52" w:rsidRPr="00ED64DE">
        <w:rPr>
          <w:i/>
          <w:iCs/>
          <w:lang w:val="fr-CH"/>
        </w:rPr>
        <w:t xml:space="preserve"> </w:t>
      </w:r>
      <w:r w:rsidR="002F19AB" w:rsidRPr="00ED64DE">
        <w:rPr>
          <w:i/>
          <w:iCs/>
          <w:lang w:val="fr-CH"/>
        </w:rPr>
        <w:t>Changement d’adresse</w:t>
      </w:r>
      <w:r w:rsidR="002F19AB" w:rsidRPr="00ED64DE">
        <w:rPr>
          <w:webHidden/>
          <w:lang w:val="fr-CH"/>
        </w:rPr>
        <w:tab/>
      </w:r>
      <w:r w:rsidR="00745C52" w:rsidRPr="00ED64DE">
        <w:rPr>
          <w:webHidden/>
          <w:lang w:val="fr-CH"/>
        </w:rPr>
        <w:tab/>
      </w:r>
      <w:r w:rsidR="002F19AB" w:rsidRPr="00ED64DE">
        <w:rPr>
          <w:webHidden/>
          <w:lang w:val="fr-CH"/>
        </w:rPr>
        <w:t>10</w:t>
      </w:r>
    </w:p>
    <w:p w:rsidR="002F19AB" w:rsidRPr="00745C52" w:rsidRDefault="002F19AB" w:rsidP="00745C52">
      <w:pPr>
        <w:pStyle w:val="TOC1"/>
        <w:rPr>
          <w:rFonts w:eastAsiaTheme="minorEastAsia"/>
        </w:rPr>
      </w:pPr>
      <w:r w:rsidRPr="00745C52">
        <w:rPr>
          <w:lang w:val="fr-CH"/>
        </w:rPr>
        <w:t>Restrictions</w:t>
      </w:r>
      <w:r w:rsidRPr="00745C52">
        <w:t xml:space="preserve"> de service</w:t>
      </w:r>
      <w:r w:rsidRPr="00745C52">
        <w:rPr>
          <w:webHidden/>
        </w:rPr>
        <w:tab/>
      </w:r>
      <w:r w:rsidR="00B62BE1">
        <w:rPr>
          <w:webHidden/>
        </w:rPr>
        <w:tab/>
      </w:r>
      <w:r w:rsidRPr="00745C52">
        <w:rPr>
          <w:webHidden/>
        </w:rPr>
        <w:t>11</w:t>
      </w:r>
    </w:p>
    <w:p w:rsidR="002F19AB" w:rsidRPr="00745C52" w:rsidRDefault="002F19AB" w:rsidP="00745C52">
      <w:pPr>
        <w:pStyle w:val="TOC1"/>
        <w:rPr>
          <w:rFonts w:eastAsiaTheme="minorEastAsia"/>
        </w:rPr>
      </w:pPr>
      <w:r w:rsidRPr="00745C52">
        <w:rPr>
          <w:lang w:val="fr-CH"/>
        </w:rPr>
        <w:t>Systèmes</w:t>
      </w:r>
      <w:r w:rsidRPr="00745C52">
        <w:t xml:space="preserve"> de rappel (Call-Back) et procédures d'appel alternatives (Rés. 21 Rév. PP-2006)</w:t>
      </w:r>
      <w:r w:rsidRPr="00745C52">
        <w:rPr>
          <w:webHidden/>
        </w:rPr>
        <w:tab/>
      </w:r>
      <w:r w:rsidR="00B62BE1">
        <w:rPr>
          <w:webHidden/>
        </w:rPr>
        <w:tab/>
      </w:r>
      <w:r w:rsidRPr="00745C52">
        <w:rPr>
          <w:webHidden/>
        </w:rPr>
        <w:t>11</w:t>
      </w:r>
    </w:p>
    <w:p w:rsidR="002F19AB" w:rsidRPr="00314302" w:rsidRDefault="002F19AB" w:rsidP="002F19AB">
      <w:pPr>
        <w:pStyle w:val="TOC1"/>
        <w:tabs>
          <w:tab w:val="clear" w:pos="567"/>
          <w:tab w:val="center" w:leader="dot" w:pos="8505"/>
        </w:tabs>
        <w:spacing w:before="240"/>
        <w:rPr>
          <w:rFonts w:eastAsiaTheme="minorEastAsia"/>
        </w:rPr>
      </w:pPr>
      <w:r w:rsidRPr="00A813DE">
        <w:rPr>
          <w:b/>
        </w:rPr>
        <w:t>Amendements aux publications de service</w:t>
      </w:r>
    </w:p>
    <w:p w:rsidR="002F19AB" w:rsidRPr="00745C52" w:rsidRDefault="002F19AB" w:rsidP="002F19AB">
      <w:pPr>
        <w:pStyle w:val="TOC1"/>
        <w:rPr>
          <w:rFonts w:eastAsiaTheme="minorEastAsia"/>
        </w:rPr>
      </w:pPr>
      <w:r w:rsidRPr="00745C52">
        <w:rPr>
          <w:lang w:val="fr-CH"/>
        </w:rPr>
        <w:t>Nomenclature des stations de navire et des identités du service mobile maritime assignées (Liste V)</w:t>
      </w:r>
      <w:r w:rsidRPr="00745C52">
        <w:rPr>
          <w:webHidden/>
        </w:rPr>
        <w:tab/>
      </w:r>
      <w:r w:rsidRPr="00745C52">
        <w:rPr>
          <w:webHidden/>
        </w:rPr>
        <w:tab/>
        <w:t>12</w:t>
      </w:r>
    </w:p>
    <w:p w:rsidR="002F19AB" w:rsidRPr="00745C52" w:rsidRDefault="002F19AB" w:rsidP="007A08FB">
      <w:pPr>
        <w:pStyle w:val="TOC1"/>
        <w:ind w:left="0" w:firstLine="0"/>
        <w:rPr>
          <w:rFonts w:eastAsiaTheme="minorEastAsia"/>
        </w:rPr>
      </w:pPr>
      <w:r w:rsidRPr="00745C52">
        <w:rPr>
          <w:lang w:val="fr-CH"/>
        </w:rPr>
        <w:t>Liste des numéros identificateurs d'entités émettrices pour  les cartes internationales de facturation</w:t>
      </w:r>
      <w:r w:rsidR="00B62BE1">
        <w:rPr>
          <w:lang w:val="fr-CH"/>
        </w:rPr>
        <w:br/>
      </w:r>
      <w:r w:rsidRPr="00745C52">
        <w:rPr>
          <w:lang w:val="fr-CH"/>
        </w:rPr>
        <w:t>des télécommunications</w:t>
      </w:r>
      <w:r w:rsidRPr="00745C52">
        <w:rPr>
          <w:webHidden/>
        </w:rPr>
        <w:tab/>
      </w:r>
      <w:r w:rsidRPr="00745C52">
        <w:rPr>
          <w:webHidden/>
        </w:rPr>
        <w:tab/>
        <w:t>13</w:t>
      </w:r>
    </w:p>
    <w:p w:rsidR="002F19AB" w:rsidRPr="00745C52" w:rsidRDefault="002F19AB" w:rsidP="002F19AB">
      <w:pPr>
        <w:pStyle w:val="TOC1"/>
        <w:rPr>
          <w:rFonts w:eastAsiaTheme="minorEastAsia"/>
        </w:rPr>
      </w:pPr>
      <w:r w:rsidRPr="00745C52">
        <w:rPr>
          <w:lang w:val="fr-CH"/>
        </w:rPr>
        <w:t>Liste des codes de points sémaphores internationaux (ISPC)</w:t>
      </w:r>
      <w:r w:rsidRPr="00745C52">
        <w:rPr>
          <w:webHidden/>
        </w:rPr>
        <w:tab/>
      </w:r>
      <w:r w:rsidRPr="00745C52">
        <w:rPr>
          <w:webHidden/>
        </w:rPr>
        <w:tab/>
        <w:t>13</w:t>
      </w:r>
    </w:p>
    <w:p w:rsidR="002F19AB" w:rsidRPr="00745C52" w:rsidRDefault="002F19AB" w:rsidP="002F19AB">
      <w:pPr>
        <w:pStyle w:val="TOC1"/>
        <w:rPr>
          <w:rFonts w:eastAsiaTheme="minorEastAsia"/>
        </w:rPr>
      </w:pPr>
      <w:r w:rsidRPr="00745C52">
        <w:rPr>
          <w:lang w:val="fr-CH"/>
        </w:rPr>
        <w:t>Plan de numérotage national</w:t>
      </w:r>
      <w:r w:rsidRPr="00745C52">
        <w:rPr>
          <w:webHidden/>
        </w:rPr>
        <w:tab/>
      </w:r>
      <w:r w:rsidRPr="00745C52">
        <w:rPr>
          <w:webHidden/>
        </w:rPr>
        <w:tab/>
        <w:t>14</w:t>
      </w:r>
    </w:p>
    <w:p w:rsidR="002F19AB" w:rsidRPr="00745C52" w:rsidRDefault="002F19AB" w:rsidP="002F19AB">
      <w:pPr>
        <w:rPr>
          <w:rFonts w:eastAsiaTheme="minorEastAsia"/>
        </w:rPr>
      </w:pPr>
    </w:p>
    <w:p w:rsidR="002F19AB" w:rsidRDefault="002F19AB" w:rsidP="002F19AB">
      <w:pPr>
        <w:rPr>
          <w:rFonts w:eastAsiaTheme="minorEastAsia"/>
          <w:lang w:val="fr-FR"/>
        </w:rPr>
      </w:pPr>
    </w:p>
    <w:p w:rsidR="002F19AB" w:rsidRPr="002F19AB" w:rsidRDefault="002F19AB" w:rsidP="002F19AB">
      <w:pPr>
        <w:rPr>
          <w:rFonts w:eastAsiaTheme="minorEastAsia"/>
          <w:lang w:val="fr-FR"/>
        </w:rPr>
      </w:pPr>
    </w:p>
    <w:p w:rsidR="00667155" w:rsidRDefault="0066715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605D46" w:rsidRPr="00605D46" w:rsidRDefault="00605D46" w:rsidP="00605D4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7249" w:rsidRPr="00ED64DE"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28" w:name="_Toc253407912"/>
      <w:bookmarkStart w:id="229" w:name="_Toc255827798"/>
      <w:bookmarkStart w:id="230" w:name="_Toc265053944"/>
      <w:bookmarkStart w:id="231" w:name="_Toc266116910"/>
      <w:bookmarkStart w:id="232" w:name="_Toc271633943"/>
      <w:bookmarkStart w:id="233" w:name="_Toc274142256"/>
      <w:bookmarkStart w:id="234" w:name="_Toc276716377"/>
      <w:bookmarkStart w:id="235" w:name="_Toc279667586"/>
      <w:bookmarkStart w:id="236" w:name="_Toc280291889"/>
      <w:bookmarkStart w:id="237" w:name="_Toc282525360"/>
      <w:bookmarkStart w:id="238" w:name="_Toc283734829"/>
      <w:bookmarkStart w:id="239" w:name="_Toc286068858"/>
      <w:bookmarkStart w:id="240" w:name="_Toc288659470"/>
      <w:bookmarkStart w:id="241" w:name="_Toc291004523"/>
      <w:bookmarkStart w:id="242" w:name="_Toc292700026"/>
      <w:bookmarkStart w:id="243" w:name="_Toc295307376"/>
      <w:bookmarkStart w:id="244" w:name="_Toc295307440"/>
      <w:bookmarkStart w:id="245" w:name="_Toc296609650"/>
      <w:bookmarkStart w:id="246" w:name="_Toc297803832"/>
      <w:bookmarkStart w:id="247" w:name="_Toc301943865"/>
      <w:bookmarkStart w:id="248" w:name="_Toc303343151"/>
      <w:bookmarkStart w:id="249" w:name="_Toc304886912"/>
      <w:bookmarkStart w:id="250" w:name="_Toc308428447"/>
      <w:bookmarkStart w:id="251" w:name="_Toc311050048"/>
      <w:bookmarkStart w:id="252" w:name="_Toc313963486"/>
      <w:bookmarkStart w:id="253" w:name="_Toc316476117"/>
      <w:bookmarkStart w:id="254" w:name="_Toc318825298"/>
      <w:bookmarkStart w:id="255" w:name="_Toc320521820"/>
      <w:bookmarkStart w:id="256" w:name="_Toc321316332"/>
      <w:bookmarkStart w:id="257" w:name="_Toc323027517"/>
      <w:bookmarkStart w:id="258" w:name="_Toc323905024"/>
      <w:bookmarkStart w:id="259" w:name="_Toc332269373"/>
      <w:bookmarkStart w:id="260" w:name="_Toc334776840"/>
      <w:bookmarkStart w:id="261" w:name="_Toc335833876"/>
      <w:bookmarkStart w:id="262" w:name="_Toc337038728"/>
      <w:bookmarkStart w:id="263" w:name="_Toc338755361"/>
      <w:bookmarkStart w:id="264" w:name="_Toc340221544"/>
      <w:bookmarkStart w:id="265" w:name="_Toc341703963"/>
      <w:bookmarkStart w:id="266" w:name="_Toc342556200"/>
      <w:bookmarkStart w:id="267" w:name="_Toc343245982"/>
      <w:bookmarkStart w:id="268" w:name="_Toc345575503"/>
      <w:bookmarkStart w:id="269" w:name="_Toc346875813"/>
      <w:bookmarkStart w:id="270" w:name="_Toc347855863"/>
      <w:bookmarkStart w:id="271" w:name="_Toc349049866"/>
      <w:bookmarkStart w:id="272" w:name="_Toc350413726"/>
      <w:bookmarkStart w:id="273" w:name="_Toc351541849"/>
      <w:bookmarkStart w:id="274" w:name="_Toc352922999"/>
      <w:bookmarkStart w:id="275" w:name="_Toc354044106"/>
      <w:bookmarkStart w:id="276" w:name="_Toc355617980"/>
      <w:bookmarkStart w:id="277" w:name="_Toc357151583"/>
      <w:bookmarkStart w:id="278" w:name="_Toc358117958"/>
      <w:bookmarkStart w:id="279" w:name="_Toc359486973"/>
      <w:bookmarkStart w:id="280" w:name="_Toc360694796"/>
      <w:bookmarkStart w:id="281" w:name="_Toc361835255"/>
      <w:bookmarkStart w:id="282" w:name="_Toc363550096"/>
      <w:bookmarkStart w:id="283" w:name="_Toc364430648"/>
      <w:bookmarkStart w:id="284" w:name="_Toc366073892"/>
      <w:bookmarkStart w:id="285" w:name="_Toc367709177"/>
      <w:bookmarkStart w:id="286" w:name="_Toc368662530"/>
      <w:bookmarkStart w:id="287" w:name="_Toc370372471"/>
      <w:bookmarkStart w:id="288" w:name="_Toc371513927"/>
      <w:bookmarkStart w:id="289" w:name="_Toc372883238"/>
      <w:bookmarkStart w:id="290" w:name="_Toc373830654"/>
      <w:bookmarkStart w:id="291" w:name="_Toc374689910"/>
      <w:bookmarkStart w:id="292" w:name="_Toc375575814"/>
      <w:bookmarkStart w:id="293" w:name="_Toc378239578"/>
      <w:bookmarkStart w:id="294" w:name="_Toc379374212"/>
      <w:bookmarkStart w:id="295" w:name="_Toc380572992"/>
      <w:bookmarkStart w:id="296" w:name="_Toc381693545"/>
      <w:r w:rsidR="00E10D9E" w:rsidRPr="00B9132D">
        <w:rPr>
          <w:lang w:val="fr-FR"/>
        </w:rPr>
        <w:lastRenderedPageBreak/>
        <w:t>INFORMATION</w:t>
      </w:r>
      <w:r w:rsidR="00345FF1">
        <w:rPr>
          <w:lang w:val="fr-FR"/>
        </w:rPr>
        <w:t xml:space="preserve"> </w:t>
      </w:r>
      <w:r w:rsidR="00E10D9E" w:rsidRPr="00B9132D">
        <w:rPr>
          <w:lang w:val="fr-FR"/>
        </w:rPr>
        <w:t>GÉNÉRALE</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297" w:name="_Toc253407913"/>
      <w:bookmarkStart w:id="298" w:name="_Toc255827799"/>
      <w:bookmarkStart w:id="299" w:name="_Toc259726507"/>
      <w:bookmarkStart w:id="300" w:name="_Toc262756245"/>
      <w:bookmarkStart w:id="301" w:name="_Toc265053945"/>
      <w:bookmarkStart w:id="302" w:name="_Toc266116911"/>
      <w:bookmarkStart w:id="303" w:name="_Toc268854489"/>
      <w:bookmarkStart w:id="304" w:name="_Toc271633944"/>
      <w:bookmarkStart w:id="305" w:name="_Toc273021659"/>
      <w:bookmarkStart w:id="306" w:name="_Toc274142257"/>
      <w:bookmarkStart w:id="307" w:name="_Toc276716378"/>
      <w:bookmarkStart w:id="308" w:name="_Toc279667587"/>
      <w:bookmarkStart w:id="309" w:name="_Toc280291890"/>
      <w:bookmarkStart w:id="310" w:name="_Toc282525361"/>
      <w:bookmarkStart w:id="311" w:name="_Toc283734830"/>
      <w:bookmarkStart w:id="312" w:name="_Toc286068859"/>
      <w:bookmarkStart w:id="313" w:name="_Toc288659471"/>
      <w:bookmarkStart w:id="314" w:name="_Toc291004524"/>
      <w:bookmarkStart w:id="315" w:name="_Toc292700027"/>
      <w:bookmarkStart w:id="316" w:name="_Toc295307377"/>
      <w:bookmarkStart w:id="317" w:name="_Toc295307441"/>
      <w:bookmarkStart w:id="318" w:name="_Toc296609651"/>
      <w:bookmarkStart w:id="319" w:name="_Toc297803833"/>
      <w:bookmarkStart w:id="320" w:name="_Toc301943866"/>
      <w:bookmarkStart w:id="321" w:name="_Toc303343152"/>
      <w:bookmarkStart w:id="322" w:name="_Toc304886913"/>
      <w:bookmarkStart w:id="323" w:name="_Toc308428448"/>
      <w:bookmarkStart w:id="324" w:name="_Toc311050049"/>
      <w:bookmarkStart w:id="325" w:name="_Toc313963487"/>
      <w:bookmarkStart w:id="326" w:name="_Toc316476118"/>
      <w:bookmarkStart w:id="327" w:name="_Toc318825299"/>
      <w:bookmarkStart w:id="328" w:name="_Toc320521821"/>
      <w:bookmarkStart w:id="329" w:name="_Toc321300901"/>
      <w:bookmarkStart w:id="330" w:name="_Toc321316333"/>
      <w:bookmarkStart w:id="331" w:name="_Toc323027518"/>
      <w:bookmarkStart w:id="332" w:name="_Toc323905025"/>
      <w:bookmarkStart w:id="333" w:name="_Toc332269374"/>
      <w:bookmarkStart w:id="334" w:name="_Toc334776841"/>
      <w:bookmarkStart w:id="335" w:name="_Toc335833877"/>
      <w:bookmarkStart w:id="336" w:name="_Toc337038729"/>
      <w:bookmarkStart w:id="337" w:name="_Toc338755362"/>
      <w:bookmarkStart w:id="338" w:name="_Toc340221545"/>
      <w:bookmarkStart w:id="339" w:name="_Toc341703964"/>
      <w:bookmarkStart w:id="340" w:name="_Toc342556201"/>
      <w:bookmarkStart w:id="341" w:name="_Toc343245983"/>
      <w:bookmarkStart w:id="342" w:name="_Toc345575504"/>
      <w:bookmarkStart w:id="343" w:name="_Toc346875814"/>
      <w:bookmarkStart w:id="344" w:name="_Toc347855864"/>
      <w:bookmarkStart w:id="345" w:name="_Toc349049867"/>
      <w:bookmarkStart w:id="346" w:name="_Toc350413727"/>
      <w:bookmarkStart w:id="347" w:name="_Toc351541850"/>
      <w:bookmarkStart w:id="348" w:name="_Toc352923000"/>
      <w:bookmarkStart w:id="349" w:name="_Toc354044107"/>
      <w:bookmarkStart w:id="350" w:name="_Toc355617981"/>
      <w:bookmarkStart w:id="351" w:name="_Toc357151584"/>
      <w:bookmarkStart w:id="352" w:name="_Toc358117959"/>
      <w:bookmarkStart w:id="353" w:name="_Toc359486974"/>
      <w:bookmarkStart w:id="354" w:name="_Toc360694797"/>
      <w:bookmarkStart w:id="355" w:name="_Toc361835256"/>
      <w:bookmarkStart w:id="356" w:name="_Toc363550097"/>
      <w:bookmarkStart w:id="357" w:name="_Toc364430649"/>
      <w:bookmarkStart w:id="358" w:name="_Toc366073893"/>
      <w:bookmarkStart w:id="359" w:name="_Toc367709178"/>
      <w:bookmarkStart w:id="360" w:name="_Toc368662531"/>
      <w:bookmarkStart w:id="361" w:name="_Toc370372472"/>
      <w:bookmarkStart w:id="362" w:name="_Toc371513928"/>
      <w:bookmarkStart w:id="363" w:name="_Toc372883239"/>
      <w:bookmarkStart w:id="364" w:name="_Toc373830655"/>
      <w:bookmarkStart w:id="365" w:name="_Toc374689911"/>
      <w:bookmarkStart w:id="366" w:name="_Toc375575815"/>
      <w:bookmarkStart w:id="367" w:name="_Toc378239579"/>
      <w:bookmarkStart w:id="368" w:name="_Toc379374213"/>
      <w:bookmarkStart w:id="369" w:name="_Toc380572993"/>
      <w:bookmarkStart w:id="370" w:name="_Toc381693546"/>
      <w:r w:rsidRPr="00E10D9E">
        <w:t>Listes annexées au Bulletin d'exploitation de l'UIT</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4C4564" w:rsidRPr="007F41C3" w:rsidRDefault="004C4564" w:rsidP="004C4564">
      <w:pPr>
        <w:pStyle w:val="Normalaftertitle"/>
        <w:spacing w:before="60"/>
        <w:rPr>
          <w:lang w:val="fr-FR"/>
        </w:rPr>
      </w:pPr>
      <w:r w:rsidRPr="007978BE">
        <w:rPr>
          <w:b/>
          <w:bCs/>
          <w:lang w:val="fr-FR"/>
        </w:rPr>
        <w:t>Note du TSB</w:t>
      </w:r>
      <w:r w:rsidR="00C44E45">
        <w:rPr>
          <w:lang w:val="fr-FR"/>
        </w:rPr>
        <w:fldChar w:fldCharType="begin"/>
      </w:r>
      <w:r w:rsidRPr="002E71C6">
        <w:rPr>
          <w:lang w:val="fr-CH"/>
        </w:rPr>
        <w:instrText xml:space="preserve"> TC "</w:instrText>
      </w:r>
      <w:bookmarkStart w:id="371" w:name="_Toc266116912"/>
      <w:bookmarkStart w:id="372" w:name="_Toc268854490"/>
      <w:bookmarkStart w:id="373" w:name="_Toc271633945"/>
      <w:bookmarkStart w:id="374" w:name="_Toc273021660"/>
      <w:bookmarkStart w:id="375" w:name="_Toc274142258"/>
      <w:bookmarkStart w:id="376" w:name="_Toc276716379"/>
      <w:bookmarkStart w:id="377" w:name="_Toc279667588"/>
      <w:bookmarkStart w:id="378" w:name="_Toc280291891"/>
      <w:bookmarkStart w:id="379" w:name="_Toc282525362"/>
      <w:bookmarkStart w:id="380" w:name="_Toc283734831"/>
      <w:bookmarkStart w:id="381" w:name="_Toc286068860"/>
      <w:bookmarkStart w:id="382" w:name="_Toc288659472"/>
      <w:bookmarkStart w:id="383" w:name="_Toc291004525"/>
      <w:bookmarkStart w:id="384" w:name="_Toc292700028"/>
      <w:bookmarkStart w:id="385" w:name="_Toc295307442"/>
      <w:bookmarkStart w:id="386" w:name="_Toc296609652"/>
      <w:bookmarkStart w:id="387" w:name="_Toc297803834"/>
      <w:bookmarkStart w:id="388" w:name="_Toc301943867"/>
      <w:bookmarkStart w:id="389" w:name="_Toc303343153"/>
      <w:bookmarkStart w:id="390" w:name="_Toc304886914"/>
      <w:bookmarkStart w:id="391" w:name="_Toc308428449"/>
      <w:bookmarkStart w:id="392" w:name="_Toc311050050"/>
      <w:bookmarkStart w:id="393" w:name="_Toc313963488"/>
      <w:bookmarkStart w:id="394" w:name="_Toc316476119"/>
      <w:bookmarkStart w:id="395" w:name="_Toc318825300"/>
      <w:bookmarkStart w:id="396" w:name="_Toc320521822"/>
      <w:bookmarkStart w:id="397" w:name="_Toc321300902"/>
      <w:bookmarkStart w:id="398" w:name="_Toc321316334"/>
      <w:bookmarkStart w:id="399" w:name="_Toc323027519"/>
      <w:bookmarkStart w:id="400" w:name="_Toc323905026"/>
      <w:bookmarkStart w:id="401" w:name="_Toc332269375"/>
      <w:bookmarkStart w:id="402" w:name="_Toc333227436"/>
      <w:bookmarkStart w:id="403" w:name="_Toc334776842"/>
      <w:bookmarkStart w:id="404" w:name="_Toc335833878"/>
      <w:bookmarkStart w:id="405" w:name="_Toc337038730"/>
      <w:bookmarkStart w:id="406" w:name="_Toc338755363"/>
      <w:bookmarkStart w:id="407" w:name="_Toc340221546"/>
      <w:bookmarkStart w:id="408" w:name="_Toc341703965"/>
      <w:bookmarkStart w:id="409" w:name="_Toc342556202"/>
      <w:bookmarkStart w:id="410" w:name="_Toc343245984"/>
      <w:bookmarkStart w:id="411" w:name="_Toc345575505"/>
      <w:bookmarkStart w:id="412" w:name="_Toc346875815"/>
      <w:bookmarkStart w:id="413" w:name="_Toc347855865"/>
      <w:bookmarkStart w:id="414" w:name="_Toc349049868"/>
      <w:bookmarkStart w:id="415" w:name="_Toc350413728"/>
      <w:bookmarkStart w:id="416" w:name="_Toc351541851"/>
      <w:bookmarkStart w:id="417" w:name="_Toc352923001"/>
      <w:bookmarkStart w:id="418" w:name="_Toc354044108"/>
      <w:bookmarkStart w:id="419" w:name="_Toc355617982"/>
      <w:bookmarkStart w:id="420" w:name="_Toc357151585"/>
      <w:bookmarkStart w:id="421" w:name="_Toc358117960"/>
      <w:bookmarkStart w:id="422" w:name="_Toc359486975"/>
      <w:bookmarkStart w:id="423" w:name="_Toc360694798"/>
      <w:bookmarkStart w:id="424" w:name="_Toc361835257"/>
      <w:bookmarkStart w:id="425" w:name="_Toc363550098"/>
      <w:bookmarkStart w:id="426" w:name="_Toc364430650"/>
      <w:bookmarkStart w:id="427" w:name="_Toc366073894"/>
      <w:bookmarkStart w:id="428" w:name="_Toc367709179"/>
      <w:bookmarkStart w:id="429" w:name="_Toc368662532"/>
      <w:bookmarkStart w:id="430" w:name="_Toc370372473"/>
      <w:bookmarkStart w:id="431" w:name="_Toc371513929"/>
      <w:bookmarkStart w:id="432" w:name="_Toc372883240"/>
      <w:bookmarkStart w:id="433" w:name="_Toc373830656"/>
      <w:bookmarkStart w:id="434" w:name="_Toc374689912"/>
      <w:bookmarkStart w:id="435" w:name="_Toc375575816"/>
      <w:bookmarkStart w:id="436" w:name="_Toc378239580"/>
      <w:bookmarkStart w:id="437" w:name="_Toc379374214"/>
      <w:bookmarkStart w:id="438" w:name="_Toc380572994"/>
      <w:bookmarkStart w:id="439" w:name="_Toc381693547"/>
      <w:r w:rsidRPr="001C209E">
        <w:rPr>
          <w:lang w:val="fr-FR"/>
        </w:rPr>
        <w:instrText>Note du TSB</w:instrTex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2E71C6">
        <w:rPr>
          <w:lang w:val="fr-CH"/>
        </w:rPr>
        <w:instrText xml:space="preserve">" \f C \l "1" </w:instrText>
      </w:r>
      <w:r w:rsidR="00C44E45">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396FAA" w:rsidRDefault="00396FAA" w:rsidP="00396FAA">
      <w:pPr>
        <w:spacing w:before="0" w:line="220" w:lineRule="exact"/>
        <w:ind w:left="567" w:hanging="567"/>
        <w:rPr>
          <w:lang w:val="fr-FR"/>
        </w:rPr>
      </w:pPr>
      <w:r>
        <w:rPr>
          <w:lang w:val="fr-FR"/>
        </w:rPr>
        <w:t>1027</w:t>
      </w:r>
      <w:r>
        <w:rPr>
          <w:lang w:val="fr-FR"/>
        </w:rPr>
        <w:tab/>
        <w:t>Heure légale 2013</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 xml:space="preserve">Liste des codes de transporteur de </w:t>
      </w:r>
      <w:proofErr w:type="gramStart"/>
      <w:r w:rsidRPr="00221BCF">
        <w:rPr>
          <w:sz w:val="18"/>
          <w:szCs w:val="18"/>
          <w:lang w:val="fr-CH"/>
        </w:rPr>
        <w:t>l'UIT</w:t>
      </w:r>
      <w:proofErr w:type="gramEnd"/>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4"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5"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6"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4D7DAA" w:rsidRPr="00981CC2" w:rsidRDefault="004D7DAA" w:rsidP="004D7DAA">
      <w:pPr>
        <w:pStyle w:val="Heading20"/>
        <w:rPr>
          <w:lang w:val="fr-CH"/>
        </w:rPr>
      </w:pPr>
      <w:bookmarkStart w:id="440" w:name="_Toc381693548"/>
      <w:r w:rsidRPr="004D7DAA">
        <w:rPr>
          <w:lang w:val="fr-CH"/>
        </w:rPr>
        <w:lastRenderedPageBreak/>
        <w:t>Approbation de Recommandations UIT-T</w:t>
      </w:r>
      <w:bookmarkEnd w:id="440"/>
    </w:p>
    <w:p w:rsidR="004D7DAA" w:rsidRDefault="004D7DAA" w:rsidP="004D7DAA">
      <w:pPr>
        <w:jc w:val="left"/>
        <w:rPr>
          <w:lang w:val="fr-CH"/>
        </w:rPr>
      </w:pPr>
      <w:r>
        <w:rPr>
          <w:lang w:val="fr-CH"/>
        </w:rPr>
        <w:t>Par AAP-29, il a été annoncé l’approbation des Recommandations UIT-T suivantes, conformément à la procédure définie dans la Recommandation UIT-T A.8:</w:t>
      </w:r>
    </w:p>
    <w:p w:rsidR="004D7DAA" w:rsidRDefault="004D7DAA" w:rsidP="007A08FB">
      <w:pPr>
        <w:ind w:left="567" w:hanging="567"/>
        <w:jc w:val="left"/>
        <w:rPr>
          <w:lang w:val="fr-CH"/>
        </w:rPr>
      </w:pPr>
      <w:r>
        <w:rPr>
          <w:lang w:val="fr-CH"/>
        </w:rPr>
        <w:t>–</w:t>
      </w:r>
      <w:r>
        <w:rPr>
          <w:lang w:val="fr-CH"/>
        </w:rPr>
        <w:tab/>
        <w:t>ITU-T G.9903 (02/2014): Emetteurs-récepteurs OFDM à bande étroite utilisant les courants porteurs en ligne</w:t>
      </w:r>
      <w:r w:rsidR="007A08FB">
        <w:rPr>
          <w:lang w:val="fr-CH"/>
        </w:rPr>
        <w:t>-</w:t>
      </w:r>
      <w:r>
        <w:rPr>
          <w:lang w:val="fr-CH"/>
        </w:rPr>
        <w:t>G3-PLC</w:t>
      </w:r>
    </w:p>
    <w:p w:rsidR="00BE382E" w:rsidRDefault="00BE382E" w:rsidP="003A41BF">
      <w:pPr>
        <w:rPr>
          <w:lang w:val="fr-FR"/>
        </w:rPr>
      </w:pPr>
    </w:p>
    <w:p w:rsidR="004D7DAA" w:rsidRPr="004D7DAA" w:rsidRDefault="004D7DAA" w:rsidP="004D7DAA">
      <w:pPr>
        <w:pStyle w:val="Heading20"/>
        <w:rPr>
          <w:lang w:val="fr-CH"/>
        </w:rPr>
      </w:pPr>
      <w:bookmarkStart w:id="441" w:name="_Toc381693549"/>
      <w:r w:rsidRPr="004D7DAA">
        <w:rPr>
          <w:lang w:val="fr-CH"/>
        </w:rPr>
        <w:t xml:space="preserve">Service </w:t>
      </w:r>
      <w:proofErr w:type="gramStart"/>
      <w:r w:rsidRPr="004D7DAA">
        <w:rPr>
          <w:lang w:val="fr-CH"/>
        </w:rPr>
        <w:t>téléphonique</w:t>
      </w:r>
      <w:proofErr w:type="gramEnd"/>
      <w:r w:rsidRPr="004D7DAA">
        <w:rPr>
          <w:lang w:val="fr-CH"/>
        </w:rPr>
        <w:br/>
        <w:t>(Recommandation UIT-T E.164)</w:t>
      </w:r>
      <w:bookmarkEnd w:id="441"/>
    </w:p>
    <w:p w:rsidR="004D7DAA" w:rsidRPr="004D7DAA" w:rsidRDefault="004D7DAA" w:rsidP="004D7DAA">
      <w:pPr>
        <w:tabs>
          <w:tab w:val="clear" w:pos="567"/>
          <w:tab w:val="clear" w:pos="1276"/>
          <w:tab w:val="clear" w:pos="1843"/>
          <w:tab w:val="clear" w:pos="5387"/>
          <w:tab w:val="clear" w:pos="5954"/>
        </w:tabs>
        <w:spacing w:before="0"/>
        <w:jc w:val="center"/>
        <w:rPr>
          <w:lang w:val="en-US"/>
        </w:rPr>
      </w:pPr>
      <w:proofErr w:type="gramStart"/>
      <w:r w:rsidRPr="004D7DAA">
        <w:t>url</w:t>
      </w:r>
      <w:proofErr w:type="gramEnd"/>
      <w:r w:rsidRPr="004D7DAA">
        <w:t xml:space="preserve">: </w:t>
      </w:r>
      <w:hyperlink r:id="rId17" w:history="1">
        <w:r w:rsidRPr="004D7DAA">
          <w:t>www.itu.int/itu-t/inr/nnp</w:t>
        </w:r>
      </w:hyperlink>
    </w:p>
    <w:p w:rsidR="004D7DAA" w:rsidRPr="004D7DAA" w:rsidRDefault="004D7DAA" w:rsidP="004D7DAA">
      <w:pPr>
        <w:tabs>
          <w:tab w:val="clear" w:pos="1276"/>
          <w:tab w:val="clear" w:pos="1843"/>
          <w:tab w:val="left" w:pos="1134"/>
          <w:tab w:val="left" w:pos="1560"/>
          <w:tab w:val="left" w:pos="2127"/>
        </w:tabs>
        <w:spacing w:before="240"/>
        <w:jc w:val="left"/>
        <w:outlineLvl w:val="3"/>
        <w:rPr>
          <w:rFonts w:asciiTheme="minorHAnsi" w:hAnsiTheme="minorHAnsi" w:cs="Arial"/>
          <w:b/>
          <w:bCs/>
          <w:lang w:val="fr-CH"/>
        </w:rPr>
      </w:pPr>
      <w:r w:rsidRPr="004D7DAA">
        <w:rPr>
          <w:rFonts w:asciiTheme="minorHAnsi" w:hAnsiTheme="minorHAnsi" w:cs="Arial"/>
          <w:b/>
          <w:bCs/>
          <w:lang w:val="fr-CH"/>
        </w:rPr>
        <w:t>Brésil</w:t>
      </w:r>
      <w:r w:rsidR="00C44E45" w:rsidRPr="004D7DAA">
        <w:rPr>
          <w:rFonts w:asciiTheme="minorHAnsi" w:hAnsiTheme="minorHAnsi" w:cs="Arial"/>
          <w:b/>
          <w:bCs/>
          <w:lang w:val="fr-CH"/>
        </w:rPr>
        <w:fldChar w:fldCharType="begin"/>
      </w:r>
      <w:r w:rsidRPr="004D7DAA">
        <w:rPr>
          <w:rFonts w:asciiTheme="minorHAnsi" w:hAnsiTheme="minorHAnsi" w:cs="Arial"/>
          <w:b/>
          <w:lang w:val="fr-FR"/>
        </w:rPr>
        <w:instrText xml:space="preserve"> TC "</w:instrText>
      </w:r>
      <w:bookmarkStart w:id="442" w:name="_Toc381693550"/>
      <w:r w:rsidRPr="004D7DAA">
        <w:rPr>
          <w:rFonts w:asciiTheme="minorHAnsi" w:hAnsiTheme="minorHAnsi" w:cs="Arial"/>
          <w:b/>
          <w:bCs/>
          <w:lang w:val="fr-CH"/>
        </w:rPr>
        <w:instrText>Brésil</w:instrText>
      </w:r>
      <w:bookmarkEnd w:id="442"/>
      <w:r w:rsidRPr="004D7DAA">
        <w:rPr>
          <w:rFonts w:asciiTheme="minorHAnsi" w:hAnsiTheme="minorHAnsi" w:cs="Arial"/>
          <w:b/>
          <w:lang w:val="fr-FR"/>
        </w:rPr>
        <w:instrText xml:space="preserve">" \f C \l "1" </w:instrText>
      </w:r>
      <w:r w:rsidR="00C44E45" w:rsidRPr="004D7DAA">
        <w:rPr>
          <w:rFonts w:asciiTheme="minorHAnsi" w:hAnsiTheme="minorHAnsi" w:cs="Arial"/>
          <w:b/>
          <w:bCs/>
          <w:lang w:val="fr-CH"/>
        </w:rPr>
        <w:fldChar w:fldCharType="end"/>
      </w:r>
      <w:r w:rsidRPr="004D7DAA">
        <w:rPr>
          <w:rFonts w:asciiTheme="minorHAnsi" w:hAnsiTheme="minorHAnsi" w:cs="Arial"/>
          <w:b/>
          <w:bCs/>
          <w:lang w:val="fr-CH"/>
        </w:rPr>
        <w:t xml:space="preserve"> (indicatif de pays +55)</w:t>
      </w:r>
    </w:p>
    <w:p w:rsidR="004D7DAA" w:rsidRPr="004D7DAA" w:rsidRDefault="004D7DAA" w:rsidP="004D7DAA">
      <w:pPr>
        <w:tabs>
          <w:tab w:val="clear" w:pos="1276"/>
          <w:tab w:val="clear" w:pos="1843"/>
          <w:tab w:val="left" w:pos="1134"/>
          <w:tab w:val="left" w:pos="1560"/>
          <w:tab w:val="left" w:pos="2127"/>
        </w:tabs>
        <w:spacing w:before="0" w:after="120"/>
        <w:jc w:val="left"/>
        <w:outlineLvl w:val="3"/>
        <w:rPr>
          <w:rFonts w:asciiTheme="minorHAnsi" w:hAnsiTheme="minorHAnsi" w:cs="Arial"/>
          <w:lang w:val="fr-FR"/>
        </w:rPr>
      </w:pPr>
      <w:r w:rsidRPr="004D7DAA">
        <w:rPr>
          <w:rFonts w:asciiTheme="minorHAnsi" w:hAnsiTheme="minorHAnsi" w:cs="Arial"/>
          <w:bCs/>
          <w:lang w:val="fr-FR"/>
        </w:rPr>
        <w:t>Communication du</w:t>
      </w:r>
      <w:r w:rsidRPr="004D7DAA">
        <w:rPr>
          <w:rFonts w:asciiTheme="minorHAnsi" w:hAnsiTheme="minorHAnsi" w:cs="Arial"/>
          <w:b/>
          <w:lang w:val="fr-FR"/>
        </w:rPr>
        <w:t xml:space="preserve"> </w:t>
      </w:r>
      <w:r w:rsidRPr="004D7DAA">
        <w:rPr>
          <w:rFonts w:asciiTheme="minorHAnsi" w:hAnsiTheme="minorHAnsi" w:cs="Arial"/>
          <w:lang w:val="fr-FR"/>
        </w:rPr>
        <w:t>28.II.2014:</w:t>
      </w:r>
    </w:p>
    <w:p w:rsidR="004D7DAA" w:rsidRPr="004D7DAA" w:rsidRDefault="004D7DAA" w:rsidP="004D7DAA">
      <w:pPr>
        <w:tabs>
          <w:tab w:val="clear" w:pos="567"/>
          <w:tab w:val="clear" w:pos="1276"/>
          <w:tab w:val="clear" w:pos="1843"/>
          <w:tab w:val="clear" w:pos="5387"/>
          <w:tab w:val="clear" w:pos="5954"/>
        </w:tabs>
        <w:spacing w:before="0"/>
        <w:jc w:val="left"/>
        <w:rPr>
          <w:rFonts w:asciiTheme="minorHAnsi" w:hAnsiTheme="minorHAnsi" w:cs="Arial"/>
          <w:lang w:val="fr-CH"/>
        </w:rPr>
      </w:pPr>
      <w:r w:rsidRPr="004D7DAA">
        <w:rPr>
          <w:rFonts w:asciiTheme="minorHAnsi" w:hAnsiTheme="minorHAnsi" w:cs="Arial"/>
          <w:lang w:val="fr-CH"/>
        </w:rPr>
        <w:t>L</w:t>
      </w:r>
      <w:r w:rsidRPr="004D7DAA">
        <w:rPr>
          <w:rFonts w:asciiTheme="minorHAnsi" w:hAnsiTheme="minorHAnsi" w:cs="Arial"/>
          <w:i/>
          <w:iCs/>
          <w:lang w:val="fr-CH"/>
        </w:rPr>
        <w:t>'</w:t>
      </w:r>
      <w:proofErr w:type="spellStart"/>
      <w:r w:rsidRPr="004D7DAA">
        <w:rPr>
          <w:rFonts w:asciiTheme="minorHAnsi" w:hAnsiTheme="minorHAnsi" w:cs="Arial"/>
          <w:i/>
          <w:iCs/>
          <w:lang w:val="fr-CH"/>
        </w:rPr>
        <w:t>Agência</w:t>
      </w:r>
      <w:proofErr w:type="spellEnd"/>
      <w:r w:rsidRPr="004D7DAA">
        <w:rPr>
          <w:rFonts w:asciiTheme="minorHAnsi" w:hAnsiTheme="minorHAnsi" w:cs="Arial"/>
          <w:i/>
          <w:iCs/>
          <w:lang w:val="fr-CH"/>
        </w:rPr>
        <w:t xml:space="preserve"> </w:t>
      </w:r>
      <w:proofErr w:type="spellStart"/>
      <w:r w:rsidRPr="004D7DAA">
        <w:rPr>
          <w:rFonts w:asciiTheme="minorHAnsi" w:hAnsiTheme="minorHAnsi" w:cs="Arial"/>
          <w:i/>
          <w:iCs/>
          <w:lang w:val="fr-CH"/>
        </w:rPr>
        <w:t>Nacional</w:t>
      </w:r>
      <w:proofErr w:type="spellEnd"/>
      <w:r w:rsidRPr="004D7DAA">
        <w:rPr>
          <w:rFonts w:asciiTheme="minorHAnsi" w:hAnsiTheme="minorHAnsi" w:cs="Arial"/>
          <w:i/>
          <w:iCs/>
          <w:lang w:val="fr-CH"/>
        </w:rPr>
        <w:t xml:space="preserve"> de </w:t>
      </w:r>
      <w:proofErr w:type="spellStart"/>
      <w:r w:rsidRPr="004D7DAA">
        <w:rPr>
          <w:rFonts w:asciiTheme="minorHAnsi" w:hAnsiTheme="minorHAnsi" w:cs="Arial"/>
          <w:i/>
          <w:iCs/>
          <w:lang w:val="fr-CH"/>
        </w:rPr>
        <w:t>Telecomunicações</w:t>
      </w:r>
      <w:proofErr w:type="spellEnd"/>
      <w:r w:rsidRPr="004D7DAA">
        <w:rPr>
          <w:rFonts w:asciiTheme="minorHAnsi" w:hAnsiTheme="minorHAnsi" w:cs="Arial"/>
          <w:lang w:val="fr-CH"/>
        </w:rPr>
        <w:t xml:space="preserve"> (ANATEL), Brasilia</w:t>
      </w:r>
      <w:r w:rsidR="00C44E45" w:rsidRPr="004D7DAA">
        <w:rPr>
          <w:rFonts w:asciiTheme="minorHAnsi" w:hAnsiTheme="minorHAnsi" w:cs="Arial"/>
          <w:lang w:val="fr-CH"/>
        </w:rPr>
        <w:fldChar w:fldCharType="begin"/>
      </w:r>
      <w:r w:rsidRPr="004D7DAA">
        <w:rPr>
          <w:rFonts w:asciiTheme="minorHAnsi" w:hAnsiTheme="minorHAnsi" w:cs="Arial"/>
          <w:lang w:val="fr-FR"/>
        </w:rPr>
        <w:instrText xml:space="preserve"> TC "</w:instrText>
      </w:r>
      <w:bookmarkStart w:id="443" w:name="_Toc381693551"/>
      <w:r w:rsidRPr="004D7DAA">
        <w:rPr>
          <w:rFonts w:asciiTheme="minorHAnsi" w:hAnsiTheme="minorHAnsi" w:cs="Arial"/>
          <w:i/>
          <w:iCs/>
          <w:lang w:val="fr-CH"/>
        </w:rPr>
        <w:instrText>Agência Nacional de Telecomunicações</w:instrText>
      </w:r>
      <w:r w:rsidRPr="004D7DAA">
        <w:rPr>
          <w:rFonts w:asciiTheme="minorHAnsi" w:hAnsiTheme="minorHAnsi" w:cs="Arial"/>
          <w:lang w:val="fr-CH"/>
        </w:rPr>
        <w:instrText xml:space="preserve"> (ANATEL), Brasilia</w:instrText>
      </w:r>
      <w:bookmarkEnd w:id="443"/>
      <w:r w:rsidRPr="004D7DAA">
        <w:rPr>
          <w:rFonts w:asciiTheme="minorHAnsi" w:hAnsiTheme="minorHAnsi" w:cs="Arial"/>
          <w:lang w:val="fr-FR"/>
        </w:rPr>
        <w:instrText xml:space="preserve">" \f C \l "1" </w:instrText>
      </w:r>
      <w:r w:rsidR="00C44E45" w:rsidRPr="004D7DAA">
        <w:rPr>
          <w:rFonts w:asciiTheme="minorHAnsi" w:hAnsiTheme="minorHAnsi" w:cs="Arial"/>
          <w:lang w:val="fr-CH"/>
        </w:rPr>
        <w:fldChar w:fldCharType="end"/>
      </w:r>
      <w:r w:rsidRPr="004D7DAA">
        <w:rPr>
          <w:rFonts w:asciiTheme="minorHAnsi" w:hAnsiTheme="minorHAnsi" w:cs="Arial"/>
          <w:lang w:val="fr-CH"/>
        </w:rPr>
        <w:t>, annonce que le Plan de numérotage des services mobiles au Brésil sera modifié en raison de la demande croissante de nouveaux numéros.</w:t>
      </w:r>
    </w:p>
    <w:p w:rsidR="004D7DAA" w:rsidRPr="004D7DAA" w:rsidRDefault="004D7DAA" w:rsidP="004D7DAA">
      <w:pPr>
        <w:rPr>
          <w:lang w:val="fr-FR"/>
        </w:rPr>
      </w:pPr>
      <w:r w:rsidRPr="004D7DAA">
        <w:rPr>
          <w:lang w:val="fr-FR"/>
        </w:rPr>
        <w:t>Le format actuel des numéros mobiles est le suivant</w:t>
      </w:r>
      <w:r w:rsidRPr="004D7DAA">
        <w:rPr>
          <w:lang w:val="fr-CH"/>
        </w:rPr>
        <w:t xml:space="preserve"> N</w:t>
      </w:r>
      <w:r w:rsidRPr="004D7DAA">
        <w:rPr>
          <w:vertAlign w:val="subscript"/>
          <w:lang w:val="fr-CH"/>
        </w:rPr>
        <w:t>8</w:t>
      </w:r>
      <w:r w:rsidRPr="004D7DAA">
        <w:rPr>
          <w:lang w:val="fr-CH"/>
        </w:rPr>
        <w:t>N</w:t>
      </w:r>
      <w:r w:rsidRPr="004D7DAA">
        <w:rPr>
          <w:vertAlign w:val="subscript"/>
          <w:lang w:val="fr-CH"/>
        </w:rPr>
        <w:t>7</w:t>
      </w:r>
      <w:r w:rsidRPr="004D7DAA">
        <w:rPr>
          <w:lang w:val="fr-CH"/>
        </w:rPr>
        <w:t>N</w:t>
      </w:r>
      <w:r w:rsidRPr="004D7DAA">
        <w:rPr>
          <w:vertAlign w:val="subscript"/>
          <w:lang w:val="fr-CH"/>
        </w:rPr>
        <w:t>6</w:t>
      </w:r>
      <w:r w:rsidRPr="004D7DAA">
        <w:rPr>
          <w:lang w:val="fr-CH"/>
        </w:rPr>
        <w:t>N</w:t>
      </w:r>
      <w:r w:rsidRPr="004D7DAA">
        <w:rPr>
          <w:vertAlign w:val="subscript"/>
          <w:lang w:val="fr-CH"/>
        </w:rPr>
        <w:t>5</w:t>
      </w:r>
      <w:r w:rsidRPr="004D7DAA">
        <w:rPr>
          <w:lang w:val="fr-CH"/>
        </w:rPr>
        <w:t>N</w:t>
      </w:r>
      <w:r w:rsidRPr="004D7DAA">
        <w:rPr>
          <w:vertAlign w:val="subscript"/>
          <w:lang w:val="fr-CH"/>
        </w:rPr>
        <w:t>4</w:t>
      </w:r>
      <w:r w:rsidRPr="004D7DAA">
        <w:rPr>
          <w:lang w:val="fr-CH"/>
        </w:rPr>
        <w:t>N</w:t>
      </w:r>
      <w:r w:rsidRPr="004D7DAA">
        <w:rPr>
          <w:vertAlign w:val="subscript"/>
          <w:lang w:val="fr-CH"/>
        </w:rPr>
        <w:t>3</w:t>
      </w:r>
      <w:r w:rsidRPr="004D7DAA">
        <w:rPr>
          <w:lang w:val="fr-CH"/>
        </w:rPr>
        <w:t>N</w:t>
      </w:r>
      <w:r w:rsidRPr="004D7DAA">
        <w:rPr>
          <w:vertAlign w:val="subscript"/>
          <w:lang w:val="fr-CH"/>
        </w:rPr>
        <w:t>2</w:t>
      </w:r>
      <w:r w:rsidRPr="004D7DAA">
        <w:rPr>
          <w:lang w:val="fr-CH"/>
        </w:rPr>
        <w:t>N</w:t>
      </w:r>
      <w:r w:rsidRPr="004D7DAA">
        <w:rPr>
          <w:vertAlign w:val="subscript"/>
          <w:lang w:val="fr-CH"/>
        </w:rPr>
        <w:t>1</w:t>
      </w:r>
      <w:r w:rsidRPr="004D7DAA">
        <w:rPr>
          <w:lang w:val="fr-CH"/>
        </w:rPr>
        <w:t xml:space="preserve"> </w:t>
      </w:r>
      <w:r w:rsidRPr="004D7DAA">
        <w:rPr>
          <w:lang w:val="fr-FR"/>
        </w:rPr>
        <w:t>et le premier chiffre, qui identifie le service est un 9, un 8, un 7 ou un 6. Cependant, conformément à la Résolution N° 553, publiée par l</w:t>
      </w:r>
      <w:r w:rsidRPr="004D7DAA">
        <w:rPr>
          <w:i/>
          <w:iCs/>
          <w:lang w:val="fr-FR"/>
        </w:rPr>
        <w:t>'</w:t>
      </w:r>
      <w:proofErr w:type="spellStart"/>
      <w:r w:rsidRPr="004D7DAA">
        <w:rPr>
          <w:i/>
          <w:iCs/>
          <w:lang w:val="fr-FR"/>
        </w:rPr>
        <w:t>Agência</w:t>
      </w:r>
      <w:proofErr w:type="spellEnd"/>
      <w:r w:rsidRPr="004D7DAA">
        <w:rPr>
          <w:i/>
          <w:iCs/>
          <w:lang w:val="fr-FR"/>
        </w:rPr>
        <w:t xml:space="preserve"> </w:t>
      </w:r>
      <w:proofErr w:type="spellStart"/>
      <w:r w:rsidRPr="004D7DAA">
        <w:rPr>
          <w:i/>
          <w:iCs/>
          <w:lang w:val="fr-FR"/>
        </w:rPr>
        <w:t>Nacional</w:t>
      </w:r>
      <w:proofErr w:type="spellEnd"/>
      <w:r w:rsidRPr="004D7DAA">
        <w:rPr>
          <w:i/>
          <w:iCs/>
          <w:lang w:val="fr-FR"/>
        </w:rPr>
        <w:t xml:space="preserve"> de </w:t>
      </w:r>
      <w:proofErr w:type="spellStart"/>
      <w:r w:rsidRPr="004D7DAA">
        <w:rPr>
          <w:i/>
          <w:iCs/>
          <w:lang w:val="fr-FR"/>
        </w:rPr>
        <w:t>Telecomunicações</w:t>
      </w:r>
      <w:proofErr w:type="spellEnd"/>
      <w:r w:rsidRPr="004D7DAA">
        <w:rPr>
          <w:lang w:val="fr-FR"/>
        </w:rPr>
        <w:t xml:space="preserve"> (ANATEL) le 14 décembre 2010, un neuvième chiffre sera ajouté aux numéros mobiles et tous les numéros d'abonnés commenceront par un 9.</w:t>
      </w:r>
    </w:p>
    <w:p w:rsidR="004D7DAA" w:rsidRPr="004D7DAA" w:rsidRDefault="004D7DAA" w:rsidP="004D7DAA">
      <w:pPr>
        <w:rPr>
          <w:lang w:val="fr-FR"/>
        </w:rPr>
      </w:pPr>
      <w:r w:rsidRPr="004D7DAA">
        <w:rPr>
          <w:lang w:val="fr-FR"/>
        </w:rPr>
        <w:t xml:space="preserve">En conséquence, les numéros mobiles auront le format suivant: +55 XX </w:t>
      </w:r>
      <w:r w:rsidRPr="004D7DAA">
        <w:rPr>
          <w:b/>
          <w:bCs/>
          <w:u w:val="single"/>
          <w:lang w:val="fr-FR"/>
        </w:rPr>
        <w:t>9</w:t>
      </w:r>
      <w:r w:rsidRPr="004D7DAA">
        <w:rPr>
          <w:lang w:val="fr-FR"/>
        </w:rPr>
        <w:t>XXXX XXXX (indicatif de pays + indicatif interurbain + numéro d'abonné).</w:t>
      </w:r>
    </w:p>
    <w:p w:rsidR="004D7DAA" w:rsidRPr="004D7DAA" w:rsidRDefault="004D7DAA" w:rsidP="007A08FB">
      <w:pPr>
        <w:rPr>
          <w:lang w:val="fr-FR"/>
        </w:rPr>
      </w:pPr>
      <w:r w:rsidRPr="004D7DAA">
        <w:rPr>
          <w:lang w:val="fr-FR"/>
        </w:rPr>
        <w:t>Ce changement était déjà implémenté dans les zones à indicatif</w:t>
      </w:r>
      <w:r w:rsidR="007A08FB">
        <w:rPr>
          <w:lang w:val="fr-FR"/>
        </w:rPr>
        <w:t>s</w:t>
      </w:r>
      <w:r w:rsidRPr="004D7DAA">
        <w:rPr>
          <w:lang w:val="fr-FR"/>
        </w:rPr>
        <w:t xml:space="preserve"> interurbain</w:t>
      </w:r>
      <w:r w:rsidR="007A08FB">
        <w:rPr>
          <w:lang w:val="fr-FR"/>
        </w:rPr>
        <w:t>s</w:t>
      </w:r>
      <w:r w:rsidRPr="004D7DAA">
        <w:rPr>
          <w:b/>
          <w:bCs/>
          <w:lang w:val="fr-FR"/>
        </w:rPr>
        <w:t xml:space="preserve"> 11, 12, 13, 14, 15, 16, 17, 18 </w:t>
      </w:r>
      <w:r w:rsidR="007A08FB">
        <w:rPr>
          <w:b/>
          <w:bCs/>
          <w:lang w:val="fr-FR"/>
        </w:rPr>
        <w:t>et</w:t>
      </w:r>
      <w:r w:rsidRPr="004D7DAA">
        <w:rPr>
          <w:b/>
          <w:bCs/>
          <w:lang w:val="fr-FR"/>
        </w:rPr>
        <w:t xml:space="preserve"> 19</w:t>
      </w:r>
      <w:r w:rsidRPr="004D7DAA">
        <w:rPr>
          <w:lang w:val="fr-FR"/>
        </w:rPr>
        <w:t xml:space="preserve"> (agglomération de São </w:t>
      </w:r>
      <w:proofErr w:type="gramStart"/>
      <w:r w:rsidRPr="004D7DAA">
        <w:rPr>
          <w:lang w:val="fr-FR"/>
        </w:rPr>
        <w:t>Paulo )</w:t>
      </w:r>
      <w:proofErr w:type="gramEnd"/>
      <w:r w:rsidRPr="004D7DAA">
        <w:rPr>
          <w:lang w:val="fr-FR"/>
        </w:rPr>
        <w:t xml:space="preserve"> dans les zones à indicatif</w:t>
      </w:r>
      <w:r w:rsidR="007A08FB">
        <w:rPr>
          <w:lang w:val="fr-FR"/>
        </w:rPr>
        <w:t>s</w:t>
      </w:r>
      <w:r w:rsidRPr="004D7DAA">
        <w:rPr>
          <w:lang w:val="fr-FR"/>
        </w:rPr>
        <w:t xml:space="preserve"> interurbain</w:t>
      </w:r>
      <w:r w:rsidR="007A08FB">
        <w:rPr>
          <w:lang w:val="fr-FR"/>
        </w:rPr>
        <w:t>s</w:t>
      </w:r>
      <w:r w:rsidRPr="004D7DAA">
        <w:rPr>
          <w:b/>
          <w:bCs/>
          <w:lang w:val="fr-FR"/>
        </w:rPr>
        <w:t xml:space="preserve"> 21, 22, 24, 27 et 28</w:t>
      </w:r>
      <w:r w:rsidRPr="004D7DAA">
        <w:rPr>
          <w:lang w:val="fr-FR"/>
        </w:rPr>
        <w:t xml:space="preserve"> (agglomérations de Rio de Janeiro et de </w:t>
      </w:r>
      <w:proofErr w:type="spellStart"/>
      <w:r w:rsidRPr="004D7DAA">
        <w:rPr>
          <w:lang w:val="fr-FR"/>
        </w:rPr>
        <w:t>Espírito</w:t>
      </w:r>
      <w:proofErr w:type="spellEnd"/>
      <w:r w:rsidRPr="004D7DAA">
        <w:rPr>
          <w:lang w:val="fr-FR"/>
        </w:rPr>
        <w:t xml:space="preserve"> Santo). </w:t>
      </w:r>
    </w:p>
    <w:p w:rsidR="004D7DAA" w:rsidRPr="004D7DAA" w:rsidRDefault="004D7DAA" w:rsidP="004D7DAA">
      <w:pPr>
        <w:rPr>
          <w:lang w:val="fr-FR"/>
        </w:rPr>
      </w:pPr>
      <w:r w:rsidRPr="004D7DAA">
        <w:rPr>
          <w:lang w:val="fr-FR"/>
        </w:rPr>
        <w:t>Maintenant, en cette année 2014, le changement aura lieu dans les zones à indicatif</w:t>
      </w:r>
      <w:r w:rsidR="007A08FB">
        <w:rPr>
          <w:lang w:val="fr-FR"/>
        </w:rPr>
        <w:t>s</w:t>
      </w:r>
      <w:r w:rsidRPr="004D7DAA">
        <w:rPr>
          <w:lang w:val="fr-FR"/>
        </w:rPr>
        <w:t xml:space="preserve"> interurbain</w:t>
      </w:r>
      <w:r w:rsidR="007A08FB">
        <w:rPr>
          <w:lang w:val="fr-FR"/>
        </w:rPr>
        <w:t>s</w:t>
      </w:r>
      <w:r w:rsidRPr="004D7DAA">
        <w:rPr>
          <w:lang w:val="fr-FR"/>
        </w:rPr>
        <w:t xml:space="preserve"> </w:t>
      </w:r>
      <w:r w:rsidRPr="004D7DAA">
        <w:rPr>
          <w:b/>
          <w:bCs/>
          <w:lang w:val="fr-FR"/>
        </w:rPr>
        <w:t>91, 92, 93, 94, 95, 96, 97, 98, et 99</w:t>
      </w:r>
      <w:r w:rsidRPr="004D7DAA">
        <w:rPr>
          <w:lang w:val="fr-FR"/>
        </w:rPr>
        <w:t>, le 2 Novembre</w:t>
      </w:r>
      <w:r w:rsidRPr="004D7DAA">
        <w:rPr>
          <w:vertAlign w:val="superscript"/>
          <w:lang w:val="fr-FR"/>
        </w:rPr>
        <w:t xml:space="preserve">, </w:t>
      </w:r>
      <w:r w:rsidRPr="004D7DAA">
        <w:rPr>
          <w:lang w:val="fr-FR"/>
        </w:rPr>
        <w:t xml:space="preserve">(agglomérations </w:t>
      </w:r>
      <w:proofErr w:type="gramStart"/>
      <w:r w:rsidRPr="004D7DAA">
        <w:rPr>
          <w:lang w:val="fr-FR"/>
        </w:rPr>
        <w:t>de Amapá</w:t>
      </w:r>
      <w:proofErr w:type="gramEnd"/>
      <w:r w:rsidRPr="004D7DAA">
        <w:rPr>
          <w:lang w:val="fr-FR"/>
        </w:rPr>
        <w:t>, Amazonas, Maranhão, Pará et Roraima).</w:t>
      </w:r>
    </w:p>
    <w:p w:rsidR="004D7DAA" w:rsidRPr="004D7DAA" w:rsidRDefault="004D7DAA" w:rsidP="007A08FB">
      <w:pPr>
        <w:tabs>
          <w:tab w:val="clear" w:pos="567"/>
          <w:tab w:val="clear" w:pos="1276"/>
          <w:tab w:val="clear" w:pos="1843"/>
          <w:tab w:val="clear" w:pos="5387"/>
          <w:tab w:val="clear" w:pos="5954"/>
        </w:tabs>
        <w:spacing w:before="240"/>
        <w:jc w:val="left"/>
        <w:rPr>
          <w:rFonts w:asciiTheme="minorHAnsi" w:hAnsiTheme="minorHAnsi" w:cs="Arial"/>
          <w:lang w:val="fr-FR"/>
        </w:rPr>
      </w:pPr>
      <w:r w:rsidRPr="004D7DAA">
        <w:rPr>
          <w:rFonts w:asciiTheme="minorHAnsi" w:hAnsiTheme="minorHAnsi" w:cs="Arial"/>
          <w:lang w:val="fr-FR"/>
        </w:rPr>
        <w:t xml:space="preserve">ANATEL, annoncera ultérieurement la date à laquelle les changements auront lieu dans les autres zones interurbaines du Brésil </w:t>
      </w:r>
    </w:p>
    <w:p w:rsidR="004D7DAA" w:rsidRPr="004D7DAA" w:rsidRDefault="004D7DAA" w:rsidP="004D7DAA">
      <w:pPr>
        <w:rPr>
          <w:lang w:val="fr-FR"/>
        </w:rPr>
      </w:pPr>
      <w:r w:rsidRPr="004D7DAA">
        <w:rPr>
          <w:lang w:val="fr-FR"/>
        </w:rPr>
        <w:t>Par ailleurs, ANATEL souhaiterait souligner que ce changement de format ne concernera ni les numéros des services de radiocommunications mobiles ni les numéros de téléphone fixe. Ainsi, les numéros d'abonné pour ces services comporteront toujours huit chiffres.</w:t>
      </w:r>
    </w:p>
    <w:p w:rsidR="004D7DAA" w:rsidRPr="004D7DAA" w:rsidRDefault="004D7DAA" w:rsidP="007A08FB">
      <w:pPr>
        <w:jc w:val="left"/>
        <w:rPr>
          <w:lang w:val="fr-FR"/>
        </w:rPr>
      </w:pPr>
      <w:r w:rsidRPr="004D7DAA">
        <w:rPr>
          <w:lang w:val="fr-FR"/>
        </w:rPr>
        <w:t>Indicatifs interurbains et plan de numérotage des services mobile et fixe du Brésil:</w:t>
      </w:r>
    </w:p>
    <w:p w:rsidR="004D7DAA" w:rsidRDefault="004D7DAA" w:rsidP="007A08FB">
      <w:pPr>
        <w:tabs>
          <w:tab w:val="clear" w:pos="567"/>
          <w:tab w:val="clear" w:pos="1276"/>
          <w:tab w:val="clear" w:pos="1843"/>
          <w:tab w:val="clear" w:pos="5387"/>
          <w:tab w:val="clear" w:pos="5954"/>
        </w:tabs>
        <w:spacing w:before="240" w:after="120"/>
        <w:jc w:val="center"/>
        <w:rPr>
          <w:rFonts w:asciiTheme="minorHAnsi" w:hAnsiTheme="minorHAnsi" w:cs="Arial"/>
        </w:rPr>
      </w:pPr>
      <w:r w:rsidRPr="004D7DAA">
        <w:rPr>
          <w:rFonts w:asciiTheme="minorHAnsi" w:hAnsiTheme="minorHAnsi" w:cs="Arial"/>
        </w:rPr>
        <w:t xml:space="preserve">Tableau 1 </w:t>
      </w:r>
      <w:r>
        <w:rPr>
          <w:rFonts w:asciiTheme="minorHAnsi" w:hAnsiTheme="minorHAnsi" w:cs="Arial"/>
        </w:rPr>
        <w:t>–</w:t>
      </w:r>
      <w:r w:rsidRPr="004D7DAA">
        <w:rPr>
          <w:rFonts w:asciiTheme="minorHAnsi" w:hAnsiTheme="minorHAnsi" w:cs="Arial"/>
        </w:rPr>
        <w:t xml:space="preserve"> Services mobiles</w:t>
      </w:r>
    </w:p>
    <w:p w:rsidR="004D7DAA" w:rsidRPr="004D7DAA" w:rsidRDefault="004D7DAA" w:rsidP="004D7DAA">
      <w:pPr>
        <w:rPr>
          <w:lang w:val="en-US"/>
        </w:rPr>
      </w:pPr>
    </w:p>
    <w:tbl>
      <w:tblPr>
        <w:tblW w:w="9072" w:type="dxa"/>
        <w:jc w:val="center"/>
        <w:tblLayout w:type="fixed"/>
        <w:tblLook w:val="04A0" w:firstRow="1" w:lastRow="0" w:firstColumn="1" w:lastColumn="0" w:noHBand="0" w:noVBand="1"/>
      </w:tblPr>
      <w:tblGrid>
        <w:gridCol w:w="1992"/>
        <w:gridCol w:w="1793"/>
        <w:gridCol w:w="1972"/>
        <w:gridCol w:w="3315"/>
      </w:tblGrid>
      <w:tr w:rsidR="004D7DAA" w:rsidRPr="004D7DAA" w:rsidTr="00B07A57">
        <w:trPr>
          <w:tblHeader/>
          <w:jc w:val="center"/>
        </w:trPr>
        <w:tc>
          <w:tcPr>
            <w:tcW w:w="1098" w:type="pct"/>
            <w:tcBorders>
              <w:top w:val="single" w:sz="6" w:space="0" w:color="auto"/>
              <w:left w:val="single" w:sz="6" w:space="0" w:color="auto"/>
              <w:bottom w:val="single" w:sz="6" w:space="0" w:color="auto"/>
              <w:right w:val="single" w:sz="6" w:space="0" w:color="auto"/>
            </w:tcBorders>
            <w:hideMark/>
          </w:tcPr>
          <w:p w:rsidR="004D7DAA" w:rsidRPr="004D7DAA" w:rsidRDefault="004D7DAA" w:rsidP="004D7DAA">
            <w:pPr>
              <w:tabs>
                <w:tab w:val="clear" w:pos="567"/>
                <w:tab w:val="clear" w:pos="5387"/>
                <w:tab w:val="clear" w:pos="5954"/>
              </w:tabs>
              <w:spacing w:before="100" w:after="100"/>
              <w:jc w:val="center"/>
              <w:textAlignment w:val="auto"/>
              <w:rPr>
                <w:rFonts w:asciiTheme="minorHAnsi" w:hAnsiTheme="minorHAnsi" w:cs="Arial"/>
                <w:i/>
                <w:sz w:val="18"/>
                <w:szCs w:val="18"/>
                <w:lang w:val="fr-FR"/>
              </w:rPr>
            </w:pPr>
            <w:r w:rsidRPr="004D7DAA">
              <w:rPr>
                <w:rFonts w:asciiTheme="minorHAnsi" w:hAnsiTheme="minorHAnsi" w:cs="Arial"/>
                <w:i/>
                <w:sz w:val="18"/>
                <w:szCs w:val="18"/>
                <w:lang w:val="fr-FR"/>
              </w:rPr>
              <w:t>Indicatif interurbain</w:t>
            </w:r>
          </w:p>
        </w:tc>
        <w:tc>
          <w:tcPr>
            <w:tcW w:w="988" w:type="pct"/>
            <w:tcBorders>
              <w:top w:val="single" w:sz="6" w:space="0" w:color="auto"/>
              <w:left w:val="single" w:sz="6" w:space="0" w:color="auto"/>
              <w:bottom w:val="single" w:sz="6" w:space="0" w:color="auto"/>
              <w:right w:val="single" w:sz="6" w:space="0" w:color="auto"/>
            </w:tcBorders>
            <w:hideMark/>
          </w:tcPr>
          <w:p w:rsidR="004D7DAA" w:rsidRPr="004D7DAA" w:rsidRDefault="004D7DAA" w:rsidP="004D7DAA">
            <w:pPr>
              <w:tabs>
                <w:tab w:val="clear" w:pos="567"/>
                <w:tab w:val="clear" w:pos="5387"/>
                <w:tab w:val="clear" w:pos="5954"/>
              </w:tabs>
              <w:spacing w:before="100" w:after="100"/>
              <w:jc w:val="center"/>
              <w:textAlignment w:val="auto"/>
              <w:rPr>
                <w:rFonts w:asciiTheme="minorHAnsi" w:hAnsiTheme="minorHAnsi" w:cs="Arial"/>
                <w:i/>
                <w:sz w:val="18"/>
                <w:szCs w:val="18"/>
                <w:lang w:val="fr-FR"/>
              </w:rPr>
            </w:pPr>
            <w:r w:rsidRPr="004D7DAA">
              <w:rPr>
                <w:rFonts w:asciiTheme="minorHAnsi" w:hAnsiTheme="minorHAnsi" w:cs="Arial"/>
                <w:i/>
                <w:sz w:val="18"/>
                <w:szCs w:val="18"/>
                <w:lang w:val="fr-FR"/>
              </w:rPr>
              <w:t>Etat</w:t>
            </w:r>
          </w:p>
        </w:tc>
        <w:tc>
          <w:tcPr>
            <w:tcW w:w="1087" w:type="pct"/>
            <w:tcBorders>
              <w:top w:val="single" w:sz="6" w:space="0" w:color="auto"/>
              <w:left w:val="single" w:sz="6" w:space="0" w:color="auto"/>
              <w:bottom w:val="single" w:sz="6" w:space="0" w:color="auto"/>
              <w:right w:val="single" w:sz="6" w:space="0" w:color="auto"/>
            </w:tcBorders>
            <w:hideMark/>
          </w:tcPr>
          <w:p w:rsidR="004D7DAA" w:rsidRPr="004D7DAA" w:rsidRDefault="004D7DAA" w:rsidP="004D7DAA">
            <w:pPr>
              <w:tabs>
                <w:tab w:val="clear" w:pos="567"/>
                <w:tab w:val="clear" w:pos="5387"/>
                <w:tab w:val="clear" w:pos="5954"/>
              </w:tabs>
              <w:spacing w:before="100" w:after="100"/>
              <w:jc w:val="center"/>
              <w:textAlignment w:val="auto"/>
              <w:rPr>
                <w:rFonts w:asciiTheme="minorHAnsi" w:hAnsiTheme="minorHAnsi" w:cs="Arial"/>
                <w:i/>
                <w:sz w:val="18"/>
                <w:szCs w:val="18"/>
                <w:lang w:val="fr-FR"/>
              </w:rPr>
            </w:pPr>
            <w:r w:rsidRPr="004D7DAA">
              <w:rPr>
                <w:rFonts w:asciiTheme="minorHAnsi" w:hAnsiTheme="minorHAnsi" w:cs="Arial"/>
                <w:i/>
                <w:sz w:val="18"/>
                <w:szCs w:val="18"/>
                <w:lang w:val="fr-FR"/>
              </w:rPr>
              <w:t>Date de la transition</w:t>
            </w:r>
          </w:p>
        </w:tc>
        <w:tc>
          <w:tcPr>
            <w:tcW w:w="1827" w:type="pct"/>
            <w:tcBorders>
              <w:top w:val="single" w:sz="6" w:space="0" w:color="auto"/>
              <w:left w:val="single" w:sz="6" w:space="0" w:color="auto"/>
              <w:bottom w:val="single" w:sz="6" w:space="0" w:color="auto"/>
              <w:right w:val="single" w:sz="6" w:space="0" w:color="auto"/>
            </w:tcBorders>
            <w:hideMark/>
          </w:tcPr>
          <w:p w:rsidR="004D7DAA" w:rsidRPr="004D7DAA" w:rsidRDefault="004D7DAA" w:rsidP="004D7DAA">
            <w:pPr>
              <w:tabs>
                <w:tab w:val="clear" w:pos="567"/>
                <w:tab w:val="clear" w:pos="5387"/>
                <w:tab w:val="clear" w:pos="5954"/>
              </w:tabs>
              <w:spacing w:before="100" w:after="100"/>
              <w:jc w:val="center"/>
              <w:textAlignment w:val="auto"/>
              <w:rPr>
                <w:rFonts w:asciiTheme="minorHAnsi" w:hAnsiTheme="minorHAnsi" w:cs="Arial"/>
                <w:i/>
                <w:sz w:val="18"/>
                <w:szCs w:val="18"/>
                <w:lang w:val="fr-FR"/>
              </w:rPr>
            </w:pPr>
            <w:r w:rsidRPr="004D7DAA">
              <w:rPr>
                <w:rFonts w:asciiTheme="minorHAnsi" w:hAnsiTheme="minorHAnsi" w:cs="Arial"/>
                <w:i/>
                <w:sz w:val="18"/>
                <w:szCs w:val="18"/>
                <w:lang w:val="fr-FR"/>
              </w:rPr>
              <w:t>Numéro d'abonné</w:t>
            </w:r>
          </w:p>
        </w:tc>
      </w:tr>
      <w:tr w:rsidR="004D7DAA" w:rsidRPr="004D7DAA" w:rsidTr="00B07A57">
        <w:trPr>
          <w:jc w:val="center"/>
        </w:trPr>
        <w:tc>
          <w:tcPr>
            <w:tcW w:w="1098" w:type="pct"/>
            <w:tcBorders>
              <w:top w:val="single" w:sz="6" w:space="0" w:color="auto"/>
              <w:left w:val="single" w:sz="6" w:space="0" w:color="auto"/>
              <w:bottom w:val="single" w:sz="6" w:space="0" w:color="auto"/>
              <w:right w:val="single" w:sz="6" w:space="0" w:color="auto"/>
            </w:tcBorders>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
                <w:bCs/>
                <w:spacing w:val="10"/>
                <w:sz w:val="18"/>
                <w:szCs w:val="18"/>
                <w:lang w:eastAsia="en-GB"/>
              </w:rPr>
            </w:pPr>
            <w:r w:rsidRPr="004D7DAA">
              <w:rPr>
                <w:rFonts w:asciiTheme="minorHAnsi" w:hAnsiTheme="minorHAnsi" w:cs="Arial"/>
                <w:b/>
                <w:bCs/>
                <w:spacing w:val="10"/>
                <w:sz w:val="18"/>
                <w:szCs w:val="18"/>
                <w:lang w:eastAsia="en-GB"/>
              </w:rPr>
              <w:t>11</w:t>
            </w:r>
          </w:p>
        </w:tc>
        <w:tc>
          <w:tcPr>
            <w:tcW w:w="988" w:type="pct"/>
            <w:tcBorders>
              <w:top w:val="single" w:sz="6" w:space="0" w:color="auto"/>
              <w:left w:val="single" w:sz="6" w:space="0" w:color="auto"/>
              <w:bottom w:val="single" w:sz="6" w:space="0" w:color="auto"/>
              <w:right w:val="single" w:sz="6" w:space="0" w:color="auto"/>
            </w:tcBorders>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São Paulo</w:t>
            </w:r>
          </w:p>
        </w:tc>
        <w:tc>
          <w:tcPr>
            <w:tcW w:w="1087" w:type="pct"/>
            <w:tcBorders>
              <w:top w:val="single" w:sz="6" w:space="0" w:color="auto"/>
              <w:left w:val="single" w:sz="6" w:space="0" w:color="auto"/>
              <w:bottom w:val="single" w:sz="6" w:space="0" w:color="auto"/>
              <w:right w:val="single" w:sz="6" w:space="0" w:color="auto"/>
            </w:tcBorders>
            <w:hideMark/>
          </w:tcPr>
          <w:p w:rsidR="004D7DAA" w:rsidRPr="004D7DAA" w:rsidRDefault="004D7DAA" w:rsidP="004D7DAA">
            <w:pPr>
              <w:tabs>
                <w:tab w:val="clear" w:pos="567"/>
                <w:tab w:val="clear" w:pos="1276"/>
                <w:tab w:val="clear" w:pos="1843"/>
                <w:tab w:val="clear" w:pos="5387"/>
                <w:tab w:val="clear" w:pos="5954"/>
              </w:tabs>
              <w:overflowPunct/>
              <w:spacing w:before="60" w:after="60"/>
              <w:ind w:right="67"/>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 xml:space="preserve">29 </w:t>
            </w:r>
            <w:proofErr w:type="spellStart"/>
            <w:r w:rsidRPr="004D7DAA">
              <w:rPr>
                <w:rFonts w:asciiTheme="minorHAnsi" w:hAnsiTheme="minorHAnsi" w:cs="Arial"/>
                <w:b/>
                <w:bCs/>
                <w:sz w:val="18"/>
                <w:szCs w:val="18"/>
                <w:lang w:eastAsia="en-GB"/>
              </w:rPr>
              <w:t>juillet</w:t>
            </w:r>
            <w:proofErr w:type="spellEnd"/>
            <w:r w:rsidRPr="004D7DAA">
              <w:rPr>
                <w:rFonts w:asciiTheme="minorHAnsi" w:hAnsiTheme="minorHAnsi" w:cs="Arial"/>
                <w:b/>
                <w:bCs/>
                <w:sz w:val="18"/>
                <w:szCs w:val="18"/>
                <w:lang w:eastAsia="en-GB"/>
              </w:rPr>
              <w:t xml:space="preserve"> 2012</w:t>
            </w:r>
          </w:p>
        </w:tc>
        <w:tc>
          <w:tcPr>
            <w:tcW w:w="1827" w:type="pct"/>
            <w:tcBorders>
              <w:top w:val="single" w:sz="6" w:space="0" w:color="auto"/>
              <w:left w:val="single" w:sz="6" w:space="0" w:color="auto"/>
              <w:bottom w:val="single" w:sz="6" w:space="0" w:color="auto"/>
              <w:right w:val="single" w:sz="6" w:space="0" w:color="auto"/>
            </w:tcBorders>
            <w:hideMark/>
          </w:tcPr>
          <w:p w:rsidR="004D7DAA" w:rsidRPr="004D7DAA" w:rsidRDefault="004D7DAA" w:rsidP="004D7DAA">
            <w:pPr>
              <w:tabs>
                <w:tab w:val="clear" w:pos="567"/>
                <w:tab w:val="clear" w:pos="1276"/>
                <w:tab w:val="clear" w:pos="1843"/>
                <w:tab w:val="clear" w:pos="5387"/>
                <w:tab w:val="clear" w:pos="5954"/>
              </w:tabs>
              <w:overflowPunct/>
              <w:spacing w:before="60" w:after="60"/>
              <w:jc w:val="center"/>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9XXXX XXXX</w:t>
            </w:r>
          </w:p>
        </w:tc>
      </w:tr>
      <w:tr w:rsidR="004D7DAA" w:rsidRPr="004D7DAA"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12 à 19</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São Paulo</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 xml:space="preserve">25 </w:t>
            </w:r>
            <w:proofErr w:type="spellStart"/>
            <w:r w:rsidRPr="004D7DAA">
              <w:rPr>
                <w:rFonts w:asciiTheme="minorHAnsi" w:hAnsiTheme="minorHAnsi" w:cs="Arial"/>
                <w:b/>
                <w:bCs/>
                <w:sz w:val="18"/>
                <w:szCs w:val="18"/>
                <w:lang w:eastAsia="en-GB"/>
              </w:rPr>
              <w:t>août</w:t>
            </w:r>
            <w:proofErr w:type="spellEnd"/>
            <w:r w:rsidRPr="004D7DAA">
              <w:rPr>
                <w:rFonts w:asciiTheme="minorHAnsi" w:hAnsiTheme="minorHAnsi" w:cs="Arial"/>
                <w:b/>
                <w:bCs/>
                <w:sz w:val="18"/>
                <w:szCs w:val="18"/>
                <w:lang w:eastAsia="en-GB"/>
              </w:rPr>
              <w:t xml:space="preserve"> 2013</w:t>
            </w:r>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center"/>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9XXXX XXXX</w:t>
            </w:r>
          </w:p>
        </w:tc>
      </w:tr>
      <w:tr w:rsidR="004D7DAA" w:rsidRPr="004D7DAA"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21, 22, 24</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Rio de Janeiro</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 xml:space="preserve">27 </w:t>
            </w:r>
            <w:proofErr w:type="spellStart"/>
            <w:r w:rsidRPr="004D7DAA">
              <w:rPr>
                <w:rFonts w:asciiTheme="minorHAnsi" w:hAnsiTheme="minorHAnsi" w:cs="Arial"/>
                <w:b/>
                <w:bCs/>
                <w:sz w:val="18"/>
                <w:szCs w:val="18"/>
                <w:lang w:eastAsia="en-GB"/>
              </w:rPr>
              <w:t>octobre</w:t>
            </w:r>
            <w:proofErr w:type="spellEnd"/>
            <w:r w:rsidRPr="004D7DAA">
              <w:rPr>
                <w:rFonts w:asciiTheme="minorHAnsi" w:hAnsiTheme="minorHAnsi" w:cs="Arial"/>
                <w:b/>
                <w:bCs/>
                <w:sz w:val="18"/>
                <w:szCs w:val="18"/>
                <w:lang w:eastAsia="en-GB"/>
              </w:rPr>
              <w:t xml:space="preserve"> 2013</w:t>
            </w:r>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center"/>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9XXXX XXXX</w:t>
            </w:r>
          </w:p>
        </w:tc>
      </w:tr>
      <w:tr w:rsidR="004D7DAA" w:rsidRPr="004D7DAA"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27, 28</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b/>
                <w:bCs/>
                <w:sz w:val="18"/>
                <w:szCs w:val="18"/>
                <w:lang w:eastAsia="en-GB"/>
              </w:rPr>
            </w:pPr>
            <w:proofErr w:type="spellStart"/>
            <w:r w:rsidRPr="004D7DAA">
              <w:rPr>
                <w:rFonts w:asciiTheme="minorHAnsi" w:hAnsiTheme="minorHAnsi" w:cs="Arial"/>
                <w:b/>
                <w:bCs/>
                <w:sz w:val="18"/>
                <w:szCs w:val="18"/>
                <w:lang w:eastAsia="en-GB"/>
              </w:rPr>
              <w:t>Espirito</w:t>
            </w:r>
            <w:proofErr w:type="spellEnd"/>
            <w:r w:rsidRPr="004D7DAA">
              <w:rPr>
                <w:rFonts w:asciiTheme="minorHAnsi" w:hAnsiTheme="minorHAnsi" w:cs="Arial"/>
                <w:b/>
                <w:bCs/>
                <w:sz w:val="18"/>
                <w:szCs w:val="18"/>
                <w:lang w:eastAsia="en-GB"/>
              </w:rPr>
              <w:t xml:space="preserve"> Santo</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textAlignment w:val="auto"/>
              <w:rPr>
                <w:rFonts w:asciiTheme="minorHAnsi" w:hAnsiTheme="minorHAnsi" w:cs="Arial"/>
                <w:b/>
                <w:bCs/>
                <w:sz w:val="18"/>
                <w:szCs w:val="18"/>
                <w:lang w:eastAsia="en-GB"/>
              </w:rPr>
            </w:pPr>
            <w:r w:rsidRPr="004D7DAA">
              <w:rPr>
                <w:rFonts w:asciiTheme="minorHAnsi" w:hAnsiTheme="minorHAnsi" w:cs="Arial"/>
                <w:b/>
                <w:bCs/>
                <w:sz w:val="18"/>
                <w:szCs w:val="18"/>
                <w:lang w:eastAsia="en-GB"/>
              </w:rPr>
              <w:t xml:space="preserve">27 </w:t>
            </w:r>
            <w:proofErr w:type="spellStart"/>
            <w:r w:rsidRPr="004D7DAA">
              <w:rPr>
                <w:rFonts w:asciiTheme="minorHAnsi" w:hAnsiTheme="minorHAnsi" w:cs="Arial"/>
                <w:b/>
                <w:bCs/>
                <w:sz w:val="18"/>
                <w:szCs w:val="18"/>
                <w:lang w:eastAsia="en-GB"/>
              </w:rPr>
              <w:t>octobre</w:t>
            </w:r>
            <w:proofErr w:type="spellEnd"/>
            <w:r w:rsidRPr="004D7DAA">
              <w:rPr>
                <w:rFonts w:asciiTheme="minorHAnsi" w:hAnsiTheme="minorHAnsi" w:cs="Arial"/>
                <w:b/>
                <w:bCs/>
                <w:sz w:val="18"/>
                <w:szCs w:val="18"/>
                <w:lang w:eastAsia="en-GB"/>
              </w:rPr>
              <w:t xml:space="preserve"> 2013</w:t>
            </w:r>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center"/>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9XXXX XXXX</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31 à 35, 37,38</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Minas </w:t>
            </w:r>
            <w:proofErr w:type="spellStart"/>
            <w:r w:rsidRPr="004D7DAA">
              <w:rPr>
                <w:rFonts w:asciiTheme="minorHAnsi" w:hAnsiTheme="minorHAnsi" w:cs="Arial"/>
                <w:sz w:val="18"/>
                <w:szCs w:val="18"/>
                <w:lang w:eastAsia="en-GB"/>
              </w:rPr>
              <w:t>Gerais</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41 à 46</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Paraná</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7A08FB">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chiffre9, 8,7 o</w:t>
            </w:r>
            <w:r w:rsidR="007A08FB">
              <w:rPr>
                <w:rFonts w:asciiTheme="minorHAnsi" w:hAnsiTheme="minorHAnsi" w:cs="Arial"/>
                <w:sz w:val="18"/>
                <w:szCs w:val="18"/>
                <w:lang w:val="fr-FR" w:eastAsia="en-GB"/>
              </w:rPr>
              <w:t>u</w:t>
            </w:r>
            <w:r w:rsidRPr="004D7DAA">
              <w:rPr>
                <w:rFonts w:asciiTheme="minorHAnsi" w:hAnsiTheme="minorHAnsi" w:cs="Arial"/>
                <w:sz w:val="18"/>
                <w:szCs w:val="18"/>
                <w:lang w:val="fr-FR" w:eastAsia="en-GB"/>
              </w:rPr>
              <w:t xml:space="preserve">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47 à 49</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Santa Catarina</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51 à 55</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Rio Grande do </w:t>
            </w:r>
            <w:proofErr w:type="spellStart"/>
            <w:r w:rsidRPr="004D7DAA">
              <w:rPr>
                <w:rFonts w:asciiTheme="minorHAnsi" w:hAnsiTheme="minorHAnsi" w:cs="Arial"/>
                <w:sz w:val="18"/>
                <w:szCs w:val="18"/>
                <w:lang w:eastAsia="en-GB"/>
              </w:rPr>
              <w:t>Sul</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lastRenderedPageBreak/>
              <w:t>61</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Distrito Federal</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62 et 64</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proofErr w:type="spellStart"/>
            <w:r w:rsidRPr="004D7DAA">
              <w:rPr>
                <w:rFonts w:asciiTheme="minorHAnsi" w:hAnsiTheme="minorHAnsi" w:cs="Arial"/>
                <w:sz w:val="18"/>
                <w:szCs w:val="18"/>
                <w:lang w:eastAsia="en-GB"/>
              </w:rPr>
              <w:t>Goiás</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5"/>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63</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Tocantins</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5"/>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65, 66</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proofErr w:type="spellStart"/>
            <w:r w:rsidRPr="004D7DAA">
              <w:rPr>
                <w:rFonts w:asciiTheme="minorHAnsi" w:hAnsiTheme="minorHAnsi" w:cs="Arial"/>
                <w:sz w:val="18"/>
                <w:szCs w:val="18"/>
                <w:lang w:eastAsia="en-GB"/>
              </w:rPr>
              <w:t>Mato</w:t>
            </w:r>
            <w:proofErr w:type="spellEnd"/>
            <w:r w:rsidRPr="004D7DAA">
              <w:rPr>
                <w:rFonts w:asciiTheme="minorHAnsi" w:hAnsiTheme="minorHAnsi" w:cs="Arial"/>
                <w:sz w:val="18"/>
                <w:szCs w:val="18"/>
                <w:lang w:eastAsia="en-GB"/>
              </w:rPr>
              <w:t xml:space="preserve"> Grosso</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5"/>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67</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proofErr w:type="spellStart"/>
            <w:r w:rsidRPr="004D7DAA">
              <w:rPr>
                <w:rFonts w:asciiTheme="minorHAnsi" w:hAnsiTheme="minorHAnsi" w:cs="Arial"/>
                <w:sz w:val="18"/>
                <w:szCs w:val="18"/>
                <w:lang w:eastAsia="en-GB"/>
              </w:rPr>
              <w:t>Mato</w:t>
            </w:r>
            <w:proofErr w:type="spellEnd"/>
            <w:r w:rsidRPr="004D7DAA">
              <w:rPr>
                <w:rFonts w:asciiTheme="minorHAnsi" w:hAnsiTheme="minorHAnsi" w:cs="Arial"/>
                <w:sz w:val="18"/>
                <w:szCs w:val="18"/>
                <w:lang w:eastAsia="en-GB"/>
              </w:rPr>
              <w:t xml:space="preserve"> Grosso do </w:t>
            </w:r>
            <w:proofErr w:type="spellStart"/>
            <w:r w:rsidRPr="004D7DAA">
              <w:rPr>
                <w:rFonts w:asciiTheme="minorHAnsi" w:hAnsiTheme="minorHAnsi" w:cs="Arial"/>
                <w:sz w:val="18"/>
                <w:szCs w:val="18"/>
                <w:lang w:eastAsia="en-GB"/>
              </w:rPr>
              <w:t>Sul</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14"/>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34"/>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68</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Acre</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14"/>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38"/>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69</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proofErr w:type="spellStart"/>
            <w:r w:rsidRPr="004D7DAA">
              <w:rPr>
                <w:rFonts w:asciiTheme="minorHAnsi" w:hAnsiTheme="minorHAnsi" w:cs="Arial"/>
                <w:sz w:val="18"/>
                <w:szCs w:val="18"/>
                <w:lang w:eastAsia="en-GB"/>
              </w:rPr>
              <w:t>Rondônia</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19"/>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43"/>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71,</w:t>
            </w:r>
            <w:r w:rsidR="007A08FB">
              <w:rPr>
                <w:rFonts w:asciiTheme="minorHAnsi" w:hAnsiTheme="minorHAnsi" w:cs="Arial"/>
                <w:sz w:val="18"/>
                <w:szCs w:val="18"/>
                <w:lang w:eastAsia="en-GB"/>
              </w:rPr>
              <w:t xml:space="preserve"> </w:t>
            </w:r>
            <w:r w:rsidRPr="004D7DAA">
              <w:rPr>
                <w:rFonts w:asciiTheme="minorHAnsi" w:hAnsiTheme="minorHAnsi" w:cs="Arial"/>
                <w:sz w:val="18"/>
                <w:szCs w:val="18"/>
                <w:lang w:eastAsia="en-GB"/>
              </w:rPr>
              <w:t>73 à 75,</w:t>
            </w:r>
            <w:r w:rsidR="007A08FB">
              <w:rPr>
                <w:rFonts w:asciiTheme="minorHAnsi" w:hAnsiTheme="minorHAnsi" w:cs="Arial"/>
                <w:sz w:val="18"/>
                <w:szCs w:val="18"/>
                <w:lang w:eastAsia="en-GB"/>
              </w:rPr>
              <w:t xml:space="preserve"> </w:t>
            </w:r>
            <w:r w:rsidRPr="004D7DAA">
              <w:rPr>
                <w:rFonts w:asciiTheme="minorHAnsi" w:hAnsiTheme="minorHAnsi" w:cs="Arial"/>
                <w:sz w:val="18"/>
                <w:szCs w:val="18"/>
                <w:lang w:eastAsia="en-GB"/>
              </w:rPr>
              <w:t>77, 79</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Bahia</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24"/>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48"/>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79</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Sergipe</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29"/>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48"/>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81,</w:t>
            </w:r>
            <w:r w:rsidR="007A08FB">
              <w:rPr>
                <w:rFonts w:asciiTheme="minorHAnsi" w:hAnsiTheme="minorHAnsi" w:cs="Arial"/>
                <w:sz w:val="18"/>
                <w:szCs w:val="18"/>
                <w:lang w:eastAsia="en-GB"/>
              </w:rPr>
              <w:t xml:space="preserve"> </w:t>
            </w:r>
            <w:r w:rsidRPr="004D7DAA">
              <w:rPr>
                <w:rFonts w:asciiTheme="minorHAnsi" w:hAnsiTheme="minorHAnsi" w:cs="Arial"/>
                <w:sz w:val="18"/>
                <w:szCs w:val="18"/>
                <w:lang w:eastAsia="en-GB"/>
              </w:rPr>
              <w:t>89</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Pernambuco</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24"/>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53"/>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82</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Alagoas</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29"/>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48"/>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83</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Paraiba</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29"/>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53"/>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84</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Rio Grande do </w:t>
            </w:r>
            <w:proofErr w:type="spellStart"/>
            <w:r w:rsidRPr="004D7DAA">
              <w:rPr>
                <w:rFonts w:asciiTheme="minorHAnsi" w:hAnsiTheme="minorHAnsi" w:cs="Arial"/>
                <w:sz w:val="18"/>
                <w:szCs w:val="18"/>
                <w:lang w:eastAsia="en-GB"/>
              </w:rPr>
              <w:t>Norte</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29"/>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58"/>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85,</w:t>
            </w:r>
            <w:r w:rsidR="007A08FB">
              <w:rPr>
                <w:rFonts w:asciiTheme="minorHAnsi" w:hAnsiTheme="minorHAnsi" w:cs="Arial"/>
                <w:sz w:val="18"/>
                <w:szCs w:val="18"/>
                <w:lang w:eastAsia="en-GB"/>
              </w:rPr>
              <w:t xml:space="preserve"> </w:t>
            </w:r>
            <w:r w:rsidRPr="004D7DAA">
              <w:rPr>
                <w:rFonts w:asciiTheme="minorHAnsi" w:hAnsiTheme="minorHAnsi" w:cs="Arial"/>
                <w:sz w:val="18"/>
                <w:szCs w:val="18"/>
                <w:lang w:eastAsia="en-GB"/>
              </w:rPr>
              <w:t>88</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proofErr w:type="spellStart"/>
            <w:r w:rsidRPr="004D7DAA">
              <w:rPr>
                <w:rFonts w:asciiTheme="minorHAnsi" w:hAnsiTheme="minorHAnsi" w:cs="Arial"/>
                <w:sz w:val="18"/>
                <w:szCs w:val="18"/>
                <w:lang w:eastAsia="en-GB"/>
              </w:rPr>
              <w:t>Ceará</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34"/>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58"/>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86, 87</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proofErr w:type="spellStart"/>
            <w:r w:rsidRPr="004D7DAA">
              <w:rPr>
                <w:rFonts w:asciiTheme="minorHAnsi" w:hAnsiTheme="minorHAnsi" w:cs="Arial"/>
                <w:sz w:val="18"/>
                <w:szCs w:val="18"/>
                <w:lang w:eastAsia="en-GB"/>
              </w:rPr>
              <w:t>Piaui</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34"/>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Non encore </w:t>
            </w:r>
            <w:proofErr w:type="spellStart"/>
            <w:r w:rsidRPr="004D7DAA">
              <w:rPr>
                <w:rFonts w:asciiTheme="minorHAnsi" w:hAnsiTheme="minorHAnsi" w:cs="Arial"/>
                <w:sz w:val="18"/>
                <w:szCs w:val="18"/>
                <w:lang w:eastAsia="en-GB"/>
              </w:rPr>
              <w:t>définie</w:t>
            </w:r>
            <w:proofErr w:type="spellEnd"/>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62"/>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91,</w:t>
            </w:r>
            <w:r w:rsidR="007A08FB">
              <w:rPr>
                <w:rFonts w:asciiTheme="minorHAnsi" w:hAnsiTheme="minorHAnsi" w:cs="Arial"/>
                <w:sz w:val="18"/>
                <w:szCs w:val="18"/>
                <w:lang w:eastAsia="en-GB"/>
              </w:rPr>
              <w:t xml:space="preserve"> </w:t>
            </w:r>
            <w:r w:rsidRPr="004D7DAA">
              <w:rPr>
                <w:rFonts w:asciiTheme="minorHAnsi" w:hAnsiTheme="minorHAnsi" w:cs="Arial"/>
                <w:sz w:val="18"/>
                <w:szCs w:val="18"/>
                <w:lang w:eastAsia="en-GB"/>
              </w:rPr>
              <w:t>93,</w:t>
            </w:r>
            <w:r w:rsidR="007A08FB">
              <w:rPr>
                <w:rFonts w:asciiTheme="minorHAnsi" w:hAnsiTheme="minorHAnsi" w:cs="Arial"/>
                <w:sz w:val="18"/>
                <w:szCs w:val="18"/>
                <w:lang w:eastAsia="en-GB"/>
              </w:rPr>
              <w:t xml:space="preserve"> </w:t>
            </w:r>
            <w:r w:rsidRPr="004D7DAA">
              <w:rPr>
                <w:rFonts w:asciiTheme="minorHAnsi" w:hAnsiTheme="minorHAnsi" w:cs="Arial"/>
                <w:sz w:val="18"/>
                <w:szCs w:val="18"/>
                <w:lang w:eastAsia="en-GB"/>
              </w:rPr>
              <w:t>94</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proofErr w:type="spellStart"/>
            <w:r w:rsidRPr="004D7DAA">
              <w:rPr>
                <w:rFonts w:asciiTheme="minorHAnsi" w:hAnsiTheme="minorHAnsi" w:cs="Arial"/>
                <w:sz w:val="18"/>
                <w:szCs w:val="18"/>
                <w:lang w:eastAsia="en-GB"/>
              </w:rPr>
              <w:t>Pará</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38"/>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2 </w:t>
            </w:r>
            <w:proofErr w:type="spellStart"/>
            <w:r w:rsidRPr="004D7DAA">
              <w:rPr>
                <w:rFonts w:asciiTheme="minorHAnsi" w:hAnsiTheme="minorHAnsi" w:cs="Arial"/>
                <w:sz w:val="18"/>
                <w:szCs w:val="18"/>
                <w:lang w:eastAsia="en-GB"/>
              </w:rPr>
              <w:t>Novembre</w:t>
            </w:r>
            <w:proofErr w:type="spellEnd"/>
            <w:r w:rsidRPr="004D7DAA">
              <w:rPr>
                <w:rFonts w:asciiTheme="minorHAnsi" w:hAnsiTheme="minorHAnsi" w:cs="Arial"/>
                <w:sz w:val="18"/>
                <w:szCs w:val="18"/>
                <w:lang w:eastAsia="en-GB"/>
              </w:rPr>
              <w:t xml:space="preserve"> 2014</w:t>
            </w:r>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67"/>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92, 97</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Amazonas</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48"/>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2 </w:t>
            </w:r>
            <w:proofErr w:type="spellStart"/>
            <w:r w:rsidRPr="004D7DAA">
              <w:rPr>
                <w:rFonts w:asciiTheme="minorHAnsi" w:hAnsiTheme="minorHAnsi" w:cs="Arial"/>
                <w:sz w:val="18"/>
                <w:szCs w:val="18"/>
                <w:lang w:eastAsia="en-GB"/>
              </w:rPr>
              <w:t>Novembre</w:t>
            </w:r>
            <w:proofErr w:type="spellEnd"/>
            <w:r w:rsidRPr="004D7DAA">
              <w:rPr>
                <w:rFonts w:asciiTheme="minorHAnsi" w:hAnsiTheme="minorHAnsi" w:cs="Arial"/>
                <w:sz w:val="18"/>
                <w:szCs w:val="18"/>
                <w:lang w:eastAsia="en-GB"/>
              </w:rPr>
              <w:t xml:space="preserve"> 2014</w:t>
            </w:r>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72"/>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95</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Roraima</w:t>
            </w:r>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48"/>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2 </w:t>
            </w:r>
            <w:proofErr w:type="spellStart"/>
            <w:r w:rsidRPr="004D7DAA">
              <w:rPr>
                <w:rFonts w:asciiTheme="minorHAnsi" w:hAnsiTheme="minorHAnsi" w:cs="Arial"/>
                <w:sz w:val="18"/>
                <w:szCs w:val="18"/>
                <w:lang w:eastAsia="en-GB"/>
              </w:rPr>
              <w:t>Novembre</w:t>
            </w:r>
            <w:proofErr w:type="spellEnd"/>
            <w:r w:rsidRPr="004D7DAA">
              <w:rPr>
                <w:rFonts w:asciiTheme="minorHAnsi" w:hAnsiTheme="minorHAnsi" w:cs="Arial"/>
                <w:sz w:val="18"/>
                <w:szCs w:val="18"/>
                <w:lang w:eastAsia="en-GB"/>
              </w:rPr>
              <w:t xml:space="preserve"> 2014</w:t>
            </w:r>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77"/>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96</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proofErr w:type="spellStart"/>
            <w:r w:rsidRPr="004D7DAA">
              <w:rPr>
                <w:rFonts w:asciiTheme="minorHAnsi" w:hAnsiTheme="minorHAnsi" w:cs="Arial"/>
                <w:sz w:val="18"/>
                <w:szCs w:val="18"/>
                <w:lang w:eastAsia="en-GB"/>
              </w:rPr>
              <w:t>Amapá</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53"/>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2 </w:t>
            </w:r>
            <w:proofErr w:type="spellStart"/>
            <w:r w:rsidRPr="004D7DAA">
              <w:rPr>
                <w:rFonts w:asciiTheme="minorHAnsi" w:hAnsiTheme="minorHAnsi" w:cs="Arial"/>
                <w:sz w:val="18"/>
                <w:szCs w:val="18"/>
                <w:lang w:eastAsia="en-GB"/>
              </w:rPr>
              <w:t>Novembre</w:t>
            </w:r>
            <w:proofErr w:type="spellEnd"/>
            <w:r w:rsidRPr="004D7DAA">
              <w:rPr>
                <w:rFonts w:asciiTheme="minorHAnsi" w:hAnsiTheme="minorHAnsi" w:cs="Arial"/>
                <w:sz w:val="18"/>
                <w:szCs w:val="18"/>
                <w:lang w:eastAsia="en-GB"/>
              </w:rPr>
              <w:t xml:space="preserve"> 2014</w:t>
            </w:r>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82"/>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r w:rsidR="004D7DAA" w:rsidRPr="00ED64DE" w:rsidTr="00B07A57">
        <w:trPr>
          <w:jc w:val="center"/>
        </w:trPr>
        <w:tc>
          <w:tcPr>
            <w:tcW w:w="109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98, 99</w:t>
            </w:r>
          </w:p>
        </w:tc>
        <w:tc>
          <w:tcPr>
            <w:tcW w:w="988"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jc w:val="left"/>
              <w:textAlignment w:val="auto"/>
              <w:rPr>
                <w:rFonts w:asciiTheme="minorHAnsi" w:hAnsiTheme="minorHAnsi" w:cs="Arial"/>
                <w:sz w:val="18"/>
                <w:szCs w:val="18"/>
                <w:lang w:eastAsia="en-GB"/>
              </w:rPr>
            </w:pPr>
            <w:proofErr w:type="spellStart"/>
            <w:r w:rsidRPr="004D7DAA">
              <w:rPr>
                <w:rFonts w:asciiTheme="minorHAnsi" w:hAnsiTheme="minorHAnsi" w:cs="Arial"/>
                <w:sz w:val="18"/>
                <w:szCs w:val="18"/>
                <w:lang w:val="en-US" w:eastAsia="en-GB"/>
              </w:rPr>
              <w:t>Maranhão</w:t>
            </w:r>
            <w:proofErr w:type="spellEnd"/>
          </w:p>
        </w:tc>
        <w:tc>
          <w:tcPr>
            <w:tcW w:w="108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62"/>
              <w:textAlignment w:val="auto"/>
              <w:rPr>
                <w:rFonts w:asciiTheme="minorHAnsi" w:hAnsiTheme="minorHAnsi" w:cs="Arial"/>
                <w:sz w:val="18"/>
                <w:szCs w:val="18"/>
                <w:lang w:eastAsia="en-GB"/>
              </w:rPr>
            </w:pPr>
            <w:r w:rsidRPr="004D7DAA">
              <w:rPr>
                <w:rFonts w:asciiTheme="minorHAnsi" w:hAnsiTheme="minorHAnsi" w:cs="Arial"/>
                <w:sz w:val="18"/>
                <w:szCs w:val="18"/>
                <w:lang w:eastAsia="en-GB"/>
              </w:rPr>
              <w:t xml:space="preserve">2 </w:t>
            </w:r>
            <w:proofErr w:type="spellStart"/>
            <w:r w:rsidRPr="004D7DAA">
              <w:rPr>
                <w:rFonts w:asciiTheme="minorHAnsi" w:hAnsiTheme="minorHAnsi" w:cs="Arial"/>
                <w:sz w:val="18"/>
                <w:szCs w:val="18"/>
                <w:lang w:eastAsia="en-GB"/>
              </w:rPr>
              <w:t>Novembre</w:t>
            </w:r>
            <w:proofErr w:type="spellEnd"/>
            <w:r w:rsidRPr="004D7DAA">
              <w:rPr>
                <w:rFonts w:asciiTheme="minorHAnsi" w:hAnsiTheme="minorHAnsi" w:cs="Arial"/>
                <w:sz w:val="18"/>
                <w:szCs w:val="18"/>
                <w:lang w:eastAsia="en-GB"/>
              </w:rPr>
              <w:t xml:space="preserve"> 2014</w:t>
            </w:r>
          </w:p>
        </w:tc>
        <w:tc>
          <w:tcPr>
            <w:tcW w:w="1827" w:type="pct"/>
            <w:tcBorders>
              <w:top w:val="single" w:sz="6" w:space="0" w:color="auto"/>
              <w:left w:val="single" w:sz="6" w:space="0" w:color="auto"/>
              <w:bottom w:val="single" w:sz="6" w:space="0" w:color="auto"/>
              <w:right w:val="single" w:sz="6" w:space="0" w:color="auto"/>
            </w:tcBorders>
            <w:vAlign w:val="center"/>
            <w:hideMark/>
          </w:tcPr>
          <w:p w:rsidR="004D7DAA" w:rsidRPr="004D7DAA" w:rsidRDefault="004D7DAA" w:rsidP="004D7DAA">
            <w:pPr>
              <w:tabs>
                <w:tab w:val="clear" w:pos="567"/>
                <w:tab w:val="clear" w:pos="1276"/>
                <w:tab w:val="clear" w:pos="1843"/>
                <w:tab w:val="clear" w:pos="5387"/>
                <w:tab w:val="clear" w:pos="5954"/>
              </w:tabs>
              <w:overflowPunct/>
              <w:spacing w:before="60" w:after="60"/>
              <w:ind w:right="86"/>
              <w:jc w:val="left"/>
              <w:textAlignment w:val="auto"/>
              <w:rPr>
                <w:rFonts w:asciiTheme="minorHAnsi" w:hAnsiTheme="minorHAnsi" w:cs="Arial"/>
                <w:sz w:val="18"/>
                <w:szCs w:val="18"/>
                <w:lang w:val="fr-FR" w:eastAsia="en-GB"/>
              </w:rPr>
            </w:pPr>
            <w:r w:rsidRPr="004D7DAA">
              <w:rPr>
                <w:rFonts w:asciiTheme="minorHAnsi" w:hAnsiTheme="minorHAnsi" w:cs="Arial"/>
                <w:sz w:val="18"/>
                <w:szCs w:val="18"/>
                <w:lang w:val="fr-FR" w:eastAsia="en-GB"/>
              </w:rPr>
              <w:t xml:space="preserve">XXXX </w:t>
            </w:r>
            <w:proofErr w:type="spellStart"/>
            <w:r w:rsidRPr="004D7DAA">
              <w:rPr>
                <w:rFonts w:asciiTheme="minorHAnsi" w:hAnsiTheme="minorHAnsi" w:cs="Arial"/>
                <w:sz w:val="18"/>
                <w:szCs w:val="18"/>
                <w:lang w:val="fr-FR" w:eastAsia="en-GB"/>
              </w:rPr>
              <w:t>XXXX</w:t>
            </w:r>
            <w:proofErr w:type="spellEnd"/>
            <w:r w:rsidRPr="004D7DAA">
              <w:rPr>
                <w:rFonts w:asciiTheme="minorHAnsi" w:hAnsiTheme="minorHAnsi" w:cs="Arial"/>
                <w:sz w:val="18"/>
                <w:szCs w:val="18"/>
                <w:lang w:val="fr-FR" w:eastAsia="en-GB"/>
              </w:rPr>
              <w:t xml:space="preserve"> (premier chiffre: 9, 8, 7 ou 6)</w:t>
            </w:r>
          </w:p>
        </w:tc>
      </w:tr>
    </w:tbl>
    <w:p w:rsidR="004D7DAA" w:rsidRPr="004D7DAA" w:rsidRDefault="004D7DAA" w:rsidP="0041353C">
      <w:pPr>
        <w:rPr>
          <w:lang w:val="fr-FR"/>
        </w:rPr>
      </w:pPr>
    </w:p>
    <w:p w:rsidR="004D7DAA" w:rsidRDefault="004D7DAA" w:rsidP="004D7DAA">
      <w:pPr>
        <w:tabs>
          <w:tab w:val="clear" w:pos="567"/>
          <w:tab w:val="clear" w:pos="1276"/>
          <w:tab w:val="clear" w:pos="1843"/>
          <w:tab w:val="clear" w:pos="5387"/>
          <w:tab w:val="clear" w:pos="5954"/>
        </w:tabs>
        <w:spacing w:before="0"/>
        <w:jc w:val="center"/>
        <w:rPr>
          <w:rFonts w:asciiTheme="minorHAnsi" w:hAnsiTheme="minorHAnsi" w:cs="Arial"/>
          <w:lang w:val="fr-CH"/>
        </w:rPr>
      </w:pPr>
      <w:r w:rsidRPr="004D7DAA">
        <w:rPr>
          <w:rFonts w:asciiTheme="minorHAnsi" w:hAnsiTheme="minorHAnsi" w:cs="Arial"/>
          <w:lang w:val="fr-FR"/>
        </w:rPr>
        <w:t xml:space="preserve">Tableau 2 – </w:t>
      </w:r>
      <w:r w:rsidRPr="004D7DAA">
        <w:rPr>
          <w:rFonts w:asciiTheme="minorHAnsi" w:hAnsiTheme="minorHAnsi" w:cs="Arial"/>
          <w:lang w:val="fr-CH"/>
        </w:rPr>
        <w:t>Services de radiocommunications mobiles</w:t>
      </w:r>
    </w:p>
    <w:p w:rsidR="0041353C" w:rsidRPr="004D7DAA" w:rsidRDefault="0041353C" w:rsidP="0041353C">
      <w:pPr>
        <w:rPr>
          <w:lang w:val="fr-FR"/>
        </w:rPr>
      </w:pPr>
    </w:p>
    <w:tbl>
      <w:tblPr>
        <w:tblW w:w="9072" w:type="dxa"/>
        <w:jc w:val="center"/>
        <w:tblLayout w:type="fixed"/>
        <w:tblLook w:val="04A0" w:firstRow="1" w:lastRow="0" w:firstColumn="1" w:lastColumn="0" w:noHBand="0" w:noVBand="1"/>
      </w:tblPr>
      <w:tblGrid>
        <w:gridCol w:w="1991"/>
        <w:gridCol w:w="1808"/>
        <w:gridCol w:w="1916"/>
        <w:gridCol w:w="3357"/>
      </w:tblGrid>
      <w:tr w:rsidR="004D7DAA" w:rsidRPr="004D7DAA" w:rsidTr="00B07A57">
        <w:trPr>
          <w:tblHeade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41353C">
              <w:rPr>
                <w:rFonts w:asciiTheme="minorHAnsi" w:hAnsiTheme="minorHAnsi" w:cs="Arial"/>
                <w:i/>
                <w:sz w:val="18"/>
                <w:szCs w:val="18"/>
                <w:lang w:val="fr-FR"/>
              </w:rPr>
              <w:t>Indicatif interurbain</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41353C">
              <w:rPr>
                <w:rFonts w:asciiTheme="minorHAnsi" w:hAnsiTheme="minorHAnsi" w:cs="Arial"/>
                <w:i/>
                <w:sz w:val="18"/>
                <w:szCs w:val="18"/>
                <w:lang w:val="fr-FR"/>
              </w:rPr>
              <w:t>Etat</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41353C">
              <w:rPr>
                <w:rFonts w:asciiTheme="minorHAnsi" w:hAnsiTheme="minorHAnsi" w:cs="Arial"/>
                <w:i/>
                <w:sz w:val="18"/>
                <w:szCs w:val="18"/>
                <w:lang w:val="fr-FR"/>
              </w:rPr>
              <w:t>Date de la transition</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41353C">
              <w:rPr>
                <w:rFonts w:asciiTheme="minorHAnsi" w:hAnsiTheme="minorHAnsi" w:cs="Arial"/>
                <w:i/>
                <w:sz w:val="18"/>
                <w:szCs w:val="18"/>
                <w:lang w:val="fr-FR"/>
              </w:rPr>
              <w:t>Numéro d'abonné</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11</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São Paulo</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12 à 19</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São Paulo</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21,22,24</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Rio de Janeiro</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27, 28</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Espirito</w:t>
            </w:r>
            <w:proofErr w:type="spellEnd"/>
            <w:r w:rsidRPr="0041353C">
              <w:rPr>
                <w:rFonts w:asciiTheme="minorHAnsi" w:hAnsiTheme="minorHAnsi" w:cs="Arial"/>
                <w:sz w:val="18"/>
                <w:szCs w:val="18"/>
              </w:rPr>
              <w:t xml:space="preserve"> Santo</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31 à 35, 37,38</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 xml:space="preserve">Minas </w:t>
            </w:r>
            <w:proofErr w:type="spellStart"/>
            <w:r w:rsidRPr="0041353C">
              <w:rPr>
                <w:rFonts w:asciiTheme="minorHAnsi" w:hAnsiTheme="minorHAnsi" w:cs="Arial"/>
                <w:sz w:val="18"/>
                <w:szCs w:val="18"/>
              </w:rPr>
              <w:t>Gerais</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41 à 46</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Paraná</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47 à 49</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Santa Catarina</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51 à 55</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 xml:space="preserve">Rio Grande do </w:t>
            </w:r>
            <w:proofErr w:type="spellStart"/>
            <w:r w:rsidRPr="0041353C">
              <w:rPr>
                <w:rFonts w:asciiTheme="minorHAnsi" w:hAnsiTheme="minorHAnsi" w:cs="Arial"/>
                <w:sz w:val="18"/>
                <w:szCs w:val="18"/>
              </w:rPr>
              <w:t>Sul</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61</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Distrito Federal</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62 et 64</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Goiás</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63</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Tocantins</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65,</w:t>
            </w:r>
            <w:r w:rsidR="007A08FB">
              <w:rPr>
                <w:rFonts w:asciiTheme="minorHAnsi" w:hAnsiTheme="minorHAnsi" w:cs="Arial"/>
                <w:sz w:val="18"/>
                <w:szCs w:val="18"/>
              </w:rPr>
              <w:t xml:space="preserve"> </w:t>
            </w:r>
            <w:r w:rsidRPr="0041353C">
              <w:rPr>
                <w:rFonts w:asciiTheme="minorHAnsi" w:hAnsiTheme="minorHAnsi" w:cs="Arial"/>
                <w:sz w:val="18"/>
                <w:szCs w:val="18"/>
              </w:rPr>
              <w:t>66</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Mato</w:t>
            </w:r>
            <w:proofErr w:type="spellEnd"/>
            <w:r w:rsidRPr="0041353C">
              <w:rPr>
                <w:rFonts w:asciiTheme="minorHAnsi" w:hAnsiTheme="minorHAnsi" w:cs="Arial"/>
                <w:sz w:val="18"/>
                <w:szCs w:val="18"/>
              </w:rPr>
              <w:t xml:space="preserve"> Grosso</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67</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Mato</w:t>
            </w:r>
            <w:proofErr w:type="spellEnd"/>
            <w:r w:rsidRPr="0041353C">
              <w:rPr>
                <w:rFonts w:asciiTheme="minorHAnsi" w:hAnsiTheme="minorHAnsi" w:cs="Arial"/>
                <w:sz w:val="18"/>
                <w:szCs w:val="18"/>
              </w:rPr>
              <w:t xml:space="preserve"> Grosso do </w:t>
            </w:r>
            <w:proofErr w:type="spellStart"/>
            <w:r w:rsidRPr="0041353C">
              <w:rPr>
                <w:rFonts w:asciiTheme="minorHAnsi" w:hAnsiTheme="minorHAnsi" w:cs="Arial"/>
                <w:sz w:val="18"/>
                <w:szCs w:val="18"/>
              </w:rPr>
              <w:t>Sul</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68</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Acre</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lastRenderedPageBreak/>
              <w:t>69</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Rondônia</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71,</w:t>
            </w:r>
            <w:r w:rsidR="007A08FB">
              <w:rPr>
                <w:rFonts w:asciiTheme="minorHAnsi" w:hAnsiTheme="minorHAnsi" w:cs="Arial"/>
                <w:sz w:val="18"/>
                <w:szCs w:val="18"/>
              </w:rPr>
              <w:t xml:space="preserve"> </w:t>
            </w:r>
            <w:r w:rsidRPr="0041353C">
              <w:rPr>
                <w:rFonts w:asciiTheme="minorHAnsi" w:hAnsiTheme="minorHAnsi" w:cs="Arial"/>
                <w:sz w:val="18"/>
                <w:szCs w:val="18"/>
              </w:rPr>
              <w:t>73 à 75, 77, 79</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Bahia</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79</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Sergipe</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81,</w:t>
            </w:r>
            <w:r w:rsidR="007A08FB">
              <w:rPr>
                <w:rFonts w:asciiTheme="minorHAnsi" w:hAnsiTheme="minorHAnsi" w:cs="Arial"/>
                <w:sz w:val="18"/>
                <w:szCs w:val="18"/>
              </w:rPr>
              <w:t xml:space="preserve"> </w:t>
            </w:r>
            <w:r w:rsidRPr="0041353C">
              <w:rPr>
                <w:rFonts w:asciiTheme="minorHAnsi" w:hAnsiTheme="minorHAnsi" w:cs="Arial"/>
                <w:sz w:val="18"/>
                <w:szCs w:val="18"/>
              </w:rPr>
              <w:t>89</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Pernambuco</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82</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Alagoas</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83</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Paraiba</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84</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 xml:space="preserve">Rio Grande do </w:t>
            </w:r>
            <w:proofErr w:type="spellStart"/>
            <w:r w:rsidRPr="0041353C">
              <w:rPr>
                <w:rFonts w:asciiTheme="minorHAnsi" w:hAnsiTheme="minorHAnsi" w:cs="Arial"/>
                <w:sz w:val="18"/>
                <w:szCs w:val="18"/>
              </w:rPr>
              <w:t>Norte</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85, 88</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Ceará</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86, 87</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Piaui</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91, 93, 94</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Pará</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92, 97</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Amazonas</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95</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Roraima</w:t>
            </w:r>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96</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Amapá</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r w:rsidR="004D7DAA" w:rsidRPr="004D7DAA" w:rsidTr="0041353C">
        <w:trPr>
          <w:jc w:val="center"/>
        </w:trPr>
        <w:tc>
          <w:tcPr>
            <w:tcW w:w="1097"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98, 99</w:t>
            </w:r>
          </w:p>
        </w:tc>
        <w:tc>
          <w:tcPr>
            <w:tcW w:w="99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Maranhão</w:t>
            </w:r>
            <w:proofErr w:type="spellEnd"/>
          </w:p>
        </w:tc>
        <w:tc>
          <w:tcPr>
            <w:tcW w:w="1056"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1850" w:type="pct"/>
            <w:tcBorders>
              <w:top w:val="single" w:sz="6" w:space="0" w:color="auto"/>
              <w:left w:val="single" w:sz="6" w:space="0" w:color="auto"/>
              <w:bottom w:val="single" w:sz="6" w:space="0" w:color="auto"/>
              <w:right w:val="single" w:sz="6" w:space="0" w:color="auto"/>
            </w:tcBorders>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7XXX XXXX</w:t>
            </w:r>
          </w:p>
        </w:tc>
      </w:tr>
    </w:tbl>
    <w:p w:rsidR="004D7DAA" w:rsidRPr="004D7DAA" w:rsidRDefault="004D7DAA" w:rsidP="004D7DAA">
      <w:pPr>
        <w:tabs>
          <w:tab w:val="clear" w:pos="567"/>
          <w:tab w:val="clear" w:pos="1276"/>
          <w:tab w:val="clear" w:pos="1843"/>
          <w:tab w:val="clear" w:pos="5387"/>
          <w:tab w:val="clear" w:pos="5954"/>
        </w:tabs>
        <w:spacing w:before="0"/>
        <w:jc w:val="left"/>
        <w:rPr>
          <w:rFonts w:asciiTheme="minorHAnsi" w:hAnsiTheme="minorHAnsi" w:cs="Arial"/>
          <w:lang w:val="en-US"/>
        </w:rPr>
      </w:pPr>
    </w:p>
    <w:p w:rsidR="004D7DAA" w:rsidRDefault="004D7DAA" w:rsidP="0041353C">
      <w:pPr>
        <w:jc w:val="center"/>
      </w:pPr>
      <w:r w:rsidRPr="004D7DAA">
        <w:t>Tableau 3 – Services fixes</w:t>
      </w:r>
    </w:p>
    <w:p w:rsidR="0041353C" w:rsidRPr="004D7DAA" w:rsidRDefault="0041353C" w:rsidP="0041353C"/>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2"/>
        <w:gridCol w:w="1792"/>
        <w:gridCol w:w="1900"/>
        <w:gridCol w:w="3388"/>
      </w:tblGrid>
      <w:tr w:rsidR="004D7DAA" w:rsidRPr="0041353C" w:rsidTr="007A08FB">
        <w:trPr>
          <w:tblHeader/>
          <w:jc w:val="center"/>
        </w:trPr>
        <w:tc>
          <w:tcPr>
            <w:tcW w:w="1992" w:type="dxa"/>
            <w:hideMark/>
          </w:tcPr>
          <w:p w:rsidR="004D7DAA" w:rsidRPr="0041353C" w:rsidRDefault="004D7DAA" w:rsidP="0041353C">
            <w:pPr>
              <w:keepNext/>
              <w:tabs>
                <w:tab w:val="clear" w:pos="567"/>
                <w:tab w:val="clear" w:pos="5387"/>
                <w:tab w:val="clear" w:pos="5954"/>
              </w:tabs>
              <w:spacing w:before="60" w:after="60" w:line="276" w:lineRule="auto"/>
              <w:jc w:val="center"/>
              <w:textAlignment w:val="auto"/>
              <w:rPr>
                <w:rFonts w:asciiTheme="minorHAnsi" w:hAnsiTheme="minorHAnsi" w:cs="Arial"/>
                <w:i/>
                <w:sz w:val="18"/>
                <w:szCs w:val="18"/>
                <w:lang w:val="fr-FR"/>
              </w:rPr>
            </w:pPr>
            <w:r w:rsidRPr="0041353C">
              <w:rPr>
                <w:rFonts w:asciiTheme="minorHAnsi" w:hAnsiTheme="minorHAnsi" w:cs="Arial"/>
                <w:i/>
                <w:sz w:val="18"/>
                <w:szCs w:val="18"/>
                <w:lang w:val="fr-FR"/>
              </w:rPr>
              <w:t>Indicatif interurbain</w:t>
            </w:r>
          </w:p>
        </w:tc>
        <w:tc>
          <w:tcPr>
            <w:tcW w:w="1792" w:type="dxa"/>
            <w:hideMark/>
          </w:tcPr>
          <w:p w:rsidR="004D7DAA" w:rsidRPr="0041353C" w:rsidRDefault="004D7DAA" w:rsidP="0041353C">
            <w:pPr>
              <w:keepNext/>
              <w:tabs>
                <w:tab w:val="clear" w:pos="567"/>
                <w:tab w:val="clear" w:pos="5387"/>
                <w:tab w:val="clear" w:pos="5954"/>
              </w:tabs>
              <w:spacing w:before="60" w:after="60" w:line="276" w:lineRule="auto"/>
              <w:jc w:val="center"/>
              <w:textAlignment w:val="auto"/>
              <w:rPr>
                <w:rFonts w:asciiTheme="minorHAnsi" w:hAnsiTheme="minorHAnsi" w:cs="Arial"/>
                <w:i/>
                <w:sz w:val="18"/>
                <w:szCs w:val="18"/>
                <w:lang w:val="fr-FR"/>
              </w:rPr>
            </w:pPr>
            <w:r w:rsidRPr="0041353C">
              <w:rPr>
                <w:rFonts w:asciiTheme="minorHAnsi" w:hAnsiTheme="minorHAnsi" w:cs="Arial"/>
                <w:i/>
                <w:sz w:val="18"/>
                <w:szCs w:val="18"/>
                <w:lang w:val="fr-FR"/>
              </w:rPr>
              <w:t>Etat</w:t>
            </w:r>
          </w:p>
        </w:tc>
        <w:tc>
          <w:tcPr>
            <w:tcW w:w="1900" w:type="dxa"/>
            <w:hideMark/>
          </w:tcPr>
          <w:p w:rsidR="004D7DAA" w:rsidRPr="0041353C" w:rsidRDefault="004D7DAA" w:rsidP="0041353C">
            <w:pPr>
              <w:keepNext/>
              <w:tabs>
                <w:tab w:val="clear" w:pos="567"/>
                <w:tab w:val="clear" w:pos="5387"/>
                <w:tab w:val="clear" w:pos="5954"/>
              </w:tabs>
              <w:spacing w:before="60" w:after="60" w:line="276" w:lineRule="auto"/>
              <w:jc w:val="center"/>
              <w:textAlignment w:val="auto"/>
              <w:rPr>
                <w:rFonts w:asciiTheme="minorHAnsi" w:hAnsiTheme="minorHAnsi" w:cs="Arial"/>
                <w:i/>
                <w:sz w:val="18"/>
                <w:szCs w:val="18"/>
                <w:lang w:val="fr-FR"/>
              </w:rPr>
            </w:pPr>
            <w:r w:rsidRPr="0041353C">
              <w:rPr>
                <w:rFonts w:asciiTheme="minorHAnsi" w:hAnsiTheme="minorHAnsi" w:cs="Arial"/>
                <w:i/>
                <w:sz w:val="18"/>
                <w:szCs w:val="18"/>
                <w:lang w:val="fr-FR"/>
              </w:rPr>
              <w:t>Date de la transition</w:t>
            </w:r>
          </w:p>
        </w:tc>
        <w:tc>
          <w:tcPr>
            <w:tcW w:w="3388" w:type="dxa"/>
            <w:hideMark/>
          </w:tcPr>
          <w:p w:rsidR="004D7DAA" w:rsidRPr="0041353C" w:rsidRDefault="004D7DAA" w:rsidP="0041353C">
            <w:pPr>
              <w:keepNext/>
              <w:tabs>
                <w:tab w:val="clear" w:pos="567"/>
                <w:tab w:val="clear" w:pos="5387"/>
                <w:tab w:val="clear" w:pos="5954"/>
              </w:tabs>
              <w:spacing w:before="60" w:after="60" w:line="276" w:lineRule="auto"/>
              <w:jc w:val="center"/>
              <w:textAlignment w:val="auto"/>
              <w:rPr>
                <w:rFonts w:asciiTheme="minorHAnsi" w:hAnsiTheme="minorHAnsi" w:cs="Arial"/>
                <w:i/>
                <w:sz w:val="18"/>
                <w:szCs w:val="18"/>
                <w:lang w:val="fr-FR"/>
              </w:rPr>
            </w:pPr>
            <w:r w:rsidRPr="0041353C">
              <w:rPr>
                <w:rFonts w:asciiTheme="minorHAnsi" w:hAnsiTheme="minorHAnsi" w:cs="Arial"/>
                <w:i/>
                <w:sz w:val="18"/>
                <w:szCs w:val="18"/>
                <w:lang w:val="fr-FR"/>
              </w:rPr>
              <w:t>Numéro d'abonné</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11</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São Paulo</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12 à 19</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São Paulo</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21,</w:t>
            </w:r>
            <w:r w:rsidR="007A08FB">
              <w:rPr>
                <w:rFonts w:asciiTheme="minorHAnsi" w:hAnsiTheme="minorHAnsi" w:cs="Arial"/>
                <w:sz w:val="18"/>
                <w:szCs w:val="18"/>
              </w:rPr>
              <w:t xml:space="preserve"> </w:t>
            </w:r>
            <w:r w:rsidRPr="0041353C">
              <w:rPr>
                <w:rFonts w:asciiTheme="minorHAnsi" w:hAnsiTheme="minorHAnsi" w:cs="Arial"/>
                <w:sz w:val="18"/>
                <w:szCs w:val="18"/>
              </w:rPr>
              <w:t>22, 24</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Rio de Janeiro</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27,</w:t>
            </w:r>
            <w:r w:rsidR="007A08FB">
              <w:rPr>
                <w:rFonts w:asciiTheme="minorHAnsi" w:hAnsiTheme="minorHAnsi" w:cs="Arial"/>
                <w:sz w:val="18"/>
                <w:szCs w:val="18"/>
              </w:rPr>
              <w:t xml:space="preserve"> </w:t>
            </w:r>
            <w:r w:rsidRPr="0041353C">
              <w:rPr>
                <w:rFonts w:asciiTheme="minorHAnsi" w:hAnsiTheme="minorHAnsi" w:cs="Arial"/>
                <w:sz w:val="18"/>
                <w:szCs w:val="18"/>
              </w:rPr>
              <w:t>28</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Espirito</w:t>
            </w:r>
            <w:proofErr w:type="spellEnd"/>
            <w:r w:rsidRPr="0041353C">
              <w:rPr>
                <w:rFonts w:asciiTheme="minorHAnsi" w:hAnsiTheme="minorHAnsi" w:cs="Arial"/>
                <w:sz w:val="18"/>
                <w:szCs w:val="18"/>
              </w:rPr>
              <w:t xml:space="preserve"> Santo</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31 à 35, 37, 38</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 xml:space="preserve">Minas </w:t>
            </w:r>
            <w:proofErr w:type="spellStart"/>
            <w:r w:rsidRPr="0041353C">
              <w:rPr>
                <w:rFonts w:asciiTheme="minorHAnsi" w:hAnsiTheme="minorHAnsi" w:cs="Arial"/>
                <w:sz w:val="18"/>
                <w:szCs w:val="18"/>
              </w:rPr>
              <w:t>Gerais</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41 à 46</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Paraná</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47 à 49</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Santa Catarina</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51 à</w:t>
            </w:r>
            <w:r w:rsidRPr="0041353C">
              <w:rPr>
                <w:rFonts w:asciiTheme="minorHAnsi" w:hAnsiTheme="minorHAnsi" w:cs="Arial"/>
                <w:b/>
                <w:bCs/>
                <w:sz w:val="18"/>
                <w:szCs w:val="18"/>
              </w:rPr>
              <w:t xml:space="preserve"> </w:t>
            </w:r>
            <w:r w:rsidRPr="0041353C">
              <w:rPr>
                <w:rFonts w:asciiTheme="minorHAnsi" w:hAnsiTheme="minorHAnsi" w:cs="Arial"/>
                <w:sz w:val="18"/>
                <w:szCs w:val="18"/>
              </w:rPr>
              <w:t>55</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 xml:space="preserve">Rio Grande do </w:t>
            </w:r>
            <w:proofErr w:type="spellStart"/>
            <w:r w:rsidRPr="0041353C">
              <w:rPr>
                <w:rFonts w:asciiTheme="minorHAnsi" w:hAnsiTheme="minorHAnsi" w:cs="Arial"/>
                <w:sz w:val="18"/>
                <w:szCs w:val="18"/>
              </w:rPr>
              <w:t>Sul</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chiffre2, 3 ,4 ou 5)</w:t>
            </w:r>
          </w:p>
        </w:tc>
      </w:tr>
      <w:tr w:rsidR="004D7DAA" w:rsidRPr="00ED64DE" w:rsidTr="007A08FB">
        <w:trPr>
          <w:jc w:val="center"/>
        </w:trPr>
        <w:tc>
          <w:tcPr>
            <w:tcW w:w="1992" w:type="dxa"/>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61</w:t>
            </w:r>
          </w:p>
        </w:tc>
        <w:tc>
          <w:tcPr>
            <w:tcW w:w="1792" w:type="dxa"/>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Distrito Federal</w:t>
            </w:r>
          </w:p>
        </w:tc>
        <w:tc>
          <w:tcPr>
            <w:tcW w:w="1900" w:type="dxa"/>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XXXX</w:t>
            </w:r>
            <w:r w:rsidRPr="0041353C">
              <w:rPr>
                <w:rFonts w:asciiTheme="minorHAnsi" w:hAnsiTheme="minorHAnsi" w:cs="Arial"/>
                <w:sz w:val="18"/>
                <w:szCs w:val="18"/>
                <w:vertAlign w:val="superscript"/>
                <w:lang w:val="fr-FR"/>
              </w:rPr>
              <w:t xml:space="preserve">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62 et 64</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Goiás</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63</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Tocantins</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65, 66</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Mato</w:t>
            </w:r>
            <w:proofErr w:type="spellEnd"/>
            <w:r w:rsidRPr="0041353C">
              <w:rPr>
                <w:rFonts w:asciiTheme="minorHAnsi" w:hAnsiTheme="minorHAnsi" w:cs="Arial"/>
                <w:sz w:val="18"/>
                <w:szCs w:val="18"/>
              </w:rPr>
              <w:t xml:space="preserve"> Grosso</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67</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Mato</w:t>
            </w:r>
            <w:proofErr w:type="spellEnd"/>
            <w:r w:rsidRPr="0041353C">
              <w:rPr>
                <w:rFonts w:asciiTheme="minorHAnsi" w:hAnsiTheme="minorHAnsi" w:cs="Arial"/>
                <w:sz w:val="18"/>
                <w:szCs w:val="18"/>
              </w:rPr>
              <w:t xml:space="preserve"> Grosso do </w:t>
            </w:r>
            <w:proofErr w:type="spellStart"/>
            <w:r w:rsidRPr="0041353C">
              <w:rPr>
                <w:rFonts w:asciiTheme="minorHAnsi" w:hAnsiTheme="minorHAnsi" w:cs="Arial"/>
                <w:sz w:val="18"/>
                <w:szCs w:val="18"/>
              </w:rPr>
              <w:t>Sul</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68</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Acre</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69</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Rondônia</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71, 73 à 75, 77, 79</w:t>
            </w:r>
          </w:p>
        </w:tc>
        <w:tc>
          <w:tcPr>
            <w:tcW w:w="17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Bahia</w:t>
            </w:r>
          </w:p>
        </w:tc>
        <w:tc>
          <w:tcPr>
            <w:tcW w:w="1900"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79</w:t>
            </w:r>
          </w:p>
        </w:tc>
        <w:tc>
          <w:tcPr>
            <w:tcW w:w="17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Sergipe</w:t>
            </w:r>
          </w:p>
        </w:tc>
        <w:tc>
          <w:tcPr>
            <w:tcW w:w="1900"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81,</w:t>
            </w:r>
            <w:r w:rsidR="007A08FB">
              <w:rPr>
                <w:rFonts w:asciiTheme="minorHAnsi" w:hAnsiTheme="minorHAnsi" w:cs="Arial"/>
                <w:sz w:val="18"/>
                <w:szCs w:val="18"/>
              </w:rPr>
              <w:t xml:space="preserve"> </w:t>
            </w:r>
            <w:r w:rsidRPr="0041353C">
              <w:rPr>
                <w:rFonts w:asciiTheme="minorHAnsi" w:hAnsiTheme="minorHAnsi" w:cs="Arial"/>
                <w:sz w:val="18"/>
                <w:szCs w:val="18"/>
              </w:rPr>
              <w:t>89</w:t>
            </w:r>
          </w:p>
        </w:tc>
        <w:tc>
          <w:tcPr>
            <w:tcW w:w="17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Pernambuco</w:t>
            </w:r>
          </w:p>
        </w:tc>
        <w:tc>
          <w:tcPr>
            <w:tcW w:w="1900"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82</w:t>
            </w:r>
          </w:p>
        </w:tc>
        <w:tc>
          <w:tcPr>
            <w:tcW w:w="17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Alagoas</w:t>
            </w:r>
          </w:p>
        </w:tc>
        <w:tc>
          <w:tcPr>
            <w:tcW w:w="1900"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83</w:t>
            </w:r>
          </w:p>
        </w:tc>
        <w:tc>
          <w:tcPr>
            <w:tcW w:w="1792"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Paraiba</w:t>
            </w:r>
          </w:p>
        </w:tc>
        <w:tc>
          <w:tcPr>
            <w:tcW w:w="1900"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7A08FB">
            <w:pPr>
              <w:tabs>
                <w:tab w:val="clear" w:pos="567"/>
                <w:tab w:val="clear" w:pos="1276"/>
                <w:tab w:val="clear" w:pos="1843"/>
                <w:tab w:val="clear" w:pos="5387"/>
                <w:tab w:val="clear" w:pos="5954"/>
              </w:tabs>
              <w:spacing w:before="40" w:after="4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84</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 xml:space="preserve">Rio Grande do </w:t>
            </w:r>
            <w:proofErr w:type="spellStart"/>
            <w:r w:rsidRPr="0041353C">
              <w:rPr>
                <w:rFonts w:asciiTheme="minorHAnsi" w:hAnsiTheme="minorHAnsi" w:cs="Arial"/>
                <w:sz w:val="18"/>
                <w:szCs w:val="18"/>
              </w:rPr>
              <w:t>Norte</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lastRenderedPageBreak/>
              <w:t>85, 88</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Ceará</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86, 87</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Piaui</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91,</w:t>
            </w:r>
            <w:r w:rsidR="007A08FB">
              <w:rPr>
                <w:rFonts w:asciiTheme="minorHAnsi" w:hAnsiTheme="minorHAnsi" w:cs="Arial"/>
                <w:sz w:val="18"/>
                <w:szCs w:val="18"/>
              </w:rPr>
              <w:t xml:space="preserve"> </w:t>
            </w:r>
            <w:r w:rsidRPr="0041353C">
              <w:rPr>
                <w:rFonts w:asciiTheme="minorHAnsi" w:hAnsiTheme="minorHAnsi" w:cs="Arial"/>
                <w:sz w:val="18"/>
                <w:szCs w:val="18"/>
              </w:rPr>
              <w:t>93,</w:t>
            </w:r>
            <w:r w:rsidR="007A08FB">
              <w:rPr>
                <w:rFonts w:asciiTheme="minorHAnsi" w:hAnsiTheme="minorHAnsi" w:cs="Arial"/>
                <w:sz w:val="18"/>
                <w:szCs w:val="18"/>
              </w:rPr>
              <w:t xml:space="preserve"> </w:t>
            </w:r>
            <w:r w:rsidRPr="0041353C">
              <w:rPr>
                <w:rFonts w:asciiTheme="minorHAnsi" w:hAnsiTheme="minorHAnsi" w:cs="Arial"/>
                <w:sz w:val="18"/>
                <w:szCs w:val="18"/>
              </w:rPr>
              <w:t>94</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Pará</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92, 97</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Amazonas</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95</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Roraima</w:t>
            </w:r>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96</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Amapá</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r w:rsidR="004D7DAA" w:rsidRPr="00ED64DE" w:rsidTr="007A08FB">
        <w:trPr>
          <w:jc w:val="center"/>
        </w:trPr>
        <w:tc>
          <w:tcPr>
            <w:tcW w:w="19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98, 99</w:t>
            </w:r>
          </w:p>
        </w:tc>
        <w:tc>
          <w:tcPr>
            <w:tcW w:w="1792"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proofErr w:type="spellStart"/>
            <w:r w:rsidRPr="0041353C">
              <w:rPr>
                <w:rFonts w:asciiTheme="minorHAnsi" w:hAnsiTheme="minorHAnsi" w:cs="Arial"/>
                <w:sz w:val="18"/>
                <w:szCs w:val="18"/>
              </w:rPr>
              <w:t>Maranhão</w:t>
            </w:r>
            <w:proofErr w:type="spellEnd"/>
          </w:p>
        </w:tc>
        <w:tc>
          <w:tcPr>
            <w:tcW w:w="1900"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41353C">
              <w:rPr>
                <w:rFonts w:asciiTheme="minorHAnsi" w:hAnsiTheme="minorHAnsi" w:cs="Arial"/>
                <w:sz w:val="18"/>
                <w:szCs w:val="18"/>
              </w:rPr>
              <w:t>Sans objet</w:t>
            </w:r>
          </w:p>
        </w:tc>
        <w:tc>
          <w:tcPr>
            <w:tcW w:w="3388" w:type="dxa"/>
            <w:vAlign w:val="center"/>
            <w:hideMark/>
          </w:tcPr>
          <w:p w:rsidR="004D7DAA" w:rsidRPr="0041353C" w:rsidRDefault="004D7DAA" w:rsidP="0041353C">
            <w:pPr>
              <w:tabs>
                <w:tab w:val="clear" w:pos="567"/>
                <w:tab w:val="clear" w:pos="1276"/>
                <w:tab w:val="clear" w:pos="1843"/>
                <w:tab w:val="clear" w:pos="5387"/>
                <w:tab w:val="clear" w:pos="5954"/>
              </w:tabs>
              <w:spacing w:before="60" w:after="60"/>
              <w:jc w:val="left"/>
              <w:rPr>
                <w:rFonts w:asciiTheme="minorHAnsi" w:hAnsiTheme="minorHAnsi" w:cs="Arial"/>
                <w:sz w:val="18"/>
                <w:szCs w:val="18"/>
                <w:lang w:val="fr-FR"/>
              </w:rPr>
            </w:pPr>
            <w:r w:rsidRPr="0041353C">
              <w:rPr>
                <w:rFonts w:asciiTheme="minorHAnsi" w:hAnsiTheme="minorHAnsi" w:cs="Arial"/>
                <w:sz w:val="18"/>
                <w:szCs w:val="18"/>
                <w:lang w:val="fr-FR"/>
              </w:rPr>
              <w:t xml:space="preserve">XXXX </w:t>
            </w:r>
            <w:proofErr w:type="spellStart"/>
            <w:r w:rsidRPr="0041353C">
              <w:rPr>
                <w:rFonts w:asciiTheme="minorHAnsi" w:hAnsiTheme="minorHAnsi" w:cs="Arial"/>
                <w:sz w:val="18"/>
                <w:szCs w:val="18"/>
                <w:lang w:val="fr-FR"/>
              </w:rPr>
              <w:t>XXXX</w:t>
            </w:r>
            <w:proofErr w:type="spellEnd"/>
            <w:r w:rsidRPr="0041353C">
              <w:rPr>
                <w:rFonts w:asciiTheme="minorHAnsi" w:hAnsiTheme="minorHAnsi" w:cs="Arial"/>
                <w:sz w:val="18"/>
                <w:szCs w:val="18"/>
                <w:lang w:val="fr-FR"/>
              </w:rPr>
              <w:t xml:space="preserve"> (premier chiffre: 2, 3, 4 ou 5)</w:t>
            </w:r>
          </w:p>
        </w:tc>
      </w:tr>
    </w:tbl>
    <w:p w:rsidR="004D7DAA" w:rsidRPr="004D7DAA" w:rsidRDefault="004D7DAA" w:rsidP="0041353C">
      <w:pPr>
        <w:rPr>
          <w:lang w:val="fr-FR"/>
        </w:rPr>
      </w:pPr>
    </w:p>
    <w:p w:rsidR="004D7DAA" w:rsidRPr="004D7DAA" w:rsidRDefault="004D7DAA" w:rsidP="0041353C">
      <w:pPr>
        <w:rPr>
          <w:lang w:val="es-ES"/>
        </w:rPr>
      </w:pPr>
      <w:proofErr w:type="spellStart"/>
      <w:r w:rsidRPr="004D7DAA">
        <w:rPr>
          <w:lang w:val="es-ES"/>
        </w:rPr>
        <w:t>Contact</w:t>
      </w:r>
      <w:proofErr w:type="spellEnd"/>
      <w:r w:rsidRPr="004D7DAA">
        <w:rPr>
          <w:lang w:val="es-ES"/>
        </w:rPr>
        <w:t>:</w:t>
      </w:r>
    </w:p>
    <w:p w:rsidR="004D7DAA" w:rsidRPr="00ED64DE" w:rsidRDefault="0041353C" w:rsidP="0041353C">
      <w:pPr>
        <w:ind w:left="567" w:hanging="567"/>
        <w:jc w:val="left"/>
        <w:rPr>
          <w:lang w:val="es-ES_tradnl"/>
        </w:rPr>
      </w:pPr>
      <w:r>
        <w:rPr>
          <w:lang w:val="es-ES"/>
        </w:rPr>
        <w:tab/>
      </w:r>
      <w:r w:rsidR="004D7DAA" w:rsidRPr="004D7DAA">
        <w:rPr>
          <w:lang w:val="es-ES"/>
        </w:rPr>
        <w:t>Mr. Marcos de Souza Oliveira</w:t>
      </w:r>
      <w:r w:rsidR="004D7DAA" w:rsidRPr="004D7DAA">
        <w:rPr>
          <w:lang w:val="es-ES"/>
        </w:rPr>
        <w:br/>
      </w:r>
      <w:proofErr w:type="spellStart"/>
      <w:r w:rsidR="004D7DAA" w:rsidRPr="004D7DAA">
        <w:rPr>
          <w:lang w:val="es-ES"/>
        </w:rPr>
        <w:t>Agência</w:t>
      </w:r>
      <w:proofErr w:type="spellEnd"/>
      <w:r w:rsidR="004D7DAA" w:rsidRPr="004D7DAA">
        <w:rPr>
          <w:lang w:val="es-ES"/>
        </w:rPr>
        <w:t xml:space="preserve"> Nacional de </w:t>
      </w:r>
      <w:proofErr w:type="spellStart"/>
      <w:r w:rsidR="004D7DAA" w:rsidRPr="004D7DAA">
        <w:rPr>
          <w:lang w:val="es-ES"/>
        </w:rPr>
        <w:t>Telecomunicações</w:t>
      </w:r>
      <w:proofErr w:type="spellEnd"/>
      <w:r w:rsidR="004D7DAA" w:rsidRPr="004D7DAA">
        <w:rPr>
          <w:lang w:val="es-ES"/>
        </w:rPr>
        <w:t xml:space="preserve"> (ANATEL)</w:t>
      </w:r>
      <w:r w:rsidR="004D7DAA" w:rsidRPr="004D7DAA">
        <w:rPr>
          <w:lang w:val="es-ES"/>
        </w:rPr>
        <w:br/>
      </w:r>
      <w:proofErr w:type="spellStart"/>
      <w:r w:rsidR="004D7DAA" w:rsidRPr="004D7DAA">
        <w:rPr>
          <w:lang w:val="es-ES"/>
        </w:rPr>
        <w:t>Gerência</w:t>
      </w:r>
      <w:proofErr w:type="spellEnd"/>
      <w:r w:rsidR="004D7DAA" w:rsidRPr="004D7DAA">
        <w:rPr>
          <w:lang w:val="es-ES"/>
        </w:rPr>
        <w:t xml:space="preserve"> de </w:t>
      </w:r>
      <w:proofErr w:type="spellStart"/>
      <w:r w:rsidR="004D7DAA" w:rsidRPr="004D7DAA">
        <w:rPr>
          <w:lang w:val="es-ES"/>
        </w:rPr>
        <w:t>Certificação</w:t>
      </w:r>
      <w:proofErr w:type="spellEnd"/>
      <w:r w:rsidR="004D7DAA" w:rsidRPr="004D7DAA">
        <w:rPr>
          <w:lang w:val="es-ES"/>
        </w:rPr>
        <w:t xml:space="preserve"> e </w:t>
      </w:r>
      <w:proofErr w:type="spellStart"/>
      <w:r w:rsidR="004D7DAA" w:rsidRPr="004D7DAA">
        <w:rPr>
          <w:lang w:val="es-ES"/>
        </w:rPr>
        <w:t>Numeração</w:t>
      </w:r>
      <w:proofErr w:type="spellEnd"/>
      <w:r w:rsidR="004D7DAA" w:rsidRPr="004D7DAA">
        <w:rPr>
          <w:lang w:val="es-ES"/>
        </w:rPr>
        <w:t xml:space="preserve"> </w:t>
      </w:r>
      <w:r>
        <w:rPr>
          <w:lang w:val="es-ES"/>
        </w:rPr>
        <w:t>–</w:t>
      </w:r>
      <w:r w:rsidR="004D7DAA" w:rsidRPr="004D7DAA">
        <w:rPr>
          <w:lang w:val="es-ES"/>
        </w:rPr>
        <w:t xml:space="preserve"> ORCN</w:t>
      </w:r>
      <w:r>
        <w:rPr>
          <w:lang w:val="es-ES"/>
        </w:rPr>
        <w:br/>
      </w:r>
      <w:r w:rsidR="004D7DAA" w:rsidRPr="004D7DAA">
        <w:rPr>
          <w:lang w:val="es-ES"/>
        </w:rPr>
        <w:t xml:space="preserve">SAUS </w:t>
      </w:r>
      <w:proofErr w:type="spellStart"/>
      <w:r w:rsidR="004D7DAA" w:rsidRPr="004D7DAA">
        <w:rPr>
          <w:lang w:val="es-ES"/>
        </w:rPr>
        <w:t>Quadra</w:t>
      </w:r>
      <w:proofErr w:type="spellEnd"/>
      <w:r w:rsidR="004D7DAA" w:rsidRPr="004D7DAA">
        <w:rPr>
          <w:lang w:val="es-ES"/>
        </w:rPr>
        <w:t xml:space="preserve"> 6, Bloco E, </w:t>
      </w:r>
      <w:r>
        <w:rPr>
          <w:lang w:val="es-ES"/>
        </w:rPr>
        <w:br/>
      </w:r>
      <w:r w:rsidR="004D7DAA" w:rsidRPr="004D7DAA">
        <w:rPr>
          <w:lang w:val="es-ES"/>
        </w:rPr>
        <w:t>BRASILIA/DF, CEP 70.070-940</w:t>
      </w:r>
      <w:r w:rsidR="004D7DAA" w:rsidRPr="004D7DAA">
        <w:rPr>
          <w:lang w:val="es-ES"/>
        </w:rPr>
        <w:br/>
      </w:r>
      <w:proofErr w:type="spellStart"/>
      <w:r w:rsidR="004D7DAA" w:rsidRPr="004D7DAA">
        <w:rPr>
          <w:lang w:val="es-ES"/>
        </w:rPr>
        <w:t>Brésil</w:t>
      </w:r>
      <w:proofErr w:type="spellEnd"/>
      <w:r w:rsidR="004D7DAA" w:rsidRPr="004D7DAA">
        <w:rPr>
          <w:lang w:val="es-ES"/>
        </w:rPr>
        <w:br/>
      </w:r>
      <w:proofErr w:type="spellStart"/>
      <w:r w:rsidR="004D7DAA" w:rsidRPr="004D7DAA">
        <w:rPr>
          <w:lang w:val="es-ES"/>
        </w:rPr>
        <w:t>Tél</w:t>
      </w:r>
      <w:proofErr w:type="spellEnd"/>
      <w:r w:rsidR="004D7DAA" w:rsidRPr="004D7DAA">
        <w:rPr>
          <w:lang w:val="es-ES"/>
        </w:rPr>
        <w:t>:</w:t>
      </w:r>
      <w:r w:rsidR="004D7DAA" w:rsidRPr="004D7DAA">
        <w:rPr>
          <w:lang w:val="es-ES"/>
        </w:rPr>
        <w:tab/>
        <w:t>+55 61 2312 2026</w:t>
      </w:r>
      <w:r w:rsidR="004D7DAA" w:rsidRPr="004D7DAA">
        <w:rPr>
          <w:lang w:val="es-ES"/>
        </w:rPr>
        <w:br/>
        <w:t>Fax:</w:t>
      </w:r>
      <w:r w:rsidR="004D7DAA" w:rsidRPr="004D7DAA">
        <w:rPr>
          <w:lang w:val="es-ES"/>
        </w:rPr>
        <w:tab/>
        <w:t>+55 61 2312 2002</w:t>
      </w:r>
      <w:r>
        <w:rPr>
          <w:lang w:val="es-ES"/>
        </w:rPr>
        <w:br/>
      </w:r>
      <w:r w:rsidR="004D7DAA" w:rsidRPr="00ED64DE">
        <w:rPr>
          <w:lang w:val="es-ES_tradnl"/>
        </w:rPr>
        <w:t xml:space="preserve">URL: </w:t>
      </w:r>
      <w:hyperlink r:id="rId18" w:history="1">
        <w:r w:rsidR="00306298" w:rsidRPr="00ED64DE">
          <w:rPr>
            <w:lang w:val="es-ES_tradnl"/>
          </w:rPr>
          <w:t>www.anatel.gov.br</w:t>
        </w:r>
      </w:hyperlink>
    </w:p>
    <w:p w:rsidR="00306298" w:rsidRPr="00ED64DE" w:rsidRDefault="00306298" w:rsidP="0041353C">
      <w:pPr>
        <w:ind w:left="567" w:hanging="567"/>
        <w:jc w:val="left"/>
        <w:rPr>
          <w:lang w:val="es-ES_tradnl"/>
        </w:rPr>
      </w:pPr>
    </w:p>
    <w:p w:rsidR="00306298" w:rsidRPr="00ED64DE" w:rsidRDefault="00306298" w:rsidP="0041353C">
      <w:pPr>
        <w:ind w:left="567" w:hanging="567"/>
        <w:jc w:val="left"/>
        <w:rPr>
          <w:lang w:val="es-ES_tradnl"/>
        </w:rPr>
      </w:pPr>
    </w:p>
    <w:p w:rsidR="004D7DAA" w:rsidRPr="004D7DAA" w:rsidRDefault="004D7DAA" w:rsidP="0041353C">
      <w:pPr>
        <w:tabs>
          <w:tab w:val="clear" w:pos="1276"/>
          <w:tab w:val="clear" w:pos="1843"/>
          <w:tab w:val="left" w:pos="1134"/>
          <w:tab w:val="left" w:pos="1560"/>
          <w:tab w:val="left" w:pos="2127"/>
        </w:tabs>
        <w:spacing w:before="240"/>
        <w:jc w:val="left"/>
        <w:outlineLvl w:val="3"/>
        <w:rPr>
          <w:rFonts w:asciiTheme="minorHAnsi" w:hAnsiTheme="minorHAnsi" w:cs="Arial"/>
          <w:b/>
          <w:lang w:val="fr-FR"/>
        </w:rPr>
      </w:pPr>
      <w:r w:rsidRPr="004D7DAA">
        <w:rPr>
          <w:rFonts w:asciiTheme="minorHAnsi" w:hAnsiTheme="minorHAnsi" w:cs="Arial"/>
          <w:b/>
          <w:lang w:val="fr-FR"/>
        </w:rPr>
        <w:t>Costa Rica</w:t>
      </w:r>
      <w:r w:rsidR="00C44E45">
        <w:rPr>
          <w:rFonts w:asciiTheme="minorHAnsi" w:hAnsiTheme="minorHAnsi" w:cs="Arial"/>
          <w:b/>
          <w:lang w:val="fr-FR"/>
        </w:rPr>
        <w:fldChar w:fldCharType="begin"/>
      </w:r>
      <w:r w:rsidR="0041353C" w:rsidRPr="00ED64DE">
        <w:rPr>
          <w:lang w:val="fr-CH"/>
        </w:rPr>
        <w:instrText xml:space="preserve"> TC "</w:instrText>
      </w:r>
      <w:bookmarkStart w:id="444" w:name="_Toc381693552"/>
      <w:r w:rsidR="0041353C" w:rsidRPr="003D7387">
        <w:rPr>
          <w:rFonts w:asciiTheme="minorHAnsi" w:hAnsiTheme="minorHAnsi" w:cs="Arial"/>
          <w:b/>
          <w:lang w:val="fr-FR"/>
        </w:rPr>
        <w:instrText>Costa Rica</w:instrText>
      </w:r>
      <w:bookmarkEnd w:id="444"/>
      <w:r w:rsidR="0041353C" w:rsidRPr="00ED64DE">
        <w:rPr>
          <w:lang w:val="fr-CH"/>
        </w:rPr>
        <w:instrText xml:space="preserve">" \f C \l "1" </w:instrText>
      </w:r>
      <w:r w:rsidR="00C44E45">
        <w:rPr>
          <w:rFonts w:asciiTheme="minorHAnsi" w:hAnsiTheme="minorHAnsi" w:cs="Arial"/>
          <w:b/>
          <w:lang w:val="fr-FR"/>
        </w:rPr>
        <w:fldChar w:fldCharType="end"/>
      </w:r>
      <w:r w:rsidRPr="004D7DAA">
        <w:rPr>
          <w:rFonts w:asciiTheme="minorHAnsi" w:hAnsiTheme="minorHAnsi" w:cs="Arial"/>
          <w:b/>
          <w:lang w:val="fr-FR"/>
        </w:rPr>
        <w:t xml:space="preserve"> (indicatif de pays +506)</w:t>
      </w:r>
    </w:p>
    <w:p w:rsidR="004D7DAA" w:rsidRPr="004D7DAA" w:rsidRDefault="004D7DAA" w:rsidP="0041353C">
      <w:pPr>
        <w:keepNext/>
        <w:keepLines/>
        <w:tabs>
          <w:tab w:val="clear" w:pos="567"/>
          <w:tab w:val="clear" w:pos="1276"/>
          <w:tab w:val="clear" w:pos="1843"/>
          <w:tab w:val="clear" w:pos="5387"/>
          <w:tab w:val="clear" w:pos="5954"/>
        </w:tabs>
        <w:spacing w:before="0"/>
        <w:jc w:val="left"/>
        <w:outlineLvl w:val="4"/>
        <w:rPr>
          <w:rFonts w:asciiTheme="minorHAnsi" w:eastAsiaTheme="majorEastAsia" w:hAnsiTheme="minorHAnsi" w:cs="Arial"/>
          <w:lang w:val="fr-FR"/>
        </w:rPr>
      </w:pPr>
      <w:r w:rsidRPr="004D7DAA">
        <w:rPr>
          <w:rFonts w:asciiTheme="minorHAnsi" w:eastAsiaTheme="majorEastAsia" w:hAnsiTheme="minorHAnsi" w:cs="Arial"/>
          <w:lang w:val="fr-FR"/>
        </w:rPr>
        <w:t>Communication du 21.II.2014:</w:t>
      </w:r>
    </w:p>
    <w:p w:rsidR="004D7DAA" w:rsidRPr="004D7DAA" w:rsidRDefault="004D7DAA" w:rsidP="0041353C">
      <w:pPr>
        <w:tabs>
          <w:tab w:val="clear" w:pos="567"/>
          <w:tab w:val="clear" w:pos="1276"/>
          <w:tab w:val="clear" w:pos="1843"/>
          <w:tab w:val="clear" w:pos="5387"/>
          <w:tab w:val="clear" w:pos="5954"/>
        </w:tabs>
        <w:spacing w:before="240"/>
        <w:jc w:val="left"/>
        <w:rPr>
          <w:rFonts w:asciiTheme="minorHAnsi" w:hAnsiTheme="minorHAnsi" w:cs="Arial"/>
          <w:lang w:val="fr-FR"/>
        </w:rPr>
      </w:pPr>
      <w:r w:rsidRPr="004D7DAA">
        <w:rPr>
          <w:rFonts w:asciiTheme="minorHAnsi" w:hAnsiTheme="minorHAnsi" w:cs="Arial"/>
          <w:lang w:val="fr-FR"/>
        </w:rPr>
        <w:t xml:space="preserve">La </w:t>
      </w:r>
      <w:proofErr w:type="spellStart"/>
      <w:r w:rsidRPr="004D7DAA">
        <w:rPr>
          <w:rFonts w:asciiTheme="minorHAnsi" w:hAnsiTheme="minorHAnsi" w:cs="Arial"/>
          <w:i/>
          <w:iCs/>
          <w:lang w:val="fr-FR"/>
        </w:rPr>
        <w:t>Superintendencia</w:t>
      </w:r>
      <w:proofErr w:type="spellEnd"/>
      <w:r w:rsidRPr="004D7DAA">
        <w:rPr>
          <w:rFonts w:asciiTheme="minorHAnsi" w:hAnsiTheme="minorHAnsi" w:cs="Arial"/>
          <w:i/>
          <w:iCs/>
          <w:lang w:val="fr-FR"/>
        </w:rPr>
        <w:t xml:space="preserve"> de </w:t>
      </w:r>
      <w:proofErr w:type="spellStart"/>
      <w:r w:rsidRPr="004D7DAA">
        <w:rPr>
          <w:rFonts w:asciiTheme="minorHAnsi" w:hAnsiTheme="minorHAnsi" w:cs="Arial"/>
          <w:i/>
          <w:iCs/>
          <w:lang w:val="fr-FR"/>
        </w:rPr>
        <w:t>Telecomunicaciones</w:t>
      </w:r>
      <w:proofErr w:type="spellEnd"/>
      <w:r w:rsidRPr="004D7DAA">
        <w:rPr>
          <w:rFonts w:asciiTheme="minorHAnsi" w:hAnsiTheme="minorHAnsi" w:cs="Arial"/>
          <w:i/>
          <w:iCs/>
          <w:lang w:val="fr-FR"/>
        </w:rPr>
        <w:t xml:space="preserve"> (SUTEL), </w:t>
      </w:r>
      <w:r w:rsidRPr="004D7DAA">
        <w:rPr>
          <w:rFonts w:asciiTheme="minorHAnsi" w:hAnsiTheme="minorHAnsi" w:cs="Arial"/>
          <w:iCs/>
          <w:lang w:val="fr-FR"/>
        </w:rPr>
        <w:t>San José</w:t>
      </w:r>
      <w:r w:rsidR="00C44E45">
        <w:rPr>
          <w:rFonts w:asciiTheme="minorHAnsi" w:hAnsiTheme="minorHAnsi" w:cs="Arial"/>
          <w:iCs/>
          <w:lang w:val="fr-FR"/>
        </w:rPr>
        <w:fldChar w:fldCharType="begin"/>
      </w:r>
      <w:r w:rsidR="0041353C" w:rsidRPr="00ED64DE">
        <w:rPr>
          <w:lang w:val="fr-CH"/>
        </w:rPr>
        <w:instrText xml:space="preserve"> TC "</w:instrText>
      </w:r>
      <w:bookmarkStart w:id="445" w:name="_Toc381693553"/>
      <w:r w:rsidR="0041353C" w:rsidRPr="00BA0D52">
        <w:rPr>
          <w:rFonts w:asciiTheme="minorHAnsi" w:hAnsiTheme="minorHAnsi" w:cs="Arial"/>
          <w:i/>
          <w:iCs/>
          <w:lang w:val="fr-FR"/>
        </w:rPr>
        <w:instrText xml:space="preserve">Superintendencia de Telecomunicaciones (SUTEL), </w:instrText>
      </w:r>
      <w:r w:rsidR="0041353C" w:rsidRPr="00BA0D52">
        <w:rPr>
          <w:rFonts w:asciiTheme="minorHAnsi" w:hAnsiTheme="minorHAnsi" w:cs="Arial"/>
          <w:iCs/>
          <w:lang w:val="fr-FR"/>
        </w:rPr>
        <w:instrText>San José</w:instrText>
      </w:r>
      <w:bookmarkEnd w:id="445"/>
      <w:r w:rsidR="0041353C" w:rsidRPr="00ED64DE">
        <w:rPr>
          <w:lang w:val="fr-CH"/>
        </w:rPr>
        <w:instrText xml:space="preserve">" \f C \l "1" </w:instrText>
      </w:r>
      <w:r w:rsidR="00C44E45">
        <w:rPr>
          <w:rFonts w:asciiTheme="minorHAnsi" w:hAnsiTheme="minorHAnsi" w:cs="Arial"/>
          <w:iCs/>
          <w:lang w:val="fr-FR"/>
        </w:rPr>
        <w:fldChar w:fldCharType="end"/>
      </w:r>
      <w:r w:rsidRPr="004D7DAA">
        <w:rPr>
          <w:rFonts w:asciiTheme="minorHAnsi" w:hAnsiTheme="minorHAnsi" w:cs="Arial"/>
          <w:i/>
          <w:iCs/>
          <w:lang w:val="fr-FR"/>
        </w:rPr>
        <w:t xml:space="preserve">, </w:t>
      </w:r>
      <w:r w:rsidRPr="004D7DAA">
        <w:rPr>
          <w:rFonts w:asciiTheme="minorHAnsi" w:hAnsiTheme="minorHAnsi" w:cs="Arial"/>
          <w:lang w:val="fr-FR"/>
        </w:rPr>
        <w:t>qui conformément au Décret N° 35187-MINAET (Plan de numérotage national) est chargée du contrôle et de la gestion de la ressource de numérotage du Costa Rica, en application de la Recommandation UIT-T E.129 annonce ce qui suit:</w:t>
      </w:r>
    </w:p>
    <w:p w:rsidR="004D7DAA" w:rsidRDefault="004D7DAA" w:rsidP="007A08FB">
      <w:pPr>
        <w:jc w:val="center"/>
        <w:rPr>
          <w:lang w:val="fr-CH"/>
        </w:rPr>
      </w:pPr>
      <w:r w:rsidRPr="004D7DAA">
        <w:rPr>
          <w:lang w:val="fr-FR"/>
        </w:rPr>
        <w:t>Suppression du</w:t>
      </w:r>
      <w:r w:rsidRPr="004D7DAA">
        <w:rPr>
          <w:b/>
          <w:lang w:val="fr-FR"/>
        </w:rPr>
        <w:t xml:space="preserve"> </w:t>
      </w:r>
      <w:r w:rsidRPr="004D7DAA">
        <w:rPr>
          <w:lang w:val="fr-CH"/>
        </w:rPr>
        <w:t xml:space="preserve">Plan de Numérotage National (NNP – National </w:t>
      </w:r>
      <w:proofErr w:type="spellStart"/>
      <w:r w:rsidRPr="004D7DAA">
        <w:rPr>
          <w:lang w:val="fr-CH"/>
        </w:rPr>
        <w:t>Numbering</w:t>
      </w:r>
      <w:proofErr w:type="spellEnd"/>
      <w:r w:rsidRPr="004D7DAA">
        <w:rPr>
          <w:lang w:val="fr-CH"/>
        </w:rPr>
        <w:t xml:space="preserve"> </w:t>
      </w:r>
      <w:proofErr w:type="gramStart"/>
      <w:r w:rsidRPr="004D7DAA">
        <w:rPr>
          <w:lang w:val="fr-CH"/>
        </w:rPr>
        <w:t>Plan )</w:t>
      </w:r>
      <w:proofErr w:type="gramEnd"/>
      <w:r w:rsidRPr="004D7DAA">
        <w:rPr>
          <w:lang w:val="fr-CH"/>
        </w:rPr>
        <w:t xml:space="preserve"> E.164 pour</w:t>
      </w:r>
      <w:r w:rsidR="007A08FB">
        <w:rPr>
          <w:lang w:val="fr-CH"/>
        </w:rPr>
        <w:t xml:space="preserve"> </w:t>
      </w:r>
      <w:r w:rsidRPr="004D7DAA">
        <w:rPr>
          <w:lang w:val="fr-CH"/>
        </w:rPr>
        <w:t>l’indicatif</w:t>
      </w:r>
      <w:r w:rsidR="007A08FB">
        <w:rPr>
          <w:lang w:val="fr-CH"/>
        </w:rPr>
        <w:br/>
      </w:r>
      <w:r w:rsidRPr="004D7DAA">
        <w:rPr>
          <w:lang w:val="fr-CH"/>
        </w:rPr>
        <w:t>de pays: +506</w:t>
      </w:r>
    </w:p>
    <w:p w:rsidR="004D7DAA" w:rsidRPr="004D7DAA" w:rsidRDefault="004D7DAA" w:rsidP="0041353C">
      <w:pPr>
        <w:tabs>
          <w:tab w:val="clear" w:pos="567"/>
          <w:tab w:val="clear" w:pos="1276"/>
          <w:tab w:val="clear" w:pos="1843"/>
          <w:tab w:val="clear" w:pos="5387"/>
          <w:tab w:val="clear" w:pos="5954"/>
        </w:tabs>
        <w:spacing w:before="240"/>
        <w:jc w:val="center"/>
        <w:rPr>
          <w:rFonts w:asciiTheme="minorHAnsi" w:hAnsiTheme="minorHAnsi" w:cs="Arial"/>
          <w:lang w:val="fr-FR"/>
        </w:rPr>
      </w:pPr>
      <w:r w:rsidRPr="004D7DAA">
        <w:rPr>
          <w:rFonts w:asciiTheme="minorHAnsi" w:hAnsiTheme="minorHAnsi" w:cs="Arial"/>
          <w:bCs/>
          <w:lang w:val="fr-FR"/>
        </w:rPr>
        <w:t>Tableau 1 – Description de la suppression du</w:t>
      </w:r>
      <w:r w:rsidRPr="004D7DAA">
        <w:rPr>
          <w:rFonts w:asciiTheme="minorHAnsi" w:hAnsiTheme="minorHAnsi" w:cs="Arial"/>
          <w:b/>
          <w:lang w:val="fr-FR"/>
        </w:rPr>
        <w:t xml:space="preserve"> </w:t>
      </w:r>
      <w:r w:rsidRPr="004D7DAA">
        <w:rPr>
          <w:rFonts w:asciiTheme="minorHAnsi" w:hAnsiTheme="minorHAnsi" w:cs="Arial"/>
          <w:bCs/>
          <w:lang w:val="fr-CH"/>
        </w:rPr>
        <w:t>Plan de Numérotage National E.164 pour l’indicatif de pays: +506</w:t>
      </w:r>
    </w:p>
    <w:p w:rsidR="004D7DAA" w:rsidRPr="004D7DAA" w:rsidRDefault="004D7DAA" w:rsidP="0041353C">
      <w:pPr>
        <w:spacing w:before="240"/>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023"/>
        <w:gridCol w:w="2629"/>
      </w:tblGrid>
      <w:tr w:rsidR="004D7DAA" w:rsidRPr="00ED64DE" w:rsidTr="0041353C">
        <w:trPr>
          <w:trHeight w:val="333"/>
          <w:tblHeader/>
          <w:jc w:val="center"/>
        </w:trPr>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1353C">
            <w:pPr>
              <w:keepNext/>
              <w:tabs>
                <w:tab w:val="clear" w:pos="567"/>
                <w:tab w:val="clear" w:pos="1276"/>
                <w:tab w:val="clear" w:pos="1843"/>
                <w:tab w:val="clear" w:pos="5387"/>
                <w:tab w:val="clear" w:pos="5954"/>
              </w:tabs>
              <w:spacing w:before="80" w:after="80" w:line="276" w:lineRule="auto"/>
              <w:jc w:val="center"/>
              <w:rPr>
                <w:rFonts w:asciiTheme="minorHAnsi" w:hAnsiTheme="minorHAnsi" w:cs="Arial"/>
                <w:i/>
                <w:sz w:val="18"/>
                <w:szCs w:val="18"/>
                <w:lang w:val="fr-FR"/>
              </w:rPr>
            </w:pPr>
            <w:r w:rsidRPr="0041353C">
              <w:rPr>
                <w:rFonts w:asciiTheme="minorHAnsi" w:hAnsiTheme="minorHAnsi" w:cs="Arial"/>
                <w:i/>
                <w:sz w:val="18"/>
                <w:szCs w:val="18"/>
                <w:lang w:val="fr-FR"/>
              </w:rPr>
              <w:t>NDC (indicatif national de destination ou premiers chiffres du N(S</w:t>
            </w:r>
            <w:proofErr w:type="gramStart"/>
            <w:r w:rsidRPr="0041353C">
              <w:rPr>
                <w:rFonts w:asciiTheme="minorHAnsi" w:hAnsiTheme="minorHAnsi" w:cs="Arial"/>
                <w:i/>
                <w:sz w:val="18"/>
                <w:szCs w:val="18"/>
                <w:lang w:val="fr-FR"/>
              </w:rPr>
              <w:t>)N</w:t>
            </w:r>
            <w:proofErr w:type="gramEnd"/>
            <w:r w:rsidRPr="0041353C">
              <w:rPr>
                <w:rFonts w:asciiTheme="minorHAnsi" w:hAnsiTheme="minorHAnsi" w:cs="Arial"/>
                <w:i/>
                <w:sz w:val="18"/>
                <w:szCs w:val="18"/>
                <w:lang w:val="fr-FR"/>
              </w:rPr>
              <w:t xml:space="preserve"> (numéro (significatif) national)</w:t>
            </w:r>
            <w:r w:rsidRPr="0041353C">
              <w:rPr>
                <w:rFonts w:asciiTheme="minorHAnsi" w:hAnsiTheme="minorHAnsi" w:cs="Arial"/>
                <w:i/>
                <w:sz w:val="18"/>
                <w:szCs w:val="18"/>
                <w:lang w:val="fr-FR"/>
              </w:rPr>
              <w:br/>
              <w:t>X = 0 à 9</w:t>
            </w:r>
            <w:r w:rsidR="0041353C">
              <w:rPr>
                <w:rFonts w:asciiTheme="minorHAnsi" w:hAnsiTheme="minorHAnsi" w:cs="Arial"/>
                <w:i/>
                <w:sz w:val="18"/>
                <w:szCs w:val="18"/>
                <w:lang w:val="fr-FR"/>
              </w:rPr>
              <w:br/>
            </w:r>
            <w:r w:rsidRPr="0041353C">
              <w:rPr>
                <w:rFonts w:asciiTheme="minorHAnsi" w:hAnsiTheme="minorHAnsi" w:cs="Arial"/>
                <w:i/>
                <w:sz w:val="18"/>
                <w:szCs w:val="18"/>
                <w:lang w:val="fr-FR"/>
              </w:rPr>
              <w:t>Y = 0 à 4</w:t>
            </w:r>
          </w:p>
        </w:tc>
        <w:tc>
          <w:tcPr>
            <w:tcW w:w="3023" w:type="dxa"/>
            <w:vMerge w:val="restart"/>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keepNext/>
              <w:tabs>
                <w:tab w:val="clear" w:pos="567"/>
                <w:tab w:val="clear" w:pos="1276"/>
                <w:tab w:val="clear" w:pos="1843"/>
                <w:tab w:val="clear" w:pos="5387"/>
                <w:tab w:val="clear" w:pos="5954"/>
              </w:tabs>
              <w:spacing w:before="80" w:after="80" w:line="276" w:lineRule="auto"/>
              <w:jc w:val="center"/>
              <w:rPr>
                <w:rFonts w:asciiTheme="minorHAnsi" w:hAnsiTheme="minorHAnsi" w:cs="Arial"/>
                <w:i/>
                <w:sz w:val="18"/>
                <w:szCs w:val="18"/>
                <w:lang w:val="fr-FR"/>
              </w:rPr>
            </w:pPr>
            <w:r w:rsidRPr="0041353C">
              <w:rPr>
                <w:rFonts w:asciiTheme="minorHAnsi" w:hAnsiTheme="minorHAnsi" w:cs="Arial"/>
                <w:bCs/>
                <w:i/>
                <w:sz w:val="18"/>
                <w:szCs w:val="18"/>
                <w:lang w:val="fr-FR"/>
              </w:rPr>
              <w:t>Utilisation du</w:t>
            </w:r>
            <w:r w:rsidRPr="0041353C">
              <w:rPr>
                <w:rFonts w:asciiTheme="minorHAnsi" w:hAnsiTheme="minorHAnsi" w:cs="Arial"/>
                <w:bCs/>
                <w:i/>
                <w:sz w:val="18"/>
                <w:szCs w:val="18"/>
                <w:lang w:val="fr-FR"/>
              </w:rPr>
              <w:br/>
              <w:t>numéro E.164</w:t>
            </w:r>
          </w:p>
        </w:tc>
        <w:tc>
          <w:tcPr>
            <w:tcW w:w="2629" w:type="dxa"/>
            <w:vMerge w:val="restart"/>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keepNext/>
              <w:tabs>
                <w:tab w:val="clear" w:pos="567"/>
                <w:tab w:val="clear" w:pos="1276"/>
                <w:tab w:val="clear" w:pos="1843"/>
                <w:tab w:val="clear" w:pos="5387"/>
                <w:tab w:val="clear" w:pos="5954"/>
              </w:tabs>
              <w:spacing w:before="80" w:after="80" w:line="276" w:lineRule="auto"/>
              <w:jc w:val="center"/>
              <w:rPr>
                <w:rFonts w:asciiTheme="minorHAnsi" w:hAnsiTheme="minorHAnsi" w:cs="Arial"/>
                <w:i/>
                <w:sz w:val="18"/>
                <w:szCs w:val="18"/>
                <w:lang w:val="fr-FR"/>
              </w:rPr>
            </w:pPr>
            <w:r w:rsidRPr="0041353C">
              <w:rPr>
                <w:rFonts w:asciiTheme="minorHAnsi" w:hAnsiTheme="minorHAnsi" w:cs="Arial"/>
                <w:i/>
                <w:sz w:val="18"/>
                <w:szCs w:val="18"/>
                <w:lang w:val="fr-FR"/>
              </w:rPr>
              <w:t xml:space="preserve">Date et heure de suppression </w:t>
            </w:r>
          </w:p>
        </w:tc>
      </w:tr>
      <w:tr w:rsidR="004D7DAA" w:rsidRPr="00ED64DE" w:rsidTr="0041353C">
        <w:trPr>
          <w:trHeight w:val="390"/>
          <w:tblHeader/>
          <w:jc w:val="center"/>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
                <w:bCs/>
                <w:i/>
                <w:sz w:val="18"/>
                <w:szCs w:val="18"/>
                <w:lang w:val="fr-FR"/>
              </w:rPr>
            </w:pPr>
          </w:p>
        </w:tc>
        <w:tc>
          <w:tcPr>
            <w:tcW w:w="3023" w:type="dxa"/>
            <w:vMerge/>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
                <w:bCs/>
                <w:i/>
                <w:sz w:val="18"/>
                <w:szCs w:val="18"/>
                <w:lang w:val="fr-FR"/>
              </w:rPr>
            </w:pPr>
          </w:p>
        </w:tc>
        <w:tc>
          <w:tcPr>
            <w:tcW w:w="2629" w:type="dxa"/>
            <w:vMerge/>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
                <w:bCs/>
                <w:i/>
                <w:sz w:val="18"/>
                <w:szCs w:val="18"/>
                <w:lang w:val="fr-FR"/>
              </w:rPr>
            </w:pPr>
          </w:p>
        </w:tc>
      </w:tr>
      <w:tr w:rsidR="004D7DAA" w:rsidRPr="004D7DAA" w:rsidTr="00B07A57">
        <w:trPr>
          <w:trHeight w:val="20"/>
          <w:jc w:val="center"/>
        </w:trPr>
        <w:tc>
          <w:tcPr>
            <w:tcW w:w="3420" w:type="dxa"/>
            <w:tcBorders>
              <w:top w:val="single" w:sz="4" w:space="0" w:color="auto"/>
              <w:left w:val="single" w:sz="4" w:space="0" w:color="auto"/>
              <w:bottom w:val="single" w:sz="4" w:space="0" w:color="auto"/>
              <w:right w:val="single" w:sz="4" w:space="0" w:color="auto"/>
            </w:tcBorders>
            <w:noWrap/>
          </w:tcPr>
          <w:p w:rsidR="004D7DAA" w:rsidRPr="0041353C" w:rsidRDefault="004D7DAA" w:rsidP="00B07A5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
                <w:bCs/>
                <w:sz w:val="18"/>
                <w:szCs w:val="18"/>
                <w:lang w:val="fr-FR"/>
              </w:rPr>
              <w:t xml:space="preserve">50YX-0XXX </w:t>
            </w:r>
          </w:p>
        </w:tc>
        <w:tc>
          <w:tcPr>
            <w:tcW w:w="3023"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B07A5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FR"/>
              </w:rPr>
            </w:pPr>
            <w:r w:rsidRPr="0041353C">
              <w:rPr>
                <w:rFonts w:asciiTheme="minorHAnsi" w:hAnsiTheme="minorHAnsi" w:cs="Arial"/>
                <w:bCs/>
                <w:sz w:val="18"/>
                <w:szCs w:val="18"/>
                <w:lang w:val="fr-FR"/>
              </w:rPr>
              <w:t>Service de téléphonie mobile (OMV)</w:t>
            </w:r>
          </w:p>
        </w:tc>
        <w:tc>
          <w:tcPr>
            <w:tcW w:w="2629"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B07A5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2014 – 21 – 02 – 00 :00</w:t>
            </w:r>
          </w:p>
        </w:tc>
      </w:tr>
      <w:tr w:rsidR="004D7DAA" w:rsidRPr="004D7DAA" w:rsidTr="00B07A57">
        <w:trPr>
          <w:trHeight w:val="20"/>
          <w:jc w:val="center"/>
        </w:trPr>
        <w:tc>
          <w:tcPr>
            <w:tcW w:w="3420" w:type="dxa"/>
            <w:tcBorders>
              <w:top w:val="single" w:sz="4" w:space="0" w:color="auto"/>
              <w:left w:val="single" w:sz="4" w:space="0" w:color="auto"/>
              <w:bottom w:val="single" w:sz="4" w:space="0" w:color="auto"/>
              <w:right w:val="single" w:sz="4" w:space="0" w:color="auto"/>
            </w:tcBorders>
            <w:noWrap/>
          </w:tcPr>
          <w:p w:rsidR="004D7DAA" w:rsidRPr="0041353C" w:rsidRDefault="004D7DAA" w:rsidP="00B07A5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
                <w:bCs/>
                <w:sz w:val="18"/>
                <w:szCs w:val="18"/>
                <w:lang w:val="es-ES_tradnl"/>
              </w:rPr>
            </w:pPr>
            <w:r w:rsidRPr="0041353C">
              <w:rPr>
                <w:rFonts w:asciiTheme="minorHAnsi" w:hAnsiTheme="minorHAnsi" w:cs="Arial"/>
                <w:b/>
                <w:bCs/>
                <w:sz w:val="18"/>
                <w:szCs w:val="18"/>
                <w:lang w:val="es-ES_tradnl"/>
              </w:rPr>
              <w:t>1555</w:t>
            </w:r>
          </w:p>
        </w:tc>
        <w:tc>
          <w:tcPr>
            <w:tcW w:w="3023"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B07A5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FR"/>
              </w:rPr>
            </w:pPr>
            <w:r w:rsidRPr="0041353C">
              <w:rPr>
                <w:rFonts w:asciiTheme="minorHAnsi" w:hAnsiTheme="minorHAnsi" w:cs="Arial"/>
                <w:bCs/>
                <w:sz w:val="18"/>
                <w:szCs w:val="18"/>
                <w:lang w:val="fr-FR"/>
              </w:rPr>
              <w:t xml:space="preserve">Recharge du service prépayé </w:t>
            </w:r>
            <w:proofErr w:type="spellStart"/>
            <w:r w:rsidRPr="0041353C">
              <w:rPr>
                <w:rFonts w:asciiTheme="minorHAnsi" w:hAnsiTheme="minorHAnsi" w:cs="Arial"/>
                <w:bCs/>
                <w:sz w:val="18"/>
                <w:szCs w:val="18"/>
                <w:lang w:val="fr-FR"/>
              </w:rPr>
              <w:t>Virtualis</w:t>
            </w:r>
            <w:proofErr w:type="spellEnd"/>
            <w:r w:rsidRPr="0041353C">
              <w:rPr>
                <w:rFonts w:asciiTheme="minorHAnsi" w:hAnsiTheme="minorHAnsi" w:cs="Arial"/>
                <w:bCs/>
                <w:sz w:val="18"/>
                <w:szCs w:val="18"/>
                <w:lang w:val="fr-FR"/>
              </w:rPr>
              <w:t xml:space="preserve"> S.A.</w:t>
            </w:r>
          </w:p>
        </w:tc>
        <w:tc>
          <w:tcPr>
            <w:tcW w:w="2629"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B07A5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2014 – 21 – 02 – 00 :00</w:t>
            </w:r>
          </w:p>
        </w:tc>
      </w:tr>
      <w:tr w:rsidR="004D7DAA" w:rsidRPr="004D7DAA" w:rsidTr="00B07A57">
        <w:trPr>
          <w:trHeight w:val="20"/>
          <w:jc w:val="center"/>
        </w:trPr>
        <w:tc>
          <w:tcPr>
            <w:tcW w:w="3420" w:type="dxa"/>
            <w:tcBorders>
              <w:top w:val="single" w:sz="4" w:space="0" w:color="auto"/>
              <w:left w:val="single" w:sz="4" w:space="0" w:color="auto"/>
              <w:bottom w:val="single" w:sz="4" w:space="0" w:color="auto"/>
              <w:right w:val="single" w:sz="4" w:space="0" w:color="auto"/>
            </w:tcBorders>
            <w:noWrap/>
          </w:tcPr>
          <w:p w:rsidR="004D7DAA" w:rsidRPr="0041353C" w:rsidRDefault="004D7DAA" w:rsidP="00B07A5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
                <w:bCs/>
                <w:sz w:val="18"/>
                <w:szCs w:val="18"/>
                <w:lang w:val="es-ES_tradnl"/>
              </w:rPr>
            </w:pPr>
            <w:r w:rsidRPr="0041353C">
              <w:rPr>
                <w:rFonts w:asciiTheme="minorHAnsi" w:hAnsiTheme="minorHAnsi" w:cs="Arial"/>
                <w:b/>
                <w:bCs/>
                <w:sz w:val="18"/>
                <w:szCs w:val="18"/>
                <w:lang w:val="es-ES_tradnl"/>
              </w:rPr>
              <w:t>1551</w:t>
            </w:r>
          </w:p>
        </w:tc>
        <w:tc>
          <w:tcPr>
            <w:tcW w:w="3023"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B07A5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FR"/>
              </w:rPr>
            </w:pPr>
            <w:r w:rsidRPr="0041353C">
              <w:rPr>
                <w:rFonts w:asciiTheme="minorHAnsi" w:hAnsiTheme="minorHAnsi" w:cs="Arial"/>
                <w:bCs/>
                <w:sz w:val="18"/>
                <w:szCs w:val="18"/>
                <w:lang w:val="fr-FR"/>
              </w:rPr>
              <w:t xml:space="preserve">Service d’accès au service du Centro de </w:t>
            </w:r>
            <w:proofErr w:type="spellStart"/>
            <w:r w:rsidRPr="0041353C">
              <w:rPr>
                <w:rFonts w:asciiTheme="minorHAnsi" w:hAnsiTheme="minorHAnsi" w:cs="Arial"/>
                <w:bCs/>
                <w:sz w:val="18"/>
                <w:szCs w:val="18"/>
                <w:lang w:val="fr-FR"/>
              </w:rPr>
              <w:t>Telegestión</w:t>
            </w:r>
            <w:proofErr w:type="spellEnd"/>
            <w:r w:rsidRPr="0041353C">
              <w:rPr>
                <w:rFonts w:asciiTheme="minorHAnsi" w:hAnsiTheme="minorHAnsi" w:cs="Arial"/>
                <w:bCs/>
                <w:sz w:val="18"/>
                <w:szCs w:val="18"/>
                <w:lang w:val="fr-FR"/>
              </w:rPr>
              <w:t xml:space="preserve">, </w:t>
            </w:r>
            <w:proofErr w:type="spellStart"/>
            <w:r w:rsidRPr="0041353C">
              <w:rPr>
                <w:rFonts w:asciiTheme="minorHAnsi" w:hAnsiTheme="minorHAnsi" w:cs="Arial"/>
                <w:bCs/>
                <w:sz w:val="18"/>
                <w:szCs w:val="18"/>
                <w:lang w:val="fr-FR"/>
              </w:rPr>
              <w:t>Virtualis</w:t>
            </w:r>
            <w:proofErr w:type="spellEnd"/>
            <w:r w:rsidRPr="0041353C">
              <w:rPr>
                <w:rFonts w:asciiTheme="minorHAnsi" w:hAnsiTheme="minorHAnsi" w:cs="Arial"/>
                <w:bCs/>
                <w:sz w:val="18"/>
                <w:szCs w:val="18"/>
                <w:lang w:val="fr-FR"/>
              </w:rPr>
              <w:t xml:space="preserve"> S.A.</w:t>
            </w:r>
          </w:p>
        </w:tc>
        <w:tc>
          <w:tcPr>
            <w:tcW w:w="2629"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B07A57">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2014 – 21 – 02 – 00 :00</w:t>
            </w:r>
          </w:p>
        </w:tc>
      </w:tr>
    </w:tbl>
    <w:p w:rsidR="0041353C" w:rsidRDefault="0041353C" w:rsidP="0041353C">
      <w:pPr>
        <w:rPr>
          <w:rFonts w:eastAsiaTheme="majorEastAsia"/>
          <w:lang w:val="fr-FR"/>
        </w:rPr>
      </w:pPr>
    </w:p>
    <w:p w:rsidR="00B07A57" w:rsidRDefault="00B07A57">
      <w:pPr>
        <w:tabs>
          <w:tab w:val="clear" w:pos="567"/>
          <w:tab w:val="clear" w:pos="1276"/>
          <w:tab w:val="clear" w:pos="1843"/>
          <w:tab w:val="clear" w:pos="5387"/>
          <w:tab w:val="clear" w:pos="5954"/>
        </w:tabs>
        <w:overflowPunct/>
        <w:autoSpaceDE/>
        <w:autoSpaceDN/>
        <w:adjustRightInd/>
        <w:spacing w:before="0"/>
        <w:jc w:val="left"/>
        <w:textAlignment w:val="auto"/>
        <w:rPr>
          <w:rFonts w:eastAsiaTheme="majorEastAsia"/>
          <w:lang w:val="fr-FR"/>
        </w:rPr>
      </w:pPr>
      <w:r>
        <w:rPr>
          <w:rFonts w:eastAsiaTheme="majorEastAsia"/>
          <w:lang w:val="fr-FR"/>
        </w:rPr>
        <w:br w:type="page"/>
      </w:r>
    </w:p>
    <w:p w:rsidR="004D7DAA" w:rsidRPr="004D7DAA" w:rsidRDefault="004D7DAA" w:rsidP="0041353C">
      <w:pPr>
        <w:rPr>
          <w:rFonts w:eastAsiaTheme="majorEastAsia"/>
          <w:lang w:val="fr-FR"/>
        </w:rPr>
      </w:pPr>
      <w:r w:rsidRPr="004D7DAA">
        <w:rPr>
          <w:rFonts w:eastAsiaTheme="majorEastAsia"/>
          <w:lang w:val="fr-FR"/>
        </w:rPr>
        <w:lastRenderedPageBreak/>
        <w:t>Communication du 21.II.2014:</w:t>
      </w:r>
    </w:p>
    <w:p w:rsidR="004D7DAA" w:rsidRPr="004D7DAA" w:rsidRDefault="004D7DAA" w:rsidP="00B07A57">
      <w:pPr>
        <w:tabs>
          <w:tab w:val="clear" w:pos="567"/>
          <w:tab w:val="clear" w:pos="1276"/>
          <w:tab w:val="clear" w:pos="1843"/>
          <w:tab w:val="clear" w:pos="5387"/>
          <w:tab w:val="clear" w:pos="5954"/>
        </w:tabs>
        <w:spacing w:before="240"/>
        <w:jc w:val="left"/>
        <w:rPr>
          <w:rFonts w:asciiTheme="minorHAnsi" w:hAnsiTheme="minorHAnsi" w:cs="Arial"/>
          <w:lang w:val="fr-FR"/>
        </w:rPr>
      </w:pPr>
      <w:r w:rsidRPr="004D7DAA">
        <w:rPr>
          <w:rFonts w:asciiTheme="minorHAnsi" w:hAnsiTheme="minorHAnsi" w:cs="Arial"/>
          <w:lang w:val="fr-FR"/>
        </w:rPr>
        <w:t xml:space="preserve">La </w:t>
      </w:r>
      <w:proofErr w:type="spellStart"/>
      <w:r w:rsidRPr="004D7DAA">
        <w:rPr>
          <w:rFonts w:asciiTheme="minorHAnsi" w:hAnsiTheme="minorHAnsi" w:cs="Arial"/>
          <w:i/>
          <w:iCs/>
          <w:lang w:val="fr-FR"/>
        </w:rPr>
        <w:t>Superintendencia</w:t>
      </w:r>
      <w:proofErr w:type="spellEnd"/>
      <w:r w:rsidRPr="004D7DAA">
        <w:rPr>
          <w:rFonts w:asciiTheme="minorHAnsi" w:hAnsiTheme="minorHAnsi" w:cs="Arial"/>
          <w:i/>
          <w:iCs/>
          <w:lang w:val="fr-FR"/>
        </w:rPr>
        <w:t xml:space="preserve"> de </w:t>
      </w:r>
      <w:proofErr w:type="spellStart"/>
      <w:r w:rsidRPr="004D7DAA">
        <w:rPr>
          <w:rFonts w:asciiTheme="minorHAnsi" w:hAnsiTheme="minorHAnsi" w:cs="Arial"/>
          <w:i/>
          <w:iCs/>
          <w:lang w:val="fr-FR"/>
        </w:rPr>
        <w:t>Telecomunicaciones</w:t>
      </w:r>
      <w:proofErr w:type="spellEnd"/>
      <w:r w:rsidRPr="004D7DAA">
        <w:rPr>
          <w:rFonts w:asciiTheme="minorHAnsi" w:hAnsiTheme="minorHAnsi" w:cs="Arial"/>
          <w:i/>
          <w:iCs/>
          <w:lang w:val="fr-FR"/>
        </w:rPr>
        <w:t xml:space="preserve"> (SUTEL), </w:t>
      </w:r>
      <w:r w:rsidRPr="004D7DAA">
        <w:rPr>
          <w:rFonts w:asciiTheme="minorHAnsi" w:hAnsiTheme="minorHAnsi" w:cs="Arial"/>
          <w:iCs/>
          <w:lang w:val="fr-FR"/>
        </w:rPr>
        <w:t>San José</w:t>
      </w:r>
      <w:r w:rsidR="00C44E45">
        <w:rPr>
          <w:rFonts w:asciiTheme="minorHAnsi" w:hAnsiTheme="minorHAnsi" w:cs="Arial"/>
          <w:iCs/>
          <w:lang w:val="fr-FR"/>
        </w:rPr>
        <w:fldChar w:fldCharType="begin"/>
      </w:r>
      <w:r w:rsidR="0041353C" w:rsidRPr="00ED64DE">
        <w:rPr>
          <w:lang w:val="fr-CH"/>
        </w:rPr>
        <w:instrText xml:space="preserve"> TC "</w:instrText>
      </w:r>
      <w:bookmarkStart w:id="446" w:name="_Toc381693554"/>
      <w:r w:rsidR="0041353C" w:rsidRPr="007F313B">
        <w:rPr>
          <w:rFonts w:asciiTheme="minorHAnsi" w:hAnsiTheme="minorHAnsi" w:cs="Arial"/>
          <w:i/>
          <w:iCs/>
          <w:lang w:val="fr-FR"/>
        </w:rPr>
        <w:instrText xml:space="preserve">Superintendencia de Telecomunicaciones (SUTEL), </w:instrText>
      </w:r>
      <w:r w:rsidR="0041353C" w:rsidRPr="007F313B">
        <w:rPr>
          <w:rFonts w:asciiTheme="minorHAnsi" w:hAnsiTheme="minorHAnsi" w:cs="Arial"/>
          <w:iCs/>
          <w:lang w:val="fr-FR"/>
        </w:rPr>
        <w:instrText>San José</w:instrText>
      </w:r>
      <w:bookmarkEnd w:id="446"/>
      <w:r w:rsidR="0041353C" w:rsidRPr="00ED64DE">
        <w:rPr>
          <w:lang w:val="fr-CH"/>
        </w:rPr>
        <w:instrText xml:space="preserve">" \f C \l "1" </w:instrText>
      </w:r>
      <w:r w:rsidR="00C44E45">
        <w:rPr>
          <w:rFonts w:asciiTheme="minorHAnsi" w:hAnsiTheme="minorHAnsi" w:cs="Arial"/>
          <w:iCs/>
          <w:lang w:val="fr-FR"/>
        </w:rPr>
        <w:fldChar w:fldCharType="end"/>
      </w:r>
      <w:r w:rsidRPr="004D7DAA">
        <w:rPr>
          <w:rFonts w:asciiTheme="minorHAnsi" w:hAnsiTheme="minorHAnsi" w:cs="Arial"/>
          <w:i/>
          <w:iCs/>
          <w:lang w:val="fr-FR"/>
        </w:rPr>
        <w:t xml:space="preserve">, </w:t>
      </w:r>
      <w:r w:rsidRPr="004D7DAA">
        <w:rPr>
          <w:rFonts w:asciiTheme="minorHAnsi" w:hAnsiTheme="minorHAnsi" w:cs="Arial"/>
          <w:lang w:val="fr-FR"/>
        </w:rPr>
        <w:t>qui conformément au Décret N° 35187-MINAET (Plan de numérotage national) est chargée du contrôle et de la gestion de la ressource de numérotage du Costa Rica, en application de la Recommandation UIT-T E.129 annonce ce qui suit:</w:t>
      </w:r>
    </w:p>
    <w:p w:rsidR="004D7DAA" w:rsidRPr="004D7DAA" w:rsidRDefault="004D7DAA" w:rsidP="004D7DAA">
      <w:pPr>
        <w:tabs>
          <w:tab w:val="clear" w:pos="567"/>
          <w:tab w:val="clear" w:pos="1276"/>
          <w:tab w:val="clear" w:pos="1843"/>
          <w:tab w:val="clear" w:pos="5387"/>
          <w:tab w:val="clear" w:pos="5954"/>
        </w:tabs>
        <w:spacing w:before="240"/>
        <w:jc w:val="center"/>
        <w:rPr>
          <w:rFonts w:asciiTheme="minorHAnsi" w:hAnsiTheme="minorHAnsi" w:cs="Arial"/>
          <w:bCs/>
          <w:lang w:val="fr-CH"/>
        </w:rPr>
      </w:pPr>
      <w:r w:rsidRPr="004D7DAA">
        <w:rPr>
          <w:rFonts w:asciiTheme="minorHAnsi" w:hAnsiTheme="minorHAnsi" w:cs="Arial"/>
          <w:bCs/>
          <w:lang w:val="fr-FR"/>
        </w:rPr>
        <w:t>Changement au</w:t>
      </w:r>
      <w:r w:rsidRPr="004D7DAA">
        <w:rPr>
          <w:rFonts w:asciiTheme="minorHAnsi" w:hAnsiTheme="minorHAnsi" w:cs="Arial"/>
          <w:bCs/>
          <w:lang w:val="fr-CH"/>
        </w:rPr>
        <w:t xml:space="preserve"> Plan de Numérotage National (NNP – National </w:t>
      </w:r>
      <w:proofErr w:type="spellStart"/>
      <w:r w:rsidRPr="004D7DAA">
        <w:rPr>
          <w:rFonts w:asciiTheme="minorHAnsi" w:hAnsiTheme="minorHAnsi" w:cs="Arial"/>
          <w:bCs/>
          <w:lang w:val="fr-CH"/>
        </w:rPr>
        <w:t>Numbering</w:t>
      </w:r>
      <w:proofErr w:type="spellEnd"/>
      <w:r w:rsidRPr="004D7DAA">
        <w:rPr>
          <w:rFonts w:asciiTheme="minorHAnsi" w:hAnsiTheme="minorHAnsi" w:cs="Arial"/>
          <w:bCs/>
          <w:lang w:val="fr-CH"/>
        </w:rPr>
        <w:t xml:space="preserve"> </w:t>
      </w:r>
      <w:proofErr w:type="gramStart"/>
      <w:r w:rsidRPr="004D7DAA">
        <w:rPr>
          <w:rFonts w:asciiTheme="minorHAnsi" w:hAnsiTheme="minorHAnsi" w:cs="Arial"/>
          <w:bCs/>
          <w:lang w:val="fr-CH"/>
        </w:rPr>
        <w:t>Plan )</w:t>
      </w:r>
      <w:proofErr w:type="gramEnd"/>
      <w:r w:rsidRPr="004D7DAA">
        <w:rPr>
          <w:rFonts w:asciiTheme="minorHAnsi" w:hAnsiTheme="minorHAnsi" w:cs="Arial"/>
          <w:bCs/>
          <w:lang w:val="fr-CH"/>
        </w:rPr>
        <w:t xml:space="preserve"> E.164 pour</w:t>
      </w:r>
      <w:r w:rsidRPr="004D7DAA">
        <w:rPr>
          <w:rFonts w:asciiTheme="minorHAnsi" w:hAnsiTheme="minorHAnsi" w:cs="Arial"/>
          <w:bCs/>
          <w:lang w:val="fr-CH"/>
        </w:rPr>
        <w:br/>
        <w:t>l’indicatif de pays: +506</w:t>
      </w:r>
    </w:p>
    <w:p w:rsidR="004D7DAA" w:rsidRPr="004D7DAA" w:rsidRDefault="004D7DAA" w:rsidP="0041353C">
      <w:pPr>
        <w:tabs>
          <w:tab w:val="clear" w:pos="567"/>
          <w:tab w:val="clear" w:pos="1276"/>
          <w:tab w:val="clear" w:pos="1843"/>
          <w:tab w:val="clear" w:pos="5387"/>
          <w:tab w:val="clear" w:pos="5954"/>
        </w:tabs>
        <w:spacing w:before="240"/>
        <w:jc w:val="center"/>
        <w:rPr>
          <w:rFonts w:asciiTheme="minorHAnsi" w:hAnsiTheme="minorHAnsi" w:cs="Arial"/>
          <w:lang w:val="fr-FR"/>
        </w:rPr>
      </w:pPr>
      <w:r w:rsidRPr="004D7DAA">
        <w:rPr>
          <w:rFonts w:asciiTheme="minorHAnsi" w:hAnsiTheme="minorHAnsi" w:cs="Arial"/>
          <w:bCs/>
          <w:lang w:val="fr-FR"/>
        </w:rPr>
        <w:t xml:space="preserve">Tableau 1 – </w:t>
      </w:r>
      <w:r w:rsidRPr="004D7DAA">
        <w:rPr>
          <w:rFonts w:asciiTheme="minorHAnsi" w:hAnsiTheme="minorHAnsi" w:cs="Arial"/>
          <w:lang w:val="fr-FR"/>
        </w:rPr>
        <w:t xml:space="preserve">Description de l’introduction de nouvelle ressource dans le plan de numérotage UIT-T E.164 </w:t>
      </w:r>
      <w:r w:rsidRPr="004D7DAA">
        <w:rPr>
          <w:rFonts w:asciiTheme="minorHAnsi" w:hAnsiTheme="minorHAnsi" w:cs="Arial"/>
          <w:lang w:val="fr-FR"/>
        </w:rPr>
        <w:br/>
        <w:t>pour l’indicatif de pays: +506</w:t>
      </w:r>
    </w:p>
    <w:p w:rsidR="004D7DAA" w:rsidRPr="004D7DAA" w:rsidRDefault="004D7DAA" w:rsidP="0041353C">
      <w:pPr>
        <w:rPr>
          <w:lang w:val="fr-FR"/>
        </w:rPr>
      </w:pPr>
    </w:p>
    <w:tbl>
      <w:tblPr>
        <w:tblW w:w="928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212"/>
        <w:gridCol w:w="1021"/>
        <w:gridCol w:w="2184"/>
        <w:gridCol w:w="2316"/>
      </w:tblGrid>
      <w:tr w:rsidR="004D7DAA" w:rsidRPr="00ED64DE" w:rsidTr="0041353C">
        <w:trPr>
          <w:trHeight w:val="245"/>
          <w:tblHeader/>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B07A57">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41353C">
              <w:rPr>
                <w:rFonts w:asciiTheme="minorHAnsi" w:hAnsiTheme="minorHAnsi" w:cs="Arial"/>
                <w:i/>
                <w:sz w:val="18"/>
                <w:szCs w:val="18"/>
                <w:lang w:val="fr-FR"/>
              </w:rPr>
              <w:t>NDC (indicatif national de destination ou premiers chiffres du N(S</w:t>
            </w:r>
            <w:proofErr w:type="gramStart"/>
            <w:r w:rsidRPr="0041353C">
              <w:rPr>
                <w:rFonts w:asciiTheme="minorHAnsi" w:hAnsiTheme="minorHAnsi" w:cs="Arial"/>
                <w:i/>
                <w:sz w:val="18"/>
                <w:szCs w:val="18"/>
                <w:lang w:val="fr-FR"/>
              </w:rPr>
              <w:t>)N</w:t>
            </w:r>
            <w:proofErr w:type="gramEnd"/>
            <w:r w:rsidRPr="0041353C">
              <w:rPr>
                <w:rFonts w:asciiTheme="minorHAnsi" w:hAnsiTheme="minorHAnsi" w:cs="Arial"/>
                <w:i/>
                <w:sz w:val="18"/>
                <w:szCs w:val="18"/>
                <w:lang w:val="fr-FR"/>
              </w:rPr>
              <w:t xml:space="preserve"> (numéro (significatif) national)</w:t>
            </w:r>
            <w:r w:rsidRPr="0041353C">
              <w:rPr>
                <w:rFonts w:asciiTheme="minorHAnsi" w:hAnsiTheme="minorHAnsi" w:cs="Arial"/>
                <w:i/>
                <w:sz w:val="18"/>
                <w:szCs w:val="18"/>
                <w:lang w:val="fr-FR"/>
              </w:rPr>
              <w:br/>
              <w:t>X = 0 à 9</w:t>
            </w:r>
            <w:r w:rsidR="0041353C" w:rsidRPr="0041353C">
              <w:rPr>
                <w:rFonts w:asciiTheme="minorHAnsi" w:hAnsiTheme="minorHAnsi" w:cs="Arial"/>
                <w:i/>
                <w:sz w:val="18"/>
                <w:szCs w:val="18"/>
                <w:lang w:val="fr-FR"/>
              </w:rPr>
              <w:br/>
            </w:r>
            <w:r w:rsidRPr="0041353C">
              <w:rPr>
                <w:rFonts w:asciiTheme="minorHAnsi" w:hAnsiTheme="minorHAnsi" w:cs="Arial"/>
                <w:i/>
                <w:sz w:val="18"/>
                <w:szCs w:val="18"/>
                <w:lang w:val="fr-FR"/>
              </w:rPr>
              <w:t>Y = 0 à 1</w:t>
            </w: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41353C">
              <w:rPr>
                <w:rFonts w:asciiTheme="minorHAnsi" w:hAnsiTheme="minorHAnsi" w:cs="Arial"/>
                <w:bCs/>
                <w:i/>
                <w:sz w:val="18"/>
                <w:szCs w:val="18"/>
                <w:lang w:val="fr-FR"/>
              </w:rPr>
              <w:t>Longueur du</w:t>
            </w:r>
            <w:r w:rsidRPr="0041353C">
              <w:rPr>
                <w:rFonts w:asciiTheme="minorHAnsi" w:hAnsiTheme="minorHAnsi" w:cs="Arial"/>
                <w:bCs/>
                <w:i/>
                <w:sz w:val="18"/>
                <w:szCs w:val="18"/>
                <w:lang w:val="fr-FR"/>
              </w:rPr>
              <w:br/>
              <w:t>numéro N(S</w:t>
            </w:r>
            <w:proofErr w:type="gramStart"/>
            <w:r w:rsidRPr="0041353C">
              <w:rPr>
                <w:rFonts w:asciiTheme="minorHAnsi" w:hAnsiTheme="minorHAnsi" w:cs="Arial"/>
                <w:bCs/>
                <w:i/>
                <w:sz w:val="18"/>
                <w:szCs w:val="18"/>
                <w:lang w:val="fr-FR"/>
              </w:rPr>
              <w:t>)N</w:t>
            </w:r>
            <w:proofErr w:type="gramEnd"/>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41353C">
              <w:rPr>
                <w:rFonts w:asciiTheme="minorHAnsi" w:hAnsiTheme="minorHAnsi" w:cs="Arial"/>
                <w:bCs/>
                <w:i/>
                <w:sz w:val="18"/>
                <w:szCs w:val="18"/>
                <w:lang w:val="fr-FR"/>
              </w:rPr>
              <w:t>Utilisation du</w:t>
            </w:r>
            <w:r w:rsidRPr="0041353C">
              <w:rPr>
                <w:rFonts w:asciiTheme="minorHAnsi" w:hAnsiTheme="minorHAnsi" w:cs="Arial"/>
                <w:bCs/>
                <w:i/>
                <w:sz w:val="18"/>
                <w:szCs w:val="18"/>
                <w:lang w:val="fr-FR"/>
              </w:rPr>
              <w:br/>
              <w:t>numéro E.164</w:t>
            </w:r>
          </w:p>
        </w:tc>
        <w:tc>
          <w:tcPr>
            <w:tcW w:w="2316" w:type="dxa"/>
            <w:vMerge w:val="restart"/>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keepNext/>
              <w:tabs>
                <w:tab w:val="clear" w:pos="567"/>
                <w:tab w:val="clear" w:pos="1276"/>
                <w:tab w:val="clear" w:pos="1843"/>
                <w:tab w:val="clear" w:pos="5387"/>
                <w:tab w:val="clear" w:pos="5954"/>
              </w:tabs>
              <w:spacing w:before="80" w:after="80"/>
              <w:jc w:val="center"/>
              <w:rPr>
                <w:rFonts w:asciiTheme="minorHAnsi" w:hAnsiTheme="minorHAnsi" w:cs="Arial"/>
                <w:i/>
                <w:sz w:val="18"/>
                <w:szCs w:val="18"/>
                <w:lang w:val="fr-FR"/>
              </w:rPr>
            </w:pPr>
            <w:r w:rsidRPr="0041353C">
              <w:rPr>
                <w:rFonts w:asciiTheme="minorHAnsi" w:hAnsiTheme="minorHAnsi" w:cs="Arial"/>
                <w:i/>
                <w:sz w:val="18"/>
                <w:szCs w:val="18"/>
                <w:lang w:val="fr-FR"/>
              </w:rPr>
              <w:t>Date et heure de mise en service</w:t>
            </w:r>
          </w:p>
        </w:tc>
      </w:tr>
      <w:tr w:rsidR="004D7DAA" w:rsidRPr="004D7DAA" w:rsidTr="0041353C">
        <w:trPr>
          <w:tblHeader/>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
                <w:bCs/>
                <w:i/>
                <w:sz w:val="18"/>
                <w:szCs w:val="18"/>
                <w:lang w:val="fr-FR"/>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keepNext/>
              <w:tabs>
                <w:tab w:val="clear" w:pos="567"/>
                <w:tab w:val="clear" w:pos="1276"/>
                <w:tab w:val="clear" w:pos="1843"/>
                <w:tab w:val="clear" w:pos="5387"/>
                <w:tab w:val="clear" w:pos="5954"/>
              </w:tabs>
              <w:spacing w:before="80" w:after="80" w:line="276" w:lineRule="auto"/>
              <w:jc w:val="center"/>
              <w:rPr>
                <w:rFonts w:asciiTheme="minorHAnsi" w:hAnsiTheme="minorHAnsi" w:cs="Arial"/>
                <w:bCs/>
                <w:i/>
                <w:sz w:val="18"/>
                <w:szCs w:val="18"/>
                <w:lang w:val="fr-FR"/>
              </w:rPr>
            </w:pPr>
            <w:r w:rsidRPr="0041353C">
              <w:rPr>
                <w:rFonts w:asciiTheme="minorHAnsi" w:hAnsiTheme="minorHAnsi" w:cs="Arial"/>
                <w:bCs/>
                <w:i/>
                <w:sz w:val="18"/>
                <w:szCs w:val="18"/>
                <w:lang w:val="fr-FR"/>
              </w:rPr>
              <w:t xml:space="preserve">Longueur </w:t>
            </w:r>
            <w:proofErr w:type="spellStart"/>
            <w:r w:rsidRPr="0041353C">
              <w:rPr>
                <w:rFonts w:asciiTheme="minorHAnsi" w:hAnsiTheme="minorHAnsi" w:cs="Arial"/>
                <w:bCs/>
                <w:i/>
                <w:sz w:val="18"/>
                <w:szCs w:val="18"/>
                <w:lang w:val="fr-FR"/>
              </w:rPr>
              <w:t>máximale</w:t>
            </w:r>
            <w:proofErr w:type="spellEnd"/>
          </w:p>
        </w:tc>
        <w:tc>
          <w:tcPr>
            <w:tcW w:w="1021" w:type="dxa"/>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keepNext/>
              <w:tabs>
                <w:tab w:val="clear" w:pos="567"/>
                <w:tab w:val="clear" w:pos="1276"/>
                <w:tab w:val="clear" w:pos="1843"/>
                <w:tab w:val="clear" w:pos="5387"/>
                <w:tab w:val="clear" w:pos="5954"/>
              </w:tabs>
              <w:spacing w:before="80" w:after="80" w:line="276" w:lineRule="auto"/>
              <w:jc w:val="center"/>
              <w:rPr>
                <w:rFonts w:asciiTheme="minorHAnsi" w:hAnsiTheme="minorHAnsi" w:cs="Arial"/>
                <w:bCs/>
                <w:i/>
                <w:sz w:val="18"/>
                <w:szCs w:val="18"/>
                <w:lang w:val="fr-FR"/>
              </w:rPr>
            </w:pPr>
            <w:r w:rsidRPr="0041353C">
              <w:rPr>
                <w:rFonts w:asciiTheme="minorHAnsi" w:hAnsiTheme="minorHAnsi" w:cs="Arial"/>
                <w:bCs/>
                <w:i/>
                <w:sz w:val="18"/>
                <w:szCs w:val="18"/>
                <w:lang w:val="fr-FR"/>
              </w:rPr>
              <w:t xml:space="preserve">Longueur </w:t>
            </w:r>
            <w:proofErr w:type="spellStart"/>
            <w:r w:rsidRPr="0041353C">
              <w:rPr>
                <w:rFonts w:asciiTheme="minorHAnsi" w:hAnsiTheme="minorHAnsi" w:cs="Arial"/>
                <w:bCs/>
                <w:i/>
                <w:sz w:val="18"/>
                <w:szCs w:val="18"/>
                <w:lang w:val="fr-FR"/>
              </w:rPr>
              <w:t>mínimale</w:t>
            </w:r>
            <w:proofErr w:type="spellEnd"/>
          </w:p>
        </w:tc>
        <w:tc>
          <w:tcPr>
            <w:tcW w:w="2184" w:type="dxa"/>
            <w:vMerge/>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
                <w:bCs/>
                <w:i/>
                <w:sz w:val="18"/>
                <w:szCs w:val="18"/>
                <w:lang w:val="fr-FR"/>
              </w:rPr>
            </w:pPr>
          </w:p>
        </w:tc>
        <w:tc>
          <w:tcPr>
            <w:tcW w:w="2316" w:type="dxa"/>
            <w:vMerge/>
            <w:tcBorders>
              <w:top w:val="single" w:sz="4" w:space="0" w:color="auto"/>
              <w:left w:val="single" w:sz="4" w:space="0" w:color="auto"/>
              <w:bottom w:val="single" w:sz="4" w:space="0" w:color="auto"/>
              <w:right w:val="single" w:sz="4" w:space="0" w:color="auto"/>
            </w:tcBorders>
            <w:vAlign w:val="center"/>
            <w:hideMark/>
          </w:tcPr>
          <w:p w:rsidR="004D7DAA" w:rsidRPr="0041353C" w:rsidRDefault="004D7DAA" w:rsidP="004D7DAA">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
                <w:bCs/>
                <w:i/>
                <w:sz w:val="18"/>
                <w:szCs w:val="18"/>
                <w:lang w:val="fr-FR"/>
              </w:rPr>
            </w:pPr>
          </w:p>
        </w:tc>
      </w:tr>
      <w:tr w:rsidR="004D7DAA" w:rsidRPr="004D7DAA" w:rsidTr="0041353C">
        <w:trPr>
          <w:jc w:val="center"/>
        </w:trPr>
        <w:tc>
          <w:tcPr>
            <w:tcW w:w="2552" w:type="dxa"/>
            <w:tcBorders>
              <w:top w:val="single" w:sz="4" w:space="0" w:color="auto"/>
              <w:left w:val="single" w:sz="4" w:space="0" w:color="auto"/>
              <w:bottom w:val="single" w:sz="4" w:space="0" w:color="auto"/>
              <w:right w:val="single" w:sz="4" w:space="0" w:color="auto"/>
            </w:tcBorders>
            <w:noWrap/>
          </w:tcPr>
          <w:p w:rsidR="004D7DAA" w:rsidRPr="0041353C" w:rsidRDefault="004D7DAA" w:rsidP="004135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
                <w:bCs/>
                <w:sz w:val="18"/>
                <w:szCs w:val="18"/>
                <w:lang w:val="fr-FR"/>
              </w:rPr>
              <w:t>50YX-XXXX</w:t>
            </w:r>
          </w:p>
        </w:tc>
        <w:tc>
          <w:tcPr>
            <w:tcW w:w="1212"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8 chiffres</w:t>
            </w:r>
          </w:p>
        </w:tc>
        <w:tc>
          <w:tcPr>
            <w:tcW w:w="1021"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8 chiffres</w:t>
            </w:r>
          </w:p>
        </w:tc>
        <w:tc>
          <w:tcPr>
            <w:tcW w:w="2184"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FR"/>
              </w:rPr>
            </w:pPr>
            <w:r w:rsidRPr="0041353C">
              <w:rPr>
                <w:rFonts w:asciiTheme="minorHAnsi" w:hAnsiTheme="minorHAnsi" w:cs="Arial"/>
                <w:bCs/>
                <w:sz w:val="18"/>
                <w:szCs w:val="18"/>
                <w:lang w:val="fr-FR"/>
              </w:rPr>
              <w:t>Service de téléphonie mobile (OMV)</w:t>
            </w:r>
          </w:p>
        </w:tc>
        <w:tc>
          <w:tcPr>
            <w:tcW w:w="2316"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 xml:space="preserve">2014 – 21 – 02 – 00 :00 </w:t>
            </w:r>
          </w:p>
        </w:tc>
      </w:tr>
      <w:tr w:rsidR="004D7DAA" w:rsidRPr="004D7DAA" w:rsidTr="0041353C">
        <w:trPr>
          <w:jc w:val="center"/>
        </w:trPr>
        <w:tc>
          <w:tcPr>
            <w:tcW w:w="2552" w:type="dxa"/>
            <w:tcBorders>
              <w:top w:val="single" w:sz="4" w:space="0" w:color="auto"/>
              <w:left w:val="single" w:sz="4" w:space="0" w:color="auto"/>
              <w:bottom w:val="single" w:sz="4" w:space="0" w:color="auto"/>
              <w:right w:val="single" w:sz="4" w:space="0" w:color="auto"/>
            </w:tcBorders>
            <w:noWrap/>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
                <w:bCs/>
                <w:sz w:val="18"/>
                <w:szCs w:val="18"/>
                <w:lang w:val="es-ES_tradnl"/>
              </w:rPr>
            </w:pPr>
            <w:r w:rsidRPr="0041353C">
              <w:rPr>
                <w:rFonts w:asciiTheme="minorHAnsi" w:hAnsiTheme="minorHAnsi" w:cs="Arial"/>
                <w:b/>
                <w:bCs/>
                <w:sz w:val="18"/>
                <w:szCs w:val="18"/>
                <w:lang w:val="es-ES_tradnl"/>
              </w:rPr>
              <w:t>1555</w:t>
            </w:r>
          </w:p>
        </w:tc>
        <w:tc>
          <w:tcPr>
            <w:tcW w:w="1212"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4 chiffres</w:t>
            </w:r>
          </w:p>
        </w:tc>
        <w:tc>
          <w:tcPr>
            <w:tcW w:w="1021"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4 chiffres</w:t>
            </w:r>
          </w:p>
        </w:tc>
        <w:tc>
          <w:tcPr>
            <w:tcW w:w="2184"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fr-FR"/>
              </w:rPr>
            </w:pPr>
            <w:r w:rsidRPr="0041353C">
              <w:rPr>
                <w:rFonts w:asciiTheme="minorHAnsi" w:hAnsiTheme="minorHAnsi" w:cs="Arial"/>
                <w:bCs/>
                <w:sz w:val="18"/>
                <w:szCs w:val="18"/>
                <w:lang w:val="fr-FR"/>
              </w:rPr>
              <w:t xml:space="preserve">Recharge du service prépayé </w:t>
            </w:r>
            <w:proofErr w:type="spellStart"/>
            <w:r w:rsidRPr="0041353C">
              <w:rPr>
                <w:rFonts w:asciiTheme="minorHAnsi" w:hAnsiTheme="minorHAnsi" w:cs="Arial"/>
                <w:bCs/>
                <w:sz w:val="18"/>
                <w:szCs w:val="18"/>
                <w:lang w:val="fr-FR"/>
              </w:rPr>
              <w:t>Radiografica</w:t>
            </w:r>
            <w:proofErr w:type="spellEnd"/>
            <w:r w:rsidRPr="0041353C">
              <w:rPr>
                <w:rFonts w:asciiTheme="minorHAnsi" w:hAnsiTheme="minorHAnsi" w:cs="Arial"/>
                <w:bCs/>
                <w:sz w:val="18"/>
                <w:szCs w:val="18"/>
                <w:lang w:val="fr-FR"/>
              </w:rPr>
              <w:t xml:space="preserve"> </w:t>
            </w:r>
            <w:proofErr w:type="spellStart"/>
            <w:r w:rsidRPr="0041353C">
              <w:rPr>
                <w:rFonts w:asciiTheme="minorHAnsi" w:hAnsiTheme="minorHAnsi" w:cs="Arial"/>
                <w:bCs/>
                <w:sz w:val="18"/>
                <w:szCs w:val="18"/>
                <w:lang w:val="fr-FR"/>
              </w:rPr>
              <w:t>Costarricense</w:t>
            </w:r>
            <w:proofErr w:type="spellEnd"/>
            <w:r w:rsidRPr="0041353C">
              <w:rPr>
                <w:rFonts w:asciiTheme="minorHAnsi" w:hAnsiTheme="minorHAnsi" w:cs="Arial"/>
                <w:bCs/>
                <w:sz w:val="18"/>
                <w:szCs w:val="18"/>
                <w:lang w:val="fr-FR"/>
              </w:rPr>
              <w:t xml:space="preserve"> S.A.</w:t>
            </w:r>
          </w:p>
        </w:tc>
        <w:tc>
          <w:tcPr>
            <w:tcW w:w="2316"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2014 – 21 – 02 – 00 :00</w:t>
            </w:r>
          </w:p>
        </w:tc>
      </w:tr>
      <w:tr w:rsidR="004D7DAA" w:rsidRPr="004D7DAA" w:rsidTr="0041353C">
        <w:trPr>
          <w:jc w:val="center"/>
        </w:trPr>
        <w:tc>
          <w:tcPr>
            <w:tcW w:w="2552" w:type="dxa"/>
            <w:tcBorders>
              <w:top w:val="single" w:sz="4" w:space="0" w:color="auto"/>
              <w:left w:val="single" w:sz="4" w:space="0" w:color="auto"/>
              <w:bottom w:val="single" w:sz="4" w:space="0" w:color="auto"/>
              <w:right w:val="single" w:sz="4" w:space="0" w:color="auto"/>
            </w:tcBorders>
            <w:noWrap/>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
                <w:bCs/>
                <w:sz w:val="18"/>
                <w:szCs w:val="18"/>
                <w:lang w:val="es-ES_tradnl"/>
              </w:rPr>
            </w:pPr>
            <w:r w:rsidRPr="0041353C">
              <w:rPr>
                <w:rFonts w:asciiTheme="minorHAnsi" w:hAnsiTheme="minorHAnsi" w:cs="Arial"/>
                <w:b/>
                <w:bCs/>
                <w:sz w:val="18"/>
                <w:szCs w:val="18"/>
                <w:lang w:val="es-ES_tradnl"/>
              </w:rPr>
              <w:t>1551</w:t>
            </w:r>
          </w:p>
        </w:tc>
        <w:tc>
          <w:tcPr>
            <w:tcW w:w="1212"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4 chiffres</w:t>
            </w:r>
          </w:p>
        </w:tc>
        <w:tc>
          <w:tcPr>
            <w:tcW w:w="1021"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4 chiffres</w:t>
            </w:r>
          </w:p>
        </w:tc>
        <w:tc>
          <w:tcPr>
            <w:tcW w:w="2184"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
              </w:rPr>
            </w:pPr>
            <w:r w:rsidRPr="0041353C">
              <w:rPr>
                <w:rFonts w:asciiTheme="minorHAnsi" w:hAnsiTheme="minorHAnsi" w:cs="Arial"/>
                <w:bCs/>
                <w:sz w:val="18"/>
                <w:szCs w:val="18"/>
              </w:rPr>
              <w:t xml:space="preserve">Service </w:t>
            </w:r>
            <w:proofErr w:type="spellStart"/>
            <w:r w:rsidRPr="0041353C">
              <w:rPr>
                <w:rFonts w:asciiTheme="minorHAnsi" w:hAnsiTheme="minorHAnsi" w:cs="Arial"/>
                <w:bCs/>
                <w:sz w:val="18"/>
                <w:szCs w:val="18"/>
              </w:rPr>
              <w:t>d’accès</w:t>
            </w:r>
            <w:proofErr w:type="spellEnd"/>
            <w:r w:rsidRPr="0041353C">
              <w:rPr>
                <w:rFonts w:asciiTheme="minorHAnsi" w:hAnsiTheme="minorHAnsi" w:cs="Arial"/>
                <w:bCs/>
                <w:sz w:val="18"/>
                <w:szCs w:val="18"/>
              </w:rPr>
              <w:t xml:space="preserve"> au service du Centro de </w:t>
            </w:r>
            <w:proofErr w:type="spellStart"/>
            <w:r w:rsidRPr="0041353C">
              <w:rPr>
                <w:rFonts w:asciiTheme="minorHAnsi" w:hAnsiTheme="minorHAnsi" w:cs="Arial"/>
                <w:bCs/>
                <w:sz w:val="18"/>
                <w:szCs w:val="18"/>
              </w:rPr>
              <w:t>Telegestión</w:t>
            </w:r>
            <w:proofErr w:type="spellEnd"/>
            <w:r w:rsidRPr="0041353C">
              <w:rPr>
                <w:rFonts w:asciiTheme="minorHAnsi" w:hAnsiTheme="minorHAnsi" w:cs="Arial"/>
                <w:bCs/>
                <w:sz w:val="18"/>
                <w:szCs w:val="18"/>
              </w:rPr>
              <w:t xml:space="preserve">, </w:t>
            </w:r>
            <w:proofErr w:type="spellStart"/>
            <w:r w:rsidRPr="0041353C">
              <w:rPr>
                <w:rFonts w:asciiTheme="minorHAnsi" w:hAnsiTheme="minorHAnsi" w:cs="Arial"/>
                <w:bCs/>
                <w:sz w:val="18"/>
                <w:szCs w:val="18"/>
                <w:lang w:val="es-ES"/>
              </w:rPr>
              <w:t>Radiografica</w:t>
            </w:r>
            <w:proofErr w:type="spellEnd"/>
            <w:r w:rsidRPr="0041353C">
              <w:rPr>
                <w:rFonts w:asciiTheme="minorHAnsi" w:hAnsiTheme="minorHAnsi" w:cs="Arial"/>
                <w:bCs/>
                <w:sz w:val="18"/>
                <w:szCs w:val="18"/>
                <w:lang w:val="es-ES"/>
              </w:rPr>
              <w:t xml:space="preserve"> Costarricense S.A.</w:t>
            </w:r>
          </w:p>
        </w:tc>
        <w:tc>
          <w:tcPr>
            <w:tcW w:w="2316"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2014 – 21 – 02 – 00 :00</w:t>
            </w:r>
          </w:p>
        </w:tc>
      </w:tr>
      <w:tr w:rsidR="004D7DAA" w:rsidRPr="004D7DAA" w:rsidTr="0041353C">
        <w:trPr>
          <w:jc w:val="center"/>
        </w:trPr>
        <w:tc>
          <w:tcPr>
            <w:tcW w:w="2552"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7A08F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
                <w:bCs/>
                <w:sz w:val="18"/>
                <w:szCs w:val="18"/>
                <w:lang w:val="es-ES_tradnl"/>
              </w:rPr>
            </w:pPr>
            <w:r w:rsidRPr="0041353C">
              <w:rPr>
                <w:rFonts w:asciiTheme="minorHAnsi" w:hAnsiTheme="minorHAnsi" w:cs="Arial"/>
                <w:b/>
                <w:bCs/>
                <w:sz w:val="18"/>
                <w:szCs w:val="18"/>
                <w:lang w:val="es-ES_tradnl"/>
              </w:rPr>
              <w:t>3855</w:t>
            </w:r>
            <w:r w:rsidR="007A08FB">
              <w:rPr>
                <w:rFonts w:asciiTheme="minorHAnsi" w:hAnsiTheme="minorHAnsi" w:cs="Arial"/>
                <w:b/>
                <w:bCs/>
                <w:sz w:val="18"/>
                <w:szCs w:val="18"/>
                <w:lang w:val="es-ES_tradnl"/>
              </w:rPr>
              <w:br/>
            </w:r>
            <w:r w:rsidRPr="0041353C">
              <w:rPr>
                <w:rFonts w:asciiTheme="minorHAnsi" w:hAnsiTheme="minorHAnsi" w:cs="Arial"/>
                <w:b/>
                <w:bCs/>
                <w:sz w:val="18"/>
                <w:szCs w:val="18"/>
                <w:lang w:val="es-ES_tradnl"/>
              </w:rPr>
              <w:t>5030</w:t>
            </w:r>
            <w:r w:rsidR="007A08FB">
              <w:rPr>
                <w:rFonts w:asciiTheme="minorHAnsi" w:hAnsiTheme="minorHAnsi" w:cs="Arial"/>
                <w:b/>
                <w:bCs/>
                <w:sz w:val="18"/>
                <w:szCs w:val="18"/>
                <w:lang w:val="es-ES_tradnl"/>
              </w:rPr>
              <w:br/>
            </w:r>
            <w:r w:rsidRPr="0041353C">
              <w:rPr>
                <w:rFonts w:asciiTheme="minorHAnsi" w:hAnsiTheme="minorHAnsi" w:cs="Arial"/>
                <w:b/>
                <w:bCs/>
                <w:sz w:val="18"/>
                <w:szCs w:val="18"/>
                <w:lang w:val="es-ES_tradnl"/>
              </w:rPr>
              <w:t>5049</w:t>
            </w:r>
            <w:r w:rsidR="007A08FB">
              <w:rPr>
                <w:rFonts w:asciiTheme="minorHAnsi" w:hAnsiTheme="minorHAnsi" w:cs="Arial"/>
                <w:b/>
                <w:bCs/>
                <w:sz w:val="18"/>
                <w:szCs w:val="18"/>
                <w:lang w:val="es-ES_tradnl"/>
              </w:rPr>
              <w:br/>
            </w:r>
            <w:r w:rsidRPr="0041353C">
              <w:rPr>
                <w:rFonts w:asciiTheme="minorHAnsi" w:hAnsiTheme="minorHAnsi" w:cs="Arial"/>
                <w:b/>
                <w:bCs/>
                <w:sz w:val="18"/>
                <w:szCs w:val="18"/>
                <w:lang w:val="es-ES_tradnl"/>
              </w:rPr>
              <w:t>5510</w:t>
            </w:r>
          </w:p>
        </w:tc>
        <w:tc>
          <w:tcPr>
            <w:tcW w:w="1212"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4 chiffres</w:t>
            </w:r>
          </w:p>
        </w:tc>
        <w:tc>
          <w:tcPr>
            <w:tcW w:w="1021"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4 chiffres</w:t>
            </w:r>
          </w:p>
        </w:tc>
        <w:tc>
          <w:tcPr>
            <w:tcW w:w="2184"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
              </w:rPr>
            </w:pPr>
            <w:r w:rsidRPr="0041353C">
              <w:rPr>
                <w:rFonts w:asciiTheme="minorHAnsi" w:hAnsiTheme="minorHAnsi" w:cs="Arial"/>
                <w:bCs/>
                <w:sz w:val="18"/>
                <w:szCs w:val="18"/>
                <w:lang w:val="es-ES"/>
              </w:rPr>
              <w:t xml:space="preserve">SMS-Contenido </w:t>
            </w:r>
            <w:proofErr w:type="spellStart"/>
            <w:r w:rsidRPr="0041353C">
              <w:rPr>
                <w:rFonts w:asciiTheme="minorHAnsi" w:hAnsiTheme="minorHAnsi" w:cs="Arial"/>
                <w:bCs/>
                <w:sz w:val="18"/>
                <w:szCs w:val="18"/>
                <w:lang w:val="es-ES"/>
              </w:rPr>
              <w:t>Radiografica</w:t>
            </w:r>
            <w:proofErr w:type="spellEnd"/>
            <w:r w:rsidRPr="0041353C">
              <w:rPr>
                <w:rFonts w:asciiTheme="minorHAnsi" w:hAnsiTheme="minorHAnsi" w:cs="Arial"/>
                <w:bCs/>
                <w:sz w:val="18"/>
                <w:szCs w:val="18"/>
                <w:lang w:val="es-ES"/>
              </w:rPr>
              <w:t xml:space="preserve"> Costarricense S.A.</w:t>
            </w:r>
          </w:p>
        </w:tc>
        <w:tc>
          <w:tcPr>
            <w:tcW w:w="2316" w:type="dxa"/>
            <w:tcBorders>
              <w:top w:val="single" w:sz="4" w:space="0" w:color="auto"/>
              <w:left w:val="single" w:sz="4" w:space="0" w:color="auto"/>
              <w:bottom w:val="single" w:sz="4" w:space="0" w:color="auto"/>
              <w:right w:val="single" w:sz="4" w:space="0" w:color="auto"/>
            </w:tcBorders>
            <w:noWrap/>
            <w:hideMark/>
          </w:tcPr>
          <w:p w:rsidR="004D7DAA" w:rsidRPr="0041353C" w:rsidRDefault="004D7DAA" w:rsidP="004D7DA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41353C">
              <w:rPr>
                <w:rFonts w:asciiTheme="minorHAnsi" w:hAnsiTheme="minorHAnsi" w:cs="Arial"/>
                <w:bCs/>
                <w:sz w:val="18"/>
                <w:szCs w:val="18"/>
                <w:lang w:val="fr-FR"/>
              </w:rPr>
              <w:t>2014 – 21 – 02 – 00 :00</w:t>
            </w:r>
          </w:p>
        </w:tc>
      </w:tr>
    </w:tbl>
    <w:p w:rsidR="0041353C" w:rsidRDefault="0041353C" w:rsidP="0041353C">
      <w:pPr>
        <w:rPr>
          <w:lang w:val="es-ES"/>
        </w:rPr>
      </w:pPr>
    </w:p>
    <w:p w:rsidR="004D7DAA" w:rsidRPr="004D7DAA" w:rsidRDefault="004D7DAA" w:rsidP="0041353C">
      <w:pPr>
        <w:rPr>
          <w:lang w:val="es-ES"/>
        </w:rPr>
      </w:pPr>
      <w:proofErr w:type="spellStart"/>
      <w:r w:rsidRPr="004D7DAA">
        <w:rPr>
          <w:lang w:val="es-ES"/>
        </w:rPr>
        <w:t>Contact</w:t>
      </w:r>
      <w:proofErr w:type="spellEnd"/>
      <w:r w:rsidRPr="004D7DAA">
        <w:rPr>
          <w:lang w:val="es-ES"/>
        </w:rPr>
        <w:t>:</w:t>
      </w:r>
    </w:p>
    <w:p w:rsidR="0041353C" w:rsidRPr="00ED64DE" w:rsidRDefault="0041353C" w:rsidP="007A08FB">
      <w:pPr>
        <w:ind w:left="567" w:hanging="567"/>
        <w:jc w:val="left"/>
        <w:rPr>
          <w:lang w:val="es-ES_tradnl"/>
        </w:rPr>
      </w:pPr>
      <w:r>
        <w:rPr>
          <w:lang w:val="es-ES"/>
        </w:rPr>
        <w:tab/>
      </w:r>
      <w:r w:rsidR="004D7DAA" w:rsidRPr="004D7DAA">
        <w:rPr>
          <w:lang w:val="es-ES"/>
        </w:rPr>
        <w:t xml:space="preserve">Ing. Pedro Arce Villalobos </w:t>
      </w:r>
      <w:r>
        <w:rPr>
          <w:lang w:val="es-ES"/>
        </w:rPr>
        <w:br/>
      </w:r>
      <w:r w:rsidR="004D7DAA" w:rsidRPr="004D7DAA">
        <w:rPr>
          <w:rFonts w:asciiTheme="minorHAnsi" w:hAnsiTheme="minorHAnsi" w:cs="Arial"/>
          <w:lang w:val="es-ES"/>
        </w:rPr>
        <w:t>Superintendencia de Telecomunicaciones (SUTEL)</w:t>
      </w:r>
      <w:r>
        <w:rPr>
          <w:rFonts w:asciiTheme="minorHAnsi" w:hAnsiTheme="minorHAnsi" w:cs="Arial"/>
          <w:lang w:val="es-ES"/>
        </w:rPr>
        <w:br/>
      </w:r>
      <w:r w:rsidR="004D7DAA" w:rsidRPr="004D7DAA">
        <w:rPr>
          <w:rFonts w:asciiTheme="minorHAnsi" w:hAnsiTheme="minorHAnsi" w:cs="Arial"/>
          <w:lang w:val="es-ES"/>
        </w:rPr>
        <w:t>Apartado Postal 936-1000</w:t>
      </w:r>
      <w:r>
        <w:rPr>
          <w:rFonts w:asciiTheme="minorHAnsi" w:hAnsiTheme="minorHAnsi" w:cs="Arial"/>
          <w:lang w:val="es-ES"/>
        </w:rPr>
        <w:br/>
      </w:r>
      <w:r w:rsidR="004D7DAA" w:rsidRPr="004D7DAA">
        <w:rPr>
          <w:rFonts w:asciiTheme="minorHAnsi" w:hAnsiTheme="minorHAnsi" w:cs="Arial"/>
          <w:lang w:val="es-ES"/>
        </w:rPr>
        <w:t xml:space="preserve">SAN JOSÉ </w:t>
      </w:r>
      <w:r>
        <w:rPr>
          <w:rFonts w:asciiTheme="minorHAnsi" w:hAnsiTheme="minorHAnsi" w:cs="Arial"/>
          <w:lang w:val="es-ES"/>
        </w:rPr>
        <w:br/>
      </w:r>
      <w:r w:rsidR="004D7DAA" w:rsidRPr="004D7DAA">
        <w:rPr>
          <w:rFonts w:asciiTheme="minorHAnsi" w:hAnsiTheme="minorHAnsi" w:cs="Arial"/>
          <w:lang w:val="es-ES"/>
        </w:rPr>
        <w:t>Costa Rica</w:t>
      </w:r>
      <w:r w:rsidR="004D7DAA" w:rsidRPr="004D7DAA">
        <w:rPr>
          <w:rFonts w:asciiTheme="minorHAnsi" w:hAnsiTheme="minorHAnsi" w:cs="Arial"/>
          <w:lang w:val="es-ES"/>
        </w:rPr>
        <w:br/>
        <w:t>Tel:</w:t>
      </w:r>
      <w:r w:rsidR="004D7DAA" w:rsidRPr="004D7DAA">
        <w:rPr>
          <w:rFonts w:asciiTheme="minorHAnsi" w:hAnsiTheme="minorHAnsi" w:cs="Arial"/>
          <w:lang w:val="es-ES"/>
        </w:rPr>
        <w:tab/>
        <w:t>4000-0000</w:t>
      </w:r>
      <w:r w:rsidR="004D7DAA" w:rsidRPr="004D7DAA">
        <w:rPr>
          <w:rFonts w:asciiTheme="minorHAnsi" w:hAnsiTheme="minorHAnsi" w:cs="Arial"/>
          <w:lang w:val="es-ES"/>
        </w:rPr>
        <w:br/>
        <w:t>Fax:</w:t>
      </w:r>
      <w:r w:rsidR="004D7DAA" w:rsidRPr="004D7DAA">
        <w:rPr>
          <w:rFonts w:asciiTheme="minorHAnsi" w:hAnsiTheme="minorHAnsi" w:cs="Arial"/>
          <w:lang w:val="es-ES"/>
        </w:rPr>
        <w:tab/>
        <w:t>+506 2215-6821</w:t>
      </w:r>
      <w:r>
        <w:rPr>
          <w:rFonts w:asciiTheme="minorHAnsi" w:hAnsiTheme="minorHAnsi" w:cs="Arial"/>
          <w:lang w:val="es-ES"/>
        </w:rPr>
        <w:br/>
      </w:r>
      <w:r w:rsidR="004D7DAA" w:rsidRPr="00ED64DE">
        <w:rPr>
          <w:rFonts w:asciiTheme="minorHAnsi" w:hAnsiTheme="minorHAnsi" w:cs="Arial"/>
          <w:sz w:val="22"/>
          <w:lang w:val="es-ES_tradnl"/>
        </w:rPr>
        <w:t>E-mail:</w:t>
      </w:r>
      <w:r w:rsidRPr="00ED64DE">
        <w:rPr>
          <w:rFonts w:asciiTheme="minorHAnsi" w:hAnsiTheme="minorHAnsi" w:cs="Arial"/>
          <w:sz w:val="22"/>
          <w:lang w:val="es-ES_tradnl"/>
        </w:rPr>
        <w:tab/>
      </w:r>
      <w:hyperlink r:id="rId19" w:history="1">
        <w:r w:rsidR="004D7DAA" w:rsidRPr="00ED64DE">
          <w:rPr>
            <w:lang w:val="es-ES_tradnl"/>
          </w:rPr>
          <w:t>pedro.arce@sutel.go.cr</w:t>
        </w:r>
      </w:hyperlink>
    </w:p>
    <w:p w:rsidR="00F7221D" w:rsidRPr="00ED64DE" w:rsidRDefault="00F7221D">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ED64DE">
        <w:rPr>
          <w:lang w:val="es-ES_tradnl"/>
        </w:rPr>
        <w:br w:type="page"/>
      </w:r>
    </w:p>
    <w:p w:rsidR="00B07A57" w:rsidRDefault="00B07A57" w:rsidP="00B07A57">
      <w:pPr>
        <w:pStyle w:val="Heading20"/>
        <w:spacing w:before="240"/>
      </w:pPr>
      <w:bookmarkStart w:id="447" w:name="_Toc262756275"/>
      <w:bookmarkStart w:id="448" w:name="_Toc381693555"/>
      <w:r>
        <w:lastRenderedPageBreak/>
        <w:t>Changements dans les Administrations/ER et autres entités</w:t>
      </w:r>
      <w:r>
        <w:br/>
        <w:t>ou Organisations</w:t>
      </w:r>
      <w:bookmarkEnd w:id="447"/>
      <w:bookmarkEnd w:id="448"/>
    </w:p>
    <w:p w:rsidR="00B07A57" w:rsidRPr="00B07A57" w:rsidRDefault="00B07A57" w:rsidP="00B07A57">
      <w:pPr>
        <w:tabs>
          <w:tab w:val="clear" w:pos="567"/>
          <w:tab w:val="left" w:pos="720"/>
        </w:tabs>
        <w:overflowPunct/>
        <w:spacing w:before="240"/>
        <w:jc w:val="left"/>
        <w:rPr>
          <w:rFonts w:cs="Arial"/>
          <w:b/>
          <w:bCs/>
          <w:lang w:val="fr-FR"/>
        </w:rPr>
      </w:pPr>
      <w:r w:rsidRPr="00B07A57">
        <w:rPr>
          <w:rFonts w:cs="Arial"/>
          <w:b/>
          <w:bCs/>
          <w:lang w:val="fr-FR"/>
        </w:rPr>
        <w:t>Corée</w:t>
      </w:r>
      <w:r w:rsidR="00C44E45">
        <w:rPr>
          <w:rFonts w:cs="Arial"/>
          <w:b/>
          <w:bCs/>
          <w:lang w:val="fr-FR"/>
        </w:rPr>
        <w:fldChar w:fldCharType="begin"/>
      </w:r>
      <w:r w:rsidRPr="00ED64DE">
        <w:rPr>
          <w:lang w:val="fr-CH"/>
        </w:rPr>
        <w:instrText xml:space="preserve"> TC "</w:instrText>
      </w:r>
      <w:bookmarkStart w:id="449" w:name="_Toc381693556"/>
      <w:r w:rsidRPr="00226CF3">
        <w:rPr>
          <w:rFonts w:cs="Arial"/>
          <w:b/>
          <w:bCs/>
          <w:lang w:val="fr-FR"/>
        </w:rPr>
        <w:instrText>Corée</w:instrText>
      </w:r>
      <w:bookmarkEnd w:id="449"/>
      <w:r w:rsidRPr="00ED64DE">
        <w:rPr>
          <w:lang w:val="fr-CH"/>
        </w:rPr>
        <w:instrText xml:space="preserve">" \f C \l "1" </w:instrText>
      </w:r>
      <w:r w:rsidR="00C44E45">
        <w:rPr>
          <w:rFonts w:cs="Arial"/>
          <w:b/>
          <w:bCs/>
          <w:lang w:val="fr-FR"/>
        </w:rPr>
        <w:fldChar w:fldCharType="end"/>
      </w:r>
      <w:r w:rsidRPr="00B07A57">
        <w:rPr>
          <w:rFonts w:cs="Arial"/>
          <w:b/>
          <w:bCs/>
          <w:lang w:val="fr-FR"/>
        </w:rPr>
        <w:t xml:space="preserve"> </w:t>
      </w:r>
      <w:r w:rsidRPr="00B07A57">
        <w:rPr>
          <w:b/>
          <w:bCs/>
          <w:lang w:val="fr-FR"/>
        </w:rPr>
        <w:t>(</w:t>
      </w:r>
      <w:proofErr w:type="spellStart"/>
      <w:r w:rsidRPr="00B07A57">
        <w:rPr>
          <w:b/>
          <w:bCs/>
          <w:lang w:val="fr-FR"/>
        </w:rPr>
        <w:t>Rép</w:t>
      </w:r>
      <w:proofErr w:type="spellEnd"/>
      <w:r w:rsidRPr="00B07A57">
        <w:rPr>
          <w:b/>
          <w:bCs/>
          <w:lang w:val="fr-FR"/>
        </w:rPr>
        <w:t>. de)</w:t>
      </w:r>
    </w:p>
    <w:p w:rsidR="00B07A57" w:rsidRPr="00B07A57" w:rsidRDefault="00B07A57" w:rsidP="00B07A57">
      <w:pPr>
        <w:tabs>
          <w:tab w:val="clear" w:pos="567"/>
          <w:tab w:val="left" w:pos="720"/>
        </w:tabs>
        <w:overflowPunct/>
        <w:spacing w:before="0"/>
        <w:jc w:val="left"/>
        <w:rPr>
          <w:rFonts w:cs="Arial"/>
          <w:lang w:val="fr-FR"/>
        </w:rPr>
      </w:pPr>
      <w:r w:rsidRPr="00B07A57">
        <w:rPr>
          <w:rFonts w:cs="Arial"/>
          <w:lang w:val="fr-FR"/>
        </w:rPr>
        <w:t>Communication du 24.II.2014:</w:t>
      </w:r>
    </w:p>
    <w:p w:rsidR="00B07A57" w:rsidRPr="00B07A57" w:rsidRDefault="00B07A57" w:rsidP="00AF2F82">
      <w:pPr>
        <w:keepNext/>
        <w:tabs>
          <w:tab w:val="clear" w:pos="567"/>
          <w:tab w:val="clear" w:pos="5387"/>
          <w:tab w:val="clear" w:pos="5954"/>
          <w:tab w:val="left" w:pos="720"/>
        </w:tabs>
        <w:overflowPunct/>
        <w:autoSpaceDE/>
        <w:autoSpaceDN/>
        <w:adjustRightInd/>
        <w:spacing w:before="240"/>
        <w:jc w:val="center"/>
        <w:outlineLvl w:val="0"/>
        <w:rPr>
          <w:rFonts w:cs="Arial"/>
          <w:i/>
          <w:iCs/>
          <w:lang w:val="fr-FR"/>
        </w:rPr>
      </w:pPr>
      <w:bookmarkStart w:id="450" w:name="_Toc381693557"/>
      <w:r w:rsidRPr="00B07A57">
        <w:rPr>
          <w:rFonts w:cs="Arial"/>
          <w:i/>
          <w:iCs/>
          <w:lang w:val="fr-FR"/>
        </w:rPr>
        <w:t>Changement d’adresse</w:t>
      </w:r>
      <w:bookmarkEnd w:id="450"/>
      <w:r w:rsidR="00C44E45">
        <w:rPr>
          <w:rFonts w:cs="Arial"/>
          <w:i/>
          <w:iCs/>
          <w:lang w:val="fr-FR"/>
        </w:rPr>
        <w:fldChar w:fldCharType="begin"/>
      </w:r>
      <w:r w:rsidR="00AF2F82" w:rsidRPr="00ED64DE">
        <w:rPr>
          <w:lang w:val="fr-CH"/>
        </w:rPr>
        <w:instrText xml:space="preserve"> TC "</w:instrText>
      </w:r>
      <w:bookmarkStart w:id="451" w:name="_Toc381693558"/>
      <w:r w:rsidR="00AF2F82" w:rsidRPr="00FA6B74">
        <w:rPr>
          <w:rFonts w:cs="Arial"/>
          <w:i/>
          <w:iCs/>
          <w:lang w:val="fr-FR"/>
        </w:rPr>
        <w:instrText>Changement d’adresse</w:instrText>
      </w:r>
      <w:bookmarkEnd w:id="451"/>
      <w:r w:rsidR="00AF2F82" w:rsidRPr="00ED64DE">
        <w:rPr>
          <w:lang w:val="fr-CH"/>
        </w:rPr>
        <w:instrText xml:space="preserve">" \f C \l "1" </w:instrText>
      </w:r>
      <w:r w:rsidR="00C44E45">
        <w:rPr>
          <w:rFonts w:cs="Arial"/>
          <w:i/>
          <w:iCs/>
          <w:lang w:val="fr-FR"/>
        </w:rPr>
        <w:fldChar w:fldCharType="end"/>
      </w:r>
      <w:r w:rsidRPr="00B07A57">
        <w:rPr>
          <w:rFonts w:cs="Arial"/>
          <w:i/>
          <w:iCs/>
          <w:lang w:val="fr-FR"/>
        </w:rPr>
        <w:t xml:space="preserve"> </w:t>
      </w:r>
    </w:p>
    <w:p w:rsidR="00B07A57" w:rsidRPr="00B07A57" w:rsidRDefault="00B07A57" w:rsidP="00AF2F82">
      <w:pPr>
        <w:tabs>
          <w:tab w:val="clear" w:pos="567"/>
          <w:tab w:val="clear" w:pos="5387"/>
          <w:tab w:val="clear" w:pos="5954"/>
          <w:tab w:val="left" w:pos="720"/>
        </w:tabs>
        <w:overflowPunct/>
        <w:autoSpaceDE/>
        <w:autoSpaceDN/>
        <w:adjustRightInd/>
        <w:spacing w:before="240"/>
        <w:jc w:val="left"/>
        <w:rPr>
          <w:rFonts w:cs="Arial"/>
          <w:i/>
          <w:iCs/>
          <w:lang w:val="fr-FR"/>
        </w:rPr>
      </w:pPr>
      <w:r w:rsidRPr="00B07A57">
        <w:rPr>
          <w:rFonts w:cs="Arial"/>
          <w:i/>
          <w:iCs/>
          <w:lang w:val="fr-FR"/>
        </w:rPr>
        <w:t>KT Corporation,</w:t>
      </w:r>
      <w:r w:rsidR="007A08FB">
        <w:rPr>
          <w:rFonts w:cs="Arial"/>
          <w:i/>
          <w:iCs/>
          <w:lang w:val="fr-FR"/>
        </w:rPr>
        <w:t xml:space="preserve"> </w:t>
      </w:r>
      <w:proofErr w:type="spellStart"/>
      <w:r w:rsidRPr="00B07A57">
        <w:rPr>
          <w:rFonts w:cs="Arial"/>
          <w:lang w:val="fr-FR"/>
        </w:rPr>
        <w:t>Seongnam</w:t>
      </w:r>
      <w:proofErr w:type="spellEnd"/>
      <w:r w:rsidRPr="00B07A57">
        <w:rPr>
          <w:rFonts w:cs="Arial"/>
          <w:lang w:val="fr-FR"/>
        </w:rPr>
        <w:t xml:space="preserve"> City</w:t>
      </w:r>
      <w:r w:rsidR="00C44E45">
        <w:rPr>
          <w:rFonts w:cs="Arial"/>
          <w:lang w:val="fr-FR"/>
        </w:rPr>
        <w:fldChar w:fldCharType="begin"/>
      </w:r>
      <w:r w:rsidR="00AF2F82" w:rsidRPr="00ED64DE">
        <w:rPr>
          <w:lang w:val="fr-CH"/>
        </w:rPr>
        <w:instrText xml:space="preserve"> TC "</w:instrText>
      </w:r>
      <w:bookmarkStart w:id="452" w:name="_Toc381693559"/>
      <w:r w:rsidR="00AF2F82" w:rsidRPr="001103F6">
        <w:rPr>
          <w:rFonts w:cs="Arial"/>
          <w:i/>
          <w:iCs/>
          <w:lang w:val="fr-FR"/>
        </w:rPr>
        <w:instrText>KT Corporation,</w:instrText>
      </w:r>
      <w:r w:rsidR="00AF2F82" w:rsidRPr="001103F6">
        <w:rPr>
          <w:rFonts w:cs="Arial"/>
          <w:lang w:val="fr-FR"/>
        </w:rPr>
        <w:instrText>Seongnam City</w:instrText>
      </w:r>
      <w:bookmarkEnd w:id="452"/>
      <w:r w:rsidR="00AF2F82" w:rsidRPr="00ED64DE">
        <w:rPr>
          <w:lang w:val="fr-CH"/>
        </w:rPr>
        <w:instrText xml:space="preserve">" \f C \l "1" </w:instrText>
      </w:r>
      <w:r w:rsidR="00C44E45">
        <w:rPr>
          <w:rFonts w:cs="Arial"/>
          <w:lang w:val="fr-FR"/>
        </w:rPr>
        <w:fldChar w:fldCharType="end"/>
      </w:r>
      <w:r w:rsidRPr="00B07A57">
        <w:rPr>
          <w:rFonts w:cs="Arial"/>
          <w:lang w:val="fr-FR"/>
        </w:rPr>
        <w:t>, annonce que son adresse a changé.</w:t>
      </w:r>
    </w:p>
    <w:p w:rsidR="00B07A57" w:rsidRPr="00AF2F82" w:rsidRDefault="00AF2F82" w:rsidP="00F7221D">
      <w:pPr>
        <w:ind w:left="567" w:hanging="567"/>
        <w:jc w:val="left"/>
      </w:pPr>
      <w:r w:rsidRPr="00ED64DE">
        <w:rPr>
          <w:lang w:val="fr-CH"/>
        </w:rPr>
        <w:tab/>
      </w:r>
      <w:r w:rsidR="00B07A57" w:rsidRPr="00B07A57">
        <w:rPr>
          <w:lang w:val="en-US"/>
        </w:rPr>
        <w:t>KT Corporation</w:t>
      </w:r>
      <w:r w:rsidR="00B07A57" w:rsidRPr="00B07A57">
        <w:rPr>
          <w:lang w:val="en-US"/>
        </w:rPr>
        <w:br/>
        <w:t xml:space="preserve">90 </w:t>
      </w:r>
      <w:proofErr w:type="spellStart"/>
      <w:r w:rsidR="00B07A57" w:rsidRPr="00B07A57">
        <w:rPr>
          <w:lang w:val="en-US"/>
        </w:rPr>
        <w:t>Bulljeong-ro</w:t>
      </w:r>
      <w:proofErr w:type="spellEnd"/>
      <w:r w:rsidR="00B07A57" w:rsidRPr="00B07A57">
        <w:rPr>
          <w:lang w:val="en-US"/>
        </w:rPr>
        <w:t xml:space="preserve"> (206 </w:t>
      </w:r>
      <w:proofErr w:type="spellStart"/>
      <w:r w:rsidR="00B07A57" w:rsidRPr="00B07A57">
        <w:rPr>
          <w:lang w:val="en-US"/>
        </w:rPr>
        <w:t>Jungja</w:t>
      </w:r>
      <w:proofErr w:type="spellEnd"/>
      <w:r w:rsidR="00B07A57" w:rsidRPr="00B07A57">
        <w:rPr>
          <w:lang w:val="en-US"/>
        </w:rPr>
        <w:t>-dong)</w:t>
      </w:r>
      <w:proofErr w:type="gramStart"/>
      <w:r w:rsidR="00B07A57" w:rsidRPr="00B07A57">
        <w:rPr>
          <w:lang w:val="en-US"/>
        </w:rPr>
        <w:t>,</w:t>
      </w:r>
      <w:proofErr w:type="gramEnd"/>
      <w:r w:rsidR="00B07A57" w:rsidRPr="00B07A57">
        <w:rPr>
          <w:lang w:val="en-US"/>
        </w:rPr>
        <w:br/>
      </w:r>
      <w:proofErr w:type="spellStart"/>
      <w:r w:rsidR="00B07A57" w:rsidRPr="00B07A57">
        <w:rPr>
          <w:lang w:val="en-US"/>
        </w:rPr>
        <w:t>GyeongGi</w:t>
      </w:r>
      <w:proofErr w:type="spellEnd"/>
      <w:r w:rsidR="00B07A57" w:rsidRPr="00B07A57">
        <w:rPr>
          <w:lang w:val="en-US"/>
        </w:rPr>
        <w:t>-Do</w:t>
      </w:r>
      <w:r w:rsidR="00B07A57" w:rsidRPr="00B07A57">
        <w:rPr>
          <w:lang w:val="en-US"/>
        </w:rPr>
        <w:br/>
      </w:r>
      <w:proofErr w:type="spellStart"/>
      <w:r w:rsidR="00B07A57" w:rsidRPr="00B07A57">
        <w:rPr>
          <w:lang w:val="en-US"/>
        </w:rPr>
        <w:t>Bundang-gu</w:t>
      </w:r>
      <w:proofErr w:type="spellEnd"/>
      <w:r w:rsidR="00B07A57" w:rsidRPr="00B07A57">
        <w:rPr>
          <w:lang w:val="en-US"/>
        </w:rPr>
        <w:t xml:space="preserve"> 463-711</w:t>
      </w:r>
      <w:r>
        <w:rPr>
          <w:lang w:val="en-US"/>
        </w:rPr>
        <w:br/>
      </w:r>
      <w:r w:rsidR="00B07A57" w:rsidRPr="00ED64DE">
        <w:rPr>
          <w:lang w:val="en-US"/>
        </w:rPr>
        <w:t xml:space="preserve">SEONGNAM-CITY, </w:t>
      </w:r>
      <w:r w:rsidRPr="00ED64DE">
        <w:rPr>
          <w:lang w:val="en-US"/>
        </w:rPr>
        <w:br/>
      </w:r>
      <w:proofErr w:type="spellStart"/>
      <w:r w:rsidR="00B07A57" w:rsidRPr="00ED64DE">
        <w:rPr>
          <w:lang w:val="en-US"/>
        </w:rPr>
        <w:t>Corée</w:t>
      </w:r>
      <w:proofErr w:type="spellEnd"/>
      <w:r w:rsidR="00B07A57" w:rsidRPr="00ED64DE">
        <w:rPr>
          <w:lang w:val="en-US"/>
        </w:rPr>
        <w:t xml:space="preserve"> (</w:t>
      </w:r>
      <w:proofErr w:type="spellStart"/>
      <w:r w:rsidR="00B07A57" w:rsidRPr="00ED64DE">
        <w:rPr>
          <w:lang w:val="en-US"/>
        </w:rPr>
        <w:t>Rép</w:t>
      </w:r>
      <w:proofErr w:type="spellEnd"/>
      <w:r w:rsidR="00B07A57" w:rsidRPr="00ED64DE">
        <w:rPr>
          <w:lang w:val="en-US"/>
        </w:rPr>
        <w:t>. de)</w:t>
      </w:r>
      <w:r w:rsidRPr="00ED64DE">
        <w:rPr>
          <w:lang w:val="en-US"/>
        </w:rPr>
        <w:br/>
      </w:r>
      <w:proofErr w:type="spellStart"/>
      <w:r w:rsidR="00B07A57" w:rsidRPr="00ED64DE">
        <w:rPr>
          <w:lang w:val="en-US"/>
        </w:rPr>
        <w:t>T</w:t>
      </w:r>
      <w:r w:rsidRPr="00ED64DE">
        <w:rPr>
          <w:lang w:val="en-US"/>
        </w:rPr>
        <w:t>é</w:t>
      </w:r>
      <w:r w:rsidR="00B07A57" w:rsidRPr="00ED64DE">
        <w:rPr>
          <w:lang w:val="en-US"/>
        </w:rPr>
        <w:t>l</w:t>
      </w:r>
      <w:proofErr w:type="spellEnd"/>
      <w:r w:rsidR="00F7221D" w:rsidRPr="00ED64DE">
        <w:rPr>
          <w:lang w:val="en-US"/>
        </w:rPr>
        <w:t>:</w:t>
      </w:r>
      <w:r w:rsidR="00B07A57" w:rsidRPr="00ED64DE">
        <w:rPr>
          <w:lang w:val="en-US"/>
        </w:rPr>
        <w:tab/>
        <w:t>+82 31 7271131</w:t>
      </w:r>
      <w:r w:rsidRPr="00ED64DE">
        <w:rPr>
          <w:lang w:val="en-US"/>
        </w:rPr>
        <w:br/>
      </w:r>
      <w:r w:rsidR="00B07A57" w:rsidRPr="00ED64DE">
        <w:rPr>
          <w:lang w:val="en-US"/>
        </w:rPr>
        <w:t>Fax</w:t>
      </w:r>
      <w:r w:rsidR="00F7221D" w:rsidRPr="00ED64DE">
        <w:rPr>
          <w:lang w:val="en-US"/>
        </w:rPr>
        <w:t>:</w:t>
      </w:r>
      <w:r w:rsidR="00B07A57" w:rsidRPr="00ED64DE">
        <w:rPr>
          <w:lang w:val="en-US"/>
        </w:rPr>
        <w:t xml:space="preserve"> </w:t>
      </w:r>
      <w:r w:rsidR="00B07A57" w:rsidRPr="00ED64DE">
        <w:rPr>
          <w:lang w:val="en-US"/>
        </w:rPr>
        <w:tab/>
        <w:t>+82 31 7271546</w:t>
      </w:r>
      <w:r w:rsidRPr="00ED64DE">
        <w:rPr>
          <w:lang w:val="en-US"/>
        </w:rPr>
        <w:br/>
      </w:r>
      <w:r w:rsidR="00B07A57" w:rsidRPr="00ED64DE">
        <w:rPr>
          <w:lang w:val="en-US"/>
        </w:rPr>
        <w:t>E</w:t>
      </w:r>
      <w:r w:rsidR="007A08FB" w:rsidRPr="00ED64DE">
        <w:rPr>
          <w:lang w:val="en-US"/>
        </w:rPr>
        <w:t>-</w:t>
      </w:r>
      <w:r w:rsidR="00B07A57" w:rsidRPr="00ED64DE">
        <w:rPr>
          <w:lang w:val="en-US"/>
        </w:rPr>
        <w:t>m</w:t>
      </w:r>
      <w:r w:rsidR="00B07A57" w:rsidRPr="00AF2F82">
        <w:t>ail</w:t>
      </w:r>
      <w:r w:rsidR="00F7221D">
        <w:t>:</w:t>
      </w:r>
      <w:r w:rsidR="00B07A57" w:rsidRPr="00AF2F82">
        <w:tab/>
      </w:r>
      <w:hyperlink r:id="rId20" w:history="1">
        <w:r w:rsidR="00B07A57" w:rsidRPr="00AF2F82">
          <w:t>leeis@kt.com</w:t>
        </w:r>
      </w:hyperlink>
      <w:r w:rsidRPr="00AF2F82">
        <w:br/>
      </w:r>
      <w:r w:rsidR="00B07A57" w:rsidRPr="00AF2F82">
        <w:t>URL</w:t>
      </w:r>
      <w:r w:rsidR="00F7221D">
        <w:t>:</w:t>
      </w:r>
      <w:r w:rsidR="00B07A57" w:rsidRPr="00AF2F82">
        <w:tab/>
      </w:r>
      <w:hyperlink r:id="rId21" w:history="1">
        <w:r w:rsidR="00B07A57" w:rsidRPr="00AF2F82">
          <w:t>www.kt.com</w:t>
        </w:r>
      </w:hyperlink>
    </w:p>
    <w:p w:rsidR="00876AAF" w:rsidRPr="00ED64DE" w:rsidRDefault="00876AAF" w:rsidP="008A0AEC">
      <w:pPr>
        <w:tabs>
          <w:tab w:val="clear" w:pos="567"/>
          <w:tab w:val="clear" w:pos="1276"/>
          <w:tab w:val="clear" w:pos="1843"/>
          <w:tab w:val="clear" w:pos="5387"/>
          <w:tab w:val="clear" w:pos="5954"/>
          <w:tab w:val="left" w:pos="4395"/>
          <w:tab w:val="left" w:pos="5103"/>
        </w:tabs>
        <w:overflowPunct/>
        <w:autoSpaceDE/>
        <w:autoSpaceDN/>
        <w:adjustRightInd/>
        <w:spacing w:before="0"/>
        <w:jc w:val="left"/>
        <w:textAlignment w:val="auto"/>
        <w:rPr>
          <w:rFonts w:asciiTheme="minorHAnsi" w:eastAsia="SimSun" w:hAnsiTheme="minorHAnsi" w:cs="Arial"/>
          <w:lang w:val="en-US"/>
        </w:rPr>
      </w:pPr>
      <w:r w:rsidRPr="00ED64DE">
        <w:rPr>
          <w:rFonts w:asciiTheme="minorHAnsi" w:eastAsia="SimSun" w:hAnsiTheme="minorHAnsi" w:cs="Arial"/>
          <w:lang w:val="en-US"/>
        </w:rPr>
        <w:br w:type="page"/>
      </w:r>
    </w:p>
    <w:p w:rsidR="001D2DC7" w:rsidRPr="00856077" w:rsidRDefault="001D2DC7" w:rsidP="002E68F5">
      <w:pPr>
        <w:pStyle w:val="Heading20"/>
        <w:spacing w:before="240"/>
      </w:pPr>
      <w:bookmarkStart w:id="453" w:name="_Toc248829285"/>
      <w:bookmarkStart w:id="454" w:name="_Toc251059439"/>
      <w:bookmarkStart w:id="455" w:name="_Toc252175433"/>
      <w:bookmarkStart w:id="456" w:name="_Toc253407936"/>
      <w:bookmarkStart w:id="457" w:name="_Toc255827806"/>
      <w:bookmarkStart w:id="458" w:name="_Toc259726559"/>
      <w:bookmarkStart w:id="459" w:name="_Toc262756308"/>
      <w:bookmarkStart w:id="460" w:name="_Toc265053971"/>
      <w:bookmarkStart w:id="461" w:name="_Toc266116935"/>
      <w:bookmarkStart w:id="462" w:name="_Toc268854532"/>
      <w:bookmarkStart w:id="463" w:name="_Toc271633977"/>
      <w:bookmarkStart w:id="464" w:name="_Toc273021701"/>
      <w:bookmarkStart w:id="465" w:name="_Toc274142290"/>
      <w:bookmarkStart w:id="466" w:name="_Toc276716398"/>
      <w:bookmarkStart w:id="467" w:name="_Toc279667619"/>
      <w:bookmarkStart w:id="468" w:name="_Toc280291911"/>
      <w:bookmarkStart w:id="469" w:name="_Toc282525379"/>
      <w:bookmarkStart w:id="470" w:name="_Toc283734859"/>
      <w:bookmarkStart w:id="471" w:name="_Toc286068881"/>
      <w:bookmarkStart w:id="472" w:name="_Toc288659506"/>
      <w:bookmarkStart w:id="473" w:name="_Toc291004552"/>
      <w:bookmarkStart w:id="474" w:name="_Toc292700060"/>
      <w:bookmarkStart w:id="475" w:name="_Toc295307382"/>
      <w:bookmarkStart w:id="476" w:name="_Toc295307462"/>
      <w:bookmarkStart w:id="477" w:name="_Toc296609674"/>
      <w:bookmarkStart w:id="478" w:name="_Toc297803854"/>
      <w:bookmarkStart w:id="479" w:name="_Toc301943886"/>
      <w:bookmarkStart w:id="480" w:name="_Toc303343170"/>
      <w:bookmarkStart w:id="481" w:name="_Toc304886940"/>
      <w:bookmarkStart w:id="482" w:name="_Toc308428461"/>
      <w:bookmarkStart w:id="483" w:name="_Toc311050069"/>
      <w:bookmarkStart w:id="484" w:name="_Toc313963500"/>
      <w:bookmarkStart w:id="485" w:name="_Toc316476145"/>
      <w:bookmarkStart w:id="486" w:name="_Toc318825321"/>
      <w:bookmarkStart w:id="487" w:name="_Toc320521840"/>
      <w:bookmarkStart w:id="488" w:name="_Toc321300923"/>
      <w:bookmarkStart w:id="489" w:name="_Toc321316358"/>
      <w:bookmarkStart w:id="490" w:name="_Toc323027546"/>
      <w:bookmarkStart w:id="491" w:name="_Toc323905044"/>
      <w:bookmarkStart w:id="492" w:name="_Toc332269401"/>
      <w:bookmarkStart w:id="493" w:name="_Toc334776855"/>
      <w:bookmarkStart w:id="494" w:name="_Toc335833906"/>
      <w:bookmarkStart w:id="495" w:name="_Toc337038747"/>
      <w:bookmarkStart w:id="496" w:name="_Toc338755380"/>
      <w:bookmarkStart w:id="497" w:name="_Toc340221570"/>
      <w:bookmarkStart w:id="498" w:name="_Toc341703992"/>
      <w:bookmarkStart w:id="499" w:name="_Toc342556230"/>
      <w:bookmarkStart w:id="500" w:name="_Toc343245995"/>
      <w:bookmarkStart w:id="501" w:name="_Toc345575521"/>
      <w:bookmarkStart w:id="502" w:name="_Toc346875847"/>
      <w:bookmarkStart w:id="503" w:name="_Toc347855894"/>
      <w:bookmarkStart w:id="504" w:name="_Toc349049892"/>
      <w:bookmarkStart w:id="505" w:name="_Toc350413739"/>
      <w:bookmarkStart w:id="506" w:name="_Toc351541883"/>
      <w:bookmarkStart w:id="507" w:name="_Toc352923038"/>
      <w:bookmarkStart w:id="508" w:name="_Toc354044139"/>
      <w:bookmarkStart w:id="509" w:name="_Toc355618021"/>
      <w:bookmarkStart w:id="510" w:name="_Toc357151616"/>
      <w:bookmarkStart w:id="511" w:name="_Toc358117987"/>
      <w:bookmarkStart w:id="512" w:name="_Toc359487000"/>
      <w:bookmarkStart w:id="513" w:name="_Toc360694817"/>
      <w:bookmarkStart w:id="514" w:name="_Toc361835276"/>
      <w:bookmarkStart w:id="515" w:name="_Toc363550112"/>
      <w:bookmarkStart w:id="516" w:name="_Toc364430669"/>
      <w:bookmarkStart w:id="517" w:name="_Toc366073932"/>
      <w:bookmarkStart w:id="518" w:name="_Toc367709219"/>
      <w:bookmarkStart w:id="519" w:name="_Toc368662562"/>
      <w:bookmarkStart w:id="520" w:name="_Toc370372503"/>
      <w:bookmarkStart w:id="521" w:name="_Toc371513954"/>
      <w:bookmarkStart w:id="522" w:name="_Toc372883258"/>
      <w:bookmarkStart w:id="523" w:name="_Toc373830669"/>
      <w:bookmarkStart w:id="524" w:name="_Toc374689923"/>
      <w:bookmarkStart w:id="525" w:name="_Toc375575825"/>
      <w:bookmarkStart w:id="526" w:name="_Toc378239595"/>
      <w:bookmarkStart w:id="527" w:name="_Toc379374224"/>
      <w:bookmarkStart w:id="528" w:name="_Toc380573004"/>
      <w:bookmarkStart w:id="529" w:name="_Toc381693560"/>
      <w:r w:rsidRPr="00856077">
        <w:lastRenderedPageBreak/>
        <w:t>Restrictions</w:t>
      </w:r>
      <w:bookmarkEnd w:id="453"/>
      <w:bookmarkEnd w:id="454"/>
      <w:r w:rsidRPr="00856077">
        <w:t xml:space="preserve"> de service</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2"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B92D76" w:rsidRDefault="006A227D" w:rsidP="00A86C6D">
            <w:pPr>
              <w:pStyle w:val="Tabletext"/>
              <w:rPr>
                <w:sz w:val="20"/>
                <w:szCs w:val="20"/>
                <w:lang w:val="es-ES_tradnl"/>
              </w:rPr>
            </w:pPr>
            <w:r w:rsidRPr="00B92D76">
              <w:rPr>
                <w:sz w:val="20"/>
                <w:szCs w:val="20"/>
                <w:lang w:val="es-ES_tradnl"/>
              </w:rPr>
              <w:t>1034 (p 5)</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fr-CH"/>
              </w:rPr>
              <w:t>Sao Tomé-et-</w:t>
            </w:r>
            <w:r w:rsidRPr="001328F8">
              <w:rPr>
                <w:sz w:val="20"/>
                <w:szCs w:val="20"/>
                <w:lang w:val="fr-CH"/>
              </w:rPr>
              <w:t>Principe</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es-ES_tradnl"/>
              </w:rPr>
              <w:t>Uruguay</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bl>
    <w:p w:rsidR="006A227D" w:rsidRDefault="006A227D" w:rsidP="006A227D">
      <w:pPr>
        <w:rPr>
          <w:lang w:val="es-ES_tradnl"/>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530" w:name="_Toc190583978"/>
      <w:bookmarkStart w:id="531" w:name="_Toc191715175"/>
      <w:bookmarkStart w:id="532" w:name="_Toc193013700"/>
      <w:bookmarkStart w:id="533" w:name="_Toc194811199"/>
      <w:bookmarkStart w:id="534" w:name="_Toc196016416"/>
      <w:bookmarkStart w:id="535" w:name="_Toc197219131"/>
      <w:bookmarkStart w:id="536" w:name="_Toc198364506"/>
      <w:bookmarkStart w:id="537" w:name="_Toc199662475"/>
      <w:bookmarkStart w:id="538" w:name="_Toc200866980"/>
      <w:bookmarkStart w:id="539" w:name="_Toc202686481"/>
      <w:bookmarkStart w:id="540" w:name="_Toc203551965"/>
      <w:bookmarkStart w:id="541" w:name="_Toc204668219"/>
      <w:bookmarkStart w:id="542" w:name="_Toc205090228"/>
      <w:bookmarkStart w:id="543" w:name="_Toc206383860"/>
      <w:bookmarkStart w:id="544" w:name="_Toc208199970"/>
      <w:bookmarkStart w:id="545" w:name="_Toc211846650"/>
      <w:bookmarkStart w:id="546" w:name="_Toc214158948"/>
      <w:bookmarkStart w:id="547" w:name="_Toc215903445"/>
      <w:bookmarkStart w:id="548" w:name="_Toc217291440"/>
      <w:bookmarkStart w:id="549" w:name="_Toc218929457"/>
      <w:bookmarkStart w:id="550" w:name="_Toc220822912"/>
      <w:bookmarkStart w:id="551" w:name="_Toc222026669"/>
      <w:bookmarkStart w:id="552" w:name="_Toc223250159"/>
      <w:bookmarkStart w:id="553" w:name="_Toc223250738"/>
      <w:bookmarkStart w:id="554" w:name="_Toc226796833"/>
      <w:bookmarkStart w:id="555" w:name="_Toc228761752"/>
      <w:bookmarkStart w:id="556" w:name="_Toc229969488"/>
      <w:bookmarkStart w:id="557" w:name="_Toc231198994"/>
      <w:bookmarkStart w:id="558" w:name="_Toc232315673"/>
      <w:bookmarkStart w:id="559" w:name="_Toc233618262"/>
      <w:bookmarkStart w:id="560" w:name="_Toc236568466"/>
      <w:bookmarkStart w:id="561" w:name="_Toc240772445"/>
      <w:bookmarkStart w:id="562" w:name="_Toc242000168"/>
      <w:bookmarkStart w:id="563" w:name="_Toc243283630"/>
      <w:bookmarkStart w:id="564" w:name="_Toc244503096"/>
      <w:bookmarkStart w:id="565" w:name="_Toc247966344"/>
      <w:bookmarkStart w:id="566" w:name="_Toc252175434"/>
      <w:bookmarkStart w:id="567" w:name="_Toc253407938"/>
      <w:bookmarkStart w:id="568" w:name="_Toc255827808"/>
      <w:bookmarkStart w:id="569" w:name="_Toc259726561"/>
      <w:bookmarkStart w:id="570" w:name="_Toc262756310"/>
      <w:bookmarkStart w:id="571" w:name="_Toc265053973"/>
      <w:bookmarkStart w:id="572" w:name="_Toc266116937"/>
      <w:bookmarkStart w:id="573" w:name="_Toc268854534"/>
      <w:bookmarkStart w:id="574" w:name="_Toc271633979"/>
      <w:bookmarkStart w:id="575" w:name="_Toc273021703"/>
      <w:bookmarkStart w:id="576" w:name="_Toc274142292"/>
      <w:bookmarkStart w:id="577" w:name="_Toc276716400"/>
      <w:bookmarkStart w:id="578" w:name="_Toc279667621"/>
      <w:bookmarkStart w:id="579" w:name="_Toc280291913"/>
      <w:bookmarkStart w:id="580" w:name="_Toc282525381"/>
      <w:bookmarkStart w:id="581" w:name="_Toc283734861"/>
      <w:bookmarkStart w:id="582" w:name="_Toc286068883"/>
      <w:bookmarkStart w:id="583" w:name="_Toc288659508"/>
      <w:bookmarkStart w:id="584" w:name="_Toc291004554"/>
      <w:bookmarkStart w:id="585" w:name="_Toc292700062"/>
      <w:bookmarkStart w:id="586" w:name="_Toc295307383"/>
      <w:bookmarkStart w:id="587" w:name="_Toc295307464"/>
      <w:bookmarkStart w:id="588" w:name="_Toc296609676"/>
      <w:bookmarkStart w:id="589" w:name="_Toc297803856"/>
      <w:bookmarkStart w:id="590" w:name="_Toc301943888"/>
      <w:bookmarkStart w:id="591" w:name="_Toc303343172"/>
      <w:bookmarkStart w:id="592" w:name="_Toc304886942"/>
      <w:bookmarkStart w:id="593" w:name="_Toc308428463"/>
      <w:bookmarkStart w:id="594" w:name="_Toc311050071"/>
      <w:bookmarkStart w:id="595" w:name="_Toc313963502"/>
      <w:bookmarkStart w:id="596" w:name="_Toc316476147"/>
      <w:bookmarkStart w:id="597" w:name="_Toc318825323"/>
      <w:bookmarkStart w:id="598" w:name="_Toc320521841"/>
      <w:bookmarkStart w:id="599" w:name="_Toc321300924"/>
      <w:bookmarkStart w:id="600" w:name="_Toc321316359"/>
      <w:bookmarkStart w:id="601" w:name="_Toc323027547"/>
      <w:bookmarkStart w:id="602" w:name="_Toc323905045"/>
      <w:bookmarkStart w:id="603" w:name="_Toc332269402"/>
      <w:bookmarkStart w:id="604" w:name="_Toc334776856"/>
      <w:bookmarkStart w:id="605" w:name="_Toc335833907"/>
      <w:bookmarkStart w:id="606" w:name="_Toc337038748"/>
      <w:bookmarkStart w:id="607" w:name="_Toc338755381"/>
      <w:bookmarkStart w:id="608" w:name="_Toc340221571"/>
      <w:bookmarkStart w:id="609" w:name="_Toc341703993"/>
      <w:bookmarkStart w:id="610" w:name="_Toc342556231"/>
      <w:bookmarkStart w:id="611" w:name="_Toc343245996"/>
      <w:bookmarkStart w:id="612" w:name="_Toc345575522"/>
      <w:bookmarkStart w:id="613" w:name="_Toc346875848"/>
      <w:bookmarkStart w:id="614" w:name="_Toc347855895"/>
      <w:bookmarkStart w:id="615" w:name="_Toc349049893"/>
      <w:bookmarkStart w:id="616" w:name="_Toc350413740"/>
      <w:bookmarkStart w:id="617" w:name="_Toc351541884"/>
      <w:bookmarkStart w:id="618" w:name="_Toc352923039"/>
      <w:bookmarkStart w:id="619" w:name="_Toc354044140"/>
      <w:bookmarkStart w:id="620" w:name="_Toc355618022"/>
      <w:bookmarkStart w:id="621" w:name="_Toc357151617"/>
      <w:bookmarkStart w:id="622" w:name="_Toc358117988"/>
      <w:bookmarkStart w:id="623" w:name="_Toc359487001"/>
      <w:bookmarkStart w:id="624" w:name="_Toc360694818"/>
      <w:bookmarkStart w:id="625" w:name="_Toc361835277"/>
      <w:bookmarkStart w:id="626" w:name="_Toc363550113"/>
      <w:bookmarkStart w:id="627" w:name="_Toc364430670"/>
      <w:bookmarkStart w:id="628" w:name="_Toc366073933"/>
      <w:bookmarkStart w:id="629" w:name="_Toc367709220"/>
      <w:bookmarkStart w:id="630" w:name="_Toc368662563"/>
      <w:bookmarkStart w:id="631" w:name="_Toc370372506"/>
      <w:bookmarkStart w:id="632" w:name="_Toc371513955"/>
      <w:bookmarkStart w:id="633" w:name="_Toc372883259"/>
      <w:bookmarkStart w:id="634" w:name="_Toc373830670"/>
      <w:bookmarkStart w:id="635" w:name="_Toc374689924"/>
      <w:bookmarkStart w:id="636" w:name="_Toc375575826"/>
      <w:bookmarkStart w:id="637" w:name="_Toc378239596"/>
      <w:bookmarkStart w:id="638" w:name="_Toc379374225"/>
      <w:bookmarkStart w:id="639" w:name="_Toc380573005"/>
      <w:bookmarkStart w:id="640" w:name="_Toc381693561"/>
      <w:r w:rsidRPr="00856077">
        <w:t>Systèmes de rappel (Call-Back</w:t>
      </w:r>
      <w:proofErr w:type="gramStart"/>
      <w:r w:rsidRPr="00E42A7E">
        <w:t>)</w:t>
      </w:r>
      <w:proofErr w:type="gramEnd"/>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641" w:name="_Toc253407940"/>
      <w:bookmarkStart w:id="642" w:name="_Toc255827810"/>
      <w:bookmarkStart w:id="643" w:name="_Toc265053975"/>
      <w:bookmarkStart w:id="644" w:name="_Toc266116939"/>
      <w:bookmarkStart w:id="645" w:name="_Toc271633981"/>
      <w:bookmarkStart w:id="646" w:name="_Toc274142287"/>
      <w:bookmarkStart w:id="647" w:name="_Toc276716401"/>
      <w:bookmarkStart w:id="648" w:name="_Toc279667622"/>
      <w:bookmarkStart w:id="649" w:name="_Toc280291914"/>
      <w:bookmarkStart w:id="650" w:name="_Toc282525382"/>
      <w:bookmarkStart w:id="651" w:name="_Toc283734862"/>
      <w:r>
        <w:rPr>
          <w:lang w:val="fr-FR"/>
        </w:rPr>
        <w:br w:type="page"/>
      </w:r>
    </w:p>
    <w:p w:rsidR="001D2DC7" w:rsidRPr="007F41C3" w:rsidRDefault="001D2DC7" w:rsidP="002E68F5">
      <w:pPr>
        <w:pStyle w:val="Heading1"/>
        <w:spacing w:before="0"/>
        <w:ind w:left="142"/>
        <w:jc w:val="center"/>
        <w:rPr>
          <w:lang w:val="fr-FR"/>
        </w:rPr>
      </w:pPr>
      <w:bookmarkStart w:id="652" w:name="_Toc286068884"/>
      <w:bookmarkStart w:id="653" w:name="_Toc288659509"/>
      <w:bookmarkStart w:id="654" w:name="_Toc291004555"/>
      <w:bookmarkStart w:id="655" w:name="_Toc292700063"/>
      <w:bookmarkStart w:id="656" w:name="_Toc295307384"/>
      <w:bookmarkStart w:id="657" w:name="_Toc295307465"/>
      <w:bookmarkStart w:id="658" w:name="_Toc296609677"/>
      <w:bookmarkStart w:id="659" w:name="_Toc297803857"/>
      <w:bookmarkStart w:id="660" w:name="_Toc301943889"/>
      <w:bookmarkStart w:id="661" w:name="_Toc303343173"/>
      <w:bookmarkStart w:id="662" w:name="_Toc304886943"/>
      <w:bookmarkStart w:id="663" w:name="_Toc308428464"/>
      <w:bookmarkStart w:id="664" w:name="_Toc311050072"/>
      <w:bookmarkStart w:id="665" w:name="_Toc313963503"/>
      <w:bookmarkStart w:id="666" w:name="_Toc316476148"/>
      <w:bookmarkStart w:id="667" w:name="_Toc318825324"/>
      <w:bookmarkStart w:id="668" w:name="_Toc320521842"/>
      <w:bookmarkStart w:id="669" w:name="_Toc321316360"/>
      <w:bookmarkStart w:id="670" w:name="_Toc323027548"/>
      <w:bookmarkStart w:id="671" w:name="_Toc323905046"/>
      <w:bookmarkStart w:id="672" w:name="_Toc332269403"/>
      <w:bookmarkStart w:id="673" w:name="_Toc334776857"/>
      <w:bookmarkStart w:id="674" w:name="_Toc335833908"/>
      <w:bookmarkStart w:id="675" w:name="_Toc337038749"/>
      <w:bookmarkStart w:id="676" w:name="_Toc338755382"/>
      <w:bookmarkStart w:id="677" w:name="_Toc340221572"/>
      <w:bookmarkStart w:id="678" w:name="_Toc341703994"/>
      <w:bookmarkStart w:id="679" w:name="_Toc342556232"/>
      <w:bookmarkStart w:id="680" w:name="_Toc343245997"/>
      <w:bookmarkStart w:id="681" w:name="_Toc345575523"/>
      <w:bookmarkStart w:id="682" w:name="_Toc346875849"/>
      <w:bookmarkStart w:id="683" w:name="_Toc347855896"/>
      <w:bookmarkStart w:id="684" w:name="_Toc349049894"/>
      <w:bookmarkStart w:id="685" w:name="_Toc350413741"/>
      <w:bookmarkStart w:id="686" w:name="_Toc351541885"/>
      <w:bookmarkStart w:id="687" w:name="_Toc352923040"/>
      <w:bookmarkStart w:id="688" w:name="_Toc354044141"/>
      <w:bookmarkStart w:id="689" w:name="_Toc355618023"/>
      <w:bookmarkStart w:id="690" w:name="_Toc357151618"/>
      <w:bookmarkStart w:id="691" w:name="_Toc358117989"/>
      <w:bookmarkStart w:id="692" w:name="_Toc359487002"/>
      <w:bookmarkStart w:id="693" w:name="_Toc360694819"/>
      <w:bookmarkStart w:id="694" w:name="_Toc361835278"/>
      <w:bookmarkStart w:id="695" w:name="_Toc363550114"/>
      <w:bookmarkStart w:id="696" w:name="_Toc364430671"/>
      <w:bookmarkStart w:id="697" w:name="_Toc366073934"/>
      <w:bookmarkStart w:id="698" w:name="_Toc367709221"/>
      <w:bookmarkStart w:id="699" w:name="_Toc368662564"/>
      <w:bookmarkStart w:id="700" w:name="_Toc370372507"/>
      <w:bookmarkStart w:id="701" w:name="_Toc371513956"/>
      <w:bookmarkStart w:id="702" w:name="_Toc372883260"/>
      <w:bookmarkStart w:id="703" w:name="_Toc373830671"/>
      <w:bookmarkStart w:id="704" w:name="_Toc374689925"/>
      <w:bookmarkStart w:id="705" w:name="_Toc375575827"/>
      <w:bookmarkStart w:id="706" w:name="_Toc378239597"/>
      <w:bookmarkStart w:id="707" w:name="_Toc379374226"/>
      <w:bookmarkStart w:id="708" w:name="_Toc380573006"/>
      <w:bookmarkStart w:id="709" w:name="_Toc381693562"/>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7F07C7" w:rsidRDefault="007F07C7" w:rsidP="00192F5D">
      <w:pPr>
        <w:rPr>
          <w:lang w:val="es-ES"/>
        </w:rPr>
      </w:pPr>
    </w:p>
    <w:p w:rsidR="00F7221D" w:rsidRPr="00F7221D" w:rsidRDefault="00F7221D" w:rsidP="00F7221D">
      <w:pPr>
        <w:pStyle w:val="Heading20"/>
        <w:rPr>
          <w:lang w:val="fr-CH"/>
        </w:rPr>
      </w:pPr>
      <w:bookmarkStart w:id="710" w:name="_Toc381693563"/>
      <w:r w:rsidRPr="00F7221D">
        <w:rPr>
          <w:lang w:val="fr-CH"/>
        </w:rPr>
        <w:t>Nomenclature des stations de navire et des identités</w:t>
      </w:r>
      <w:r w:rsidRPr="00F7221D">
        <w:rPr>
          <w:lang w:val="fr-CH"/>
        </w:rPr>
        <w:br/>
        <w:t xml:space="preserve">du service mobile maritime </w:t>
      </w:r>
      <w:proofErr w:type="gramStart"/>
      <w:r w:rsidRPr="00F7221D">
        <w:rPr>
          <w:lang w:val="fr-CH"/>
        </w:rPr>
        <w:t>assignées</w:t>
      </w:r>
      <w:proofErr w:type="gramEnd"/>
      <w:r w:rsidRPr="00F7221D">
        <w:rPr>
          <w:lang w:val="fr-CH"/>
        </w:rPr>
        <w:br/>
        <w:t>(Liste V)</w:t>
      </w:r>
      <w:r w:rsidRPr="00F7221D">
        <w:rPr>
          <w:lang w:val="fr-CH"/>
        </w:rPr>
        <w:br/>
        <w:t>Edition de 2013</w:t>
      </w:r>
      <w:r w:rsidRPr="00F7221D">
        <w:rPr>
          <w:lang w:val="fr-CH"/>
        </w:rPr>
        <w:br/>
      </w:r>
      <w:r w:rsidRPr="00F7221D">
        <w:rPr>
          <w:lang w:val="fr-CH"/>
        </w:rPr>
        <w:br/>
        <w:t>Section VI</w:t>
      </w:r>
      <w:bookmarkEnd w:id="710"/>
    </w:p>
    <w:p w:rsidR="00F7221D" w:rsidRPr="00F7221D" w:rsidRDefault="00F7221D" w:rsidP="00F7221D">
      <w:pPr>
        <w:widowControl w:val="0"/>
        <w:tabs>
          <w:tab w:val="left" w:pos="90"/>
        </w:tabs>
        <w:spacing w:before="240"/>
        <w:rPr>
          <w:rFonts w:asciiTheme="minorHAnsi" w:hAnsiTheme="minorHAnsi" w:cs="Arial"/>
          <w:b/>
          <w:bCs/>
          <w:color w:val="000000"/>
          <w:lang w:val="en-US"/>
        </w:rPr>
      </w:pPr>
      <w:r w:rsidRPr="00F7221D">
        <w:rPr>
          <w:rFonts w:asciiTheme="minorHAnsi" w:hAnsiTheme="minorHAnsi" w:cs="Arial"/>
          <w:b/>
          <w:bCs/>
          <w:color w:val="000000"/>
          <w:lang w:val="en-US"/>
        </w:rPr>
        <w:t>SUP</w:t>
      </w:r>
    </w:p>
    <w:p w:rsidR="00192F5D" w:rsidRPr="00F7221D" w:rsidRDefault="00F7221D" w:rsidP="00F7221D">
      <w:pPr>
        <w:widowControl w:val="0"/>
        <w:tabs>
          <w:tab w:val="clear" w:pos="567"/>
          <w:tab w:val="clear" w:pos="1276"/>
          <w:tab w:val="clear" w:pos="1843"/>
          <w:tab w:val="left" w:pos="462"/>
          <w:tab w:val="left" w:pos="1218"/>
        </w:tabs>
        <w:spacing w:before="0"/>
        <w:jc w:val="left"/>
        <w:rPr>
          <w:rFonts w:asciiTheme="minorHAnsi" w:hAnsiTheme="minorHAnsi"/>
          <w:lang w:val="fr-CH"/>
        </w:rPr>
      </w:pPr>
      <w:r>
        <w:rPr>
          <w:rFonts w:asciiTheme="minorHAnsi" w:hAnsiTheme="minorHAnsi" w:cs="Arial"/>
          <w:b/>
          <w:bCs/>
          <w:color w:val="000000"/>
          <w:lang w:val="en-US"/>
        </w:rPr>
        <w:tab/>
      </w:r>
      <w:proofErr w:type="gramStart"/>
      <w:r w:rsidRPr="00F7221D">
        <w:rPr>
          <w:rFonts w:asciiTheme="minorHAnsi" w:hAnsiTheme="minorHAnsi" w:cs="Arial"/>
          <w:b/>
          <w:bCs/>
          <w:color w:val="000000"/>
          <w:lang w:val="en-US"/>
        </w:rPr>
        <w:t>RS08</w:t>
      </w:r>
      <w:r w:rsidRPr="00F7221D">
        <w:rPr>
          <w:rFonts w:asciiTheme="minorHAnsi" w:hAnsiTheme="minorHAnsi" w:cs="Arial"/>
          <w:sz w:val="24"/>
          <w:szCs w:val="24"/>
          <w:lang w:val="en-US"/>
        </w:rPr>
        <w:tab/>
      </w:r>
      <w:r w:rsidRPr="00F7221D">
        <w:rPr>
          <w:rFonts w:asciiTheme="minorHAnsi" w:hAnsiTheme="minorHAnsi" w:cs="Arial"/>
          <w:color w:val="000000"/>
        </w:rPr>
        <w:t xml:space="preserve">Posh Maritime </w:t>
      </w:r>
      <w:proofErr w:type="spellStart"/>
      <w:r w:rsidRPr="00F7221D">
        <w:rPr>
          <w:rFonts w:asciiTheme="minorHAnsi" w:hAnsiTheme="minorHAnsi" w:cs="Arial"/>
          <w:color w:val="000000"/>
        </w:rPr>
        <w:t>Pte.</w:t>
      </w:r>
      <w:proofErr w:type="spellEnd"/>
      <w:proofErr w:type="gramEnd"/>
      <w:r w:rsidRPr="00F7221D">
        <w:rPr>
          <w:rFonts w:asciiTheme="minorHAnsi" w:hAnsiTheme="minorHAnsi" w:cs="Arial"/>
          <w:color w:val="000000"/>
        </w:rPr>
        <w:t xml:space="preserve"> Ltd., 1 Kim Seng Promenade, #07-02 Great World City,</w:t>
      </w:r>
      <w:r>
        <w:rPr>
          <w:rFonts w:asciiTheme="minorHAnsi" w:hAnsiTheme="minorHAnsi" w:cs="Arial"/>
          <w:color w:val="000000"/>
        </w:rPr>
        <w:br/>
      </w:r>
      <w:r w:rsidRPr="00F7221D">
        <w:rPr>
          <w:rFonts w:asciiTheme="minorHAnsi" w:hAnsiTheme="minorHAnsi" w:cs="Arial"/>
          <w:color w:val="000000"/>
        </w:rPr>
        <w:tab/>
      </w:r>
      <w:r w:rsidRPr="00F7221D">
        <w:rPr>
          <w:rFonts w:asciiTheme="minorHAnsi" w:hAnsiTheme="minorHAnsi" w:cs="Arial"/>
          <w:color w:val="000000"/>
        </w:rPr>
        <w:tab/>
        <w:t>Singapore 237994, Singapore.</w:t>
      </w:r>
      <w:r>
        <w:rPr>
          <w:rFonts w:asciiTheme="minorHAnsi" w:hAnsiTheme="minorHAnsi" w:cs="Arial"/>
          <w:color w:val="000000"/>
        </w:rPr>
        <w:br/>
      </w:r>
      <w:r>
        <w:rPr>
          <w:rFonts w:asciiTheme="minorHAnsi" w:hAnsiTheme="minorHAnsi" w:cs="Arial"/>
          <w:sz w:val="24"/>
          <w:szCs w:val="24"/>
        </w:rPr>
        <w:tab/>
      </w:r>
      <w:r w:rsidRPr="00F7221D">
        <w:rPr>
          <w:rFonts w:asciiTheme="minorHAnsi" w:hAnsiTheme="minorHAnsi" w:cs="Arial"/>
          <w:sz w:val="24"/>
          <w:szCs w:val="24"/>
        </w:rPr>
        <w:tab/>
      </w:r>
      <w:r w:rsidRPr="00F7221D">
        <w:rPr>
          <w:rFonts w:asciiTheme="minorHAnsi" w:hAnsiTheme="minorHAnsi" w:cs="Arial"/>
          <w:color w:val="000000"/>
          <w:lang w:val="fr-CH"/>
        </w:rPr>
        <w:t xml:space="preserve">Tél: +65 63212933, Fax: +65 63212971, E-Mail: </w:t>
      </w:r>
      <w:hyperlink r:id="rId23" w:history="1">
        <w:r w:rsidRPr="00743C1D">
          <w:rPr>
            <w:rStyle w:val="Hyperlink"/>
            <w:rFonts w:asciiTheme="minorHAnsi" w:hAnsiTheme="minorHAnsi" w:cs="Arial"/>
            <w:lang w:val="fr-CH"/>
          </w:rPr>
          <w:t>llim@paccoffshore.com.sg</w:t>
        </w:r>
      </w:hyperlink>
      <w:r>
        <w:rPr>
          <w:rFonts w:asciiTheme="minorHAnsi" w:hAnsiTheme="minorHAnsi" w:cs="Arial"/>
          <w:color w:val="000000"/>
          <w:lang w:val="fr-CH"/>
        </w:rPr>
        <w:br/>
      </w:r>
      <w:r>
        <w:rPr>
          <w:rFonts w:asciiTheme="minorHAnsi" w:hAnsiTheme="minorHAnsi" w:cs="Arial"/>
          <w:sz w:val="24"/>
          <w:szCs w:val="24"/>
          <w:lang w:val="fr-CH"/>
        </w:rPr>
        <w:tab/>
      </w:r>
      <w:r w:rsidRPr="00F7221D">
        <w:rPr>
          <w:rFonts w:asciiTheme="minorHAnsi" w:hAnsiTheme="minorHAnsi" w:cs="Arial"/>
          <w:sz w:val="24"/>
          <w:szCs w:val="24"/>
          <w:lang w:val="fr-CH"/>
        </w:rPr>
        <w:tab/>
      </w:r>
      <w:r w:rsidRPr="00ED64DE">
        <w:rPr>
          <w:rFonts w:asciiTheme="minorHAnsi" w:hAnsiTheme="minorHAnsi" w:cs="Arial"/>
          <w:i/>
          <w:iCs/>
          <w:color w:val="000000"/>
          <w:lang w:val="fr-CH"/>
        </w:rPr>
        <w:t xml:space="preserve">Personne de contact: Lawrence Lim Ying </w:t>
      </w:r>
      <w:proofErr w:type="spellStart"/>
      <w:r w:rsidRPr="00ED64DE">
        <w:rPr>
          <w:rFonts w:asciiTheme="minorHAnsi" w:hAnsiTheme="minorHAnsi" w:cs="Arial"/>
          <w:i/>
          <w:iCs/>
          <w:color w:val="000000"/>
          <w:lang w:val="fr-CH"/>
        </w:rPr>
        <w:t>Ching</w:t>
      </w:r>
      <w:proofErr w:type="spellEnd"/>
    </w:p>
    <w:p w:rsidR="008F77C4" w:rsidRDefault="008F77C4" w:rsidP="00F7221D">
      <w:pPr>
        <w:rPr>
          <w:lang w:val="fr-FR"/>
        </w:rPr>
      </w:pPr>
    </w:p>
    <w:p w:rsidR="00707DB1" w:rsidRDefault="00707DB1" w:rsidP="00F7221D">
      <w:pPr>
        <w:rPr>
          <w:lang w:val="fr-FR"/>
        </w:rPr>
      </w:pPr>
    </w:p>
    <w:p w:rsidR="00F7221D" w:rsidRPr="00F7221D" w:rsidRDefault="00F7221D" w:rsidP="00F7221D">
      <w:pPr>
        <w:pStyle w:val="Heading20"/>
        <w:rPr>
          <w:lang w:val="fr-CH"/>
        </w:rPr>
      </w:pPr>
      <w:bookmarkStart w:id="711" w:name="_Toc381693564"/>
      <w:r w:rsidRPr="00F7221D">
        <w:rPr>
          <w:lang w:val="fr-CH"/>
        </w:rPr>
        <w:t xml:space="preserve">Liste des numéros identificateurs d'entités émettrices pour </w:t>
      </w:r>
      <w:r w:rsidRPr="00F7221D">
        <w:rPr>
          <w:lang w:val="fr-CH"/>
        </w:rPr>
        <w:br/>
        <w:t xml:space="preserve">les cartes internationales de facturation des </w:t>
      </w:r>
      <w:proofErr w:type="gramStart"/>
      <w:r w:rsidRPr="00F7221D">
        <w:rPr>
          <w:lang w:val="fr-CH"/>
        </w:rPr>
        <w:t>télécommunications</w:t>
      </w:r>
      <w:proofErr w:type="gramEnd"/>
      <w:r w:rsidRPr="00F7221D">
        <w:rPr>
          <w:lang w:val="fr-CH"/>
        </w:rPr>
        <w:br/>
        <w:t>(selon la Recommandation UIT-T E.118 (05/2006))</w:t>
      </w:r>
      <w:r w:rsidRPr="00F7221D">
        <w:rPr>
          <w:lang w:val="fr-CH"/>
        </w:rPr>
        <w:br/>
        <w:t>(Situation au 15 Novembre 2013)</w:t>
      </w:r>
      <w:bookmarkEnd w:id="711"/>
    </w:p>
    <w:p w:rsidR="00F7221D" w:rsidRPr="00F7221D" w:rsidRDefault="00F7221D" w:rsidP="00F7221D">
      <w:pPr>
        <w:tabs>
          <w:tab w:val="clear" w:pos="567"/>
          <w:tab w:val="clear" w:pos="1276"/>
          <w:tab w:val="clear" w:pos="1843"/>
          <w:tab w:val="clear" w:pos="5387"/>
          <w:tab w:val="clear" w:pos="5954"/>
          <w:tab w:val="left" w:pos="720"/>
        </w:tabs>
        <w:spacing w:before="240"/>
        <w:jc w:val="center"/>
        <w:rPr>
          <w:lang w:val="fr-FR"/>
        </w:rPr>
      </w:pPr>
      <w:r w:rsidRPr="00F7221D">
        <w:rPr>
          <w:lang w:val="fr-FR"/>
        </w:rPr>
        <w:t xml:space="preserve">(Annexe au Bulletin d'exploitation de l'UIT N° 1040 </w:t>
      </w:r>
      <w:r>
        <w:rPr>
          <w:lang w:val="fr-FR"/>
        </w:rPr>
        <w:t>–</w:t>
      </w:r>
      <w:r w:rsidRPr="00F7221D">
        <w:rPr>
          <w:lang w:val="fr-FR"/>
        </w:rPr>
        <w:t xml:space="preserve"> 15.XI.2013)</w:t>
      </w:r>
      <w:r w:rsidRPr="00F7221D">
        <w:rPr>
          <w:lang w:val="fr-FR"/>
        </w:rPr>
        <w:br/>
        <w:t>(Amendement N° 4)</w:t>
      </w:r>
    </w:p>
    <w:p w:rsidR="00F7221D" w:rsidRPr="00ED64DE" w:rsidRDefault="00F7221D" w:rsidP="00F7221D">
      <w:pPr>
        <w:rPr>
          <w:lang w:val="fr-CH"/>
        </w:rPr>
      </w:pPr>
    </w:p>
    <w:p w:rsidR="00F7221D" w:rsidRDefault="00F7221D" w:rsidP="00F7221D">
      <w:pPr>
        <w:tabs>
          <w:tab w:val="clear" w:pos="567"/>
          <w:tab w:val="clear" w:pos="1276"/>
          <w:tab w:val="clear" w:pos="1843"/>
          <w:tab w:val="clear" w:pos="5387"/>
          <w:tab w:val="clear" w:pos="5954"/>
        </w:tabs>
        <w:spacing w:before="0"/>
        <w:jc w:val="left"/>
        <w:rPr>
          <w:rFonts w:asciiTheme="minorHAnsi" w:hAnsiTheme="minorHAnsi" w:cs="Arial"/>
          <w:b/>
          <w:sz w:val="22"/>
        </w:rPr>
      </w:pPr>
      <w:proofErr w:type="spellStart"/>
      <w:r w:rsidRPr="007A08FB">
        <w:rPr>
          <w:rFonts w:asciiTheme="minorHAnsi" w:hAnsiTheme="minorHAnsi" w:cs="Arial"/>
          <w:b/>
          <w:bCs/>
          <w:lang w:val="es-ES"/>
        </w:rPr>
        <w:t>Espagne</w:t>
      </w:r>
      <w:proofErr w:type="spellEnd"/>
      <w:r w:rsidRPr="00F7221D">
        <w:rPr>
          <w:rFonts w:asciiTheme="minorHAnsi" w:hAnsiTheme="minorHAnsi" w:cs="Arial"/>
          <w:b/>
          <w:i/>
          <w:sz w:val="22"/>
        </w:rPr>
        <w:t xml:space="preserve">    </w:t>
      </w:r>
      <w:r w:rsidRPr="00F7221D">
        <w:rPr>
          <w:rFonts w:asciiTheme="minorHAnsi" w:hAnsiTheme="minorHAnsi" w:cs="Arial"/>
          <w:sz w:val="22"/>
        </w:rPr>
        <w:t xml:space="preserve"> </w:t>
      </w:r>
      <w:r w:rsidRPr="00F7221D">
        <w:rPr>
          <w:rFonts w:asciiTheme="minorHAnsi" w:hAnsiTheme="minorHAnsi" w:cs="Arial"/>
          <w:b/>
          <w:sz w:val="22"/>
        </w:rPr>
        <w:t>ADD</w:t>
      </w:r>
    </w:p>
    <w:p w:rsidR="00F7221D" w:rsidRPr="00F7221D" w:rsidRDefault="00F7221D" w:rsidP="00F7221D">
      <w:pPr>
        <w:tabs>
          <w:tab w:val="clear" w:pos="567"/>
          <w:tab w:val="clear" w:pos="1276"/>
          <w:tab w:val="clear" w:pos="1843"/>
          <w:tab w:val="clear" w:pos="5387"/>
          <w:tab w:val="clear" w:pos="5954"/>
        </w:tabs>
        <w:spacing w:before="0"/>
        <w:jc w:val="left"/>
        <w:rPr>
          <w:rFonts w:asciiTheme="minorHAnsi" w:hAnsiTheme="minorHAnsi"/>
          <w:color w:val="000000"/>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2"/>
        <w:gridCol w:w="2408"/>
        <w:gridCol w:w="1218"/>
        <w:gridCol w:w="2827"/>
        <w:gridCol w:w="1257"/>
      </w:tblGrid>
      <w:tr w:rsidR="00F7221D" w:rsidRPr="00F7221D" w:rsidTr="009A5904">
        <w:trPr>
          <w:jc w:val="center"/>
        </w:trPr>
        <w:tc>
          <w:tcPr>
            <w:tcW w:w="1362" w:type="dxa"/>
            <w:tcBorders>
              <w:top w:val="single" w:sz="6" w:space="0" w:color="auto"/>
              <w:left w:val="single" w:sz="6" w:space="0" w:color="auto"/>
              <w:bottom w:val="single" w:sz="6" w:space="0" w:color="auto"/>
              <w:right w:val="single" w:sz="6" w:space="0" w:color="auto"/>
            </w:tcBorders>
            <w:vAlign w:val="center"/>
          </w:tcPr>
          <w:p w:rsidR="00F7221D" w:rsidRPr="00F7221D" w:rsidRDefault="00F7221D" w:rsidP="009A5904">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F7221D">
              <w:rPr>
                <w:rFonts w:asciiTheme="minorHAnsi" w:hAnsiTheme="minorHAnsi" w:cs="Arial"/>
                <w:i/>
                <w:sz w:val="18"/>
                <w:szCs w:val="18"/>
                <w:lang w:val="fr-FR"/>
              </w:rPr>
              <w:t>Pays/zone géographique</w:t>
            </w:r>
          </w:p>
        </w:tc>
        <w:tc>
          <w:tcPr>
            <w:tcW w:w="2408" w:type="dxa"/>
            <w:tcBorders>
              <w:top w:val="single" w:sz="6" w:space="0" w:color="auto"/>
              <w:left w:val="single" w:sz="6" w:space="0" w:color="auto"/>
              <w:bottom w:val="single" w:sz="6" w:space="0" w:color="auto"/>
              <w:right w:val="single" w:sz="6" w:space="0" w:color="auto"/>
            </w:tcBorders>
            <w:vAlign w:val="center"/>
          </w:tcPr>
          <w:p w:rsidR="00F7221D" w:rsidRPr="00F7221D" w:rsidRDefault="00F7221D" w:rsidP="009A5904">
            <w:pPr>
              <w:keepNext/>
              <w:tabs>
                <w:tab w:val="clear" w:pos="567"/>
                <w:tab w:val="clear" w:pos="5387"/>
                <w:tab w:val="clear" w:pos="5954"/>
              </w:tabs>
              <w:spacing w:before="60" w:after="60"/>
              <w:jc w:val="center"/>
              <w:textAlignment w:val="auto"/>
              <w:rPr>
                <w:rFonts w:asciiTheme="minorHAnsi" w:hAnsiTheme="minorHAnsi" w:cs="Arial"/>
                <w:i/>
                <w:sz w:val="18"/>
                <w:szCs w:val="18"/>
                <w:lang w:val="fr-FR"/>
              </w:rPr>
            </w:pPr>
            <w:r w:rsidRPr="00F7221D">
              <w:rPr>
                <w:rFonts w:asciiTheme="minorHAnsi" w:hAnsiTheme="minorHAnsi" w:cs="Arial"/>
                <w:i/>
                <w:sz w:val="18"/>
                <w:szCs w:val="18"/>
                <w:lang w:val="fr-FR"/>
              </w:rPr>
              <w:t>Nom de la compagnie/</w:t>
            </w:r>
            <w:r w:rsidRPr="00F7221D">
              <w:rPr>
                <w:rFonts w:asciiTheme="minorHAnsi" w:hAnsiTheme="minorHAnsi" w:cs="Arial"/>
                <w:i/>
                <w:sz w:val="18"/>
                <w:szCs w:val="18"/>
                <w:lang w:val="fr-FR"/>
              </w:rPr>
              <w:br/>
              <w:t>Adresse</w:t>
            </w:r>
          </w:p>
        </w:tc>
        <w:tc>
          <w:tcPr>
            <w:tcW w:w="1218" w:type="dxa"/>
            <w:tcBorders>
              <w:top w:val="single" w:sz="6" w:space="0" w:color="auto"/>
              <w:left w:val="single" w:sz="6" w:space="0" w:color="auto"/>
              <w:bottom w:val="single" w:sz="6" w:space="0" w:color="auto"/>
              <w:right w:val="single" w:sz="6" w:space="0" w:color="auto"/>
            </w:tcBorders>
            <w:vAlign w:val="center"/>
          </w:tcPr>
          <w:p w:rsidR="00F7221D" w:rsidRPr="00F7221D" w:rsidRDefault="00F7221D" w:rsidP="009A5904">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r w:rsidRPr="00F7221D">
              <w:rPr>
                <w:rFonts w:asciiTheme="minorHAnsi" w:hAnsiTheme="minorHAnsi" w:cs="Arial"/>
                <w:i/>
                <w:sz w:val="18"/>
                <w:szCs w:val="18"/>
                <w:lang w:val="fr-FR"/>
              </w:rPr>
              <w:t>Identification d’entité émettrice</w:t>
            </w:r>
          </w:p>
        </w:tc>
        <w:tc>
          <w:tcPr>
            <w:tcW w:w="2827" w:type="dxa"/>
            <w:tcBorders>
              <w:top w:val="single" w:sz="6" w:space="0" w:color="auto"/>
              <w:left w:val="single" w:sz="6" w:space="0" w:color="auto"/>
              <w:bottom w:val="single" w:sz="6" w:space="0" w:color="auto"/>
              <w:right w:val="single" w:sz="6" w:space="0" w:color="auto"/>
            </w:tcBorders>
            <w:vAlign w:val="center"/>
          </w:tcPr>
          <w:p w:rsidR="00F7221D" w:rsidRPr="00F7221D" w:rsidRDefault="00F7221D" w:rsidP="009A5904">
            <w:pPr>
              <w:keepNext/>
              <w:tabs>
                <w:tab w:val="clear" w:pos="567"/>
                <w:tab w:val="clear" w:pos="5387"/>
                <w:tab w:val="clear" w:pos="5954"/>
              </w:tabs>
              <w:spacing w:before="60" w:after="60"/>
              <w:jc w:val="center"/>
              <w:textAlignment w:val="auto"/>
              <w:rPr>
                <w:rFonts w:asciiTheme="minorHAnsi" w:hAnsiTheme="minorHAnsi" w:cs="Arial"/>
                <w:i/>
                <w:sz w:val="18"/>
                <w:szCs w:val="18"/>
                <w:lang w:val="es-ES_tradnl"/>
              </w:rPr>
            </w:pPr>
            <w:proofErr w:type="spellStart"/>
            <w:r w:rsidRPr="00F7221D">
              <w:rPr>
                <w:rFonts w:asciiTheme="minorHAnsi" w:hAnsiTheme="minorHAnsi" w:cs="Arial"/>
                <w:i/>
                <w:sz w:val="18"/>
                <w:szCs w:val="18"/>
                <w:lang w:val="es-ES_tradnl"/>
              </w:rPr>
              <w:t>Contact</w:t>
            </w:r>
            <w:proofErr w:type="spellEnd"/>
          </w:p>
        </w:tc>
        <w:tc>
          <w:tcPr>
            <w:tcW w:w="1257" w:type="dxa"/>
            <w:tcBorders>
              <w:top w:val="single" w:sz="6" w:space="0" w:color="auto"/>
              <w:left w:val="single" w:sz="6" w:space="0" w:color="auto"/>
              <w:bottom w:val="single" w:sz="6" w:space="0" w:color="auto"/>
              <w:right w:val="single" w:sz="6" w:space="0" w:color="auto"/>
            </w:tcBorders>
            <w:vAlign w:val="center"/>
          </w:tcPr>
          <w:p w:rsidR="00F7221D" w:rsidRPr="00F7221D" w:rsidRDefault="00F7221D" w:rsidP="009A5904">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fr-FR"/>
              </w:rPr>
            </w:pPr>
            <w:r w:rsidRPr="00F7221D">
              <w:rPr>
                <w:rFonts w:asciiTheme="minorHAnsi" w:hAnsiTheme="minorHAnsi" w:cs="Arial"/>
                <w:i/>
                <w:iCs/>
                <w:sz w:val="18"/>
                <w:szCs w:val="18"/>
                <w:lang w:val="fr-FR"/>
              </w:rPr>
              <w:t>Date d’application</w:t>
            </w:r>
          </w:p>
        </w:tc>
      </w:tr>
      <w:tr w:rsidR="00F7221D" w:rsidRPr="00F7221D" w:rsidTr="009A5904">
        <w:trPr>
          <w:jc w:val="center"/>
        </w:trPr>
        <w:tc>
          <w:tcPr>
            <w:tcW w:w="1362" w:type="dxa"/>
            <w:tcBorders>
              <w:top w:val="single" w:sz="6" w:space="0" w:color="auto"/>
              <w:left w:val="single" w:sz="6" w:space="0" w:color="auto"/>
              <w:bottom w:val="single" w:sz="6" w:space="0" w:color="auto"/>
              <w:right w:val="single" w:sz="6" w:space="0" w:color="auto"/>
            </w:tcBorders>
          </w:tcPr>
          <w:p w:rsidR="00F7221D" w:rsidRPr="00F7221D" w:rsidRDefault="00F7221D" w:rsidP="009A5904">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rPr>
            </w:pPr>
            <w:proofErr w:type="spellStart"/>
            <w:r w:rsidRPr="00F7221D">
              <w:rPr>
                <w:rFonts w:asciiTheme="minorHAnsi" w:hAnsiTheme="minorHAnsi" w:cs="Arial"/>
                <w:sz w:val="18"/>
                <w:szCs w:val="18"/>
                <w:lang w:val="es-ES"/>
              </w:rPr>
              <w:t>Espagne</w:t>
            </w:r>
            <w:proofErr w:type="spellEnd"/>
          </w:p>
        </w:tc>
        <w:tc>
          <w:tcPr>
            <w:tcW w:w="2408" w:type="dxa"/>
            <w:tcBorders>
              <w:top w:val="single" w:sz="6" w:space="0" w:color="auto"/>
              <w:left w:val="single" w:sz="6" w:space="0" w:color="auto"/>
              <w:bottom w:val="single" w:sz="6" w:space="0" w:color="auto"/>
              <w:right w:val="single" w:sz="6" w:space="0" w:color="auto"/>
            </w:tcBorders>
          </w:tcPr>
          <w:p w:rsidR="00F7221D" w:rsidRPr="00F7221D" w:rsidRDefault="00F7221D" w:rsidP="009A5904">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es-ES_tradnl"/>
              </w:rPr>
            </w:pPr>
            <w:r w:rsidRPr="00F7221D">
              <w:rPr>
                <w:rFonts w:asciiTheme="minorHAnsi" w:hAnsiTheme="minorHAnsi" w:cs="Arial"/>
                <w:b/>
                <w:sz w:val="18"/>
                <w:szCs w:val="18"/>
                <w:lang w:val="es-ES_tradnl"/>
              </w:rPr>
              <w:t>TUENTI TECHNOLOGIES, S.L.</w:t>
            </w:r>
            <w:r w:rsidR="009A5904">
              <w:rPr>
                <w:rFonts w:asciiTheme="minorHAnsi" w:hAnsiTheme="minorHAnsi" w:cs="Arial"/>
                <w:b/>
                <w:sz w:val="18"/>
                <w:szCs w:val="18"/>
                <w:lang w:val="es-ES_tradnl"/>
              </w:rPr>
              <w:br/>
            </w:r>
            <w:r w:rsidRPr="00F7221D">
              <w:rPr>
                <w:rFonts w:asciiTheme="minorHAnsi" w:hAnsiTheme="minorHAnsi" w:cs="Arial"/>
                <w:bCs/>
                <w:sz w:val="18"/>
                <w:szCs w:val="18"/>
                <w:lang w:val="es-ES_tradnl"/>
              </w:rPr>
              <w:t xml:space="preserve">Calle Gran </w:t>
            </w:r>
            <w:proofErr w:type="spellStart"/>
            <w:r w:rsidRPr="00F7221D">
              <w:rPr>
                <w:rFonts w:asciiTheme="minorHAnsi" w:hAnsiTheme="minorHAnsi" w:cs="Arial"/>
                <w:bCs/>
                <w:sz w:val="18"/>
                <w:szCs w:val="18"/>
                <w:lang w:val="es-ES_tradnl"/>
              </w:rPr>
              <w:t>Via</w:t>
            </w:r>
            <w:proofErr w:type="spellEnd"/>
            <w:r w:rsidRPr="00F7221D">
              <w:rPr>
                <w:rFonts w:asciiTheme="minorHAnsi" w:hAnsiTheme="minorHAnsi" w:cs="Arial"/>
                <w:bCs/>
                <w:sz w:val="18"/>
                <w:szCs w:val="18"/>
                <w:lang w:val="es-ES_tradnl"/>
              </w:rPr>
              <w:t>, n</w:t>
            </w:r>
            <w:r w:rsidRPr="00F7221D">
              <w:rPr>
                <w:rFonts w:asciiTheme="minorHAnsi" w:hAnsiTheme="minorHAnsi" w:cs="Arial"/>
                <w:bCs/>
                <w:sz w:val="18"/>
                <w:szCs w:val="18"/>
                <w:vertAlign w:val="superscript"/>
                <w:lang w:val="es-ES_tradnl"/>
              </w:rPr>
              <w:t>0</w:t>
            </w:r>
            <w:r w:rsidRPr="00F7221D">
              <w:rPr>
                <w:rFonts w:asciiTheme="minorHAnsi" w:hAnsiTheme="minorHAnsi" w:cs="Arial"/>
                <w:bCs/>
                <w:sz w:val="18"/>
                <w:szCs w:val="18"/>
                <w:lang w:val="es-ES_tradnl"/>
              </w:rPr>
              <w:t xml:space="preserve"> 28,6</w:t>
            </w:r>
            <w:r w:rsidRPr="00F7221D">
              <w:rPr>
                <w:rFonts w:asciiTheme="minorHAnsi" w:hAnsiTheme="minorHAnsi" w:cs="Arial"/>
                <w:bCs/>
                <w:sz w:val="18"/>
                <w:szCs w:val="18"/>
                <w:vertAlign w:val="superscript"/>
                <w:lang w:val="es-ES_tradnl"/>
              </w:rPr>
              <w:t>0</w:t>
            </w:r>
            <w:r w:rsidR="009A5904">
              <w:rPr>
                <w:rFonts w:asciiTheme="minorHAnsi" w:hAnsiTheme="minorHAnsi" w:cs="Arial"/>
                <w:bCs/>
                <w:sz w:val="18"/>
                <w:szCs w:val="18"/>
                <w:vertAlign w:val="superscript"/>
                <w:lang w:val="es-ES_tradnl"/>
              </w:rPr>
              <w:br/>
            </w:r>
            <w:r w:rsidRPr="00F7221D">
              <w:rPr>
                <w:rFonts w:asciiTheme="minorHAnsi" w:hAnsiTheme="minorHAnsi" w:cs="Arial"/>
                <w:bCs/>
                <w:sz w:val="18"/>
                <w:szCs w:val="18"/>
                <w:lang w:val="es-ES_tradnl"/>
              </w:rPr>
              <w:t>C.P. 28013</w:t>
            </w:r>
            <w:r w:rsidR="009A5904">
              <w:rPr>
                <w:rFonts w:asciiTheme="minorHAnsi" w:hAnsiTheme="minorHAnsi" w:cs="Arial"/>
                <w:bCs/>
                <w:sz w:val="18"/>
                <w:szCs w:val="18"/>
                <w:lang w:val="es-ES_tradnl"/>
              </w:rPr>
              <w:br/>
            </w:r>
            <w:r w:rsidRPr="00F7221D">
              <w:rPr>
                <w:rFonts w:asciiTheme="minorHAnsi" w:hAnsiTheme="minorHAnsi" w:cs="Arial"/>
                <w:bCs/>
                <w:sz w:val="18"/>
                <w:szCs w:val="18"/>
                <w:lang w:val="es-ES_tradnl"/>
              </w:rPr>
              <w:t>MADRID</w:t>
            </w:r>
            <w:r w:rsidR="009A5904">
              <w:rPr>
                <w:rFonts w:asciiTheme="minorHAnsi" w:hAnsiTheme="minorHAnsi" w:cs="Arial"/>
                <w:bCs/>
                <w:sz w:val="18"/>
                <w:szCs w:val="18"/>
                <w:lang w:val="es-ES_tradnl"/>
              </w:rPr>
              <w:br/>
            </w:r>
            <w:r w:rsidRPr="00F7221D">
              <w:rPr>
                <w:rFonts w:asciiTheme="minorHAnsi" w:hAnsiTheme="minorHAnsi" w:cs="Arial"/>
                <w:sz w:val="18"/>
                <w:szCs w:val="18"/>
                <w:lang w:val="es-ES"/>
              </w:rPr>
              <w:t>España</w:t>
            </w:r>
          </w:p>
        </w:tc>
        <w:tc>
          <w:tcPr>
            <w:tcW w:w="1218" w:type="dxa"/>
            <w:tcBorders>
              <w:top w:val="single" w:sz="6" w:space="0" w:color="auto"/>
              <w:left w:val="single" w:sz="6" w:space="0" w:color="auto"/>
              <w:bottom w:val="single" w:sz="6" w:space="0" w:color="auto"/>
              <w:right w:val="single" w:sz="6" w:space="0" w:color="auto"/>
            </w:tcBorders>
          </w:tcPr>
          <w:p w:rsidR="00F7221D" w:rsidRPr="00F7221D" w:rsidRDefault="00F7221D" w:rsidP="009A5904">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
                <w:sz w:val="18"/>
                <w:szCs w:val="18"/>
              </w:rPr>
            </w:pPr>
            <w:r w:rsidRPr="00F7221D">
              <w:rPr>
                <w:rFonts w:asciiTheme="minorHAnsi" w:hAnsiTheme="minorHAnsi" w:cs="Arial"/>
                <w:b/>
                <w:sz w:val="18"/>
                <w:szCs w:val="18"/>
              </w:rPr>
              <w:t>89 34 03</w:t>
            </w:r>
          </w:p>
        </w:tc>
        <w:tc>
          <w:tcPr>
            <w:tcW w:w="2827" w:type="dxa"/>
            <w:tcBorders>
              <w:top w:val="single" w:sz="6" w:space="0" w:color="auto"/>
              <w:left w:val="single" w:sz="6" w:space="0" w:color="auto"/>
              <w:bottom w:val="single" w:sz="6" w:space="0" w:color="auto"/>
              <w:right w:val="single" w:sz="6" w:space="0" w:color="auto"/>
            </w:tcBorders>
          </w:tcPr>
          <w:p w:rsidR="00F7221D" w:rsidRPr="00F7221D" w:rsidRDefault="00F7221D" w:rsidP="009A5904">
            <w:pPr>
              <w:tabs>
                <w:tab w:val="clear" w:pos="567"/>
                <w:tab w:val="clear" w:pos="1276"/>
                <w:tab w:val="clear" w:pos="1843"/>
                <w:tab w:val="clear" w:pos="5387"/>
                <w:tab w:val="clear" w:pos="5954"/>
                <w:tab w:val="left" w:pos="739"/>
                <w:tab w:val="left" w:pos="4140"/>
                <w:tab w:val="left" w:pos="4230"/>
              </w:tabs>
              <w:spacing w:before="60"/>
              <w:jc w:val="left"/>
              <w:rPr>
                <w:rFonts w:asciiTheme="minorHAnsi" w:hAnsiTheme="minorHAnsi" w:cs="Arial"/>
                <w:sz w:val="18"/>
                <w:szCs w:val="18"/>
                <w:lang w:val="es-ES_tradnl"/>
              </w:rPr>
            </w:pPr>
            <w:r w:rsidRPr="00F7221D">
              <w:rPr>
                <w:rFonts w:asciiTheme="minorHAnsi" w:hAnsiTheme="minorHAnsi" w:cs="Arial"/>
                <w:sz w:val="18"/>
                <w:szCs w:val="18"/>
                <w:lang w:val="es-ES_tradnl"/>
              </w:rPr>
              <w:t xml:space="preserve">Sr </w:t>
            </w:r>
            <w:proofErr w:type="spellStart"/>
            <w:r w:rsidRPr="00F7221D">
              <w:rPr>
                <w:rFonts w:asciiTheme="minorHAnsi" w:hAnsiTheme="minorHAnsi" w:cs="Arial"/>
                <w:sz w:val="18"/>
                <w:szCs w:val="18"/>
                <w:lang w:val="es-ES_tradnl"/>
              </w:rPr>
              <w:t>D.Oscar</w:t>
            </w:r>
            <w:proofErr w:type="spellEnd"/>
            <w:r w:rsidRPr="00F7221D">
              <w:rPr>
                <w:rFonts w:asciiTheme="minorHAnsi" w:hAnsiTheme="minorHAnsi" w:cs="Arial"/>
                <w:sz w:val="18"/>
                <w:szCs w:val="18"/>
                <w:lang w:val="es-ES_tradnl"/>
              </w:rPr>
              <w:t xml:space="preserve"> Casado Oliva,</w:t>
            </w:r>
            <w:r w:rsidR="009A5904">
              <w:rPr>
                <w:rFonts w:asciiTheme="minorHAnsi" w:hAnsiTheme="minorHAnsi" w:cs="Arial"/>
                <w:sz w:val="18"/>
                <w:szCs w:val="18"/>
                <w:lang w:val="es-ES_tradnl"/>
              </w:rPr>
              <w:br/>
            </w:r>
            <w:r w:rsidRPr="00F7221D">
              <w:rPr>
                <w:rFonts w:asciiTheme="minorHAnsi" w:hAnsiTheme="minorHAnsi" w:cs="Arial"/>
                <w:sz w:val="18"/>
                <w:szCs w:val="18"/>
                <w:lang w:val="es-ES_tradnl"/>
              </w:rPr>
              <w:t>Director del Departamento Legal</w:t>
            </w:r>
            <w:r w:rsidR="009A5904">
              <w:rPr>
                <w:rFonts w:asciiTheme="minorHAnsi" w:hAnsiTheme="minorHAnsi" w:cs="Arial"/>
                <w:sz w:val="18"/>
                <w:szCs w:val="18"/>
                <w:lang w:val="es-ES_tradnl"/>
              </w:rPr>
              <w:br/>
            </w:r>
            <w:r w:rsidRPr="00F7221D">
              <w:rPr>
                <w:rFonts w:asciiTheme="minorHAnsi" w:hAnsiTheme="minorHAnsi" w:cs="Arial"/>
                <w:bCs/>
                <w:sz w:val="18"/>
                <w:szCs w:val="18"/>
                <w:lang w:val="es-ES_tradnl"/>
              </w:rPr>
              <w:t xml:space="preserve">Calle Gran </w:t>
            </w:r>
            <w:proofErr w:type="spellStart"/>
            <w:r w:rsidRPr="00F7221D">
              <w:rPr>
                <w:rFonts w:asciiTheme="minorHAnsi" w:hAnsiTheme="minorHAnsi" w:cs="Arial"/>
                <w:bCs/>
                <w:sz w:val="18"/>
                <w:szCs w:val="18"/>
                <w:lang w:val="es-ES_tradnl"/>
              </w:rPr>
              <w:t>Via</w:t>
            </w:r>
            <w:proofErr w:type="spellEnd"/>
            <w:r w:rsidRPr="00F7221D">
              <w:rPr>
                <w:rFonts w:asciiTheme="minorHAnsi" w:hAnsiTheme="minorHAnsi" w:cs="Arial"/>
                <w:bCs/>
                <w:sz w:val="18"/>
                <w:szCs w:val="18"/>
                <w:lang w:val="es-ES_tradnl"/>
              </w:rPr>
              <w:t>, n</w:t>
            </w:r>
            <w:r w:rsidRPr="00F7221D">
              <w:rPr>
                <w:rFonts w:asciiTheme="minorHAnsi" w:hAnsiTheme="minorHAnsi" w:cs="Arial"/>
                <w:bCs/>
                <w:sz w:val="18"/>
                <w:szCs w:val="18"/>
                <w:vertAlign w:val="superscript"/>
                <w:lang w:val="es-ES_tradnl"/>
              </w:rPr>
              <w:t>0</w:t>
            </w:r>
            <w:r w:rsidRPr="00F7221D">
              <w:rPr>
                <w:rFonts w:asciiTheme="minorHAnsi" w:hAnsiTheme="minorHAnsi" w:cs="Arial"/>
                <w:bCs/>
                <w:sz w:val="18"/>
                <w:szCs w:val="18"/>
                <w:lang w:val="es-ES_tradnl"/>
              </w:rPr>
              <w:t xml:space="preserve"> 28,6</w:t>
            </w:r>
            <w:r w:rsidRPr="00F7221D">
              <w:rPr>
                <w:rFonts w:asciiTheme="minorHAnsi" w:hAnsiTheme="minorHAnsi" w:cs="Arial"/>
                <w:bCs/>
                <w:sz w:val="18"/>
                <w:szCs w:val="18"/>
                <w:vertAlign w:val="superscript"/>
                <w:lang w:val="es-ES_tradnl"/>
              </w:rPr>
              <w:t>0</w:t>
            </w:r>
            <w:r w:rsidR="009A5904">
              <w:rPr>
                <w:rFonts w:asciiTheme="minorHAnsi" w:hAnsiTheme="minorHAnsi" w:cs="Arial"/>
                <w:bCs/>
                <w:sz w:val="18"/>
                <w:szCs w:val="18"/>
                <w:vertAlign w:val="superscript"/>
                <w:lang w:val="es-ES_tradnl"/>
              </w:rPr>
              <w:br/>
            </w:r>
            <w:r w:rsidRPr="00F7221D">
              <w:rPr>
                <w:rFonts w:asciiTheme="minorHAnsi" w:hAnsiTheme="minorHAnsi" w:cs="Arial"/>
                <w:bCs/>
                <w:sz w:val="18"/>
                <w:szCs w:val="18"/>
                <w:lang w:val="es-ES_tradnl"/>
              </w:rPr>
              <w:t>C.P. 28013</w:t>
            </w:r>
            <w:r w:rsidR="009A5904">
              <w:rPr>
                <w:rFonts w:asciiTheme="minorHAnsi" w:hAnsiTheme="minorHAnsi" w:cs="Arial"/>
                <w:bCs/>
                <w:sz w:val="18"/>
                <w:szCs w:val="18"/>
                <w:lang w:val="es-ES_tradnl"/>
              </w:rPr>
              <w:br/>
            </w:r>
            <w:r w:rsidRPr="00F7221D">
              <w:rPr>
                <w:rFonts w:asciiTheme="minorHAnsi" w:hAnsiTheme="minorHAnsi" w:cs="Arial"/>
                <w:bCs/>
                <w:sz w:val="18"/>
                <w:szCs w:val="18"/>
                <w:lang w:val="es-ES_tradnl"/>
              </w:rPr>
              <w:t>MADRID</w:t>
            </w:r>
            <w:r w:rsidR="009A5904">
              <w:rPr>
                <w:rFonts w:asciiTheme="minorHAnsi" w:hAnsiTheme="minorHAnsi" w:cs="Arial"/>
                <w:bCs/>
                <w:sz w:val="18"/>
                <w:szCs w:val="18"/>
                <w:lang w:val="es-ES_tradnl"/>
              </w:rPr>
              <w:br/>
            </w:r>
            <w:r w:rsidRPr="00F7221D">
              <w:rPr>
                <w:rFonts w:asciiTheme="minorHAnsi" w:hAnsiTheme="minorHAnsi" w:cs="Arial"/>
                <w:sz w:val="18"/>
                <w:szCs w:val="18"/>
                <w:lang w:val="es-ES"/>
              </w:rPr>
              <w:t>España</w:t>
            </w:r>
            <w:r w:rsidRPr="00F7221D">
              <w:rPr>
                <w:rFonts w:asciiTheme="minorHAnsi" w:hAnsiTheme="minorHAnsi" w:cs="Arial"/>
                <w:b/>
                <w:sz w:val="18"/>
                <w:szCs w:val="18"/>
                <w:lang w:val="es-ES_tradnl"/>
              </w:rPr>
              <w:br/>
            </w:r>
            <w:r w:rsidRPr="00F7221D">
              <w:rPr>
                <w:rFonts w:asciiTheme="minorHAnsi" w:hAnsiTheme="minorHAnsi" w:cs="Arial"/>
                <w:sz w:val="18"/>
                <w:szCs w:val="18"/>
                <w:lang w:val="es-ES_tradnl"/>
              </w:rPr>
              <w:t>Tel:</w:t>
            </w:r>
            <w:r w:rsidR="009A5904">
              <w:rPr>
                <w:rFonts w:asciiTheme="minorHAnsi" w:hAnsiTheme="minorHAnsi" w:cs="Arial"/>
                <w:sz w:val="18"/>
                <w:szCs w:val="18"/>
                <w:lang w:val="es-ES_tradnl"/>
              </w:rPr>
              <w:tab/>
            </w:r>
            <w:r w:rsidRPr="00F7221D">
              <w:rPr>
                <w:rFonts w:asciiTheme="minorHAnsi" w:hAnsiTheme="minorHAnsi" w:cs="Arial"/>
                <w:sz w:val="18"/>
                <w:szCs w:val="18"/>
                <w:lang w:val="es-ES_tradnl"/>
              </w:rPr>
              <w:t>+34 91 429 40 39</w:t>
            </w:r>
            <w:r w:rsidR="009A5904">
              <w:rPr>
                <w:rFonts w:asciiTheme="minorHAnsi" w:hAnsiTheme="minorHAnsi" w:cs="Arial"/>
                <w:sz w:val="18"/>
                <w:szCs w:val="18"/>
                <w:lang w:val="es-ES_tradnl"/>
              </w:rPr>
              <w:br/>
            </w:r>
            <w:r w:rsidRPr="00F7221D">
              <w:rPr>
                <w:rFonts w:asciiTheme="minorHAnsi" w:hAnsiTheme="minorHAnsi" w:cs="Arial"/>
                <w:sz w:val="18"/>
                <w:szCs w:val="18"/>
                <w:lang w:val="es-ES_tradnl"/>
              </w:rPr>
              <w:t>Fax:</w:t>
            </w:r>
            <w:r w:rsidR="009A5904">
              <w:rPr>
                <w:rFonts w:asciiTheme="minorHAnsi" w:hAnsiTheme="minorHAnsi" w:cs="Arial"/>
                <w:sz w:val="18"/>
                <w:szCs w:val="18"/>
                <w:lang w:val="es-ES_tradnl"/>
              </w:rPr>
              <w:tab/>
            </w:r>
            <w:r w:rsidRPr="00F7221D">
              <w:rPr>
                <w:rFonts w:asciiTheme="minorHAnsi" w:hAnsiTheme="minorHAnsi" w:cs="Arial"/>
                <w:sz w:val="18"/>
                <w:szCs w:val="18"/>
                <w:lang w:val="es-ES_tradnl"/>
              </w:rPr>
              <w:t>+34 91 369 22 87</w:t>
            </w:r>
            <w:r w:rsidR="009A5904">
              <w:rPr>
                <w:rFonts w:asciiTheme="minorHAnsi" w:hAnsiTheme="minorHAnsi" w:cs="Arial"/>
                <w:sz w:val="18"/>
                <w:szCs w:val="18"/>
                <w:lang w:val="es-ES_tradnl"/>
              </w:rPr>
              <w:br/>
            </w:r>
            <w:r w:rsidRPr="00F7221D">
              <w:rPr>
                <w:rFonts w:asciiTheme="minorHAnsi" w:hAnsiTheme="minorHAnsi" w:cs="Arial"/>
                <w:sz w:val="18"/>
                <w:szCs w:val="18"/>
                <w:lang w:val="es-ES_tradnl"/>
              </w:rPr>
              <w:t>E-mail:</w:t>
            </w:r>
            <w:r w:rsidR="009A5904">
              <w:rPr>
                <w:rFonts w:asciiTheme="minorHAnsi" w:hAnsiTheme="minorHAnsi" w:cs="Arial"/>
                <w:sz w:val="18"/>
                <w:szCs w:val="18"/>
                <w:lang w:val="es-ES_tradnl"/>
              </w:rPr>
              <w:tab/>
            </w:r>
            <w:r w:rsidRPr="00F7221D">
              <w:rPr>
                <w:rFonts w:asciiTheme="minorHAnsi" w:hAnsiTheme="minorHAnsi" w:cs="Arial"/>
                <w:sz w:val="18"/>
                <w:szCs w:val="18"/>
                <w:lang w:val="es-ES_tradnl"/>
              </w:rPr>
              <w:t>legal@tuenti.com</w:t>
            </w:r>
          </w:p>
        </w:tc>
        <w:tc>
          <w:tcPr>
            <w:tcW w:w="1257" w:type="dxa"/>
            <w:tcBorders>
              <w:top w:val="single" w:sz="6" w:space="0" w:color="auto"/>
              <w:left w:val="single" w:sz="6" w:space="0" w:color="auto"/>
              <w:bottom w:val="single" w:sz="6" w:space="0" w:color="auto"/>
              <w:right w:val="single" w:sz="6" w:space="0" w:color="auto"/>
            </w:tcBorders>
          </w:tcPr>
          <w:p w:rsidR="00F7221D" w:rsidRPr="00F7221D" w:rsidRDefault="00F7221D" w:rsidP="009A5904">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Cs/>
                <w:sz w:val="18"/>
                <w:szCs w:val="18"/>
                <w:lang w:val="es-ES_tradnl"/>
              </w:rPr>
            </w:pPr>
            <w:r w:rsidRPr="00F7221D">
              <w:rPr>
                <w:rFonts w:asciiTheme="minorHAnsi" w:hAnsiTheme="minorHAnsi" w:cs="Arial"/>
                <w:bCs/>
                <w:sz w:val="18"/>
                <w:szCs w:val="18"/>
                <w:lang w:val="es-ES_tradnl"/>
              </w:rPr>
              <w:t>1.IV.2014</w:t>
            </w:r>
          </w:p>
        </w:tc>
      </w:tr>
    </w:tbl>
    <w:p w:rsidR="00F7221D" w:rsidRDefault="00F7221D" w:rsidP="006C72D3">
      <w:pPr>
        <w:rPr>
          <w:lang w:val="es-ES"/>
        </w:rPr>
      </w:pPr>
    </w:p>
    <w:p w:rsidR="00707DB1" w:rsidRDefault="00707DB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C72D3" w:rsidRPr="006C72D3" w:rsidRDefault="006C72D3" w:rsidP="006C72D3">
      <w:pPr>
        <w:pStyle w:val="Heading20"/>
        <w:rPr>
          <w:lang w:val="fr-CH"/>
        </w:rPr>
      </w:pPr>
      <w:bookmarkStart w:id="712" w:name="_Toc381693565"/>
      <w:r w:rsidRPr="006C72D3">
        <w:rPr>
          <w:lang w:val="fr-CH"/>
        </w:rPr>
        <w:lastRenderedPageBreak/>
        <w:t>Liste des codes de points sémaphores internationaux (ISPC</w:t>
      </w:r>
      <w:proofErr w:type="gramStart"/>
      <w:r w:rsidRPr="006C72D3">
        <w:rPr>
          <w:lang w:val="fr-CH"/>
        </w:rPr>
        <w:t>)</w:t>
      </w:r>
      <w:proofErr w:type="gramEnd"/>
      <w:r w:rsidRPr="006C72D3">
        <w:rPr>
          <w:lang w:val="fr-CH"/>
        </w:rPr>
        <w:br/>
        <w:t>(Selon la Recommandation UIT-T Q.708 (03/1999))</w:t>
      </w:r>
      <w:r w:rsidRPr="006C72D3">
        <w:rPr>
          <w:lang w:val="fr-CH"/>
        </w:rPr>
        <w:br/>
        <w:t>(Situation au 1 août 2013)</w:t>
      </w:r>
      <w:bookmarkEnd w:id="712"/>
    </w:p>
    <w:p w:rsidR="006C72D3" w:rsidRPr="006C72D3" w:rsidRDefault="006C72D3" w:rsidP="006C72D3">
      <w:pPr>
        <w:keepNext/>
        <w:tabs>
          <w:tab w:val="clear" w:pos="1276"/>
          <w:tab w:val="clear" w:pos="1843"/>
          <w:tab w:val="clear" w:pos="5387"/>
          <w:tab w:val="clear" w:pos="5954"/>
          <w:tab w:val="right" w:pos="1021"/>
          <w:tab w:val="left" w:pos="1701"/>
          <w:tab w:val="left" w:pos="2268"/>
        </w:tabs>
        <w:spacing w:before="240"/>
        <w:jc w:val="center"/>
        <w:rPr>
          <w:lang w:val="fr-FR"/>
        </w:rPr>
      </w:pPr>
      <w:r w:rsidRPr="006C72D3">
        <w:rPr>
          <w:lang w:val="fr-FR"/>
        </w:rPr>
        <w:t xml:space="preserve">(Annexe au Bulletin d'exploitation de l'UIT No. 1033 </w:t>
      </w:r>
      <w:r>
        <w:rPr>
          <w:lang w:val="fr-FR"/>
        </w:rPr>
        <w:t>–</w:t>
      </w:r>
      <w:r w:rsidRPr="006C72D3">
        <w:rPr>
          <w:lang w:val="fr-FR"/>
        </w:rPr>
        <w:t xml:space="preserve"> 1.VIII.2013)</w:t>
      </w:r>
      <w:r w:rsidRPr="006C72D3">
        <w:rPr>
          <w:lang w:val="fr-FR"/>
        </w:rPr>
        <w:br/>
        <w:t>(Amendement No. 14)</w:t>
      </w:r>
    </w:p>
    <w:p w:rsidR="006C72D3" w:rsidRPr="006C72D3" w:rsidRDefault="006C72D3" w:rsidP="006C72D3">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6C72D3" w:rsidRPr="00ED64DE" w:rsidTr="002F19AB">
        <w:trPr>
          <w:cantSplit/>
          <w:trHeight w:val="227"/>
        </w:trPr>
        <w:tc>
          <w:tcPr>
            <w:tcW w:w="1818" w:type="dxa"/>
            <w:gridSpan w:val="2"/>
          </w:tcPr>
          <w:p w:rsidR="006C72D3" w:rsidRPr="006C72D3" w:rsidRDefault="006C72D3" w:rsidP="006C72D3">
            <w:pPr>
              <w:keepNext/>
              <w:tabs>
                <w:tab w:val="clear" w:pos="567"/>
                <w:tab w:val="clear" w:pos="5387"/>
                <w:tab w:val="clear" w:pos="5954"/>
              </w:tabs>
              <w:spacing w:before="60" w:after="60"/>
              <w:jc w:val="left"/>
              <w:rPr>
                <w:i/>
                <w:sz w:val="18"/>
                <w:lang w:val="fr-FR"/>
              </w:rPr>
            </w:pPr>
            <w:r w:rsidRPr="006C72D3">
              <w:rPr>
                <w:i/>
                <w:sz w:val="18"/>
                <w:lang w:val="fr-FR"/>
              </w:rPr>
              <w:t>Pays/ Zone Géographique</w:t>
            </w:r>
          </w:p>
        </w:tc>
        <w:tc>
          <w:tcPr>
            <w:tcW w:w="3461" w:type="dxa"/>
            <w:vMerge w:val="restart"/>
            <w:shd w:val="clear" w:color="auto" w:fill="auto"/>
          </w:tcPr>
          <w:p w:rsidR="006C72D3" w:rsidRPr="006C72D3" w:rsidRDefault="006C72D3" w:rsidP="006C72D3">
            <w:pPr>
              <w:keepNext/>
              <w:tabs>
                <w:tab w:val="clear" w:pos="567"/>
                <w:tab w:val="clear" w:pos="5387"/>
                <w:tab w:val="clear" w:pos="5954"/>
              </w:tabs>
              <w:spacing w:before="60" w:after="60"/>
              <w:jc w:val="left"/>
              <w:rPr>
                <w:i/>
                <w:sz w:val="18"/>
                <w:lang w:val="fr-FR"/>
              </w:rPr>
            </w:pPr>
            <w:r w:rsidRPr="006C72D3">
              <w:rPr>
                <w:i/>
                <w:sz w:val="18"/>
                <w:lang w:val="fr-FR"/>
              </w:rPr>
              <w:t>Nom unique du point sémaphore</w:t>
            </w:r>
          </w:p>
        </w:tc>
        <w:tc>
          <w:tcPr>
            <w:tcW w:w="4009" w:type="dxa"/>
            <w:vMerge w:val="restart"/>
            <w:shd w:val="clear" w:color="auto" w:fill="auto"/>
          </w:tcPr>
          <w:p w:rsidR="006C72D3" w:rsidRPr="006C72D3" w:rsidRDefault="006C72D3" w:rsidP="006C72D3">
            <w:pPr>
              <w:keepNext/>
              <w:tabs>
                <w:tab w:val="clear" w:pos="567"/>
                <w:tab w:val="clear" w:pos="5387"/>
                <w:tab w:val="clear" w:pos="5954"/>
              </w:tabs>
              <w:spacing w:before="60" w:after="60"/>
              <w:jc w:val="left"/>
              <w:rPr>
                <w:i/>
                <w:sz w:val="18"/>
                <w:lang w:val="fr-FR"/>
              </w:rPr>
            </w:pPr>
            <w:r w:rsidRPr="006C72D3">
              <w:rPr>
                <w:i/>
                <w:sz w:val="18"/>
                <w:lang w:val="fr-FR"/>
              </w:rPr>
              <w:t>Nom de l'opérateur du point sémaphore</w:t>
            </w:r>
          </w:p>
        </w:tc>
      </w:tr>
      <w:tr w:rsidR="006C72D3" w:rsidRPr="006C72D3" w:rsidTr="002F19AB">
        <w:trPr>
          <w:cantSplit/>
          <w:trHeight w:val="227"/>
        </w:trPr>
        <w:tc>
          <w:tcPr>
            <w:tcW w:w="909" w:type="dxa"/>
          </w:tcPr>
          <w:p w:rsidR="006C72D3" w:rsidRPr="006C72D3" w:rsidRDefault="006C72D3" w:rsidP="006C72D3">
            <w:pPr>
              <w:keepNext/>
              <w:tabs>
                <w:tab w:val="clear" w:pos="567"/>
                <w:tab w:val="clear" w:pos="5387"/>
                <w:tab w:val="clear" w:pos="5954"/>
              </w:tabs>
              <w:spacing w:before="60" w:after="60"/>
              <w:jc w:val="left"/>
              <w:rPr>
                <w:i/>
                <w:sz w:val="18"/>
                <w:lang w:val="fr-FR"/>
              </w:rPr>
            </w:pPr>
            <w:r w:rsidRPr="006C72D3">
              <w:rPr>
                <w:i/>
                <w:sz w:val="18"/>
                <w:lang w:val="fr-FR"/>
              </w:rPr>
              <w:t>ISPC</w:t>
            </w:r>
          </w:p>
        </w:tc>
        <w:tc>
          <w:tcPr>
            <w:tcW w:w="909" w:type="dxa"/>
            <w:shd w:val="clear" w:color="auto" w:fill="auto"/>
          </w:tcPr>
          <w:p w:rsidR="006C72D3" w:rsidRPr="006C72D3" w:rsidRDefault="006C72D3" w:rsidP="006C72D3">
            <w:pPr>
              <w:keepNext/>
              <w:tabs>
                <w:tab w:val="clear" w:pos="567"/>
                <w:tab w:val="clear" w:pos="5387"/>
                <w:tab w:val="clear" w:pos="5954"/>
              </w:tabs>
              <w:spacing w:before="60" w:after="60"/>
              <w:jc w:val="left"/>
              <w:rPr>
                <w:i/>
                <w:sz w:val="18"/>
                <w:lang w:val="fr-FR"/>
              </w:rPr>
            </w:pPr>
            <w:r w:rsidRPr="006C72D3">
              <w:rPr>
                <w:i/>
                <w:sz w:val="18"/>
                <w:lang w:val="fr-FR"/>
              </w:rPr>
              <w:t>DEC</w:t>
            </w:r>
          </w:p>
        </w:tc>
        <w:tc>
          <w:tcPr>
            <w:tcW w:w="3461" w:type="dxa"/>
            <w:vMerge/>
            <w:shd w:val="clear" w:color="auto" w:fill="auto"/>
          </w:tcPr>
          <w:p w:rsidR="006C72D3" w:rsidRPr="006C72D3" w:rsidRDefault="006C72D3" w:rsidP="006C72D3">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C72D3" w:rsidRPr="006C72D3" w:rsidRDefault="006C72D3" w:rsidP="006C72D3">
            <w:pPr>
              <w:keepNext/>
              <w:tabs>
                <w:tab w:val="clear" w:pos="567"/>
                <w:tab w:val="clear" w:pos="5387"/>
                <w:tab w:val="clear" w:pos="5954"/>
              </w:tabs>
              <w:spacing w:before="60" w:after="60"/>
              <w:jc w:val="left"/>
              <w:rPr>
                <w:i/>
                <w:sz w:val="18"/>
                <w:lang w:val="fr-FR"/>
              </w:rPr>
            </w:pPr>
          </w:p>
        </w:tc>
      </w:tr>
      <w:tr w:rsidR="006C72D3" w:rsidRPr="006C72D3" w:rsidTr="002F19AB">
        <w:trPr>
          <w:cantSplit/>
          <w:trHeight w:val="240"/>
        </w:trPr>
        <w:tc>
          <w:tcPr>
            <w:tcW w:w="9288" w:type="dxa"/>
            <w:gridSpan w:val="4"/>
            <w:shd w:val="clear" w:color="auto" w:fill="auto"/>
          </w:tcPr>
          <w:p w:rsidR="006C72D3" w:rsidRPr="006C72D3" w:rsidRDefault="006C72D3" w:rsidP="006C72D3">
            <w:pPr>
              <w:keepNext/>
              <w:tabs>
                <w:tab w:val="clear" w:pos="1276"/>
                <w:tab w:val="clear" w:pos="1843"/>
                <w:tab w:val="clear" w:pos="5387"/>
                <w:tab w:val="clear" w:pos="5954"/>
                <w:tab w:val="right" w:pos="1021"/>
                <w:tab w:val="left" w:pos="1701"/>
                <w:tab w:val="left" w:pos="2268"/>
              </w:tabs>
              <w:spacing w:before="240"/>
              <w:rPr>
                <w:b/>
              </w:rPr>
            </w:pPr>
            <w:r w:rsidRPr="006C72D3">
              <w:rPr>
                <w:b/>
              </w:rPr>
              <w:t>Cayman (Iles)    ADD</w:t>
            </w:r>
          </w:p>
        </w:tc>
      </w:tr>
      <w:tr w:rsidR="006C72D3" w:rsidRPr="006C72D3" w:rsidTr="002F19AB">
        <w:trPr>
          <w:cantSplit/>
          <w:trHeight w:val="240"/>
        </w:trPr>
        <w:tc>
          <w:tcPr>
            <w:tcW w:w="909" w:type="dxa"/>
            <w:shd w:val="clear" w:color="auto" w:fill="auto"/>
          </w:tcPr>
          <w:p w:rsidR="006C72D3" w:rsidRPr="006C72D3" w:rsidRDefault="006C72D3" w:rsidP="006C72D3">
            <w:pPr>
              <w:tabs>
                <w:tab w:val="clear" w:pos="567"/>
                <w:tab w:val="clear" w:pos="1276"/>
                <w:tab w:val="clear" w:pos="1843"/>
                <w:tab w:val="clear" w:pos="5387"/>
                <w:tab w:val="clear" w:pos="5954"/>
                <w:tab w:val="right" w:pos="454"/>
              </w:tabs>
              <w:spacing w:before="40" w:after="40"/>
              <w:jc w:val="left"/>
              <w:rPr>
                <w:bCs/>
                <w:sz w:val="18"/>
                <w:szCs w:val="22"/>
                <w:lang w:val="fr-FR"/>
              </w:rPr>
            </w:pPr>
            <w:r w:rsidRPr="006C72D3">
              <w:rPr>
                <w:bCs/>
                <w:sz w:val="18"/>
                <w:szCs w:val="22"/>
                <w:lang w:val="fr-FR"/>
              </w:rPr>
              <w:t>3-093-3</w:t>
            </w:r>
          </w:p>
        </w:tc>
        <w:tc>
          <w:tcPr>
            <w:tcW w:w="909" w:type="dxa"/>
            <w:shd w:val="clear" w:color="auto" w:fill="auto"/>
          </w:tcPr>
          <w:p w:rsidR="006C72D3" w:rsidRPr="006C72D3" w:rsidRDefault="006C72D3" w:rsidP="006C72D3">
            <w:pPr>
              <w:tabs>
                <w:tab w:val="clear" w:pos="567"/>
                <w:tab w:val="clear" w:pos="1276"/>
                <w:tab w:val="clear" w:pos="1843"/>
                <w:tab w:val="clear" w:pos="5387"/>
                <w:tab w:val="clear" w:pos="5954"/>
                <w:tab w:val="right" w:pos="454"/>
              </w:tabs>
              <w:spacing w:before="40" w:after="40"/>
              <w:jc w:val="left"/>
              <w:rPr>
                <w:bCs/>
                <w:sz w:val="18"/>
                <w:szCs w:val="22"/>
                <w:lang w:val="fr-FR"/>
              </w:rPr>
            </w:pPr>
            <w:r w:rsidRPr="006C72D3">
              <w:rPr>
                <w:bCs/>
                <w:sz w:val="18"/>
                <w:szCs w:val="22"/>
                <w:lang w:val="fr-FR"/>
              </w:rPr>
              <w:t>6891</w:t>
            </w:r>
          </w:p>
        </w:tc>
        <w:tc>
          <w:tcPr>
            <w:tcW w:w="2640" w:type="dxa"/>
            <w:shd w:val="clear" w:color="auto" w:fill="auto"/>
          </w:tcPr>
          <w:p w:rsidR="006C72D3" w:rsidRPr="006C72D3" w:rsidRDefault="006C72D3" w:rsidP="006C72D3">
            <w:pPr>
              <w:tabs>
                <w:tab w:val="clear" w:pos="567"/>
                <w:tab w:val="clear" w:pos="1276"/>
                <w:tab w:val="clear" w:pos="1843"/>
                <w:tab w:val="clear" w:pos="5387"/>
                <w:tab w:val="clear" w:pos="5954"/>
                <w:tab w:val="right" w:pos="454"/>
              </w:tabs>
              <w:spacing w:before="40" w:after="40"/>
              <w:jc w:val="left"/>
              <w:rPr>
                <w:bCs/>
                <w:sz w:val="18"/>
                <w:szCs w:val="22"/>
                <w:lang w:val="fr-FR"/>
              </w:rPr>
            </w:pPr>
            <w:r w:rsidRPr="006C72D3">
              <w:rPr>
                <w:bCs/>
                <w:sz w:val="18"/>
                <w:szCs w:val="22"/>
                <w:lang w:val="fr-FR"/>
              </w:rPr>
              <w:t>G.T. Server 1</w:t>
            </w:r>
          </w:p>
        </w:tc>
        <w:tc>
          <w:tcPr>
            <w:tcW w:w="4009" w:type="dxa"/>
          </w:tcPr>
          <w:p w:rsidR="006C72D3" w:rsidRPr="006C72D3" w:rsidRDefault="006C72D3" w:rsidP="006C72D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72D3">
              <w:rPr>
                <w:bCs/>
                <w:sz w:val="18"/>
                <w:szCs w:val="22"/>
                <w:lang w:val="fr-FR"/>
              </w:rPr>
              <w:t>Infinity</w:t>
            </w:r>
            <w:proofErr w:type="spellEnd"/>
            <w:r w:rsidRPr="006C72D3">
              <w:rPr>
                <w:bCs/>
                <w:sz w:val="18"/>
                <w:szCs w:val="22"/>
                <w:lang w:val="fr-FR"/>
              </w:rPr>
              <w:t xml:space="preserve"> Broadband Ltd</w:t>
            </w:r>
          </w:p>
        </w:tc>
      </w:tr>
      <w:tr w:rsidR="006C72D3" w:rsidRPr="006C72D3" w:rsidTr="002F19AB">
        <w:trPr>
          <w:cantSplit/>
          <w:trHeight w:val="240"/>
        </w:trPr>
        <w:tc>
          <w:tcPr>
            <w:tcW w:w="909" w:type="dxa"/>
            <w:shd w:val="clear" w:color="auto" w:fill="auto"/>
          </w:tcPr>
          <w:p w:rsidR="006C72D3" w:rsidRPr="006C72D3" w:rsidRDefault="006C72D3" w:rsidP="006C72D3">
            <w:pPr>
              <w:tabs>
                <w:tab w:val="clear" w:pos="567"/>
                <w:tab w:val="clear" w:pos="1276"/>
                <w:tab w:val="clear" w:pos="1843"/>
                <w:tab w:val="clear" w:pos="5387"/>
                <w:tab w:val="clear" w:pos="5954"/>
                <w:tab w:val="right" w:pos="454"/>
              </w:tabs>
              <w:spacing w:before="40" w:after="40"/>
              <w:jc w:val="left"/>
              <w:rPr>
                <w:bCs/>
                <w:sz w:val="18"/>
                <w:szCs w:val="22"/>
                <w:lang w:val="fr-FR"/>
              </w:rPr>
            </w:pPr>
            <w:r w:rsidRPr="006C72D3">
              <w:rPr>
                <w:bCs/>
                <w:sz w:val="18"/>
                <w:szCs w:val="22"/>
                <w:lang w:val="fr-FR"/>
              </w:rPr>
              <w:t>3-093-4</w:t>
            </w:r>
          </w:p>
        </w:tc>
        <w:tc>
          <w:tcPr>
            <w:tcW w:w="909" w:type="dxa"/>
            <w:shd w:val="clear" w:color="auto" w:fill="auto"/>
          </w:tcPr>
          <w:p w:rsidR="006C72D3" w:rsidRPr="006C72D3" w:rsidRDefault="006C72D3" w:rsidP="006C72D3">
            <w:pPr>
              <w:tabs>
                <w:tab w:val="clear" w:pos="567"/>
                <w:tab w:val="clear" w:pos="1276"/>
                <w:tab w:val="clear" w:pos="1843"/>
                <w:tab w:val="clear" w:pos="5387"/>
                <w:tab w:val="clear" w:pos="5954"/>
                <w:tab w:val="right" w:pos="454"/>
              </w:tabs>
              <w:spacing w:before="40" w:after="40"/>
              <w:jc w:val="left"/>
              <w:rPr>
                <w:bCs/>
                <w:sz w:val="18"/>
                <w:szCs w:val="22"/>
                <w:lang w:val="fr-FR"/>
              </w:rPr>
            </w:pPr>
            <w:r w:rsidRPr="006C72D3">
              <w:rPr>
                <w:bCs/>
                <w:sz w:val="18"/>
                <w:szCs w:val="22"/>
                <w:lang w:val="fr-FR"/>
              </w:rPr>
              <w:t>6892</w:t>
            </w:r>
          </w:p>
        </w:tc>
        <w:tc>
          <w:tcPr>
            <w:tcW w:w="2640" w:type="dxa"/>
            <w:shd w:val="clear" w:color="auto" w:fill="auto"/>
          </w:tcPr>
          <w:p w:rsidR="006C72D3" w:rsidRPr="006C72D3" w:rsidRDefault="006C72D3" w:rsidP="006C72D3">
            <w:pPr>
              <w:tabs>
                <w:tab w:val="clear" w:pos="567"/>
                <w:tab w:val="clear" w:pos="1276"/>
                <w:tab w:val="clear" w:pos="1843"/>
                <w:tab w:val="clear" w:pos="5387"/>
                <w:tab w:val="clear" w:pos="5954"/>
                <w:tab w:val="right" w:pos="454"/>
              </w:tabs>
              <w:spacing w:before="40" w:after="40"/>
              <w:jc w:val="left"/>
              <w:rPr>
                <w:bCs/>
                <w:sz w:val="18"/>
                <w:szCs w:val="22"/>
                <w:lang w:val="fr-FR"/>
              </w:rPr>
            </w:pPr>
            <w:r w:rsidRPr="006C72D3">
              <w:rPr>
                <w:bCs/>
                <w:sz w:val="18"/>
                <w:szCs w:val="22"/>
                <w:lang w:val="fr-FR"/>
              </w:rPr>
              <w:t>G.T. Server 2</w:t>
            </w:r>
          </w:p>
        </w:tc>
        <w:tc>
          <w:tcPr>
            <w:tcW w:w="4009" w:type="dxa"/>
          </w:tcPr>
          <w:p w:rsidR="006C72D3" w:rsidRPr="006C72D3" w:rsidRDefault="006C72D3" w:rsidP="006C72D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6C72D3">
              <w:rPr>
                <w:bCs/>
                <w:sz w:val="18"/>
                <w:szCs w:val="22"/>
                <w:lang w:val="fr-FR"/>
              </w:rPr>
              <w:t>WestStar</w:t>
            </w:r>
            <w:proofErr w:type="spellEnd"/>
            <w:r w:rsidRPr="006C72D3">
              <w:rPr>
                <w:bCs/>
                <w:sz w:val="18"/>
                <w:szCs w:val="22"/>
                <w:lang w:val="fr-FR"/>
              </w:rPr>
              <w:t xml:space="preserve"> Ltd.</w:t>
            </w:r>
          </w:p>
        </w:tc>
      </w:tr>
    </w:tbl>
    <w:p w:rsidR="006C72D3" w:rsidRPr="006C72D3" w:rsidRDefault="006C72D3" w:rsidP="006C72D3">
      <w:pPr>
        <w:tabs>
          <w:tab w:val="clear" w:pos="567"/>
          <w:tab w:val="clear" w:pos="5387"/>
          <w:tab w:val="clear" w:pos="5954"/>
          <w:tab w:val="left" w:pos="284"/>
        </w:tabs>
        <w:spacing w:before="136"/>
        <w:rPr>
          <w:position w:val="6"/>
          <w:sz w:val="16"/>
          <w:szCs w:val="16"/>
          <w:lang w:val="fr-FR"/>
        </w:rPr>
      </w:pPr>
      <w:r w:rsidRPr="006C72D3">
        <w:rPr>
          <w:position w:val="6"/>
          <w:sz w:val="16"/>
          <w:szCs w:val="16"/>
          <w:lang w:val="fr-FR"/>
        </w:rPr>
        <w:t>____________</w:t>
      </w:r>
    </w:p>
    <w:p w:rsidR="006C72D3" w:rsidRPr="006C72D3" w:rsidRDefault="006C72D3" w:rsidP="006C72D3">
      <w:pPr>
        <w:tabs>
          <w:tab w:val="clear" w:pos="1276"/>
          <w:tab w:val="clear" w:pos="1843"/>
          <w:tab w:val="clear" w:pos="5387"/>
          <w:tab w:val="clear" w:pos="5954"/>
        </w:tabs>
        <w:spacing w:before="40"/>
        <w:jc w:val="left"/>
        <w:rPr>
          <w:sz w:val="16"/>
          <w:szCs w:val="16"/>
          <w:lang w:val="fr-FR"/>
        </w:rPr>
      </w:pPr>
      <w:r w:rsidRPr="006C72D3">
        <w:rPr>
          <w:sz w:val="16"/>
          <w:szCs w:val="16"/>
          <w:lang w:val="fr-FR"/>
        </w:rPr>
        <w:t>ISPC:</w:t>
      </w:r>
      <w:r w:rsidRPr="006C72D3">
        <w:rPr>
          <w:sz w:val="16"/>
          <w:szCs w:val="16"/>
          <w:lang w:val="fr-FR"/>
        </w:rPr>
        <w:tab/>
        <w:t xml:space="preserve">International </w:t>
      </w:r>
      <w:proofErr w:type="spellStart"/>
      <w:r w:rsidRPr="006C72D3">
        <w:rPr>
          <w:sz w:val="16"/>
          <w:szCs w:val="16"/>
          <w:lang w:val="fr-FR"/>
        </w:rPr>
        <w:t>Signalling</w:t>
      </w:r>
      <w:proofErr w:type="spellEnd"/>
      <w:r w:rsidRPr="006C72D3">
        <w:rPr>
          <w:sz w:val="16"/>
          <w:szCs w:val="16"/>
          <w:lang w:val="fr-FR"/>
        </w:rPr>
        <w:t xml:space="preserve"> Point Codes.</w:t>
      </w:r>
    </w:p>
    <w:p w:rsidR="006C72D3" w:rsidRPr="006C72D3" w:rsidRDefault="006C72D3" w:rsidP="006C72D3">
      <w:pPr>
        <w:tabs>
          <w:tab w:val="clear" w:pos="1276"/>
          <w:tab w:val="clear" w:pos="1843"/>
          <w:tab w:val="clear" w:pos="5387"/>
          <w:tab w:val="clear" w:pos="5954"/>
        </w:tabs>
        <w:spacing w:before="0"/>
        <w:jc w:val="left"/>
        <w:rPr>
          <w:sz w:val="16"/>
          <w:szCs w:val="16"/>
          <w:lang w:val="fr-FR"/>
        </w:rPr>
      </w:pPr>
      <w:r w:rsidRPr="006C72D3">
        <w:rPr>
          <w:sz w:val="16"/>
          <w:szCs w:val="16"/>
          <w:lang w:val="fr-FR"/>
        </w:rPr>
        <w:tab/>
        <w:t>Codes de points sémaphores internationaux (CPSI).</w:t>
      </w:r>
    </w:p>
    <w:p w:rsidR="006C72D3" w:rsidRPr="006C72D3" w:rsidRDefault="006C72D3" w:rsidP="006C72D3">
      <w:pPr>
        <w:tabs>
          <w:tab w:val="clear" w:pos="1276"/>
          <w:tab w:val="clear" w:pos="1843"/>
          <w:tab w:val="clear" w:pos="5387"/>
          <w:tab w:val="clear" w:pos="5954"/>
        </w:tabs>
        <w:spacing w:before="0"/>
        <w:jc w:val="left"/>
        <w:rPr>
          <w:b/>
          <w:sz w:val="18"/>
          <w:szCs w:val="22"/>
          <w:lang w:val="es-ES"/>
        </w:rPr>
      </w:pPr>
      <w:r w:rsidRPr="006C72D3">
        <w:rPr>
          <w:sz w:val="16"/>
          <w:szCs w:val="16"/>
          <w:lang w:val="fr-FR"/>
        </w:rPr>
        <w:tab/>
      </w:r>
      <w:r w:rsidRPr="006C72D3">
        <w:rPr>
          <w:sz w:val="16"/>
          <w:szCs w:val="16"/>
          <w:lang w:val="es-ES"/>
        </w:rPr>
        <w:t>Códigos de puntos de señalización internacional (CPSI).</w:t>
      </w:r>
    </w:p>
    <w:p w:rsidR="00707DB1" w:rsidRPr="00ED64DE" w:rsidRDefault="00707DB1" w:rsidP="00707DB1">
      <w:pPr>
        <w:rPr>
          <w:lang w:val="es-ES_tradnl"/>
        </w:rPr>
      </w:pPr>
    </w:p>
    <w:p w:rsidR="00707DB1" w:rsidRPr="00ED64DE" w:rsidRDefault="00707DB1" w:rsidP="00707DB1">
      <w:pPr>
        <w:rPr>
          <w:lang w:val="es-ES_tradnl"/>
        </w:rPr>
      </w:pPr>
    </w:p>
    <w:p w:rsidR="009A0D03" w:rsidRPr="00ED64DE" w:rsidRDefault="009A0D03" w:rsidP="009A0D03">
      <w:pPr>
        <w:pStyle w:val="Heading20"/>
        <w:rPr>
          <w:lang w:val="en-US"/>
        </w:rPr>
      </w:pPr>
      <w:bookmarkStart w:id="713" w:name="_Toc36875243"/>
      <w:r w:rsidRPr="00ED64DE">
        <w:rPr>
          <w:lang w:val="en-US"/>
        </w:rPr>
        <w:t xml:space="preserve">National Numbering </w:t>
      </w:r>
      <w:proofErr w:type="gramStart"/>
      <w:r w:rsidRPr="00ED64DE">
        <w:rPr>
          <w:lang w:val="en-US"/>
        </w:rPr>
        <w:t>Plan</w:t>
      </w:r>
      <w:proofErr w:type="gramEnd"/>
      <w:r w:rsidRPr="00ED64DE">
        <w:rPr>
          <w:lang w:val="en-US"/>
        </w:rPr>
        <w:br/>
        <w:t>(According to ITU-T Recommendation E.129 (01/2013))</w:t>
      </w:r>
      <w:bookmarkEnd w:id="713"/>
    </w:p>
    <w:p w:rsidR="009A0D03" w:rsidRPr="009A0D03" w:rsidRDefault="009A0D03" w:rsidP="009A0D03">
      <w:pPr>
        <w:tabs>
          <w:tab w:val="clear" w:pos="1276"/>
          <w:tab w:val="clear" w:pos="1843"/>
          <w:tab w:val="left" w:pos="1134"/>
          <w:tab w:val="left" w:pos="1560"/>
          <w:tab w:val="left" w:pos="2127"/>
        </w:tabs>
        <w:spacing w:before="0" w:after="80"/>
        <w:jc w:val="center"/>
        <w:outlineLvl w:val="2"/>
      </w:pPr>
      <w:bookmarkStart w:id="714" w:name="_Toc36875244"/>
      <w:r w:rsidRPr="009A0D03">
        <w:rPr>
          <w:lang w:val="en-US"/>
        </w:rPr>
        <w:t>Web</w:t>
      </w:r>
      <w:proofErr w:type="gramStart"/>
      <w:r w:rsidRPr="009A0D03">
        <w:rPr>
          <w:lang w:val="en-US"/>
        </w:rPr>
        <w:t>:</w:t>
      </w:r>
      <w:bookmarkEnd w:id="714"/>
      <w:proofErr w:type="gramEnd"/>
      <w:r w:rsidR="00C44E45" w:rsidRPr="009A0D03">
        <w:fldChar w:fldCharType="begin"/>
      </w:r>
      <w:r w:rsidRPr="009A0D03">
        <w:instrText xml:space="preserve"> HYPERLINK "http://</w:instrText>
      </w:r>
      <w:r w:rsidRPr="009A0D03">
        <w:rPr>
          <w:lang w:val="en-US"/>
        </w:rPr>
        <w:instrText>www.itu.int/itu-t/inr/nnp/index.html</w:instrText>
      </w:r>
      <w:r w:rsidRPr="009A0D03">
        <w:instrText xml:space="preserve">" </w:instrText>
      </w:r>
      <w:r w:rsidR="00C44E45" w:rsidRPr="009A0D03">
        <w:fldChar w:fldCharType="separate"/>
      </w:r>
      <w:r w:rsidRPr="009A0D03">
        <w:t>www.itu.int/itu-t/inr/nnp/index.html</w:t>
      </w:r>
      <w:r w:rsidR="00C44E45" w:rsidRPr="009A0D03">
        <w:fldChar w:fldCharType="end"/>
      </w:r>
    </w:p>
    <w:p w:rsidR="009A0D03" w:rsidRPr="009A0D03" w:rsidRDefault="009A0D03" w:rsidP="009A0D03">
      <w:pPr>
        <w:spacing w:before="240"/>
        <w:rPr>
          <w:rFonts w:asciiTheme="minorHAnsi" w:hAnsiTheme="minorHAnsi" w:cs="Arial"/>
        </w:rPr>
      </w:pPr>
      <w:r w:rsidRPr="009A0D03">
        <w:rPr>
          <w:rFonts w:asciiTheme="minorHAnsi"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9A0D03" w:rsidRPr="009A0D03" w:rsidRDefault="009A0D03" w:rsidP="009A0D03">
      <w:pPr>
        <w:rPr>
          <w:rFonts w:asciiTheme="minorHAnsi" w:hAnsiTheme="minorHAnsi" w:cs="Arial"/>
          <w:szCs w:val="24"/>
          <w:lang w:val="en-US"/>
        </w:rPr>
      </w:pPr>
      <w:r w:rsidRPr="009A0D03">
        <w:rPr>
          <w:rFonts w:asciiTheme="minorHAnsi" w:hAnsiTheme="minorHAnsi" w:cs="Arial"/>
          <w:szCs w:val="24"/>
          <w:lang w:val="en-US"/>
        </w:rPr>
        <w:t xml:space="preserve">For their numbering website, or when sending their information to ITU/TSB (e-mail: </w:t>
      </w:r>
      <w:hyperlink r:id="rId24" w:history="1">
        <w:r w:rsidRPr="009A0D03">
          <w:rPr>
            <w:rFonts w:asciiTheme="minorHAnsi" w:hAnsiTheme="minorHAnsi" w:cs="Arial"/>
            <w:szCs w:val="24"/>
            <w:lang w:val="en-US"/>
          </w:rPr>
          <w:t>tsbtson@itu.int</w:t>
        </w:r>
      </w:hyperlink>
      <w:r w:rsidRPr="009A0D03">
        <w:rPr>
          <w:rFonts w:asciiTheme="minorHAnsi" w:hAnsiTheme="minorHAnsi" w:cs="Arial"/>
          <w:szCs w:val="24"/>
          <w:lang w:val="en-US"/>
        </w:rPr>
        <w:t xml:space="preserve">), administrations are kindly requested to use the format as explained </w:t>
      </w:r>
      <w:proofErr w:type="gramStart"/>
      <w:r w:rsidRPr="009A0D03">
        <w:rPr>
          <w:rFonts w:asciiTheme="minorHAnsi" w:hAnsiTheme="minorHAnsi" w:cs="Arial"/>
          <w:szCs w:val="24"/>
          <w:lang w:val="en-US"/>
        </w:rPr>
        <w:t>in  Recommendation</w:t>
      </w:r>
      <w:proofErr w:type="gramEnd"/>
      <w:r w:rsidRPr="009A0D03">
        <w:rPr>
          <w:rFonts w:asciiTheme="minorHAnsi" w:hAnsiTheme="minorHAnsi" w:cs="Arial"/>
          <w:szCs w:val="24"/>
          <w:lang w:val="en-US"/>
        </w:rPr>
        <w:t xml:space="preserve"> ITU-T E.129. They are reminded that they will be responsible for the timely update of this information.</w:t>
      </w:r>
    </w:p>
    <w:p w:rsidR="009A0D03" w:rsidRPr="009A0D03" w:rsidRDefault="009A0D03" w:rsidP="009A0D03">
      <w:pPr>
        <w:rPr>
          <w:rFonts w:asciiTheme="minorHAnsi" w:hAnsiTheme="minorHAnsi" w:cs="Arial"/>
          <w:szCs w:val="24"/>
          <w:lang w:val="en-US"/>
        </w:rPr>
      </w:pPr>
      <w:r w:rsidRPr="009A0D03">
        <w:rPr>
          <w:rFonts w:asciiTheme="minorHAnsi" w:hAnsiTheme="minorHAnsi" w:cs="Arial"/>
          <w:szCs w:val="24"/>
          <w:lang w:val="en-US"/>
        </w:rPr>
        <w:t xml:space="preserve">From </w:t>
      </w:r>
      <w:r w:rsidRPr="009A0D03">
        <w:rPr>
          <w:rFonts w:asciiTheme="minorHAnsi" w:hAnsiTheme="minorHAnsi" w:cs="Arial"/>
          <w:szCs w:val="24"/>
        </w:rPr>
        <w:t xml:space="preserve">15.II.2014 </w:t>
      </w:r>
      <w:r w:rsidRPr="009A0D03">
        <w:rPr>
          <w:rFonts w:asciiTheme="minorHAnsi" w:hAnsiTheme="minorHAnsi" w:cs="Arial"/>
          <w:szCs w:val="24"/>
          <w:lang w:val="en-US"/>
        </w:rPr>
        <w:t>the following countries have updated their national numbering plan on our site:</w:t>
      </w:r>
    </w:p>
    <w:p w:rsidR="009A0D03" w:rsidRPr="009A0D03" w:rsidRDefault="009A0D03" w:rsidP="009A0D03">
      <w:pPr>
        <w:rPr>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9A0D03" w:rsidRPr="009A0D03" w:rsidTr="009A0D03">
        <w:trPr>
          <w:jc w:val="center"/>
        </w:trPr>
        <w:tc>
          <w:tcPr>
            <w:tcW w:w="3917" w:type="dxa"/>
            <w:tcBorders>
              <w:top w:val="single" w:sz="4" w:space="0" w:color="auto"/>
              <w:left w:val="single" w:sz="4" w:space="0" w:color="auto"/>
              <w:bottom w:val="single" w:sz="4" w:space="0" w:color="auto"/>
              <w:right w:val="single" w:sz="4" w:space="0" w:color="auto"/>
            </w:tcBorders>
            <w:hideMark/>
          </w:tcPr>
          <w:p w:rsidR="009A0D03" w:rsidRPr="009A0D03" w:rsidRDefault="009A0D03" w:rsidP="009A0D0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en-US"/>
              </w:rPr>
            </w:pPr>
            <w:r w:rsidRPr="009A0D03">
              <w:rPr>
                <w:rFonts w:asciiTheme="minorHAnsi" w:hAnsiTheme="minorHAnsi"/>
                <w:i/>
                <w:iCs/>
                <w:sz w:val="18"/>
                <w:szCs w:val="18"/>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9A0D03" w:rsidRPr="009A0D03" w:rsidRDefault="009A0D03" w:rsidP="009A0D03">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fr-CH"/>
              </w:rPr>
            </w:pPr>
            <w:r w:rsidRPr="009A0D03">
              <w:rPr>
                <w:rFonts w:asciiTheme="minorHAnsi" w:hAnsiTheme="minorHAnsi"/>
                <w:i/>
                <w:iCs/>
                <w:sz w:val="18"/>
                <w:szCs w:val="18"/>
                <w:lang w:val="fr-CH"/>
              </w:rPr>
              <w:t>Country Code (CC)</w:t>
            </w:r>
          </w:p>
        </w:tc>
      </w:tr>
      <w:tr w:rsidR="009A0D03" w:rsidRPr="009A0D03" w:rsidTr="009A0D03">
        <w:trPr>
          <w:jc w:val="center"/>
        </w:trPr>
        <w:tc>
          <w:tcPr>
            <w:tcW w:w="3917" w:type="dxa"/>
            <w:tcBorders>
              <w:top w:val="single" w:sz="4" w:space="0" w:color="auto"/>
              <w:left w:val="single" w:sz="4" w:space="0" w:color="auto"/>
              <w:bottom w:val="single" w:sz="4" w:space="0" w:color="auto"/>
              <w:right w:val="single" w:sz="4" w:space="0" w:color="auto"/>
            </w:tcBorders>
            <w:hideMark/>
          </w:tcPr>
          <w:p w:rsidR="009A0D03" w:rsidRPr="00C62742" w:rsidRDefault="00C62742" w:rsidP="00C62742">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sz w:val="18"/>
                <w:szCs w:val="18"/>
                <w:lang w:val="es-ES"/>
              </w:rPr>
            </w:pPr>
            <w:proofErr w:type="spellStart"/>
            <w:r w:rsidRPr="00C62742">
              <w:rPr>
                <w:rFonts w:asciiTheme="minorHAnsi" w:eastAsia="SimSun" w:hAnsiTheme="minorHAnsi" w:cs="Arial"/>
                <w:sz w:val="18"/>
                <w:szCs w:val="18"/>
                <w:lang w:val="en-US"/>
              </w:rPr>
              <w:t>Koweït</w:t>
            </w:r>
            <w:proofErr w:type="spellEnd"/>
          </w:p>
        </w:tc>
        <w:tc>
          <w:tcPr>
            <w:tcW w:w="2916" w:type="dxa"/>
            <w:tcBorders>
              <w:top w:val="single" w:sz="4" w:space="0" w:color="auto"/>
              <w:left w:val="single" w:sz="4" w:space="0" w:color="auto"/>
              <w:bottom w:val="single" w:sz="4" w:space="0" w:color="auto"/>
              <w:right w:val="single" w:sz="4" w:space="0" w:color="auto"/>
            </w:tcBorders>
            <w:hideMark/>
          </w:tcPr>
          <w:p w:rsidR="009A0D03" w:rsidRPr="009A0D03" w:rsidRDefault="009A0D03" w:rsidP="009A0D0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9A0D03">
              <w:rPr>
                <w:rFonts w:asciiTheme="minorHAnsi" w:eastAsia="SimSun" w:hAnsiTheme="minorHAnsi" w:cs="Arial"/>
                <w:bCs/>
                <w:sz w:val="18"/>
                <w:szCs w:val="18"/>
                <w:lang w:val="fr-CH"/>
              </w:rPr>
              <w:t>+965</w:t>
            </w:r>
          </w:p>
        </w:tc>
      </w:tr>
      <w:tr w:rsidR="009A0D03" w:rsidRPr="009A0D03" w:rsidTr="009A0D03">
        <w:trPr>
          <w:jc w:val="center"/>
        </w:trPr>
        <w:tc>
          <w:tcPr>
            <w:tcW w:w="3917" w:type="dxa"/>
            <w:tcBorders>
              <w:top w:val="single" w:sz="4" w:space="0" w:color="auto"/>
              <w:left w:val="single" w:sz="4" w:space="0" w:color="auto"/>
              <w:bottom w:val="single" w:sz="4" w:space="0" w:color="auto"/>
              <w:right w:val="single" w:sz="4" w:space="0" w:color="auto"/>
            </w:tcBorders>
          </w:tcPr>
          <w:p w:rsidR="009A0D03" w:rsidRPr="009A0D03" w:rsidRDefault="009A0D03" w:rsidP="009A0D03">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s-ES"/>
              </w:rPr>
            </w:pPr>
            <w:r w:rsidRPr="009A0D03">
              <w:rPr>
                <w:rFonts w:asciiTheme="minorHAnsi" w:eastAsia="SimSun" w:hAnsiTheme="minorHAnsi" w:cs="Arial"/>
                <w:bCs/>
                <w:sz w:val="18"/>
                <w:szCs w:val="18"/>
                <w:lang w:val="es-ES"/>
              </w:rPr>
              <w:t>Uruguay</w:t>
            </w:r>
          </w:p>
        </w:tc>
        <w:tc>
          <w:tcPr>
            <w:tcW w:w="2916" w:type="dxa"/>
            <w:tcBorders>
              <w:top w:val="single" w:sz="4" w:space="0" w:color="auto"/>
              <w:left w:val="single" w:sz="4" w:space="0" w:color="auto"/>
              <w:bottom w:val="single" w:sz="4" w:space="0" w:color="auto"/>
              <w:right w:val="single" w:sz="4" w:space="0" w:color="auto"/>
            </w:tcBorders>
          </w:tcPr>
          <w:p w:rsidR="009A0D03" w:rsidRPr="009A0D03" w:rsidRDefault="009A0D03" w:rsidP="009A0D0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9A0D03">
              <w:rPr>
                <w:rFonts w:asciiTheme="minorHAnsi" w:eastAsia="SimSun" w:hAnsiTheme="minorHAnsi" w:cs="Arial"/>
                <w:bCs/>
                <w:sz w:val="18"/>
                <w:szCs w:val="18"/>
                <w:lang w:val="fr-CH"/>
              </w:rPr>
              <w:t>+598</w:t>
            </w:r>
          </w:p>
        </w:tc>
      </w:tr>
    </w:tbl>
    <w:p w:rsidR="009A0D03" w:rsidRPr="0051327D" w:rsidRDefault="009A0D03" w:rsidP="006C72D3">
      <w:pPr>
        <w:rPr>
          <w:rFonts w:cs="Arial"/>
          <w:lang w:val="es-ES"/>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BE3A08">
          <w:footerReference w:type="even" r:id="rId25"/>
          <w:footerReference w:type="default" r:id="rId26"/>
          <w:footerReference w:type="first" r:id="rId27"/>
          <w:type w:val="continuous"/>
          <w:pgSz w:w="11901" w:h="16840" w:code="9"/>
          <w:pgMar w:top="1134" w:right="1418" w:bottom="1701" w:left="1418" w:header="720" w:footer="720" w:gutter="0"/>
          <w:paperSrc w:first="15" w:other="15"/>
          <w:cols w:space="720"/>
          <w:titlePg/>
          <w:docGrid w:linePitch="360"/>
        </w:sectPr>
      </w:pPr>
    </w:p>
    <w:p w:rsidR="00080797" w:rsidRDefault="00080797" w:rsidP="00EE163F">
      <w:pPr>
        <w:rPr>
          <w:rFonts w:cs="Arial"/>
          <w:lang w:val="fr-FR"/>
        </w:rPr>
      </w:pPr>
    </w:p>
    <w:sectPr w:rsidR="00080797"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4DE" w:rsidRDefault="00ED64DE">
      <w:r>
        <w:separator/>
      </w:r>
    </w:p>
  </w:endnote>
  <w:endnote w:type="continuationSeparator" w:id="0">
    <w:p w:rsidR="00ED64DE" w:rsidRDefault="00ED6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Franklin Gothic Demi Cond"/>
    <w:panose1 w:val="020B0800000000020000"/>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Century Gothic"/>
    <w:panose1 w:val="020B0402020204020303"/>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ED64DE" w:rsidRPr="007F091C" w:rsidTr="008149B6">
      <w:trPr>
        <w:cantSplit/>
        <w:trHeight w:val="900"/>
      </w:trPr>
      <w:tc>
        <w:tcPr>
          <w:tcW w:w="8147" w:type="dxa"/>
          <w:tcBorders>
            <w:top w:val="nil"/>
            <w:bottom w:val="nil"/>
          </w:tcBorders>
          <w:shd w:val="clear" w:color="auto" w:fill="FFFFFF"/>
          <w:vAlign w:val="center"/>
        </w:tcPr>
        <w:p w:rsidR="00ED64DE" w:rsidRDefault="00ED64D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D64DE" w:rsidRPr="007F091C" w:rsidRDefault="00ED64D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D64DE" w:rsidRDefault="00ED64D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ED64DE" w:rsidRPr="007F091C" w:rsidTr="00921455">
      <w:trPr>
        <w:cantSplit/>
        <w:jc w:val="center"/>
      </w:trPr>
      <w:tc>
        <w:tcPr>
          <w:tcW w:w="1761" w:type="dxa"/>
          <w:shd w:val="clear" w:color="auto" w:fill="4C4C4C"/>
        </w:tcPr>
        <w:p w:rsidR="00ED64DE" w:rsidRPr="007F091C" w:rsidRDefault="00ED64DE"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C29A0">
            <w:rPr>
              <w:noProof/>
              <w:color w:val="FFFFFF"/>
              <w:lang w:val="es-ES_tradnl"/>
            </w:rPr>
            <w:t>1048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C29A0">
            <w:rPr>
              <w:noProof/>
              <w:color w:val="FFFFFF"/>
              <w:lang w:val="en-US"/>
            </w:rPr>
            <w:t>2</w:t>
          </w:r>
          <w:r w:rsidRPr="007F091C">
            <w:rPr>
              <w:color w:val="FFFFFF"/>
              <w:lang w:val="en-US"/>
            </w:rPr>
            <w:fldChar w:fldCharType="end"/>
          </w:r>
        </w:p>
      </w:tc>
      <w:tc>
        <w:tcPr>
          <w:tcW w:w="7292" w:type="dxa"/>
          <w:shd w:val="clear" w:color="auto" w:fill="A6A6A6"/>
        </w:tcPr>
        <w:p w:rsidR="00ED64DE" w:rsidRPr="007F091C" w:rsidRDefault="00ED64DE"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ED64DE" w:rsidRDefault="00ED64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D64DE" w:rsidRPr="007F091C" w:rsidTr="00921455">
      <w:trPr>
        <w:cantSplit/>
        <w:jc w:val="right"/>
      </w:trPr>
      <w:tc>
        <w:tcPr>
          <w:tcW w:w="7378" w:type="dxa"/>
          <w:shd w:val="clear" w:color="auto" w:fill="A6A6A6"/>
        </w:tcPr>
        <w:p w:rsidR="00ED64DE" w:rsidRPr="007F091C" w:rsidRDefault="00ED64DE"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D64DE" w:rsidRPr="007F091C" w:rsidRDefault="00ED64DE"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C29A0">
            <w:rPr>
              <w:noProof/>
              <w:color w:val="FFFFFF"/>
              <w:lang w:val="es-ES_tradnl"/>
            </w:rPr>
            <w:t>1048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C29A0">
            <w:rPr>
              <w:noProof/>
              <w:color w:val="FFFFFF"/>
              <w:lang w:val="en-US"/>
            </w:rPr>
            <w:t>3</w:t>
          </w:r>
          <w:r w:rsidRPr="007F091C">
            <w:rPr>
              <w:color w:val="FFFFFF"/>
              <w:lang w:val="en-US"/>
            </w:rPr>
            <w:fldChar w:fldCharType="end"/>
          </w:r>
          <w:r w:rsidRPr="007F091C">
            <w:rPr>
              <w:color w:val="FFFFFF"/>
              <w:lang w:val="es-ES_tradnl"/>
            </w:rPr>
            <w:t>  </w:t>
          </w:r>
        </w:p>
      </w:tc>
    </w:tr>
  </w:tbl>
  <w:p w:rsidR="00ED64DE" w:rsidRDefault="00ED64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ED64DE" w:rsidRPr="007F091C" w:rsidTr="000D70F7">
      <w:trPr>
        <w:cantSplit/>
        <w:jc w:val="right"/>
      </w:trPr>
      <w:tc>
        <w:tcPr>
          <w:tcW w:w="7378" w:type="dxa"/>
          <w:shd w:val="clear" w:color="auto" w:fill="A6A6A6"/>
        </w:tcPr>
        <w:p w:rsidR="00ED64DE" w:rsidRPr="007F091C" w:rsidRDefault="00ED64DE"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ED64DE" w:rsidRPr="007F091C" w:rsidRDefault="00ED64DE"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Pr>
              <w:noProof/>
              <w:color w:val="FFFFFF"/>
              <w:lang w:val="es-ES_tradnl"/>
            </w:rPr>
            <w:t>1048</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18</w:t>
          </w:r>
          <w:r w:rsidRPr="007F091C">
            <w:rPr>
              <w:color w:val="FFFFFF"/>
              <w:lang w:val="en-US"/>
            </w:rPr>
            <w:fldChar w:fldCharType="end"/>
          </w:r>
          <w:r w:rsidRPr="007F091C">
            <w:rPr>
              <w:color w:val="FFFFFF"/>
              <w:lang w:val="es-ES_tradnl"/>
            </w:rPr>
            <w:t>  </w:t>
          </w:r>
        </w:p>
      </w:tc>
    </w:tr>
  </w:tbl>
  <w:p w:rsidR="00ED64DE" w:rsidRDefault="00ED64DE" w:rsidP="000D7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4DE" w:rsidRDefault="00ED64DE">
      <w:r>
        <w:separator/>
      </w:r>
    </w:p>
  </w:footnote>
  <w:footnote w:type="continuationSeparator" w:id="0">
    <w:p w:rsidR="00ED64DE" w:rsidRDefault="00ED6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A9C43EF"/>
    <w:multiLevelType w:val="hybridMultilevel"/>
    <w:tmpl w:val="C4D83C3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AEE0B2B"/>
    <w:multiLevelType w:val="hybridMultilevel"/>
    <w:tmpl w:val="5D0AA7C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B556FFB"/>
    <w:multiLevelType w:val="hybridMultilevel"/>
    <w:tmpl w:val="8724FE08"/>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042632F"/>
    <w:multiLevelType w:val="hybridMultilevel"/>
    <w:tmpl w:val="89560A4C"/>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2B42638"/>
    <w:multiLevelType w:val="hybridMultilevel"/>
    <w:tmpl w:val="CE32CF46"/>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6">
    <w:nsid w:val="13A305C2"/>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7">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8">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1CB03148"/>
    <w:multiLevelType w:val="hybridMultilevel"/>
    <w:tmpl w:val="ADA87CC4"/>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E27A1"/>
    <w:multiLevelType w:val="hybridMultilevel"/>
    <w:tmpl w:val="26669DC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29D4595"/>
    <w:multiLevelType w:val="hybridMultilevel"/>
    <w:tmpl w:val="30D25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4DDA6156"/>
    <w:multiLevelType w:val="hybridMultilevel"/>
    <w:tmpl w:val="BD54B988"/>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F17442A"/>
    <w:multiLevelType w:val="hybridMultilevel"/>
    <w:tmpl w:val="F492459C"/>
    <w:lvl w:ilvl="0" w:tplc="0809000F">
      <w:start w:val="1"/>
      <w:numFmt w:val="decimal"/>
      <w:lvlText w:val="%1."/>
      <w:lvlJc w:val="left"/>
      <w:pPr>
        <w:tabs>
          <w:tab w:val="num" w:pos="360"/>
        </w:tabs>
        <w:ind w:left="360" w:hanging="360"/>
      </w:pPr>
    </w:lvl>
    <w:lvl w:ilvl="1" w:tplc="ADD8BA8A">
      <w:start w:val="1"/>
      <w:numFmt w:val="lowerRoman"/>
      <w:lvlText w:val="(%2)"/>
      <w:lvlJc w:val="left"/>
      <w:pPr>
        <w:tabs>
          <w:tab w:val="num" w:pos="1440"/>
        </w:tabs>
        <w:ind w:left="1440" w:hanging="720"/>
      </w:pPr>
      <w:rPr>
        <w:rFonts w:hint="default"/>
      </w:rPr>
    </w:lvl>
    <w:lvl w:ilvl="2" w:tplc="F29E1B46">
      <w:start w:val="1"/>
      <w:numFmt w:val="lowerLetter"/>
      <w:lvlText w:val="(%3)"/>
      <w:lvlJc w:val="left"/>
      <w:pPr>
        <w:tabs>
          <w:tab w:val="num" w:pos="1992"/>
        </w:tabs>
        <w:ind w:left="1992" w:hanging="372"/>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60F55F37"/>
    <w:multiLevelType w:val="hybridMultilevel"/>
    <w:tmpl w:val="E51AA4E4"/>
    <w:lvl w:ilvl="0" w:tplc="7788188A">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667B3867"/>
    <w:multiLevelType w:val="hybridMultilevel"/>
    <w:tmpl w:val="589E1E86"/>
    <w:lvl w:ilvl="0" w:tplc="ADD8BA8A">
      <w:start w:val="1"/>
      <w:numFmt w:val="lowerRoman"/>
      <w:lvlText w:val="(%1)"/>
      <w:lvlJc w:val="left"/>
      <w:pPr>
        <w:tabs>
          <w:tab w:val="num" w:pos="1452"/>
        </w:tabs>
        <w:ind w:left="1452" w:hanging="720"/>
      </w:pPr>
      <w:rPr>
        <w:rFonts w:hint="default"/>
      </w:rPr>
    </w:lvl>
    <w:lvl w:ilvl="1" w:tplc="5F56F49E">
      <w:start w:val="1"/>
      <w:numFmt w:val="lowerLetter"/>
      <w:lvlText w:val="(%2)"/>
      <w:lvlJc w:val="left"/>
      <w:pPr>
        <w:tabs>
          <w:tab w:val="num" w:pos="1824"/>
        </w:tabs>
        <w:ind w:left="1824" w:hanging="372"/>
      </w:pPr>
      <w:rPr>
        <w:rFonts w:hint="default"/>
      </w:rPr>
    </w:lvl>
    <w:lvl w:ilvl="2" w:tplc="0809001B" w:tentative="1">
      <w:start w:val="1"/>
      <w:numFmt w:val="lowerRoman"/>
      <w:lvlText w:val="%3."/>
      <w:lvlJc w:val="right"/>
      <w:pPr>
        <w:tabs>
          <w:tab w:val="num" w:pos="2532"/>
        </w:tabs>
        <w:ind w:left="2532" w:hanging="180"/>
      </w:pPr>
    </w:lvl>
    <w:lvl w:ilvl="3" w:tplc="0809000F" w:tentative="1">
      <w:start w:val="1"/>
      <w:numFmt w:val="decimal"/>
      <w:lvlText w:val="%4."/>
      <w:lvlJc w:val="left"/>
      <w:pPr>
        <w:tabs>
          <w:tab w:val="num" w:pos="3252"/>
        </w:tabs>
        <w:ind w:left="3252" w:hanging="360"/>
      </w:pPr>
    </w:lvl>
    <w:lvl w:ilvl="4" w:tplc="08090019" w:tentative="1">
      <w:start w:val="1"/>
      <w:numFmt w:val="lowerLetter"/>
      <w:lvlText w:val="%5."/>
      <w:lvlJc w:val="left"/>
      <w:pPr>
        <w:tabs>
          <w:tab w:val="num" w:pos="3972"/>
        </w:tabs>
        <w:ind w:left="3972" w:hanging="360"/>
      </w:pPr>
    </w:lvl>
    <w:lvl w:ilvl="5" w:tplc="0809001B" w:tentative="1">
      <w:start w:val="1"/>
      <w:numFmt w:val="lowerRoman"/>
      <w:lvlText w:val="%6."/>
      <w:lvlJc w:val="right"/>
      <w:pPr>
        <w:tabs>
          <w:tab w:val="num" w:pos="4692"/>
        </w:tabs>
        <w:ind w:left="4692" w:hanging="180"/>
      </w:pPr>
    </w:lvl>
    <w:lvl w:ilvl="6" w:tplc="0809000F" w:tentative="1">
      <w:start w:val="1"/>
      <w:numFmt w:val="decimal"/>
      <w:lvlText w:val="%7."/>
      <w:lvlJc w:val="left"/>
      <w:pPr>
        <w:tabs>
          <w:tab w:val="num" w:pos="5412"/>
        </w:tabs>
        <w:ind w:left="5412" w:hanging="360"/>
      </w:pPr>
    </w:lvl>
    <w:lvl w:ilvl="7" w:tplc="08090019" w:tentative="1">
      <w:start w:val="1"/>
      <w:numFmt w:val="lowerLetter"/>
      <w:lvlText w:val="%8."/>
      <w:lvlJc w:val="left"/>
      <w:pPr>
        <w:tabs>
          <w:tab w:val="num" w:pos="6132"/>
        </w:tabs>
        <w:ind w:left="6132" w:hanging="360"/>
      </w:pPr>
    </w:lvl>
    <w:lvl w:ilvl="8" w:tplc="0809001B" w:tentative="1">
      <w:start w:val="1"/>
      <w:numFmt w:val="lowerRoman"/>
      <w:lvlText w:val="%9."/>
      <w:lvlJc w:val="right"/>
      <w:pPr>
        <w:tabs>
          <w:tab w:val="num" w:pos="6852"/>
        </w:tabs>
        <w:ind w:left="6852" w:hanging="180"/>
      </w:pPr>
    </w:lvl>
  </w:abstractNum>
  <w:abstractNum w:abstractNumId="21">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6C6229D8"/>
    <w:multiLevelType w:val="hybridMultilevel"/>
    <w:tmpl w:val="0C1291BE"/>
    <w:lvl w:ilvl="0" w:tplc="5F56F49E">
      <w:start w:val="1"/>
      <w:numFmt w:val="lowerLetter"/>
      <w:lvlText w:val="(%1)"/>
      <w:lvlJc w:val="left"/>
      <w:pPr>
        <w:tabs>
          <w:tab w:val="num" w:pos="1092"/>
        </w:tabs>
        <w:ind w:left="109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7532513C"/>
    <w:multiLevelType w:val="hybridMultilevel"/>
    <w:tmpl w:val="67D86110"/>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799D3F35"/>
    <w:multiLevelType w:val="hybridMultilevel"/>
    <w:tmpl w:val="37BA302A"/>
    <w:lvl w:ilvl="0" w:tplc="5F56F49E">
      <w:start w:val="1"/>
      <w:numFmt w:val="lowerLetter"/>
      <w:lvlText w:val="(%1)"/>
      <w:lvlJc w:val="left"/>
      <w:pPr>
        <w:tabs>
          <w:tab w:val="num" w:pos="732"/>
        </w:tabs>
        <w:ind w:left="732" w:hanging="372"/>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E4C71CB"/>
    <w:multiLevelType w:val="hybridMultilevel"/>
    <w:tmpl w:val="8A00919A"/>
    <w:lvl w:ilvl="0" w:tplc="5F56F49E">
      <w:start w:val="1"/>
      <w:numFmt w:val="lowerLetter"/>
      <w:lvlText w:val="(%1)"/>
      <w:lvlJc w:val="left"/>
      <w:pPr>
        <w:tabs>
          <w:tab w:val="num" w:pos="1452"/>
        </w:tabs>
        <w:ind w:left="1452" w:hanging="372"/>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4"/>
  </w:num>
  <w:num w:numId="2">
    <w:abstractNumId w:val="17"/>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5">
    <w:abstractNumId w:val="10"/>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 w:numId="7">
    <w:abstractNumId w:val="16"/>
  </w:num>
  <w:num w:numId="8">
    <w:abstractNumId w:val="12"/>
  </w:num>
  <w:num w:numId="9">
    <w:abstractNumId w:val="7"/>
  </w:num>
  <w:num w:numId="10">
    <w:abstractNumId w:val="5"/>
  </w:num>
  <w:num w:numId="11">
    <w:abstractNumId w:val="13"/>
  </w:num>
  <w:num w:numId="12">
    <w:abstractNumId w:val="18"/>
  </w:num>
  <w:num w:numId="13">
    <w:abstractNumId w:val="22"/>
  </w:num>
  <w:num w:numId="14">
    <w:abstractNumId w:val="20"/>
  </w:num>
  <w:num w:numId="15">
    <w:abstractNumId w:val="15"/>
  </w:num>
  <w:num w:numId="16">
    <w:abstractNumId w:val="25"/>
  </w:num>
  <w:num w:numId="17">
    <w:abstractNumId w:val="19"/>
  </w:num>
  <w:num w:numId="18">
    <w:abstractNumId w:val="9"/>
  </w:num>
  <w:num w:numId="19">
    <w:abstractNumId w:val="23"/>
  </w:num>
  <w:num w:numId="20">
    <w:abstractNumId w:val="3"/>
  </w:num>
  <w:num w:numId="21">
    <w:abstractNumId w:val="1"/>
  </w:num>
  <w:num w:numId="22">
    <w:abstractNumId w:val="24"/>
  </w:num>
  <w:num w:numId="23">
    <w:abstractNumId w:val="2"/>
  </w:num>
  <w:num w:numId="24">
    <w:abstractNumId w:val="4"/>
  </w:num>
  <w:num w:numId="25">
    <w:abstractNumId w:val="11"/>
  </w:num>
  <w:num w:numId="26">
    <w:abstractNumId w:val="21"/>
  </w:num>
  <w:num w:numId="2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6429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6B32"/>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9A2"/>
    <w:rsid w:val="00057FC7"/>
    <w:rsid w:val="00060271"/>
    <w:rsid w:val="00060BD6"/>
    <w:rsid w:val="00060D5C"/>
    <w:rsid w:val="00060D82"/>
    <w:rsid w:val="00060F16"/>
    <w:rsid w:val="0006253A"/>
    <w:rsid w:val="00062B6C"/>
    <w:rsid w:val="0006318A"/>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0797"/>
    <w:rsid w:val="000813C8"/>
    <w:rsid w:val="000814F0"/>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795"/>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757"/>
    <w:rsid w:val="000A4BD2"/>
    <w:rsid w:val="000A4E27"/>
    <w:rsid w:val="000A5071"/>
    <w:rsid w:val="000A5377"/>
    <w:rsid w:val="000A5F2B"/>
    <w:rsid w:val="000A5F4E"/>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5E50"/>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7D6"/>
    <w:rsid w:val="000F2A58"/>
    <w:rsid w:val="000F3CD7"/>
    <w:rsid w:val="000F3E91"/>
    <w:rsid w:val="000F4288"/>
    <w:rsid w:val="000F428B"/>
    <w:rsid w:val="000F48F8"/>
    <w:rsid w:val="000F4BF9"/>
    <w:rsid w:val="000F56D2"/>
    <w:rsid w:val="000F596A"/>
    <w:rsid w:val="000F629F"/>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90F"/>
    <w:rsid w:val="00122B70"/>
    <w:rsid w:val="00123777"/>
    <w:rsid w:val="00124258"/>
    <w:rsid w:val="001245DE"/>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620"/>
    <w:rsid w:val="00145E7E"/>
    <w:rsid w:val="00145F81"/>
    <w:rsid w:val="001462ED"/>
    <w:rsid w:val="0014650E"/>
    <w:rsid w:val="00146B47"/>
    <w:rsid w:val="00147568"/>
    <w:rsid w:val="00147AB8"/>
    <w:rsid w:val="00147C76"/>
    <w:rsid w:val="00150910"/>
    <w:rsid w:val="0015104A"/>
    <w:rsid w:val="001510DC"/>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77E4A"/>
    <w:rsid w:val="00180424"/>
    <w:rsid w:val="00180458"/>
    <w:rsid w:val="001807C6"/>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E3E"/>
    <w:rsid w:val="001950F4"/>
    <w:rsid w:val="0019547B"/>
    <w:rsid w:val="00195A0E"/>
    <w:rsid w:val="00195A3F"/>
    <w:rsid w:val="00195B4E"/>
    <w:rsid w:val="00196244"/>
    <w:rsid w:val="00196B57"/>
    <w:rsid w:val="00196B80"/>
    <w:rsid w:val="00196B9D"/>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6013"/>
    <w:rsid w:val="001A6227"/>
    <w:rsid w:val="001A72BD"/>
    <w:rsid w:val="001A7424"/>
    <w:rsid w:val="001A7AF2"/>
    <w:rsid w:val="001A7ED7"/>
    <w:rsid w:val="001B0304"/>
    <w:rsid w:val="001B096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6A0"/>
    <w:rsid w:val="001B68EC"/>
    <w:rsid w:val="001B6A9B"/>
    <w:rsid w:val="001B6B3B"/>
    <w:rsid w:val="001B6FCA"/>
    <w:rsid w:val="001B7126"/>
    <w:rsid w:val="001C00D8"/>
    <w:rsid w:val="001C0606"/>
    <w:rsid w:val="001C0AEE"/>
    <w:rsid w:val="001C1787"/>
    <w:rsid w:val="001C1D1B"/>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6135"/>
    <w:rsid w:val="001F64D0"/>
    <w:rsid w:val="001F69E6"/>
    <w:rsid w:val="001F6D90"/>
    <w:rsid w:val="001F728D"/>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0E4B"/>
    <w:rsid w:val="0021159B"/>
    <w:rsid w:val="0021198A"/>
    <w:rsid w:val="002119B9"/>
    <w:rsid w:val="00212034"/>
    <w:rsid w:val="002127E0"/>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2085"/>
    <w:rsid w:val="00242685"/>
    <w:rsid w:val="00242C81"/>
    <w:rsid w:val="002432AA"/>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2138"/>
    <w:rsid w:val="00262148"/>
    <w:rsid w:val="00262160"/>
    <w:rsid w:val="002621F5"/>
    <w:rsid w:val="0026222C"/>
    <w:rsid w:val="00262370"/>
    <w:rsid w:val="002623E3"/>
    <w:rsid w:val="002626DC"/>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5C42"/>
    <w:rsid w:val="00275FA9"/>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C26"/>
    <w:rsid w:val="002840CC"/>
    <w:rsid w:val="002840F3"/>
    <w:rsid w:val="00284237"/>
    <w:rsid w:val="002845FF"/>
    <w:rsid w:val="00284887"/>
    <w:rsid w:val="00284A40"/>
    <w:rsid w:val="00284ECF"/>
    <w:rsid w:val="00284ED3"/>
    <w:rsid w:val="002850A6"/>
    <w:rsid w:val="002855C4"/>
    <w:rsid w:val="00285DE0"/>
    <w:rsid w:val="0028619F"/>
    <w:rsid w:val="00286310"/>
    <w:rsid w:val="00286419"/>
    <w:rsid w:val="00286C6B"/>
    <w:rsid w:val="002870A0"/>
    <w:rsid w:val="002871D0"/>
    <w:rsid w:val="00287324"/>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0CC"/>
    <w:rsid w:val="002A236C"/>
    <w:rsid w:val="002A28F7"/>
    <w:rsid w:val="002A2A7A"/>
    <w:rsid w:val="002A2AD6"/>
    <w:rsid w:val="002A3065"/>
    <w:rsid w:val="002A31D7"/>
    <w:rsid w:val="002A3F84"/>
    <w:rsid w:val="002A46AC"/>
    <w:rsid w:val="002A482A"/>
    <w:rsid w:val="002A4C39"/>
    <w:rsid w:val="002A4CDC"/>
    <w:rsid w:val="002A67F2"/>
    <w:rsid w:val="002A6B0F"/>
    <w:rsid w:val="002A77BB"/>
    <w:rsid w:val="002A7C94"/>
    <w:rsid w:val="002B1499"/>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19AB"/>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5042F"/>
    <w:rsid w:val="003508D7"/>
    <w:rsid w:val="00350AE2"/>
    <w:rsid w:val="00350E17"/>
    <w:rsid w:val="00351227"/>
    <w:rsid w:val="00351755"/>
    <w:rsid w:val="00351B1A"/>
    <w:rsid w:val="00351C31"/>
    <w:rsid w:val="00351E99"/>
    <w:rsid w:val="00351EC7"/>
    <w:rsid w:val="00351EE6"/>
    <w:rsid w:val="00351EF7"/>
    <w:rsid w:val="00352263"/>
    <w:rsid w:val="0035245B"/>
    <w:rsid w:val="00352A0B"/>
    <w:rsid w:val="00352BA8"/>
    <w:rsid w:val="003530F9"/>
    <w:rsid w:val="00353370"/>
    <w:rsid w:val="0035408A"/>
    <w:rsid w:val="003542E0"/>
    <w:rsid w:val="0035459E"/>
    <w:rsid w:val="003545E1"/>
    <w:rsid w:val="00354BF4"/>
    <w:rsid w:val="00354FCE"/>
    <w:rsid w:val="00355385"/>
    <w:rsid w:val="00355572"/>
    <w:rsid w:val="00355D04"/>
    <w:rsid w:val="00356341"/>
    <w:rsid w:val="00357095"/>
    <w:rsid w:val="003572E3"/>
    <w:rsid w:val="00357FFB"/>
    <w:rsid w:val="0036052B"/>
    <w:rsid w:val="00360A35"/>
    <w:rsid w:val="00360E27"/>
    <w:rsid w:val="00360E30"/>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A65"/>
    <w:rsid w:val="00366CA2"/>
    <w:rsid w:val="00366FE9"/>
    <w:rsid w:val="0036731A"/>
    <w:rsid w:val="003701C1"/>
    <w:rsid w:val="0037043F"/>
    <w:rsid w:val="0037055C"/>
    <w:rsid w:val="00370D46"/>
    <w:rsid w:val="00371768"/>
    <w:rsid w:val="00371795"/>
    <w:rsid w:val="0037230B"/>
    <w:rsid w:val="00372706"/>
    <w:rsid w:val="00372C94"/>
    <w:rsid w:val="0037300C"/>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8CE"/>
    <w:rsid w:val="003C3A64"/>
    <w:rsid w:val="003C3E4F"/>
    <w:rsid w:val="003C42C1"/>
    <w:rsid w:val="003C44E2"/>
    <w:rsid w:val="003C45EB"/>
    <w:rsid w:val="003C55F0"/>
    <w:rsid w:val="003C5AAA"/>
    <w:rsid w:val="003C6003"/>
    <w:rsid w:val="003C6636"/>
    <w:rsid w:val="003C67E7"/>
    <w:rsid w:val="003C6E0F"/>
    <w:rsid w:val="003C7BA3"/>
    <w:rsid w:val="003D0224"/>
    <w:rsid w:val="003D03FB"/>
    <w:rsid w:val="003D0656"/>
    <w:rsid w:val="003D14E3"/>
    <w:rsid w:val="003D15FA"/>
    <w:rsid w:val="003D1A98"/>
    <w:rsid w:val="003D2749"/>
    <w:rsid w:val="003D28A7"/>
    <w:rsid w:val="003D28EE"/>
    <w:rsid w:val="003D2CD7"/>
    <w:rsid w:val="003D30D7"/>
    <w:rsid w:val="003D3140"/>
    <w:rsid w:val="003D3394"/>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22B1"/>
    <w:rsid w:val="003E33AF"/>
    <w:rsid w:val="003E3E30"/>
    <w:rsid w:val="003E43B6"/>
    <w:rsid w:val="003E43D7"/>
    <w:rsid w:val="003E44FA"/>
    <w:rsid w:val="003E4717"/>
    <w:rsid w:val="003E53A4"/>
    <w:rsid w:val="003E5858"/>
    <w:rsid w:val="003E62EF"/>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176"/>
    <w:rsid w:val="003F13C3"/>
    <w:rsid w:val="003F19F2"/>
    <w:rsid w:val="003F1E2E"/>
    <w:rsid w:val="003F1E87"/>
    <w:rsid w:val="003F215D"/>
    <w:rsid w:val="003F24B5"/>
    <w:rsid w:val="003F2C64"/>
    <w:rsid w:val="003F371C"/>
    <w:rsid w:val="003F3D42"/>
    <w:rsid w:val="003F42D7"/>
    <w:rsid w:val="003F4541"/>
    <w:rsid w:val="003F5BA9"/>
    <w:rsid w:val="003F6505"/>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DF3"/>
    <w:rsid w:val="00403E3C"/>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15E8"/>
    <w:rsid w:val="00411B31"/>
    <w:rsid w:val="00411C23"/>
    <w:rsid w:val="0041230F"/>
    <w:rsid w:val="0041353C"/>
    <w:rsid w:val="00413666"/>
    <w:rsid w:val="0041375F"/>
    <w:rsid w:val="00414529"/>
    <w:rsid w:val="004146A2"/>
    <w:rsid w:val="00414D52"/>
    <w:rsid w:val="00415261"/>
    <w:rsid w:val="0041537D"/>
    <w:rsid w:val="00415B65"/>
    <w:rsid w:val="00415BA9"/>
    <w:rsid w:val="00416C55"/>
    <w:rsid w:val="00416CAD"/>
    <w:rsid w:val="0041740E"/>
    <w:rsid w:val="004177B7"/>
    <w:rsid w:val="0042025F"/>
    <w:rsid w:val="0042026B"/>
    <w:rsid w:val="004202A4"/>
    <w:rsid w:val="004203FF"/>
    <w:rsid w:val="00420644"/>
    <w:rsid w:val="00420DC4"/>
    <w:rsid w:val="00420E4A"/>
    <w:rsid w:val="00421080"/>
    <w:rsid w:val="004210B0"/>
    <w:rsid w:val="004210FF"/>
    <w:rsid w:val="004214D7"/>
    <w:rsid w:val="004217CD"/>
    <w:rsid w:val="00421AE6"/>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F2E"/>
    <w:rsid w:val="004324DA"/>
    <w:rsid w:val="00432D7C"/>
    <w:rsid w:val="00433049"/>
    <w:rsid w:val="0043324E"/>
    <w:rsid w:val="00433A62"/>
    <w:rsid w:val="004347F8"/>
    <w:rsid w:val="00434E78"/>
    <w:rsid w:val="0043517C"/>
    <w:rsid w:val="004353A2"/>
    <w:rsid w:val="00435990"/>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749"/>
    <w:rsid w:val="00487B61"/>
    <w:rsid w:val="00487EFF"/>
    <w:rsid w:val="00490AA7"/>
    <w:rsid w:val="00490B34"/>
    <w:rsid w:val="004916FF"/>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446"/>
    <w:rsid w:val="004A1EEB"/>
    <w:rsid w:val="004A1EEC"/>
    <w:rsid w:val="004A2161"/>
    <w:rsid w:val="004A25C2"/>
    <w:rsid w:val="004A2F8D"/>
    <w:rsid w:val="004A39DA"/>
    <w:rsid w:val="004A439A"/>
    <w:rsid w:val="004A4BE7"/>
    <w:rsid w:val="004A4DF9"/>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E9"/>
    <w:rsid w:val="004C0F7B"/>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643"/>
    <w:rsid w:val="004D6764"/>
    <w:rsid w:val="004D68D1"/>
    <w:rsid w:val="004D6D57"/>
    <w:rsid w:val="004D74FE"/>
    <w:rsid w:val="004D76AE"/>
    <w:rsid w:val="004D7D39"/>
    <w:rsid w:val="004D7DAA"/>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B5E"/>
    <w:rsid w:val="004E4C66"/>
    <w:rsid w:val="004E5A6A"/>
    <w:rsid w:val="004E5C05"/>
    <w:rsid w:val="004E6412"/>
    <w:rsid w:val="004E6597"/>
    <w:rsid w:val="004E6656"/>
    <w:rsid w:val="004E748D"/>
    <w:rsid w:val="004E7987"/>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2F7C"/>
    <w:rsid w:val="00513A5F"/>
    <w:rsid w:val="00513B49"/>
    <w:rsid w:val="00513C05"/>
    <w:rsid w:val="00513F94"/>
    <w:rsid w:val="0051402A"/>
    <w:rsid w:val="00514601"/>
    <w:rsid w:val="00514DDD"/>
    <w:rsid w:val="00514E64"/>
    <w:rsid w:val="00514F9E"/>
    <w:rsid w:val="00515204"/>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27A5F"/>
    <w:rsid w:val="00527B11"/>
    <w:rsid w:val="005308C4"/>
    <w:rsid w:val="00530923"/>
    <w:rsid w:val="00530A4F"/>
    <w:rsid w:val="00530D80"/>
    <w:rsid w:val="00530EA4"/>
    <w:rsid w:val="00531393"/>
    <w:rsid w:val="00531B0C"/>
    <w:rsid w:val="00531F83"/>
    <w:rsid w:val="005328DC"/>
    <w:rsid w:val="0053430B"/>
    <w:rsid w:val="00534673"/>
    <w:rsid w:val="005346DF"/>
    <w:rsid w:val="005348ED"/>
    <w:rsid w:val="00534ABA"/>
    <w:rsid w:val="00534D48"/>
    <w:rsid w:val="00534E7F"/>
    <w:rsid w:val="00534ECD"/>
    <w:rsid w:val="00534FFD"/>
    <w:rsid w:val="005358C8"/>
    <w:rsid w:val="005359A2"/>
    <w:rsid w:val="005363FF"/>
    <w:rsid w:val="0053671A"/>
    <w:rsid w:val="0053696E"/>
    <w:rsid w:val="0054052A"/>
    <w:rsid w:val="00540F56"/>
    <w:rsid w:val="00540FE1"/>
    <w:rsid w:val="0054175D"/>
    <w:rsid w:val="00541BE4"/>
    <w:rsid w:val="00541D28"/>
    <w:rsid w:val="00541F7B"/>
    <w:rsid w:val="0054290A"/>
    <w:rsid w:val="005434F5"/>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2F7"/>
    <w:rsid w:val="0055552C"/>
    <w:rsid w:val="0055576F"/>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85"/>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C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7133"/>
    <w:rsid w:val="005B78E0"/>
    <w:rsid w:val="005C0400"/>
    <w:rsid w:val="005C0758"/>
    <w:rsid w:val="005C0EF4"/>
    <w:rsid w:val="005C1631"/>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F07"/>
    <w:rsid w:val="005D1989"/>
    <w:rsid w:val="005D2033"/>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98C"/>
    <w:rsid w:val="00646BF2"/>
    <w:rsid w:val="00646CD4"/>
    <w:rsid w:val="006476B7"/>
    <w:rsid w:val="00647797"/>
    <w:rsid w:val="00647C23"/>
    <w:rsid w:val="0065019B"/>
    <w:rsid w:val="00650463"/>
    <w:rsid w:val="00650C72"/>
    <w:rsid w:val="0065155E"/>
    <w:rsid w:val="00651573"/>
    <w:rsid w:val="00651999"/>
    <w:rsid w:val="00651A18"/>
    <w:rsid w:val="00651B39"/>
    <w:rsid w:val="0065264A"/>
    <w:rsid w:val="0065273C"/>
    <w:rsid w:val="006527F2"/>
    <w:rsid w:val="00652C52"/>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AFE"/>
    <w:rsid w:val="00662CA5"/>
    <w:rsid w:val="00663196"/>
    <w:rsid w:val="006631E4"/>
    <w:rsid w:val="0066331C"/>
    <w:rsid w:val="00663356"/>
    <w:rsid w:val="006634C6"/>
    <w:rsid w:val="00663ED6"/>
    <w:rsid w:val="00664B52"/>
    <w:rsid w:val="00664C37"/>
    <w:rsid w:val="0066563A"/>
    <w:rsid w:val="0066581A"/>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3FFE"/>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0D9E"/>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5FC"/>
    <w:rsid w:val="006D3990"/>
    <w:rsid w:val="006D3A85"/>
    <w:rsid w:val="006D3F0A"/>
    <w:rsid w:val="006D4C10"/>
    <w:rsid w:val="006D51B4"/>
    <w:rsid w:val="006D55B7"/>
    <w:rsid w:val="006D647D"/>
    <w:rsid w:val="006D6544"/>
    <w:rsid w:val="006D66B8"/>
    <w:rsid w:val="006D67AC"/>
    <w:rsid w:val="006D67C4"/>
    <w:rsid w:val="006D69A5"/>
    <w:rsid w:val="006D6A7E"/>
    <w:rsid w:val="006D6D63"/>
    <w:rsid w:val="006D7500"/>
    <w:rsid w:val="006D79E9"/>
    <w:rsid w:val="006D7EAF"/>
    <w:rsid w:val="006D7F96"/>
    <w:rsid w:val="006E02BA"/>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3D99"/>
    <w:rsid w:val="006E42AE"/>
    <w:rsid w:val="006E440A"/>
    <w:rsid w:val="006E4C79"/>
    <w:rsid w:val="006E51EA"/>
    <w:rsid w:val="006E5428"/>
    <w:rsid w:val="006E56CC"/>
    <w:rsid w:val="006E5794"/>
    <w:rsid w:val="006E5916"/>
    <w:rsid w:val="006E635C"/>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D15"/>
    <w:rsid w:val="006F5460"/>
    <w:rsid w:val="006F5536"/>
    <w:rsid w:val="006F5569"/>
    <w:rsid w:val="006F5AF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2C3"/>
    <w:rsid w:val="00730D73"/>
    <w:rsid w:val="0073103B"/>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1489"/>
    <w:rsid w:val="0074198E"/>
    <w:rsid w:val="00742185"/>
    <w:rsid w:val="00742515"/>
    <w:rsid w:val="0074256C"/>
    <w:rsid w:val="00742769"/>
    <w:rsid w:val="007431D7"/>
    <w:rsid w:val="00743CEE"/>
    <w:rsid w:val="0074443A"/>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4284"/>
    <w:rsid w:val="00754367"/>
    <w:rsid w:val="0075491F"/>
    <w:rsid w:val="0075499D"/>
    <w:rsid w:val="00755065"/>
    <w:rsid w:val="007550C8"/>
    <w:rsid w:val="007557CA"/>
    <w:rsid w:val="0075680A"/>
    <w:rsid w:val="00756A09"/>
    <w:rsid w:val="00756C09"/>
    <w:rsid w:val="00756D64"/>
    <w:rsid w:val="0075760C"/>
    <w:rsid w:val="00757F93"/>
    <w:rsid w:val="0076042B"/>
    <w:rsid w:val="007605C1"/>
    <w:rsid w:val="0076064E"/>
    <w:rsid w:val="00760A4C"/>
    <w:rsid w:val="00760A5D"/>
    <w:rsid w:val="00760DE5"/>
    <w:rsid w:val="00761388"/>
    <w:rsid w:val="00761417"/>
    <w:rsid w:val="00761F47"/>
    <w:rsid w:val="007624F3"/>
    <w:rsid w:val="007625E5"/>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67EAB"/>
    <w:rsid w:val="00770062"/>
    <w:rsid w:val="007701E8"/>
    <w:rsid w:val="0077037D"/>
    <w:rsid w:val="007708B1"/>
    <w:rsid w:val="00770C13"/>
    <w:rsid w:val="00770F3B"/>
    <w:rsid w:val="0077110B"/>
    <w:rsid w:val="00771D0E"/>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08F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EF6"/>
    <w:rsid w:val="007B2142"/>
    <w:rsid w:val="007B2392"/>
    <w:rsid w:val="007B2722"/>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D82"/>
    <w:rsid w:val="007D4FEA"/>
    <w:rsid w:val="007D5778"/>
    <w:rsid w:val="007D5CF9"/>
    <w:rsid w:val="007D60A9"/>
    <w:rsid w:val="007D6390"/>
    <w:rsid w:val="007D706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7C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64A1"/>
    <w:rsid w:val="00826690"/>
    <w:rsid w:val="0082669A"/>
    <w:rsid w:val="00826B82"/>
    <w:rsid w:val="00826FD2"/>
    <w:rsid w:val="00827486"/>
    <w:rsid w:val="0082774E"/>
    <w:rsid w:val="008277F4"/>
    <w:rsid w:val="0083079A"/>
    <w:rsid w:val="00830939"/>
    <w:rsid w:val="00830D68"/>
    <w:rsid w:val="00831361"/>
    <w:rsid w:val="00831432"/>
    <w:rsid w:val="008314F6"/>
    <w:rsid w:val="00831B80"/>
    <w:rsid w:val="00832028"/>
    <w:rsid w:val="008321B3"/>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768"/>
    <w:rsid w:val="00850DAD"/>
    <w:rsid w:val="0085113F"/>
    <w:rsid w:val="00851734"/>
    <w:rsid w:val="00851890"/>
    <w:rsid w:val="008518E9"/>
    <w:rsid w:val="00851D90"/>
    <w:rsid w:val="008520E2"/>
    <w:rsid w:val="00852110"/>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C61"/>
    <w:rsid w:val="0087040B"/>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AEC"/>
    <w:rsid w:val="008A0BD5"/>
    <w:rsid w:val="008A1736"/>
    <w:rsid w:val="008A1A31"/>
    <w:rsid w:val="008A272E"/>
    <w:rsid w:val="008A28D4"/>
    <w:rsid w:val="008A3920"/>
    <w:rsid w:val="008A44DA"/>
    <w:rsid w:val="008A45C8"/>
    <w:rsid w:val="008A45E8"/>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4D25"/>
    <w:rsid w:val="008B56E2"/>
    <w:rsid w:val="008B5FF1"/>
    <w:rsid w:val="008B60B5"/>
    <w:rsid w:val="008B6226"/>
    <w:rsid w:val="008B650C"/>
    <w:rsid w:val="008C0131"/>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B05"/>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611"/>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2D6"/>
    <w:rsid w:val="008F58C4"/>
    <w:rsid w:val="008F5E04"/>
    <w:rsid w:val="008F62F4"/>
    <w:rsid w:val="008F6E9A"/>
    <w:rsid w:val="008F7022"/>
    <w:rsid w:val="008F7257"/>
    <w:rsid w:val="008F77C4"/>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714"/>
    <w:rsid w:val="0090697D"/>
    <w:rsid w:val="009069D8"/>
    <w:rsid w:val="00906C43"/>
    <w:rsid w:val="009070E3"/>
    <w:rsid w:val="00907534"/>
    <w:rsid w:val="00907648"/>
    <w:rsid w:val="009100A0"/>
    <w:rsid w:val="009106A9"/>
    <w:rsid w:val="00910E5B"/>
    <w:rsid w:val="00910F0A"/>
    <w:rsid w:val="00911132"/>
    <w:rsid w:val="00911385"/>
    <w:rsid w:val="00911F3D"/>
    <w:rsid w:val="00911FD0"/>
    <w:rsid w:val="00912064"/>
    <w:rsid w:val="00912357"/>
    <w:rsid w:val="0091286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ADE"/>
    <w:rsid w:val="00947E33"/>
    <w:rsid w:val="00950B48"/>
    <w:rsid w:val="00951129"/>
    <w:rsid w:val="00951CF8"/>
    <w:rsid w:val="00951D6D"/>
    <w:rsid w:val="00953FBF"/>
    <w:rsid w:val="00954B51"/>
    <w:rsid w:val="009563F0"/>
    <w:rsid w:val="009564FE"/>
    <w:rsid w:val="00956D6E"/>
    <w:rsid w:val="00956D9B"/>
    <w:rsid w:val="00957137"/>
    <w:rsid w:val="00957698"/>
    <w:rsid w:val="009578B6"/>
    <w:rsid w:val="00957B5E"/>
    <w:rsid w:val="00957B8E"/>
    <w:rsid w:val="00957F4C"/>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904"/>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17E"/>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9EB"/>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17CBC"/>
    <w:rsid w:val="00A20428"/>
    <w:rsid w:val="00A204BC"/>
    <w:rsid w:val="00A206A7"/>
    <w:rsid w:val="00A20721"/>
    <w:rsid w:val="00A21286"/>
    <w:rsid w:val="00A212A8"/>
    <w:rsid w:val="00A2165C"/>
    <w:rsid w:val="00A21DE8"/>
    <w:rsid w:val="00A22481"/>
    <w:rsid w:val="00A225D3"/>
    <w:rsid w:val="00A22633"/>
    <w:rsid w:val="00A22CA1"/>
    <w:rsid w:val="00A22D01"/>
    <w:rsid w:val="00A233D3"/>
    <w:rsid w:val="00A238EE"/>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624"/>
    <w:rsid w:val="00A35C1C"/>
    <w:rsid w:val="00A36670"/>
    <w:rsid w:val="00A36B35"/>
    <w:rsid w:val="00A37145"/>
    <w:rsid w:val="00A37418"/>
    <w:rsid w:val="00A37EEF"/>
    <w:rsid w:val="00A37F1F"/>
    <w:rsid w:val="00A408EA"/>
    <w:rsid w:val="00A4094A"/>
    <w:rsid w:val="00A40C51"/>
    <w:rsid w:val="00A413FC"/>
    <w:rsid w:val="00A41E00"/>
    <w:rsid w:val="00A429D6"/>
    <w:rsid w:val="00A429ED"/>
    <w:rsid w:val="00A42C76"/>
    <w:rsid w:val="00A4345A"/>
    <w:rsid w:val="00A443CE"/>
    <w:rsid w:val="00A4522B"/>
    <w:rsid w:val="00A45ABA"/>
    <w:rsid w:val="00A46556"/>
    <w:rsid w:val="00A468BB"/>
    <w:rsid w:val="00A46C1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291B"/>
    <w:rsid w:val="00A630B4"/>
    <w:rsid w:val="00A63282"/>
    <w:rsid w:val="00A63508"/>
    <w:rsid w:val="00A63EE8"/>
    <w:rsid w:val="00A63F5C"/>
    <w:rsid w:val="00A64363"/>
    <w:rsid w:val="00A64C8E"/>
    <w:rsid w:val="00A6628B"/>
    <w:rsid w:val="00A67018"/>
    <w:rsid w:val="00A675C7"/>
    <w:rsid w:val="00A67F11"/>
    <w:rsid w:val="00A701BB"/>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D36"/>
    <w:rsid w:val="00A91083"/>
    <w:rsid w:val="00A910A1"/>
    <w:rsid w:val="00A910A4"/>
    <w:rsid w:val="00A9129F"/>
    <w:rsid w:val="00A919DA"/>
    <w:rsid w:val="00A91A73"/>
    <w:rsid w:val="00A91F43"/>
    <w:rsid w:val="00A92378"/>
    <w:rsid w:val="00A92BE4"/>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60A"/>
    <w:rsid w:val="00A96CD7"/>
    <w:rsid w:val="00A96F58"/>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B016E"/>
    <w:rsid w:val="00AB017D"/>
    <w:rsid w:val="00AB0183"/>
    <w:rsid w:val="00AB04E0"/>
    <w:rsid w:val="00AB0EC6"/>
    <w:rsid w:val="00AB0ECA"/>
    <w:rsid w:val="00AB1065"/>
    <w:rsid w:val="00AB199A"/>
    <w:rsid w:val="00AB27F8"/>
    <w:rsid w:val="00AB2817"/>
    <w:rsid w:val="00AB3C76"/>
    <w:rsid w:val="00AB4091"/>
    <w:rsid w:val="00AB40FF"/>
    <w:rsid w:val="00AB47C8"/>
    <w:rsid w:val="00AB4EB5"/>
    <w:rsid w:val="00AB5212"/>
    <w:rsid w:val="00AB55BD"/>
    <w:rsid w:val="00AB56F3"/>
    <w:rsid w:val="00AB6F17"/>
    <w:rsid w:val="00AB7803"/>
    <w:rsid w:val="00AB7CAB"/>
    <w:rsid w:val="00AC02CB"/>
    <w:rsid w:val="00AC0357"/>
    <w:rsid w:val="00AC0503"/>
    <w:rsid w:val="00AC1887"/>
    <w:rsid w:val="00AC2533"/>
    <w:rsid w:val="00AC257D"/>
    <w:rsid w:val="00AC2E2A"/>
    <w:rsid w:val="00AC2EAE"/>
    <w:rsid w:val="00AC3409"/>
    <w:rsid w:val="00AC346B"/>
    <w:rsid w:val="00AC4222"/>
    <w:rsid w:val="00AC4542"/>
    <w:rsid w:val="00AC4C40"/>
    <w:rsid w:val="00AC4CB6"/>
    <w:rsid w:val="00AC4EB4"/>
    <w:rsid w:val="00AC50D4"/>
    <w:rsid w:val="00AC57D4"/>
    <w:rsid w:val="00AC599B"/>
    <w:rsid w:val="00AC6945"/>
    <w:rsid w:val="00AC69C6"/>
    <w:rsid w:val="00AC6FD7"/>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D7C27"/>
    <w:rsid w:val="00AE027E"/>
    <w:rsid w:val="00AE08C2"/>
    <w:rsid w:val="00AE0FAC"/>
    <w:rsid w:val="00AE1A2A"/>
    <w:rsid w:val="00AE25C4"/>
    <w:rsid w:val="00AE2EAB"/>
    <w:rsid w:val="00AE3837"/>
    <w:rsid w:val="00AE398F"/>
    <w:rsid w:val="00AE43BE"/>
    <w:rsid w:val="00AE446E"/>
    <w:rsid w:val="00AE474F"/>
    <w:rsid w:val="00AE4E74"/>
    <w:rsid w:val="00AE4F49"/>
    <w:rsid w:val="00AE542D"/>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760"/>
    <w:rsid w:val="00AF29A7"/>
    <w:rsid w:val="00AF2DD1"/>
    <w:rsid w:val="00AF2F82"/>
    <w:rsid w:val="00AF3841"/>
    <w:rsid w:val="00AF3C87"/>
    <w:rsid w:val="00AF3E2E"/>
    <w:rsid w:val="00AF41B9"/>
    <w:rsid w:val="00AF420D"/>
    <w:rsid w:val="00AF5A68"/>
    <w:rsid w:val="00AF5C6D"/>
    <w:rsid w:val="00AF6042"/>
    <w:rsid w:val="00AF63F7"/>
    <w:rsid w:val="00AF64ED"/>
    <w:rsid w:val="00AF6558"/>
    <w:rsid w:val="00AF689C"/>
    <w:rsid w:val="00AF6A0D"/>
    <w:rsid w:val="00AF75D0"/>
    <w:rsid w:val="00AF7AB4"/>
    <w:rsid w:val="00B001A3"/>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0C41"/>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654"/>
    <w:rsid w:val="00B649BB"/>
    <w:rsid w:val="00B6502A"/>
    <w:rsid w:val="00B6539F"/>
    <w:rsid w:val="00B6601D"/>
    <w:rsid w:val="00B6663C"/>
    <w:rsid w:val="00B66B40"/>
    <w:rsid w:val="00B6744F"/>
    <w:rsid w:val="00B6754B"/>
    <w:rsid w:val="00B679FC"/>
    <w:rsid w:val="00B67BD5"/>
    <w:rsid w:val="00B7048B"/>
    <w:rsid w:val="00B708DD"/>
    <w:rsid w:val="00B70B13"/>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B7D24"/>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562"/>
    <w:rsid w:val="00BC6F4A"/>
    <w:rsid w:val="00BC71C3"/>
    <w:rsid w:val="00BC720B"/>
    <w:rsid w:val="00BC788E"/>
    <w:rsid w:val="00BC7BF8"/>
    <w:rsid w:val="00BC7C0F"/>
    <w:rsid w:val="00BD0965"/>
    <w:rsid w:val="00BD0E50"/>
    <w:rsid w:val="00BD0F1B"/>
    <w:rsid w:val="00BD260E"/>
    <w:rsid w:val="00BD2791"/>
    <w:rsid w:val="00BD2DB7"/>
    <w:rsid w:val="00BD34A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82E"/>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FFE"/>
    <w:rsid w:val="00BF1103"/>
    <w:rsid w:val="00BF142D"/>
    <w:rsid w:val="00BF14AA"/>
    <w:rsid w:val="00BF1741"/>
    <w:rsid w:val="00BF17D2"/>
    <w:rsid w:val="00BF1903"/>
    <w:rsid w:val="00BF1A81"/>
    <w:rsid w:val="00BF1C46"/>
    <w:rsid w:val="00BF1C8E"/>
    <w:rsid w:val="00BF1F0A"/>
    <w:rsid w:val="00BF1FB6"/>
    <w:rsid w:val="00BF21DD"/>
    <w:rsid w:val="00BF2E37"/>
    <w:rsid w:val="00BF3947"/>
    <w:rsid w:val="00BF402F"/>
    <w:rsid w:val="00BF46F7"/>
    <w:rsid w:val="00BF4C09"/>
    <w:rsid w:val="00BF544E"/>
    <w:rsid w:val="00BF59BF"/>
    <w:rsid w:val="00BF621A"/>
    <w:rsid w:val="00BF6260"/>
    <w:rsid w:val="00BF62A4"/>
    <w:rsid w:val="00BF69F6"/>
    <w:rsid w:val="00BF6B9E"/>
    <w:rsid w:val="00BF6F9F"/>
    <w:rsid w:val="00BF768E"/>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909"/>
    <w:rsid w:val="00C06D86"/>
    <w:rsid w:val="00C0712F"/>
    <w:rsid w:val="00C0718C"/>
    <w:rsid w:val="00C0720A"/>
    <w:rsid w:val="00C07C7C"/>
    <w:rsid w:val="00C07D4A"/>
    <w:rsid w:val="00C07E50"/>
    <w:rsid w:val="00C1002C"/>
    <w:rsid w:val="00C10489"/>
    <w:rsid w:val="00C10A17"/>
    <w:rsid w:val="00C10A3D"/>
    <w:rsid w:val="00C11283"/>
    <w:rsid w:val="00C116E6"/>
    <w:rsid w:val="00C1179B"/>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429"/>
    <w:rsid w:val="00C34639"/>
    <w:rsid w:val="00C34903"/>
    <w:rsid w:val="00C3496D"/>
    <w:rsid w:val="00C360A2"/>
    <w:rsid w:val="00C36408"/>
    <w:rsid w:val="00C36B64"/>
    <w:rsid w:val="00C36E46"/>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4B7"/>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A10"/>
    <w:rsid w:val="00C61F2A"/>
    <w:rsid w:val="00C62742"/>
    <w:rsid w:val="00C62799"/>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D44"/>
    <w:rsid w:val="00C66EFF"/>
    <w:rsid w:val="00C67238"/>
    <w:rsid w:val="00C6760D"/>
    <w:rsid w:val="00C67FD0"/>
    <w:rsid w:val="00C7026F"/>
    <w:rsid w:val="00C7039C"/>
    <w:rsid w:val="00C71020"/>
    <w:rsid w:val="00C718CE"/>
    <w:rsid w:val="00C718D0"/>
    <w:rsid w:val="00C7192A"/>
    <w:rsid w:val="00C7233A"/>
    <w:rsid w:val="00C72B36"/>
    <w:rsid w:val="00C72B39"/>
    <w:rsid w:val="00C7308B"/>
    <w:rsid w:val="00C7317C"/>
    <w:rsid w:val="00C73C43"/>
    <w:rsid w:val="00C73DEE"/>
    <w:rsid w:val="00C74967"/>
    <w:rsid w:val="00C74A7E"/>
    <w:rsid w:val="00C750A7"/>
    <w:rsid w:val="00C753CD"/>
    <w:rsid w:val="00C75B31"/>
    <w:rsid w:val="00C766C9"/>
    <w:rsid w:val="00C76A56"/>
    <w:rsid w:val="00C77683"/>
    <w:rsid w:val="00C77E1D"/>
    <w:rsid w:val="00C80B55"/>
    <w:rsid w:val="00C81002"/>
    <w:rsid w:val="00C810CF"/>
    <w:rsid w:val="00C81BA6"/>
    <w:rsid w:val="00C81E8E"/>
    <w:rsid w:val="00C826EA"/>
    <w:rsid w:val="00C82D2A"/>
    <w:rsid w:val="00C82ECC"/>
    <w:rsid w:val="00C83055"/>
    <w:rsid w:val="00C83CA0"/>
    <w:rsid w:val="00C856B3"/>
    <w:rsid w:val="00C856FF"/>
    <w:rsid w:val="00C858D9"/>
    <w:rsid w:val="00C85FED"/>
    <w:rsid w:val="00C86055"/>
    <w:rsid w:val="00C8631A"/>
    <w:rsid w:val="00C865F0"/>
    <w:rsid w:val="00C871AA"/>
    <w:rsid w:val="00C872BF"/>
    <w:rsid w:val="00C8791F"/>
    <w:rsid w:val="00C90446"/>
    <w:rsid w:val="00C91011"/>
    <w:rsid w:val="00C91CC2"/>
    <w:rsid w:val="00C92154"/>
    <w:rsid w:val="00C92ADB"/>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AC8"/>
    <w:rsid w:val="00CB3BA4"/>
    <w:rsid w:val="00CB3D8A"/>
    <w:rsid w:val="00CB3DB3"/>
    <w:rsid w:val="00CB3E18"/>
    <w:rsid w:val="00CB428E"/>
    <w:rsid w:val="00CB4927"/>
    <w:rsid w:val="00CB5306"/>
    <w:rsid w:val="00CB5CB7"/>
    <w:rsid w:val="00CB5DDD"/>
    <w:rsid w:val="00CB5E96"/>
    <w:rsid w:val="00CB63D4"/>
    <w:rsid w:val="00CB6724"/>
    <w:rsid w:val="00CB677E"/>
    <w:rsid w:val="00CB67A0"/>
    <w:rsid w:val="00CB681E"/>
    <w:rsid w:val="00CB70E3"/>
    <w:rsid w:val="00CB7277"/>
    <w:rsid w:val="00CB75E3"/>
    <w:rsid w:val="00CB7955"/>
    <w:rsid w:val="00CB7FDC"/>
    <w:rsid w:val="00CC074E"/>
    <w:rsid w:val="00CC0E47"/>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8A0"/>
    <w:rsid w:val="00CD5E4D"/>
    <w:rsid w:val="00CD6858"/>
    <w:rsid w:val="00CD6911"/>
    <w:rsid w:val="00CD6B49"/>
    <w:rsid w:val="00CD6B79"/>
    <w:rsid w:val="00CD6C45"/>
    <w:rsid w:val="00CD6EF6"/>
    <w:rsid w:val="00CD7381"/>
    <w:rsid w:val="00CE02D0"/>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3B0B"/>
    <w:rsid w:val="00D14017"/>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556"/>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6C14"/>
    <w:rsid w:val="00D67793"/>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14C"/>
    <w:rsid w:val="00DB0AB9"/>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C24"/>
    <w:rsid w:val="00DD5311"/>
    <w:rsid w:val="00DD5A7D"/>
    <w:rsid w:val="00DD5BD5"/>
    <w:rsid w:val="00DD5D87"/>
    <w:rsid w:val="00DD619B"/>
    <w:rsid w:val="00DD66E5"/>
    <w:rsid w:val="00DD6DF1"/>
    <w:rsid w:val="00DD70F4"/>
    <w:rsid w:val="00DD7176"/>
    <w:rsid w:val="00DD7AF7"/>
    <w:rsid w:val="00DD7D4E"/>
    <w:rsid w:val="00DD7E64"/>
    <w:rsid w:val="00DE01B3"/>
    <w:rsid w:val="00DE0240"/>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2CBB"/>
    <w:rsid w:val="00DF39F7"/>
    <w:rsid w:val="00DF45E3"/>
    <w:rsid w:val="00DF4759"/>
    <w:rsid w:val="00DF4B6B"/>
    <w:rsid w:val="00DF5388"/>
    <w:rsid w:val="00DF54C4"/>
    <w:rsid w:val="00DF5583"/>
    <w:rsid w:val="00DF5B1F"/>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58C3"/>
    <w:rsid w:val="00E060E7"/>
    <w:rsid w:val="00E06206"/>
    <w:rsid w:val="00E063D9"/>
    <w:rsid w:val="00E064F4"/>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A67"/>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79D"/>
    <w:rsid w:val="00E61AD7"/>
    <w:rsid w:val="00E61ECC"/>
    <w:rsid w:val="00E6201E"/>
    <w:rsid w:val="00E62242"/>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36"/>
    <w:rsid w:val="00E739A0"/>
    <w:rsid w:val="00E73E68"/>
    <w:rsid w:val="00E7415A"/>
    <w:rsid w:val="00E74402"/>
    <w:rsid w:val="00E74AB8"/>
    <w:rsid w:val="00E75C2F"/>
    <w:rsid w:val="00E76039"/>
    <w:rsid w:val="00E760F4"/>
    <w:rsid w:val="00E76CE9"/>
    <w:rsid w:val="00E775E9"/>
    <w:rsid w:val="00E77F85"/>
    <w:rsid w:val="00E8079D"/>
    <w:rsid w:val="00E80829"/>
    <w:rsid w:val="00E808A1"/>
    <w:rsid w:val="00E809C3"/>
    <w:rsid w:val="00E80BE7"/>
    <w:rsid w:val="00E80C94"/>
    <w:rsid w:val="00E816E7"/>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C9"/>
    <w:rsid w:val="00EC2598"/>
    <w:rsid w:val="00EC293B"/>
    <w:rsid w:val="00EC29A0"/>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4DE"/>
    <w:rsid w:val="00ED683F"/>
    <w:rsid w:val="00ED6AA6"/>
    <w:rsid w:val="00ED7258"/>
    <w:rsid w:val="00ED7507"/>
    <w:rsid w:val="00ED7B20"/>
    <w:rsid w:val="00EE005B"/>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4EB4"/>
    <w:rsid w:val="00EE541C"/>
    <w:rsid w:val="00EE5DD2"/>
    <w:rsid w:val="00EE606A"/>
    <w:rsid w:val="00EE775E"/>
    <w:rsid w:val="00EF087F"/>
    <w:rsid w:val="00EF0965"/>
    <w:rsid w:val="00EF0BCE"/>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1C1"/>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7C6"/>
    <w:rsid w:val="00F42955"/>
    <w:rsid w:val="00F42B65"/>
    <w:rsid w:val="00F42E10"/>
    <w:rsid w:val="00F43D13"/>
    <w:rsid w:val="00F44208"/>
    <w:rsid w:val="00F449A8"/>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335"/>
    <w:rsid w:val="00F513E2"/>
    <w:rsid w:val="00F519B6"/>
    <w:rsid w:val="00F51E3A"/>
    <w:rsid w:val="00F526F4"/>
    <w:rsid w:val="00F5287B"/>
    <w:rsid w:val="00F529D7"/>
    <w:rsid w:val="00F52F7C"/>
    <w:rsid w:val="00F53283"/>
    <w:rsid w:val="00F539D3"/>
    <w:rsid w:val="00F53ED7"/>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8DB"/>
    <w:rsid w:val="00F71DB2"/>
    <w:rsid w:val="00F7200A"/>
    <w:rsid w:val="00F7221D"/>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2066"/>
    <w:rsid w:val="00F82646"/>
    <w:rsid w:val="00F82D66"/>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DD8"/>
    <w:rsid w:val="00FA34F3"/>
    <w:rsid w:val="00FA378A"/>
    <w:rsid w:val="00FA3822"/>
    <w:rsid w:val="00FA3C75"/>
    <w:rsid w:val="00FA4105"/>
    <w:rsid w:val="00FA533F"/>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ACF"/>
    <w:rsid w:val="00FC2036"/>
    <w:rsid w:val="00FC2197"/>
    <w:rsid w:val="00FC26F6"/>
    <w:rsid w:val="00FC29E1"/>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D75"/>
    <w:rsid w:val="00FD4F16"/>
    <w:rsid w:val="00FD5347"/>
    <w:rsid w:val="00FD5543"/>
    <w:rsid w:val="00FD5611"/>
    <w:rsid w:val="00FD59C3"/>
    <w:rsid w:val="00FD5A51"/>
    <w:rsid w:val="00FD5AE4"/>
    <w:rsid w:val="00FD5B6E"/>
    <w:rsid w:val="00FD6EDE"/>
    <w:rsid w:val="00FD78D4"/>
    <w:rsid w:val="00FD79C9"/>
    <w:rsid w:val="00FD7DC2"/>
    <w:rsid w:val="00FD7DEE"/>
    <w:rsid w:val="00FE0805"/>
    <w:rsid w:val="00FE09E3"/>
    <w:rsid w:val="00FE1503"/>
    <w:rsid w:val="00FE2282"/>
    <w:rsid w:val="00FE24E3"/>
    <w:rsid w:val="00FE345F"/>
    <w:rsid w:val="00FE3BA9"/>
    <w:rsid w:val="00FE401E"/>
    <w:rsid w:val="00FE4EED"/>
    <w:rsid w:val="00FE52E1"/>
    <w:rsid w:val="00FE593A"/>
    <w:rsid w:val="00FE5DF4"/>
    <w:rsid w:val="00FE64B2"/>
    <w:rsid w:val="00FE64C7"/>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4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7"/>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8"/>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9"/>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natel.gov.br"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kt.com"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mailto:leeis@k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mailto:tsbtson@itu/.int" TargetMode="Externa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mailto:llim@paccoffshore.com.sg" TargetMode="External"/><Relationship Id="rId28" Type="http://schemas.openxmlformats.org/officeDocument/2006/relationships/fontTable" Target="fontTable.xml"/><Relationship Id="rId10" Type="http://schemas.openxmlformats.org/officeDocument/2006/relationships/hyperlink" Target="mailto:tsbmail@itu.int" TargetMode="External"/><Relationship Id="rId19" Type="http://schemas.openxmlformats.org/officeDocument/2006/relationships/hyperlink" Target="mailto:pedro.arce@sutel.go.cr"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itu.int/pub/T-SP-SR.1-2012"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75BF-39F4-4F86-A1C7-524BC771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3151</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21270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De Nicola, Simon</cp:lastModifiedBy>
  <cp:revision>4</cp:revision>
  <cp:lastPrinted>2014-02-25T13:59:00Z</cp:lastPrinted>
  <dcterms:created xsi:type="dcterms:W3CDTF">2014-03-10T08:18:00Z</dcterms:created>
  <dcterms:modified xsi:type="dcterms:W3CDTF">2014-03-13T09:25:00Z</dcterms:modified>
</cp:coreProperties>
</file>