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F422B2"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E3E17" w:rsidTr="004E21DC">
        <w:tc>
          <w:tcPr>
            <w:tcW w:w="1507" w:type="dxa"/>
            <w:tcBorders>
              <w:top w:val="nil"/>
              <w:left w:val="single" w:sz="8" w:space="0" w:color="333333"/>
              <w:bottom w:val="nil"/>
            </w:tcBorders>
            <w:shd w:val="clear" w:color="auto" w:fill="4C4C4C"/>
            <w:vAlign w:val="center"/>
          </w:tcPr>
          <w:p w:rsidR="00F462DE" w:rsidRPr="00F462DE" w:rsidRDefault="008149B6" w:rsidP="004B29A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D1F85">
              <w:rPr>
                <w:rStyle w:val="Foot"/>
                <w:rFonts w:ascii="Arial" w:hAnsi="Arial" w:cs="Arial"/>
                <w:b/>
                <w:bCs/>
                <w:color w:val="FFFFFF"/>
                <w:sz w:val="28"/>
                <w:szCs w:val="28"/>
                <w:lang w:val="fr-FR"/>
              </w:rPr>
              <w:t>2</w:t>
            </w:r>
            <w:bookmarkStart w:id="0" w:name="_GoBack"/>
            <w:bookmarkEnd w:id="0"/>
            <w:r w:rsidR="004B29A7">
              <w:rPr>
                <w:rStyle w:val="Foot"/>
                <w:rFonts w:ascii="Arial" w:hAnsi="Arial" w:cs="Arial"/>
                <w:b/>
                <w:bCs/>
                <w:color w:val="FFFFFF"/>
                <w:sz w:val="28"/>
                <w:szCs w:val="28"/>
                <w:lang w:val="fr-FR"/>
              </w:rPr>
              <w:t>2</w:t>
            </w:r>
          </w:p>
        </w:tc>
        <w:tc>
          <w:tcPr>
            <w:tcW w:w="1477" w:type="dxa"/>
            <w:tcBorders>
              <w:top w:val="nil"/>
              <w:bottom w:val="nil"/>
            </w:tcBorders>
            <w:shd w:val="clear" w:color="auto" w:fill="A6A6A6"/>
            <w:vAlign w:val="center"/>
          </w:tcPr>
          <w:p w:rsidR="008149B6" w:rsidRPr="004E21DC" w:rsidRDefault="00F81773" w:rsidP="00906714">
            <w:pPr>
              <w:framePr w:hSpace="181" w:wrap="around" w:vAnchor="text" w:hAnchor="margin" w:xAlign="center" w:y="1"/>
              <w:jc w:val="left"/>
              <w:rPr>
                <w:rFonts w:ascii="Arial" w:hAnsi="Arial" w:cs="Arial"/>
                <w:color w:val="FFFFFF"/>
                <w:lang w:val="fr-FR"/>
              </w:rPr>
            </w:pPr>
            <w:r w:rsidRPr="004E21DC">
              <w:rPr>
                <w:color w:val="FFFFFF"/>
                <w:lang w:val="fr-FR"/>
              </w:rPr>
              <w:t>1</w:t>
            </w:r>
            <w:r w:rsidR="002E68F5">
              <w:rPr>
                <w:color w:val="FFFFFF"/>
                <w:lang w:val="fr-FR"/>
              </w:rPr>
              <w:t>5</w:t>
            </w:r>
            <w:r w:rsidR="00DE378E">
              <w:rPr>
                <w:color w:val="FFFFFF"/>
                <w:lang w:val="fr-FR"/>
              </w:rPr>
              <w:t xml:space="preserve"> </w:t>
            </w:r>
            <w:r w:rsidR="00E579B0">
              <w:rPr>
                <w:color w:val="FFFFFF"/>
                <w:lang w:val="fr-FR"/>
              </w:rPr>
              <w:t>I</w:t>
            </w:r>
            <w:r w:rsidR="00906714">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E68F5">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286419">
              <w:rPr>
                <w:color w:val="FFFFFF"/>
                <w:lang w:val="fr-FR"/>
              </w:rPr>
              <w:t>1</w:t>
            </w:r>
            <w:r w:rsidR="002E68F5" w:rsidRPr="00145E7E">
              <w:rPr>
                <w:color w:val="FFFFFF"/>
                <w:vertAlign w:val="superscript"/>
                <w:lang w:val="fr-FR"/>
              </w:rPr>
              <w:t>er</w:t>
            </w:r>
            <w:r w:rsidR="0043112E">
              <w:rPr>
                <w:color w:val="FFFFFF"/>
                <w:lang w:val="fr-FR"/>
              </w:rPr>
              <w:t xml:space="preserve"> </w:t>
            </w:r>
            <w:r w:rsidR="002E68F5">
              <w:rPr>
                <w:color w:val="FFFFFF"/>
                <w:lang w:val="fr-FR"/>
              </w:rPr>
              <w:t>février</w:t>
            </w:r>
            <w:r w:rsidR="002674F1">
              <w:rPr>
                <w:color w:val="FFFFFF"/>
                <w:lang w:val="fr-FR"/>
              </w:rPr>
              <w:t xml:space="preserve"> 201</w:t>
            </w:r>
            <w:r w:rsidR="00D53302">
              <w:rPr>
                <w:color w:val="FFFFFF"/>
                <w:lang w:val="fr-FR"/>
              </w:rPr>
              <w:t>3</w:t>
            </w:r>
            <w:r w:rsidRPr="004E21DC">
              <w:rPr>
                <w:color w:val="FFFFFF"/>
                <w:lang w:val="fr-FR"/>
              </w:rPr>
              <w:t>)</w:t>
            </w:r>
            <w:r w:rsidR="00F81773" w:rsidRPr="004E21DC">
              <w:rPr>
                <w:color w:val="FFFFFF"/>
                <w:lang w:val="fr-FR"/>
              </w:rPr>
              <w:tab/>
            </w:r>
          </w:p>
        </w:tc>
      </w:tr>
      <w:tr w:rsidR="008149B6" w:rsidRPr="00F422B2"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1" w:name="_Toc253407910"/>
            <w:bookmarkStart w:id="2" w:name="_Toc255827794"/>
            <w:bookmarkStart w:id="3" w:name="_Toc274142254"/>
            <w:bookmarkStart w:id="4" w:name="_Toc276716375"/>
            <w:bookmarkStart w:id="5" w:name="_Toc279667584"/>
            <w:bookmarkStart w:id="6" w:name="_Toc280291885"/>
            <w:bookmarkStart w:id="7" w:name="_Toc282525358"/>
            <w:bookmarkStart w:id="8" w:name="_Toc283734827"/>
            <w:bookmarkStart w:id="9" w:name="_Toc286068856"/>
            <w:bookmarkStart w:id="10" w:name="_Toc288659468"/>
            <w:bookmarkStart w:id="11" w:name="_Toc291004521"/>
            <w:bookmarkStart w:id="12" w:name="_Toc292700024"/>
            <w:bookmarkStart w:id="13" w:name="_Toc295307374"/>
            <w:bookmarkStart w:id="14" w:name="_Toc295307436"/>
            <w:bookmarkStart w:id="15" w:name="_Toc296609646"/>
            <w:bookmarkStart w:id="16" w:name="_Toc297803830"/>
            <w:bookmarkStart w:id="17" w:name="_Toc301943863"/>
            <w:bookmarkStart w:id="18" w:name="_Toc303343149"/>
            <w:bookmarkStart w:id="19" w:name="_Toc304886910"/>
            <w:bookmarkStart w:id="20" w:name="_Toc308428443"/>
            <w:bookmarkStart w:id="21" w:name="_Toc311050046"/>
            <w:bookmarkStart w:id="22" w:name="_Toc313963484"/>
            <w:bookmarkStart w:id="23" w:name="_Toc316476115"/>
            <w:bookmarkStart w:id="24" w:name="_Toc318825296"/>
            <w:bookmarkStart w:id="25" w:name="_Toc320521816"/>
            <w:bookmarkStart w:id="26" w:name="_Toc321316328"/>
            <w:bookmarkStart w:id="27" w:name="_Toc323027515"/>
            <w:bookmarkStart w:id="28" w:name="_Toc323905020"/>
            <w:bookmarkStart w:id="29" w:name="_Toc332269369"/>
            <w:bookmarkStart w:id="30" w:name="_Toc334776836"/>
            <w:bookmarkStart w:id="31" w:name="_Toc335833872"/>
            <w:bookmarkStart w:id="32" w:name="_Toc337038724"/>
            <w:bookmarkStart w:id="33" w:name="_Toc338755357"/>
            <w:bookmarkStart w:id="34" w:name="_Toc340221540"/>
            <w:bookmarkStart w:id="35" w:name="_Toc341703959"/>
            <w:bookmarkStart w:id="36" w:name="_Toc342556196"/>
            <w:bookmarkStart w:id="37" w:name="_Toc343245978"/>
            <w:bookmarkStart w:id="38" w:name="_Toc345575499"/>
            <w:bookmarkStart w:id="39" w:name="_Toc346875809"/>
            <w:bookmarkStart w:id="40" w:name="_Toc347855859"/>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41" w:name="_Toc280291886"/>
            <w:bookmarkStart w:id="42" w:name="_Toc295307437"/>
            <w:bookmarkStart w:id="43" w:name="_Toc296609647"/>
            <w:bookmarkStart w:id="44" w:name="_Toc308428444"/>
            <w:bookmarkStart w:id="45" w:name="_Toc320521817"/>
            <w:bookmarkStart w:id="46" w:name="_Toc321316329"/>
            <w:bookmarkStart w:id="47" w:name="_Toc323905021"/>
            <w:bookmarkStart w:id="48" w:name="_Toc332269370"/>
            <w:bookmarkStart w:id="49" w:name="_Toc334776837"/>
            <w:bookmarkStart w:id="50" w:name="_Toc335833873"/>
            <w:bookmarkStart w:id="51" w:name="_Toc337038725"/>
            <w:bookmarkStart w:id="52" w:name="_Toc338755358"/>
            <w:bookmarkStart w:id="53" w:name="_Toc340221541"/>
            <w:bookmarkStart w:id="54" w:name="_Toc341703960"/>
            <w:bookmarkStart w:id="55" w:name="_Toc342556197"/>
            <w:bookmarkStart w:id="56" w:name="_Toc343245979"/>
            <w:bookmarkStart w:id="57" w:name="_Toc345575500"/>
            <w:bookmarkStart w:id="58" w:name="_Toc346875810"/>
            <w:bookmarkStart w:id="59" w:name="_Toc347855860"/>
            <w:bookmarkStart w:id="60"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hyperlink>
            <w:bookmarkEnd w:id="60"/>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61" w:name="_Toc280291887"/>
            <w:bookmarkStart w:id="62" w:name="_Toc295307438"/>
            <w:bookmarkStart w:id="63" w:name="_Toc296609648"/>
            <w:bookmarkStart w:id="64" w:name="_Toc308428445"/>
            <w:bookmarkStart w:id="65" w:name="_Toc320521818"/>
            <w:bookmarkStart w:id="66" w:name="_Toc321316330"/>
            <w:bookmarkStart w:id="67" w:name="_Toc323905022"/>
            <w:bookmarkStart w:id="68" w:name="_Toc332269371"/>
            <w:bookmarkStart w:id="69" w:name="_Toc334776838"/>
            <w:bookmarkStart w:id="70" w:name="_Toc335833874"/>
            <w:bookmarkStart w:id="71" w:name="_Toc337038726"/>
            <w:bookmarkStart w:id="72" w:name="_Toc338755359"/>
            <w:bookmarkStart w:id="73" w:name="_Toc340221542"/>
            <w:bookmarkStart w:id="74" w:name="_Toc341703961"/>
            <w:bookmarkStart w:id="75" w:name="_Toc342556198"/>
            <w:bookmarkStart w:id="76" w:name="_Toc343245980"/>
            <w:bookmarkStart w:id="77" w:name="_Toc345575501"/>
            <w:bookmarkStart w:id="78" w:name="_Toc346875811"/>
            <w:bookmarkStart w:id="79" w:name="_Toc347855861"/>
            <w:bookmarkStart w:id="80"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r>
    </w:tbl>
    <w:p w:rsidR="008149B6" w:rsidRPr="007F41C3" w:rsidRDefault="008149B6">
      <w:pPr>
        <w:rPr>
          <w:lang w:val="fr-FR"/>
        </w:rPr>
      </w:pPr>
    </w:p>
    <w:p w:rsidR="008149B6" w:rsidRPr="007F41C3" w:rsidRDefault="008149B6">
      <w:pPr>
        <w:rPr>
          <w:lang w:val="fr-FR"/>
        </w:rPr>
        <w:sectPr w:rsidR="008149B6" w:rsidRPr="007F41C3" w:rsidSect="0068257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81" w:name="_Toc253407911"/>
      <w:bookmarkStart w:id="82" w:name="_Toc255827797"/>
      <w:bookmarkStart w:id="83" w:name="_Toc265053943"/>
      <w:bookmarkStart w:id="84" w:name="_Toc266116909"/>
      <w:bookmarkStart w:id="85" w:name="_Toc271633942"/>
      <w:bookmarkStart w:id="86" w:name="_Toc274142255"/>
      <w:bookmarkStart w:id="87" w:name="_Toc276716376"/>
      <w:bookmarkStart w:id="88" w:name="_Toc279667585"/>
      <w:bookmarkStart w:id="89" w:name="_Toc280291888"/>
      <w:bookmarkStart w:id="90" w:name="_Toc282525359"/>
      <w:bookmarkStart w:id="91" w:name="_Toc283734828"/>
      <w:bookmarkStart w:id="92" w:name="_Toc286068857"/>
      <w:bookmarkStart w:id="93" w:name="_Toc288659469"/>
      <w:bookmarkStart w:id="94" w:name="_Toc291004522"/>
      <w:bookmarkStart w:id="95" w:name="_Toc292700025"/>
      <w:bookmarkStart w:id="96" w:name="_Toc295307375"/>
      <w:bookmarkStart w:id="97" w:name="_Toc295307439"/>
      <w:bookmarkStart w:id="98" w:name="_Toc296609649"/>
      <w:bookmarkStart w:id="99" w:name="_Toc297803831"/>
      <w:bookmarkStart w:id="100" w:name="_Toc301943864"/>
      <w:bookmarkStart w:id="101" w:name="_Toc303343150"/>
      <w:bookmarkStart w:id="102" w:name="_Toc304886911"/>
      <w:bookmarkStart w:id="103" w:name="_Toc308428446"/>
      <w:bookmarkStart w:id="104" w:name="_Toc311050047"/>
      <w:bookmarkStart w:id="105" w:name="_Toc313963485"/>
      <w:bookmarkStart w:id="106" w:name="_Toc316476116"/>
      <w:bookmarkStart w:id="107" w:name="_Toc318825297"/>
      <w:bookmarkStart w:id="108" w:name="_Toc320521819"/>
      <w:bookmarkStart w:id="109" w:name="_Toc321316331"/>
      <w:bookmarkStart w:id="110" w:name="_Toc323027516"/>
      <w:bookmarkStart w:id="111" w:name="_Toc323905023"/>
      <w:bookmarkStart w:id="112" w:name="_Toc332269372"/>
      <w:bookmarkStart w:id="113" w:name="_Toc334776839"/>
      <w:bookmarkStart w:id="114" w:name="_Toc335833875"/>
      <w:bookmarkStart w:id="115" w:name="_Toc337038727"/>
      <w:bookmarkStart w:id="116" w:name="_Toc338755360"/>
      <w:bookmarkStart w:id="117" w:name="_Toc340221543"/>
      <w:bookmarkStart w:id="118" w:name="_Toc341703962"/>
      <w:bookmarkStart w:id="119" w:name="_Toc342556199"/>
      <w:bookmarkStart w:id="120" w:name="_Toc343245981"/>
      <w:bookmarkStart w:id="121" w:name="_Toc345575502"/>
      <w:bookmarkStart w:id="122" w:name="_Toc346875812"/>
      <w:bookmarkStart w:id="123" w:name="_Toc347855862"/>
      <w:r w:rsidRPr="00422BBB">
        <w:rPr>
          <w:lang w:val="fr-FR"/>
        </w:rPr>
        <w:lastRenderedPageBreak/>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FF51A8" w:rsidRDefault="00FF51A8" w:rsidP="003A580F">
      <w:pPr>
        <w:pStyle w:val="TOC1"/>
        <w:rPr>
          <w:rFonts w:eastAsiaTheme="minorEastAsia"/>
        </w:rPr>
      </w:pPr>
      <w:r w:rsidRPr="00FF51A8">
        <w:t>Listes</w:t>
      </w:r>
      <w:r w:rsidR="00191D6B">
        <w:t xml:space="preserve"> </w:t>
      </w:r>
      <w:r w:rsidRPr="00FF51A8">
        <w:t>annexées</w:t>
      </w:r>
      <w:r w:rsidR="00EC7E23">
        <w:t xml:space="preserve"> </w:t>
      </w:r>
      <w:r w:rsidRPr="00FF51A8">
        <w:t>au</w:t>
      </w:r>
      <w:r w:rsidR="006064C3">
        <w:t xml:space="preserve"> </w:t>
      </w:r>
      <w:r w:rsidRPr="00FF51A8">
        <w:t>Bulletin d'exploitation</w:t>
      </w:r>
      <w:r w:rsidR="00E00651">
        <w:t xml:space="preserve"> </w:t>
      </w:r>
      <w:r w:rsidRPr="00FF51A8">
        <w:t>de 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785333" w:rsidRPr="00785333" w:rsidRDefault="00785333" w:rsidP="00785333">
      <w:pPr>
        <w:pStyle w:val="TOC1"/>
        <w:rPr>
          <w:rFonts w:eastAsiaTheme="minorEastAsia"/>
        </w:rPr>
      </w:pPr>
      <w:r w:rsidRPr="00785333">
        <w:t>Approbation de Recommandations UIT-T</w:t>
      </w:r>
      <w:r w:rsidRPr="00785333">
        <w:rPr>
          <w:webHidden/>
        </w:rPr>
        <w:tab/>
      </w:r>
      <w:r>
        <w:rPr>
          <w:webHidden/>
        </w:rPr>
        <w:tab/>
        <w:t>4</w:t>
      </w:r>
    </w:p>
    <w:p w:rsidR="00A12C6E" w:rsidRPr="00A12C6E" w:rsidRDefault="00A12C6E" w:rsidP="00A12C6E">
      <w:pPr>
        <w:pStyle w:val="TOC1"/>
        <w:rPr>
          <w:rFonts w:eastAsiaTheme="minorEastAsia"/>
        </w:rPr>
      </w:pPr>
      <w:r w:rsidRPr="00A12C6E">
        <w:t>Service téléphonique</w:t>
      </w:r>
      <w:r>
        <w:t>:</w:t>
      </w:r>
    </w:p>
    <w:p w:rsidR="00A12C6E" w:rsidRPr="00A12C6E" w:rsidRDefault="00A12C6E" w:rsidP="00A12C6E">
      <w:pPr>
        <w:pStyle w:val="TOC2"/>
      </w:pPr>
      <w:r w:rsidRPr="00A12C6E">
        <w:rPr>
          <w:i/>
        </w:rPr>
        <w:t>Burkina Faso (Autorité de Régulation des Communications Electroniques et des Postes (ARCEP),Ouagadougou)</w:t>
      </w:r>
      <w:r w:rsidRPr="00A12C6E">
        <w:rPr>
          <w:webHidden/>
        </w:rPr>
        <w:tab/>
      </w:r>
      <w:r>
        <w:rPr>
          <w:webHidden/>
        </w:rPr>
        <w:tab/>
      </w:r>
      <w:r w:rsidRPr="00A12C6E">
        <w:rPr>
          <w:webHidden/>
        </w:rPr>
        <w:t>5</w:t>
      </w:r>
    </w:p>
    <w:p w:rsidR="00A12C6E" w:rsidRPr="00A12C6E" w:rsidRDefault="00A12C6E" w:rsidP="00A12C6E">
      <w:pPr>
        <w:pStyle w:val="TOC2"/>
      </w:pPr>
      <w:r w:rsidRPr="00A12C6E">
        <w:rPr>
          <w:i/>
        </w:rPr>
        <w:t>Costa Rica (Superintendencia de Telecomunicaciones (SUTEL), San José)</w:t>
      </w:r>
      <w:r w:rsidRPr="00A12C6E">
        <w:rPr>
          <w:webHidden/>
        </w:rPr>
        <w:tab/>
      </w:r>
      <w:r>
        <w:rPr>
          <w:webHidden/>
        </w:rPr>
        <w:tab/>
      </w:r>
      <w:r w:rsidRPr="00A12C6E">
        <w:rPr>
          <w:webHidden/>
        </w:rPr>
        <w:t>6</w:t>
      </w:r>
    </w:p>
    <w:p w:rsidR="00A12C6E" w:rsidRPr="00A12C6E" w:rsidRDefault="00A12C6E" w:rsidP="00A12C6E">
      <w:pPr>
        <w:pStyle w:val="TOC2"/>
      </w:pPr>
      <w:r w:rsidRPr="00A12C6E">
        <w:rPr>
          <w:i/>
        </w:rPr>
        <w:t>Koweït (Ministry of Communications (MOC), Safat)</w:t>
      </w:r>
      <w:r w:rsidRPr="00A12C6E">
        <w:rPr>
          <w:webHidden/>
        </w:rPr>
        <w:tab/>
      </w:r>
      <w:r>
        <w:rPr>
          <w:webHidden/>
        </w:rPr>
        <w:tab/>
      </w:r>
      <w:r w:rsidRPr="00A12C6E">
        <w:rPr>
          <w:webHidden/>
        </w:rPr>
        <w:t>6</w:t>
      </w:r>
    </w:p>
    <w:p w:rsidR="00A12C6E" w:rsidRPr="00A12C6E" w:rsidRDefault="00A12C6E" w:rsidP="00A12C6E">
      <w:pPr>
        <w:pStyle w:val="TOC2"/>
      </w:pPr>
      <w:r w:rsidRPr="00A12C6E">
        <w:rPr>
          <w:i/>
        </w:rPr>
        <w:t>Niue (Telecom Niue, Alofi)</w:t>
      </w:r>
      <w:r w:rsidRPr="00A12C6E">
        <w:rPr>
          <w:webHidden/>
        </w:rPr>
        <w:tab/>
      </w:r>
      <w:r>
        <w:rPr>
          <w:webHidden/>
        </w:rPr>
        <w:tab/>
      </w:r>
      <w:r w:rsidRPr="00A12C6E">
        <w:rPr>
          <w:webHidden/>
        </w:rPr>
        <w:t>11</w:t>
      </w:r>
    </w:p>
    <w:p w:rsidR="00A12C6E" w:rsidRPr="00A12C6E" w:rsidRDefault="00A12C6E" w:rsidP="00A12C6E">
      <w:pPr>
        <w:pStyle w:val="TOC2"/>
      </w:pPr>
      <w:r w:rsidRPr="00A12C6E">
        <w:rPr>
          <w:i/>
        </w:rPr>
        <w:t>Tunisie (Instance Nationale des Té</w:t>
      </w:r>
      <w:r w:rsidRPr="00A12C6E">
        <w:rPr>
          <w:i/>
          <w:lang w:val="fr-FR"/>
        </w:rPr>
        <w:t>lécommunications (INT), Tunis)</w:t>
      </w:r>
      <w:r w:rsidRPr="00A12C6E">
        <w:rPr>
          <w:webHidden/>
        </w:rPr>
        <w:tab/>
      </w:r>
      <w:r>
        <w:rPr>
          <w:webHidden/>
        </w:rPr>
        <w:tab/>
      </w:r>
      <w:r w:rsidRPr="00A12C6E">
        <w:rPr>
          <w:webHidden/>
        </w:rPr>
        <w:t>11</w:t>
      </w:r>
    </w:p>
    <w:p w:rsidR="00A12C6E" w:rsidRPr="00A12C6E" w:rsidRDefault="00A12C6E" w:rsidP="00A12C6E">
      <w:pPr>
        <w:pStyle w:val="TOC1"/>
        <w:rPr>
          <w:rFonts w:eastAsiaTheme="minorEastAsia"/>
        </w:rPr>
      </w:pPr>
      <w:r w:rsidRPr="00A12C6E">
        <w:t>Changements dans les Administrations/ER et autres entités ou Organisations</w:t>
      </w:r>
      <w:r>
        <w:rPr>
          <w:webHidden/>
        </w:rPr>
        <w:t>:</w:t>
      </w:r>
    </w:p>
    <w:p w:rsidR="00A12C6E" w:rsidRPr="00A12C6E" w:rsidRDefault="00A12C6E" w:rsidP="00A12C6E">
      <w:pPr>
        <w:pStyle w:val="TOC2"/>
        <w:rPr>
          <w:rFonts w:eastAsiaTheme="minorEastAsia"/>
        </w:rPr>
      </w:pPr>
      <w:r w:rsidRPr="00A12C6E">
        <w:rPr>
          <w:i/>
        </w:rPr>
        <w:t>Pays</w:t>
      </w:r>
      <w:r w:rsidRPr="00A12C6E">
        <w:rPr>
          <w:i/>
          <w:lang w:val="fr-FR"/>
        </w:rPr>
        <w:t xml:space="preserve">-Bas </w:t>
      </w:r>
      <w:r w:rsidR="002B55FA">
        <w:rPr>
          <w:i/>
          <w:lang w:val="fr-FR"/>
        </w:rPr>
        <w:t>(</w:t>
      </w:r>
      <w:r w:rsidRPr="002B55FA">
        <w:rPr>
          <w:i/>
          <w:lang w:val="fr-FR"/>
        </w:rPr>
        <w:t xml:space="preserve">Ministry </w:t>
      </w:r>
      <w:r w:rsidRPr="002B55FA">
        <w:rPr>
          <w:i/>
        </w:rPr>
        <w:t>of</w:t>
      </w:r>
      <w:r w:rsidRPr="002B55FA">
        <w:rPr>
          <w:i/>
          <w:lang w:val="fr-FR"/>
        </w:rPr>
        <w:t xml:space="preserve"> Economic Affairs, Agriculture and Innovation, The Hague</w:t>
      </w:r>
      <w:r w:rsidR="002B55FA">
        <w:rPr>
          <w:i/>
          <w:lang w:val="fr-FR"/>
        </w:rPr>
        <w:t>):</w:t>
      </w:r>
      <w:r w:rsidRPr="002B55FA">
        <w:rPr>
          <w:i/>
          <w:lang w:val="fr-FR"/>
        </w:rPr>
        <w:t xml:space="preserve"> (</w:t>
      </w:r>
      <w:r w:rsidRPr="002B55FA">
        <w:rPr>
          <w:i/>
        </w:rPr>
        <w:t>Changements</w:t>
      </w:r>
      <w:r w:rsidRPr="002B55FA">
        <w:rPr>
          <w:i/>
          <w:lang w:val="fr-FR"/>
        </w:rPr>
        <w:t xml:space="preserve"> de</w:t>
      </w:r>
      <w:r w:rsidR="002B55FA">
        <w:rPr>
          <w:i/>
          <w:lang w:val="fr-FR"/>
        </w:rPr>
        <w:br/>
      </w:r>
      <w:r w:rsidRPr="002B55FA">
        <w:rPr>
          <w:i/>
          <w:lang w:val="fr-FR"/>
        </w:rPr>
        <w:t>nom</w:t>
      </w:r>
      <w:r w:rsidR="002B55FA">
        <w:rPr>
          <w:i/>
          <w:lang w:val="fr-FR"/>
        </w:rPr>
        <w:t xml:space="preserve"> </w:t>
      </w:r>
      <w:r w:rsidRPr="002B55FA">
        <w:rPr>
          <w:i/>
          <w:lang w:val="fr-FR"/>
        </w:rPr>
        <w:t>et</w:t>
      </w:r>
      <w:r w:rsidRPr="00A12C6E">
        <w:rPr>
          <w:i/>
          <w:lang w:val="fr-FR"/>
        </w:rPr>
        <w:t xml:space="preserve"> d’URL)</w:t>
      </w:r>
      <w:r w:rsidRPr="00A12C6E">
        <w:rPr>
          <w:webHidden/>
        </w:rPr>
        <w:tab/>
      </w:r>
      <w:r>
        <w:rPr>
          <w:webHidden/>
        </w:rPr>
        <w:tab/>
      </w:r>
      <w:r w:rsidRPr="00A12C6E">
        <w:rPr>
          <w:webHidden/>
        </w:rPr>
        <w:t>13</w:t>
      </w:r>
    </w:p>
    <w:p w:rsidR="00A12C6E" w:rsidRPr="00A12C6E" w:rsidRDefault="00A12C6E" w:rsidP="00A12C6E">
      <w:pPr>
        <w:pStyle w:val="TOC2"/>
        <w:rPr>
          <w:rFonts w:eastAsiaTheme="minorEastAsia"/>
        </w:rPr>
      </w:pPr>
      <w:r w:rsidRPr="002B55FA">
        <w:rPr>
          <w:i/>
        </w:rPr>
        <w:t>Roumanie</w:t>
      </w:r>
      <w:r w:rsidR="002B55FA" w:rsidRPr="002B55FA">
        <w:rPr>
          <w:i/>
        </w:rPr>
        <w:t xml:space="preserve"> (</w:t>
      </w:r>
      <w:r w:rsidR="002B55FA" w:rsidRPr="002B55FA">
        <w:rPr>
          <w:i/>
          <w:lang w:val="fr-FR"/>
        </w:rPr>
        <w:t>Ministry of Communications and Information Society, Bucharest)</w:t>
      </w:r>
      <w:r w:rsidR="002B55FA">
        <w:rPr>
          <w:i/>
          <w:lang w:val="fr-FR"/>
        </w:rPr>
        <w:t xml:space="preserve">: </w:t>
      </w:r>
      <w:r w:rsidR="002B55FA" w:rsidRPr="002B55FA">
        <w:rPr>
          <w:i/>
          <w:lang w:val="fr-FR"/>
        </w:rPr>
        <w:t>Changements de nom, d’adresse électronique et d’URL</w:t>
      </w:r>
      <w:r w:rsidRPr="00A12C6E">
        <w:rPr>
          <w:webHidden/>
        </w:rPr>
        <w:tab/>
      </w:r>
      <w:r>
        <w:rPr>
          <w:webHidden/>
        </w:rPr>
        <w:tab/>
      </w:r>
      <w:r w:rsidRPr="00A12C6E">
        <w:rPr>
          <w:webHidden/>
        </w:rPr>
        <w:t>13</w:t>
      </w:r>
    </w:p>
    <w:p w:rsidR="00A12C6E" w:rsidRPr="00A12C6E" w:rsidRDefault="00A12C6E" w:rsidP="0056759A">
      <w:pPr>
        <w:pStyle w:val="TOC1"/>
        <w:rPr>
          <w:rFonts w:eastAsiaTheme="minorEastAsia"/>
        </w:rPr>
      </w:pPr>
      <w:r w:rsidRPr="00A12C6E">
        <w:t>Autre communication</w:t>
      </w:r>
    </w:p>
    <w:p w:rsidR="00A12C6E" w:rsidRPr="00A12C6E" w:rsidRDefault="00A12C6E" w:rsidP="0056759A">
      <w:pPr>
        <w:pStyle w:val="TOC2"/>
        <w:rPr>
          <w:rFonts w:eastAsiaTheme="minorEastAsia"/>
        </w:rPr>
      </w:pPr>
      <w:r w:rsidRPr="00EB255C">
        <w:rPr>
          <w:i/>
          <w:lang w:val="fr-FR"/>
        </w:rPr>
        <w:t>Venezuela</w:t>
      </w:r>
      <w:r w:rsidRPr="00A12C6E">
        <w:rPr>
          <w:webHidden/>
        </w:rPr>
        <w:tab/>
      </w:r>
      <w:r>
        <w:rPr>
          <w:webHidden/>
        </w:rPr>
        <w:tab/>
      </w:r>
      <w:r w:rsidRPr="00A12C6E">
        <w:rPr>
          <w:webHidden/>
        </w:rPr>
        <w:t>13</w:t>
      </w:r>
    </w:p>
    <w:p w:rsidR="00A12C6E" w:rsidRPr="00A12C6E" w:rsidRDefault="00A12C6E" w:rsidP="002B55FA">
      <w:pPr>
        <w:pStyle w:val="TOC1"/>
        <w:rPr>
          <w:rFonts w:eastAsiaTheme="minorEastAsia"/>
        </w:rPr>
      </w:pPr>
      <w:r w:rsidRPr="00A12C6E">
        <w:t>Restrictions de service</w:t>
      </w:r>
      <w:r w:rsidRPr="00A12C6E">
        <w:rPr>
          <w:webHidden/>
        </w:rPr>
        <w:tab/>
      </w:r>
      <w:r>
        <w:rPr>
          <w:webHidden/>
        </w:rPr>
        <w:tab/>
      </w:r>
      <w:r w:rsidRPr="00A12C6E">
        <w:rPr>
          <w:webHidden/>
        </w:rPr>
        <w:t>14</w:t>
      </w:r>
    </w:p>
    <w:p w:rsidR="00A12C6E" w:rsidRDefault="00A12C6E" w:rsidP="002B55FA">
      <w:pPr>
        <w:pStyle w:val="TOC1"/>
        <w:rPr>
          <w:webHidden/>
        </w:rPr>
      </w:pPr>
      <w:r w:rsidRPr="00A12C6E">
        <w:t>Systèmes de rappel (Call-Back) et procédures d'appel alternatives (Rés. 21 Rév. PP-2006)</w:t>
      </w:r>
      <w:r w:rsidRPr="00A12C6E">
        <w:rPr>
          <w:webHidden/>
        </w:rPr>
        <w:tab/>
      </w:r>
      <w:r>
        <w:rPr>
          <w:webHidden/>
        </w:rPr>
        <w:tab/>
      </w:r>
      <w:r w:rsidRPr="00A12C6E">
        <w:rPr>
          <w:webHidden/>
        </w:rPr>
        <w:t>14</w:t>
      </w:r>
    </w:p>
    <w:p w:rsidR="00145E7E" w:rsidRPr="00145E7E" w:rsidRDefault="00145E7E" w:rsidP="00145E7E">
      <w:pPr>
        <w:rPr>
          <w:rFonts w:eastAsiaTheme="minorEastAsia"/>
          <w:lang w:val="fr-FR"/>
        </w:rPr>
      </w:pPr>
    </w:p>
    <w:p w:rsidR="002B55FA" w:rsidRDefault="002B55FA">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rPr>
        <w:br w:type="page"/>
      </w:r>
    </w:p>
    <w:p w:rsidR="002B55FA" w:rsidRPr="00943991" w:rsidRDefault="002B55FA" w:rsidP="002B55FA">
      <w:pPr>
        <w:pStyle w:val="TOC0"/>
        <w:spacing w:before="240"/>
        <w:rPr>
          <w:i/>
        </w:rPr>
      </w:pPr>
      <w:r w:rsidRPr="00943991">
        <w:rPr>
          <w:i/>
        </w:rPr>
        <w:lastRenderedPageBreak/>
        <w:t>Page</w:t>
      </w:r>
    </w:p>
    <w:p w:rsidR="00A12C6E" w:rsidRPr="00FF51A8" w:rsidRDefault="00A12C6E" w:rsidP="00A12C6E">
      <w:pPr>
        <w:pStyle w:val="TOC1"/>
        <w:spacing w:before="240"/>
        <w:rPr>
          <w:rFonts w:eastAsiaTheme="minorEastAsia"/>
        </w:rPr>
      </w:pPr>
      <w:r w:rsidRPr="00C54B4F">
        <w:rPr>
          <w:b/>
        </w:rPr>
        <w:t>Amendements</w:t>
      </w:r>
      <w:r>
        <w:rPr>
          <w:b/>
        </w:rPr>
        <w:t xml:space="preserve"> </w:t>
      </w:r>
      <w:r w:rsidRPr="00C54B4F">
        <w:rPr>
          <w:b/>
        </w:rPr>
        <w:t>aux</w:t>
      </w:r>
      <w:r>
        <w:rPr>
          <w:b/>
        </w:rPr>
        <w:t xml:space="preserve"> </w:t>
      </w:r>
      <w:r w:rsidRPr="00C54B4F">
        <w:rPr>
          <w:b/>
        </w:rPr>
        <w:t>publications</w:t>
      </w:r>
      <w:r>
        <w:rPr>
          <w:b/>
        </w:rPr>
        <w:t xml:space="preserve"> </w:t>
      </w:r>
      <w:r w:rsidRPr="00C54B4F">
        <w:rPr>
          <w:b/>
        </w:rPr>
        <w:t>de</w:t>
      </w:r>
      <w:r>
        <w:rPr>
          <w:b/>
        </w:rPr>
        <w:t xml:space="preserve"> </w:t>
      </w:r>
      <w:r w:rsidRPr="00C54B4F">
        <w:rPr>
          <w:b/>
        </w:rPr>
        <w:t>service</w:t>
      </w:r>
    </w:p>
    <w:p w:rsidR="00A12C6E" w:rsidRPr="00A12C6E" w:rsidRDefault="00A12C6E" w:rsidP="00A12C6E">
      <w:pPr>
        <w:pStyle w:val="TOC1"/>
      </w:pPr>
      <w:r w:rsidRPr="00A12C6E">
        <w:t>Nomenclature des stations de navire et des identités du service mobile maritime assignées</w:t>
      </w:r>
      <w:r w:rsidR="0056759A">
        <w:t xml:space="preserve"> (Liste V)</w:t>
      </w:r>
      <w:r w:rsidRPr="00A12C6E">
        <w:rPr>
          <w:webHidden/>
        </w:rPr>
        <w:tab/>
      </w:r>
      <w:r>
        <w:rPr>
          <w:webHidden/>
        </w:rPr>
        <w:tab/>
      </w:r>
      <w:r w:rsidRPr="00A12C6E">
        <w:rPr>
          <w:webHidden/>
        </w:rPr>
        <w:t>15</w:t>
      </w:r>
    </w:p>
    <w:p w:rsidR="00A12C6E" w:rsidRPr="00A12C6E" w:rsidRDefault="00A12C6E" w:rsidP="00A12C6E">
      <w:pPr>
        <w:pStyle w:val="TOC1"/>
      </w:pPr>
      <w:r w:rsidRPr="00A12C6E">
        <w:t>Liste des numéros identificateurs d'entités émettrices pour  les cartes internationales de facturation</w:t>
      </w:r>
      <w:r>
        <w:br/>
      </w:r>
      <w:r w:rsidRPr="00A12C6E">
        <w:t>des télécommunications</w:t>
      </w:r>
      <w:r w:rsidRPr="00A12C6E">
        <w:rPr>
          <w:webHidden/>
        </w:rPr>
        <w:tab/>
      </w:r>
      <w:r>
        <w:rPr>
          <w:webHidden/>
        </w:rPr>
        <w:tab/>
      </w:r>
      <w:r w:rsidRPr="00A12C6E">
        <w:rPr>
          <w:webHidden/>
        </w:rPr>
        <w:t>15</w:t>
      </w:r>
    </w:p>
    <w:p w:rsidR="00A12C6E" w:rsidRPr="00A12C6E" w:rsidRDefault="00A12C6E" w:rsidP="00A12C6E">
      <w:pPr>
        <w:pStyle w:val="TOC1"/>
      </w:pPr>
      <w:r w:rsidRPr="00A12C6E">
        <w:t>Codes de réseau mobile (MNC) pour le plan d'identification international pour les réseaux publics et</w:t>
      </w:r>
      <w:r>
        <w:br/>
      </w:r>
      <w:r w:rsidRPr="00A12C6E">
        <w:t>les abonnements</w:t>
      </w:r>
      <w:r w:rsidRPr="00A12C6E">
        <w:rPr>
          <w:webHidden/>
        </w:rPr>
        <w:tab/>
      </w:r>
      <w:r>
        <w:rPr>
          <w:webHidden/>
        </w:rPr>
        <w:tab/>
      </w:r>
      <w:r w:rsidRPr="00A12C6E">
        <w:rPr>
          <w:webHidden/>
        </w:rPr>
        <w:t>16</w:t>
      </w:r>
    </w:p>
    <w:p w:rsidR="00A12C6E" w:rsidRPr="00A12C6E" w:rsidRDefault="00A12C6E" w:rsidP="00A12C6E">
      <w:pPr>
        <w:pStyle w:val="TOC1"/>
      </w:pPr>
      <w:r w:rsidRPr="00A12C6E">
        <w:t>Liste des codes de transporteur de l’UIT</w:t>
      </w:r>
      <w:r w:rsidRPr="00A12C6E">
        <w:rPr>
          <w:webHidden/>
        </w:rPr>
        <w:tab/>
      </w:r>
      <w:r>
        <w:rPr>
          <w:webHidden/>
        </w:rPr>
        <w:tab/>
      </w:r>
      <w:r w:rsidRPr="00A12C6E">
        <w:rPr>
          <w:webHidden/>
        </w:rPr>
        <w:t>16</w:t>
      </w:r>
    </w:p>
    <w:p w:rsidR="00A12C6E" w:rsidRPr="00A12C6E" w:rsidRDefault="00A12C6E" w:rsidP="00A12C6E">
      <w:pPr>
        <w:pStyle w:val="TOC1"/>
        <w:rPr>
          <w:rFonts w:eastAsiaTheme="minorEastAsia"/>
        </w:rPr>
      </w:pPr>
      <w:r w:rsidRPr="00A12C6E">
        <w:t>Liste des codes de points sémaphores internationaux (ISPC)</w:t>
      </w:r>
      <w:r w:rsidRPr="00A12C6E">
        <w:rPr>
          <w:webHidden/>
        </w:rPr>
        <w:tab/>
      </w:r>
      <w:r>
        <w:rPr>
          <w:webHidden/>
        </w:rPr>
        <w:tab/>
      </w:r>
      <w:r w:rsidRPr="00A12C6E">
        <w:rPr>
          <w:webHidden/>
        </w:rPr>
        <w:t>17</w:t>
      </w:r>
    </w:p>
    <w:p w:rsidR="002B55FA" w:rsidRDefault="00145E7E" w:rsidP="00145E7E">
      <w:pPr>
        <w:pStyle w:val="TOC1"/>
        <w:rPr>
          <w:rFonts w:eastAsiaTheme="minorEastAsia"/>
        </w:rPr>
      </w:pPr>
      <w:r w:rsidRPr="002D226C">
        <w:t>Plan de nu</w:t>
      </w:r>
      <w:smartTag w:uri="urn:schemas-microsoft-com:office:smarttags" w:element="PersonName">
        <w:r w:rsidRPr="002D226C">
          <w:t>m</w:t>
        </w:r>
      </w:smartTag>
      <w:r w:rsidRPr="002D226C">
        <w:t>érotage national</w:t>
      </w:r>
      <w:r>
        <w:tab/>
      </w:r>
      <w:r>
        <w:tab/>
        <w:t>16</w:t>
      </w:r>
    </w:p>
    <w:p w:rsidR="00785333" w:rsidRDefault="00785333" w:rsidP="00785333">
      <w:pPr>
        <w:rPr>
          <w:rFonts w:eastAsiaTheme="minorEastAsia"/>
          <w:lang w:val="fr-FR"/>
        </w:rPr>
      </w:pPr>
    </w:p>
    <w:p w:rsidR="00B64654" w:rsidRPr="00EC48AB" w:rsidRDefault="00B64654" w:rsidP="00EC48AB">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F422B2"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28.III.2013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18.V.2013</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1030</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15.VI.2013</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14.VI.2013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19.VIII.2013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E10D9E" w:rsidRDefault="008149B6" w:rsidP="00923D49">
      <w:pPr>
        <w:pStyle w:val="Heading1"/>
        <w:spacing w:before="0" w:after="0"/>
        <w:jc w:val="center"/>
        <w:rPr>
          <w:lang w:val="fr-FR"/>
        </w:rPr>
      </w:pPr>
      <w:r w:rsidRPr="00B9132D">
        <w:rPr>
          <w:lang w:val="fr-FR"/>
        </w:rPr>
        <w:br w:type="page"/>
      </w:r>
      <w:bookmarkStart w:id="124" w:name="_Toc253407912"/>
      <w:bookmarkStart w:id="125" w:name="_Toc255827798"/>
      <w:bookmarkStart w:id="126" w:name="_Toc265053944"/>
      <w:bookmarkStart w:id="127" w:name="_Toc266116910"/>
      <w:bookmarkStart w:id="128" w:name="_Toc271633943"/>
      <w:bookmarkStart w:id="129" w:name="_Toc274142256"/>
      <w:bookmarkStart w:id="130" w:name="_Toc276716377"/>
      <w:bookmarkStart w:id="131" w:name="_Toc279667586"/>
      <w:bookmarkStart w:id="132" w:name="_Toc280291889"/>
      <w:bookmarkStart w:id="133" w:name="_Toc282525360"/>
      <w:bookmarkStart w:id="134" w:name="_Toc283734829"/>
      <w:bookmarkStart w:id="135" w:name="_Toc286068858"/>
      <w:bookmarkStart w:id="136" w:name="_Toc288659470"/>
      <w:bookmarkStart w:id="137" w:name="_Toc291004523"/>
      <w:bookmarkStart w:id="138" w:name="_Toc292700026"/>
      <w:bookmarkStart w:id="139" w:name="_Toc295307376"/>
      <w:bookmarkStart w:id="140" w:name="_Toc295307440"/>
      <w:bookmarkStart w:id="141" w:name="_Toc296609650"/>
      <w:bookmarkStart w:id="142" w:name="_Toc297803832"/>
      <w:bookmarkStart w:id="143" w:name="_Toc301943865"/>
      <w:bookmarkStart w:id="144" w:name="_Toc303343151"/>
      <w:bookmarkStart w:id="145" w:name="_Toc304886912"/>
      <w:bookmarkStart w:id="146" w:name="_Toc308428447"/>
      <w:bookmarkStart w:id="147" w:name="_Toc311050048"/>
      <w:bookmarkStart w:id="148" w:name="_Toc313963486"/>
      <w:bookmarkStart w:id="149" w:name="_Toc316476117"/>
      <w:bookmarkStart w:id="150" w:name="_Toc318825298"/>
      <w:bookmarkStart w:id="151" w:name="_Toc320521820"/>
      <w:bookmarkStart w:id="152" w:name="_Toc321316332"/>
      <w:bookmarkStart w:id="153" w:name="_Toc323027517"/>
      <w:bookmarkStart w:id="154" w:name="_Toc323905024"/>
      <w:bookmarkStart w:id="155" w:name="_Toc332269373"/>
      <w:bookmarkStart w:id="156" w:name="_Toc334776840"/>
      <w:bookmarkStart w:id="157" w:name="_Toc335833876"/>
      <w:bookmarkStart w:id="158" w:name="_Toc337038728"/>
      <w:bookmarkStart w:id="159" w:name="_Toc338755361"/>
      <w:bookmarkStart w:id="160" w:name="_Toc340221544"/>
      <w:bookmarkStart w:id="161" w:name="_Toc341703963"/>
      <w:bookmarkStart w:id="162" w:name="_Toc342556200"/>
      <w:bookmarkStart w:id="163" w:name="_Toc343245982"/>
      <w:bookmarkStart w:id="164" w:name="_Toc345575503"/>
      <w:bookmarkStart w:id="165" w:name="_Toc346875813"/>
      <w:bookmarkStart w:id="166" w:name="_Toc347855863"/>
      <w:r w:rsidR="00E10D9E" w:rsidRPr="00B9132D">
        <w:rPr>
          <w:lang w:val="fr-FR"/>
        </w:rPr>
        <w:lastRenderedPageBreak/>
        <w:t>INFORMATION</w:t>
      </w:r>
      <w:r w:rsidR="00345FF1">
        <w:rPr>
          <w:lang w:val="fr-FR"/>
        </w:rPr>
        <w:t xml:space="preserve"> </w:t>
      </w:r>
      <w:r w:rsidR="00E10D9E" w:rsidRPr="00B9132D">
        <w:rPr>
          <w:lang w:val="fr-FR"/>
        </w:rPr>
        <w:t>GÉNÉRALE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167" w:name="_Toc253407913"/>
      <w:bookmarkStart w:id="168" w:name="_Toc255827799"/>
      <w:bookmarkStart w:id="169" w:name="_Toc259726507"/>
      <w:bookmarkStart w:id="170" w:name="_Toc262756245"/>
      <w:bookmarkStart w:id="171" w:name="_Toc265053945"/>
      <w:bookmarkStart w:id="172" w:name="_Toc266116911"/>
      <w:bookmarkStart w:id="173" w:name="_Toc268854489"/>
      <w:bookmarkStart w:id="174" w:name="_Toc271633944"/>
      <w:bookmarkStart w:id="175" w:name="_Toc273021659"/>
      <w:bookmarkStart w:id="176" w:name="_Toc274142257"/>
      <w:bookmarkStart w:id="177" w:name="_Toc276716378"/>
      <w:bookmarkStart w:id="178" w:name="_Toc279667587"/>
      <w:bookmarkStart w:id="179" w:name="_Toc280291890"/>
      <w:bookmarkStart w:id="180" w:name="_Toc282525361"/>
      <w:bookmarkStart w:id="181" w:name="_Toc283734830"/>
      <w:bookmarkStart w:id="182" w:name="_Toc286068859"/>
      <w:bookmarkStart w:id="183" w:name="_Toc288659471"/>
      <w:bookmarkStart w:id="184" w:name="_Toc291004524"/>
      <w:bookmarkStart w:id="185" w:name="_Toc292700027"/>
      <w:bookmarkStart w:id="186" w:name="_Toc295307377"/>
      <w:bookmarkStart w:id="187" w:name="_Toc295307441"/>
      <w:bookmarkStart w:id="188" w:name="_Toc296609651"/>
      <w:bookmarkStart w:id="189" w:name="_Toc297803833"/>
      <w:bookmarkStart w:id="190" w:name="_Toc301943866"/>
      <w:bookmarkStart w:id="191" w:name="_Toc303343152"/>
      <w:bookmarkStart w:id="192" w:name="_Toc304886913"/>
      <w:bookmarkStart w:id="193" w:name="_Toc308428448"/>
      <w:bookmarkStart w:id="194" w:name="_Toc311050049"/>
      <w:bookmarkStart w:id="195" w:name="_Toc313963487"/>
      <w:bookmarkStart w:id="196" w:name="_Toc316476118"/>
      <w:bookmarkStart w:id="197" w:name="_Toc318825299"/>
      <w:bookmarkStart w:id="198" w:name="_Toc320521821"/>
      <w:bookmarkStart w:id="199" w:name="_Toc321300901"/>
      <w:bookmarkStart w:id="200" w:name="_Toc321316333"/>
      <w:bookmarkStart w:id="201" w:name="_Toc323027518"/>
      <w:bookmarkStart w:id="202" w:name="_Toc323905025"/>
      <w:bookmarkStart w:id="203" w:name="_Toc332269374"/>
      <w:bookmarkStart w:id="204" w:name="_Toc334776841"/>
      <w:bookmarkStart w:id="205" w:name="_Toc335833877"/>
      <w:bookmarkStart w:id="206" w:name="_Toc337038729"/>
      <w:bookmarkStart w:id="207" w:name="_Toc338755362"/>
      <w:bookmarkStart w:id="208" w:name="_Toc340221545"/>
      <w:bookmarkStart w:id="209" w:name="_Toc341703964"/>
      <w:bookmarkStart w:id="210" w:name="_Toc342556201"/>
      <w:bookmarkStart w:id="211" w:name="_Toc343245983"/>
      <w:bookmarkStart w:id="212" w:name="_Toc345575504"/>
      <w:bookmarkStart w:id="213" w:name="_Toc346875814"/>
      <w:bookmarkStart w:id="214" w:name="_Toc347855864"/>
      <w:r w:rsidRPr="00E10D9E">
        <w:t>Listes annexées au Bulletin d'exploitation de l'UIT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4C4564" w:rsidRPr="007F41C3" w:rsidRDefault="004C4564" w:rsidP="004C4564">
      <w:pPr>
        <w:pStyle w:val="Normalaftertitle"/>
        <w:spacing w:before="60"/>
        <w:rPr>
          <w:lang w:val="fr-FR"/>
        </w:rPr>
      </w:pPr>
      <w:r w:rsidRPr="007978BE">
        <w:rPr>
          <w:b/>
          <w:bCs/>
          <w:lang w:val="fr-FR"/>
        </w:rPr>
        <w:t>Note du TSB</w:t>
      </w:r>
      <w:r w:rsidR="00524E54">
        <w:rPr>
          <w:lang w:val="fr-FR"/>
        </w:rPr>
        <w:fldChar w:fldCharType="begin"/>
      </w:r>
      <w:r w:rsidRPr="002E71C6">
        <w:rPr>
          <w:lang w:val="fr-CH"/>
        </w:rPr>
        <w:instrText xml:space="preserve"> TC "</w:instrText>
      </w:r>
      <w:bookmarkStart w:id="215" w:name="_Toc266116912"/>
      <w:bookmarkStart w:id="216" w:name="_Toc268854490"/>
      <w:bookmarkStart w:id="217" w:name="_Toc271633945"/>
      <w:bookmarkStart w:id="218" w:name="_Toc273021660"/>
      <w:bookmarkStart w:id="219" w:name="_Toc274142258"/>
      <w:bookmarkStart w:id="220" w:name="_Toc276716379"/>
      <w:bookmarkStart w:id="221" w:name="_Toc279667588"/>
      <w:bookmarkStart w:id="222" w:name="_Toc280291891"/>
      <w:bookmarkStart w:id="223" w:name="_Toc282525362"/>
      <w:bookmarkStart w:id="224" w:name="_Toc283734831"/>
      <w:bookmarkStart w:id="225" w:name="_Toc286068860"/>
      <w:bookmarkStart w:id="226" w:name="_Toc288659472"/>
      <w:bookmarkStart w:id="227" w:name="_Toc291004525"/>
      <w:bookmarkStart w:id="228" w:name="_Toc292700028"/>
      <w:bookmarkStart w:id="229" w:name="_Toc295307442"/>
      <w:bookmarkStart w:id="230" w:name="_Toc296609652"/>
      <w:bookmarkStart w:id="231" w:name="_Toc297803834"/>
      <w:bookmarkStart w:id="232" w:name="_Toc301943867"/>
      <w:bookmarkStart w:id="233" w:name="_Toc303343153"/>
      <w:bookmarkStart w:id="234" w:name="_Toc304886914"/>
      <w:bookmarkStart w:id="235" w:name="_Toc308428449"/>
      <w:bookmarkStart w:id="236" w:name="_Toc311050050"/>
      <w:bookmarkStart w:id="237" w:name="_Toc313963488"/>
      <w:bookmarkStart w:id="238" w:name="_Toc316476119"/>
      <w:bookmarkStart w:id="239" w:name="_Toc318825300"/>
      <w:bookmarkStart w:id="240" w:name="_Toc320521822"/>
      <w:bookmarkStart w:id="241" w:name="_Toc321300902"/>
      <w:bookmarkStart w:id="242" w:name="_Toc321316334"/>
      <w:bookmarkStart w:id="243" w:name="_Toc323027519"/>
      <w:bookmarkStart w:id="244" w:name="_Toc323905026"/>
      <w:bookmarkStart w:id="245" w:name="_Toc332269375"/>
      <w:bookmarkStart w:id="246" w:name="_Toc333227436"/>
      <w:bookmarkStart w:id="247" w:name="_Toc334776842"/>
      <w:bookmarkStart w:id="248" w:name="_Toc335833878"/>
      <w:bookmarkStart w:id="249" w:name="_Toc337038730"/>
      <w:bookmarkStart w:id="250" w:name="_Toc338755363"/>
      <w:bookmarkStart w:id="251" w:name="_Toc340221546"/>
      <w:bookmarkStart w:id="252" w:name="_Toc341703965"/>
      <w:bookmarkStart w:id="253" w:name="_Toc342556202"/>
      <w:bookmarkStart w:id="254" w:name="_Toc343245984"/>
      <w:bookmarkStart w:id="255" w:name="_Toc345575505"/>
      <w:bookmarkStart w:id="256" w:name="_Toc346875815"/>
      <w:bookmarkStart w:id="257" w:name="_Toc347855865"/>
      <w:r w:rsidRPr="001C209E">
        <w:rPr>
          <w:lang w:val="fr-FR"/>
        </w:rPr>
        <w:instrText>Note du TSB</w:instrTex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2E71C6">
        <w:rPr>
          <w:lang w:val="fr-CH"/>
        </w:rPr>
        <w:instrText xml:space="preserve">" \f C \l "1" </w:instrText>
      </w:r>
      <w:r w:rsidR="00524E54">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4C4564" w:rsidRPr="00E42A7E" w:rsidRDefault="004C4564" w:rsidP="004C4564">
      <w:pPr>
        <w:spacing w:before="0"/>
        <w:ind w:left="567" w:hanging="567"/>
        <w:rPr>
          <w:lang w:val="fr-FR"/>
        </w:rPr>
      </w:pPr>
      <w:r>
        <w:rPr>
          <w:lang w:val="fr-FR"/>
        </w:rPr>
        <w:t>1004</w:t>
      </w:r>
      <w:r>
        <w:rPr>
          <w:lang w:val="fr-FR"/>
        </w:rPr>
        <w:tab/>
      </w:r>
      <w:r>
        <w:rPr>
          <w:rFonts w:cs="Calibri"/>
          <w:lang w:val="fr-FR"/>
        </w:rPr>
        <w:t>Liste des codes de points sémaphores internationaux (ISPC) (Selon la Recommandation UIT-T Q.708 (03/99)) (Situation au 15</w:t>
      </w:r>
      <w:r>
        <w:rPr>
          <w:rFonts w:cs="Arial"/>
          <w:lang w:val="fr-FR"/>
        </w:rPr>
        <w:t xml:space="preserve"> </w:t>
      </w:r>
      <w:r>
        <w:rPr>
          <w:rFonts w:cs="Calibri"/>
          <w:lang w:val="fr-FR"/>
        </w:rPr>
        <w:t>mai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Default="004C4564" w:rsidP="004C4564">
      <w:pPr>
        <w:spacing w:before="0" w:line="220" w:lineRule="exact"/>
        <w:ind w:left="567" w:hanging="567"/>
        <w:rPr>
          <w:lang w:val="fr-FR"/>
        </w:rPr>
      </w:pPr>
      <w:r>
        <w:rPr>
          <w:lang w:val="fr-FR"/>
        </w:rPr>
        <w:t>999</w:t>
      </w:r>
      <w:r>
        <w:rPr>
          <w:lang w:val="fr-FR"/>
        </w:rPr>
        <w:tab/>
        <w:t>Heure légale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Default="004C4564" w:rsidP="004C4564">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Pr>
          <w:lang w:val="fr-FR"/>
        </w:rPr>
        <w:t>juillet</w:t>
      </w:r>
      <w:r w:rsidRPr="00091FCB">
        <w:rPr>
          <w:lang w:val="fr-FR"/>
        </w:rPr>
        <w:t xml:space="preserve"> 20</w:t>
      </w:r>
      <w:r>
        <w:rPr>
          <w:lang w:val="fr-FR"/>
        </w:rPr>
        <w:t>11</w:t>
      </w:r>
      <w:r w:rsidRPr="00091FCB">
        <w:rPr>
          <w:lang w:val="fr-FR"/>
        </w:rPr>
        <w:t>)</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B00259" w:rsidRDefault="004C4564" w:rsidP="004C4564">
      <w:pPr>
        <w:spacing w:before="0" w:line="220" w:lineRule="exact"/>
        <w:ind w:left="567" w:hanging="567"/>
        <w:rPr>
          <w:spacing w:val="-2"/>
          <w:lang w:val="fr-FR"/>
        </w:rPr>
      </w:pPr>
      <w:r w:rsidRPr="00CF0662">
        <w:rPr>
          <w:lang w:val="fr-FR"/>
        </w:rPr>
        <w:t>953</w:t>
      </w:r>
      <w:r w:rsidRPr="00CF0662">
        <w:rPr>
          <w:lang w:val="fr-FR"/>
        </w:rPr>
        <w:tab/>
      </w:r>
      <w:r w:rsidRPr="00B00259">
        <w:rPr>
          <w:spacing w:val="-2"/>
          <w:lang w:val="fr-FR"/>
        </w:rPr>
        <w:t>Liste des indicatifs de pays ou de zones géographiques pour les stations</w:t>
      </w:r>
      <w:r w:rsidRPr="008F1764">
        <w:rPr>
          <w:spacing w:val="-2"/>
          <w:lang w:val="fr-FR"/>
        </w:rPr>
        <w:t xml:space="preserve"> mobiles </w:t>
      </w:r>
      <w:r w:rsidRPr="008F1764">
        <w:rPr>
          <w:lang w:val="fr-FR"/>
        </w:rPr>
        <w:t xml:space="preserve">(Complément à la </w:t>
      </w:r>
      <w:r w:rsidRPr="00E42A7E">
        <w:rPr>
          <w:lang w:val="fr-FR"/>
        </w:rPr>
        <w:t>Recommandation UIT-T E.212 (05/200</w:t>
      </w:r>
      <w:r>
        <w:rPr>
          <w:lang w:val="fr-FR"/>
        </w:rPr>
        <w:t>8</w:t>
      </w:r>
      <w:r w:rsidRPr="00E42A7E">
        <w:rPr>
          <w:lang w:val="fr-FR"/>
        </w:rPr>
        <w:t xml:space="preserve">)) </w:t>
      </w:r>
      <w:r w:rsidRPr="00B00259">
        <w:rPr>
          <w:spacing w:val="-2"/>
          <w:lang w:val="fr-FR"/>
        </w:rPr>
        <w:t>(Situation au 1</w:t>
      </w:r>
      <w:r w:rsidRPr="003E7528">
        <w:rPr>
          <w:spacing w:val="-2"/>
          <w:vertAlign w:val="superscript"/>
          <w:lang w:val="fr-FR"/>
        </w:rPr>
        <w:t>er</w:t>
      </w:r>
      <w:r w:rsidRPr="00B00259">
        <w:rPr>
          <w:spacing w:val="-2"/>
          <w:lang w:val="fr-FR"/>
        </w:rPr>
        <w:t xml:space="preserve"> avril 2010)</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906714" w:rsidRPr="002E68F5" w:rsidRDefault="00906714" w:rsidP="002E68F5">
      <w:pPr>
        <w:tabs>
          <w:tab w:val="clear" w:pos="567"/>
          <w:tab w:val="clear" w:pos="1276"/>
          <w:tab w:val="clear" w:pos="1843"/>
          <w:tab w:val="clear" w:pos="5387"/>
          <w:tab w:val="clear" w:pos="5954"/>
        </w:tabs>
        <w:overflowPunct/>
        <w:autoSpaceDE/>
        <w:autoSpaceDN/>
        <w:adjustRightInd/>
        <w:spacing w:before="0"/>
        <w:jc w:val="left"/>
        <w:textAlignment w:val="auto"/>
        <w:rPr>
          <w:sz w:val="6"/>
          <w:lang w:val="fr-CH"/>
        </w:rPr>
      </w:pPr>
    </w:p>
    <w:p w:rsidR="002E68F5" w:rsidRPr="00FE74F7" w:rsidRDefault="002E68F5" w:rsidP="002E68F5">
      <w:pPr>
        <w:pStyle w:val="Heading20"/>
        <w:spacing w:before="0"/>
      </w:pPr>
      <w:bookmarkStart w:id="258" w:name="_Toc347855866"/>
      <w:r>
        <w:t xml:space="preserve">Approbation </w:t>
      </w:r>
      <w:r w:rsidRPr="00FE74F7">
        <w:t>de Recommandations UIT-T</w:t>
      </w:r>
      <w:bookmarkEnd w:id="258"/>
    </w:p>
    <w:p w:rsidR="002E68F5" w:rsidRDefault="002E68F5" w:rsidP="002E68F5">
      <w:pPr>
        <w:spacing w:before="240"/>
        <w:rPr>
          <w:lang w:val="fr-FR"/>
        </w:rPr>
      </w:pPr>
      <w:r>
        <w:rPr>
          <w:lang w:val="fr-FR"/>
        </w:rPr>
        <w:t>Par AAP-04</w:t>
      </w:r>
      <w:r w:rsidRPr="00C56B4C">
        <w:rPr>
          <w:lang w:val="fr-FR"/>
        </w:rPr>
        <w:t>, il a été annoncé l’approbation des Recommandations UIT-T suivantes, conformément à la procédure définie dans la Recommandation UIT-T A.8:</w:t>
      </w:r>
      <w:r w:rsidR="0056759A">
        <w:rPr>
          <w:lang w:val="fr-FR"/>
        </w:rPr>
        <w:t xml:space="preserve"> </w:t>
      </w:r>
      <w:r w:rsidRPr="00C56B4C">
        <w:rPr>
          <w:lang w:val="fr-FR"/>
        </w:rPr>
        <w:t xml:space="preserve">(seulement en anglais) </w:t>
      </w:r>
    </w:p>
    <w:p w:rsidR="002E68F5" w:rsidRPr="00691043" w:rsidRDefault="002E68F5" w:rsidP="002E68F5">
      <w:pPr>
        <w:ind w:left="567" w:hanging="567"/>
      </w:pPr>
      <w:r>
        <w:t>–</w:t>
      </w:r>
      <w:r>
        <w:tab/>
        <w:t>Recommendation ITU-T G.8021.1/Y.1341.1 (29/10/2012): Types and characteristics of ethernet transport network equipment</w:t>
      </w:r>
    </w:p>
    <w:p w:rsidR="002E68F5" w:rsidRDefault="002E68F5" w:rsidP="006E21AC"/>
    <w:p w:rsidR="006E21AC" w:rsidRDefault="006E21AC" w:rsidP="006E21AC"/>
    <w:p w:rsidR="00E45348" w:rsidRDefault="00E45348" w:rsidP="006E21AC"/>
    <w:p w:rsidR="00E45348" w:rsidRDefault="00E45348" w:rsidP="006E21AC"/>
    <w:p w:rsidR="002E68F5" w:rsidRPr="002E68F5" w:rsidRDefault="002E68F5" w:rsidP="002E68F5">
      <w:pPr>
        <w:pStyle w:val="Heading20"/>
        <w:spacing w:before="0"/>
      </w:pPr>
      <w:bookmarkStart w:id="259" w:name="_Toc333227438"/>
      <w:bookmarkStart w:id="260" w:name="_Toc337038735"/>
      <w:bookmarkStart w:id="261" w:name="_Toc347855867"/>
      <w:bookmarkStart w:id="262" w:name="_Toc232315646"/>
      <w:r w:rsidRPr="002E68F5">
        <w:t>Service téléphonique</w:t>
      </w:r>
      <w:bookmarkEnd w:id="259"/>
      <w:r w:rsidRPr="002E68F5">
        <w:br/>
        <w:t>(Recommandation UIT-T E.164)</w:t>
      </w:r>
      <w:bookmarkEnd w:id="260"/>
      <w:bookmarkEnd w:id="261"/>
    </w:p>
    <w:p w:rsidR="002E68F5" w:rsidRPr="002E68F5" w:rsidRDefault="002E68F5" w:rsidP="002E68F5">
      <w:pPr>
        <w:keepNext/>
        <w:spacing w:before="0" w:after="120"/>
        <w:jc w:val="center"/>
        <w:textAlignment w:val="auto"/>
        <w:outlineLvl w:val="3"/>
        <w:rPr>
          <w:rFonts w:cs="Arial"/>
        </w:rPr>
      </w:pPr>
      <w:r w:rsidRPr="002E68F5">
        <w:rPr>
          <w:rFonts w:cs="Arial"/>
        </w:rPr>
        <w:t>url: www.itu.int/itu-t/inr/nnp</w:t>
      </w:r>
    </w:p>
    <w:p w:rsidR="002E68F5" w:rsidRPr="002E68F5" w:rsidRDefault="002E68F5" w:rsidP="002E68F5">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bCs/>
          <w:lang w:val="fr-FR"/>
        </w:rPr>
      </w:pPr>
      <w:r w:rsidRPr="002E68F5">
        <w:rPr>
          <w:rFonts w:asciiTheme="minorHAnsi" w:hAnsiTheme="minorHAnsi" w:cs="Arial"/>
          <w:b/>
          <w:bCs/>
          <w:lang w:val="fr-FR"/>
        </w:rPr>
        <w:t>Burkina Faso</w:t>
      </w:r>
      <w:r w:rsidR="00524E54">
        <w:rPr>
          <w:rFonts w:asciiTheme="minorHAnsi" w:hAnsiTheme="minorHAnsi" w:cs="Arial"/>
          <w:b/>
          <w:bCs/>
          <w:lang w:val="fr-FR"/>
        </w:rPr>
        <w:fldChar w:fldCharType="begin"/>
      </w:r>
      <w:r>
        <w:instrText xml:space="preserve"> TC "</w:instrText>
      </w:r>
      <w:bookmarkStart w:id="263" w:name="_Toc347855868"/>
      <w:r w:rsidRPr="002E68F5">
        <w:rPr>
          <w:rFonts w:asciiTheme="minorHAnsi" w:hAnsiTheme="minorHAnsi" w:cs="Arial"/>
          <w:b/>
          <w:bCs/>
          <w:lang w:val="fr-FR"/>
        </w:rPr>
        <w:instrText>Burkina Faso</w:instrText>
      </w:r>
      <w:bookmarkEnd w:id="263"/>
      <w:r>
        <w:instrText xml:space="preserve">" \f C \l "1" </w:instrText>
      </w:r>
      <w:r w:rsidR="00524E54">
        <w:rPr>
          <w:rFonts w:asciiTheme="minorHAnsi" w:hAnsiTheme="minorHAnsi" w:cs="Arial"/>
          <w:b/>
          <w:bCs/>
          <w:lang w:val="fr-FR"/>
        </w:rPr>
        <w:fldChar w:fldCharType="end"/>
      </w:r>
      <w:r w:rsidRPr="002E68F5">
        <w:rPr>
          <w:rFonts w:asciiTheme="minorHAnsi" w:hAnsiTheme="minorHAnsi" w:cs="Arial"/>
          <w:b/>
          <w:bCs/>
          <w:lang w:val="fr-FR"/>
        </w:rPr>
        <w:t xml:space="preserve"> (indicatif de pays +226)</w:t>
      </w:r>
      <w:bookmarkEnd w:id="262"/>
    </w:p>
    <w:p w:rsidR="002E68F5" w:rsidRPr="002E68F5" w:rsidRDefault="002E68F5" w:rsidP="002E68F5">
      <w:pPr>
        <w:tabs>
          <w:tab w:val="clear" w:pos="567"/>
          <w:tab w:val="clear" w:pos="1276"/>
          <w:tab w:val="clear" w:pos="1843"/>
          <w:tab w:val="clear" w:pos="5387"/>
          <w:tab w:val="clear" w:pos="5954"/>
        </w:tabs>
        <w:overflowPunct/>
        <w:autoSpaceDE/>
        <w:autoSpaceDN/>
        <w:adjustRightInd/>
        <w:spacing w:before="0" w:after="200"/>
        <w:jc w:val="left"/>
        <w:textAlignment w:val="auto"/>
        <w:rPr>
          <w:rFonts w:asciiTheme="minorHAnsi" w:hAnsiTheme="minorHAnsi" w:cs="Arial"/>
          <w:lang w:val="fr-FR"/>
        </w:rPr>
      </w:pPr>
      <w:r w:rsidRPr="002E68F5">
        <w:rPr>
          <w:rFonts w:asciiTheme="minorHAnsi" w:hAnsiTheme="minorHAnsi" w:cs="Arial"/>
          <w:lang w:val="fr-FR"/>
        </w:rPr>
        <w:t>Communication du 14.I.2013:</w:t>
      </w:r>
    </w:p>
    <w:p w:rsidR="002E68F5" w:rsidRPr="002E68F5" w:rsidRDefault="002E68F5" w:rsidP="002E68F5">
      <w:pPr>
        <w:rPr>
          <w:lang w:val="fr-FR"/>
        </w:rPr>
      </w:pPr>
      <w:r w:rsidRPr="002E68F5">
        <w:rPr>
          <w:lang w:val="fr-FR"/>
        </w:rPr>
        <w:t>L'</w:t>
      </w:r>
      <w:r w:rsidRPr="002E68F5">
        <w:rPr>
          <w:i/>
          <w:lang w:val="fr-FR"/>
        </w:rPr>
        <w:t>Autorité de Régulation des Communications Electroniques et des Postes (ARCEP),</w:t>
      </w:r>
      <w:r w:rsidRPr="002E68F5">
        <w:rPr>
          <w:lang w:val="fr-FR"/>
        </w:rPr>
        <w:t>Ouagadougou</w:t>
      </w:r>
      <w:r w:rsidR="00524E54">
        <w:rPr>
          <w:lang w:val="fr-FR"/>
        </w:rPr>
        <w:fldChar w:fldCharType="begin"/>
      </w:r>
      <w:r>
        <w:instrText xml:space="preserve"> TC "</w:instrText>
      </w:r>
      <w:bookmarkStart w:id="264" w:name="_Toc347855869"/>
      <w:r w:rsidRPr="00F50FAC">
        <w:rPr>
          <w:i/>
          <w:lang w:val="fr-FR"/>
        </w:rPr>
        <w:instrText>Autorité de Régulation des Communications Electroniques et des Postes (ARCEP),</w:instrText>
      </w:r>
      <w:r w:rsidRPr="00F50FAC">
        <w:rPr>
          <w:lang w:val="fr-FR"/>
        </w:rPr>
        <w:instrText>Ouagadougou</w:instrText>
      </w:r>
      <w:bookmarkEnd w:id="264"/>
      <w:r>
        <w:instrText xml:space="preserve">" \f C \l "1" </w:instrText>
      </w:r>
      <w:r w:rsidR="00524E54">
        <w:rPr>
          <w:lang w:val="fr-FR"/>
        </w:rPr>
        <w:fldChar w:fldCharType="end"/>
      </w:r>
      <w:r w:rsidRPr="002E68F5">
        <w:rPr>
          <w:lang w:val="fr-FR"/>
        </w:rPr>
        <w:t>, annonce l'attribution de la nouvelle série de numéros suivante:</w:t>
      </w:r>
    </w:p>
    <w:p w:rsidR="002E68F5" w:rsidRPr="002E68F5" w:rsidRDefault="002E68F5" w:rsidP="002E68F5">
      <w:pPr>
        <w:rPr>
          <w:lang w:val="fr-FR"/>
        </w:rPr>
      </w:pPr>
    </w:p>
    <w:tbl>
      <w:tblPr>
        <w:tblStyle w:val="TableGrid11"/>
        <w:tblW w:w="9072" w:type="dxa"/>
        <w:jc w:val="center"/>
        <w:tblLook w:val="01E0"/>
      </w:tblPr>
      <w:tblGrid>
        <w:gridCol w:w="2610"/>
        <w:gridCol w:w="1469"/>
        <w:gridCol w:w="3671"/>
        <w:gridCol w:w="1322"/>
      </w:tblGrid>
      <w:tr w:rsidR="002E68F5" w:rsidRPr="002E68F5" w:rsidTr="002E68F5">
        <w:trPr>
          <w:jc w:val="center"/>
        </w:trPr>
        <w:tc>
          <w:tcPr>
            <w:tcW w:w="2518"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Opérateur</w:t>
            </w:r>
          </w:p>
        </w:tc>
        <w:tc>
          <w:tcPr>
            <w:tcW w:w="1418"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Service</w:t>
            </w:r>
          </w:p>
        </w:tc>
        <w:tc>
          <w:tcPr>
            <w:tcW w:w="3543"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Série de numéros</w:t>
            </w:r>
          </w:p>
        </w:tc>
        <w:tc>
          <w:tcPr>
            <w:tcW w:w="1276"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Date</w:t>
            </w:r>
          </w:p>
        </w:tc>
      </w:tr>
      <w:tr w:rsidR="002E68F5" w:rsidRPr="002E68F5" w:rsidTr="002E68F5">
        <w:trPr>
          <w:jc w:val="center"/>
        </w:trPr>
        <w:tc>
          <w:tcPr>
            <w:tcW w:w="2518"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left"/>
              <w:textAlignment w:val="auto"/>
              <w:rPr>
                <w:rFonts w:asciiTheme="minorHAnsi" w:hAnsiTheme="minorHAnsi" w:cs="Arial"/>
                <w:sz w:val="18"/>
                <w:szCs w:val="18"/>
                <w:lang w:val="fr-CH"/>
              </w:rPr>
            </w:pPr>
            <w:r w:rsidRPr="002E68F5">
              <w:rPr>
                <w:rFonts w:asciiTheme="minorHAnsi" w:hAnsiTheme="minorHAnsi" w:cs="Arial"/>
                <w:sz w:val="18"/>
                <w:szCs w:val="18"/>
                <w:lang w:val="fr-CH"/>
              </w:rPr>
              <w:t>Onatel-SA</w:t>
            </w:r>
          </w:p>
        </w:tc>
        <w:tc>
          <w:tcPr>
            <w:tcW w:w="1418"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left"/>
              <w:textAlignment w:val="auto"/>
              <w:rPr>
                <w:rFonts w:asciiTheme="minorHAnsi" w:hAnsiTheme="minorHAnsi" w:cs="Arial"/>
                <w:sz w:val="18"/>
                <w:szCs w:val="18"/>
                <w:lang w:val="fr-FR"/>
              </w:rPr>
            </w:pPr>
            <w:r w:rsidRPr="002E68F5">
              <w:rPr>
                <w:rFonts w:asciiTheme="minorHAnsi" w:hAnsiTheme="minorHAnsi" w:cs="Arial"/>
                <w:sz w:val="18"/>
                <w:szCs w:val="18"/>
                <w:lang w:val="fr-FR"/>
              </w:rPr>
              <w:t>Mobile</w:t>
            </w:r>
          </w:p>
        </w:tc>
        <w:tc>
          <w:tcPr>
            <w:tcW w:w="3543"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left"/>
              <w:textAlignment w:val="auto"/>
              <w:rPr>
                <w:rFonts w:asciiTheme="minorHAnsi" w:hAnsiTheme="minorHAnsi" w:cs="Arial"/>
                <w:sz w:val="18"/>
                <w:szCs w:val="18"/>
                <w:lang w:val="fr-FR"/>
              </w:rPr>
            </w:pPr>
            <w:r w:rsidRPr="002E68F5">
              <w:rPr>
                <w:rFonts w:asciiTheme="minorHAnsi" w:hAnsiTheme="minorHAnsi" w:cs="Arial"/>
                <w:sz w:val="18"/>
                <w:szCs w:val="18"/>
                <w:lang w:val="fr-FR"/>
              </w:rPr>
              <w:t>6180 XXXX à 6199 XXXX</w:t>
            </w:r>
          </w:p>
        </w:tc>
        <w:tc>
          <w:tcPr>
            <w:tcW w:w="1276" w:type="dxa"/>
          </w:tcPr>
          <w:p w:rsidR="002E68F5" w:rsidRPr="002E68F5" w:rsidRDefault="002E68F5" w:rsidP="002E68F5">
            <w:pPr>
              <w:tabs>
                <w:tab w:val="clear" w:pos="567"/>
                <w:tab w:val="clear" w:pos="1276"/>
                <w:tab w:val="clear" w:pos="1843"/>
                <w:tab w:val="clear" w:pos="5387"/>
                <w:tab w:val="clear" w:pos="5954"/>
                <w:tab w:val="left" w:pos="1134"/>
                <w:tab w:val="left" w:pos="1814"/>
              </w:tabs>
              <w:overflowPunct/>
              <w:autoSpaceDE/>
              <w:autoSpaceDN/>
              <w:adjustRightInd/>
              <w:spacing w:before="80" w:after="80"/>
              <w:jc w:val="center"/>
              <w:textAlignment w:val="auto"/>
              <w:rPr>
                <w:rFonts w:asciiTheme="minorHAnsi" w:hAnsiTheme="minorHAnsi" w:cs="Arial"/>
                <w:sz w:val="18"/>
                <w:szCs w:val="18"/>
                <w:lang w:val="fr-FR"/>
              </w:rPr>
            </w:pPr>
            <w:r w:rsidRPr="002E68F5">
              <w:rPr>
                <w:rFonts w:asciiTheme="minorHAnsi" w:hAnsiTheme="minorHAnsi" w:cs="Arial"/>
                <w:sz w:val="18"/>
                <w:szCs w:val="18"/>
                <w:lang w:val="fr-FR"/>
              </w:rPr>
              <w:t>14.I.2013</w:t>
            </w:r>
          </w:p>
        </w:tc>
      </w:tr>
    </w:tbl>
    <w:p w:rsidR="002E68F5" w:rsidRDefault="002E68F5" w:rsidP="002E68F5">
      <w:pPr>
        <w:rPr>
          <w:lang w:val="fr-FR"/>
        </w:rPr>
      </w:pPr>
    </w:p>
    <w:p w:rsidR="002E68F5" w:rsidRPr="002E68F5" w:rsidRDefault="002E68F5" w:rsidP="002E68F5">
      <w:pPr>
        <w:rPr>
          <w:lang w:val="fr-FR"/>
        </w:rPr>
      </w:pPr>
      <w:r w:rsidRPr="002E68F5">
        <w:rPr>
          <w:lang w:val="fr-FR"/>
        </w:rPr>
        <w:t>Contact:</w:t>
      </w:r>
    </w:p>
    <w:p w:rsidR="002E68F5" w:rsidRPr="002E68F5" w:rsidRDefault="002E68F5" w:rsidP="002E68F5">
      <w:pPr>
        <w:ind w:left="567" w:hanging="567"/>
        <w:jc w:val="left"/>
        <w:rPr>
          <w:lang w:val="fr-CH"/>
        </w:rPr>
      </w:pPr>
      <w:r>
        <w:rPr>
          <w:lang w:val="fr-FR"/>
        </w:rPr>
        <w:tab/>
      </w:r>
      <w:r w:rsidRPr="002E68F5">
        <w:rPr>
          <w:lang w:val="fr-FR"/>
        </w:rPr>
        <w:t>Autorité de Régulation des Communications Electroniques et des Postes (ARCEP)</w:t>
      </w:r>
      <w:r>
        <w:rPr>
          <w:lang w:val="fr-FR"/>
        </w:rPr>
        <w:br/>
      </w:r>
      <w:r w:rsidRPr="002E68F5">
        <w:rPr>
          <w:rFonts w:asciiTheme="minorHAnsi" w:hAnsiTheme="minorHAnsi" w:cs="Arial"/>
          <w:lang w:val="es-ES"/>
        </w:rPr>
        <w:t>B.P. 01</w:t>
      </w:r>
      <w:r>
        <w:rPr>
          <w:rFonts w:asciiTheme="minorHAnsi" w:hAnsiTheme="minorHAnsi" w:cs="Arial"/>
          <w:lang w:val="es-ES"/>
        </w:rPr>
        <w:br/>
      </w:r>
      <w:r w:rsidRPr="002E68F5">
        <w:rPr>
          <w:rFonts w:asciiTheme="minorHAnsi" w:hAnsiTheme="minorHAnsi" w:cs="Arial"/>
          <w:lang w:val="es-ES"/>
        </w:rPr>
        <w:t>6437 OUAGADOUGOU 01</w:t>
      </w:r>
      <w:r>
        <w:rPr>
          <w:rFonts w:asciiTheme="minorHAnsi" w:hAnsiTheme="minorHAnsi" w:cs="Arial"/>
          <w:lang w:val="es-ES"/>
        </w:rPr>
        <w:br/>
      </w:r>
      <w:r w:rsidRPr="002E68F5">
        <w:rPr>
          <w:rFonts w:asciiTheme="minorHAnsi" w:hAnsiTheme="minorHAnsi" w:cs="Arial"/>
          <w:lang w:val="es-ES"/>
        </w:rPr>
        <w:t xml:space="preserve">Burkina Faso </w:t>
      </w:r>
      <w:r w:rsidRPr="002E68F5">
        <w:rPr>
          <w:rFonts w:asciiTheme="minorHAnsi" w:hAnsiTheme="minorHAnsi" w:cs="Arial"/>
          <w:lang w:val="es-ES"/>
        </w:rPr>
        <w:br/>
        <w:t>Té</w:t>
      </w:r>
      <w:r w:rsidRPr="002E68F5">
        <w:rPr>
          <w:rFonts w:asciiTheme="minorHAnsi" w:hAnsiTheme="minorHAnsi" w:cs="Arial"/>
          <w:lang w:val="es-ES_tradnl"/>
        </w:rPr>
        <w:t>l:</w:t>
      </w:r>
      <w:r w:rsidRPr="002E68F5">
        <w:rPr>
          <w:rFonts w:asciiTheme="minorHAnsi" w:hAnsiTheme="minorHAnsi" w:cs="Arial"/>
          <w:lang w:val="es-ES_tradnl"/>
        </w:rPr>
        <w:tab/>
        <w:t>+226 5037 5360/61/62</w:t>
      </w:r>
      <w:r>
        <w:rPr>
          <w:rFonts w:asciiTheme="minorHAnsi" w:hAnsiTheme="minorHAnsi" w:cs="Arial"/>
          <w:lang w:val="es-ES_tradnl"/>
        </w:rPr>
        <w:br/>
      </w:r>
      <w:r w:rsidRPr="002E68F5">
        <w:rPr>
          <w:rFonts w:asciiTheme="minorHAnsi" w:hAnsiTheme="minorHAnsi" w:cs="Arial"/>
          <w:lang w:val="fr-CH"/>
        </w:rPr>
        <w:t>Fax:</w:t>
      </w:r>
      <w:r w:rsidRPr="002E68F5">
        <w:rPr>
          <w:rFonts w:asciiTheme="minorHAnsi" w:hAnsiTheme="minorHAnsi" w:cs="Arial"/>
          <w:lang w:val="fr-CH"/>
        </w:rPr>
        <w:tab/>
        <w:t>+226 5037 5364</w:t>
      </w:r>
      <w:r>
        <w:rPr>
          <w:rFonts w:asciiTheme="minorHAnsi" w:hAnsiTheme="minorHAnsi" w:cs="Arial"/>
          <w:lang w:val="fr-CH"/>
        </w:rPr>
        <w:br/>
      </w:r>
      <w:r w:rsidRPr="002E68F5">
        <w:rPr>
          <w:rFonts w:asciiTheme="minorHAnsi" w:hAnsiTheme="minorHAnsi" w:cs="Arial"/>
          <w:lang w:val="fr-CH"/>
        </w:rPr>
        <w:t>E-mail</w:t>
      </w:r>
      <w:r>
        <w:rPr>
          <w:rFonts w:asciiTheme="minorHAnsi" w:hAnsiTheme="minorHAnsi" w:cs="Arial"/>
          <w:lang w:val="fr-CH"/>
        </w:rPr>
        <w:t>:</w:t>
      </w:r>
      <w:r w:rsidRPr="002E68F5">
        <w:rPr>
          <w:lang w:val="fr-CH"/>
        </w:rPr>
        <w:tab/>
      </w:r>
      <w:hyperlink r:id="rId16" w:history="1">
        <w:r w:rsidRPr="002E68F5">
          <w:rPr>
            <w:lang w:val="fr-CH"/>
          </w:rPr>
          <w:t>secretariat@arce.bf</w:t>
        </w:r>
      </w:hyperlink>
      <w:r w:rsidRPr="002E68F5">
        <w:br/>
      </w:r>
      <w:r w:rsidRPr="002E68F5">
        <w:rPr>
          <w:lang w:val="fr-CH"/>
        </w:rPr>
        <w:t>URL</w:t>
      </w:r>
      <w:r w:rsidRPr="002E68F5">
        <w:t>:</w:t>
      </w:r>
      <w:r w:rsidRPr="002E68F5">
        <w:rPr>
          <w:lang w:val="fr-CH"/>
        </w:rPr>
        <w:tab/>
      </w:r>
      <w:hyperlink r:id="rId17" w:history="1">
        <w:r w:rsidRPr="002E68F5">
          <w:rPr>
            <w:lang w:val="fr-CH"/>
          </w:rPr>
          <w:t>www.arce.bf</w:t>
        </w:r>
      </w:hyperlink>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cs="Arial"/>
          <w:b/>
          <w:bCs/>
          <w:lang w:val="fr-FR"/>
        </w:rPr>
      </w:pPr>
      <w:bookmarkStart w:id="265" w:name="_Toc178736028"/>
      <w:r>
        <w:rPr>
          <w:rFonts w:asciiTheme="minorHAnsi" w:eastAsiaTheme="majorEastAsia" w:hAnsiTheme="minorHAnsi" w:cs="Arial"/>
          <w:b/>
          <w:bCs/>
          <w:lang w:val="fr-FR"/>
        </w:rPr>
        <w:br w:type="page"/>
      </w:r>
    </w:p>
    <w:p w:rsidR="002E68F5" w:rsidRPr="002E68F5" w:rsidRDefault="002E68F5" w:rsidP="002E68F5">
      <w:pPr>
        <w:keepNext/>
        <w:keepLines/>
        <w:tabs>
          <w:tab w:val="clear" w:pos="567"/>
          <w:tab w:val="clear" w:pos="1276"/>
          <w:tab w:val="clear" w:pos="1843"/>
          <w:tab w:val="clear" w:pos="5387"/>
          <w:tab w:val="clear" w:pos="5954"/>
        </w:tabs>
        <w:spacing w:before="240"/>
        <w:jc w:val="left"/>
        <w:textAlignment w:val="auto"/>
        <w:outlineLvl w:val="3"/>
        <w:rPr>
          <w:rFonts w:asciiTheme="minorHAnsi" w:eastAsiaTheme="majorEastAsia" w:hAnsiTheme="minorHAnsi" w:cs="Arial"/>
          <w:b/>
          <w:bCs/>
          <w:lang w:val="fr-FR"/>
        </w:rPr>
      </w:pPr>
      <w:r w:rsidRPr="002E68F5">
        <w:rPr>
          <w:rFonts w:asciiTheme="minorHAnsi" w:eastAsiaTheme="majorEastAsia" w:hAnsiTheme="minorHAnsi" w:cs="Arial"/>
          <w:b/>
          <w:bCs/>
          <w:lang w:val="fr-FR"/>
        </w:rPr>
        <w:lastRenderedPageBreak/>
        <w:t>Costa Rica</w:t>
      </w:r>
      <w:r w:rsidR="00524E54">
        <w:rPr>
          <w:rFonts w:asciiTheme="minorHAnsi" w:eastAsiaTheme="majorEastAsia" w:hAnsiTheme="minorHAnsi" w:cs="Arial"/>
          <w:b/>
          <w:bCs/>
          <w:lang w:val="fr-FR"/>
        </w:rPr>
        <w:fldChar w:fldCharType="begin"/>
      </w:r>
      <w:r>
        <w:instrText xml:space="preserve"> TC "</w:instrText>
      </w:r>
      <w:bookmarkStart w:id="266" w:name="_Toc347855870"/>
      <w:r w:rsidRPr="002E68F5">
        <w:rPr>
          <w:rFonts w:asciiTheme="minorHAnsi" w:eastAsiaTheme="majorEastAsia" w:hAnsiTheme="minorHAnsi" w:cs="Arial"/>
          <w:b/>
          <w:bCs/>
          <w:lang w:val="fr-FR"/>
        </w:rPr>
        <w:instrText>Costa Rica</w:instrText>
      </w:r>
      <w:bookmarkEnd w:id="266"/>
      <w:r>
        <w:instrText xml:space="preserve">" \f C \l "1" </w:instrText>
      </w:r>
      <w:r w:rsidR="00524E54">
        <w:rPr>
          <w:rFonts w:asciiTheme="minorHAnsi" w:eastAsiaTheme="majorEastAsia" w:hAnsiTheme="minorHAnsi" w:cs="Arial"/>
          <w:b/>
          <w:bCs/>
          <w:lang w:val="fr-FR"/>
        </w:rPr>
        <w:fldChar w:fldCharType="end"/>
      </w:r>
      <w:r w:rsidRPr="002E68F5">
        <w:rPr>
          <w:rFonts w:asciiTheme="minorHAnsi" w:eastAsiaTheme="majorEastAsia" w:hAnsiTheme="minorHAnsi" w:cs="Arial"/>
          <w:b/>
          <w:bCs/>
          <w:lang w:val="fr-FR"/>
        </w:rPr>
        <w:t xml:space="preserve"> (indicatif de pays +506)</w:t>
      </w:r>
      <w:bookmarkEnd w:id="265"/>
    </w:p>
    <w:p w:rsidR="002E68F5" w:rsidRPr="002E68F5" w:rsidRDefault="002E68F5" w:rsidP="002E68F5">
      <w:pPr>
        <w:keepNext/>
        <w:keepLines/>
        <w:tabs>
          <w:tab w:val="clear" w:pos="567"/>
          <w:tab w:val="clear" w:pos="1276"/>
          <w:tab w:val="clear" w:pos="1843"/>
          <w:tab w:val="clear" w:pos="5387"/>
          <w:tab w:val="clear" w:pos="5954"/>
        </w:tabs>
        <w:spacing w:before="0"/>
        <w:jc w:val="left"/>
        <w:textAlignment w:val="auto"/>
        <w:outlineLvl w:val="4"/>
        <w:rPr>
          <w:rFonts w:asciiTheme="minorHAnsi" w:eastAsiaTheme="majorEastAsia" w:hAnsiTheme="minorHAnsi" w:cs="Arial"/>
          <w:lang w:val="fr-FR"/>
        </w:rPr>
      </w:pPr>
      <w:r w:rsidRPr="002E68F5">
        <w:rPr>
          <w:rFonts w:asciiTheme="minorHAnsi" w:eastAsiaTheme="majorEastAsia" w:hAnsiTheme="minorHAnsi" w:cs="Arial"/>
          <w:lang w:val="fr-FR"/>
        </w:rPr>
        <w:t>Communication du 25.I.2013</w:t>
      </w:r>
    </w:p>
    <w:p w:rsidR="002E68F5" w:rsidRPr="002E68F5" w:rsidRDefault="002E68F5" w:rsidP="002E68F5">
      <w:pPr>
        <w:rPr>
          <w:lang w:val="fr-FR"/>
        </w:rPr>
      </w:pPr>
      <w:r w:rsidRPr="002E68F5">
        <w:rPr>
          <w:lang w:val="fr-FR"/>
        </w:rPr>
        <w:t xml:space="preserve">La </w:t>
      </w:r>
      <w:r w:rsidRPr="002E68F5">
        <w:rPr>
          <w:i/>
          <w:iCs/>
          <w:lang w:val="fr-FR"/>
        </w:rPr>
        <w:t xml:space="preserve">Superintendencia de Telecomunicaciones (SUTEL), </w:t>
      </w:r>
      <w:r w:rsidRPr="002E68F5">
        <w:rPr>
          <w:iCs/>
          <w:lang w:val="fr-FR"/>
        </w:rPr>
        <w:t>San José</w:t>
      </w:r>
      <w:r w:rsidR="00524E54">
        <w:rPr>
          <w:iCs/>
          <w:lang w:val="fr-FR"/>
        </w:rPr>
        <w:fldChar w:fldCharType="begin"/>
      </w:r>
      <w:r>
        <w:instrText xml:space="preserve"> TC "</w:instrText>
      </w:r>
      <w:bookmarkStart w:id="267" w:name="_Toc347855871"/>
      <w:r w:rsidRPr="002A2F69">
        <w:rPr>
          <w:i/>
          <w:iCs/>
          <w:lang w:val="fr-FR"/>
        </w:rPr>
        <w:instrText xml:space="preserve">Superintendencia de Telecomunicaciones (SUTEL), </w:instrText>
      </w:r>
      <w:r w:rsidRPr="002A2F69">
        <w:rPr>
          <w:iCs/>
          <w:lang w:val="fr-FR"/>
        </w:rPr>
        <w:instrText>San José</w:instrText>
      </w:r>
      <w:bookmarkEnd w:id="267"/>
      <w:r>
        <w:instrText xml:space="preserve">" \f C \l "1" </w:instrText>
      </w:r>
      <w:r w:rsidR="00524E54">
        <w:rPr>
          <w:iCs/>
          <w:lang w:val="fr-FR"/>
        </w:rPr>
        <w:fldChar w:fldCharType="end"/>
      </w:r>
      <w:r w:rsidRPr="002E68F5">
        <w:rPr>
          <w:i/>
          <w:iCs/>
          <w:lang w:val="fr-FR"/>
        </w:rPr>
        <w:t xml:space="preserve">, </w:t>
      </w:r>
      <w:r w:rsidRPr="002E68F5">
        <w:rPr>
          <w:lang w:val="fr-FR"/>
        </w:rPr>
        <w:t>qui conformément au Décret N° 35187-MINAET (Plan de numérotage national) est chargée du contrôle et de la gestion de la ressource de numérotage du Costa Rica, en application de la Recommandation UIT-T E.129 annonce ce qui suit:</w:t>
      </w:r>
    </w:p>
    <w:p w:rsidR="002E68F5" w:rsidRPr="002E68F5" w:rsidRDefault="002E68F5" w:rsidP="0056759A">
      <w:pPr>
        <w:jc w:val="center"/>
        <w:rPr>
          <w:lang w:val="fr-CH"/>
        </w:rPr>
      </w:pPr>
      <w:r w:rsidRPr="002E68F5">
        <w:rPr>
          <w:lang w:val="fr-CH"/>
        </w:rPr>
        <w:t>Changement au Plan de Numérotage National (NNP – National Numbering Plan ) E.164 pour</w:t>
      </w:r>
      <w:r w:rsidRPr="002E68F5">
        <w:rPr>
          <w:lang w:val="fr-CH"/>
        </w:rPr>
        <w:br/>
        <w:t>l’indicatif de pays</w:t>
      </w:r>
      <w:r w:rsidR="0056759A">
        <w:rPr>
          <w:lang w:val="fr-CH"/>
        </w:rPr>
        <w:t xml:space="preserve"> +</w:t>
      </w:r>
      <w:r w:rsidRPr="002E68F5">
        <w:rPr>
          <w:lang w:val="fr-CH"/>
        </w:rPr>
        <w:t>506</w:t>
      </w:r>
    </w:p>
    <w:p w:rsidR="002E68F5" w:rsidRPr="002E68F5" w:rsidRDefault="002E68F5" w:rsidP="0056759A">
      <w:pPr>
        <w:tabs>
          <w:tab w:val="clear" w:pos="567"/>
          <w:tab w:val="clear" w:pos="1276"/>
          <w:tab w:val="clear" w:pos="1843"/>
          <w:tab w:val="clear" w:pos="5387"/>
          <w:tab w:val="clear" w:pos="5954"/>
        </w:tabs>
        <w:spacing w:before="240"/>
        <w:jc w:val="center"/>
        <w:textAlignment w:val="auto"/>
        <w:rPr>
          <w:rFonts w:asciiTheme="minorHAnsi" w:hAnsiTheme="minorHAnsi" w:cs="Arial"/>
          <w:lang w:val="fr-FR"/>
        </w:rPr>
      </w:pPr>
      <w:r w:rsidRPr="002E68F5">
        <w:rPr>
          <w:rFonts w:asciiTheme="minorHAnsi" w:hAnsiTheme="minorHAnsi" w:cs="Arial"/>
          <w:bCs/>
          <w:lang w:val="fr-FR"/>
        </w:rPr>
        <w:t xml:space="preserve">Tableau 1 – </w:t>
      </w:r>
      <w:r w:rsidRPr="002E68F5">
        <w:rPr>
          <w:rFonts w:asciiTheme="minorHAnsi" w:hAnsiTheme="minorHAnsi" w:cs="Arial"/>
          <w:lang w:val="fr-FR"/>
        </w:rPr>
        <w:t xml:space="preserve">Description des changements de numéros dans le plan de numérotage UIT-T E.164 </w:t>
      </w:r>
      <w:r w:rsidRPr="002E68F5">
        <w:rPr>
          <w:rFonts w:asciiTheme="minorHAnsi" w:hAnsiTheme="minorHAnsi" w:cs="Arial"/>
          <w:lang w:val="fr-FR"/>
        </w:rPr>
        <w:br/>
        <w:t xml:space="preserve">pour l’indicatif de pays </w:t>
      </w:r>
      <w:r w:rsidR="0056759A">
        <w:rPr>
          <w:rFonts w:asciiTheme="minorHAnsi" w:hAnsiTheme="minorHAnsi" w:cs="Arial"/>
          <w:lang w:val="fr-FR"/>
        </w:rPr>
        <w:t>+</w:t>
      </w:r>
      <w:r w:rsidRPr="002E68F5">
        <w:rPr>
          <w:rFonts w:asciiTheme="minorHAnsi" w:hAnsiTheme="minorHAnsi" w:cs="Arial"/>
          <w:lang w:val="fr-FR"/>
        </w:rPr>
        <w:t>506</w:t>
      </w:r>
    </w:p>
    <w:p w:rsidR="002E68F5" w:rsidRPr="002E68F5" w:rsidRDefault="002E68F5" w:rsidP="002E68F5">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1077"/>
        <w:gridCol w:w="1109"/>
        <w:gridCol w:w="2787"/>
        <w:gridCol w:w="1607"/>
      </w:tblGrid>
      <w:tr w:rsidR="002E68F5" w:rsidRPr="002E68F5" w:rsidTr="0056759A">
        <w:trPr>
          <w:trHeight w:val="245"/>
          <w:tblHeader/>
          <w:jc w:val="center"/>
        </w:trPr>
        <w:tc>
          <w:tcPr>
            <w:tcW w:w="2492" w:type="dxa"/>
            <w:vMerge w:val="restart"/>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CH"/>
              </w:rPr>
            </w:pPr>
            <w:r w:rsidRPr="002E68F5">
              <w:rPr>
                <w:rFonts w:asciiTheme="minorHAnsi" w:hAnsiTheme="minorHAnsi" w:cs="Arial"/>
                <w:i/>
                <w:sz w:val="18"/>
                <w:szCs w:val="18"/>
                <w:lang w:val="fr-CH"/>
              </w:rPr>
              <w:t>NDC (indicatif national de destination ou premiers chiffres du N(S)N (numéro (significatif) national)</w:t>
            </w:r>
          </w:p>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X = 0 à 9</w:t>
            </w:r>
            <w:r>
              <w:rPr>
                <w:rFonts w:asciiTheme="minorHAnsi" w:hAnsiTheme="minorHAnsi" w:cs="Arial"/>
                <w:i/>
                <w:sz w:val="18"/>
                <w:szCs w:val="18"/>
                <w:lang w:val="fr-FR"/>
              </w:rPr>
              <w:br/>
            </w:r>
            <w:r w:rsidRPr="002E68F5">
              <w:rPr>
                <w:rFonts w:asciiTheme="minorHAnsi" w:hAnsiTheme="minorHAnsi" w:cs="Arial"/>
                <w:i/>
                <w:sz w:val="18"/>
                <w:szCs w:val="18"/>
                <w:lang w:val="fr-FR"/>
              </w:rPr>
              <w:t>Y = 0 à 2</w:t>
            </w:r>
          </w:p>
        </w:tc>
        <w:tc>
          <w:tcPr>
            <w:tcW w:w="2186" w:type="dxa"/>
            <w:gridSpan w:val="2"/>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Longueur du N(S)N</w:t>
            </w:r>
          </w:p>
        </w:tc>
        <w:tc>
          <w:tcPr>
            <w:tcW w:w="2787" w:type="dxa"/>
            <w:vMerge w:val="restart"/>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FR"/>
              </w:rPr>
              <w:t>Utilisation du numéro E.164</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FR"/>
              </w:rPr>
            </w:pPr>
            <w:r w:rsidRPr="002E68F5">
              <w:rPr>
                <w:rFonts w:asciiTheme="minorHAnsi" w:hAnsiTheme="minorHAnsi" w:cs="Arial"/>
                <w:i/>
                <w:sz w:val="18"/>
                <w:szCs w:val="18"/>
                <w:lang w:val="fr-CH"/>
              </w:rPr>
              <w:t>Date et heure de</w:t>
            </w:r>
            <w:r>
              <w:rPr>
                <w:rFonts w:asciiTheme="minorHAnsi" w:hAnsiTheme="minorHAnsi" w:cs="Arial"/>
                <w:i/>
                <w:sz w:val="18"/>
                <w:szCs w:val="18"/>
                <w:lang w:val="fr-CH"/>
              </w:rPr>
              <w:br/>
            </w:r>
            <w:r w:rsidRPr="002E68F5">
              <w:rPr>
                <w:rFonts w:asciiTheme="minorHAnsi" w:hAnsiTheme="minorHAnsi" w:cs="Arial"/>
                <w:i/>
                <w:sz w:val="18"/>
                <w:szCs w:val="18"/>
                <w:lang w:val="fr-CH"/>
              </w:rPr>
              <w:t>l’introduction</w:t>
            </w:r>
          </w:p>
        </w:tc>
      </w:tr>
      <w:tr w:rsidR="002E68F5" w:rsidRPr="002E68F5" w:rsidTr="0056759A">
        <w:trPr>
          <w:tblHeader/>
          <w:jc w:val="center"/>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i/>
                <w:sz w:val="18"/>
                <w:szCs w:val="18"/>
                <w:lang w:val="fr-FR"/>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FR"/>
              </w:rPr>
            </w:pPr>
            <w:r w:rsidRPr="002E68F5">
              <w:rPr>
                <w:rFonts w:asciiTheme="minorHAnsi" w:hAnsiTheme="minorHAnsi" w:cs="Arial"/>
                <w:i/>
                <w:iCs/>
                <w:sz w:val="18"/>
                <w:szCs w:val="18"/>
              </w:rPr>
              <w:t>Longueur maximale</w:t>
            </w:r>
          </w:p>
        </w:tc>
        <w:tc>
          <w:tcPr>
            <w:tcW w:w="1109"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fr-FR"/>
              </w:rPr>
            </w:pPr>
            <w:r w:rsidRPr="002E68F5">
              <w:rPr>
                <w:rFonts w:asciiTheme="minorHAnsi" w:hAnsiTheme="minorHAnsi" w:cs="Arial"/>
                <w:i/>
                <w:iCs/>
                <w:sz w:val="18"/>
                <w:szCs w:val="18"/>
              </w:rPr>
              <w:t>Longueur minimale</w:t>
            </w: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i/>
                <w:sz w:val="18"/>
                <w:szCs w:val="18"/>
                <w:lang w:val="fr-FR"/>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i/>
                <w:sz w:val="18"/>
                <w:szCs w:val="18"/>
                <w:lang w:val="fr-FR"/>
              </w:rPr>
            </w:pPr>
          </w:p>
        </w:tc>
      </w:tr>
      <w:tr w:rsidR="002E68F5" w:rsidRPr="002E68F5" w:rsidTr="0056759A">
        <w:trPr>
          <w:jc w:val="center"/>
        </w:trPr>
        <w:tc>
          <w:tcPr>
            <w:tcW w:w="2492" w:type="dxa"/>
            <w:tcBorders>
              <w:top w:val="single" w:sz="4" w:space="0" w:color="auto"/>
              <w:left w:val="single" w:sz="4" w:space="0" w:color="auto"/>
              <w:bottom w:val="single" w:sz="4" w:space="0" w:color="auto"/>
              <w:right w:val="single" w:sz="4" w:space="0" w:color="auto"/>
            </w:tcBorders>
            <w:noWrap/>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 xml:space="preserve">470Y-XXXX </w:t>
            </w:r>
          </w:p>
        </w:tc>
        <w:tc>
          <w:tcPr>
            <w:tcW w:w="107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8 chiffres</w:t>
            </w:r>
          </w:p>
        </w:tc>
        <w:tc>
          <w:tcPr>
            <w:tcW w:w="1109"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8 chiffres</w:t>
            </w:r>
          </w:p>
        </w:tc>
        <w:tc>
          <w:tcPr>
            <w:tcW w:w="278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56759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bCs/>
                <w:sz w:val="18"/>
                <w:szCs w:val="18"/>
                <w:lang w:val="es-ES"/>
              </w:rPr>
              <w:t>Service de téléphonie</w:t>
            </w:r>
            <w:r w:rsidRPr="002E68F5">
              <w:rPr>
                <w:rFonts w:asciiTheme="minorHAnsi" w:eastAsiaTheme="minorEastAsia" w:hAnsiTheme="minorHAnsi" w:cs="Arial"/>
                <w:sz w:val="18"/>
                <w:szCs w:val="18"/>
                <w:lang w:val="es-CR"/>
              </w:rPr>
              <w:t xml:space="preserve"> IP TELEVISORA DE COSTA RICA S.A</w:t>
            </w:r>
          </w:p>
        </w:tc>
        <w:tc>
          <w:tcPr>
            <w:tcW w:w="160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bCs/>
                <w:sz w:val="18"/>
                <w:szCs w:val="18"/>
                <w:lang w:val="fr-FR"/>
              </w:rPr>
              <w:t xml:space="preserve">25.I.2013 – 00 :00 </w:t>
            </w:r>
          </w:p>
        </w:tc>
      </w:tr>
      <w:tr w:rsidR="002E68F5" w:rsidRPr="002E68F5" w:rsidTr="0056759A">
        <w:trPr>
          <w:jc w:val="center"/>
        </w:trPr>
        <w:tc>
          <w:tcPr>
            <w:tcW w:w="2492" w:type="dxa"/>
            <w:tcBorders>
              <w:top w:val="single" w:sz="4" w:space="0" w:color="auto"/>
              <w:left w:val="single" w:sz="4" w:space="0" w:color="auto"/>
              <w:bottom w:val="single" w:sz="4" w:space="0" w:color="auto"/>
              <w:right w:val="single" w:sz="4" w:space="0" w:color="auto"/>
            </w:tcBorders>
            <w:noWrap/>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1177</w:t>
            </w:r>
          </w:p>
        </w:tc>
        <w:tc>
          <w:tcPr>
            <w:tcW w:w="107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4 chiffres</w:t>
            </w:r>
          </w:p>
        </w:tc>
        <w:tc>
          <w:tcPr>
            <w:tcW w:w="1109"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4 chiffres</w:t>
            </w:r>
          </w:p>
        </w:tc>
        <w:tc>
          <w:tcPr>
            <w:tcW w:w="278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56759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ES"/>
              </w:rPr>
              <w:t xml:space="preserve">Service de télégestion </w:t>
            </w:r>
            <w:r w:rsidRPr="002E68F5">
              <w:rPr>
                <w:rFonts w:asciiTheme="minorHAnsi" w:eastAsiaTheme="minorEastAsia" w:hAnsiTheme="minorHAnsi" w:cs="Arial"/>
                <w:sz w:val="18"/>
                <w:szCs w:val="18"/>
                <w:lang w:val="es-CR"/>
              </w:rPr>
              <w:t>TELEVISORA DE COSTA RICA S.A</w:t>
            </w:r>
          </w:p>
        </w:tc>
        <w:tc>
          <w:tcPr>
            <w:tcW w:w="160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567"/>
                <w:tab w:val="clear" w:pos="1276"/>
                <w:tab w:val="clear" w:pos="1843"/>
                <w:tab w:val="clear" w:pos="5387"/>
                <w:tab w:val="clear" w:pos="5954"/>
              </w:tabs>
              <w:spacing w:before="0"/>
              <w:jc w:val="center"/>
              <w:textAlignment w:val="auto"/>
              <w:rPr>
                <w:rFonts w:asciiTheme="minorHAnsi" w:hAnsiTheme="minorHAnsi" w:cs="Arial"/>
                <w:bCs/>
                <w:sz w:val="18"/>
                <w:szCs w:val="18"/>
              </w:rPr>
            </w:pPr>
            <w:r w:rsidRPr="002E68F5">
              <w:rPr>
                <w:rFonts w:asciiTheme="minorHAnsi" w:hAnsiTheme="minorHAnsi" w:cs="Arial"/>
                <w:bCs/>
                <w:sz w:val="18"/>
                <w:szCs w:val="18"/>
                <w:lang w:val="en-US"/>
              </w:rPr>
              <w:t>25.I.2013 – 00 :00</w:t>
            </w:r>
          </w:p>
        </w:tc>
      </w:tr>
      <w:tr w:rsidR="002E68F5" w:rsidRPr="002E68F5" w:rsidTr="0056759A">
        <w:trPr>
          <w:jc w:val="center"/>
        </w:trPr>
        <w:tc>
          <w:tcPr>
            <w:tcW w:w="2492"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1975</w:t>
            </w:r>
          </w:p>
        </w:tc>
        <w:tc>
          <w:tcPr>
            <w:tcW w:w="107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4 chiffres</w:t>
            </w:r>
          </w:p>
        </w:tc>
        <w:tc>
          <w:tcPr>
            <w:tcW w:w="1109"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eastAsiaTheme="minorEastAsia" w:hAnsiTheme="minorHAnsi" w:cs="Arial"/>
                <w:sz w:val="18"/>
                <w:szCs w:val="18"/>
                <w:lang w:val="es-CR"/>
              </w:rPr>
            </w:pPr>
            <w:r w:rsidRPr="002E68F5">
              <w:rPr>
                <w:rFonts w:asciiTheme="minorHAnsi" w:eastAsiaTheme="minorEastAsia" w:hAnsiTheme="minorHAnsi" w:cs="Arial"/>
                <w:sz w:val="18"/>
                <w:szCs w:val="18"/>
                <w:lang w:val="es-CR"/>
              </w:rPr>
              <w:t>4 chiffres</w:t>
            </w:r>
          </w:p>
        </w:tc>
        <w:tc>
          <w:tcPr>
            <w:tcW w:w="278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56759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eastAsiaTheme="minorEastAsia" w:hAnsiTheme="minorHAnsi" w:cs="Arial"/>
                <w:sz w:val="18"/>
                <w:szCs w:val="18"/>
                <w:lang w:val="fr-FR"/>
              </w:rPr>
            </w:pPr>
            <w:r w:rsidRPr="002E68F5">
              <w:rPr>
                <w:rFonts w:asciiTheme="minorHAnsi" w:eastAsiaTheme="minorEastAsia" w:hAnsiTheme="minorHAnsi" w:cs="Arial"/>
                <w:sz w:val="18"/>
                <w:szCs w:val="18"/>
                <w:lang w:val="fr-FR"/>
              </w:rPr>
              <w:t>Indicatif de présélection pour</w:t>
            </w:r>
            <w:r w:rsidRPr="002E68F5">
              <w:rPr>
                <w:rFonts w:asciiTheme="minorHAnsi" w:eastAsiaTheme="minorEastAsia" w:hAnsiTheme="minorHAnsi" w:cs="Arial"/>
                <w:sz w:val="18"/>
                <w:szCs w:val="18"/>
                <w:lang w:val="fr-CH"/>
              </w:rPr>
              <w:t xml:space="preserve"> l’opérateur </w:t>
            </w:r>
            <w:r w:rsidRPr="002E68F5">
              <w:rPr>
                <w:rFonts w:asciiTheme="minorHAnsi" w:eastAsiaTheme="minorEastAsia" w:hAnsiTheme="minorHAnsi" w:cs="Arial"/>
                <w:sz w:val="18"/>
                <w:szCs w:val="18"/>
                <w:lang w:val="fr-FR"/>
              </w:rPr>
              <w:t>TELEVISORA DE COSTA RICA S.A</w:t>
            </w:r>
          </w:p>
        </w:tc>
        <w:tc>
          <w:tcPr>
            <w:tcW w:w="1607" w:type="dxa"/>
            <w:tcBorders>
              <w:top w:val="single" w:sz="4" w:space="0" w:color="auto"/>
              <w:left w:val="single" w:sz="4" w:space="0" w:color="auto"/>
              <w:bottom w:val="single" w:sz="4" w:space="0" w:color="auto"/>
              <w:right w:val="single" w:sz="4" w:space="0" w:color="auto"/>
            </w:tcBorders>
            <w:noWrap/>
            <w:hideMark/>
          </w:tcPr>
          <w:p w:rsidR="002E68F5" w:rsidRPr="002E68F5" w:rsidRDefault="002E68F5" w:rsidP="002E68F5">
            <w:pPr>
              <w:tabs>
                <w:tab w:val="clear" w:pos="567"/>
                <w:tab w:val="clear" w:pos="1276"/>
                <w:tab w:val="clear" w:pos="1843"/>
                <w:tab w:val="clear" w:pos="5387"/>
                <w:tab w:val="clear" w:pos="5954"/>
              </w:tabs>
              <w:spacing w:before="0"/>
              <w:jc w:val="center"/>
              <w:textAlignment w:val="auto"/>
              <w:rPr>
                <w:rFonts w:asciiTheme="minorHAnsi" w:hAnsiTheme="minorHAnsi" w:cs="Arial"/>
                <w:bCs/>
                <w:sz w:val="18"/>
                <w:szCs w:val="18"/>
              </w:rPr>
            </w:pPr>
            <w:r w:rsidRPr="002E68F5">
              <w:rPr>
                <w:rFonts w:asciiTheme="minorHAnsi" w:hAnsiTheme="minorHAnsi" w:cs="Arial"/>
                <w:bCs/>
                <w:sz w:val="18"/>
                <w:szCs w:val="18"/>
                <w:lang w:val="en-US"/>
              </w:rPr>
              <w:t>25.I.2013 – 00 :00</w:t>
            </w:r>
          </w:p>
        </w:tc>
      </w:tr>
    </w:tbl>
    <w:p w:rsidR="002E68F5" w:rsidRPr="002E68F5" w:rsidRDefault="002E68F5" w:rsidP="002E68F5">
      <w:pPr>
        <w:rPr>
          <w:lang w:val="es-CR"/>
        </w:rPr>
      </w:pPr>
    </w:p>
    <w:p w:rsidR="002E68F5" w:rsidRPr="002E68F5" w:rsidRDefault="002E68F5" w:rsidP="002E68F5">
      <w:pPr>
        <w:rPr>
          <w:lang w:val="es-CR"/>
        </w:rPr>
      </w:pPr>
      <w:r w:rsidRPr="002E68F5">
        <w:rPr>
          <w:lang w:val="es-CR"/>
        </w:rPr>
        <w:t>Contact:</w:t>
      </w:r>
    </w:p>
    <w:p w:rsidR="002E68F5" w:rsidRPr="002E68F5" w:rsidRDefault="002E68F5" w:rsidP="0056759A">
      <w:pPr>
        <w:ind w:left="567" w:hanging="567"/>
        <w:jc w:val="left"/>
        <w:rPr>
          <w:lang w:val="fr-FR"/>
        </w:rPr>
      </w:pPr>
      <w:r>
        <w:rPr>
          <w:rFonts w:eastAsiaTheme="minorEastAsia"/>
          <w:lang w:val="es-ES"/>
        </w:rPr>
        <w:tab/>
      </w:r>
      <w:r w:rsidRPr="002E68F5">
        <w:rPr>
          <w:rFonts w:eastAsiaTheme="minorEastAsia"/>
          <w:lang w:val="es-ES"/>
        </w:rPr>
        <w:t xml:space="preserve">Ing. Pedro Arce Villalobos </w:t>
      </w:r>
      <w:r>
        <w:rPr>
          <w:rFonts w:eastAsiaTheme="minorEastAsia"/>
          <w:lang w:val="es-ES"/>
        </w:rPr>
        <w:br/>
      </w:r>
      <w:r w:rsidRPr="002E68F5">
        <w:rPr>
          <w:rFonts w:asciiTheme="minorHAnsi" w:eastAsiaTheme="minorEastAsia" w:hAnsiTheme="minorHAnsi" w:cs="Arial"/>
          <w:lang w:val="es-ES"/>
        </w:rPr>
        <w:t>Superintendencia de Telecomunicaciones (SUTEL)</w:t>
      </w:r>
      <w:r>
        <w:rPr>
          <w:rFonts w:asciiTheme="minorHAnsi" w:eastAsiaTheme="minorEastAsia" w:hAnsiTheme="minorHAnsi" w:cs="Arial"/>
          <w:lang w:val="es-ES"/>
        </w:rPr>
        <w:br/>
      </w:r>
      <w:r w:rsidRPr="002E68F5">
        <w:rPr>
          <w:rFonts w:asciiTheme="minorHAnsi" w:eastAsiaTheme="minorEastAsia" w:hAnsiTheme="minorHAnsi" w:cs="Arial"/>
          <w:lang w:val="es-ES"/>
        </w:rPr>
        <w:t>Apartado Postal 936-1000</w:t>
      </w:r>
      <w:r>
        <w:rPr>
          <w:rFonts w:asciiTheme="minorHAnsi" w:eastAsiaTheme="minorEastAsia" w:hAnsiTheme="minorHAnsi" w:cs="Arial"/>
          <w:lang w:val="es-ES"/>
        </w:rPr>
        <w:br/>
      </w:r>
      <w:r w:rsidRPr="002E68F5">
        <w:rPr>
          <w:rFonts w:asciiTheme="minorHAnsi" w:eastAsiaTheme="minorEastAsia" w:hAnsiTheme="minorHAnsi" w:cs="Arial"/>
          <w:lang w:val="es-ES"/>
        </w:rPr>
        <w:t xml:space="preserve">SAN JOSÉ, </w:t>
      </w:r>
      <w:r>
        <w:rPr>
          <w:rFonts w:asciiTheme="minorHAnsi" w:eastAsiaTheme="minorEastAsia" w:hAnsiTheme="minorHAnsi" w:cs="Arial"/>
          <w:lang w:val="es-ES"/>
        </w:rPr>
        <w:br/>
      </w:r>
      <w:r w:rsidRPr="002E68F5">
        <w:rPr>
          <w:rFonts w:asciiTheme="minorHAnsi" w:eastAsiaTheme="minorEastAsia" w:hAnsiTheme="minorHAnsi" w:cs="Arial"/>
          <w:lang w:val="es-ES"/>
        </w:rPr>
        <w:t>Costa Rica</w:t>
      </w:r>
      <w:r>
        <w:rPr>
          <w:rFonts w:asciiTheme="minorHAnsi" w:eastAsiaTheme="minorEastAsia" w:hAnsiTheme="minorHAnsi" w:cs="Arial"/>
          <w:lang w:val="es-ES"/>
        </w:rPr>
        <w:br/>
      </w:r>
      <w:r w:rsidRPr="002E68F5">
        <w:rPr>
          <w:rFonts w:asciiTheme="minorHAnsi" w:eastAsiaTheme="minorEastAsia" w:hAnsiTheme="minorHAnsi" w:cs="Arial"/>
          <w:lang w:val="es-ES"/>
        </w:rPr>
        <w:t>T</w:t>
      </w:r>
      <w:r w:rsidR="0056759A">
        <w:rPr>
          <w:rFonts w:asciiTheme="minorHAnsi" w:eastAsiaTheme="minorEastAsia" w:hAnsiTheme="minorHAnsi" w:cs="Arial"/>
          <w:lang w:val="es-ES"/>
        </w:rPr>
        <w:t>é</w:t>
      </w:r>
      <w:r w:rsidRPr="002E68F5">
        <w:rPr>
          <w:rFonts w:asciiTheme="minorHAnsi" w:eastAsiaTheme="minorEastAsia" w:hAnsiTheme="minorHAnsi" w:cs="Arial"/>
          <w:lang w:val="es-ES"/>
        </w:rPr>
        <w:t>l:</w:t>
      </w:r>
      <w:r w:rsidRPr="002E68F5">
        <w:rPr>
          <w:rFonts w:asciiTheme="minorHAnsi" w:eastAsiaTheme="minorEastAsia" w:hAnsiTheme="minorHAnsi" w:cs="Arial"/>
          <w:lang w:val="es-ES"/>
        </w:rPr>
        <w:tab/>
        <w:t>+506 4000 0000</w:t>
      </w:r>
      <w:r>
        <w:rPr>
          <w:rFonts w:asciiTheme="minorHAnsi" w:eastAsiaTheme="minorEastAsia" w:hAnsiTheme="minorHAnsi" w:cs="Arial"/>
          <w:lang w:val="es-ES"/>
        </w:rPr>
        <w:br/>
      </w:r>
      <w:r w:rsidRPr="002E68F5">
        <w:rPr>
          <w:rFonts w:asciiTheme="minorHAnsi" w:eastAsiaTheme="minorEastAsia" w:hAnsiTheme="minorHAnsi" w:cs="Arial"/>
          <w:lang w:val="es-ES"/>
        </w:rPr>
        <w:t>Fax:</w:t>
      </w:r>
      <w:r w:rsidRPr="002E68F5">
        <w:rPr>
          <w:rFonts w:asciiTheme="minorHAnsi" w:eastAsiaTheme="minorEastAsia" w:hAnsiTheme="minorHAnsi" w:cs="Arial"/>
          <w:lang w:val="es-ES"/>
        </w:rPr>
        <w:tab/>
        <w:t>+506 2215 6821</w:t>
      </w:r>
      <w:r>
        <w:rPr>
          <w:rFonts w:asciiTheme="minorHAnsi" w:eastAsiaTheme="minorEastAsia" w:hAnsiTheme="minorHAnsi" w:cs="Arial"/>
          <w:lang w:val="es-ES"/>
        </w:rPr>
        <w:br/>
      </w:r>
      <w:r w:rsidRPr="002E68F5">
        <w:rPr>
          <w:lang w:val="fr-FR"/>
        </w:rPr>
        <w:t>E-mail:</w:t>
      </w:r>
      <w:r w:rsidR="0056759A">
        <w:rPr>
          <w:lang w:val="fr-FR"/>
        </w:rPr>
        <w:tab/>
      </w:r>
      <w:hyperlink r:id="rId18" w:history="1">
        <w:r w:rsidRPr="002E68F5">
          <w:rPr>
            <w:lang w:val="fr-FR"/>
          </w:rPr>
          <w:t>pedro.arce@sutel.go.cr</w:t>
        </w:r>
      </w:hyperlink>
    </w:p>
    <w:p w:rsidR="002E68F5" w:rsidRPr="002E68F5" w:rsidRDefault="002E68F5" w:rsidP="002E68F5">
      <w:pPr>
        <w:tabs>
          <w:tab w:val="clear" w:pos="567"/>
          <w:tab w:val="clear" w:pos="1276"/>
          <w:tab w:val="clear" w:pos="1843"/>
          <w:tab w:val="clear" w:pos="5387"/>
          <w:tab w:val="clear" w:pos="5954"/>
          <w:tab w:val="left" w:pos="4395"/>
        </w:tabs>
        <w:spacing w:before="240"/>
        <w:ind w:right="-6"/>
        <w:jc w:val="left"/>
        <w:textAlignment w:val="auto"/>
        <w:rPr>
          <w:rFonts w:asciiTheme="minorHAnsi" w:hAnsiTheme="minorHAnsi" w:cs="Arial"/>
          <w:b/>
          <w:lang w:val="fr-FR"/>
        </w:rPr>
      </w:pPr>
      <w:r w:rsidRPr="002E68F5">
        <w:rPr>
          <w:rFonts w:asciiTheme="minorHAnsi" w:hAnsiTheme="minorHAnsi" w:cs="Arial"/>
          <w:b/>
          <w:lang w:val="fr-FR"/>
        </w:rPr>
        <w:t>Koweït</w:t>
      </w:r>
      <w:r w:rsidR="00524E54">
        <w:rPr>
          <w:rFonts w:asciiTheme="minorHAnsi" w:hAnsiTheme="minorHAnsi" w:cs="Arial"/>
          <w:b/>
          <w:lang w:val="fr-FR"/>
        </w:rPr>
        <w:fldChar w:fldCharType="begin"/>
      </w:r>
      <w:r>
        <w:instrText xml:space="preserve"> TC "</w:instrText>
      </w:r>
      <w:bookmarkStart w:id="268" w:name="_Toc347855872"/>
      <w:r w:rsidRPr="002E68F5">
        <w:rPr>
          <w:rFonts w:asciiTheme="minorHAnsi" w:hAnsiTheme="minorHAnsi" w:cs="Arial"/>
          <w:b/>
          <w:lang w:val="fr-FR"/>
        </w:rPr>
        <w:instrText>Koweït</w:instrText>
      </w:r>
      <w:bookmarkEnd w:id="268"/>
      <w:r>
        <w:instrText xml:space="preserve">" \f C \l "1" </w:instrText>
      </w:r>
      <w:r w:rsidR="00524E54">
        <w:rPr>
          <w:rFonts w:asciiTheme="minorHAnsi" w:hAnsiTheme="minorHAnsi" w:cs="Arial"/>
          <w:b/>
          <w:lang w:val="fr-FR"/>
        </w:rPr>
        <w:fldChar w:fldCharType="end"/>
      </w:r>
      <w:r w:rsidRPr="002E68F5">
        <w:rPr>
          <w:rFonts w:asciiTheme="minorHAnsi" w:hAnsiTheme="minorHAnsi" w:cs="Arial"/>
          <w:b/>
          <w:lang w:val="fr-FR"/>
        </w:rPr>
        <w:t xml:space="preserve"> (indicatif de pays +965)</w:t>
      </w:r>
    </w:p>
    <w:p w:rsidR="002E68F5" w:rsidRPr="002E68F5" w:rsidRDefault="002E68F5" w:rsidP="002E68F5">
      <w:pPr>
        <w:tabs>
          <w:tab w:val="clear" w:pos="567"/>
          <w:tab w:val="clear" w:pos="1276"/>
          <w:tab w:val="clear" w:pos="1843"/>
          <w:tab w:val="clear" w:pos="5387"/>
          <w:tab w:val="clear" w:pos="5954"/>
          <w:tab w:val="left" w:pos="4395"/>
        </w:tabs>
        <w:spacing w:before="0"/>
        <w:ind w:right="-6"/>
        <w:jc w:val="left"/>
        <w:textAlignment w:val="auto"/>
        <w:rPr>
          <w:rFonts w:asciiTheme="minorHAnsi" w:hAnsiTheme="minorHAnsi" w:cs="Arial"/>
          <w:bCs/>
          <w:lang w:val="fr-FR"/>
        </w:rPr>
      </w:pPr>
      <w:r w:rsidRPr="002E68F5">
        <w:rPr>
          <w:rFonts w:asciiTheme="minorHAnsi" w:hAnsiTheme="minorHAnsi" w:cs="Arial"/>
          <w:bCs/>
          <w:lang w:val="fr-FR"/>
        </w:rPr>
        <w:t>Communication du</w:t>
      </w:r>
      <w:r w:rsidR="0056759A">
        <w:rPr>
          <w:rFonts w:asciiTheme="minorHAnsi" w:hAnsiTheme="minorHAnsi" w:cs="Arial"/>
          <w:bCs/>
          <w:lang w:val="fr-FR"/>
        </w:rPr>
        <w:t xml:space="preserve"> </w:t>
      </w:r>
      <w:r w:rsidRPr="002E68F5">
        <w:rPr>
          <w:rFonts w:asciiTheme="minorHAnsi" w:hAnsiTheme="minorHAnsi" w:cs="Arial"/>
          <w:bCs/>
          <w:lang w:val="fr-FR"/>
        </w:rPr>
        <w:t>13.I.2013:</w:t>
      </w:r>
    </w:p>
    <w:p w:rsidR="002E68F5" w:rsidRPr="002E68F5" w:rsidRDefault="002E68F5" w:rsidP="002E68F5">
      <w:pPr>
        <w:tabs>
          <w:tab w:val="clear" w:pos="567"/>
          <w:tab w:val="clear" w:pos="1276"/>
          <w:tab w:val="clear" w:pos="1843"/>
          <w:tab w:val="clear" w:pos="5387"/>
          <w:tab w:val="clear" w:pos="5954"/>
        </w:tabs>
        <w:jc w:val="left"/>
        <w:textAlignment w:val="auto"/>
        <w:rPr>
          <w:rFonts w:asciiTheme="minorHAnsi" w:hAnsiTheme="minorHAnsi" w:cs="Arial"/>
          <w:bCs/>
          <w:lang w:val="fr-FR"/>
        </w:rPr>
      </w:pPr>
      <w:r w:rsidRPr="002E68F5">
        <w:rPr>
          <w:rFonts w:asciiTheme="minorHAnsi" w:hAnsiTheme="minorHAnsi" w:cs="Arial"/>
          <w:lang w:val="fr-FR"/>
        </w:rPr>
        <w:t xml:space="preserve">Le </w:t>
      </w:r>
      <w:r w:rsidRPr="002E68F5">
        <w:rPr>
          <w:rFonts w:asciiTheme="minorHAnsi" w:hAnsiTheme="minorHAnsi" w:cs="Arial"/>
          <w:i/>
          <w:iCs/>
          <w:lang w:val="fr-FR"/>
        </w:rPr>
        <w:t>Ministry of Communications (MOC)</w:t>
      </w:r>
      <w:r w:rsidRPr="002E68F5">
        <w:rPr>
          <w:rFonts w:asciiTheme="minorHAnsi" w:hAnsiTheme="minorHAnsi" w:cs="Arial"/>
          <w:lang w:val="fr-FR"/>
        </w:rPr>
        <w:t>, Safat</w:t>
      </w:r>
      <w:r w:rsidR="00524E54">
        <w:rPr>
          <w:rFonts w:asciiTheme="minorHAnsi" w:hAnsiTheme="minorHAnsi" w:cs="Arial"/>
          <w:lang w:val="fr-FR"/>
        </w:rPr>
        <w:fldChar w:fldCharType="begin"/>
      </w:r>
      <w:r>
        <w:instrText xml:space="preserve"> TC "</w:instrText>
      </w:r>
      <w:bookmarkStart w:id="269" w:name="_Toc347855873"/>
      <w:r w:rsidRPr="002E68F5">
        <w:rPr>
          <w:rFonts w:asciiTheme="minorHAnsi" w:hAnsiTheme="minorHAnsi" w:cs="Arial"/>
          <w:i/>
          <w:iCs/>
          <w:lang w:val="fr-FR"/>
        </w:rPr>
        <w:instrText>Ministry of Communications (MOC)</w:instrText>
      </w:r>
      <w:r w:rsidRPr="002E68F5">
        <w:rPr>
          <w:rFonts w:asciiTheme="minorHAnsi" w:hAnsiTheme="minorHAnsi" w:cs="Arial"/>
          <w:lang w:val="fr-FR"/>
        </w:rPr>
        <w:instrText>, Safat</w:instrText>
      </w:r>
      <w:bookmarkEnd w:id="269"/>
      <w:r>
        <w:instrText xml:space="preserve">" \f C \l "1" </w:instrText>
      </w:r>
      <w:r w:rsidR="00524E54">
        <w:rPr>
          <w:rFonts w:asciiTheme="minorHAnsi" w:hAnsiTheme="minorHAnsi" w:cs="Arial"/>
          <w:lang w:val="fr-FR"/>
        </w:rPr>
        <w:fldChar w:fldCharType="end"/>
      </w:r>
      <w:r w:rsidRPr="002E68F5">
        <w:rPr>
          <w:rFonts w:asciiTheme="minorHAnsi" w:hAnsiTheme="minorHAnsi" w:cs="Arial"/>
          <w:lang w:val="fr-FR"/>
        </w:rPr>
        <w:t xml:space="preserve">, annonce la mise à jour du Plan de numérotage national du </w:t>
      </w:r>
      <w:r w:rsidRPr="002E68F5">
        <w:rPr>
          <w:rFonts w:asciiTheme="minorHAnsi" w:hAnsiTheme="minorHAnsi" w:cs="Arial"/>
          <w:bCs/>
          <w:lang w:val="fr-FR"/>
        </w:rPr>
        <w:t>Koweït.</w:t>
      </w:r>
    </w:p>
    <w:p w:rsidR="002E68F5" w:rsidRPr="002E68F5" w:rsidRDefault="002E68F5" w:rsidP="002E68F5">
      <w:pPr>
        <w:rPr>
          <w:lang w:val="fr-FR"/>
        </w:rPr>
      </w:pPr>
      <w:r w:rsidRPr="002E68F5">
        <w:rPr>
          <w:lang w:val="fr-FR"/>
        </w:rPr>
        <w:t>IV.</w:t>
      </w:r>
      <w:r w:rsidRPr="002E68F5">
        <w:rPr>
          <w:lang w:val="fr-FR"/>
        </w:rPr>
        <w:tab/>
        <w:t>Séries de numéros d'abonné au réseau mobile de l'opérateur mobile, VIVA:</w:t>
      </w:r>
    </w:p>
    <w:p w:rsidR="002E68F5" w:rsidRPr="002E68F5" w:rsidRDefault="002E68F5" w:rsidP="002E68F5">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6050"/>
      </w:tblGrid>
      <w:tr w:rsidR="002E68F5" w:rsidRPr="002E68F5" w:rsidTr="002E68F5">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b/>
                <w:bCs/>
                <w:i/>
                <w:iCs/>
                <w:sz w:val="18"/>
                <w:szCs w:val="18"/>
                <w:lang w:val="en-US"/>
              </w:rPr>
            </w:pPr>
            <w:r w:rsidRPr="002E68F5">
              <w:rPr>
                <w:rFonts w:asciiTheme="minorHAnsi" w:hAnsiTheme="minorHAnsi" w:cs="Arial"/>
                <w:i/>
                <w:iCs/>
                <w:sz w:val="18"/>
                <w:szCs w:val="18"/>
                <w:lang w:val="fr-FR"/>
              </w:rPr>
              <w:t>Opérateur mobile</w:t>
            </w:r>
          </w:p>
        </w:tc>
        <w:tc>
          <w:tcPr>
            <w:tcW w:w="3951"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b/>
                <w:bCs/>
                <w:sz w:val="18"/>
                <w:szCs w:val="18"/>
                <w:lang w:val="en-US"/>
              </w:rPr>
            </w:pPr>
            <w:r w:rsidRPr="002E68F5">
              <w:rPr>
                <w:rFonts w:asciiTheme="minorHAnsi" w:hAnsiTheme="minorHAnsi" w:cs="Arial"/>
                <w:i/>
                <w:iCs/>
                <w:sz w:val="18"/>
                <w:szCs w:val="18"/>
                <w:lang w:val="fr-CH"/>
              </w:rPr>
              <w:t>Séries de numéros d'abonné</w:t>
            </w:r>
          </w:p>
        </w:tc>
      </w:tr>
      <w:tr w:rsidR="002E68F5" w:rsidRPr="002E68F5" w:rsidTr="002E68F5">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sz w:val="18"/>
                <w:szCs w:val="18"/>
                <w:lang w:val="en-US"/>
              </w:rPr>
            </w:pPr>
            <w:r w:rsidRPr="002E68F5">
              <w:rPr>
                <w:rFonts w:asciiTheme="minorHAnsi" w:hAnsiTheme="minorHAnsi" w:cs="Arial"/>
                <w:sz w:val="18"/>
                <w:szCs w:val="18"/>
                <w:lang w:val="en-US"/>
              </w:rPr>
              <w:t>Viva</w:t>
            </w:r>
          </w:p>
        </w:tc>
        <w:tc>
          <w:tcPr>
            <w:tcW w:w="3951"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56759A">
            <w:pPr>
              <w:tabs>
                <w:tab w:val="clear" w:pos="567"/>
                <w:tab w:val="left" w:pos="720"/>
              </w:tabs>
              <w:spacing w:before="80" w:after="80"/>
              <w:jc w:val="mediumKashida"/>
              <w:textAlignment w:val="auto"/>
              <w:rPr>
                <w:rFonts w:asciiTheme="minorHAnsi" w:hAnsiTheme="minorHAnsi" w:cs="Arial"/>
                <w:sz w:val="18"/>
                <w:szCs w:val="18"/>
                <w:lang w:val="en-US"/>
              </w:rPr>
            </w:pPr>
            <w:r w:rsidRPr="002E68F5">
              <w:rPr>
                <w:rFonts w:asciiTheme="minorHAnsi" w:hAnsiTheme="minorHAnsi" w:cs="Arial"/>
                <w:sz w:val="18"/>
                <w:szCs w:val="18"/>
                <w:lang w:val="en-US"/>
              </w:rPr>
              <w:t xml:space="preserve">510 00000 </w:t>
            </w:r>
            <w:r w:rsidR="0056759A">
              <w:rPr>
                <w:rFonts w:asciiTheme="minorHAnsi" w:hAnsiTheme="minorHAnsi" w:cs="Arial"/>
                <w:sz w:val="18"/>
                <w:szCs w:val="18"/>
                <w:lang w:val="en-US"/>
              </w:rPr>
              <w:t>à</w:t>
            </w:r>
            <w:r w:rsidRPr="002E68F5">
              <w:rPr>
                <w:rFonts w:asciiTheme="minorHAnsi" w:hAnsiTheme="minorHAnsi" w:cs="Arial"/>
                <w:sz w:val="18"/>
                <w:szCs w:val="18"/>
                <w:lang w:val="en-US"/>
              </w:rPr>
              <w:t xml:space="preserve"> 510 99999</w:t>
            </w:r>
          </w:p>
        </w:tc>
      </w:tr>
      <w:tr w:rsidR="002E68F5" w:rsidRPr="002E68F5" w:rsidTr="002E68F5">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sz w:val="18"/>
                <w:szCs w:val="18"/>
                <w:lang w:val="en-US"/>
              </w:rPr>
            </w:pPr>
            <w:r w:rsidRPr="002E68F5">
              <w:rPr>
                <w:rFonts w:asciiTheme="minorHAnsi" w:hAnsiTheme="minorHAnsi" w:cs="Arial"/>
                <w:sz w:val="18"/>
                <w:szCs w:val="18"/>
                <w:lang w:val="en-US"/>
              </w:rPr>
              <w:t>Viva</w:t>
            </w:r>
          </w:p>
        </w:tc>
        <w:tc>
          <w:tcPr>
            <w:tcW w:w="3951"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mediumKashida"/>
              <w:textAlignment w:val="auto"/>
              <w:rPr>
                <w:rFonts w:asciiTheme="minorHAnsi" w:hAnsiTheme="minorHAnsi" w:cs="Arial"/>
                <w:sz w:val="18"/>
                <w:szCs w:val="18"/>
                <w:lang w:val="en-US"/>
              </w:rPr>
            </w:pPr>
            <w:r w:rsidRPr="002E68F5">
              <w:rPr>
                <w:rFonts w:asciiTheme="minorHAnsi" w:hAnsiTheme="minorHAnsi" w:cs="Arial"/>
                <w:sz w:val="18"/>
                <w:szCs w:val="18"/>
                <w:lang w:val="en-US"/>
              </w:rPr>
              <w:t xml:space="preserve">512 00000 </w:t>
            </w:r>
            <w:r w:rsidR="0056759A">
              <w:rPr>
                <w:rFonts w:asciiTheme="minorHAnsi" w:hAnsiTheme="minorHAnsi" w:cs="Arial"/>
                <w:sz w:val="18"/>
                <w:szCs w:val="18"/>
                <w:lang w:val="en-US"/>
              </w:rPr>
              <w:t>à</w:t>
            </w:r>
            <w:r w:rsidRPr="002E68F5">
              <w:rPr>
                <w:rFonts w:asciiTheme="minorHAnsi" w:hAnsiTheme="minorHAnsi" w:cs="Arial"/>
                <w:sz w:val="18"/>
                <w:szCs w:val="18"/>
                <w:lang w:val="en-US"/>
              </w:rPr>
              <w:t xml:space="preserve"> 512 99999</w:t>
            </w:r>
          </w:p>
        </w:tc>
      </w:tr>
    </w:tbl>
    <w:p w:rsidR="002E68F5" w:rsidRPr="002E68F5" w:rsidRDefault="002E68F5" w:rsidP="002E68F5">
      <w:pPr>
        <w:rPr>
          <w:lang w:val="en-US"/>
        </w:rPr>
      </w:pPr>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E68F5" w:rsidRPr="002E68F5" w:rsidRDefault="002E68F5" w:rsidP="002E68F5">
      <w:pPr>
        <w:rPr>
          <w:lang w:val="fr-FR"/>
        </w:rPr>
      </w:pPr>
      <w:r w:rsidRPr="002E68F5">
        <w:rPr>
          <w:lang w:val="fr-FR"/>
        </w:rPr>
        <w:lastRenderedPageBreak/>
        <w:t>Communication du 13.I.2013:</w:t>
      </w:r>
    </w:p>
    <w:p w:rsidR="002E68F5" w:rsidRPr="002E68F5" w:rsidRDefault="002E68F5" w:rsidP="002E68F5">
      <w:pPr>
        <w:rPr>
          <w:bCs/>
          <w:lang w:val="fr-FR"/>
        </w:rPr>
      </w:pPr>
      <w:r w:rsidRPr="002E68F5">
        <w:rPr>
          <w:lang w:val="fr-FR"/>
        </w:rPr>
        <w:t xml:space="preserve">Le </w:t>
      </w:r>
      <w:r w:rsidRPr="002E68F5">
        <w:rPr>
          <w:i/>
          <w:iCs/>
          <w:lang w:val="fr-FR"/>
        </w:rPr>
        <w:t>Ministry of Communications (MOC)</w:t>
      </w:r>
      <w:r w:rsidRPr="002E68F5">
        <w:rPr>
          <w:lang w:val="fr-FR"/>
        </w:rPr>
        <w:t>, Safat</w:t>
      </w:r>
      <w:r w:rsidR="00524E54">
        <w:rPr>
          <w:lang w:val="fr-FR"/>
        </w:rPr>
        <w:fldChar w:fldCharType="begin"/>
      </w:r>
      <w:r>
        <w:instrText xml:space="preserve"> TC "</w:instrText>
      </w:r>
      <w:bookmarkStart w:id="270" w:name="_Toc347855874"/>
      <w:r w:rsidRPr="00A62DDC">
        <w:rPr>
          <w:i/>
          <w:iCs/>
          <w:lang w:val="fr-FR"/>
        </w:rPr>
        <w:instrText>Ministry of Communications (MOC)</w:instrText>
      </w:r>
      <w:r w:rsidRPr="00A62DDC">
        <w:rPr>
          <w:lang w:val="fr-FR"/>
        </w:rPr>
        <w:instrText>, Safat</w:instrText>
      </w:r>
      <w:bookmarkEnd w:id="270"/>
      <w:r>
        <w:instrText xml:space="preserve">" \f C \l "1" </w:instrText>
      </w:r>
      <w:r w:rsidR="00524E54">
        <w:rPr>
          <w:lang w:val="fr-FR"/>
        </w:rPr>
        <w:fldChar w:fldCharType="end"/>
      </w:r>
      <w:r w:rsidRPr="002E68F5">
        <w:rPr>
          <w:lang w:val="fr-FR"/>
        </w:rPr>
        <w:t xml:space="preserve">, annonce la mise à jour du Plan de numérotage national du </w:t>
      </w:r>
      <w:r w:rsidRPr="002E68F5">
        <w:rPr>
          <w:bCs/>
          <w:lang w:val="fr-FR"/>
        </w:rPr>
        <w:t>Koweït.</w:t>
      </w:r>
    </w:p>
    <w:p w:rsidR="002E68F5" w:rsidRPr="002E68F5" w:rsidRDefault="002E68F5" w:rsidP="002E68F5">
      <w:pPr>
        <w:rPr>
          <w:lang w:val="fr-FR"/>
        </w:rPr>
      </w:pPr>
      <w:r w:rsidRPr="002E68F5">
        <w:rPr>
          <w:lang w:val="fr-FR"/>
        </w:rPr>
        <w:t>IV.</w:t>
      </w:r>
      <w:r w:rsidRPr="002E68F5">
        <w:rPr>
          <w:lang w:val="fr-FR"/>
        </w:rPr>
        <w:tab/>
        <w:t>Séries de numéros d'abonné au réseau mobile de l'opérateur mobile, ZAIN:</w:t>
      </w:r>
    </w:p>
    <w:p w:rsidR="002E68F5" w:rsidRPr="002E68F5" w:rsidRDefault="002E68F5" w:rsidP="002E68F5">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6050"/>
      </w:tblGrid>
      <w:tr w:rsidR="002E68F5" w:rsidRPr="002E68F5" w:rsidTr="002E68F5">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i/>
                <w:iCs/>
                <w:sz w:val="18"/>
                <w:szCs w:val="18"/>
                <w:lang w:val="en-US"/>
              </w:rPr>
            </w:pPr>
            <w:r w:rsidRPr="002E68F5">
              <w:rPr>
                <w:rFonts w:asciiTheme="minorHAnsi" w:hAnsiTheme="minorHAnsi" w:cs="Arial"/>
                <w:i/>
                <w:iCs/>
                <w:sz w:val="18"/>
                <w:szCs w:val="18"/>
                <w:lang w:val="fr-FR"/>
              </w:rPr>
              <w:t>Opérateur mobile</w:t>
            </w:r>
          </w:p>
        </w:tc>
        <w:tc>
          <w:tcPr>
            <w:tcW w:w="3951"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i/>
                <w:iCs/>
                <w:sz w:val="18"/>
                <w:szCs w:val="18"/>
                <w:lang w:val="en-US"/>
              </w:rPr>
            </w:pPr>
            <w:r w:rsidRPr="002E68F5">
              <w:rPr>
                <w:rFonts w:asciiTheme="minorHAnsi" w:hAnsiTheme="minorHAnsi" w:cs="Arial"/>
                <w:i/>
                <w:iCs/>
                <w:sz w:val="18"/>
                <w:szCs w:val="18"/>
                <w:lang w:val="fr-CH"/>
              </w:rPr>
              <w:t>Séries de numéros d'abonné</w:t>
            </w:r>
          </w:p>
        </w:tc>
      </w:tr>
      <w:tr w:rsidR="002E68F5" w:rsidRPr="002E68F5" w:rsidTr="002E68F5">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2E68F5">
            <w:pPr>
              <w:tabs>
                <w:tab w:val="clear" w:pos="567"/>
                <w:tab w:val="left" w:pos="720"/>
              </w:tabs>
              <w:spacing w:before="80" w:after="80"/>
              <w:jc w:val="center"/>
              <w:textAlignment w:val="auto"/>
              <w:rPr>
                <w:rFonts w:asciiTheme="minorHAnsi" w:hAnsiTheme="minorHAnsi" w:cs="Arial"/>
                <w:sz w:val="18"/>
                <w:szCs w:val="18"/>
                <w:lang w:val="en-US"/>
              </w:rPr>
            </w:pPr>
            <w:r w:rsidRPr="002E68F5">
              <w:rPr>
                <w:rFonts w:asciiTheme="minorHAnsi" w:hAnsiTheme="minorHAnsi" w:cs="Arial"/>
                <w:sz w:val="18"/>
                <w:szCs w:val="18"/>
                <w:lang w:val="en-US"/>
              </w:rPr>
              <w:t>Zain</w:t>
            </w:r>
          </w:p>
        </w:tc>
        <w:tc>
          <w:tcPr>
            <w:tcW w:w="3951" w:type="dxa"/>
            <w:tcBorders>
              <w:top w:val="single" w:sz="4" w:space="0" w:color="auto"/>
              <w:left w:val="single" w:sz="4" w:space="0" w:color="auto"/>
              <w:bottom w:val="single" w:sz="4" w:space="0" w:color="auto"/>
              <w:right w:val="single" w:sz="4" w:space="0" w:color="auto"/>
            </w:tcBorders>
            <w:vAlign w:val="center"/>
            <w:hideMark/>
          </w:tcPr>
          <w:p w:rsidR="002E68F5" w:rsidRPr="002E68F5" w:rsidRDefault="002E68F5" w:rsidP="0056759A">
            <w:pPr>
              <w:tabs>
                <w:tab w:val="clear" w:pos="567"/>
                <w:tab w:val="left" w:pos="720"/>
              </w:tabs>
              <w:spacing w:before="80" w:after="80"/>
              <w:jc w:val="mediumKashida"/>
              <w:textAlignment w:val="auto"/>
              <w:rPr>
                <w:rFonts w:asciiTheme="minorHAnsi" w:hAnsiTheme="minorHAnsi" w:cs="Arial"/>
                <w:sz w:val="18"/>
                <w:szCs w:val="18"/>
                <w:lang w:val="en-US"/>
              </w:rPr>
            </w:pPr>
            <w:r w:rsidRPr="002E68F5">
              <w:rPr>
                <w:rFonts w:asciiTheme="minorHAnsi" w:hAnsiTheme="minorHAnsi" w:cs="Arial"/>
                <w:sz w:val="18"/>
                <w:szCs w:val="18"/>
                <w:lang w:val="en-US"/>
              </w:rPr>
              <w:t>960 00000</w:t>
            </w:r>
            <w:r w:rsidR="0056759A">
              <w:rPr>
                <w:rFonts w:asciiTheme="minorHAnsi" w:hAnsiTheme="minorHAnsi" w:cs="Arial"/>
                <w:sz w:val="18"/>
                <w:szCs w:val="18"/>
                <w:lang w:val="en-US"/>
              </w:rPr>
              <w:t xml:space="preserve"> – </w:t>
            </w:r>
            <w:r w:rsidRPr="002E68F5">
              <w:rPr>
                <w:rFonts w:asciiTheme="minorHAnsi" w:hAnsiTheme="minorHAnsi" w:cs="Arial"/>
                <w:sz w:val="18"/>
                <w:szCs w:val="18"/>
                <w:lang w:val="en-US"/>
              </w:rPr>
              <w:t>960 99999</w:t>
            </w:r>
          </w:p>
        </w:tc>
      </w:tr>
    </w:tbl>
    <w:p w:rsidR="002E68F5" w:rsidRPr="002E68F5" w:rsidRDefault="002E68F5" w:rsidP="002E68F5">
      <w:pPr>
        <w:tabs>
          <w:tab w:val="clear" w:pos="567"/>
          <w:tab w:val="clear" w:pos="1276"/>
          <w:tab w:val="clear" w:pos="1843"/>
          <w:tab w:val="clear" w:pos="5387"/>
          <w:tab w:val="clear" w:pos="5954"/>
          <w:tab w:val="left" w:pos="4395"/>
        </w:tabs>
        <w:spacing w:before="0"/>
        <w:ind w:right="-6"/>
        <w:jc w:val="left"/>
        <w:textAlignment w:val="auto"/>
        <w:rPr>
          <w:rFonts w:asciiTheme="minorHAnsi" w:hAnsiTheme="minorHAnsi" w:cs="Arial"/>
          <w:bCs/>
          <w:lang w:val="fr-FR"/>
        </w:rPr>
      </w:pPr>
    </w:p>
    <w:p w:rsidR="002E68F5" w:rsidRPr="002E68F5" w:rsidRDefault="002E68F5" w:rsidP="002E68F5">
      <w:pPr>
        <w:rPr>
          <w:lang w:val="fr-FR"/>
        </w:rPr>
      </w:pPr>
      <w:r w:rsidRPr="002E68F5">
        <w:rPr>
          <w:lang w:val="fr-FR"/>
        </w:rPr>
        <w:t>Communication du 22.I.2013:</w:t>
      </w:r>
    </w:p>
    <w:p w:rsidR="002E68F5" w:rsidRDefault="002E68F5" w:rsidP="002E68F5">
      <w:pPr>
        <w:rPr>
          <w:lang w:val="fr-FR"/>
        </w:rPr>
      </w:pPr>
      <w:r w:rsidRPr="002E68F5">
        <w:rPr>
          <w:lang w:val="fr-FR"/>
        </w:rPr>
        <w:t xml:space="preserve">Le </w:t>
      </w:r>
      <w:r w:rsidRPr="002E68F5">
        <w:rPr>
          <w:i/>
          <w:iCs/>
          <w:lang w:val="fr-FR"/>
        </w:rPr>
        <w:t>Ministry of Communications (MOC)</w:t>
      </w:r>
      <w:r w:rsidRPr="002E68F5">
        <w:rPr>
          <w:lang w:val="fr-FR"/>
        </w:rPr>
        <w:t>, Safat</w:t>
      </w:r>
      <w:r w:rsidR="00524E54">
        <w:rPr>
          <w:lang w:val="fr-FR"/>
        </w:rPr>
        <w:fldChar w:fldCharType="begin"/>
      </w:r>
      <w:r>
        <w:instrText xml:space="preserve"> TC "</w:instrText>
      </w:r>
      <w:bookmarkStart w:id="271" w:name="_Toc347855875"/>
      <w:r w:rsidRPr="00AB062F">
        <w:rPr>
          <w:i/>
          <w:iCs/>
          <w:lang w:val="fr-FR"/>
        </w:rPr>
        <w:instrText>Ministry of Communications (MOC)</w:instrText>
      </w:r>
      <w:r w:rsidRPr="00AB062F">
        <w:rPr>
          <w:lang w:val="fr-FR"/>
        </w:rPr>
        <w:instrText>, Safat</w:instrText>
      </w:r>
      <w:bookmarkEnd w:id="271"/>
      <w:r>
        <w:instrText xml:space="preserve">" \f C \l "1" </w:instrText>
      </w:r>
      <w:r w:rsidR="00524E54">
        <w:rPr>
          <w:lang w:val="fr-FR"/>
        </w:rPr>
        <w:fldChar w:fldCharType="end"/>
      </w:r>
      <w:r w:rsidRPr="002E68F5">
        <w:rPr>
          <w:lang w:val="fr-FR"/>
        </w:rPr>
        <w:t>, annonce la mise à jour du Plan de numérotage national</w:t>
      </w:r>
      <w:r>
        <w:rPr>
          <w:lang w:val="fr-FR"/>
        </w:rPr>
        <w:t xml:space="preserve"> </w:t>
      </w:r>
      <w:r w:rsidRPr="002E68F5">
        <w:rPr>
          <w:lang w:val="fr-FR"/>
        </w:rPr>
        <w:t>du Koweït.</w:t>
      </w:r>
    </w:p>
    <w:p w:rsidR="002E68F5" w:rsidRPr="0056759A" w:rsidRDefault="00736A97" w:rsidP="00736A97">
      <w:pPr>
        <w:rPr>
          <w:lang w:val="fr-CH"/>
        </w:rPr>
      </w:pPr>
      <w:r w:rsidRPr="0056759A">
        <w:rPr>
          <w:lang w:val="fr-CH"/>
        </w:rPr>
        <w:t>1.</w:t>
      </w:r>
      <w:r w:rsidRPr="0056759A">
        <w:rPr>
          <w:lang w:val="fr-CH"/>
        </w:rPr>
        <w:tab/>
      </w:r>
      <w:r w:rsidR="002E68F5" w:rsidRPr="0056759A">
        <w:rPr>
          <w:lang w:val="fr-CH"/>
        </w:rPr>
        <w:t xml:space="preserve">Séries de numéros d'abonné au réseau fixe utilisées par le </w:t>
      </w:r>
      <w:r w:rsidR="002E68F5" w:rsidRPr="00145E7E">
        <w:rPr>
          <w:i/>
          <w:lang w:val="fr-CH"/>
        </w:rPr>
        <w:t>Ministry of Communications</w:t>
      </w:r>
      <w:r w:rsidR="002E68F5" w:rsidRPr="0056759A">
        <w:rPr>
          <w:lang w:val="fr-CH"/>
        </w:rPr>
        <w:t>:</w:t>
      </w:r>
    </w:p>
    <w:p w:rsidR="002E68F5" w:rsidRPr="002E68F5" w:rsidRDefault="002E68F5" w:rsidP="00736A97">
      <w:pPr>
        <w:rPr>
          <w:lang w:val="fr-FR"/>
        </w:rPr>
      </w:pPr>
      <w:r w:rsidRPr="002E68F5">
        <w:rPr>
          <w:lang w:val="fr-FR"/>
        </w:rPr>
        <w:t xml:space="preserve">Note: </w:t>
      </w:r>
      <w:r w:rsidRPr="002E68F5">
        <w:rPr>
          <w:lang w:val="fr-CH"/>
        </w:rPr>
        <w:t>La série 18XX XXX est d’une longueur maximale de dix (10) chiffres, l’indicatif de pays inclus.</w:t>
      </w:r>
    </w:p>
    <w:p w:rsidR="002E68F5" w:rsidRPr="002E68F5" w:rsidRDefault="002E68F5" w:rsidP="00736A97">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7499"/>
      </w:tblGrid>
      <w:tr w:rsidR="002E68F5" w:rsidRPr="00736A97" w:rsidTr="00736A97">
        <w:trPr>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736A97">
              <w:rPr>
                <w:rFonts w:asciiTheme="minorHAnsi" w:hAnsiTheme="minorHAnsi" w:cs="Arial"/>
                <w:i/>
                <w:iCs/>
                <w:sz w:val="18"/>
                <w:szCs w:val="18"/>
                <w:lang w:val="en-US"/>
              </w:rPr>
              <w:t>SN</w:t>
            </w:r>
            <w:r w:rsidRPr="00736A97">
              <w:rPr>
                <w:rFonts w:asciiTheme="minorHAnsi" w:hAnsiTheme="minorHAnsi" w:cs="Arial"/>
                <w:b/>
                <w:bCs/>
                <w:i/>
                <w:iCs/>
                <w:sz w:val="18"/>
                <w:szCs w:val="18"/>
                <w:lang w:val="en-US"/>
              </w:rPr>
              <w:t>.</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736A97">
              <w:rPr>
                <w:rFonts w:asciiTheme="minorHAnsi" w:hAnsiTheme="minorHAnsi" w:cs="Arial"/>
                <w:i/>
                <w:iCs/>
                <w:sz w:val="18"/>
                <w:szCs w:val="18"/>
                <w:lang w:val="fr-CH"/>
              </w:rPr>
              <w:t>Séries de numéros d'abonné</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1800 000 – 1899 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2200 0000 – 2299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2300 0000 – 2399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4</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2410 0000 – 2439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5</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2444 4400 – 2444 4499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2450 0000 – 2499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7</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2500 0000 – 2500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8</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2503 0000 – 2504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9</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2520 0000 – 2549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10</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2551 0000 – 2553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11</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2560 0000 – 2569 9999</w:t>
            </w:r>
          </w:p>
        </w:tc>
      </w:tr>
      <w:tr w:rsidR="002E68F5" w:rsidRPr="00736A97" w:rsidTr="00736A97">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12</w:t>
            </w:r>
          </w:p>
        </w:tc>
        <w:tc>
          <w:tcPr>
            <w:tcW w:w="3589"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2571 0000 – 2577 9999</w:t>
            </w:r>
          </w:p>
        </w:tc>
      </w:tr>
    </w:tbl>
    <w:p w:rsidR="002E68F5" w:rsidRPr="002E68F5" w:rsidRDefault="002E68F5" w:rsidP="002E68F5">
      <w:pPr>
        <w:tabs>
          <w:tab w:val="clear" w:pos="567"/>
          <w:tab w:val="clear" w:pos="1276"/>
          <w:tab w:val="clear" w:pos="1843"/>
          <w:tab w:val="clear" w:pos="5387"/>
          <w:tab w:val="clear" w:pos="5954"/>
        </w:tabs>
        <w:spacing w:before="0"/>
        <w:jc w:val="left"/>
        <w:textAlignment w:val="auto"/>
        <w:rPr>
          <w:rFonts w:asciiTheme="minorHAnsi" w:hAnsiTheme="minorHAnsi" w:cs="Arial"/>
          <w:lang w:val="en-US"/>
        </w:rPr>
      </w:pPr>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2E68F5" w:rsidRPr="002E68F5" w:rsidRDefault="00736A97" w:rsidP="0056759A">
      <w:pPr>
        <w:rPr>
          <w:lang w:val="en-US"/>
        </w:rPr>
      </w:pPr>
      <w:r>
        <w:rPr>
          <w:lang w:val="fr-CH"/>
        </w:rPr>
        <w:lastRenderedPageBreak/>
        <w:t>II.</w:t>
      </w:r>
      <w:r>
        <w:rPr>
          <w:lang w:val="fr-CH"/>
        </w:rPr>
        <w:tab/>
      </w:r>
      <w:r w:rsidR="002E68F5" w:rsidRPr="002E68F5">
        <w:rPr>
          <w:lang w:val="fr-CH"/>
        </w:rPr>
        <w:t>Séries de numéros d'abonné au réseau mobile de l'opérateur mobile</w:t>
      </w:r>
      <w:r w:rsidR="002E68F5" w:rsidRPr="002E68F5">
        <w:rPr>
          <w:lang w:val="fr-FR"/>
        </w:rPr>
        <w:t xml:space="preserve">, </w:t>
      </w:r>
      <w:r w:rsidR="002E68F5" w:rsidRPr="002E68F5">
        <w:rPr>
          <w:lang w:val="en-US"/>
        </w:rPr>
        <w:t>Wataniya Telecom:</w:t>
      </w:r>
    </w:p>
    <w:p w:rsidR="002E68F5" w:rsidRPr="002E68F5" w:rsidRDefault="002E68F5" w:rsidP="00736A97">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7637"/>
      </w:tblGrid>
      <w:tr w:rsidR="002E68F5" w:rsidRPr="00736A97" w:rsidTr="00736A97">
        <w:trPr>
          <w:trHeight w:val="289"/>
          <w:tblHeade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736A97">
              <w:rPr>
                <w:rFonts w:asciiTheme="minorHAnsi" w:hAnsiTheme="minorHAnsi" w:cs="Arial"/>
                <w:i/>
                <w:iCs/>
                <w:sz w:val="18"/>
                <w:szCs w:val="18"/>
                <w:lang w:val="en-US"/>
              </w:rPr>
              <w:t>SN</w:t>
            </w:r>
            <w:r w:rsidRPr="00736A97">
              <w:rPr>
                <w:rFonts w:asciiTheme="minorHAnsi" w:hAnsiTheme="minorHAnsi" w:cs="Arial"/>
                <w:b/>
                <w:bCs/>
                <w:i/>
                <w:iCs/>
                <w:sz w:val="18"/>
                <w:szCs w:val="18"/>
                <w:lang w:val="en-US"/>
              </w:rPr>
              <w:t>.</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736A97">
              <w:rPr>
                <w:rFonts w:asciiTheme="minorHAnsi" w:hAnsiTheme="minorHAnsi" w:cs="Arial"/>
                <w:i/>
                <w:iCs/>
                <w:sz w:val="18"/>
                <w:szCs w:val="18"/>
                <w:lang w:val="fr-CH"/>
              </w:rPr>
              <w:t>Séries de numéros d'abonné</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6000 0000 – 6009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6030 0000 – 6039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6040 0000 – 6049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4</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6060 0000 – 6069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5</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6070 0000 – 6079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6090 0000 – 6099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7</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6500 0000 – 6500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8</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6501 0000 – 6502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9</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6503 0000 – 6503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10</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6504 0000 – 6504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11</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6505 0000 – 6509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12</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6510 0000 – 6519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13</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6550 0000 – 6550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14</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6551 0000 – 6551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15</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6552 0000 – 6552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16</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6553 0000 – 6553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17</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6554 0000 – 6559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18</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6560 0000 – 6569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19</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6570 0000 – 6570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20</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6571 0000 – 6577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21</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6578 0000 – 6579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22</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6580 0000 – 6599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23</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6600 0000 – 6699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24</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6700 0000 – 6701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25</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6703 0000 – 6709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26</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6760 0000 – 6769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27</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6770 0000 – 6776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28</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6777 0000 – 6777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29</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6778 0000 – 6779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30</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6930 0000 – 6930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31</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6933 0000 – 6969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32</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6939 0000 – 6939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33</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6960 0000 – 6969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34</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6900 0000 – 6909 9999</w:t>
            </w:r>
          </w:p>
        </w:tc>
      </w:tr>
      <w:tr w:rsidR="002E68F5" w:rsidRPr="00736A97" w:rsidTr="00736A97">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35</w:t>
            </w:r>
          </w:p>
        </w:tc>
        <w:tc>
          <w:tcPr>
            <w:tcW w:w="3572" w:type="dxa"/>
            <w:tcBorders>
              <w:top w:val="single" w:sz="4" w:space="0" w:color="auto"/>
              <w:left w:val="single" w:sz="4" w:space="0" w:color="auto"/>
              <w:bottom w:val="single" w:sz="4" w:space="0" w:color="auto"/>
              <w:right w:val="single" w:sz="4" w:space="0" w:color="auto"/>
            </w:tcBorders>
            <w:vAlign w:val="center"/>
            <w:hideMark/>
          </w:tcPr>
          <w:p w:rsidR="002E68F5" w:rsidRPr="00736A97" w:rsidRDefault="002E68F5" w:rsidP="006E21AC">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6990 0000 – 6999 9999</w:t>
            </w:r>
          </w:p>
        </w:tc>
      </w:tr>
    </w:tbl>
    <w:p w:rsidR="002E68F5" w:rsidRPr="006E21AC" w:rsidRDefault="002E68F5" w:rsidP="002E68F5">
      <w:pPr>
        <w:tabs>
          <w:tab w:val="clear" w:pos="567"/>
          <w:tab w:val="clear" w:pos="1276"/>
          <w:tab w:val="clear" w:pos="1843"/>
          <w:tab w:val="clear" w:pos="5387"/>
          <w:tab w:val="clear" w:pos="5954"/>
        </w:tabs>
        <w:spacing w:before="0"/>
        <w:jc w:val="left"/>
        <w:textAlignment w:val="auto"/>
        <w:rPr>
          <w:rFonts w:asciiTheme="minorHAnsi" w:hAnsiTheme="minorHAnsi" w:cs="Arial"/>
          <w:sz w:val="6"/>
          <w:lang w:val="en-US"/>
        </w:rPr>
      </w:pPr>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E68F5" w:rsidRPr="00736A97" w:rsidRDefault="00736A97" w:rsidP="00736A97">
      <w:pPr>
        <w:rPr>
          <w:lang w:val="fr-FR"/>
        </w:rPr>
      </w:pPr>
      <w:r>
        <w:rPr>
          <w:lang w:val="fr-FR"/>
        </w:rPr>
        <w:lastRenderedPageBreak/>
        <w:t>III.</w:t>
      </w:r>
      <w:r w:rsidRPr="00736A97">
        <w:rPr>
          <w:lang w:val="fr-FR"/>
        </w:rPr>
        <w:tab/>
      </w:r>
      <w:r w:rsidR="002E68F5" w:rsidRPr="00736A97">
        <w:rPr>
          <w:lang w:val="fr-FR"/>
        </w:rPr>
        <w:t xml:space="preserve"> </w:t>
      </w:r>
      <w:r w:rsidR="002E68F5" w:rsidRPr="00736A97">
        <w:rPr>
          <w:lang w:val="fr-CH"/>
        </w:rPr>
        <w:t>Séries de numéros d'abonné au réseau mobile de l'opérateur mobile</w:t>
      </w:r>
      <w:r w:rsidR="002E68F5" w:rsidRPr="00736A97">
        <w:rPr>
          <w:lang w:val="fr-FR"/>
        </w:rPr>
        <w:t>, ZAIN:</w:t>
      </w:r>
    </w:p>
    <w:p w:rsidR="00736A97" w:rsidRPr="002E68F5" w:rsidRDefault="00736A97" w:rsidP="00736A97">
      <w:pPr>
        <w:rPr>
          <w:lang w:val="fr-FR"/>
        </w:rPr>
      </w:pPr>
    </w:p>
    <w:tbl>
      <w:tblPr>
        <w:tblpPr w:leftFromText="180" w:rightFromText="180" w:vertAnchor="text" w:horzAnchor="margin" w:tblpXSpec="center" w:tblpY="22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7550"/>
      </w:tblGrid>
      <w:tr w:rsidR="002E68F5" w:rsidRPr="002E68F5" w:rsidTr="00736A97">
        <w:trPr>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i/>
                <w:iCs/>
                <w:sz w:val="18"/>
                <w:szCs w:val="18"/>
                <w:lang w:val="en-US"/>
              </w:rPr>
            </w:pPr>
            <w:r w:rsidRPr="006E21AC">
              <w:rPr>
                <w:rFonts w:asciiTheme="minorHAnsi" w:hAnsiTheme="minorHAnsi" w:cs="Arial"/>
                <w:i/>
                <w:iCs/>
                <w:sz w:val="18"/>
                <w:szCs w:val="18"/>
                <w:lang w:val="en-US"/>
              </w:rPr>
              <w:t>SN.</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6E21AC">
              <w:rPr>
                <w:rFonts w:asciiTheme="minorHAnsi" w:hAnsiTheme="minorHAnsi" w:cs="Arial"/>
                <w:i/>
                <w:iCs/>
                <w:sz w:val="18"/>
                <w:szCs w:val="18"/>
                <w:lang w:val="fr-CH"/>
              </w:rPr>
              <w:t>Séries de numéros d'abonné</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9000 0000 – 9009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2</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9090 0000 – 9099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3</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9400 0000 – 9409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4</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9440 0000 – 9449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9490 0000 – 9499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6</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9600 0000 – 9609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7</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9660 0000 – 9669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8</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9690 0000 – 9699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9702 0000 – 9702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10</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9710 0000 – 9769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11</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9770 0000 – 9779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12</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9780 0000 – 9799 9999</w:t>
            </w:r>
          </w:p>
        </w:tc>
      </w:tr>
      <w:tr w:rsidR="002E68F5" w:rsidRPr="002E68F5" w:rsidTr="00736A97">
        <w:trPr>
          <w:trHeight w:val="284"/>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13</w:t>
            </w:r>
          </w:p>
        </w:tc>
        <w:tc>
          <w:tcPr>
            <w:tcW w:w="755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9900 0000 – 9999 9999</w:t>
            </w:r>
          </w:p>
        </w:tc>
      </w:tr>
    </w:tbl>
    <w:p w:rsidR="002E68F5" w:rsidRPr="002E68F5" w:rsidRDefault="002E68F5" w:rsidP="00736A97">
      <w:pPr>
        <w:rPr>
          <w:lang w:val="en-US"/>
        </w:rPr>
      </w:pPr>
    </w:p>
    <w:p w:rsidR="002E68F5" w:rsidRPr="0056759A" w:rsidRDefault="00736A97" w:rsidP="00736A97">
      <w:pPr>
        <w:rPr>
          <w:u w:val="single"/>
          <w:lang w:val="fr-FR"/>
        </w:rPr>
      </w:pPr>
      <w:r w:rsidRPr="0056759A">
        <w:rPr>
          <w:lang w:val="fr-CH"/>
        </w:rPr>
        <w:t>IV</w:t>
      </w:r>
      <w:r w:rsidRPr="0056759A">
        <w:rPr>
          <w:lang w:val="fr-CH"/>
        </w:rPr>
        <w:tab/>
      </w:r>
      <w:r w:rsidR="002E68F5" w:rsidRPr="0056759A">
        <w:rPr>
          <w:lang w:val="fr-CH"/>
        </w:rPr>
        <w:t>Séries de numéros d'abonné au réseau mobile de l'opérateur mobile</w:t>
      </w:r>
      <w:r w:rsidR="002E68F5" w:rsidRPr="0056759A">
        <w:rPr>
          <w:lang w:val="fr-FR"/>
        </w:rPr>
        <w:t>, VIVA:</w:t>
      </w:r>
    </w:p>
    <w:p w:rsidR="002E68F5" w:rsidRPr="002E68F5" w:rsidRDefault="002E68F5" w:rsidP="00736A97">
      <w:pPr>
        <w:rPr>
          <w:lang w:val="fr-FR"/>
        </w:rPr>
      </w:pPr>
    </w:p>
    <w:tbl>
      <w:tblPr>
        <w:tblpPr w:leftFromText="180" w:rightFromText="180" w:vertAnchor="text" w:horzAnchor="margin" w:tblpXSpec="center" w:tblpY="5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7304"/>
      </w:tblGrid>
      <w:tr w:rsidR="002E68F5" w:rsidRPr="002E68F5" w:rsidTr="00736A97">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6E21AC">
              <w:rPr>
                <w:rFonts w:asciiTheme="minorHAnsi" w:hAnsiTheme="minorHAnsi" w:cs="Arial"/>
                <w:i/>
                <w:iCs/>
                <w:sz w:val="18"/>
                <w:szCs w:val="18"/>
                <w:lang w:val="en-US"/>
              </w:rPr>
              <w:t>SN</w:t>
            </w:r>
            <w:r w:rsidRPr="006E21AC">
              <w:rPr>
                <w:rFonts w:asciiTheme="minorHAnsi" w:hAnsiTheme="minorHAnsi" w:cs="Arial"/>
                <w:b/>
                <w:bCs/>
                <w:i/>
                <w:iCs/>
                <w:sz w:val="18"/>
                <w:szCs w:val="18"/>
                <w:lang w:val="en-US"/>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
                <w:iCs/>
                <w:sz w:val="18"/>
                <w:szCs w:val="18"/>
                <w:lang w:val="en-US"/>
              </w:rPr>
            </w:pPr>
            <w:r w:rsidRPr="006E21AC">
              <w:rPr>
                <w:rFonts w:asciiTheme="minorHAnsi" w:hAnsiTheme="minorHAnsi" w:cs="Arial"/>
                <w:i/>
                <w:iCs/>
                <w:sz w:val="18"/>
                <w:szCs w:val="18"/>
                <w:lang w:val="fr-CH"/>
              </w:rPr>
              <w:t>Séries de numéros d'abonné</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500 00000 – 500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501 00000 – 501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502 00000 – 502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503 00000 – 503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504 00000 – 504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 xml:space="preserve">505 00000 – 505 99999 </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506 00000 – 506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8</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507 00000 – 507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9</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508 00000 – 508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509 00000 – 509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11</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510 00000 – 510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12</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511 00000 – 511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13</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512 00000 – 512 99999</w:t>
            </w:r>
          </w:p>
        </w:tc>
      </w:tr>
      <w:tr w:rsidR="002E68F5" w:rsidRPr="002E68F5" w:rsidTr="00736A97">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14</w:t>
            </w:r>
          </w:p>
        </w:tc>
        <w:tc>
          <w:tcPr>
            <w:tcW w:w="3420" w:type="dxa"/>
            <w:tcBorders>
              <w:top w:val="single" w:sz="4" w:space="0" w:color="auto"/>
              <w:left w:val="single" w:sz="4" w:space="0" w:color="auto"/>
              <w:bottom w:val="single" w:sz="4" w:space="0" w:color="auto"/>
              <w:right w:val="single" w:sz="4" w:space="0" w:color="auto"/>
            </w:tcBorders>
            <w:vAlign w:val="center"/>
            <w:hideMark/>
          </w:tcPr>
          <w:p w:rsidR="002E68F5" w:rsidRPr="006E21AC" w:rsidRDefault="002E68F5" w:rsidP="00736A97">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6E21AC">
              <w:rPr>
                <w:rFonts w:asciiTheme="minorHAnsi" w:hAnsiTheme="minorHAnsi" w:cs="Arial"/>
                <w:sz w:val="18"/>
                <w:szCs w:val="18"/>
                <w:lang w:val="en-US"/>
              </w:rPr>
              <w:t>550 00000 – 559 99999</w:t>
            </w:r>
          </w:p>
        </w:tc>
      </w:tr>
    </w:tbl>
    <w:p w:rsidR="002E68F5" w:rsidRPr="002E68F5" w:rsidRDefault="002E68F5" w:rsidP="00736A97">
      <w:pPr>
        <w:rPr>
          <w:lang w:val="en-US"/>
        </w:rPr>
      </w:pPr>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2E68F5" w:rsidRPr="002E68F5" w:rsidRDefault="002E68F5" w:rsidP="00736A97">
      <w:pPr>
        <w:rPr>
          <w:lang w:val="fr-CH"/>
        </w:rPr>
      </w:pPr>
      <w:r w:rsidRPr="002E68F5">
        <w:rPr>
          <w:lang w:val="fr-CH"/>
        </w:rPr>
        <w:lastRenderedPageBreak/>
        <w:t xml:space="preserve">Les numéros d'abonné fixes à trois (3) chiffres (100-179), utilisés par le </w:t>
      </w:r>
      <w:r w:rsidRPr="002E68F5">
        <w:rPr>
          <w:i/>
          <w:iCs/>
          <w:lang w:val="fr-CH"/>
        </w:rPr>
        <w:t>Ministry of Communications</w:t>
      </w:r>
      <w:r w:rsidRPr="002E68F5">
        <w:rPr>
          <w:lang w:val="fr-CH"/>
        </w:rPr>
        <w:t xml:space="preserve"> (MOC), restent inchangés.</w:t>
      </w:r>
    </w:p>
    <w:p w:rsidR="002E68F5" w:rsidRPr="002E68F5" w:rsidRDefault="002E68F5" w:rsidP="00736A97">
      <w:pPr>
        <w:rPr>
          <w:lang w:val="en-US"/>
        </w:rPr>
      </w:pPr>
      <w:r w:rsidRPr="002E68F5">
        <w:rPr>
          <w:lang w:val="en-US"/>
        </w:rPr>
        <w:t>Contact:</w:t>
      </w:r>
    </w:p>
    <w:p w:rsidR="002E68F5" w:rsidRPr="002E68F5" w:rsidRDefault="002E68F5" w:rsidP="0056759A">
      <w:pPr>
        <w:ind w:left="567" w:hanging="567"/>
        <w:jc w:val="left"/>
        <w:rPr>
          <w:lang w:val="en-US"/>
        </w:rPr>
      </w:pPr>
      <w:r w:rsidRPr="002E68F5">
        <w:rPr>
          <w:lang w:val="en-US"/>
        </w:rPr>
        <w:tab/>
        <w:t>ISCC Kuwait</w:t>
      </w:r>
      <w:r w:rsidRPr="002E68F5">
        <w:rPr>
          <w:lang w:val="en-US"/>
        </w:rPr>
        <w:br/>
        <w:t>Ministry of Communications</w:t>
      </w:r>
      <w:r w:rsidRPr="002E68F5">
        <w:rPr>
          <w:lang w:val="en-US"/>
        </w:rPr>
        <w:br/>
        <w:t>P.O. Box 318</w:t>
      </w:r>
      <w:r w:rsidRPr="002E68F5">
        <w:rPr>
          <w:lang w:val="en-US"/>
        </w:rPr>
        <w:br/>
        <w:t>11111 SAFAT</w:t>
      </w:r>
      <w:r w:rsidR="0056759A">
        <w:rPr>
          <w:lang w:val="en-US"/>
        </w:rPr>
        <w:br/>
      </w:r>
      <w:r w:rsidR="00145E7E" w:rsidRPr="00145E7E">
        <w:rPr>
          <w:rFonts w:asciiTheme="minorHAnsi" w:hAnsiTheme="minorHAnsi" w:cs="Arial"/>
          <w:lang w:val="fr-FR"/>
        </w:rPr>
        <w:t>Koweït</w:t>
      </w:r>
      <w:r w:rsidRPr="00145E7E">
        <w:rPr>
          <w:lang w:val="en-US"/>
        </w:rPr>
        <w:br/>
      </w:r>
      <w:r w:rsidRPr="002E68F5">
        <w:rPr>
          <w:lang w:val="en-US"/>
        </w:rPr>
        <w:t>T</w:t>
      </w:r>
      <w:r w:rsidR="0056759A">
        <w:rPr>
          <w:lang w:val="en-US"/>
        </w:rPr>
        <w:t>é</w:t>
      </w:r>
      <w:r w:rsidRPr="002E68F5">
        <w:rPr>
          <w:lang w:val="en-US"/>
        </w:rPr>
        <w:t>l:</w:t>
      </w:r>
      <w:r w:rsidRPr="002E68F5">
        <w:rPr>
          <w:lang w:val="en-US"/>
        </w:rPr>
        <w:tab/>
        <w:t>+965 2241 1777</w:t>
      </w:r>
      <w:r w:rsidRPr="002E68F5">
        <w:rPr>
          <w:lang w:val="en-US"/>
        </w:rPr>
        <w:br/>
        <w:t>Fax:</w:t>
      </w:r>
      <w:r w:rsidRPr="002E68F5">
        <w:rPr>
          <w:lang w:val="en-US"/>
        </w:rPr>
        <w:tab/>
        <w:t>+965 2241 9815</w:t>
      </w:r>
      <w:r w:rsidRPr="002E68F5">
        <w:rPr>
          <w:lang w:val="en-US"/>
        </w:rPr>
        <w:br/>
        <w:t>E-mail:</w:t>
      </w:r>
      <w:r w:rsidRPr="002E68F5">
        <w:rPr>
          <w:lang w:val="en-US"/>
        </w:rPr>
        <w:tab/>
        <w:t>iscckuwait@gmail.com</w:t>
      </w:r>
      <w:r w:rsidRPr="002E68F5">
        <w:rPr>
          <w:lang w:val="en-US"/>
        </w:rPr>
        <w:br/>
        <w:t>URL:</w:t>
      </w:r>
      <w:r w:rsidRPr="002E68F5">
        <w:rPr>
          <w:lang w:val="en-US"/>
        </w:rPr>
        <w:tab/>
        <w:t>www.moc.kw</w:t>
      </w:r>
    </w:p>
    <w:p w:rsidR="002E68F5" w:rsidRPr="002E68F5" w:rsidRDefault="002E68F5" w:rsidP="00736A97">
      <w:pPr>
        <w:tabs>
          <w:tab w:val="clear" w:pos="567"/>
          <w:tab w:val="clear" w:pos="1276"/>
          <w:tab w:val="clear" w:pos="1843"/>
          <w:tab w:val="clear" w:pos="5387"/>
          <w:tab w:val="clear" w:pos="5954"/>
        </w:tabs>
        <w:spacing w:before="240"/>
        <w:jc w:val="left"/>
        <w:textAlignment w:val="auto"/>
        <w:rPr>
          <w:rFonts w:asciiTheme="minorHAnsi" w:hAnsiTheme="minorHAnsi" w:cs="Arial"/>
          <w:b/>
          <w:lang w:val="fr-FR"/>
        </w:rPr>
      </w:pPr>
      <w:r w:rsidRPr="002E68F5">
        <w:rPr>
          <w:rFonts w:asciiTheme="minorHAnsi" w:hAnsiTheme="minorHAnsi" w:cs="Arial"/>
          <w:b/>
          <w:lang w:val="fr-FR"/>
        </w:rPr>
        <w:t>Niue</w:t>
      </w:r>
      <w:r w:rsidR="00524E54">
        <w:rPr>
          <w:rFonts w:asciiTheme="minorHAnsi" w:hAnsiTheme="minorHAnsi" w:cs="Arial"/>
          <w:b/>
          <w:lang w:val="fr-FR"/>
        </w:rPr>
        <w:fldChar w:fldCharType="begin"/>
      </w:r>
      <w:r w:rsidR="00736A97">
        <w:instrText xml:space="preserve"> TC "</w:instrText>
      </w:r>
      <w:bookmarkStart w:id="272" w:name="_Toc347855878"/>
      <w:r w:rsidR="00736A97" w:rsidRPr="00A7368B">
        <w:rPr>
          <w:rFonts w:asciiTheme="minorHAnsi" w:hAnsiTheme="minorHAnsi" w:cs="Arial"/>
          <w:b/>
          <w:lang w:val="fr-FR"/>
        </w:rPr>
        <w:instrText>Niue</w:instrText>
      </w:r>
      <w:bookmarkEnd w:id="272"/>
      <w:r w:rsidR="00736A97">
        <w:instrText xml:space="preserve">" \f C \l "1" </w:instrText>
      </w:r>
      <w:r w:rsidR="00524E54">
        <w:rPr>
          <w:rFonts w:asciiTheme="minorHAnsi" w:hAnsiTheme="minorHAnsi" w:cs="Arial"/>
          <w:b/>
          <w:lang w:val="fr-FR"/>
        </w:rPr>
        <w:fldChar w:fldCharType="end"/>
      </w:r>
      <w:r w:rsidRPr="002E68F5">
        <w:rPr>
          <w:rFonts w:asciiTheme="minorHAnsi" w:hAnsiTheme="minorHAnsi" w:cs="Arial"/>
          <w:b/>
          <w:lang w:val="fr-FR"/>
        </w:rPr>
        <w:t xml:space="preserve"> (indicatif de pays +683)</w:t>
      </w:r>
    </w:p>
    <w:p w:rsidR="002E68F5" w:rsidRPr="002E68F5" w:rsidRDefault="002E68F5" w:rsidP="0056759A">
      <w:pPr>
        <w:tabs>
          <w:tab w:val="clear" w:pos="567"/>
          <w:tab w:val="clear" w:pos="1276"/>
          <w:tab w:val="clear" w:pos="1843"/>
          <w:tab w:val="clear" w:pos="5387"/>
          <w:tab w:val="clear" w:pos="5954"/>
        </w:tabs>
        <w:spacing w:before="0"/>
        <w:jc w:val="left"/>
        <w:textAlignment w:val="auto"/>
        <w:rPr>
          <w:rFonts w:asciiTheme="minorHAnsi" w:hAnsiTheme="minorHAnsi" w:cs="Arial"/>
          <w:bCs/>
          <w:lang w:val="fr-FR"/>
        </w:rPr>
      </w:pPr>
      <w:r w:rsidRPr="002E68F5">
        <w:rPr>
          <w:rFonts w:asciiTheme="minorHAnsi" w:hAnsiTheme="minorHAnsi" w:cs="Arial"/>
          <w:bCs/>
          <w:lang w:val="fr-FR"/>
        </w:rPr>
        <w:t>Communication du 16.</w:t>
      </w:r>
      <w:r w:rsidR="0056759A">
        <w:rPr>
          <w:rFonts w:asciiTheme="minorHAnsi" w:hAnsiTheme="minorHAnsi" w:cs="Arial"/>
          <w:bCs/>
          <w:lang w:val="fr-FR"/>
        </w:rPr>
        <w:t>I</w:t>
      </w:r>
      <w:r w:rsidRPr="002E68F5">
        <w:rPr>
          <w:rFonts w:asciiTheme="minorHAnsi" w:hAnsiTheme="minorHAnsi" w:cs="Arial"/>
          <w:bCs/>
          <w:lang w:val="fr-FR"/>
        </w:rPr>
        <w:t>.2013</w:t>
      </w:r>
    </w:p>
    <w:p w:rsidR="002E68F5" w:rsidRPr="002E68F5" w:rsidRDefault="002E68F5" w:rsidP="00736A97">
      <w:pPr>
        <w:rPr>
          <w:lang w:val="fr-FR"/>
        </w:rPr>
      </w:pPr>
      <w:r w:rsidRPr="002E68F5">
        <w:rPr>
          <w:i/>
          <w:iCs/>
          <w:lang w:val="fr-FR"/>
        </w:rPr>
        <w:t>Telecom Niue</w:t>
      </w:r>
      <w:r w:rsidRPr="002E68F5">
        <w:rPr>
          <w:lang w:val="fr-FR"/>
        </w:rPr>
        <w:t>, Alofi</w:t>
      </w:r>
      <w:r w:rsidR="00524E54">
        <w:rPr>
          <w:lang w:val="fr-FR"/>
        </w:rPr>
        <w:fldChar w:fldCharType="begin"/>
      </w:r>
      <w:r w:rsidR="00736A97">
        <w:instrText xml:space="preserve"> TC "</w:instrText>
      </w:r>
      <w:bookmarkStart w:id="273" w:name="_Toc347855879"/>
      <w:r w:rsidR="00736A97" w:rsidRPr="00AA0E74">
        <w:rPr>
          <w:i/>
          <w:iCs/>
          <w:lang w:val="fr-FR"/>
        </w:rPr>
        <w:instrText>Telecom Niue</w:instrText>
      </w:r>
      <w:r w:rsidR="00736A97" w:rsidRPr="00AA0E74">
        <w:rPr>
          <w:lang w:val="fr-FR"/>
        </w:rPr>
        <w:instrText>, Alofi</w:instrText>
      </w:r>
      <w:bookmarkEnd w:id="273"/>
      <w:r w:rsidR="00736A97">
        <w:instrText xml:space="preserve">" \f C \l "1" </w:instrText>
      </w:r>
      <w:r w:rsidR="00524E54">
        <w:rPr>
          <w:lang w:val="fr-FR"/>
        </w:rPr>
        <w:fldChar w:fldCharType="end"/>
      </w:r>
      <w:r w:rsidRPr="002E68F5">
        <w:rPr>
          <w:lang w:val="fr-FR"/>
        </w:rPr>
        <w:t>, annonce la mise à jour ci-après du plan de numérotage de Niue, à compter du 15</w:t>
      </w:r>
      <w:r w:rsidR="00736A97">
        <w:rPr>
          <w:lang w:val="fr-FR"/>
        </w:rPr>
        <w:t> </w:t>
      </w:r>
      <w:r w:rsidRPr="002E68F5">
        <w:rPr>
          <w:lang w:val="fr-FR"/>
        </w:rPr>
        <w:t>Janvier</w:t>
      </w:r>
      <w:r w:rsidR="00736A97">
        <w:rPr>
          <w:lang w:val="fr-FR"/>
        </w:rPr>
        <w:t> </w:t>
      </w:r>
      <w:r w:rsidRPr="002E68F5">
        <w:rPr>
          <w:lang w:val="fr-FR"/>
        </w:rPr>
        <w:t>2013.</w:t>
      </w:r>
    </w:p>
    <w:p w:rsidR="002E68F5" w:rsidRPr="002E68F5" w:rsidRDefault="002E68F5" w:rsidP="00736A97">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4"/>
        <w:gridCol w:w="1554"/>
        <w:gridCol w:w="1413"/>
        <w:gridCol w:w="2601"/>
      </w:tblGrid>
      <w:tr w:rsidR="002E68F5" w:rsidRPr="00736A97" w:rsidTr="0056759A">
        <w:trPr>
          <w:tblHeader/>
          <w:jc w:val="center"/>
        </w:trPr>
        <w:tc>
          <w:tcPr>
            <w:tcW w:w="3504" w:type="dxa"/>
            <w:vAlign w:val="center"/>
          </w:tcPr>
          <w:p w:rsidR="002E68F5" w:rsidRPr="00736A97" w:rsidRDefault="002E68F5" w:rsidP="00736A9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i/>
                <w:sz w:val="18"/>
                <w:szCs w:val="18"/>
              </w:rPr>
            </w:pPr>
            <w:r w:rsidRPr="00736A97">
              <w:rPr>
                <w:rFonts w:asciiTheme="minorHAnsi" w:hAnsiTheme="minorHAnsi" w:cs="Arial"/>
                <w:i/>
                <w:sz w:val="18"/>
                <w:szCs w:val="18"/>
              </w:rPr>
              <w:t>Service</w:t>
            </w:r>
          </w:p>
        </w:tc>
        <w:tc>
          <w:tcPr>
            <w:tcW w:w="1554" w:type="dxa"/>
            <w:vAlign w:val="center"/>
          </w:tcPr>
          <w:p w:rsidR="002E68F5" w:rsidRPr="00736A97" w:rsidRDefault="002E68F5" w:rsidP="00736A9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i/>
                <w:sz w:val="18"/>
                <w:szCs w:val="18"/>
              </w:rPr>
            </w:pPr>
            <w:r w:rsidRPr="00736A97">
              <w:rPr>
                <w:rFonts w:asciiTheme="minorHAnsi" w:hAnsiTheme="minorHAnsi" w:cs="Arial"/>
                <w:i/>
                <w:sz w:val="18"/>
                <w:szCs w:val="18"/>
              </w:rPr>
              <w:t>Indicatif de pays</w:t>
            </w:r>
          </w:p>
        </w:tc>
        <w:tc>
          <w:tcPr>
            <w:tcW w:w="1413" w:type="dxa"/>
            <w:vAlign w:val="center"/>
          </w:tcPr>
          <w:p w:rsidR="002E68F5" w:rsidRPr="00736A97" w:rsidRDefault="002E68F5" w:rsidP="00736A9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i/>
                <w:sz w:val="18"/>
                <w:szCs w:val="18"/>
              </w:rPr>
            </w:pPr>
            <w:r w:rsidRPr="00736A97">
              <w:rPr>
                <w:rFonts w:asciiTheme="minorHAnsi" w:hAnsiTheme="minorHAnsi" w:cs="Arial"/>
                <w:i/>
                <w:sz w:val="18"/>
                <w:szCs w:val="18"/>
              </w:rPr>
              <w:t>Numéro</w:t>
            </w:r>
          </w:p>
        </w:tc>
        <w:tc>
          <w:tcPr>
            <w:tcW w:w="2601" w:type="dxa"/>
            <w:tcBorders>
              <w:top w:val="single" w:sz="4" w:space="0" w:color="auto"/>
              <w:bottom w:val="single" w:sz="4" w:space="0" w:color="auto"/>
              <w:right w:val="single" w:sz="4" w:space="0" w:color="auto"/>
            </w:tcBorders>
            <w:shd w:val="clear" w:color="auto" w:fill="auto"/>
            <w:vAlign w:val="center"/>
          </w:tcPr>
          <w:p w:rsidR="002E68F5" w:rsidRPr="00736A97" w:rsidRDefault="002E68F5" w:rsidP="00736A9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i/>
                <w:sz w:val="18"/>
                <w:szCs w:val="18"/>
              </w:rPr>
            </w:pPr>
            <w:r w:rsidRPr="00736A97">
              <w:rPr>
                <w:rFonts w:asciiTheme="minorHAnsi" w:hAnsiTheme="minorHAnsi" w:cs="Arial"/>
                <w:i/>
                <w:sz w:val="18"/>
                <w:szCs w:val="18"/>
              </w:rPr>
              <w:t>Statut</w:t>
            </w:r>
          </w:p>
        </w:tc>
      </w:tr>
      <w:tr w:rsidR="002E68F5" w:rsidRPr="00736A97" w:rsidTr="0056759A">
        <w:trPr>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736A97">
              <w:rPr>
                <w:rFonts w:asciiTheme="minorHAnsi" w:hAnsiTheme="minorHAnsi" w:cs="Arial"/>
                <w:sz w:val="18"/>
                <w:szCs w:val="18"/>
              </w:rPr>
              <w:t>Assistance de l'opérateur</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010</w:t>
            </w:r>
          </w:p>
        </w:tc>
        <w:tc>
          <w:tcPr>
            <w:tcW w:w="2601" w:type="dxa"/>
            <w:tcBorders>
              <w:top w:val="single" w:sz="4" w:space="0" w:color="auto"/>
              <w:bottom w:val="single" w:sz="4" w:space="0" w:color="auto"/>
              <w:right w:val="single" w:sz="4" w:space="0" w:color="auto"/>
            </w:tcBorders>
            <w:shd w:val="clear" w:color="auto" w:fill="auto"/>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w:t>
            </w:r>
          </w:p>
        </w:tc>
      </w:tr>
      <w:tr w:rsidR="002E68F5" w:rsidRPr="00736A97" w:rsidTr="0056759A">
        <w:trPr>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FR"/>
              </w:rPr>
              <w:t>Service des dérangements et d'annuaire</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015</w:t>
            </w:r>
          </w:p>
        </w:tc>
        <w:tc>
          <w:tcPr>
            <w:tcW w:w="2601" w:type="dxa"/>
            <w:tcBorders>
              <w:top w:val="single" w:sz="4" w:space="0" w:color="auto"/>
              <w:bottom w:val="single" w:sz="4" w:space="0" w:color="auto"/>
              <w:right w:val="single" w:sz="4" w:space="0" w:color="auto"/>
            </w:tcBorders>
            <w:shd w:val="clear" w:color="auto" w:fill="auto"/>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w:t>
            </w:r>
          </w:p>
        </w:tc>
      </w:tr>
      <w:tr w:rsidR="002E68F5" w:rsidRPr="00736A97" w:rsidTr="0056759A">
        <w:trPr>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CH"/>
              </w:rPr>
              <w:t>Prévisions météorologiques et informations sur les marées</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101</w:t>
            </w:r>
          </w:p>
        </w:tc>
        <w:tc>
          <w:tcPr>
            <w:tcW w:w="2601" w:type="dxa"/>
            <w:tcBorders>
              <w:top w:val="single" w:sz="4" w:space="0" w:color="auto"/>
              <w:bottom w:val="single" w:sz="4" w:space="0" w:color="auto"/>
              <w:right w:val="single" w:sz="4" w:space="0" w:color="auto"/>
            </w:tcBorders>
            <w:shd w:val="clear" w:color="auto" w:fill="auto"/>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w:t>
            </w:r>
          </w:p>
        </w:tc>
      </w:tr>
      <w:tr w:rsidR="002E68F5" w:rsidRPr="00736A97" w:rsidTr="0056759A">
        <w:trPr>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736A97">
              <w:rPr>
                <w:rFonts w:asciiTheme="minorHAnsi" w:hAnsiTheme="minorHAnsi" w:cs="Arial"/>
                <w:sz w:val="18"/>
                <w:szCs w:val="18"/>
              </w:rPr>
              <w:t>Urgences</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999</w:t>
            </w:r>
          </w:p>
        </w:tc>
        <w:tc>
          <w:tcPr>
            <w:tcW w:w="2601" w:type="dxa"/>
            <w:tcBorders>
              <w:top w:val="single" w:sz="4" w:space="0" w:color="auto"/>
              <w:bottom w:val="single" w:sz="4" w:space="0" w:color="auto"/>
              <w:right w:val="single" w:sz="4" w:space="0" w:color="auto"/>
            </w:tcBorders>
            <w:shd w:val="clear" w:color="auto" w:fill="auto"/>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w:t>
            </w:r>
          </w:p>
        </w:tc>
      </w:tr>
      <w:tr w:rsidR="002E68F5" w:rsidRPr="00736A97" w:rsidTr="0056759A">
        <w:trPr>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736A97">
              <w:rPr>
                <w:rFonts w:asciiTheme="minorHAnsi" w:hAnsiTheme="minorHAnsi" w:cs="Arial"/>
                <w:sz w:val="18"/>
                <w:szCs w:val="18"/>
              </w:rPr>
              <w:t>Réservé</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1000 – 1099</w:t>
            </w:r>
          </w:p>
        </w:tc>
        <w:tc>
          <w:tcPr>
            <w:tcW w:w="2601" w:type="dxa"/>
            <w:tcBorders>
              <w:top w:val="single" w:sz="4" w:space="0" w:color="auto"/>
              <w:bottom w:val="single" w:sz="4" w:space="0" w:color="auto"/>
              <w:right w:val="single" w:sz="4" w:space="0" w:color="auto"/>
            </w:tcBorders>
            <w:shd w:val="clear" w:color="auto" w:fill="auto"/>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Réservé</w:t>
            </w:r>
          </w:p>
        </w:tc>
      </w:tr>
      <w:tr w:rsidR="002E68F5" w:rsidRPr="00736A97" w:rsidTr="0056759A">
        <w:trPr>
          <w:tblHeader/>
          <w:jc w:val="center"/>
        </w:trPr>
        <w:tc>
          <w:tcPr>
            <w:tcW w:w="3504" w:type="dxa"/>
          </w:tcPr>
          <w:p w:rsidR="002E68F5" w:rsidRPr="00736A97" w:rsidRDefault="002E68F5" w:rsidP="00145E7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CH"/>
              </w:rPr>
              <w:t>Terminaux mobiles AMPS à postpaiement</w:t>
            </w:r>
            <w:r w:rsidRPr="00736A97">
              <w:rPr>
                <w:rFonts w:asciiTheme="minorHAnsi" w:hAnsiTheme="minorHAnsi" w:cs="Arial"/>
                <w:sz w:val="18"/>
                <w:szCs w:val="18"/>
                <w:lang w:val="fr-FR"/>
              </w:rPr>
              <w:t xml:space="preserve"> </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1100 – 1999</w:t>
            </w:r>
          </w:p>
        </w:tc>
        <w:tc>
          <w:tcPr>
            <w:tcW w:w="2601" w:type="dxa"/>
            <w:tcBorders>
              <w:top w:val="single" w:sz="4" w:space="0" w:color="auto"/>
              <w:bottom w:val="single" w:sz="4" w:space="0" w:color="auto"/>
              <w:right w:val="single" w:sz="4" w:space="0" w:color="auto"/>
            </w:tcBorders>
            <w:shd w:val="clear" w:color="auto" w:fill="auto"/>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Actifs</w:t>
            </w:r>
          </w:p>
        </w:tc>
      </w:tr>
      <w:tr w:rsidR="002E68F5" w:rsidRPr="00736A97" w:rsidTr="0056759A">
        <w:trPr>
          <w:tblHeader/>
          <w:jc w:val="center"/>
        </w:trPr>
        <w:tc>
          <w:tcPr>
            <w:tcW w:w="3504" w:type="dxa"/>
          </w:tcPr>
          <w:p w:rsidR="002E68F5" w:rsidRPr="00736A97" w:rsidRDefault="002E68F5" w:rsidP="00145E7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CH"/>
              </w:rPr>
              <w:t>Terminaux FWT GSM à postpaiement</w:t>
            </w:r>
            <w:r w:rsidRPr="00736A97">
              <w:rPr>
                <w:rFonts w:asciiTheme="minorHAnsi" w:hAnsiTheme="minorHAnsi" w:cs="Arial"/>
                <w:sz w:val="18"/>
                <w:szCs w:val="18"/>
                <w:lang w:val="fr-FR"/>
              </w:rPr>
              <w:t xml:space="preserve"> </w:t>
            </w:r>
          </w:p>
        </w:tc>
        <w:tc>
          <w:tcPr>
            <w:tcW w:w="1554" w:type="dxa"/>
            <w:tcBorders>
              <w:right w:val="single" w:sz="4" w:space="0" w:color="auto"/>
            </w:tcBorders>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Borders>
              <w:left w:val="single" w:sz="4" w:space="0" w:color="auto"/>
              <w:right w:val="single" w:sz="4" w:space="0" w:color="auto"/>
            </w:tcBorders>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2000 – 2999</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Actifs</w:t>
            </w:r>
          </w:p>
        </w:tc>
      </w:tr>
      <w:tr w:rsidR="002E68F5" w:rsidRPr="00736A97" w:rsidTr="0056759A">
        <w:tblPrEx>
          <w:tblLook w:val="0000"/>
        </w:tblPrEx>
        <w:trPr>
          <w:trHeight w:val="285"/>
          <w:tblHeader/>
          <w:jc w:val="center"/>
        </w:trPr>
        <w:tc>
          <w:tcPr>
            <w:tcW w:w="3504" w:type="dxa"/>
          </w:tcPr>
          <w:p w:rsidR="002E68F5" w:rsidRPr="00736A97" w:rsidRDefault="002E68F5" w:rsidP="00145E7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CH"/>
              </w:rPr>
              <w:t>Terminaux mobiles AMPS à postpaiement</w:t>
            </w:r>
            <w:r w:rsidRPr="00736A97">
              <w:rPr>
                <w:rFonts w:asciiTheme="minorHAnsi" w:hAnsiTheme="minorHAnsi" w:cs="Arial"/>
                <w:sz w:val="18"/>
                <w:szCs w:val="18"/>
                <w:lang w:val="fr-FR"/>
              </w:rPr>
              <w:t xml:space="preserve"> </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3000 – 3999</w:t>
            </w:r>
          </w:p>
        </w:tc>
        <w:tc>
          <w:tcPr>
            <w:tcW w:w="2601" w:type="dxa"/>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Actifs</w:t>
            </w:r>
          </w:p>
        </w:tc>
      </w:tr>
      <w:tr w:rsidR="002E68F5" w:rsidRPr="00736A97" w:rsidTr="0056759A">
        <w:tblPrEx>
          <w:tblLook w:val="0000"/>
        </w:tblPrEx>
        <w:trPr>
          <w:trHeight w:val="285"/>
          <w:tblHeader/>
          <w:jc w:val="center"/>
        </w:trPr>
        <w:tc>
          <w:tcPr>
            <w:tcW w:w="3504" w:type="dxa"/>
          </w:tcPr>
          <w:p w:rsidR="002E68F5" w:rsidRPr="00736A97" w:rsidRDefault="002E68F5" w:rsidP="00145E7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FR"/>
              </w:rPr>
              <w:t>Terminaux RTPC à postpaiement</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4000 – 4999</w:t>
            </w:r>
          </w:p>
        </w:tc>
        <w:tc>
          <w:tcPr>
            <w:tcW w:w="2601" w:type="dxa"/>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Actifs</w:t>
            </w:r>
          </w:p>
        </w:tc>
      </w:tr>
      <w:tr w:rsidR="002E68F5" w:rsidRPr="00736A97" w:rsidTr="0056759A">
        <w:tblPrEx>
          <w:tblLook w:val="0000"/>
        </w:tblPrEx>
        <w:trPr>
          <w:trHeight w:val="190"/>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CH"/>
              </w:rPr>
              <w:t xml:space="preserve">Terminaux mobiles GSM à prépaiement </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5000 – 5999</w:t>
            </w:r>
          </w:p>
        </w:tc>
        <w:tc>
          <w:tcPr>
            <w:tcW w:w="2601" w:type="dxa"/>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Actifs</w:t>
            </w:r>
          </w:p>
        </w:tc>
      </w:tr>
      <w:tr w:rsidR="002E68F5" w:rsidRPr="00736A97" w:rsidTr="0056759A">
        <w:tblPrEx>
          <w:tblLook w:val="0000"/>
        </w:tblPrEx>
        <w:trPr>
          <w:trHeight w:val="245"/>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36A97">
              <w:rPr>
                <w:rFonts w:asciiTheme="minorHAnsi" w:hAnsiTheme="minorHAnsi" w:cs="Arial"/>
                <w:sz w:val="18"/>
                <w:szCs w:val="18"/>
                <w:lang w:val="fr-CH"/>
              </w:rPr>
              <w:t xml:space="preserve">Terminaux mobiles GSM à prépaiement </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6000 – 6999</w:t>
            </w:r>
          </w:p>
        </w:tc>
        <w:tc>
          <w:tcPr>
            <w:tcW w:w="2601" w:type="dxa"/>
          </w:tcPr>
          <w:p w:rsidR="002E68F5" w:rsidRPr="00736A97" w:rsidRDefault="002E68F5" w:rsidP="00736A9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736A97">
              <w:rPr>
                <w:rFonts w:asciiTheme="minorHAnsi" w:hAnsiTheme="minorHAnsi" w:cs="Arial"/>
                <w:sz w:val="18"/>
                <w:szCs w:val="18"/>
                <w:lang w:val="en-US"/>
              </w:rPr>
              <w:t>Actifs</w:t>
            </w:r>
          </w:p>
        </w:tc>
      </w:tr>
      <w:tr w:rsidR="002E68F5" w:rsidRPr="00736A97" w:rsidTr="0056759A">
        <w:tblPrEx>
          <w:tblLook w:val="0000"/>
        </w:tblPrEx>
        <w:trPr>
          <w:trHeight w:val="285"/>
          <w:tblHeader/>
          <w:jc w:val="center"/>
        </w:trPr>
        <w:tc>
          <w:tcPr>
            <w:tcW w:w="350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736A97">
              <w:rPr>
                <w:rFonts w:asciiTheme="minorHAnsi" w:hAnsiTheme="minorHAnsi" w:cs="Arial"/>
                <w:sz w:val="18"/>
                <w:szCs w:val="18"/>
              </w:rPr>
              <w:t>Réservé</w:t>
            </w:r>
          </w:p>
        </w:tc>
        <w:tc>
          <w:tcPr>
            <w:tcW w:w="1554"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683</w:t>
            </w:r>
          </w:p>
        </w:tc>
        <w:tc>
          <w:tcPr>
            <w:tcW w:w="1413"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7000 – 9999</w:t>
            </w:r>
          </w:p>
        </w:tc>
        <w:tc>
          <w:tcPr>
            <w:tcW w:w="2601" w:type="dxa"/>
          </w:tcPr>
          <w:p w:rsidR="002E68F5" w:rsidRPr="00736A97" w:rsidRDefault="002E68F5" w:rsidP="00736A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736A97">
              <w:rPr>
                <w:rFonts w:asciiTheme="minorHAnsi" w:hAnsiTheme="minorHAnsi" w:cs="Arial"/>
                <w:sz w:val="18"/>
                <w:szCs w:val="18"/>
              </w:rPr>
              <w:t>Réservé</w:t>
            </w:r>
          </w:p>
        </w:tc>
      </w:tr>
    </w:tbl>
    <w:p w:rsidR="002E68F5" w:rsidRPr="002E68F5" w:rsidRDefault="002E68F5" w:rsidP="0056759A">
      <w:pPr>
        <w:rPr>
          <w:lang w:val="en-US"/>
        </w:rPr>
      </w:pPr>
    </w:p>
    <w:p w:rsidR="002E68F5" w:rsidRPr="002E68F5" w:rsidRDefault="002E68F5" w:rsidP="00D830E9">
      <w:pPr>
        <w:rPr>
          <w:lang w:val="en-US"/>
        </w:rPr>
      </w:pPr>
      <w:r w:rsidRPr="002E68F5">
        <w:rPr>
          <w:lang w:val="en-US"/>
        </w:rPr>
        <w:t>Contact:</w:t>
      </w:r>
    </w:p>
    <w:p w:rsidR="002E68F5" w:rsidRPr="00D830E9" w:rsidRDefault="002E68F5" w:rsidP="00D830E9">
      <w:pPr>
        <w:ind w:left="567" w:hanging="567"/>
        <w:jc w:val="left"/>
      </w:pPr>
      <w:r w:rsidRPr="002E68F5">
        <w:rPr>
          <w:lang w:val="en-US"/>
        </w:rPr>
        <w:tab/>
        <w:t>Mr Tutuli J. Heka</w:t>
      </w:r>
      <w:r w:rsidRPr="002E68F5">
        <w:rPr>
          <w:lang w:val="en-US"/>
        </w:rPr>
        <w:br/>
        <w:t>Director</w:t>
      </w:r>
      <w:r w:rsidRPr="002E68F5">
        <w:rPr>
          <w:lang w:val="en-US"/>
        </w:rPr>
        <w:br/>
        <w:t>Niue Post &amp; Telecom</w:t>
      </w:r>
      <w:r w:rsidRPr="002E68F5">
        <w:rPr>
          <w:lang w:val="en-US"/>
        </w:rPr>
        <w:br/>
        <w:t>P O Box 37</w:t>
      </w:r>
      <w:r w:rsidRPr="002E68F5">
        <w:rPr>
          <w:lang w:val="en-US"/>
        </w:rPr>
        <w:br/>
        <w:t>ALOFI</w:t>
      </w:r>
      <w:r w:rsidRPr="002E68F5">
        <w:rPr>
          <w:lang w:val="en-US"/>
        </w:rPr>
        <w:br/>
        <w:t xml:space="preserve">Niue </w:t>
      </w:r>
      <w:r w:rsidRPr="002E68F5">
        <w:rPr>
          <w:lang w:val="en-US"/>
        </w:rPr>
        <w:br/>
        <w:t>Tél:</w:t>
      </w:r>
      <w:r w:rsidRPr="002E68F5">
        <w:rPr>
          <w:lang w:val="en-US"/>
        </w:rPr>
        <w:tab/>
        <w:t>+683 4002</w:t>
      </w:r>
      <w:r w:rsidRPr="002E68F5">
        <w:rPr>
          <w:lang w:val="en-US"/>
        </w:rPr>
        <w:br/>
        <w:t>Fax:</w:t>
      </w:r>
      <w:r w:rsidRPr="002E68F5">
        <w:rPr>
          <w:lang w:val="en-US"/>
        </w:rPr>
        <w:tab/>
        <w:t>+683 4010</w:t>
      </w:r>
      <w:r w:rsidR="00D830E9">
        <w:rPr>
          <w:lang w:val="en-US"/>
        </w:rPr>
        <w:br/>
      </w:r>
      <w:r w:rsidRPr="002E68F5">
        <w:rPr>
          <w:rFonts w:asciiTheme="minorHAnsi" w:hAnsiTheme="minorHAnsi" w:cs="Arial"/>
          <w:lang w:val="en-US"/>
        </w:rPr>
        <w:t>Mob:</w:t>
      </w:r>
      <w:r w:rsidRPr="002E68F5">
        <w:rPr>
          <w:rFonts w:asciiTheme="minorHAnsi" w:hAnsiTheme="minorHAnsi" w:cs="Arial"/>
          <w:lang w:val="en-US"/>
        </w:rPr>
        <w:tab/>
        <w:t>+683 5555</w:t>
      </w:r>
      <w:r w:rsidRPr="002E68F5">
        <w:rPr>
          <w:rFonts w:asciiTheme="minorHAnsi" w:hAnsiTheme="minorHAnsi" w:cs="Arial"/>
          <w:lang w:val="en-US"/>
        </w:rPr>
        <w:br/>
      </w:r>
      <w:r w:rsidRPr="00D830E9">
        <w:t>E-mail:</w:t>
      </w:r>
      <w:r w:rsidRPr="00D830E9">
        <w:tab/>
      </w:r>
      <w:hyperlink r:id="rId19" w:history="1">
        <w:r w:rsidRPr="00D830E9">
          <w:rPr>
            <w:rFonts w:eastAsiaTheme="majorEastAsia"/>
          </w:rPr>
          <w:t>Tutuli.Heka@mail.gov.nu</w:t>
        </w:r>
      </w:hyperlink>
      <w:r w:rsidRPr="00D830E9">
        <w:t>/</w:t>
      </w:r>
      <w:hyperlink r:id="rId20" w:history="1">
        <w:r w:rsidRPr="00D830E9">
          <w:rPr>
            <w:rFonts w:eastAsiaTheme="majorEastAsia"/>
          </w:rPr>
          <w:t>Tutuli.Heka@telecomniue.net</w:t>
        </w:r>
      </w:hyperlink>
    </w:p>
    <w:p w:rsidR="0056759A" w:rsidRDefault="0056759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2E68F5" w:rsidRPr="002E68F5" w:rsidRDefault="002E68F5" w:rsidP="0056759A">
      <w:pPr>
        <w:keepNext/>
        <w:keepLines/>
        <w:tabs>
          <w:tab w:val="clear" w:pos="567"/>
          <w:tab w:val="clear" w:pos="1276"/>
          <w:tab w:val="clear" w:pos="1843"/>
          <w:tab w:val="clear" w:pos="5387"/>
          <w:tab w:val="clear" w:pos="5954"/>
          <w:tab w:val="left" w:pos="1134"/>
          <w:tab w:val="left" w:pos="1560"/>
          <w:tab w:val="left" w:pos="2127"/>
        </w:tabs>
        <w:spacing w:before="0"/>
        <w:jc w:val="left"/>
        <w:textAlignment w:val="auto"/>
        <w:outlineLvl w:val="3"/>
        <w:rPr>
          <w:rFonts w:asciiTheme="minorHAnsi" w:hAnsiTheme="minorHAnsi" w:cs="Arial"/>
          <w:b/>
          <w:bCs/>
          <w:lang w:val="fr-FR"/>
        </w:rPr>
      </w:pPr>
      <w:r w:rsidRPr="002E68F5">
        <w:rPr>
          <w:rFonts w:asciiTheme="minorHAnsi" w:hAnsiTheme="minorHAnsi" w:cs="Arial"/>
          <w:b/>
          <w:bCs/>
          <w:lang w:val="fr-FR"/>
        </w:rPr>
        <w:lastRenderedPageBreak/>
        <w:t>Tunisie</w:t>
      </w:r>
      <w:r w:rsidR="00524E54">
        <w:rPr>
          <w:rFonts w:asciiTheme="minorHAnsi" w:hAnsiTheme="minorHAnsi" w:cs="Arial"/>
          <w:b/>
          <w:bCs/>
          <w:lang w:val="fr-FR"/>
        </w:rPr>
        <w:fldChar w:fldCharType="begin"/>
      </w:r>
      <w:r w:rsidR="00D830E9">
        <w:instrText xml:space="preserve"> TC "</w:instrText>
      </w:r>
      <w:bookmarkStart w:id="274" w:name="_Toc347855880"/>
      <w:r w:rsidR="00D830E9" w:rsidRPr="005A18B5">
        <w:rPr>
          <w:rFonts w:asciiTheme="minorHAnsi" w:hAnsiTheme="minorHAnsi" w:cs="Arial"/>
          <w:b/>
          <w:bCs/>
          <w:lang w:val="fr-FR"/>
        </w:rPr>
        <w:instrText>Tunisie</w:instrText>
      </w:r>
      <w:bookmarkEnd w:id="274"/>
      <w:r w:rsidR="00D830E9">
        <w:instrText xml:space="preserve">" \f C \l "1" </w:instrText>
      </w:r>
      <w:r w:rsidR="00524E54">
        <w:rPr>
          <w:rFonts w:asciiTheme="minorHAnsi" w:hAnsiTheme="minorHAnsi" w:cs="Arial"/>
          <w:b/>
          <w:bCs/>
          <w:lang w:val="fr-FR"/>
        </w:rPr>
        <w:fldChar w:fldCharType="end"/>
      </w:r>
      <w:r w:rsidRPr="002E68F5">
        <w:rPr>
          <w:rFonts w:asciiTheme="minorHAnsi" w:hAnsiTheme="minorHAnsi" w:cs="Arial"/>
          <w:b/>
          <w:bCs/>
          <w:lang w:val="fr-FR"/>
        </w:rPr>
        <w:t xml:space="preserve"> (indicatif de pays +216)</w:t>
      </w:r>
    </w:p>
    <w:p w:rsidR="002E68F5" w:rsidRPr="002E68F5" w:rsidRDefault="002E68F5" w:rsidP="002E68F5">
      <w:pPr>
        <w:keepNext/>
        <w:keepLines/>
        <w:tabs>
          <w:tab w:val="clear" w:pos="567"/>
          <w:tab w:val="clear" w:pos="1276"/>
          <w:tab w:val="clear" w:pos="1843"/>
          <w:tab w:val="clear" w:pos="5387"/>
          <w:tab w:val="clear" w:pos="5954"/>
          <w:tab w:val="left" w:pos="1134"/>
          <w:tab w:val="left" w:pos="1560"/>
          <w:tab w:val="left" w:pos="2127"/>
        </w:tabs>
        <w:spacing w:before="0"/>
        <w:jc w:val="left"/>
        <w:textAlignment w:val="auto"/>
        <w:outlineLvl w:val="4"/>
        <w:rPr>
          <w:rFonts w:asciiTheme="minorHAnsi" w:hAnsiTheme="minorHAnsi" w:cs="Arial"/>
          <w:lang w:val="fr-FR"/>
        </w:rPr>
      </w:pPr>
      <w:r w:rsidRPr="002E68F5">
        <w:rPr>
          <w:rFonts w:asciiTheme="minorHAnsi" w:hAnsiTheme="minorHAnsi" w:cs="Arial"/>
          <w:lang w:val="fr-FR"/>
        </w:rPr>
        <w:t>Communication du 17.I.2013:</w:t>
      </w:r>
    </w:p>
    <w:p w:rsidR="002E68F5" w:rsidRPr="002E68F5" w:rsidRDefault="002E68F5" w:rsidP="00D830E9">
      <w:pPr>
        <w:rPr>
          <w:lang w:val="fr-FR"/>
        </w:rPr>
      </w:pPr>
      <w:r w:rsidRPr="002E68F5">
        <w:rPr>
          <w:iCs/>
          <w:lang w:val="fr-FR"/>
        </w:rPr>
        <w:t>L’</w:t>
      </w:r>
      <w:r w:rsidRPr="002E68F5">
        <w:rPr>
          <w:i/>
          <w:iCs/>
          <w:lang w:val="fr-FR"/>
        </w:rPr>
        <w:t>Instance Nationale des Télécommunications (INT),</w:t>
      </w:r>
      <w:r w:rsidRPr="002E68F5">
        <w:rPr>
          <w:lang w:val="fr-FR"/>
        </w:rPr>
        <w:t xml:space="preserve"> Tunis</w:t>
      </w:r>
      <w:r w:rsidR="00524E54">
        <w:rPr>
          <w:lang w:val="fr-FR"/>
        </w:rPr>
        <w:fldChar w:fldCharType="begin"/>
      </w:r>
      <w:r w:rsidR="00D830E9">
        <w:instrText xml:space="preserve"> TC "</w:instrText>
      </w:r>
      <w:bookmarkStart w:id="275" w:name="_Toc347855881"/>
      <w:r w:rsidR="00D830E9" w:rsidRPr="004F4661">
        <w:rPr>
          <w:i/>
          <w:iCs/>
          <w:lang w:val="fr-FR"/>
        </w:rPr>
        <w:instrText>Instance Nationale des Télécommunications (INT),</w:instrText>
      </w:r>
      <w:r w:rsidR="00D830E9" w:rsidRPr="004F4661">
        <w:rPr>
          <w:lang w:val="fr-FR"/>
        </w:rPr>
        <w:instrText xml:space="preserve"> Tunis</w:instrText>
      </w:r>
      <w:bookmarkEnd w:id="275"/>
      <w:r w:rsidR="00D830E9">
        <w:instrText xml:space="preserve">" \f C \l "1" </w:instrText>
      </w:r>
      <w:r w:rsidR="00524E54">
        <w:rPr>
          <w:lang w:val="fr-FR"/>
        </w:rPr>
        <w:fldChar w:fldCharType="end"/>
      </w:r>
      <w:r w:rsidRPr="002E68F5">
        <w:rPr>
          <w:lang w:val="fr-FR"/>
        </w:rPr>
        <w:t xml:space="preserve">, annonce la mise à jour du plan national de numérotation (NNP – National Numbering Plan) de la Tunisie (indicatif de pays +216): </w:t>
      </w:r>
    </w:p>
    <w:p w:rsidR="002E68F5" w:rsidRPr="002E68F5" w:rsidRDefault="002E68F5" w:rsidP="00145E7E">
      <w:pPr>
        <w:tabs>
          <w:tab w:val="clear" w:pos="567"/>
          <w:tab w:val="left" w:pos="350"/>
        </w:tabs>
        <w:spacing w:before="60"/>
        <w:rPr>
          <w:lang w:val="fr-FR" w:eastAsia="en-GB"/>
        </w:rPr>
      </w:pPr>
      <w:r w:rsidRPr="002E68F5">
        <w:rPr>
          <w:lang w:val="fr-FR" w:eastAsia="en-GB"/>
        </w:rPr>
        <w:t>1</w:t>
      </w:r>
      <w:r w:rsidRPr="002E68F5">
        <w:rPr>
          <w:lang w:val="fr-FR" w:eastAsia="en-GB"/>
        </w:rPr>
        <w:tab/>
        <w:t>Réseau fixe</w:t>
      </w:r>
    </w:p>
    <w:p w:rsidR="002E68F5" w:rsidRPr="002E68F5" w:rsidRDefault="00D830E9" w:rsidP="004F42C1">
      <w:pPr>
        <w:tabs>
          <w:tab w:val="clear" w:pos="5387"/>
          <w:tab w:val="clear" w:pos="5954"/>
          <w:tab w:val="left" w:pos="2506"/>
          <w:tab w:val="left" w:pos="2835"/>
        </w:tabs>
        <w:spacing w:before="60"/>
        <w:ind w:left="567" w:hanging="567"/>
        <w:jc w:val="left"/>
        <w:rPr>
          <w:lang w:val="fr-FR" w:eastAsia="en-GB"/>
        </w:rPr>
      </w:pPr>
      <w:r>
        <w:rPr>
          <w:lang w:val="fr-FR" w:eastAsia="en-GB"/>
        </w:rPr>
        <w:tab/>
      </w:r>
      <w:r w:rsidR="002E68F5" w:rsidRPr="002E68F5">
        <w:rPr>
          <w:lang w:val="fr-FR" w:eastAsia="en-GB"/>
        </w:rPr>
        <w:t xml:space="preserve">Indicatif de pays: </w:t>
      </w:r>
      <w:r w:rsidR="002E68F5" w:rsidRPr="002E68F5">
        <w:rPr>
          <w:lang w:val="fr-FR" w:eastAsia="en-GB"/>
        </w:rPr>
        <w:tab/>
      </w:r>
      <w:r w:rsidR="002E68F5" w:rsidRPr="002E68F5">
        <w:rPr>
          <w:lang w:val="fr-FR" w:eastAsia="en-GB"/>
        </w:rPr>
        <w:tab/>
        <w:t xml:space="preserve">216 </w:t>
      </w:r>
      <w:r>
        <w:rPr>
          <w:lang w:val="fr-FR" w:eastAsia="en-GB"/>
        </w:rPr>
        <w:br/>
      </w:r>
      <w:r w:rsidR="002E68F5" w:rsidRPr="0056759A">
        <w:rPr>
          <w:lang w:val="fr-FR" w:eastAsia="en-GB"/>
        </w:rPr>
        <w:t xml:space="preserve">Format de numérotation: </w:t>
      </w:r>
      <w:r w:rsidR="002E68F5" w:rsidRPr="0056759A">
        <w:rPr>
          <w:lang w:val="fr-FR" w:eastAsia="en-GB"/>
        </w:rPr>
        <w:tab/>
        <w:t>+216 7X XXX XXX</w:t>
      </w:r>
      <w:r w:rsidR="0056759A">
        <w:rPr>
          <w:lang w:val="fr-FR" w:eastAsia="en-GB"/>
        </w:rPr>
        <w:br/>
      </w:r>
      <w:r w:rsidR="0056759A">
        <w:rPr>
          <w:lang w:val="fr-FR" w:eastAsia="en-GB"/>
        </w:rPr>
        <w:tab/>
      </w:r>
      <w:r w:rsidR="0056759A">
        <w:rPr>
          <w:lang w:val="fr-FR" w:eastAsia="en-GB"/>
        </w:rPr>
        <w:tab/>
      </w:r>
      <w:r w:rsidR="0056759A">
        <w:rPr>
          <w:lang w:val="fr-FR" w:eastAsia="en-GB"/>
        </w:rPr>
        <w:tab/>
      </w:r>
      <w:r w:rsidR="0056759A">
        <w:rPr>
          <w:lang w:val="fr-FR" w:eastAsia="en-GB"/>
        </w:rPr>
        <w:tab/>
      </w:r>
      <w:r w:rsidR="002E68F5" w:rsidRPr="0056759A">
        <w:rPr>
          <w:lang w:val="fr-FR" w:eastAsia="en-GB"/>
        </w:rPr>
        <w:t>avec</w:t>
      </w:r>
      <w:r w:rsidR="0056759A">
        <w:rPr>
          <w:lang w:val="fr-FR" w:eastAsia="en-GB"/>
        </w:rPr>
        <w:t xml:space="preserve"> </w:t>
      </w:r>
      <w:r w:rsidR="002E68F5" w:rsidRPr="0056759A">
        <w:rPr>
          <w:lang w:val="fr-FR" w:eastAsia="en-GB"/>
        </w:rPr>
        <w:t>X= 0 to 9</w:t>
      </w:r>
      <w:r w:rsidRPr="0056759A">
        <w:rPr>
          <w:lang w:val="fr-FR" w:eastAsia="en-GB"/>
        </w:rPr>
        <w:br/>
      </w:r>
      <w:r>
        <w:rPr>
          <w:lang w:val="fr-FR" w:eastAsia="en-GB"/>
        </w:rPr>
        <w:tab/>
      </w:r>
      <w:r>
        <w:rPr>
          <w:lang w:val="fr-FR" w:eastAsia="en-GB"/>
        </w:rPr>
        <w:tab/>
      </w:r>
      <w:r>
        <w:rPr>
          <w:lang w:val="fr-FR" w:eastAsia="en-GB"/>
        </w:rPr>
        <w:tab/>
      </w:r>
      <w:r>
        <w:rPr>
          <w:lang w:val="fr-FR" w:eastAsia="en-GB"/>
        </w:rPr>
        <w:tab/>
      </w:r>
      <w:r w:rsidR="002E68F5" w:rsidRPr="002E68F5">
        <w:rPr>
          <w:lang w:val="fr-FR" w:eastAsia="en-GB"/>
        </w:rPr>
        <w:t>+216 81 200 XXX</w:t>
      </w:r>
      <w:r w:rsidR="004F42C1">
        <w:rPr>
          <w:lang w:val="fr-FR" w:eastAsia="en-GB"/>
        </w:rPr>
        <w:br/>
      </w:r>
      <w:r w:rsidR="002E68F5" w:rsidRPr="002E68F5">
        <w:rPr>
          <w:lang w:val="fr-FR"/>
        </w:rPr>
        <w:t>Nombre total de chiffres</w:t>
      </w:r>
      <w:r w:rsidR="002E68F5" w:rsidRPr="002E68F5">
        <w:rPr>
          <w:lang w:val="fr-FR" w:eastAsia="en-GB"/>
        </w:rPr>
        <w:t xml:space="preserve">: </w:t>
      </w:r>
      <w:r>
        <w:rPr>
          <w:lang w:val="fr-FR" w:eastAsia="en-GB"/>
        </w:rPr>
        <w:tab/>
      </w:r>
      <w:r w:rsidR="002E68F5" w:rsidRPr="002E68F5">
        <w:rPr>
          <w:lang w:val="fr-FR" w:eastAsia="en-GB"/>
        </w:rPr>
        <w:t>11</w:t>
      </w:r>
    </w:p>
    <w:p w:rsidR="002E68F5" w:rsidRPr="002E68F5" w:rsidRDefault="002E68F5" w:rsidP="00145E7E">
      <w:pPr>
        <w:tabs>
          <w:tab w:val="clear" w:pos="567"/>
          <w:tab w:val="left" w:pos="350"/>
        </w:tabs>
        <w:spacing w:before="60"/>
        <w:rPr>
          <w:lang w:val="fr-FR" w:eastAsia="en-GB"/>
        </w:rPr>
      </w:pPr>
      <w:r w:rsidRPr="002E68F5">
        <w:rPr>
          <w:lang w:val="fr-FR" w:eastAsia="en-GB"/>
        </w:rPr>
        <w:t>2</w:t>
      </w:r>
      <w:r w:rsidRPr="002E68F5">
        <w:rPr>
          <w:lang w:val="fr-FR" w:eastAsia="en-GB"/>
        </w:rPr>
        <w:tab/>
        <w:t xml:space="preserve">Réseau </w:t>
      </w:r>
      <w:r w:rsidR="00B83230" w:rsidRPr="002E68F5">
        <w:rPr>
          <w:lang w:val="fr-FR" w:eastAsia="en-GB"/>
        </w:rPr>
        <w:t>m</w:t>
      </w:r>
      <w:r w:rsidRPr="002E68F5">
        <w:rPr>
          <w:lang w:val="fr-FR" w:eastAsia="en-GB"/>
        </w:rPr>
        <w:t>obile</w:t>
      </w:r>
    </w:p>
    <w:p w:rsidR="002E68F5" w:rsidRPr="002E68F5" w:rsidRDefault="002E68F5" w:rsidP="00D830E9">
      <w:pPr>
        <w:rPr>
          <w:lang w:val="fr-FR" w:eastAsia="en-GB"/>
        </w:rPr>
      </w:pPr>
      <w:r w:rsidRPr="002E68F5">
        <w:rPr>
          <w:lang w:val="fr-FR" w:eastAsia="en-GB"/>
        </w:rPr>
        <w:t>TUNISIE TELECOM</w:t>
      </w:r>
    </w:p>
    <w:p w:rsidR="002E68F5" w:rsidRPr="002E68F5" w:rsidRDefault="00D830E9" w:rsidP="004F42C1">
      <w:pPr>
        <w:tabs>
          <w:tab w:val="clear" w:pos="5387"/>
          <w:tab w:val="clear" w:pos="5954"/>
          <w:tab w:val="left" w:pos="2506"/>
          <w:tab w:val="left" w:pos="2835"/>
        </w:tabs>
        <w:spacing w:before="60"/>
        <w:ind w:left="567" w:hanging="567"/>
        <w:jc w:val="left"/>
        <w:rPr>
          <w:lang w:val="fr-FR" w:eastAsia="en-GB"/>
        </w:rPr>
      </w:pPr>
      <w:r>
        <w:rPr>
          <w:lang w:val="fr-FR" w:eastAsia="en-GB"/>
        </w:rPr>
        <w:tab/>
      </w:r>
      <w:r w:rsidR="002E68F5" w:rsidRPr="002E68F5">
        <w:rPr>
          <w:lang w:val="fr-FR" w:eastAsia="en-GB"/>
        </w:rPr>
        <w:t xml:space="preserve">Indicatif de pays: </w:t>
      </w:r>
      <w:r w:rsidR="002E68F5" w:rsidRPr="002E68F5">
        <w:rPr>
          <w:lang w:val="fr-FR" w:eastAsia="en-GB"/>
        </w:rPr>
        <w:tab/>
      </w:r>
      <w:r w:rsidR="002E68F5" w:rsidRPr="002E68F5">
        <w:rPr>
          <w:lang w:val="fr-FR" w:eastAsia="en-GB"/>
        </w:rPr>
        <w:tab/>
        <w:t xml:space="preserve">216 </w:t>
      </w:r>
      <w:r>
        <w:rPr>
          <w:lang w:val="fr-FR" w:eastAsia="en-GB"/>
        </w:rPr>
        <w:br/>
      </w:r>
      <w:r w:rsidR="002E68F5" w:rsidRPr="002E68F5">
        <w:rPr>
          <w:lang w:val="fr-FR" w:eastAsia="en-GB"/>
        </w:rPr>
        <w:t xml:space="preserve">Format de numérotation: </w:t>
      </w:r>
      <w:r w:rsidR="002E68F5" w:rsidRPr="002E68F5">
        <w:rPr>
          <w:lang w:val="fr-FR" w:eastAsia="en-GB"/>
        </w:rPr>
        <w:tab/>
      </w:r>
      <w:r w:rsidR="002E68F5" w:rsidRPr="002E68F5">
        <w:rPr>
          <w:lang w:val="fr-FR" w:eastAsia="en-GB"/>
        </w:rPr>
        <w:tab/>
        <w:t>+216 9X XXX XXX</w:t>
      </w:r>
      <w:r w:rsidR="00B83230">
        <w:rPr>
          <w:lang w:val="fr-FR" w:eastAsia="en-GB"/>
        </w:rPr>
        <w:br/>
      </w:r>
      <w:r w:rsidR="00B83230">
        <w:rPr>
          <w:lang w:val="fr-FR" w:eastAsia="en-GB"/>
        </w:rPr>
        <w:tab/>
      </w:r>
      <w:r w:rsidR="00B83230">
        <w:rPr>
          <w:lang w:val="fr-FR" w:eastAsia="en-GB"/>
        </w:rPr>
        <w:tab/>
      </w:r>
      <w:r w:rsidR="00B83230">
        <w:rPr>
          <w:lang w:val="fr-FR" w:eastAsia="en-GB"/>
        </w:rPr>
        <w:tab/>
      </w:r>
      <w:r w:rsidR="00B83230">
        <w:rPr>
          <w:lang w:val="fr-FR" w:eastAsia="en-GB"/>
        </w:rPr>
        <w:tab/>
      </w:r>
      <w:r w:rsidR="002E68F5" w:rsidRPr="002E68F5">
        <w:rPr>
          <w:lang w:val="fr-FR" w:eastAsia="en-GB"/>
        </w:rPr>
        <w:t>avec X= 0 à 9</w:t>
      </w:r>
      <w:r>
        <w:rPr>
          <w:lang w:val="fr-FR" w:eastAsia="en-GB"/>
        </w:rPr>
        <w:br/>
      </w:r>
      <w:r>
        <w:rPr>
          <w:lang w:val="fr-FR" w:eastAsia="en-GB"/>
        </w:rPr>
        <w:tab/>
      </w:r>
      <w:r>
        <w:rPr>
          <w:lang w:val="fr-FR" w:eastAsia="en-GB"/>
        </w:rPr>
        <w:tab/>
      </w:r>
      <w:r>
        <w:rPr>
          <w:lang w:val="fr-FR" w:eastAsia="en-GB"/>
        </w:rPr>
        <w:tab/>
      </w:r>
      <w:r>
        <w:rPr>
          <w:lang w:val="fr-FR" w:eastAsia="en-GB"/>
        </w:rPr>
        <w:tab/>
      </w:r>
      <w:r w:rsidR="002E68F5" w:rsidRPr="002E68F5">
        <w:rPr>
          <w:lang w:val="fr-FR" w:eastAsia="en-GB"/>
        </w:rPr>
        <w:t>+216 40 XXX XXX</w:t>
      </w:r>
      <w:r>
        <w:rPr>
          <w:lang w:val="fr-FR" w:eastAsia="en-GB"/>
        </w:rPr>
        <w:br/>
      </w:r>
      <w:r>
        <w:rPr>
          <w:lang w:val="fr-FR" w:eastAsia="en-GB"/>
        </w:rPr>
        <w:tab/>
      </w:r>
      <w:r>
        <w:rPr>
          <w:lang w:val="fr-FR" w:eastAsia="en-GB"/>
        </w:rPr>
        <w:tab/>
      </w:r>
      <w:r>
        <w:rPr>
          <w:lang w:val="fr-FR" w:eastAsia="en-GB"/>
        </w:rPr>
        <w:tab/>
      </w:r>
      <w:r>
        <w:rPr>
          <w:lang w:val="fr-FR" w:eastAsia="en-GB"/>
        </w:rPr>
        <w:tab/>
      </w:r>
      <w:r w:rsidR="002E68F5" w:rsidRPr="002E68F5">
        <w:rPr>
          <w:lang w:val="fr-FR" w:eastAsia="en-GB"/>
        </w:rPr>
        <w:t>+216 41 XXX XXX</w:t>
      </w:r>
      <w:r>
        <w:rPr>
          <w:lang w:val="fr-FR" w:eastAsia="en-GB"/>
        </w:rPr>
        <w:br/>
      </w:r>
      <w:r>
        <w:rPr>
          <w:lang w:val="fr-FR" w:eastAsia="en-GB"/>
        </w:rPr>
        <w:tab/>
      </w:r>
      <w:r w:rsidR="002E68F5" w:rsidRPr="002E68F5">
        <w:rPr>
          <w:lang w:val="fr-FR" w:eastAsia="en-GB"/>
        </w:rPr>
        <w:tab/>
      </w:r>
      <w:r w:rsidR="002E68F5" w:rsidRPr="002E68F5">
        <w:rPr>
          <w:lang w:val="fr-FR" w:eastAsia="en-GB"/>
        </w:rPr>
        <w:tab/>
      </w:r>
      <w:r w:rsidR="002E68F5" w:rsidRPr="002E68F5">
        <w:rPr>
          <w:lang w:val="fr-FR" w:eastAsia="en-GB"/>
        </w:rPr>
        <w:tab/>
        <w:t>+216 42 100 000 à +216 42 699 999</w:t>
      </w:r>
      <w:r w:rsidR="004F42C1">
        <w:rPr>
          <w:lang w:val="fr-FR" w:eastAsia="en-GB"/>
        </w:rPr>
        <w:br/>
      </w:r>
      <w:r w:rsidR="00B83230" w:rsidRPr="002E68F5">
        <w:rPr>
          <w:lang w:val="fr-FR"/>
        </w:rPr>
        <w:t>Nombre total de chiffres</w:t>
      </w:r>
      <w:r w:rsidR="002E68F5" w:rsidRPr="002E68F5">
        <w:rPr>
          <w:lang w:val="fr-FR" w:eastAsia="en-GB"/>
        </w:rPr>
        <w:t>:</w:t>
      </w:r>
      <w:r w:rsidR="002E68F5" w:rsidRPr="002E68F5">
        <w:rPr>
          <w:lang w:val="fr-FR" w:eastAsia="en-GB"/>
        </w:rPr>
        <w:tab/>
        <w:t>11</w:t>
      </w:r>
    </w:p>
    <w:p w:rsidR="002E68F5" w:rsidRPr="002E68F5" w:rsidRDefault="002E68F5" w:rsidP="00D830E9">
      <w:pPr>
        <w:rPr>
          <w:lang w:val="fr-FR" w:eastAsia="en-GB"/>
        </w:rPr>
      </w:pPr>
      <w:r w:rsidRPr="002E68F5">
        <w:rPr>
          <w:lang w:val="fr-FR" w:eastAsia="en-GB"/>
        </w:rPr>
        <w:t>Orascom Telecom Tunisie</w:t>
      </w:r>
    </w:p>
    <w:p w:rsidR="002E68F5" w:rsidRPr="002E68F5" w:rsidRDefault="00D830E9" w:rsidP="004F42C1">
      <w:pPr>
        <w:tabs>
          <w:tab w:val="clear" w:pos="5387"/>
          <w:tab w:val="left" w:pos="2835"/>
        </w:tabs>
        <w:spacing w:before="60"/>
        <w:ind w:left="567" w:hanging="567"/>
        <w:jc w:val="left"/>
        <w:rPr>
          <w:rFonts w:asciiTheme="minorHAnsi" w:hAnsiTheme="minorHAnsi" w:cs="Arial"/>
          <w:bCs/>
          <w:lang w:val="fr-FR" w:eastAsia="en-GB"/>
        </w:rPr>
      </w:pPr>
      <w:r>
        <w:rPr>
          <w:rFonts w:asciiTheme="minorHAnsi" w:hAnsiTheme="minorHAnsi" w:cs="Arial"/>
          <w:lang w:val="fr-FR" w:eastAsia="en-GB"/>
        </w:rPr>
        <w:tab/>
      </w:r>
      <w:r w:rsidR="002E68F5" w:rsidRPr="002E68F5">
        <w:rPr>
          <w:rFonts w:asciiTheme="minorHAnsi" w:hAnsiTheme="minorHAnsi" w:cs="Arial"/>
          <w:lang w:val="fr-FR" w:eastAsia="en-GB"/>
        </w:rPr>
        <w:t>Indic</w:t>
      </w:r>
      <w:r w:rsidR="002E68F5" w:rsidRPr="00D830E9">
        <w:rPr>
          <w:lang w:val="fr-FR" w:eastAsia="en-GB"/>
        </w:rPr>
        <w:t xml:space="preserve">atif de pays: </w:t>
      </w:r>
      <w:r w:rsidR="002E68F5" w:rsidRPr="00D830E9">
        <w:rPr>
          <w:lang w:val="fr-FR" w:eastAsia="en-GB"/>
        </w:rPr>
        <w:tab/>
        <w:t>216</w:t>
      </w:r>
      <w:r>
        <w:rPr>
          <w:lang w:val="fr-FR" w:eastAsia="en-GB"/>
        </w:rPr>
        <w:br/>
      </w:r>
      <w:r w:rsidR="002E68F5" w:rsidRPr="00D830E9">
        <w:rPr>
          <w:lang w:val="fr-FR" w:eastAsia="en-GB"/>
        </w:rPr>
        <w:t>Format de numérotation:</w:t>
      </w:r>
      <w:r w:rsidR="002E68F5" w:rsidRPr="00D830E9">
        <w:rPr>
          <w:lang w:val="fr-FR" w:eastAsia="en-GB"/>
        </w:rPr>
        <w:tab/>
        <w:t>+216 2Y XXX XXX</w:t>
      </w:r>
      <w:r w:rsidR="00B83230">
        <w:rPr>
          <w:lang w:val="fr-FR" w:eastAsia="en-GB"/>
        </w:rPr>
        <w:br/>
      </w:r>
      <w:r w:rsidR="00B83230">
        <w:rPr>
          <w:lang w:val="fr-FR" w:eastAsia="en-GB"/>
        </w:rPr>
        <w:tab/>
      </w:r>
      <w:r w:rsidR="00B83230">
        <w:rPr>
          <w:lang w:val="fr-FR" w:eastAsia="en-GB"/>
        </w:rPr>
        <w:tab/>
      </w:r>
      <w:r w:rsidR="00B83230">
        <w:rPr>
          <w:lang w:val="fr-FR" w:eastAsia="en-GB"/>
        </w:rPr>
        <w:tab/>
      </w:r>
      <w:r w:rsidR="002E68F5" w:rsidRPr="00D830E9">
        <w:rPr>
          <w:lang w:val="fr-FR" w:eastAsia="en-GB"/>
        </w:rPr>
        <w:t>avec Y= 0, 1, 2, 3, 4, 5, 6, 7 et 8</w:t>
      </w:r>
      <w:r>
        <w:rPr>
          <w:lang w:val="fr-FR" w:eastAsia="en-GB"/>
        </w:rPr>
        <w:br/>
      </w:r>
      <w:r w:rsidR="006E21AC">
        <w:rPr>
          <w:lang w:val="fr-FR" w:eastAsia="en-GB"/>
        </w:rPr>
        <w:tab/>
      </w:r>
      <w:r w:rsidR="006E21AC">
        <w:rPr>
          <w:lang w:val="fr-FR" w:eastAsia="en-GB"/>
        </w:rPr>
        <w:tab/>
      </w:r>
      <w:r w:rsidR="006E21AC">
        <w:rPr>
          <w:lang w:val="fr-FR" w:eastAsia="en-GB"/>
        </w:rPr>
        <w:tab/>
      </w:r>
      <w:r w:rsidR="002E68F5" w:rsidRPr="00D830E9">
        <w:rPr>
          <w:lang w:val="fr-FR" w:eastAsia="en-GB"/>
        </w:rPr>
        <w:t xml:space="preserve">+216 29 000 000 à +216 29 499 999 </w:t>
      </w:r>
      <w:r w:rsidR="004F42C1">
        <w:rPr>
          <w:lang w:val="fr-FR" w:eastAsia="en-GB"/>
        </w:rPr>
        <w:br/>
      </w:r>
      <w:r w:rsidR="002E68F5" w:rsidRPr="00D830E9">
        <w:rPr>
          <w:lang w:val="fr-FR" w:eastAsia="en-GB"/>
        </w:rPr>
        <w:t>Nombre total de ch</w:t>
      </w:r>
      <w:r w:rsidR="002E68F5" w:rsidRPr="002E68F5">
        <w:rPr>
          <w:rFonts w:asciiTheme="minorHAnsi" w:hAnsiTheme="minorHAnsi" w:cs="Arial"/>
          <w:bCs/>
          <w:lang w:val="fr-FR"/>
        </w:rPr>
        <w:t>iffres</w:t>
      </w:r>
      <w:r w:rsidR="002E68F5" w:rsidRPr="002E68F5">
        <w:rPr>
          <w:rFonts w:asciiTheme="minorHAnsi" w:hAnsiTheme="minorHAnsi" w:cs="Arial"/>
          <w:bCs/>
          <w:lang w:val="fr-FR" w:eastAsia="en-GB"/>
        </w:rPr>
        <w:t>:</w:t>
      </w:r>
      <w:r w:rsidR="002E68F5" w:rsidRPr="002E68F5">
        <w:rPr>
          <w:rFonts w:asciiTheme="minorHAnsi" w:hAnsiTheme="minorHAnsi" w:cs="Arial"/>
          <w:bCs/>
          <w:lang w:val="fr-FR" w:eastAsia="en-GB"/>
        </w:rPr>
        <w:tab/>
        <w:t>11</w:t>
      </w:r>
    </w:p>
    <w:p w:rsidR="002E68F5" w:rsidRPr="002E68F5" w:rsidRDefault="002E68F5" w:rsidP="00145E7E">
      <w:pPr>
        <w:tabs>
          <w:tab w:val="clear" w:pos="567"/>
          <w:tab w:val="left" w:pos="350"/>
        </w:tabs>
        <w:spacing w:before="60"/>
        <w:rPr>
          <w:lang w:val="fr-FR" w:eastAsia="en-GB"/>
        </w:rPr>
      </w:pPr>
      <w:r w:rsidRPr="002E68F5">
        <w:rPr>
          <w:lang w:val="fr-FR" w:eastAsia="en-GB"/>
        </w:rPr>
        <w:t>3</w:t>
      </w:r>
      <w:r w:rsidR="00145E7E">
        <w:rPr>
          <w:lang w:val="fr-FR" w:eastAsia="en-GB"/>
        </w:rPr>
        <w:tab/>
      </w:r>
      <w:r w:rsidRPr="002E68F5">
        <w:rPr>
          <w:lang w:val="fr-FR" w:eastAsia="en-GB"/>
        </w:rPr>
        <w:t>Réseau VAS</w:t>
      </w:r>
    </w:p>
    <w:p w:rsidR="002E68F5" w:rsidRPr="002E68F5" w:rsidRDefault="002E68F5" w:rsidP="004F42C1">
      <w:pPr>
        <w:tabs>
          <w:tab w:val="clear" w:pos="5387"/>
          <w:tab w:val="left" w:pos="2835"/>
        </w:tabs>
        <w:spacing w:before="60"/>
        <w:ind w:left="567" w:hanging="567"/>
        <w:jc w:val="left"/>
        <w:rPr>
          <w:rFonts w:asciiTheme="minorHAnsi" w:hAnsiTheme="minorHAnsi" w:cs="Arial"/>
          <w:bCs/>
          <w:lang w:val="fr-FR" w:eastAsia="en-GB"/>
        </w:rPr>
      </w:pPr>
      <w:r w:rsidRPr="002E68F5">
        <w:rPr>
          <w:rFonts w:asciiTheme="minorHAnsi" w:hAnsiTheme="minorHAnsi" w:cs="Arial"/>
          <w:bCs/>
          <w:lang w:val="fr-FR" w:eastAsia="en-GB"/>
        </w:rPr>
        <w:tab/>
      </w:r>
      <w:r w:rsidRPr="006E21AC">
        <w:rPr>
          <w:lang w:val="fr-FR" w:eastAsia="en-GB"/>
        </w:rPr>
        <w:t>Indicatif</w:t>
      </w:r>
      <w:r w:rsidRPr="002E68F5">
        <w:rPr>
          <w:rFonts w:asciiTheme="minorHAnsi" w:hAnsiTheme="minorHAnsi" w:cs="Arial"/>
          <w:lang w:val="fr-FR" w:eastAsia="en-GB"/>
        </w:rPr>
        <w:t xml:space="preserve"> d</w:t>
      </w:r>
      <w:r w:rsidRPr="006E21AC">
        <w:rPr>
          <w:lang w:val="fr-FR" w:eastAsia="en-GB"/>
        </w:rPr>
        <w:t xml:space="preserve">e pays: </w:t>
      </w:r>
      <w:r w:rsidRPr="006E21AC">
        <w:rPr>
          <w:lang w:val="fr-FR" w:eastAsia="en-GB"/>
        </w:rPr>
        <w:tab/>
        <w:t>216</w:t>
      </w:r>
      <w:r w:rsidR="006E21AC">
        <w:rPr>
          <w:lang w:val="fr-FR" w:eastAsia="en-GB"/>
        </w:rPr>
        <w:br/>
      </w:r>
      <w:r w:rsidRPr="006E21AC">
        <w:rPr>
          <w:lang w:val="fr-FR" w:eastAsia="en-GB"/>
        </w:rPr>
        <w:t>Format de numérotation:</w:t>
      </w:r>
      <w:r w:rsidRPr="006E21AC">
        <w:rPr>
          <w:lang w:val="fr-FR" w:eastAsia="en-GB"/>
        </w:rPr>
        <w:tab/>
        <w:t>+216 8Y XXX XXX avec Y= 0, 2, 8</w:t>
      </w:r>
      <w:r w:rsidR="006E21AC">
        <w:rPr>
          <w:lang w:val="fr-FR" w:eastAsia="en-GB"/>
        </w:rPr>
        <w:br/>
      </w:r>
      <w:r w:rsidRPr="006E21AC">
        <w:rPr>
          <w:lang w:val="fr-FR" w:eastAsia="en-GB"/>
        </w:rPr>
        <w:t>Nombre total de chiffr</w:t>
      </w:r>
      <w:r w:rsidRPr="002E68F5">
        <w:rPr>
          <w:rFonts w:asciiTheme="minorHAnsi" w:hAnsiTheme="minorHAnsi" w:cs="Arial"/>
          <w:bCs/>
          <w:lang w:val="fr-FR"/>
        </w:rPr>
        <w:t>es</w:t>
      </w:r>
      <w:r w:rsidRPr="002E68F5">
        <w:rPr>
          <w:rFonts w:asciiTheme="minorHAnsi" w:hAnsiTheme="minorHAnsi" w:cs="Arial"/>
          <w:bCs/>
          <w:lang w:val="fr-FR" w:eastAsia="en-GB"/>
        </w:rPr>
        <w:t>:</w:t>
      </w:r>
      <w:r w:rsidRPr="002E68F5">
        <w:rPr>
          <w:rFonts w:asciiTheme="minorHAnsi" w:hAnsiTheme="minorHAnsi" w:cs="Arial"/>
          <w:bCs/>
          <w:lang w:val="fr-FR" w:eastAsia="en-GB"/>
        </w:rPr>
        <w:tab/>
        <w:t>11</w:t>
      </w:r>
    </w:p>
    <w:p w:rsidR="002E68F5" w:rsidRPr="002E68F5" w:rsidRDefault="002E68F5" w:rsidP="004F42C1">
      <w:pPr>
        <w:spacing w:before="60"/>
        <w:rPr>
          <w:lang w:val="fr-FR"/>
        </w:rPr>
      </w:pPr>
      <w:r w:rsidRPr="002E68F5">
        <w:rPr>
          <w:lang w:val="fr-FR"/>
        </w:rPr>
        <w:t>Pour des informations complémentaires, veuillez contacter:</w:t>
      </w:r>
    </w:p>
    <w:p w:rsidR="002E68F5" w:rsidRPr="006E21AC" w:rsidRDefault="006E21AC" w:rsidP="004F42C1">
      <w:pPr>
        <w:spacing w:before="60"/>
        <w:ind w:left="567" w:hanging="567"/>
        <w:jc w:val="left"/>
      </w:pPr>
      <w:r>
        <w:rPr>
          <w:lang w:val="fr-FR" w:eastAsia="en-GB"/>
        </w:rPr>
        <w:tab/>
      </w:r>
      <w:r w:rsidR="002E68F5" w:rsidRPr="002E68F5">
        <w:rPr>
          <w:lang w:val="fr-FR" w:eastAsia="en-GB"/>
        </w:rPr>
        <w:t>Nom:</w:t>
      </w:r>
      <w:r w:rsidR="002E68F5" w:rsidRPr="002E68F5">
        <w:rPr>
          <w:lang w:val="fr-FR" w:eastAsia="en-GB"/>
        </w:rPr>
        <w:tab/>
        <w:t>Mr. Radhoine Gabsi</w:t>
      </w:r>
      <w:r>
        <w:rPr>
          <w:lang w:val="fr-FR" w:eastAsia="en-GB"/>
        </w:rPr>
        <w:br/>
      </w:r>
      <w:r w:rsidR="002E68F5" w:rsidRPr="002E68F5">
        <w:rPr>
          <w:rFonts w:asciiTheme="minorHAnsi" w:hAnsiTheme="minorHAnsi" w:cs="Arial"/>
          <w:lang w:val="de-DE" w:eastAsia="en-GB"/>
        </w:rPr>
        <w:t>Tél:</w:t>
      </w:r>
      <w:r w:rsidR="002E68F5" w:rsidRPr="002E68F5">
        <w:rPr>
          <w:rFonts w:asciiTheme="minorHAnsi" w:hAnsiTheme="minorHAnsi" w:cs="Arial"/>
          <w:lang w:val="de-DE" w:eastAsia="en-GB"/>
        </w:rPr>
        <w:tab/>
        <w:t>+216 71166641 / 97 03 39 03</w:t>
      </w:r>
      <w:r>
        <w:rPr>
          <w:rFonts w:asciiTheme="minorHAnsi" w:hAnsiTheme="minorHAnsi" w:cs="Arial"/>
          <w:lang w:val="de-DE" w:eastAsia="en-GB"/>
        </w:rPr>
        <w:br/>
      </w:r>
      <w:r w:rsidR="002E68F5" w:rsidRPr="006E21AC">
        <w:t xml:space="preserve">E-Mail: </w:t>
      </w:r>
      <w:r w:rsidR="002E68F5" w:rsidRPr="006E21AC">
        <w:tab/>
      </w:r>
      <w:hyperlink r:id="rId21" w:history="1">
        <w:r w:rsidR="002E68F5" w:rsidRPr="006E21AC">
          <w:rPr>
            <w:rFonts w:eastAsiaTheme="majorEastAsia"/>
          </w:rPr>
          <w:t>Radhouan.Gabsi@tunisietelecom.tn</w:t>
        </w:r>
      </w:hyperlink>
    </w:p>
    <w:p w:rsidR="002E68F5" w:rsidRPr="002E68F5" w:rsidRDefault="006E21AC" w:rsidP="004F42C1">
      <w:pPr>
        <w:spacing w:before="60"/>
        <w:ind w:left="567" w:hanging="567"/>
        <w:jc w:val="left"/>
        <w:rPr>
          <w:rFonts w:asciiTheme="minorHAnsi" w:hAnsiTheme="minorHAnsi" w:cs="Arial"/>
          <w:lang w:val="de-DE" w:eastAsia="en-GB"/>
        </w:rPr>
      </w:pPr>
      <w:r>
        <w:rPr>
          <w:rFonts w:asciiTheme="minorHAnsi" w:hAnsiTheme="minorHAnsi" w:cs="Arial"/>
          <w:lang w:val="de-DE" w:eastAsia="en-GB"/>
        </w:rPr>
        <w:tab/>
      </w:r>
      <w:r w:rsidR="002E68F5" w:rsidRPr="002E68F5">
        <w:rPr>
          <w:rFonts w:asciiTheme="minorHAnsi" w:hAnsiTheme="minorHAnsi" w:cs="Arial"/>
          <w:lang w:val="de-DE" w:eastAsia="en-GB"/>
        </w:rPr>
        <w:t xml:space="preserve">Nom: </w:t>
      </w:r>
      <w:r w:rsidR="002E68F5" w:rsidRPr="002E68F5">
        <w:rPr>
          <w:rFonts w:asciiTheme="minorHAnsi" w:hAnsiTheme="minorHAnsi" w:cs="Arial"/>
          <w:lang w:val="de-DE" w:eastAsia="en-GB"/>
        </w:rPr>
        <w:tab/>
        <w:t>Mr. Kamel Azzabi (I.S.C. Tunis)</w:t>
      </w:r>
      <w:r>
        <w:rPr>
          <w:rFonts w:asciiTheme="minorHAnsi" w:hAnsiTheme="minorHAnsi" w:cs="Arial"/>
          <w:lang w:val="de-DE" w:eastAsia="en-GB"/>
        </w:rPr>
        <w:br/>
      </w:r>
      <w:r w:rsidR="002E68F5" w:rsidRPr="002E68F5">
        <w:rPr>
          <w:rFonts w:asciiTheme="minorHAnsi" w:hAnsiTheme="minorHAnsi" w:cs="Arial"/>
          <w:lang w:val="de-DE" w:eastAsia="en-GB"/>
        </w:rPr>
        <w:t>Tél:</w:t>
      </w:r>
      <w:r w:rsidR="002E68F5" w:rsidRPr="002E68F5">
        <w:rPr>
          <w:rFonts w:asciiTheme="minorHAnsi" w:hAnsiTheme="minorHAnsi" w:cs="Arial"/>
          <w:lang w:val="de-DE" w:eastAsia="en-GB"/>
        </w:rPr>
        <w:tab/>
        <w:t>+216 7156 4700 / 216 9836 8666</w:t>
      </w:r>
      <w:r>
        <w:rPr>
          <w:rFonts w:asciiTheme="minorHAnsi" w:hAnsiTheme="minorHAnsi" w:cs="Arial"/>
          <w:lang w:val="de-DE" w:eastAsia="en-GB"/>
        </w:rPr>
        <w:br/>
      </w:r>
      <w:r w:rsidR="002E68F5" w:rsidRPr="002E68F5">
        <w:rPr>
          <w:rFonts w:asciiTheme="minorHAnsi" w:hAnsiTheme="minorHAnsi" w:cs="Arial"/>
          <w:lang w:val="de-DE" w:eastAsia="en-GB"/>
        </w:rPr>
        <w:t>Fax:</w:t>
      </w:r>
      <w:r w:rsidR="002E68F5" w:rsidRPr="002E68F5">
        <w:rPr>
          <w:rFonts w:asciiTheme="minorHAnsi" w:hAnsiTheme="minorHAnsi" w:cs="Arial"/>
          <w:lang w:val="de-DE" w:eastAsia="en-GB"/>
        </w:rPr>
        <w:tab/>
        <w:t>+</w:t>
      </w:r>
      <w:r w:rsidR="002E68F5" w:rsidRPr="004F42C1">
        <w:rPr>
          <w:lang w:val="fr-CH"/>
        </w:rPr>
        <w:t>216</w:t>
      </w:r>
      <w:r w:rsidR="002E68F5" w:rsidRPr="002E68F5">
        <w:rPr>
          <w:rFonts w:asciiTheme="minorHAnsi" w:hAnsiTheme="minorHAnsi" w:cs="Arial"/>
          <w:lang w:val="de-DE" w:eastAsia="en-GB"/>
        </w:rPr>
        <w:t xml:space="preserve"> 7157 1000</w:t>
      </w:r>
      <w:r>
        <w:rPr>
          <w:rFonts w:asciiTheme="minorHAnsi" w:hAnsiTheme="minorHAnsi" w:cs="Arial"/>
          <w:lang w:val="de-DE" w:eastAsia="en-GB"/>
        </w:rPr>
        <w:br/>
      </w:r>
      <w:r w:rsidR="002E68F5" w:rsidRPr="002E68F5">
        <w:rPr>
          <w:rFonts w:asciiTheme="minorHAnsi" w:hAnsiTheme="minorHAnsi" w:cs="Arial"/>
          <w:lang w:val="de-DE" w:eastAsia="en-GB"/>
        </w:rPr>
        <w:t xml:space="preserve">E-Mail: </w:t>
      </w:r>
      <w:r w:rsidR="002E68F5" w:rsidRPr="002E68F5">
        <w:rPr>
          <w:rFonts w:asciiTheme="minorHAnsi" w:hAnsiTheme="minorHAnsi" w:cs="Arial"/>
          <w:lang w:val="de-DE" w:eastAsia="en-GB"/>
        </w:rPr>
        <w:tab/>
      </w:r>
      <w:hyperlink r:id="rId22" w:history="1">
        <w:r w:rsidR="002E68F5" w:rsidRPr="006E21AC">
          <w:rPr>
            <w:rFonts w:asciiTheme="minorHAnsi" w:hAnsiTheme="minorHAnsi" w:cs="Arial"/>
            <w:lang w:val="de-DE" w:eastAsia="en-GB"/>
          </w:rPr>
          <w:t>k.azzabi@ttnet.tn</w:t>
        </w:r>
      </w:hyperlink>
    </w:p>
    <w:p w:rsidR="00145E7E" w:rsidRDefault="006E21AC" w:rsidP="004F42C1">
      <w:pPr>
        <w:spacing w:before="60"/>
        <w:ind w:left="567" w:hanging="567"/>
        <w:jc w:val="left"/>
      </w:pPr>
      <w:r>
        <w:rPr>
          <w:rFonts w:asciiTheme="minorHAnsi" w:hAnsiTheme="minorHAnsi" w:cs="Arial"/>
          <w:lang w:val="de-DE" w:eastAsia="en-GB"/>
        </w:rPr>
        <w:tab/>
      </w:r>
      <w:r w:rsidR="002E68F5" w:rsidRPr="002E68F5">
        <w:rPr>
          <w:rFonts w:asciiTheme="minorHAnsi" w:hAnsiTheme="minorHAnsi" w:cs="Arial"/>
          <w:lang w:val="de-DE" w:eastAsia="en-GB"/>
        </w:rPr>
        <w:t>Nom:</w:t>
      </w:r>
      <w:r w:rsidR="002E68F5" w:rsidRPr="002E68F5">
        <w:rPr>
          <w:rFonts w:asciiTheme="minorHAnsi" w:hAnsiTheme="minorHAnsi" w:cs="Arial"/>
          <w:lang w:val="de-DE" w:eastAsia="en-GB"/>
        </w:rPr>
        <w:tab/>
        <w:t>Mr. HabibHaj Kacem (I.S.C. Nabeul)</w:t>
      </w:r>
      <w:r>
        <w:rPr>
          <w:rFonts w:asciiTheme="minorHAnsi" w:hAnsiTheme="minorHAnsi" w:cs="Arial"/>
          <w:lang w:val="de-DE" w:eastAsia="en-GB"/>
        </w:rPr>
        <w:br/>
      </w:r>
      <w:r w:rsidR="002E68F5" w:rsidRPr="002E68F5">
        <w:rPr>
          <w:rFonts w:asciiTheme="minorHAnsi" w:hAnsiTheme="minorHAnsi" w:cs="Arial"/>
          <w:lang w:val="de-DE" w:eastAsia="en-GB"/>
        </w:rPr>
        <w:t>Tél:</w:t>
      </w:r>
      <w:r w:rsidR="002E68F5" w:rsidRPr="002E68F5">
        <w:rPr>
          <w:rFonts w:asciiTheme="minorHAnsi" w:hAnsiTheme="minorHAnsi" w:cs="Arial"/>
          <w:lang w:val="de-DE" w:eastAsia="en-GB"/>
        </w:rPr>
        <w:tab/>
        <w:t>+216 7280 0800 / 216 98 357 322</w:t>
      </w:r>
      <w:r>
        <w:rPr>
          <w:rFonts w:asciiTheme="minorHAnsi" w:hAnsiTheme="minorHAnsi" w:cs="Arial"/>
          <w:lang w:val="de-DE" w:eastAsia="en-GB"/>
        </w:rPr>
        <w:br/>
      </w:r>
      <w:r w:rsidR="002E68F5" w:rsidRPr="002E68F5">
        <w:rPr>
          <w:rFonts w:asciiTheme="minorHAnsi" w:hAnsiTheme="minorHAnsi" w:cs="Arial"/>
          <w:lang w:val="de-DE" w:eastAsia="en-GB"/>
        </w:rPr>
        <w:t>Fax:</w:t>
      </w:r>
      <w:r w:rsidR="002E68F5" w:rsidRPr="002E68F5">
        <w:rPr>
          <w:rFonts w:asciiTheme="minorHAnsi" w:hAnsiTheme="minorHAnsi" w:cs="Arial"/>
          <w:lang w:val="de-DE" w:eastAsia="en-GB"/>
        </w:rPr>
        <w:tab/>
        <w:t>+</w:t>
      </w:r>
      <w:r w:rsidR="002E68F5" w:rsidRPr="004F42C1">
        <w:rPr>
          <w:lang w:val="fr-CH"/>
        </w:rPr>
        <w:t>216</w:t>
      </w:r>
      <w:r w:rsidR="002E68F5" w:rsidRPr="002E68F5">
        <w:rPr>
          <w:rFonts w:asciiTheme="minorHAnsi" w:hAnsiTheme="minorHAnsi" w:cs="Arial"/>
          <w:lang w:val="de-DE" w:eastAsia="en-GB"/>
        </w:rPr>
        <w:t xml:space="preserve"> 7227 1800</w:t>
      </w:r>
      <w:r>
        <w:rPr>
          <w:rFonts w:asciiTheme="minorHAnsi" w:hAnsiTheme="minorHAnsi" w:cs="Arial"/>
          <w:lang w:val="de-DE" w:eastAsia="en-GB"/>
        </w:rPr>
        <w:br/>
      </w:r>
      <w:r w:rsidR="002E68F5" w:rsidRPr="002E68F5">
        <w:rPr>
          <w:rFonts w:asciiTheme="minorHAnsi" w:hAnsiTheme="minorHAnsi" w:cs="Arial"/>
          <w:lang w:val="de-DE" w:eastAsia="en-GB"/>
        </w:rPr>
        <w:t xml:space="preserve">E-Mail: </w:t>
      </w:r>
      <w:r w:rsidR="002E68F5" w:rsidRPr="002E68F5">
        <w:rPr>
          <w:rFonts w:asciiTheme="minorHAnsi" w:hAnsiTheme="minorHAnsi" w:cs="Arial"/>
          <w:lang w:val="de-DE" w:eastAsia="en-GB"/>
        </w:rPr>
        <w:tab/>
      </w:r>
      <w:hyperlink r:id="rId23" w:history="1">
        <w:r w:rsidR="002E68F5" w:rsidRPr="006E21AC">
          <w:rPr>
            <w:rFonts w:asciiTheme="minorHAnsi" w:hAnsiTheme="minorHAnsi" w:cs="Arial"/>
            <w:lang w:val="de-DE" w:eastAsia="en-GB"/>
          </w:rPr>
          <w:t>h.hajkacem@ttnet.tn</w:t>
        </w:r>
      </w:hyperlink>
    </w:p>
    <w:p w:rsidR="002E68F5" w:rsidRPr="002E68F5" w:rsidRDefault="00B83230" w:rsidP="004F42C1">
      <w:pPr>
        <w:spacing w:before="60"/>
        <w:ind w:left="567" w:hanging="567"/>
        <w:jc w:val="left"/>
        <w:rPr>
          <w:rFonts w:asciiTheme="minorHAnsi" w:hAnsiTheme="minorHAnsi" w:cs="Arial"/>
          <w:lang w:val="de-DE" w:eastAsia="en-GB"/>
        </w:rPr>
      </w:pPr>
      <w:r>
        <w:t>Contact:</w:t>
      </w:r>
    </w:p>
    <w:p w:rsidR="002E68F5" w:rsidRPr="002E68F5" w:rsidRDefault="002E68F5" w:rsidP="004F42C1">
      <w:pPr>
        <w:spacing w:before="60"/>
        <w:ind w:left="567" w:hanging="567"/>
        <w:jc w:val="left"/>
        <w:rPr>
          <w:lang w:val="fr-CH"/>
        </w:rPr>
      </w:pPr>
      <w:r w:rsidRPr="002E68F5">
        <w:rPr>
          <w:lang w:val="fr-CH"/>
        </w:rPr>
        <w:tab/>
        <w:t>Instance Nationale des Télécommunications (INT)</w:t>
      </w:r>
      <w:r w:rsidRPr="002E68F5">
        <w:rPr>
          <w:lang w:val="fr-CH"/>
        </w:rPr>
        <w:br/>
        <w:t>Rue Echabia, Montplaisir</w:t>
      </w:r>
      <w:r w:rsidRPr="002E68F5">
        <w:rPr>
          <w:lang w:val="fr-CH"/>
        </w:rPr>
        <w:br/>
        <w:t>1073 TUNIS</w:t>
      </w:r>
      <w:r w:rsidRPr="002E68F5">
        <w:rPr>
          <w:lang w:val="fr-CH"/>
        </w:rPr>
        <w:br/>
        <w:t>Tunisi</w:t>
      </w:r>
      <w:r w:rsidR="00B83230">
        <w:rPr>
          <w:lang w:val="fr-CH"/>
        </w:rPr>
        <w:t>e</w:t>
      </w:r>
      <w:r w:rsidRPr="002E68F5">
        <w:rPr>
          <w:lang w:val="fr-CH"/>
        </w:rPr>
        <w:br/>
        <w:t>Tél:</w:t>
      </w:r>
      <w:r w:rsidRPr="002E68F5">
        <w:rPr>
          <w:lang w:val="fr-CH"/>
        </w:rPr>
        <w:tab/>
        <w:t>+216 71 900 868/+216 71 901 526/+216 71 902 658</w:t>
      </w:r>
      <w:r w:rsidRPr="002E68F5">
        <w:rPr>
          <w:lang w:val="fr-CH"/>
        </w:rPr>
        <w:br/>
        <w:t>Fax:</w:t>
      </w:r>
      <w:r w:rsidRPr="002E68F5">
        <w:rPr>
          <w:lang w:val="fr-CH"/>
        </w:rPr>
        <w:tab/>
        <w:t>+216 71 909 435/+216 71 904 811</w:t>
      </w:r>
      <w:r w:rsidRPr="002E68F5">
        <w:rPr>
          <w:lang w:val="fr-CH"/>
        </w:rPr>
        <w:br/>
      </w:r>
      <w:r w:rsidRPr="006E21AC">
        <w:t xml:space="preserve">E-mail: </w:t>
      </w:r>
      <w:r w:rsidRPr="006E21AC">
        <w:tab/>
      </w:r>
      <w:hyperlink r:id="rId24" w:history="1">
        <w:r w:rsidRPr="006E21AC">
          <w:rPr>
            <w:rFonts w:eastAsiaTheme="majorEastAsia"/>
          </w:rPr>
          <w:t>contact@intt.tn</w:t>
        </w:r>
      </w:hyperlink>
      <w:r w:rsidRPr="006E21AC">
        <w:br/>
      </w:r>
      <w:r w:rsidRPr="002E68F5">
        <w:rPr>
          <w:lang w:val="fr-FR"/>
        </w:rPr>
        <w:t>URL :</w:t>
      </w:r>
      <w:r w:rsidRPr="002E68F5">
        <w:rPr>
          <w:lang w:val="fr-FR"/>
        </w:rPr>
        <w:tab/>
        <w:t>www.intt.tn</w:t>
      </w:r>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E21AC" w:rsidRPr="00691043" w:rsidRDefault="006E21AC" w:rsidP="006E21AC">
      <w:pPr>
        <w:pStyle w:val="Heading20"/>
        <w:spacing w:before="240"/>
      </w:pPr>
      <w:bookmarkStart w:id="276" w:name="_Toc262756275"/>
      <w:bookmarkStart w:id="277" w:name="_Toc347855882"/>
      <w:r w:rsidRPr="00691043">
        <w:lastRenderedPageBreak/>
        <w:t>Changements dans les Administrations/ER et autres entités</w:t>
      </w:r>
      <w:r w:rsidRPr="00691043">
        <w:br/>
        <w:t>ou Organisations</w:t>
      </w:r>
      <w:bookmarkEnd w:id="276"/>
      <w:bookmarkEnd w:id="277"/>
    </w:p>
    <w:p w:rsidR="006E21AC" w:rsidRPr="00691043" w:rsidRDefault="006E21AC" w:rsidP="006E21AC">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fr-FR"/>
        </w:rPr>
      </w:pPr>
      <w:r w:rsidRPr="00691043">
        <w:rPr>
          <w:rFonts w:asciiTheme="minorHAnsi" w:hAnsiTheme="minorHAnsi" w:cs="Arial"/>
          <w:b/>
          <w:bCs/>
          <w:lang w:val="fr-FR"/>
        </w:rPr>
        <w:t>Pays-Bas</w:t>
      </w:r>
      <w:r w:rsidR="00524E54">
        <w:rPr>
          <w:rFonts w:asciiTheme="minorHAnsi" w:hAnsiTheme="minorHAnsi" w:cs="Arial"/>
          <w:b/>
          <w:bCs/>
          <w:lang w:val="fr-FR"/>
        </w:rPr>
        <w:fldChar w:fldCharType="begin"/>
      </w:r>
      <w:r>
        <w:instrText xml:space="preserve"> TC "</w:instrText>
      </w:r>
      <w:bookmarkStart w:id="278" w:name="_Toc347855883"/>
      <w:r w:rsidRPr="00691043">
        <w:rPr>
          <w:rFonts w:asciiTheme="minorHAnsi" w:hAnsiTheme="minorHAnsi" w:cs="Arial"/>
          <w:b/>
          <w:bCs/>
          <w:lang w:val="fr-FR"/>
        </w:rPr>
        <w:instrText>Pays-Bas</w:instrText>
      </w:r>
      <w:bookmarkEnd w:id="278"/>
      <w:r>
        <w:instrText xml:space="preserve">" \f C \l "1" </w:instrText>
      </w:r>
      <w:r w:rsidR="00524E54">
        <w:rPr>
          <w:rFonts w:asciiTheme="minorHAnsi" w:hAnsiTheme="minorHAnsi" w:cs="Arial"/>
          <w:b/>
          <w:bCs/>
          <w:lang w:val="fr-FR"/>
        </w:rPr>
        <w:fldChar w:fldCharType="end"/>
      </w:r>
    </w:p>
    <w:p w:rsidR="006E21AC" w:rsidRPr="00691043" w:rsidRDefault="006E21AC" w:rsidP="006E21AC">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FR"/>
        </w:rPr>
      </w:pPr>
      <w:r w:rsidRPr="00691043">
        <w:rPr>
          <w:rFonts w:asciiTheme="minorHAnsi" w:hAnsiTheme="minorHAnsi" w:cs="Arial"/>
          <w:lang w:val="fr-FR"/>
        </w:rPr>
        <w:t>Communication du 21.I.2013:</w:t>
      </w:r>
    </w:p>
    <w:p w:rsidR="006E21AC" w:rsidRPr="00691043" w:rsidRDefault="006E21AC" w:rsidP="006E21AC">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279" w:name="_Toc347855884"/>
      <w:r w:rsidRPr="00691043">
        <w:rPr>
          <w:rFonts w:asciiTheme="minorHAnsi" w:hAnsiTheme="minorHAnsi" w:cs="Arial"/>
          <w:i/>
          <w:iCs/>
          <w:lang w:val="fr-FR"/>
        </w:rPr>
        <w:t>Changements de nom et d’URL</w:t>
      </w:r>
      <w:bookmarkEnd w:id="279"/>
      <w:r w:rsidR="00524E54">
        <w:rPr>
          <w:rFonts w:asciiTheme="minorHAnsi" w:hAnsiTheme="minorHAnsi" w:cs="Arial"/>
          <w:i/>
          <w:iCs/>
          <w:lang w:val="fr-FR"/>
        </w:rPr>
        <w:fldChar w:fldCharType="begin"/>
      </w:r>
      <w:r>
        <w:instrText xml:space="preserve"> TC "</w:instrText>
      </w:r>
      <w:bookmarkStart w:id="280" w:name="_Toc347855885"/>
      <w:r w:rsidRPr="00691043">
        <w:rPr>
          <w:rFonts w:asciiTheme="minorHAnsi" w:hAnsiTheme="minorHAnsi" w:cs="Arial"/>
          <w:i/>
          <w:iCs/>
          <w:lang w:val="fr-FR"/>
        </w:rPr>
        <w:instrText>Changements de nom et d’URL</w:instrText>
      </w:r>
      <w:bookmarkEnd w:id="280"/>
      <w:r>
        <w:instrText xml:space="preserve">" \f C \l "1" </w:instrText>
      </w:r>
      <w:r w:rsidR="00524E54">
        <w:rPr>
          <w:rFonts w:asciiTheme="minorHAnsi" w:hAnsiTheme="minorHAnsi" w:cs="Arial"/>
          <w:i/>
          <w:iCs/>
          <w:lang w:val="fr-FR"/>
        </w:rPr>
        <w:fldChar w:fldCharType="end"/>
      </w:r>
    </w:p>
    <w:p w:rsidR="006E21AC" w:rsidRPr="00691043" w:rsidRDefault="006E21AC" w:rsidP="006E21AC">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fr-FR"/>
        </w:rPr>
      </w:pPr>
      <w:r w:rsidRPr="00691043">
        <w:rPr>
          <w:rFonts w:asciiTheme="minorHAnsi" w:hAnsiTheme="minorHAnsi" w:cs="Arial"/>
          <w:lang w:val="fr-FR"/>
        </w:rPr>
        <w:t xml:space="preserve">Le </w:t>
      </w:r>
      <w:r w:rsidRPr="00691043">
        <w:rPr>
          <w:rFonts w:asciiTheme="minorHAnsi" w:hAnsiTheme="minorHAnsi" w:cs="Arial"/>
          <w:i/>
          <w:iCs/>
          <w:lang w:val="fr-FR"/>
        </w:rPr>
        <w:t>Ministry of Economic Affairs, Agriculture and Innovation</w:t>
      </w:r>
      <w:r w:rsidRPr="00691043">
        <w:rPr>
          <w:rFonts w:asciiTheme="minorHAnsi" w:hAnsiTheme="minorHAnsi" w:cs="Arial"/>
          <w:lang w:val="fr-FR"/>
        </w:rPr>
        <w:t>, The Hague</w:t>
      </w:r>
      <w:r w:rsidR="00524E54">
        <w:rPr>
          <w:rFonts w:asciiTheme="minorHAnsi" w:hAnsiTheme="minorHAnsi" w:cs="Arial"/>
          <w:lang w:val="fr-FR"/>
        </w:rPr>
        <w:fldChar w:fldCharType="begin"/>
      </w:r>
      <w:r>
        <w:instrText xml:space="preserve"> TC "</w:instrText>
      </w:r>
      <w:bookmarkStart w:id="281" w:name="_Toc347855886"/>
      <w:r w:rsidRPr="00691043">
        <w:rPr>
          <w:rFonts w:asciiTheme="minorHAnsi" w:hAnsiTheme="minorHAnsi" w:cs="Arial"/>
          <w:i/>
          <w:iCs/>
          <w:lang w:val="fr-FR"/>
        </w:rPr>
        <w:instrText>Ministry of Economic Affairs, Agriculture and Innovation</w:instrText>
      </w:r>
      <w:r w:rsidRPr="00691043">
        <w:rPr>
          <w:rFonts w:asciiTheme="minorHAnsi" w:hAnsiTheme="minorHAnsi" w:cs="Arial"/>
          <w:lang w:val="fr-FR"/>
        </w:rPr>
        <w:instrText>, The Hague</w:instrText>
      </w:r>
      <w:bookmarkEnd w:id="281"/>
      <w:r>
        <w:instrText xml:space="preserve">" \f C \l "1" </w:instrText>
      </w:r>
      <w:r w:rsidR="00524E54">
        <w:rPr>
          <w:rFonts w:asciiTheme="minorHAnsi" w:hAnsiTheme="minorHAnsi" w:cs="Arial"/>
          <w:lang w:val="fr-FR"/>
        </w:rPr>
        <w:fldChar w:fldCharType="end"/>
      </w:r>
      <w:r w:rsidRPr="00691043">
        <w:rPr>
          <w:rFonts w:asciiTheme="minorHAnsi" w:hAnsiTheme="minorHAnsi" w:cs="Arial"/>
          <w:lang w:val="fr-FR"/>
        </w:rPr>
        <w:t>, annonce qu’il a changé de nom, il s’appelle désormais: «</w:t>
      </w:r>
      <w:r w:rsidRPr="00691043">
        <w:rPr>
          <w:rFonts w:asciiTheme="minorHAnsi" w:hAnsiTheme="minorHAnsi" w:cs="Arial"/>
          <w:i/>
          <w:iCs/>
          <w:lang w:val="fr-FR"/>
        </w:rPr>
        <w:t>Ministry of Economic Affairs».</w:t>
      </w:r>
      <w:r w:rsidRPr="00691043">
        <w:rPr>
          <w:rFonts w:asciiTheme="minorHAnsi" w:hAnsiTheme="minorHAnsi" w:cs="Arial"/>
          <w:lang w:val="fr-FR"/>
        </w:rPr>
        <w:t xml:space="preserve"> Il annonce également que son </w:t>
      </w:r>
      <w:r w:rsidRPr="00691043">
        <w:rPr>
          <w:rFonts w:asciiTheme="minorHAnsi" w:hAnsiTheme="minorHAnsi" w:cs="Arial"/>
          <w:szCs w:val="24"/>
          <w:lang w:val="fr-FR"/>
        </w:rPr>
        <w:t>URL a changé</w:t>
      </w:r>
    </w:p>
    <w:p w:rsidR="006E21AC" w:rsidRPr="00691043" w:rsidRDefault="006E21AC" w:rsidP="006E21AC">
      <w:pPr>
        <w:tabs>
          <w:tab w:val="clear" w:pos="1276"/>
          <w:tab w:val="left" w:pos="1078"/>
        </w:tabs>
        <w:ind w:left="567" w:hanging="567"/>
        <w:jc w:val="left"/>
        <w:rPr>
          <w:rFonts w:asciiTheme="minorHAnsi" w:hAnsiTheme="minorHAnsi" w:cs="Arial"/>
          <w:lang w:val="en-US"/>
        </w:rPr>
      </w:pPr>
      <w:r>
        <w:rPr>
          <w:lang w:val="fr-FR"/>
        </w:rPr>
        <w:tab/>
      </w:r>
      <w:r w:rsidRPr="00691043">
        <w:rPr>
          <w:lang w:val="fr-FR"/>
        </w:rPr>
        <w:t>Ministry of Economic Affairs</w:t>
      </w:r>
      <w:r>
        <w:rPr>
          <w:lang w:val="fr-FR"/>
        </w:rPr>
        <w:br/>
      </w:r>
      <w:r w:rsidRPr="00691043">
        <w:rPr>
          <w:rFonts w:asciiTheme="minorHAnsi" w:hAnsiTheme="minorHAnsi" w:cs="Arial"/>
          <w:lang w:val="en-US"/>
        </w:rPr>
        <w:t>P.O. Box 20401</w:t>
      </w:r>
      <w:r>
        <w:rPr>
          <w:rFonts w:asciiTheme="minorHAnsi" w:hAnsiTheme="minorHAnsi" w:cs="Arial"/>
          <w:lang w:val="en-US"/>
        </w:rPr>
        <w:br/>
      </w:r>
      <w:r w:rsidRPr="00691043">
        <w:rPr>
          <w:rFonts w:asciiTheme="minorHAnsi" w:hAnsiTheme="minorHAnsi" w:cs="Arial"/>
          <w:lang w:val="en-US"/>
        </w:rPr>
        <w:t>2500 EK THE HAGUE</w:t>
      </w:r>
      <w:r>
        <w:rPr>
          <w:rFonts w:asciiTheme="minorHAnsi" w:hAnsiTheme="minorHAnsi" w:cs="Arial"/>
          <w:lang w:val="en-US"/>
        </w:rPr>
        <w:br/>
      </w:r>
      <w:r w:rsidRPr="00691043">
        <w:rPr>
          <w:rFonts w:asciiTheme="minorHAnsi" w:hAnsiTheme="minorHAnsi" w:cs="Arial"/>
          <w:lang w:val="en-US"/>
        </w:rPr>
        <w:t>Pays-Bas</w:t>
      </w:r>
      <w:r>
        <w:rPr>
          <w:rFonts w:asciiTheme="minorHAnsi" w:hAnsiTheme="minorHAnsi" w:cs="Arial"/>
          <w:lang w:val="en-US"/>
        </w:rPr>
        <w:br/>
      </w:r>
      <w:r w:rsidRPr="00691043">
        <w:rPr>
          <w:rFonts w:asciiTheme="minorHAnsi" w:hAnsiTheme="minorHAnsi" w:cs="Arial"/>
          <w:lang w:val="en-US"/>
        </w:rPr>
        <w:t>Tel:</w:t>
      </w:r>
      <w:r w:rsidRPr="00691043">
        <w:rPr>
          <w:rFonts w:asciiTheme="minorHAnsi" w:hAnsiTheme="minorHAnsi" w:cs="Arial"/>
          <w:lang w:val="en-US"/>
        </w:rPr>
        <w:tab/>
        <w:t xml:space="preserve">+31 70 308 1986 </w:t>
      </w:r>
      <w:r>
        <w:rPr>
          <w:rFonts w:asciiTheme="minorHAnsi" w:hAnsiTheme="minorHAnsi" w:cs="Arial"/>
          <w:lang w:val="en-US"/>
        </w:rPr>
        <w:br/>
      </w:r>
      <w:r w:rsidRPr="00691043">
        <w:rPr>
          <w:rFonts w:asciiTheme="minorHAnsi" w:hAnsiTheme="minorHAnsi" w:cs="Arial"/>
          <w:lang w:val="en-US"/>
        </w:rPr>
        <w:t>Fax:</w:t>
      </w:r>
      <w:r w:rsidRPr="00691043">
        <w:rPr>
          <w:rFonts w:asciiTheme="minorHAnsi" w:hAnsiTheme="minorHAnsi" w:cs="Arial"/>
          <w:lang w:val="en-US"/>
        </w:rPr>
        <w:tab/>
        <w:t xml:space="preserve">+31 70 379 8264 </w:t>
      </w:r>
      <w:r>
        <w:rPr>
          <w:rFonts w:asciiTheme="minorHAnsi" w:hAnsiTheme="minorHAnsi" w:cs="Arial"/>
          <w:lang w:val="en-US"/>
        </w:rPr>
        <w:br/>
      </w:r>
      <w:r w:rsidRPr="00691043">
        <w:rPr>
          <w:rFonts w:asciiTheme="minorHAnsi" w:hAnsiTheme="minorHAnsi" w:cs="Arial"/>
          <w:lang w:val="en-US"/>
        </w:rPr>
        <w:t>URL:</w:t>
      </w:r>
      <w:r w:rsidRPr="00691043">
        <w:rPr>
          <w:rFonts w:asciiTheme="minorHAnsi" w:hAnsiTheme="minorHAnsi" w:cs="Arial"/>
          <w:lang w:val="en-US"/>
        </w:rPr>
        <w:tab/>
        <w:t xml:space="preserve">www.rijksoverheid.nl/ministeries/ez </w:t>
      </w:r>
    </w:p>
    <w:p w:rsidR="006E21AC" w:rsidRPr="00691043" w:rsidRDefault="006E21AC" w:rsidP="006E21AC">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fr-FR"/>
        </w:rPr>
      </w:pPr>
      <w:r w:rsidRPr="00691043">
        <w:rPr>
          <w:rFonts w:asciiTheme="minorHAnsi" w:hAnsiTheme="minorHAnsi" w:cs="Arial"/>
          <w:b/>
          <w:bCs/>
          <w:lang w:val="fr-FR"/>
        </w:rPr>
        <w:t>Roumanie</w:t>
      </w:r>
      <w:r w:rsidR="00524E54">
        <w:rPr>
          <w:rFonts w:asciiTheme="minorHAnsi" w:hAnsiTheme="minorHAnsi" w:cs="Arial"/>
          <w:b/>
          <w:bCs/>
          <w:lang w:val="fr-FR"/>
        </w:rPr>
        <w:fldChar w:fldCharType="begin"/>
      </w:r>
      <w:r>
        <w:instrText xml:space="preserve"> TC "</w:instrText>
      </w:r>
      <w:bookmarkStart w:id="282" w:name="_Toc347855887"/>
      <w:r w:rsidRPr="00691043">
        <w:rPr>
          <w:rFonts w:asciiTheme="minorHAnsi" w:hAnsiTheme="minorHAnsi" w:cs="Arial"/>
          <w:b/>
          <w:bCs/>
          <w:lang w:val="fr-FR"/>
        </w:rPr>
        <w:instrText>Roumanie</w:instrText>
      </w:r>
      <w:bookmarkEnd w:id="282"/>
      <w:r>
        <w:instrText xml:space="preserve">" \f C \l "1" </w:instrText>
      </w:r>
      <w:r w:rsidR="00524E54">
        <w:rPr>
          <w:rFonts w:asciiTheme="minorHAnsi" w:hAnsiTheme="minorHAnsi" w:cs="Arial"/>
          <w:b/>
          <w:bCs/>
          <w:lang w:val="fr-FR"/>
        </w:rPr>
        <w:fldChar w:fldCharType="end"/>
      </w:r>
    </w:p>
    <w:p w:rsidR="006E21AC" w:rsidRPr="00691043" w:rsidRDefault="006E21AC" w:rsidP="006E21AC">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FR"/>
        </w:rPr>
      </w:pPr>
      <w:r w:rsidRPr="00691043">
        <w:rPr>
          <w:rFonts w:asciiTheme="minorHAnsi" w:hAnsiTheme="minorHAnsi" w:cs="Arial"/>
          <w:lang w:val="fr-FR"/>
        </w:rPr>
        <w:t>Communication du 30.I.2013:</w:t>
      </w:r>
    </w:p>
    <w:p w:rsidR="006E21AC" w:rsidRPr="00691043" w:rsidRDefault="006E21AC" w:rsidP="006E21AC">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283" w:name="_Toc347855888"/>
      <w:r w:rsidRPr="00691043">
        <w:rPr>
          <w:rFonts w:asciiTheme="minorHAnsi" w:hAnsiTheme="minorHAnsi" w:cs="Arial"/>
          <w:i/>
          <w:iCs/>
          <w:lang w:val="fr-FR"/>
        </w:rPr>
        <w:t>Changements de nom, d’adresse électronique et d’URL</w:t>
      </w:r>
      <w:bookmarkEnd w:id="283"/>
      <w:r w:rsidR="00524E54">
        <w:rPr>
          <w:rFonts w:asciiTheme="minorHAnsi" w:hAnsiTheme="minorHAnsi" w:cs="Arial"/>
          <w:i/>
          <w:iCs/>
          <w:lang w:val="fr-FR"/>
        </w:rPr>
        <w:fldChar w:fldCharType="begin"/>
      </w:r>
      <w:r>
        <w:instrText xml:space="preserve"> TC "</w:instrText>
      </w:r>
      <w:bookmarkStart w:id="284" w:name="_Toc347855889"/>
      <w:r w:rsidRPr="00691043">
        <w:rPr>
          <w:rFonts w:asciiTheme="minorHAnsi" w:hAnsiTheme="minorHAnsi" w:cs="Arial"/>
          <w:i/>
          <w:iCs/>
          <w:lang w:val="fr-FR"/>
        </w:rPr>
        <w:instrText>Changements de nom, d’adresse électronique et d’URL</w:instrText>
      </w:r>
      <w:bookmarkEnd w:id="284"/>
      <w:r>
        <w:instrText xml:space="preserve">" \f C \l "1" </w:instrText>
      </w:r>
      <w:r w:rsidR="00524E54">
        <w:rPr>
          <w:rFonts w:asciiTheme="minorHAnsi" w:hAnsiTheme="minorHAnsi" w:cs="Arial"/>
          <w:i/>
          <w:iCs/>
          <w:lang w:val="fr-FR"/>
        </w:rPr>
        <w:fldChar w:fldCharType="end"/>
      </w:r>
    </w:p>
    <w:p w:rsidR="006E21AC" w:rsidRPr="00691043" w:rsidRDefault="006E21AC" w:rsidP="006E21AC">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fr-FR"/>
        </w:rPr>
      </w:pPr>
      <w:r w:rsidRPr="00691043">
        <w:rPr>
          <w:rFonts w:asciiTheme="minorHAnsi" w:hAnsiTheme="minorHAnsi" w:cs="Arial"/>
          <w:lang w:val="fr-FR"/>
        </w:rPr>
        <w:t xml:space="preserve">Le </w:t>
      </w:r>
      <w:r w:rsidRPr="00691043">
        <w:rPr>
          <w:rFonts w:asciiTheme="minorHAnsi" w:hAnsiTheme="minorHAnsi" w:cs="Arial"/>
          <w:i/>
          <w:iCs/>
          <w:lang w:val="fr-FR"/>
        </w:rPr>
        <w:t>Ministry of Communications and Information Society</w:t>
      </w:r>
      <w:r w:rsidRPr="00691043">
        <w:rPr>
          <w:rFonts w:asciiTheme="minorHAnsi" w:hAnsiTheme="minorHAnsi" w:cs="Arial"/>
          <w:lang w:val="fr-FR"/>
        </w:rPr>
        <w:t>, Bucharest</w:t>
      </w:r>
      <w:r w:rsidR="00524E54">
        <w:rPr>
          <w:rFonts w:asciiTheme="minorHAnsi" w:hAnsiTheme="minorHAnsi" w:cs="Arial"/>
          <w:lang w:val="fr-FR"/>
        </w:rPr>
        <w:fldChar w:fldCharType="begin"/>
      </w:r>
      <w:r>
        <w:instrText xml:space="preserve"> TC "</w:instrText>
      </w:r>
      <w:bookmarkStart w:id="285" w:name="_Toc347855890"/>
      <w:r w:rsidRPr="00691043">
        <w:rPr>
          <w:rFonts w:asciiTheme="minorHAnsi" w:hAnsiTheme="minorHAnsi" w:cs="Arial"/>
          <w:i/>
          <w:iCs/>
          <w:lang w:val="fr-FR"/>
        </w:rPr>
        <w:instrText>Ministry of Communications and Information Society</w:instrText>
      </w:r>
      <w:r w:rsidRPr="00691043">
        <w:rPr>
          <w:rFonts w:asciiTheme="minorHAnsi" w:hAnsiTheme="minorHAnsi" w:cs="Arial"/>
          <w:lang w:val="fr-FR"/>
        </w:rPr>
        <w:instrText>, Bucharest</w:instrText>
      </w:r>
      <w:bookmarkEnd w:id="285"/>
      <w:r>
        <w:instrText xml:space="preserve">" \f C \l "1" </w:instrText>
      </w:r>
      <w:r w:rsidR="00524E54">
        <w:rPr>
          <w:rFonts w:asciiTheme="minorHAnsi" w:hAnsiTheme="minorHAnsi" w:cs="Arial"/>
          <w:lang w:val="fr-FR"/>
        </w:rPr>
        <w:fldChar w:fldCharType="end"/>
      </w:r>
      <w:r w:rsidRPr="00691043">
        <w:rPr>
          <w:rFonts w:asciiTheme="minorHAnsi" w:hAnsiTheme="minorHAnsi" w:cs="Arial"/>
          <w:lang w:val="fr-FR"/>
        </w:rPr>
        <w:t xml:space="preserve">, annonce qu’il a changé de nom, il s’appelle désormais: « </w:t>
      </w:r>
      <w:r w:rsidRPr="00691043">
        <w:rPr>
          <w:rFonts w:asciiTheme="minorHAnsi" w:hAnsiTheme="minorHAnsi" w:cs="Arial"/>
          <w:i/>
          <w:iCs/>
          <w:lang w:val="fr-FR"/>
        </w:rPr>
        <w:t>Ministry for Information Society</w:t>
      </w:r>
      <w:r w:rsidRPr="00691043">
        <w:rPr>
          <w:rFonts w:asciiTheme="minorHAnsi" w:hAnsiTheme="minorHAnsi" w:cs="Arial"/>
          <w:lang w:val="fr-FR"/>
        </w:rPr>
        <w:t>». Il annonce également que son adresse électronique et son</w:t>
      </w:r>
      <w:r w:rsidRPr="00691043">
        <w:rPr>
          <w:rFonts w:asciiTheme="minorHAnsi" w:hAnsiTheme="minorHAnsi" w:cs="Arial"/>
          <w:szCs w:val="24"/>
          <w:lang w:val="fr-FR"/>
        </w:rPr>
        <w:t xml:space="preserve"> URL ont changé</w:t>
      </w:r>
    </w:p>
    <w:p w:rsidR="006E21AC" w:rsidRDefault="006E21AC" w:rsidP="005752B5">
      <w:pPr>
        <w:ind w:left="567" w:hanging="567"/>
        <w:jc w:val="left"/>
        <w:rPr>
          <w:lang w:val="es-ES"/>
        </w:rPr>
      </w:pPr>
      <w:r>
        <w:rPr>
          <w:lang w:val="en-US"/>
        </w:rPr>
        <w:tab/>
      </w:r>
      <w:r w:rsidRPr="00691043">
        <w:rPr>
          <w:lang w:val="en-US"/>
        </w:rPr>
        <w:t>Ministry for Information Society</w:t>
      </w:r>
      <w:r>
        <w:rPr>
          <w:lang w:val="en-US"/>
        </w:rPr>
        <w:br/>
      </w:r>
      <w:r w:rsidRPr="00691043">
        <w:rPr>
          <w:rFonts w:asciiTheme="minorHAnsi" w:hAnsiTheme="minorHAnsi" w:cs="Arial"/>
          <w:lang w:val="en-US"/>
        </w:rPr>
        <w:t>Bul. Libertatii, 14</w:t>
      </w:r>
      <w:r>
        <w:rPr>
          <w:rFonts w:asciiTheme="minorHAnsi" w:hAnsiTheme="minorHAnsi" w:cs="Arial"/>
          <w:lang w:val="en-US"/>
        </w:rPr>
        <w:br/>
      </w:r>
      <w:r w:rsidRPr="00691043">
        <w:rPr>
          <w:rFonts w:asciiTheme="minorHAnsi" w:hAnsiTheme="minorHAnsi" w:cs="Arial"/>
          <w:lang w:val="en-US"/>
        </w:rPr>
        <w:t>Sector 5</w:t>
      </w:r>
      <w:r>
        <w:rPr>
          <w:rFonts w:asciiTheme="minorHAnsi" w:hAnsiTheme="minorHAnsi" w:cs="Arial"/>
          <w:lang w:val="en-US"/>
        </w:rPr>
        <w:br/>
      </w:r>
      <w:r w:rsidRPr="00691043">
        <w:rPr>
          <w:rFonts w:asciiTheme="minorHAnsi" w:hAnsiTheme="minorHAnsi" w:cs="Arial"/>
          <w:lang w:val="en-US"/>
        </w:rPr>
        <w:t>050706 BUCHAREST</w:t>
      </w:r>
      <w:r>
        <w:rPr>
          <w:rFonts w:asciiTheme="minorHAnsi" w:hAnsiTheme="minorHAnsi" w:cs="Arial"/>
          <w:lang w:val="en-US"/>
        </w:rPr>
        <w:br/>
      </w:r>
      <w:r w:rsidRPr="00691043">
        <w:rPr>
          <w:rFonts w:asciiTheme="minorHAnsi" w:hAnsiTheme="minorHAnsi" w:cs="Arial"/>
          <w:lang w:val="en-US"/>
        </w:rPr>
        <w:t>Roumanie</w:t>
      </w:r>
      <w:r>
        <w:rPr>
          <w:rFonts w:asciiTheme="minorHAnsi" w:hAnsiTheme="minorHAnsi" w:cs="Arial"/>
          <w:lang w:val="en-US"/>
        </w:rPr>
        <w:br/>
      </w:r>
      <w:r w:rsidRPr="00691043">
        <w:rPr>
          <w:rFonts w:asciiTheme="minorHAnsi" w:hAnsiTheme="minorHAnsi" w:cs="Arial"/>
          <w:lang w:val="en-US"/>
        </w:rPr>
        <w:t>Tel:</w:t>
      </w:r>
      <w:r w:rsidRPr="00691043">
        <w:rPr>
          <w:rFonts w:asciiTheme="minorHAnsi" w:hAnsiTheme="minorHAnsi" w:cs="Arial"/>
          <w:lang w:val="en-US"/>
        </w:rPr>
        <w:tab/>
        <w:t>+40 21 400 1190</w:t>
      </w:r>
      <w:r w:rsidR="005752B5">
        <w:rPr>
          <w:rFonts w:asciiTheme="minorHAnsi" w:hAnsiTheme="minorHAnsi" w:cs="Arial"/>
          <w:lang w:val="en-US"/>
        </w:rPr>
        <w:t>/</w:t>
      </w:r>
      <w:r w:rsidR="005752B5" w:rsidRPr="00691043">
        <w:rPr>
          <w:rFonts w:asciiTheme="minorHAnsi" w:hAnsiTheme="minorHAnsi" w:cs="Arial"/>
          <w:lang w:val="en-US"/>
        </w:rPr>
        <w:t>+40 21 312 2800</w:t>
      </w:r>
      <w:r>
        <w:rPr>
          <w:rFonts w:asciiTheme="minorHAnsi" w:hAnsiTheme="minorHAnsi" w:cs="Arial"/>
          <w:lang w:val="en-US"/>
        </w:rPr>
        <w:br/>
      </w:r>
      <w:r w:rsidRPr="00691043">
        <w:rPr>
          <w:rFonts w:asciiTheme="minorHAnsi" w:hAnsiTheme="minorHAnsi" w:cs="Arial"/>
          <w:lang w:val="fr-FR"/>
        </w:rPr>
        <w:t>Fax:</w:t>
      </w:r>
      <w:r w:rsidRPr="00691043">
        <w:rPr>
          <w:rFonts w:asciiTheme="minorHAnsi" w:hAnsiTheme="minorHAnsi" w:cs="Arial"/>
          <w:lang w:val="fr-FR"/>
        </w:rPr>
        <w:tab/>
        <w:t xml:space="preserve">+40 21 311 4131 </w:t>
      </w:r>
      <w:r>
        <w:rPr>
          <w:rFonts w:asciiTheme="minorHAnsi" w:hAnsiTheme="minorHAnsi" w:cs="Arial"/>
          <w:lang w:val="fr-FR"/>
        </w:rPr>
        <w:br/>
      </w:r>
      <w:r w:rsidRPr="00691043">
        <w:rPr>
          <w:rFonts w:asciiTheme="minorHAnsi" w:hAnsiTheme="minorHAnsi" w:cs="Arial"/>
          <w:lang w:val="fr-FR"/>
        </w:rPr>
        <w:t>E-mail:</w:t>
      </w:r>
      <w:r w:rsidRPr="00691043">
        <w:rPr>
          <w:rFonts w:asciiTheme="minorHAnsi" w:hAnsiTheme="minorHAnsi" w:cs="Arial"/>
          <w:lang w:val="fr-FR"/>
        </w:rPr>
        <w:tab/>
        <w:t xml:space="preserve">cabinetministru@msinf.ro </w:t>
      </w:r>
      <w:r>
        <w:rPr>
          <w:rFonts w:asciiTheme="minorHAnsi" w:hAnsiTheme="minorHAnsi" w:cs="Arial"/>
          <w:lang w:val="fr-FR"/>
        </w:rPr>
        <w:br/>
      </w:r>
      <w:r w:rsidRPr="00691043">
        <w:rPr>
          <w:lang w:val="es-ES"/>
        </w:rPr>
        <w:t>URL:</w:t>
      </w:r>
      <w:r w:rsidRPr="00691043">
        <w:rPr>
          <w:lang w:val="es-ES"/>
        </w:rPr>
        <w:tab/>
      </w:r>
      <w:hyperlink r:id="rId25" w:history="1">
        <w:r w:rsidRPr="00691043">
          <w:rPr>
            <w:lang w:val="es-ES"/>
          </w:rPr>
          <w:t>www.msinf.ro</w:t>
        </w:r>
      </w:hyperlink>
      <w:r w:rsidRPr="00691043">
        <w:rPr>
          <w:lang w:val="es-ES"/>
        </w:rPr>
        <w:t xml:space="preserve"> </w:t>
      </w:r>
    </w:p>
    <w:p w:rsidR="005752B5" w:rsidRDefault="005752B5" w:rsidP="005752B5">
      <w:pPr>
        <w:ind w:left="567" w:hanging="567"/>
        <w:jc w:val="left"/>
        <w:rPr>
          <w:lang w:val="es-ES"/>
        </w:rPr>
      </w:pPr>
    </w:p>
    <w:p w:rsidR="006E21AC" w:rsidRPr="00D13C9B" w:rsidRDefault="006E21AC" w:rsidP="005752B5">
      <w:pPr>
        <w:pStyle w:val="Heading20"/>
        <w:spacing w:before="240"/>
      </w:pPr>
      <w:bookmarkStart w:id="286" w:name="_Toc326834870"/>
      <w:bookmarkStart w:id="287" w:name="_Toc347855891"/>
      <w:r w:rsidRPr="00D13C9B">
        <w:t>Autre communication</w:t>
      </w:r>
      <w:bookmarkEnd w:id="286"/>
      <w:bookmarkEnd w:id="287"/>
    </w:p>
    <w:p w:rsidR="006E21AC" w:rsidRPr="007751EE" w:rsidRDefault="006E21AC" w:rsidP="006E21AC">
      <w:pPr>
        <w:spacing w:before="240"/>
        <w:rPr>
          <w:b/>
          <w:bCs/>
        </w:rPr>
      </w:pPr>
      <w:r w:rsidRPr="007751EE">
        <w:rPr>
          <w:b/>
          <w:bCs/>
        </w:rPr>
        <w:t>Venezuela</w:t>
      </w:r>
      <w:r w:rsidR="00524E54">
        <w:rPr>
          <w:b/>
          <w:bCs/>
        </w:rPr>
        <w:fldChar w:fldCharType="begin"/>
      </w:r>
      <w:r>
        <w:instrText xml:space="preserve"> TC "</w:instrText>
      </w:r>
      <w:bookmarkStart w:id="288" w:name="_Toc347855892"/>
      <w:r w:rsidRPr="00D5094E">
        <w:rPr>
          <w:b/>
          <w:bCs/>
        </w:rPr>
        <w:instrText>Venezuela</w:instrText>
      </w:r>
      <w:bookmarkEnd w:id="288"/>
      <w:r>
        <w:instrText xml:space="preserve">" \f C \l "1" </w:instrText>
      </w:r>
      <w:r w:rsidR="00524E54">
        <w:rPr>
          <w:b/>
          <w:bCs/>
        </w:rPr>
        <w:fldChar w:fldCharType="end"/>
      </w:r>
    </w:p>
    <w:p w:rsidR="006E21AC" w:rsidRPr="007751EE" w:rsidRDefault="006E21AC" w:rsidP="006E21AC">
      <w:pPr>
        <w:spacing w:before="0"/>
      </w:pPr>
      <w:r>
        <w:t>Communication du 7</w:t>
      </w:r>
      <w:r w:rsidRPr="007751EE">
        <w:t>.XII.2012:</w:t>
      </w:r>
    </w:p>
    <w:p w:rsidR="006E21AC" w:rsidRDefault="006E21AC" w:rsidP="006E21AC">
      <w:pPr>
        <w:rPr>
          <w:lang w:val="fr-CH"/>
        </w:rPr>
      </w:pPr>
      <w:r w:rsidRPr="00073A62">
        <w:t xml:space="preserve">La </w:t>
      </w:r>
      <w:r w:rsidRPr="00073A62">
        <w:rPr>
          <w:i/>
          <w:iCs/>
        </w:rPr>
        <w:t>Comisión Nacional de Telecomunicaciones (CONATEL</w:t>
      </w:r>
      <w:r>
        <w:t>), Caracas</w:t>
      </w:r>
      <w:r w:rsidR="00524E54">
        <w:fldChar w:fldCharType="begin"/>
      </w:r>
      <w:r>
        <w:instrText xml:space="preserve"> TC "</w:instrText>
      </w:r>
      <w:bookmarkStart w:id="289" w:name="_Toc347855893"/>
      <w:r w:rsidRPr="00242ECC">
        <w:rPr>
          <w:i/>
          <w:iCs/>
        </w:rPr>
        <w:instrText>Comisión Nacional de Telecomunicaciones (CONATEL</w:instrText>
      </w:r>
      <w:r w:rsidRPr="00242ECC">
        <w:instrText>), Caracas</w:instrText>
      </w:r>
      <w:bookmarkEnd w:id="289"/>
      <w:r>
        <w:instrText xml:space="preserve">" \f C \l "1" </w:instrText>
      </w:r>
      <w:r w:rsidR="00524E54">
        <w:fldChar w:fldCharType="end"/>
      </w:r>
      <w:r>
        <w:t>, annonce</w:t>
      </w:r>
      <w:r w:rsidRPr="00073A62">
        <w:t xml:space="preserve"> qu’à compter du </w:t>
      </w:r>
      <w:r>
        <w:t xml:space="preserve"> </w:t>
      </w:r>
      <w:r>
        <w:rPr>
          <w:lang w:val="fr-CH"/>
        </w:rPr>
        <w:t xml:space="preserve">31 mars 2012, l'Administration du Venezuela interdit l'utilisation de la </w:t>
      </w:r>
      <w:r w:rsidRPr="00437B32">
        <w:rPr>
          <w:lang w:val="fr-CH"/>
        </w:rPr>
        <w:t xml:space="preserve">sélection directe </w:t>
      </w:r>
      <w:r>
        <w:rPr>
          <w:lang w:val="fr-CH"/>
        </w:rPr>
        <w:t>à l'arrivée (SDA) et utilise uniquement le numérotage géographique comme mécanisme d'accès aux services internationaux de téléphonie longue distance, conformément au Plan national de numérotage applicable aux services de téléphonie et aux services de radiocommunication mobile terrestre de la République bolivarienne du Venezuela.</w:t>
      </w:r>
    </w:p>
    <w:p w:rsidR="006E21AC" w:rsidRDefault="006E21A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D2DC7" w:rsidRPr="00856077" w:rsidRDefault="001D2DC7" w:rsidP="002E68F5">
      <w:pPr>
        <w:pStyle w:val="Heading20"/>
        <w:spacing w:before="240"/>
      </w:pPr>
      <w:bookmarkStart w:id="290" w:name="_Toc248829285"/>
      <w:bookmarkStart w:id="291" w:name="_Toc251059439"/>
      <w:bookmarkStart w:id="292" w:name="_Toc252175433"/>
      <w:bookmarkStart w:id="293" w:name="_Toc253407936"/>
      <w:bookmarkStart w:id="294" w:name="_Toc255827806"/>
      <w:bookmarkStart w:id="295" w:name="_Toc259726559"/>
      <w:bookmarkStart w:id="296" w:name="_Toc262756308"/>
      <w:bookmarkStart w:id="297" w:name="_Toc265053971"/>
      <w:bookmarkStart w:id="298" w:name="_Toc266116935"/>
      <w:bookmarkStart w:id="299" w:name="_Toc268854532"/>
      <w:bookmarkStart w:id="300" w:name="_Toc271633977"/>
      <w:bookmarkStart w:id="301" w:name="_Toc273021701"/>
      <w:bookmarkStart w:id="302" w:name="_Toc274142290"/>
      <w:bookmarkStart w:id="303" w:name="_Toc276716398"/>
      <w:bookmarkStart w:id="304" w:name="_Toc279667619"/>
      <w:bookmarkStart w:id="305" w:name="_Toc280291911"/>
      <w:bookmarkStart w:id="306" w:name="_Toc282525379"/>
      <w:bookmarkStart w:id="307" w:name="_Toc283734859"/>
      <w:bookmarkStart w:id="308" w:name="_Toc286068881"/>
      <w:bookmarkStart w:id="309" w:name="_Toc288659506"/>
      <w:bookmarkStart w:id="310" w:name="_Toc291004552"/>
      <w:bookmarkStart w:id="311" w:name="_Toc292700060"/>
      <w:bookmarkStart w:id="312" w:name="_Toc295307382"/>
      <w:bookmarkStart w:id="313" w:name="_Toc295307462"/>
      <w:bookmarkStart w:id="314" w:name="_Toc296609674"/>
      <w:bookmarkStart w:id="315" w:name="_Toc297803854"/>
      <w:bookmarkStart w:id="316" w:name="_Toc301943886"/>
      <w:bookmarkStart w:id="317" w:name="_Toc303343170"/>
      <w:bookmarkStart w:id="318" w:name="_Toc304886940"/>
      <w:bookmarkStart w:id="319" w:name="_Toc308428461"/>
      <w:bookmarkStart w:id="320" w:name="_Toc311050069"/>
      <w:bookmarkStart w:id="321" w:name="_Toc313963500"/>
      <w:bookmarkStart w:id="322" w:name="_Toc316476145"/>
      <w:bookmarkStart w:id="323" w:name="_Toc318825321"/>
      <w:bookmarkStart w:id="324" w:name="_Toc320521840"/>
      <w:bookmarkStart w:id="325" w:name="_Toc321300923"/>
      <w:bookmarkStart w:id="326" w:name="_Toc321316358"/>
      <w:bookmarkStart w:id="327" w:name="_Toc323027546"/>
      <w:bookmarkStart w:id="328" w:name="_Toc323905044"/>
      <w:bookmarkStart w:id="329" w:name="_Toc332269401"/>
      <w:bookmarkStart w:id="330" w:name="_Toc334776855"/>
      <w:bookmarkStart w:id="331" w:name="_Toc335833906"/>
      <w:bookmarkStart w:id="332" w:name="_Toc337038747"/>
      <w:bookmarkStart w:id="333" w:name="_Toc338755380"/>
      <w:bookmarkStart w:id="334" w:name="_Toc340221570"/>
      <w:bookmarkStart w:id="335" w:name="_Toc341703992"/>
      <w:bookmarkStart w:id="336" w:name="_Toc342556230"/>
      <w:bookmarkStart w:id="337" w:name="_Toc343245995"/>
      <w:bookmarkStart w:id="338" w:name="_Toc345575521"/>
      <w:bookmarkStart w:id="339" w:name="_Toc346875847"/>
      <w:bookmarkStart w:id="340" w:name="_Toc347855894"/>
      <w:r w:rsidRPr="00856077">
        <w:lastRenderedPageBreak/>
        <w:t>Restrictions</w:t>
      </w:r>
      <w:bookmarkEnd w:id="290"/>
      <w:bookmarkEnd w:id="291"/>
      <w:r w:rsidRPr="00856077">
        <w:t xml:space="preserve"> de service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6"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r>
              <w:rPr>
                <w:sz w:val="20"/>
                <w:szCs w:val="20"/>
                <w:lang w:val="es-ES_tradnl"/>
              </w:rPr>
              <w:t>Slovaquie</w:t>
            </w:r>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1D2DC7" w:rsidRPr="00856077" w:rsidRDefault="001D2DC7"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341" w:name="_Toc190583978"/>
      <w:bookmarkStart w:id="342" w:name="_Toc191715175"/>
      <w:bookmarkStart w:id="343" w:name="_Toc193013700"/>
      <w:bookmarkStart w:id="344" w:name="_Toc194811199"/>
      <w:bookmarkStart w:id="345" w:name="_Toc196016416"/>
      <w:bookmarkStart w:id="346" w:name="_Toc197219131"/>
      <w:bookmarkStart w:id="347" w:name="_Toc198364506"/>
      <w:bookmarkStart w:id="348" w:name="_Toc199662475"/>
      <w:bookmarkStart w:id="349" w:name="_Toc200866980"/>
      <w:bookmarkStart w:id="350" w:name="_Toc202686481"/>
      <w:bookmarkStart w:id="351" w:name="_Toc203551965"/>
      <w:bookmarkStart w:id="352" w:name="_Toc204668219"/>
      <w:bookmarkStart w:id="353" w:name="_Toc205090228"/>
      <w:bookmarkStart w:id="354" w:name="_Toc206383860"/>
      <w:bookmarkStart w:id="355" w:name="_Toc208199970"/>
      <w:bookmarkStart w:id="356" w:name="_Toc211846650"/>
      <w:bookmarkStart w:id="357" w:name="_Toc214158948"/>
      <w:bookmarkStart w:id="358" w:name="_Toc215903445"/>
      <w:bookmarkStart w:id="359" w:name="_Toc217291440"/>
      <w:bookmarkStart w:id="360" w:name="_Toc218929457"/>
      <w:bookmarkStart w:id="361" w:name="_Toc220822912"/>
      <w:bookmarkStart w:id="362" w:name="_Toc222026669"/>
      <w:bookmarkStart w:id="363" w:name="_Toc223250159"/>
      <w:bookmarkStart w:id="364" w:name="_Toc223250738"/>
      <w:bookmarkStart w:id="365" w:name="_Toc226796833"/>
      <w:bookmarkStart w:id="366" w:name="_Toc228761752"/>
      <w:bookmarkStart w:id="367" w:name="_Toc229969488"/>
      <w:bookmarkStart w:id="368" w:name="_Toc231198994"/>
      <w:bookmarkStart w:id="369" w:name="_Toc232315673"/>
      <w:bookmarkStart w:id="370" w:name="_Toc233618262"/>
      <w:bookmarkStart w:id="371" w:name="_Toc236568466"/>
      <w:bookmarkStart w:id="372" w:name="_Toc240772445"/>
      <w:bookmarkStart w:id="373" w:name="_Toc242000168"/>
      <w:bookmarkStart w:id="374" w:name="_Toc243283630"/>
      <w:bookmarkStart w:id="375" w:name="_Toc244503096"/>
      <w:bookmarkStart w:id="376" w:name="_Toc247966344"/>
      <w:bookmarkStart w:id="377" w:name="_Toc252175434"/>
      <w:bookmarkStart w:id="378" w:name="_Toc253407938"/>
      <w:bookmarkStart w:id="379" w:name="_Toc255827808"/>
      <w:bookmarkStart w:id="380" w:name="_Toc259726561"/>
      <w:bookmarkStart w:id="381" w:name="_Toc262756310"/>
      <w:bookmarkStart w:id="382" w:name="_Toc265053973"/>
      <w:bookmarkStart w:id="383" w:name="_Toc266116937"/>
      <w:bookmarkStart w:id="384" w:name="_Toc268854534"/>
      <w:bookmarkStart w:id="385" w:name="_Toc271633979"/>
      <w:bookmarkStart w:id="386" w:name="_Toc273021703"/>
      <w:bookmarkStart w:id="387" w:name="_Toc274142292"/>
      <w:bookmarkStart w:id="388" w:name="_Toc276716400"/>
      <w:bookmarkStart w:id="389" w:name="_Toc279667621"/>
      <w:bookmarkStart w:id="390" w:name="_Toc280291913"/>
      <w:bookmarkStart w:id="391" w:name="_Toc282525381"/>
      <w:bookmarkStart w:id="392" w:name="_Toc283734861"/>
      <w:bookmarkStart w:id="393" w:name="_Toc286068883"/>
      <w:bookmarkStart w:id="394" w:name="_Toc288659508"/>
      <w:bookmarkStart w:id="395" w:name="_Toc291004554"/>
      <w:bookmarkStart w:id="396" w:name="_Toc292700062"/>
      <w:bookmarkStart w:id="397" w:name="_Toc295307383"/>
      <w:bookmarkStart w:id="398" w:name="_Toc295307464"/>
      <w:bookmarkStart w:id="399" w:name="_Toc296609676"/>
      <w:bookmarkStart w:id="400" w:name="_Toc297803856"/>
      <w:bookmarkStart w:id="401" w:name="_Toc301943888"/>
      <w:bookmarkStart w:id="402" w:name="_Toc303343172"/>
      <w:bookmarkStart w:id="403" w:name="_Toc304886942"/>
      <w:bookmarkStart w:id="404" w:name="_Toc308428463"/>
      <w:bookmarkStart w:id="405" w:name="_Toc311050071"/>
      <w:bookmarkStart w:id="406" w:name="_Toc313963502"/>
      <w:bookmarkStart w:id="407" w:name="_Toc316476147"/>
      <w:bookmarkStart w:id="408" w:name="_Toc318825323"/>
      <w:bookmarkStart w:id="409" w:name="_Toc320521841"/>
      <w:bookmarkStart w:id="410" w:name="_Toc321300924"/>
      <w:bookmarkStart w:id="411" w:name="_Toc321316359"/>
      <w:bookmarkStart w:id="412" w:name="_Toc323027547"/>
      <w:bookmarkStart w:id="413" w:name="_Toc323905045"/>
      <w:bookmarkStart w:id="414" w:name="_Toc332269402"/>
      <w:bookmarkStart w:id="415" w:name="_Toc334776856"/>
      <w:bookmarkStart w:id="416" w:name="_Toc335833907"/>
      <w:bookmarkStart w:id="417" w:name="_Toc337038748"/>
      <w:bookmarkStart w:id="418" w:name="_Toc338755381"/>
      <w:bookmarkStart w:id="419" w:name="_Toc340221571"/>
      <w:bookmarkStart w:id="420" w:name="_Toc341703993"/>
      <w:bookmarkStart w:id="421" w:name="_Toc342556231"/>
      <w:bookmarkStart w:id="422" w:name="_Toc343245996"/>
      <w:bookmarkStart w:id="423" w:name="_Toc345575522"/>
      <w:bookmarkStart w:id="424" w:name="_Toc346875848"/>
      <w:bookmarkStart w:id="425" w:name="_Toc347855895"/>
      <w:r w:rsidRPr="00856077">
        <w:t>Systèmes de rappel (Call-Back</w:t>
      </w:r>
      <w:r w:rsidRPr="00E42A7E">
        <w:t>)</w:t>
      </w:r>
      <w:r w:rsidRPr="00E42A7E">
        <w:br/>
        <w:t>et procédures d'appel alternatives (Rés. 21 Rév. PP-200</w:t>
      </w:r>
      <w:r>
        <w:t>6</w:t>
      </w:r>
      <w:r w:rsidRPr="00E42A7E">
        <w: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426" w:name="_Toc253407940"/>
      <w:bookmarkStart w:id="427" w:name="_Toc255827810"/>
      <w:bookmarkStart w:id="428" w:name="_Toc265053975"/>
      <w:bookmarkStart w:id="429" w:name="_Toc266116939"/>
      <w:bookmarkStart w:id="430" w:name="_Toc271633981"/>
      <w:bookmarkStart w:id="431" w:name="_Toc274142287"/>
      <w:bookmarkStart w:id="432" w:name="_Toc276716401"/>
      <w:bookmarkStart w:id="433" w:name="_Toc279667622"/>
      <w:bookmarkStart w:id="434" w:name="_Toc280291914"/>
      <w:bookmarkStart w:id="435" w:name="_Toc282525382"/>
      <w:bookmarkStart w:id="436" w:name="_Toc283734862"/>
      <w:r>
        <w:rPr>
          <w:lang w:val="fr-FR"/>
        </w:rPr>
        <w:br w:type="page"/>
      </w:r>
    </w:p>
    <w:p w:rsidR="001D2DC7" w:rsidRPr="007F41C3" w:rsidRDefault="001D2DC7" w:rsidP="002E68F5">
      <w:pPr>
        <w:pStyle w:val="Heading1"/>
        <w:spacing w:before="0"/>
        <w:ind w:left="142"/>
        <w:jc w:val="center"/>
        <w:rPr>
          <w:lang w:val="fr-FR"/>
        </w:rPr>
      </w:pPr>
      <w:bookmarkStart w:id="437" w:name="_Toc286068884"/>
      <w:bookmarkStart w:id="438" w:name="_Toc288659509"/>
      <w:bookmarkStart w:id="439" w:name="_Toc291004555"/>
      <w:bookmarkStart w:id="440" w:name="_Toc292700063"/>
      <w:bookmarkStart w:id="441" w:name="_Toc295307384"/>
      <w:bookmarkStart w:id="442" w:name="_Toc295307465"/>
      <w:bookmarkStart w:id="443" w:name="_Toc296609677"/>
      <w:bookmarkStart w:id="444" w:name="_Toc297803857"/>
      <w:bookmarkStart w:id="445" w:name="_Toc301943889"/>
      <w:bookmarkStart w:id="446" w:name="_Toc303343173"/>
      <w:bookmarkStart w:id="447" w:name="_Toc304886943"/>
      <w:bookmarkStart w:id="448" w:name="_Toc308428464"/>
      <w:bookmarkStart w:id="449" w:name="_Toc311050072"/>
      <w:bookmarkStart w:id="450" w:name="_Toc313963503"/>
      <w:bookmarkStart w:id="451" w:name="_Toc316476148"/>
      <w:bookmarkStart w:id="452" w:name="_Toc318825324"/>
      <w:bookmarkStart w:id="453" w:name="_Toc320521842"/>
      <w:bookmarkStart w:id="454" w:name="_Toc321316360"/>
      <w:bookmarkStart w:id="455" w:name="_Toc323027548"/>
      <w:bookmarkStart w:id="456" w:name="_Toc323905046"/>
      <w:bookmarkStart w:id="457" w:name="_Toc332269403"/>
      <w:bookmarkStart w:id="458" w:name="_Toc334776857"/>
      <w:bookmarkStart w:id="459" w:name="_Toc335833908"/>
      <w:bookmarkStart w:id="460" w:name="_Toc337038749"/>
      <w:bookmarkStart w:id="461" w:name="_Toc338755382"/>
      <w:bookmarkStart w:id="462" w:name="_Toc340221572"/>
      <w:bookmarkStart w:id="463" w:name="_Toc341703994"/>
      <w:bookmarkStart w:id="464" w:name="_Toc342556232"/>
      <w:bookmarkStart w:id="465" w:name="_Toc343245997"/>
      <w:bookmarkStart w:id="466" w:name="_Toc345575523"/>
      <w:bookmarkStart w:id="467" w:name="_Toc346875849"/>
      <w:bookmarkStart w:id="468" w:name="_Toc347855896"/>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1D2DC7" w:rsidRDefault="001D2DC7" w:rsidP="00362C80">
      <w:pPr>
        <w:rPr>
          <w:lang w:val="en-US"/>
        </w:rPr>
      </w:pPr>
    </w:p>
    <w:p w:rsidR="00362C80" w:rsidRPr="0071102A" w:rsidRDefault="00362C80" w:rsidP="00362C80">
      <w:pPr>
        <w:pStyle w:val="Heading20"/>
        <w:spacing w:before="240"/>
      </w:pPr>
      <w:bookmarkStart w:id="469" w:name="_Toc347855897"/>
      <w:r w:rsidRPr="0071102A">
        <w:t>Nomenclature des stations de navire et des identités</w:t>
      </w:r>
      <w:r w:rsidRPr="0071102A">
        <w:br/>
        <w:t>du service mobile maritime assignées</w:t>
      </w:r>
      <w:r w:rsidRPr="0071102A">
        <w:br/>
        <w:t>(Liste V)</w:t>
      </w:r>
      <w:r w:rsidRPr="0071102A">
        <w:br/>
        <w:t>2</w:t>
      </w:r>
      <w:r w:rsidRPr="00777194">
        <w:rPr>
          <w:vertAlign w:val="superscript"/>
        </w:rPr>
        <w:t>ème</w:t>
      </w:r>
      <w:r w:rsidRPr="0071102A">
        <w:t xml:space="preserve"> édition, 2012</w:t>
      </w:r>
      <w:r w:rsidRPr="0071102A">
        <w:br/>
      </w:r>
      <w:r w:rsidRPr="0071102A">
        <w:br/>
        <w:t>Section VI</w:t>
      </w:r>
      <w:bookmarkEnd w:id="469"/>
    </w:p>
    <w:p w:rsidR="00362C80" w:rsidRPr="0071102A" w:rsidRDefault="00362C80" w:rsidP="00362C80">
      <w:pPr>
        <w:ind w:left="567" w:hanging="567"/>
        <w:jc w:val="left"/>
        <w:rPr>
          <w:b/>
          <w:bCs/>
          <w:lang w:val="fr-CH"/>
        </w:rPr>
      </w:pPr>
    </w:p>
    <w:p w:rsidR="00362C80" w:rsidRPr="0071102A" w:rsidRDefault="00362C80" w:rsidP="00362C80">
      <w:pPr>
        <w:ind w:left="567" w:hanging="567"/>
        <w:jc w:val="left"/>
        <w:rPr>
          <w:b/>
          <w:bCs/>
          <w:lang w:val="en-US"/>
        </w:rPr>
      </w:pPr>
      <w:r w:rsidRPr="0071102A">
        <w:rPr>
          <w:b/>
          <w:bCs/>
          <w:lang w:val="en-US"/>
        </w:rPr>
        <w:t>REP</w:t>
      </w:r>
    </w:p>
    <w:p w:rsidR="00362C80" w:rsidRPr="0071102A" w:rsidRDefault="00343E2A" w:rsidP="00343E2A">
      <w:pPr>
        <w:tabs>
          <w:tab w:val="clear" w:pos="567"/>
          <w:tab w:val="clear" w:pos="1276"/>
          <w:tab w:val="left" w:pos="966"/>
        </w:tabs>
        <w:ind w:left="284" w:hanging="284"/>
        <w:jc w:val="left"/>
        <w:rPr>
          <w:i/>
          <w:iCs/>
          <w:lang w:val="fr-CH"/>
        </w:rPr>
      </w:pPr>
      <w:r>
        <w:rPr>
          <w:b/>
          <w:bCs/>
          <w:lang w:val="en-US"/>
        </w:rPr>
        <w:tab/>
      </w:r>
      <w:r w:rsidR="00362C80" w:rsidRPr="0071102A">
        <w:rPr>
          <w:b/>
          <w:bCs/>
          <w:lang w:val="en-US"/>
        </w:rPr>
        <w:t>DK04</w:t>
      </w:r>
      <w:r w:rsidR="00362C80" w:rsidRPr="0071102A">
        <w:rPr>
          <w:lang w:val="en-US"/>
        </w:rPr>
        <w:tab/>
      </w:r>
      <w:r w:rsidR="00362C80" w:rsidRPr="0071102A">
        <w:t>Polaris Electronics A/S, Kaerholt 1, 9210 Aalborg SOE, Denmark</w:t>
      </w:r>
      <w:r w:rsidR="00362C80">
        <w:br/>
      </w:r>
      <w:r>
        <w:rPr>
          <w:lang w:val="fr-CH"/>
        </w:rPr>
        <w:tab/>
      </w:r>
      <w:r w:rsidR="00362C80" w:rsidRPr="0071102A">
        <w:rPr>
          <w:lang w:val="fr-CH"/>
        </w:rPr>
        <w:t xml:space="preserve">Tél.: +45 96317900, Fax: +45 96317901, E-Mail: </w:t>
      </w:r>
      <w:hyperlink r:id="rId27" w:history="1">
        <w:r w:rsidR="00362C80" w:rsidRPr="0071102A">
          <w:rPr>
            <w:rStyle w:val="Hyperlink"/>
            <w:lang w:val="fr-CH"/>
          </w:rPr>
          <w:t>info@polaris-as.dk</w:t>
        </w:r>
      </w:hyperlink>
      <w:r w:rsidR="00362C80">
        <w:rPr>
          <w:lang w:val="es-ES"/>
        </w:rPr>
        <w:br/>
      </w:r>
      <w:r>
        <w:rPr>
          <w:i/>
          <w:iCs/>
          <w:lang w:val="fr-CH"/>
        </w:rPr>
        <w:tab/>
      </w:r>
      <w:r w:rsidR="00362C80" w:rsidRPr="0071102A">
        <w:rPr>
          <w:i/>
          <w:iCs/>
          <w:lang w:val="fr-CH"/>
        </w:rPr>
        <w:t>Contact: Airtime Division</w:t>
      </w:r>
    </w:p>
    <w:p w:rsidR="00362C80" w:rsidRDefault="00362C80" w:rsidP="002E68F5">
      <w:pPr>
        <w:rPr>
          <w:lang w:val="en-US"/>
        </w:rPr>
      </w:pPr>
    </w:p>
    <w:p w:rsidR="006E21AC" w:rsidRPr="00A22481" w:rsidRDefault="006E21AC" w:rsidP="006E21AC">
      <w:pPr>
        <w:pStyle w:val="Heading20"/>
        <w:spacing w:before="240"/>
      </w:pPr>
      <w:bookmarkStart w:id="470" w:name="_Toc295307466"/>
      <w:bookmarkStart w:id="471" w:name="_Toc295307385"/>
      <w:bookmarkStart w:id="472" w:name="_Toc347855898"/>
      <w:r w:rsidRPr="00A22481">
        <w:t xml:space="preserve">Liste des numéros identificateurs d'entités émettrices pour </w:t>
      </w:r>
      <w:r w:rsidRPr="00A22481">
        <w:br/>
        <w:t>les cartes internationales de facturation des télécommunications</w:t>
      </w:r>
      <w:r w:rsidRPr="00A22481">
        <w:br/>
        <w:t>(selon la Recommandation UIT-T E.118 (05/2006))</w:t>
      </w:r>
      <w:r w:rsidRPr="00A22481">
        <w:br/>
        <w:t>(Situation au 1er septembre 2012)</w:t>
      </w:r>
      <w:bookmarkEnd w:id="470"/>
      <w:bookmarkEnd w:id="471"/>
      <w:bookmarkEnd w:id="472"/>
    </w:p>
    <w:p w:rsidR="006E21AC" w:rsidRPr="005752B5" w:rsidRDefault="006E21AC" w:rsidP="006E21AC">
      <w:pPr>
        <w:tabs>
          <w:tab w:val="left" w:pos="720"/>
        </w:tabs>
        <w:spacing w:before="240"/>
        <w:jc w:val="center"/>
      </w:pPr>
      <w:r w:rsidRPr="005752B5">
        <w:t>(Annexe au Bulletin d'exploitation de l'UIT N° 1011 – 1.IX.2012)</w:t>
      </w:r>
      <w:r w:rsidRPr="005752B5">
        <w:br/>
        <w:t>(Amendement N° 9)</w:t>
      </w:r>
    </w:p>
    <w:p w:rsidR="006E21AC" w:rsidRDefault="006E21AC" w:rsidP="006E21AC">
      <w:pPr>
        <w:tabs>
          <w:tab w:val="left" w:pos="1134"/>
          <w:tab w:val="left" w:pos="4140"/>
          <w:tab w:val="left" w:pos="4230"/>
        </w:tabs>
        <w:ind w:right="-425"/>
        <w:rPr>
          <w:rFonts w:cs="Calibri"/>
          <w:b/>
          <w:szCs w:val="22"/>
        </w:rPr>
      </w:pPr>
      <w:r w:rsidRPr="00407B52">
        <w:rPr>
          <w:rFonts w:cs="Calibri"/>
          <w:b/>
          <w:szCs w:val="22"/>
        </w:rPr>
        <w:t xml:space="preserve">P </w:t>
      </w:r>
      <w:r>
        <w:rPr>
          <w:rFonts w:cs="Calibri"/>
          <w:b/>
          <w:szCs w:val="22"/>
        </w:rPr>
        <w:t xml:space="preserve"> 60</w:t>
      </w:r>
      <w:r w:rsidRPr="00407B52">
        <w:rPr>
          <w:rFonts w:cs="Calibri"/>
          <w:szCs w:val="22"/>
        </w:rPr>
        <w:t xml:space="preserve">   </w:t>
      </w:r>
      <w:r>
        <w:rPr>
          <w:rFonts w:cs="Calibri"/>
          <w:b/>
          <w:iCs/>
          <w:szCs w:val="22"/>
        </w:rPr>
        <w:t>Royaume-Uni</w:t>
      </w:r>
      <w:r w:rsidRPr="00B51835">
        <w:rPr>
          <w:rFonts w:cs="Calibri"/>
          <w:iCs/>
          <w:szCs w:val="22"/>
        </w:rPr>
        <w:t xml:space="preserve"> </w:t>
      </w:r>
      <w:r w:rsidRPr="00407B52">
        <w:rPr>
          <w:rFonts w:cs="Calibri"/>
          <w:szCs w:val="22"/>
        </w:rPr>
        <w:t xml:space="preserve">   </w:t>
      </w:r>
      <w:r w:rsidRPr="00407B52">
        <w:rPr>
          <w:rFonts w:cs="Calibri"/>
          <w:b/>
          <w:szCs w:val="22"/>
        </w:rPr>
        <w:t>ADD</w:t>
      </w:r>
    </w:p>
    <w:p w:rsidR="006E21AC" w:rsidRPr="00407B52" w:rsidRDefault="006E21AC" w:rsidP="006E21AC"/>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25"/>
        <w:gridCol w:w="1941"/>
        <w:gridCol w:w="1274"/>
        <w:gridCol w:w="3275"/>
        <w:gridCol w:w="1257"/>
      </w:tblGrid>
      <w:tr w:rsidR="006E21AC" w:rsidRPr="00A22481" w:rsidTr="005752B5">
        <w:trPr>
          <w:jc w:val="center"/>
        </w:trPr>
        <w:tc>
          <w:tcPr>
            <w:tcW w:w="1325" w:type="dxa"/>
            <w:tcBorders>
              <w:top w:val="single" w:sz="6" w:space="0" w:color="auto"/>
              <w:left w:val="single" w:sz="6" w:space="0" w:color="auto"/>
              <w:bottom w:val="single" w:sz="6" w:space="0" w:color="auto"/>
              <w:right w:val="single" w:sz="6" w:space="0" w:color="auto"/>
            </w:tcBorders>
            <w:vAlign w:val="center"/>
          </w:tcPr>
          <w:p w:rsidR="006E21AC" w:rsidRPr="00A22481" w:rsidRDefault="006E21AC" w:rsidP="005C7C3B">
            <w:pPr>
              <w:pStyle w:val="TableHead1"/>
              <w:rPr>
                <w:rFonts w:cs="Arial"/>
                <w:szCs w:val="18"/>
                <w:lang w:val="fr-FR"/>
              </w:rPr>
            </w:pPr>
            <w:r w:rsidRPr="00A22481">
              <w:rPr>
                <w:rFonts w:cs="Arial"/>
                <w:szCs w:val="18"/>
                <w:lang w:val="fr-FR"/>
              </w:rPr>
              <w:t>Pays/zone géographique</w:t>
            </w:r>
          </w:p>
        </w:tc>
        <w:tc>
          <w:tcPr>
            <w:tcW w:w="1941" w:type="dxa"/>
            <w:tcBorders>
              <w:top w:val="single" w:sz="6" w:space="0" w:color="auto"/>
              <w:left w:val="single" w:sz="6" w:space="0" w:color="auto"/>
              <w:bottom w:val="single" w:sz="6" w:space="0" w:color="auto"/>
              <w:right w:val="single" w:sz="6" w:space="0" w:color="auto"/>
            </w:tcBorders>
            <w:vAlign w:val="center"/>
          </w:tcPr>
          <w:p w:rsidR="006E21AC" w:rsidRPr="00A22481" w:rsidRDefault="006E21AC" w:rsidP="005C7C3B">
            <w:pPr>
              <w:pStyle w:val="TableHead1"/>
              <w:rPr>
                <w:rFonts w:cs="Arial"/>
                <w:szCs w:val="18"/>
                <w:lang w:val="fr-FR"/>
              </w:rPr>
            </w:pPr>
            <w:r w:rsidRPr="00A22481">
              <w:rPr>
                <w:rFonts w:cs="Arial"/>
                <w:szCs w:val="18"/>
                <w:lang w:val="fr-FR"/>
              </w:rPr>
              <w:t>Nom de la compagnie/</w:t>
            </w:r>
            <w:r w:rsidRPr="00A22481">
              <w:rPr>
                <w:rFonts w:cs="Arial"/>
                <w:szCs w:val="18"/>
                <w:lang w:val="fr-FR"/>
              </w:rPr>
              <w:br/>
              <w:t>Adresse</w:t>
            </w:r>
          </w:p>
        </w:tc>
        <w:tc>
          <w:tcPr>
            <w:tcW w:w="1274" w:type="dxa"/>
            <w:tcBorders>
              <w:top w:val="single" w:sz="6" w:space="0" w:color="auto"/>
              <w:left w:val="single" w:sz="6" w:space="0" w:color="auto"/>
              <w:bottom w:val="single" w:sz="6" w:space="0" w:color="auto"/>
              <w:right w:val="single" w:sz="6" w:space="0" w:color="auto"/>
            </w:tcBorders>
            <w:vAlign w:val="center"/>
          </w:tcPr>
          <w:p w:rsidR="006E21AC" w:rsidRPr="00A22481" w:rsidRDefault="006E21AC" w:rsidP="005C7C3B">
            <w:pPr>
              <w:pStyle w:val="TableHead1"/>
              <w:rPr>
                <w:rFonts w:cs="Arial"/>
                <w:szCs w:val="18"/>
                <w:lang w:val="fr-FR"/>
              </w:rPr>
            </w:pPr>
            <w:r w:rsidRPr="00A22481">
              <w:rPr>
                <w:rFonts w:cs="Arial"/>
                <w:szCs w:val="18"/>
                <w:lang w:val="fr-FR"/>
              </w:rPr>
              <w:t>Identification d’entité émettrice</w:t>
            </w:r>
          </w:p>
        </w:tc>
        <w:tc>
          <w:tcPr>
            <w:tcW w:w="3275" w:type="dxa"/>
            <w:tcBorders>
              <w:top w:val="single" w:sz="6" w:space="0" w:color="auto"/>
              <w:left w:val="single" w:sz="6" w:space="0" w:color="auto"/>
              <w:bottom w:val="single" w:sz="6" w:space="0" w:color="auto"/>
              <w:right w:val="single" w:sz="6" w:space="0" w:color="auto"/>
            </w:tcBorders>
            <w:vAlign w:val="center"/>
          </w:tcPr>
          <w:p w:rsidR="006E21AC" w:rsidRPr="00A22481" w:rsidRDefault="006E21AC" w:rsidP="005C7C3B">
            <w:pPr>
              <w:pStyle w:val="TableHead1"/>
              <w:rPr>
                <w:rFonts w:cs="Arial"/>
                <w:szCs w:val="18"/>
                <w:lang w:val="fr-FR"/>
              </w:rPr>
            </w:pPr>
            <w:r w:rsidRPr="00A22481">
              <w:rPr>
                <w:rFonts w:cs="Arial"/>
                <w:szCs w:val="18"/>
                <w:lang w:val="fr-FR"/>
              </w:rPr>
              <w:t>Contact</w:t>
            </w:r>
          </w:p>
        </w:tc>
        <w:tc>
          <w:tcPr>
            <w:tcW w:w="1257" w:type="dxa"/>
            <w:tcBorders>
              <w:top w:val="single" w:sz="6" w:space="0" w:color="auto"/>
              <w:left w:val="single" w:sz="6" w:space="0" w:color="auto"/>
              <w:bottom w:val="single" w:sz="6" w:space="0" w:color="auto"/>
              <w:right w:val="single" w:sz="6" w:space="0" w:color="auto"/>
            </w:tcBorders>
            <w:vAlign w:val="center"/>
          </w:tcPr>
          <w:p w:rsidR="006E21AC" w:rsidRPr="00A22481" w:rsidRDefault="006E21AC" w:rsidP="005C7C3B">
            <w:pPr>
              <w:pStyle w:val="TableHead1"/>
              <w:rPr>
                <w:rFonts w:cs="Arial"/>
                <w:szCs w:val="18"/>
                <w:lang w:val="fr-FR"/>
              </w:rPr>
            </w:pPr>
            <w:r w:rsidRPr="00A22481">
              <w:rPr>
                <w:rFonts w:cs="Arial"/>
                <w:szCs w:val="18"/>
                <w:lang w:val="fr-FR"/>
              </w:rPr>
              <w:t xml:space="preserve">Date de </w:t>
            </w:r>
            <w:r w:rsidRPr="00A22481">
              <w:rPr>
                <w:rFonts w:cs="Arial"/>
                <w:szCs w:val="18"/>
                <w:lang w:val="fr-FR"/>
              </w:rPr>
              <w:br/>
              <w:t>mise en application</w:t>
            </w:r>
          </w:p>
        </w:tc>
      </w:tr>
      <w:tr w:rsidR="006E21AC" w:rsidRPr="00A22481" w:rsidTr="005752B5">
        <w:trPr>
          <w:jc w:val="center"/>
        </w:trPr>
        <w:tc>
          <w:tcPr>
            <w:tcW w:w="1325" w:type="dxa"/>
            <w:tcBorders>
              <w:top w:val="single" w:sz="6" w:space="0" w:color="auto"/>
              <w:left w:val="single" w:sz="6" w:space="0" w:color="auto"/>
              <w:bottom w:val="single" w:sz="6" w:space="0" w:color="auto"/>
              <w:right w:val="single" w:sz="6" w:space="0" w:color="auto"/>
            </w:tcBorders>
          </w:tcPr>
          <w:p w:rsidR="006E21AC" w:rsidRPr="00A22481" w:rsidRDefault="006E21AC" w:rsidP="005C7C3B">
            <w:pPr>
              <w:tabs>
                <w:tab w:val="left" w:pos="426"/>
                <w:tab w:val="left" w:pos="4140"/>
                <w:tab w:val="left" w:pos="4230"/>
              </w:tabs>
              <w:rPr>
                <w:rFonts w:asciiTheme="minorHAnsi" w:hAnsiTheme="minorHAnsi" w:cs="Calibri"/>
                <w:sz w:val="18"/>
                <w:szCs w:val="18"/>
              </w:rPr>
            </w:pPr>
            <w:r w:rsidRPr="00A22481">
              <w:rPr>
                <w:rFonts w:asciiTheme="minorHAnsi" w:hAnsiTheme="minorHAnsi" w:cs="Calibri"/>
                <w:sz w:val="18"/>
                <w:szCs w:val="18"/>
              </w:rPr>
              <w:t>Royaume-Uni</w:t>
            </w:r>
          </w:p>
        </w:tc>
        <w:tc>
          <w:tcPr>
            <w:tcW w:w="1941" w:type="dxa"/>
            <w:tcBorders>
              <w:top w:val="single" w:sz="6" w:space="0" w:color="auto"/>
              <w:left w:val="single" w:sz="6" w:space="0" w:color="auto"/>
              <w:bottom w:val="single" w:sz="6" w:space="0" w:color="auto"/>
              <w:right w:val="single" w:sz="6" w:space="0" w:color="auto"/>
            </w:tcBorders>
          </w:tcPr>
          <w:p w:rsidR="006E21AC" w:rsidRPr="00A22481" w:rsidRDefault="006E21AC" w:rsidP="005752B5">
            <w:pPr>
              <w:tabs>
                <w:tab w:val="left" w:pos="426"/>
                <w:tab w:val="left" w:pos="4140"/>
                <w:tab w:val="left" w:pos="4230"/>
              </w:tabs>
              <w:jc w:val="left"/>
              <w:rPr>
                <w:rFonts w:asciiTheme="minorHAnsi" w:hAnsiTheme="minorHAnsi" w:cs="Calibri"/>
                <w:sz w:val="18"/>
                <w:szCs w:val="18"/>
              </w:rPr>
            </w:pPr>
            <w:r w:rsidRPr="00A22481">
              <w:rPr>
                <w:rFonts w:asciiTheme="minorHAnsi" w:hAnsiTheme="minorHAnsi" w:cs="Calibri"/>
                <w:sz w:val="18"/>
                <w:szCs w:val="18"/>
              </w:rPr>
              <w:t>Aghoco 1128 Limited.</w:t>
            </w:r>
            <w:r>
              <w:rPr>
                <w:rFonts w:asciiTheme="minorHAnsi" w:hAnsiTheme="minorHAnsi" w:cs="Calibri"/>
                <w:sz w:val="18"/>
                <w:szCs w:val="18"/>
              </w:rPr>
              <w:br/>
            </w:r>
            <w:r w:rsidRPr="00A22481">
              <w:rPr>
                <w:rFonts w:asciiTheme="minorHAnsi" w:hAnsiTheme="minorHAnsi" w:cs="Calibri"/>
                <w:sz w:val="18"/>
                <w:szCs w:val="18"/>
              </w:rPr>
              <w:t>100 Barbirolli Square</w:t>
            </w:r>
            <w:r>
              <w:rPr>
                <w:rFonts w:asciiTheme="minorHAnsi" w:hAnsiTheme="minorHAnsi" w:cs="Calibri"/>
                <w:sz w:val="18"/>
                <w:szCs w:val="18"/>
              </w:rPr>
              <w:br/>
            </w:r>
            <w:r w:rsidRPr="00A22481">
              <w:rPr>
                <w:rFonts w:asciiTheme="minorHAnsi" w:hAnsiTheme="minorHAnsi" w:cs="Calibri"/>
                <w:sz w:val="18"/>
                <w:szCs w:val="18"/>
              </w:rPr>
              <w:t>MANCHESTER, M2 3AB</w:t>
            </w:r>
            <w:r>
              <w:rPr>
                <w:rFonts w:asciiTheme="minorHAnsi" w:hAnsiTheme="minorHAnsi" w:cs="Calibri"/>
                <w:sz w:val="18"/>
                <w:szCs w:val="18"/>
              </w:rPr>
              <w:br/>
            </w:r>
            <w:r w:rsidRPr="00A22481">
              <w:rPr>
                <w:rFonts w:asciiTheme="minorHAnsi" w:hAnsiTheme="minorHAnsi" w:cs="Calibri"/>
                <w:sz w:val="18"/>
                <w:szCs w:val="18"/>
              </w:rPr>
              <w:t>United Kingdom</w:t>
            </w:r>
          </w:p>
        </w:tc>
        <w:tc>
          <w:tcPr>
            <w:tcW w:w="1274" w:type="dxa"/>
            <w:tcBorders>
              <w:top w:val="single" w:sz="6" w:space="0" w:color="auto"/>
              <w:left w:val="single" w:sz="6" w:space="0" w:color="auto"/>
              <w:bottom w:val="single" w:sz="6" w:space="0" w:color="auto"/>
              <w:right w:val="single" w:sz="6" w:space="0" w:color="auto"/>
            </w:tcBorders>
          </w:tcPr>
          <w:p w:rsidR="006E21AC" w:rsidRPr="00A22481" w:rsidRDefault="006E21AC" w:rsidP="005C7C3B">
            <w:pPr>
              <w:tabs>
                <w:tab w:val="left" w:pos="426"/>
                <w:tab w:val="left" w:pos="4140"/>
                <w:tab w:val="left" w:pos="4230"/>
              </w:tabs>
              <w:jc w:val="center"/>
              <w:rPr>
                <w:rFonts w:asciiTheme="minorHAnsi" w:hAnsiTheme="minorHAnsi" w:cs="Calibri"/>
                <w:b/>
                <w:sz w:val="18"/>
                <w:szCs w:val="18"/>
              </w:rPr>
            </w:pPr>
            <w:r w:rsidRPr="00A22481">
              <w:rPr>
                <w:rFonts w:asciiTheme="minorHAnsi" w:hAnsiTheme="minorHAnsi" w:cs="Calibri"/>
                <w:b/>
                <w:sz w:val="18"/>
                <w:szCs w:val="18"/>
              </w:rPr>
              <w:t>89 44 16</w:t>
            </w:r>
          </w:p>
        </w:tc>
        <w:tc>
          <w:tcPr>
            <w:tcW w:w="3275" w:type="dxa"/>
            <w:tcBorders>
              <w:top w:val="single" w:sz="6" w:space="0" w:color="auto"/>
              <w:left w:val="single" w:sz="6" w:space="0" w:color="auto"/>
              <w:bottom w:val="single" w:sz="6" w:space="0" w:color="auto"/>
              <w:right w:val="single" w:sz="6" w:space="0" w:color="auto"/>
            </w:tcBorders>
          </w:tcPr>
          <w:p w:rsidR="006E21AC" w:rsidRPr="00A22481" w:rsidRDefault="006E21AC" w:rsidP="005752B5">
            <w:pPr>
              <w:pStyle w:val="HTMLPreformatted"/>
              <w:tabs>
                <w:tab w:val="clear" w:pos="916"/>
                <w:tab w:val="left" w:pos="603"/>
                <w:tab w:val="left" w:pos="4140"/>
                <w:tab w:val="left" w:pos="4230"/>
              </w:tabs>
              <w:rPr>
                <w:rFonts w:asciiTheme="minorHAnsi" w:hAnsiTheme="minorHAnsi" w:cs="Calibri"/>
                <w:sz w:val="18"/>
                <w:szCs w:val="18"/>
                <w:lang w:val="it-IT"/>
              </w:rPr>
            </w:pPr>
            <w:r w:rsidRPr="00A22481">
              <w:rPr>
                <w:rFonts w:asciiTheme="minorHAnsi" w:hAnsiTheme="minorHAnsi" w:cs="Calibri"/>
                <w:sz w:val="18"/>
                <w:szCs w:val="18"/>
              </w:rPr>
              <w:t xml:space="preserve">Mr.James Tatro </w:t>
            </w:r>
            <w:r>
              <w:rPr>
                <w:rFonts w:asciiTheme="minorHAnsi" w:hAnsiTheme="minorHAnsi" w:cs="Calibri"/>
                <w:sz w:val="18"/>
                <w:szCs w:val="18"/>
              </w:rPr>
              <w:br/>
            </w:r>
            <w:r w:rsidRPr="00A22481">
              <w:rPr>
                <w:rFonts w:asciiTheme="minorHAnsi" w:hAnsiTheme="minorHAnsi" w:cs="Calibri"/>
                <w:sz w:val="18"/>
                <w:szCs w:val="18"/>
              </w:rPr>
              <w:t>Aghoco 1128 Limited</w:t>
            </w:r>
            <w:r w:rsidRPr="00A22481">
              <w:rPr>
                <w:rFonts w:asciiTheme="minorHAnsi" w:hAnsiTheme="minorHAnsi" w:cs="Calibri"/>
                <w:sz w:val="18"/>
                <w:szCs w:val="18"/>
                <w:lang w:val="en-GB"/>
              </w:rPr>
              <w:t>.</w:t>
            </w:r>
            <w:r>
              <w:rPr>
                <w:rFonts w:asciiTheme="minorHAnsi" w:hAnsiTheme="minorHAnsi" w:cs="Calibri"/>
                <w:sz w:val="18"/>
                <w:szCs w:val="18"/>
                <w:lang w:val="en-GB"/>
              </w:rPr>
              <w:br/>
            </w:r>
            <w:r w:rsidRPr="00A22481">
              <w:rPr>
                <w:rFonts w:asciiTheme="minorHAnsi" w:hAnsiTheme="minorHAnsi" w:cs="Calibri"/>
                <w:sz w:val="18"/>
                <w:szCs w:val="18"/>
              </w:rPr>
              <w:t>100 Barbirolli Square</w:t>
            </w:r>
            <w:r>
              <w:rPr>
                <w:rFonts w:asciiTheme="minorHAnsi" w:hAnsiTheme="minorHAnsi" w:cs="Calibri"/>
                <w:sz w:val="18"/>
                <w:szCs w:val="18"/>
              </w:rPr>
              <w:br/>
            </w:r>
            <w:r w:rsidRPr="00A22481">
              <w:rPr>
                <w:rFonts w:asciiTheme="minorHAnsi" w:hAnsiTheme="minorHAnsi" w:cs="Calibri"/>
                <w:sz w:val="18"/>
                <w:szCs w:val="18"/>
              </w:rPr>
              <w:t>MANCHESTER, M2 3AB</w:t>
            </w:r>
            <w:r>
              <w:rPr>
                <w:rFonts w:asciiTheme="minorHAnsi" w:hAnsiTheme="minorHAnsi" w:cs="Calibri"/>
                <w:sz w:val="18"/>
                <w:szCs w:val="18"/>
              </w:rPr>
              <w:br/>
            </w:r>
            <w:r w:rsidRPr="00A22481">
              <w:rPr>
                <w:rFonts w:asciiTheme="minorHAnsi" w:hAnsiTheme="minorHAnsi" w:cs="Calibri"/>
                <w:sz w:val="18"/>
                <w:szCs w:val="18"/>
              </w:rPr>
              <w:t>United Kingdom</w:t>
            </w:r>
            <w:r>
              <w:rPr>
                <w:rFonts w:asciiTheme="minorHAnsi" w:hAnsiTheme="minorHAnsi" w:cs="Calibri"/>
                <w:sz w:val="18"/>
                <w:szCs w:val="18"/>
              </w:rPr>
              <w:br/>
            </w:r>
            <w:r w:rsidRPr="00A22481">
              <w:rPr>
                <w:rFonts w:asciiTheme="minorHAnsi" w:hAnsiTheme="minorHAnsi" w:cs="Calibri"/>
                <w:sz w:val="18"/>
                <w:szCs w:val="18"/>
              </w:rPr>
              <w:t>Tel:</w:t>
            </w:r>
            <w:r>
              <w:rPr>
                <w:rFonts w:asciiTheme="minorHAnsi" w:hAnsiTheme="minorHAnsi" w:cs="Calibri"/>
                <w:sz w:val="18"/>
                <w:szCs w:val="18"/>
              </w:rPr>
              <w:tab/>
            </w:r>
            <w:r w:rsidRPr="00A22481">
              <w:rPr>
                <w:rFonts w:asciiTheme="minorHAnsi" w:hAnsiTheme="minorHAnsi" w:cs="Calibri"/>
                <w:sz w:val="18"/>
                <w:szCs w:val="18"/>
              </w:rPr>
              <w:t>+44 20 7160 3189</w:t>
            </w:r>
            <w:r>
              <w:rPr>
                <w:rFonts w:asciiTheme="minorHAnsi" w:hAnsiTheme="minorHAnsi" w:cs="Calibri"/>
                <w:sz w:val="18"/>
                <w:szCs w:val="18"/>
              </w:rPr>
              <w:br/>
            </w:r>
            <w:r w:rsidRPr="00A22481">
              <w:rPr>
                <w:rFonts w:asciiTheme="minorHAnsi" w:hAnsiTheme="minorHAnsi" w:cs="Calibri"/>
                <w:sz w:val="18"/>
                <w:szCs w:val="18"/>
                <w:lang w:val="fr-FR"/>
              </w:rPr>
              <w:t>Fax:</w:t>
            </w:r>
            <w:r>
              <w:rPr>
                <w:rFonts w:asciiTheme="minorHAnsi" w:hAnsiTheme="minorHAnsi" w:cs="Calibri"/>
                <w:sz w:val="18"/>
                <w:szCs w:val="18"/>
                <w:lang w:val="fr-FR"/>
              </w:rPr>
              <w:tab/>
            </w:r>
            <w:r w:rsidRPr="00A22481">
              <w:rPr>
                <w:rFonts w:asciiTheme="minorHAnsi" w:hAnsiTheme="minorHAnsi" w:cs="Calibri"/>
                <w:sz w:val="18"/>
                <w:szCs w:val="18"/>
                <w:lang w:val="fr-FR"/>
              </w:rPr>
              <w:t>+44 20 7606 4390</w:t>
            </w:r>
            <w:r>
              <w:rPr>
                <w:rFonts w:asciiTheme="minorHAnsi" w:hAnsiTheme="minorHAnsi" w:cs="Calibri"/>
                <w:sz w:val="18"/>
                <w:szCs w:val="18"/>
                <w:lang w:val="fr-FR"/>
              </w:rPr>
              <w:br/>
            </w:r>
            <w:r w:rsidRPr="005752B5">
              <w:rPr>
                <w:rFonts w:asciiTheme="minorHAnsi" w:hAnsiTheme="minorHAnsi" w:cs="Calibri"/>
                <w:sz w:val="16"/>
                <w:szCs w:val="16"/>
                <w:lang w:val="it-IT"/>
              </w:rPr>
              <w:t>E-mail:</w:t>
            </w:r>
            <w:r w:rsidR="005752B5" w:rsidRPr="005752B5">
              <w:rPr>
                <w:rFonts w:asciiTheme="minorHAnsi" w:hAnsiTheme="minorHAnsi" w:cs="Calibri"/>
                <w:sz w:val="16"/>
                <w:szCs w:val="16"/>
                <w:lang w:val="it-IT"/>
              </w:rPr>
              <w:tab/>
            </w:r>
            <w:r w:rsidRPr="005752B5">
              <w:rPr>
                <w:rFonts w:asciiTheme="minorHAnsi" w:hAnsiTheme="minorHAnsi" w:cs="Calibri"/>
                <w:sz w:val="16"/>
                <w:szCs w:val="16"/>
                <w:lang w:val="it-IT"/>
              </w:rPr>
              <w:t>james tatro@addleshawgoddard.com</w:t>
            </w:r>
          </w:p>
        </w:tc>
        <w:tc>
          <w:tcPr>
            <w:tcW w:w="1257" w:type="dxa"/>
            <w:tcBorders>
              <w:top w:val="single" w:sz="6" w:space="0" w:color="auto"/>
              <w:left w:val="single" w:sz="6" w:space="0" w:color="auto"/>
              <w:bottom w:val="single" w:sz="6" w:space="0" w:color="auto"/>
              <w:right w:val="single" w:sz="6" w:space="0" w:color="auto"/>
            </w:tcBorders>
          </w:tcPr>
          <w:p w:rsidR="006E21AC" w:rsidRPr="00A22481" w:rsidRDefault="006E21AC" w:rsidP="005C7C3B">
            <w:pPr>
              <w:tabs>
                <w:tab w:val="left" w:pos="426"/>
                <w:tab w:val="left" w:pos="4140"/>
                <w:tab w:val="left" w:pos="4230"/>
              </w:tabs>
              <w:jc w:val="center"/>
              <w:rPr>
                <w:rFonts w:asciiTheme="minorHAnsi" w:hAnsiTheme="minorHAnsi" w:cs="Calibri"/>
                <w:bCs/>
                <w:sz w:val="18"/>
                <w:szCs w:val="18"/>
              </w:rPr>
            </w:pPr>
            <w:r w:rsidRPr="00A22481">
              <w:rPr>
                <w:rFonts w:asciiTheme="minorHAnsi" w:hAnsiTheme="minorHAnsi" w:cs="Calibri"/>
                <w:bCs/>
                <w:sz w:val="18"/>
                <w:szCs w:val="18"/>
              </w:rPr>
              <w:t>11.I.2013</w:t>
            </w:r>
          </w:p>
        </w:tc>
      </w:tr>
    </w:tbl>
    <w:p w:rsidR="006E21AC" w:rsidRDefault="006E21AC" w:rsidP="006E21AC"/>
    <w:p w:rsidR="00362C80" w:rsidRDefault="00362C8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E21AC" w:rsidRPr="00E6598F" w:rsidRDefault="006E21AC" w:rsidP="006E21AC">
      <w:pPr>
        <w:pStyle w:val="Heading20"/>
        <w:spacing w:before="240"/>
      </w:pPr>
      <w:bookmarkStart w:id="473" w:name="_Toc347855899"/>
      <w:r w:rsidRPr="00691043">
        <w:lastRenderedPageBreak/>
        <w:t>Codes de réseau mobile (MNC) pour le plan d'identification international</w:t>
      </w:r>
      <w:r w:rsidRPr="00691043">
        <w:br/>
        <w:t>pour les réseaux publics et les abonnements</w:t>
      </w:r>
      <w:r w:rsidRPr="00691043">
        <w:br/>
        <w:t>(Selon la Recommandation UIT-T E.212 (05/2008))</w:t>
      </w:r>
      <w:r w:rsidRPr="00691043">
        <w:br/>
        <w:t>(Situation au 1er Janvier 2013 )</w:t>
      </w:r>
      <w:bookmarkEnd w:id="473"/>
    </w:p>
    <w:p w:rsidR="006E21AC" w:rsidRDefault="006E21AC" w:rsidP="006E21AC">
      <w:pPr>
        <w:spacing w:before="240"/>
        <w:jc w:val="center"/>
      </w:pPr>
      <w:r w:rsidRPr="00E6598F">
        <w:rPr>
          <w:rFonts w:eastAsia="Arial"/>
          <w:lang w:val="fr-FR"/>
        </w:rPr>
        <w:t xml:space="preserve">(Annexe au Bulletin d'exploitation de l'UIT </w:t>
      </w:r>
      <w:r w:rsidRPr="00E6598F">
        <w:rPr>
          <w:rFonts w:eastAsia="Calibri"/>
          <w:sz w:val="22"/>
          <w:lang w:val="fr-FR"/>
        </w:rPr>
        <w:t>N°</w:t>
      </w:r>
      <w:r w:rsidRPr="00E6598F">
        <w:rPr>
          <w:rFonts w:eastAsia="Arial"/>
          <w:lang w:val="fr-FR"/>
        </w:rPr>
        <w:t xml:space="preserve"> 1019 </w:t>
      </w:r>
      <w:r>
        <w:rPr>
          <w:rFonts w:eastAsia="Arial"/>
          <w:lang w:val="fr-FR"/>
        </w:rPr>
        <w:t>–</w:t>
      </w:r>
      <w:r w:rsidRPr="00E6598F">
        <w:rPr>
          <w:rFonts w:eastAsia="Arial"/>
          <w:lang w:val="fr-FR"/>
        </w:rPr>
        <w:t xml:space="preserve"> 1.I.2013)</w:t>
      </w:r>
      <w:r>
        <w:rPr>
          <w:rFonts w:eastAsia="Arial"/>
          <w:lang w:val="fr-FR"/>
        </w:rPr>
        <w:br/>
      </w:r>
      <w:r>
        <w:rPr>
          <w:rFonts w:eastAsia="Arial"/>
        </w:rPr>
        <w:t xml:space="preserve">(Amendement </w:t>
      </w:r>
      <w:r>
        <w:rPr>
          <w:rFonts w:eastAsia="Calibri"/>
          <w:sz w:val="22"/>
        </w:rPr>
        <w:t xml:space="preserve">N° </w:t>
      </w:r>
      <w:r>
        <w:rPr>
          <w:rFonts w:eastAsia="Arial"/>
        </w:rPr>
        <w:t>3 )</w:t>
      </w:r>
    </w:p>
    <w:p w:rsidR="006E21AC" w:rsidRDefault="006E21AC" w:rsidP="006E21AC"/>
    <w:p w:rsidR="006E21AC" w:rsidRDefault="006E21AC" w:rsidP="006E21AC">
      <w:pPr>
        <w:pStyle w:val="EmptyLayoutCell"/>
        <w:tabs>
          <w:tab w:val="left" w:pos="125"/>
          <w:tab w:val="left" w:pos="7630"/>
        </w:tabs>
      </w:pPr>
      <w:r>
        <w:tab/>
      </w:r>
      <w:r>
        <w:tab/>
      </w:r>
    </w:p>
    <w:p w:rsidR="006E21AC" w:rsidRPr="00691043" w:rsidRDefault="006E21AC" w:rsidP="006E21AC">
      <w:pPr>
        <w:tabs>
          <w:tab w:val="clear" w:pos="5387"/>
          <w:tab w:val="clear" w:pos="5954"/>
          <w:tab w:val="left" w:pos="3024"/>
          <w:tab w:val="left" w:pos="5026"/>
        </w:tabs>
        <w:rPr>
          <w:b/>
          <w:bCs/>
        </w:rPr>
      </w:pPr>
      <w:r w:rsidRPr="00691043">
        <w:rPr>
          <w:rFonts w:eastAsia="Calibri"/>
          <w:b/>
          <w:bCs/>
          <w:sz w:val="22"/>
        </w:rPr>
        <w:t>Pays ou Zone géographique</w:t>
      </w:r>
      <w:r w:rsidRPr="00691043">
        <w:rPr>
          <w:b/>
          <w:bCs/>
        </w:rPr>
        <w:tab/>
      </w:r>
      <w:r w:rsidRPr="00691043">
        <w:rPr>
          <w:rFonts w:eastAsia="Calibri"/>
          <w:b/>
          <w:bCs/>
        </w:rPr>
        <w:t>MCC+MNC *</w:t>
      </w:r>
      <w:r w:rsidRPr="00691043">
        <w:rPr>
          <w:b/>
          <w:bCs/>
        </w:rPr>
        <w:tab/>
      </w:r>
      <w:r w:rsidRPr="00691043">
        <w:rPr>
          <w:rFonts w:eastAsia="Calibri"/>
          <w:b/>
          <w:bCs/>
        </w:rPr>
        <w:t>Nom de Réseau/Opérateur</w:t>
      </w:r>
    </w:p>
    <w:p w:rsidR="006E21AC" w:rsidRDefault="006E21AC" w:rsidP="006E21AC">
      <w:pPr>
        <w:tabs>
          <w:tab w:val="clear" w:pos="567"/>
          <w:tab w:val="clear" w:pos="1276"/>
          <w:tab w:val="clear" w:pos="1843"/>
          <w:tab w:val="clear" w:pos="5387"/>
          <w:tab w:val="clear" w:pos="5954"/>
          <w:tab w:val="left" w:pos="2893"/>
          <w:tab w:val="left" w:pos="3024"/>
          <w:tab w:val="left" w:pos="4248"/>
          <w:tab w:val="left" w:pos="5026"/>
        </w:tabs>
        <w:jc w:val="left"/>
      </w:pPr>
      <w:r>
        <w:rPr>
          <w:rFonts w:eastAsia="Calibri"/>
          <w:b/>
          <w:color w:val="000000"/>
        </w:rPr>
        <w:t>P  25   Hongrie   ADD</w:t>
      </w:r>
    </w:p>
    <w:p w:rsidR="006E21AC" w:rsidRDefault="006E21AC" w:rsidP="006E21AC">
      <w:pPr>
        <w:tabs>
          <w:tab w:val="clear" w:pos="567"/>
          <w:tab w:val="clear" w:pos="1276"/>
          <w:tab w:val="clear" w:pos="1843"/>
          <w:tab w:val="clear" w:pos="5387"/>
          <w:tab w:val="clear" w:pos="5954"/>
          <w:tab w:val="left" w:pos="3024"/>
          <w:tab w:val="left" w:pos="4248"/>
          <w:tab w:val="left" w:pos="5026"/>
        </w:tabs>
        <w:ind w:left="50"/>
        <w:jc w:val="left"/>
      </w:pPr>
      <w:r>
        <w:tab/>
      </w:r>
      <w:r>
        <w:rPr>
          <w:rFonts w:eastAsia="Calibri"/>
          <w:color w:val="000000"/>
        </w:rPr>
        <w:t>216 71</w:t>
      </w:r>
      <w:r>
        <w:tab/>
      </w:r>
      <w:r>
        <w:tab/>
      </w:r>
      <w:r>
        <w:rPr>
          <w:rFonts w:eastAsia="Calibri"/>
          <w:color w:val="000000"/>
        </w:rPr>
        <w:t>UPC Hungary Ldt</w:t>
      </w:r>
    </w:p>
    <w:p w:rsidR="006E21AC" w:rsidRDefault="006E21AC" w:rsidP="006E21AC">
      <w:pPr>
        <w:pStyle w:val="EmptyLayoutCell"/>
        <w:tabs>
          <w:tab w:val="left" w:pos="125"/>
          <w:tab w:val="left" w:pos="3024"/>
          <w:tab w:val="left" w:pos="5026"/>
          <w:tab w:val="left" w:pos="7630"/>
        </w:tabs>
      </w:pPr>
      <w:r>
        <w:rPr>
          <w:rFonts w:ascii="Calibri" w:hAnsi="Calibri"/>
          <w:sz w:val="20"/>
          <w:lang w:val="en-GB"/>
        </w:rPr>
        <w:tab/>
      </w:r>
    </w:p>
    <w:p w:rsidR="006E21AC" w:rsidRDefault="006E21AC" w:rsidP="006E21AC">
      <w:pPr>
        <w:pStyle w:val="EmptyLayoutCell"/>
        <w:tabs>
          <w:tab w:val="left" w:pos="125"/>
          <w:tab w:val="left" w:pos="7630"/>
        </w:tabs>
      </w:pPr>
      <w:r>
        <w:tab/>
      </w:r>
      <w:r>
        <w:tab/>
      </w:r>
    </w:p>
    <w:p w:rsidR="006E21AC" w:rsidRDefault="006E21AC" w:rsidP="006E21AC">
      <w:pPr>
        <w:pStyle w:val="EmptyLayoutCell"/>
        <w:tabs>
          <w:tab w:val="left" w:pos="94"/>
          <w:tab w:val="left" w:pos="7770"/>
          <w:tab w:val="left" w:pos="8879"/>
        </w:tabs>
      </w:pPr>
      <w:r>
        <w:tab/>
      </w:r>
      <w:r>
        <w:tab/>
      </w:r>
      <w:r>
        <w:tab/>
      </w:r>
    </w:p>
    <w:p w:rsidR="006E21AC" w:rsidRDefault="006E21AC" w:rsidP="006E21AC">
      <w:pPr>
        <w:pStyle w:val="EmptyLayoutCell"/>
        <w:tabs>
          <w:tab w:val="left" w:pos="94"/>
          <w:tab w:val="left" w:pos="260"/>
          <w:tab w:val="left" w:pos="7770"/>
          <w:tab w:val="left" w:pos="8879"/>
        </w:tabs>
      </w:pPr>
      <w:r>
        <w:tab/>
      </w:r>
      <w:r>
        <w:tab/>
      </w:r>
      <w:r>
        <w:tab/>
      </w:r>
      <w:r>
        <w:tab/>
      </w:r>
    </w:p>
    <w:p w:rsidR="006E21AC" w:rsidRDefault="006E21AC" w:rsidP="006E21AC">
      <w:pPr>
        <w:spacing w:before="0"/>
        <w:jc w:val="left"/>
      </w:pPr>
      <w:r>
        <w:rPr>
          <w:rFonts w:ascii="Arial" w:eastAsia="Arial" w:hAnsi="Arial"/>
          <w:color w:val="000000"/>
          <w:sz w:val="16"/>
        </w:rPr>
        <w:t>____________</w:t>
      </w:r>
    </w:p>
    <w:p w:rsidR="006E21AC" w:rsidRPr="00691043" w:rsidRDefault="006E21AC" w:rsidP="006E21AC">
      <w:pPr>
        <w:tabs>
          <w:tab w:val="clear" w:pos="1276"/>
          <w:tab w:val="left" w:pos="1078"/>
        </w:tabs>
        <w:jc w:val="left"/>
        <w:rPr>
          <w:sz w:val="16"/>
          <w:szCs w:val="16"/>
        </w:rPr>
      </w:pPr>
      <w:r w:rsidRPr="00691043">
        <w:rPr>
          <w:rFonts w:eastAsia="Calibri"/>
          <w:color w:val="000000"/>
          <w:sz w:val="16"/>
          <w:szCs w:val="16"/>
        </w:rPr>
        <w:t>*</w:t>
      </w:r>
      <w:r w:rsidRPr="00691043">
        <w:rPr>
          <w:rFonts w:eastAsia="Calibri"/>
          <w:color w:val="000000"/>
          <w:sz w:val="16"/>
          <w:szCs w:val="16"/>
        </w:rPr>
        <w:tab/>
        <w:t>MCC:</w:t>
      </w:r>
      <w:r w:rsidRPr="00691043">
        <w:rPr>
          <w:rFonts w:eastAsia="Calibri"/>
          <w:color w:val="000000"/>
          <w:sz w:val="16"/>
          <w:szCs w:val="16"/>
        </w:rPr>
        <w:tab/>
        <w:t>Country Code / Indicatif de pays du mobile / Indicativo de país para el servicio móvil</w:t>
      </w:r>
      <w:r w:rsidRPr="00691043">
        <w:rPr>
          <w:rFonts w:eastAsia="Calibri"/>
          <w:color w:val="000000"/>
          <w:sz w:val="16"/>
          <w:szCs w:val="16"/>
        </w:rPr>
        <w:br/>
      </w:r>
      <w:r w:rsidRPr="00691043">
        <w:rPr>
          <w:rFonts w:eastAsia="Calibri"/>
          <w:color w:val="000000"/>
          <w:sz w:val="16"/>
          <w:szCs w:val="16"/>
        </w:rPr>
        <w:tab/>
        <w:t>MNC:</w:t>
      </w:r>
      <w:r w:rsidRPr="00691043">
        <w:rPr>
          <w:rFonts w:eastAsia="Calibri"/>
          <w:color w:val="000000"/>
          <w:sz w:val="16"/>
          <w:szCs w:val="16"/>
        </w:rPr>
        <w:tab/>
        <w:t xml:space="preserve"> Network Code / Code de réseau mobile / Indicativo de red para el servicio móvil</w:t>
      </w:r>
    </w:p>
    <w:p w:rsidR="001807C6" w:rsidRDefault="001807C6" w:rsidP="00E45348">
      <w:pPr>
        <w:rPr>
          <w:lang w:val="fr-CH"/>
        </w:rPr>
      </w:pPr>
    </w:p>
    <w:p w:rsidR="00E45348" w:rsidRDefault="00E45348" w:rsidP="00E45348">
      <w:pPr>
        <w:rPr>
          <w:lang w:val="fr-CH"/>
        </w:rPr>
      </w:pPr>
    </w:p>
    <w:p w:rsidR="00E45348" w:rsidRDefault="00E45348" w:rsidP="00E45348">
      <w:pPr>
        <w:rPr>
          <w:lang w:val="fr-CH"/>
        </w:rPr>
      </w:pPr>
    </w:p>
    <w:p w:rsidR="006E21AC" w:rsidRDefault="006E21AC" w:rsidP="006E21AC">
      <w:pPr>
        <w:pStyle w:val="Heading20"/>
        <w:spacing w:before="240"/>
      </w:pPr>
      <w:bookmarkStart w:id="474" w:name="_Toc347855900"/>
      <w:r w:rsidRPr="0071102A">
        <w:t>Liste des codes de transporteur de l’UIT</w:t>
      </w:r>
      <w:r w:rsidRPr="0071102A">
        <w:br/>
        <w:t>(Selon la Recommandation UIT-T M.1400 (07/2006))</w:t>
      </w:r>
      <w:r w:rsidRPr="0071102A">
        <w:br/>
        <w:t>(Situation au 1</w:t>
      </w:r>
      <w:r w:rsidRPr="005752B5">
        <w:rPr>
          <w:vertAlign w:val="superscript"/>
        </w:rPr>
        <w:t>er</w:t>
      </w:r>
      <w:r w:rsidRPr="0071102A">
        <w:t xml:space="preserve"> juin 2011)</w:t>
      </w:r>
      <w:bookmarkEnd w:id="474"/>
    </w:p>
    <w:p w:rsidR="006E21AC" w:rsidRDefault="006E21AC" w:rsidP="006E21AC">
      <w:pPr>
        <w:keepNext/>
        <w:tabs>
          <w:tab w:val="right" w:pos="1021"/>
          <w:tab w:val="left" w:pos="1701"/>
          <w:tab w:val="left" w:pos="2268"/>
        </w:tabs>
        <w:spacing w:before="360"/>
        <w:jc w:val="center"/>
        <w:rPr>
          <w:lang w:val="fr-CH"/>
        </w:rPr>
      </w:pPr>
      <w:r>
        <w:rPr>
          <w:lang w:val="fr-CH"/>
        </w:rPr>
        <w:t>(Annexe au Bulletin d'exploitation de l'UIT N° 981 – 1.VI.2011)</w:t>
      </w:r>
      <w:r>
        <w:rPr>
          <w:lang w:val="fr-CH"/>
        </w:rPr>
        <w:br/>
        <w:t>(Amendement N° 16)</w:t>
      </w:r>
    </w:p>
    <w:p w:rsidR="006E21AC" w:rsidRDefault="006E21AC" w:rsidP="006E21AC">
      <w:pPr>
        <w:rPr>
          <w:lang w:val="fr-CH"/>
        </w:rPr>
      </w:pPr>
    </w:p>
    <w:tbl>
      <w:tblPr>
        <w:tblW w:w="9072" w:type="dxa"/>
        <w:tblLayout w:type="fixed"/>
        <w:tblLook w:val="04A0"/>
      </w:tblPr>
      <w:tblGrid>
        <w:gridCol w:w="3848"/>
        <w:gridCol w:w="824"/>
        <w:gridCol w:w="4400"/>
      </w:tblGrid>
      <w:tr w:rsidR="006E21AC" w:rsidTr="005752B5">
        <w:tc>
          <w:tcPr>
            <w:tcW w:w="4672" w:type="dxa"/>
            <w:gridSpan w:val="2"/>
            <w:hideMark/>
          </w:tcPr>
          <w:p w:rsidR="006E21AC" w:rsidRDefault="006E21AC" w:rsidP="005C7C3B">
            <w:pPr>
              <w:widowControl w:val="0"/>
              <w:tabs>
                <w:tab w:val="left" w:pos="4678"/>
              </w:tabs>
              <w:spacing w:before="40" w:after="40"/>
              <w:ind w:hanging="90"/>
              <w:rPr>
                <w:rFonts w:cs="Arial"/>
                <w:b/>
                <w:bCs/>
                <w:i/>
                <w:iCs/>
                <w:lang w:val="fr-FR"/>
              </w:rPr>
            </w:pPr>
            <w:r>
              <w:rPr>
                <w:rFonts w:cs="Arial"/>
                <w:b/>
                <w:bCs/>
                <w:i/>
                <w:iCs/>
                <w:lang w:val="fr-FR"/>
              </w:rPr>
              <w:t>Pays ou zone/code ISO</w:t>
            </w:r>
            <w:r>
              <w:rPr>
                <w:rFonts w:cs="Arial"/>
                <w:b/>
                <w:bCs/>
                <w:i/>
                <w:iCs/>
                <w:lang w:val="fr-FR"/>
              </w:rPr>
              <w:tab/>
              <w:t>Code de la Société</w:t>
            </w:r>
          </w:p>
        </w:tc>
        <w:tc>
          <w:tcPr>
            <w:tcW w:w="4400" w:type="dxa"/>
            <w:hideMark/>
          </w:tcPr>
          <w:p w:rsidR="006E21AC" w:rsidRDefault="00145E7E" w:rsidP="00145E7E">
            <w:pPr>
              <w:widowControl w:val="0"/>
              <w:tabs>
                <w:tab w:val="clear" w:pos="567"/>
                <w:tab w:val="left" w:pos="998"/>
              </w:tabs>
              <w:spacing w:before="40" w:after="40"/>
              <w:rPr>
                <w:rFonts w:cs="Arial"/>
                <w:b/>
                <w:bCs/>
                <w:i/>
                <w:iCs/>
              </w:rPr>
            </w:pPr>
            <w:r>
              <w:rPr>
                <w:rFonts w:cs="Arial"/>
                <w:b/>
                <w:bCs/>
                <w:i/>
                <w:iCs/>
              </w:rPr>
              <w:tab/>
            </w:r>
            <w:r w:rsidR="006E21AC">
              <w:rPr>
                <w:rFonts w:cs="Arial"/>
                <w:b/>
                <w:bCs/>
                <w:i/>
                <w:iCs/>
              </w:rPr>
              <w:t>Contact</w:t>
            </w:r>
          </w:p>
        </w:tc>
      </w:tr>
      <w:tr w:rsidR="006E21AC" w:rsidRPr="003D1556" w:rsidTr="005752B5">
        <w:tc>
          <w:tcPr>
            <w:tcW w:w="3848" w:type="dxa"/>
            <w:hideMark/>
          </w:tcPr>
          <w:p w:rsidR="006E21AC" w:rsidRDefault="006E21AC" w:rsidP="005C7C3B">
            <w:pPr>
              <w:widowControl w:val="0"/>
              <w:spacing w:before="71"/>
              <w:rPr>
                <w:rFonts w:eastAsia="SimSun" w:cs="Arial"/>
                <w:b/>
                <w:bCs/>
                <w:i/>
                <w:iCs/>
                <w:lang w:val="fr-CH"/>
              </w:rPr>
            </w:pPr>
            <w:r>
              <w:rPr>
                <w:rFonts w:cs="Arial"/>
                <w:b/>
                <w:bCs/>
                <w:i/>
                <w:iCs/>
                <w:lang w:val="fr-FR"/>
              </w:rPr>
              <w:t>Nom de la société/Adresse</w:t>
            </w:r>
          </w:p>
        </w:tc>
        <w:tc>
          <w:tcPr>
            <w:tcW w:w="824" w:type="dxa"/>
          </w:tcPr>
          <w:p w:rsidR="006E21AC" w:rsidRDefault="006E21AC" w:rsidP="005C7C3B">
            <w:pPr>
              <w:widowControl w:val="0"/>
              <w:spacing w:before="71"/>
              <w:rPr>
                <w:rFonts w:eastAsia="SimSun" w:cs="Arial"/>
                <w:b/>
                <w:bCs/>
                <w:i/>
                <w:iCs/>
                <w:lang w:val="fr-FR"/>
              </w:rPr>
            </w:pPr>
          </w:p>
        </w:tc>
        <w:tc>
          <w:tcPr>
            <w:tcW w:w="4400" w:type="dxa"/>
          </w:tcPr>
          <w:p w:rsidR="006E21AC" w:rsidRDefault="006E21AC" w:rsidP="005C7C3B">
            <w:pPr>
              <w:widowControl w:val="0"/>
              <w:spacing w:before="71"/>
              <w:rPr>
                <w:rFonts w:eastAsia="SimSun" w:cs="Arial"/>
                <w:b/>
                <w:bCs/>
                <w:i/>
                <w:iCs/>
                <w:lang w:val="fr-FR"/>
              </w:rPr>
            </w:pPr>
          </w:p>
        </w:tc>
      </w:tr>
    </w:tbl>
    <w:p w:rsidR="006E21AC" w:rsidRDefault="006E21AC" w:rsidP="00362C80">
      <w:pPr>
        <w:spacing w:before="0"/>
        <w:rPr>
          <w:lang w:val="fr-FR"/>
        </w:rPr>
      </w:pPr>
    </w:p>
    <w:p w:rsidR="006E21AC" w:rsidRPr="00F412F2" w:rsidRDefault="006E21AC" w:rsidP="006E21AC">
      <w:pPr>
        <w:widowControl w:val="0"/>
        <w:spacing w:before="53"/>
        <w:rPr>
          <w:rFonts w:eastAsia="SimSun" w:cs="Arial"/>
          <w:b/>
          <w:bCs/>
          <w:i/>
          <w:iCs/>
          <w:color w:val="000000"/>
          <w:lang w:val="fr-CH"/>
        </w:rPr>
      </w:pPr>
      <w:r w:rsidRPr="00F412F2">
        <w:rPr>
          <w:rFonts w:cs="Calibri"/>
          <w:b/>
          <w:bCs/>
          <w:color w:val="000000"/>
          <w:lang w:val="fr-CH"/>
        </w:rPr>
        <w:t>P</w:t>
      </w:r>
      <w:r w:rsidRPr="00F412F2">
        <w:rPr>
          <w:rFonts w:cs="Calibri"/>
          <w:color w:val="000000"/>
          <w:lang w:val="fr-CH"/>
        </w:rPr>
        <w:t xml:space="preserve"> </w:t>
      </w:r>
      <w:r>
        <w:rPr>
          <w:rFonts w:cs="Calibri"/>
          <w:color w:val="000000"/>
          <w:lang w:val="fr-CH"/>
        </w:rPr>
        <w:t xml:space="preserve"> </w:t>
      </w:r>
      <w:r w:rsidRPr="00145E7E">
        <w:rPr>
          <w:rFonts w:cs="Calibri"/>
          <w:b/>
          <w:color w:val="000000"/>
          <w:lang w:val="fr-CH"/>
        </w:rPr>
        <w:t>4</w:t>
      </w:r>
      <w:r>
        <w:rPr>
          <w:rFonts w:cs="Calibri"/>
          <w:color w:val="000000"/>
          <w:lang w:val="fr-CH"/>
        </w:rPr>
        <w:t xml:space="preserve">   </w:t>
      </w:r>
      <w:r w:rsidRPr="00F412F2">
        <w:rPr>
          <w:rFonts w:eastAsia="SimSun" w:cs="Arial"/>
          <w:b/>
          <w:bCs/>
          <w:i/>
          <w:iCs/>
          <w:color w:val="000000"/>
          <w:lang w:val="fr-CH"/>
        </w:rPr>
        <w:t xml:space="preserve">Allemagne (République fédérale d') / DEU   </w:t>
      </w:r>
      <w:r w:rsidRPr="00F412F2">
        <w:rPr>
          <w:rFonts w:eastAsia="SimSun" w:cs="Arial"/>
          <w:b/>
          <w:bCs/>
          <w:color w:val="000000"/>
          <w:lang w:val="fr-FR"/>
        </w:rPr>
        <w:t>ADD</w:t>
      </w:r>
    </w:p>
    <w:p w:rsidR="006E21AC" w:rsidRPr="008960B4" w:rsidRDefault="006E21AC" w:rsidP="00362C80">
      <w:pPr>
        <w:spacing w:before="0"/>
        <w:rPr>
          <w:lang w:val="fr-FR"/>
        </w:rPr>
      </w:pPr>
    </w:p>
    <w:tbl>
      <w:tblPr>
        <w:tblW w:w="9072" w:type="dxa"/>
        <w:tblLayout w:type="fixed"/>
        <w:tblLook w:val="04A0"/>
      </w:tblPr>
      <w:tblGrid>
        <w:gridCol w:w="3776"/>
        <w:gridCol w:w="728"/>
        <w:gridCol w:w="4568"/>
      </w:tblGrid>
      <w:tr w:rsidR="006E21AC" w:rsidRPr="003D1556" w:rsidTr="00E45348">
        <w:tc>
          <w:tcPr>
            <w:tcW w:w="3776" w:type="dxa"/>
          </w:tcPr>
          <w:p w:rsidR="006E21AC" w:rsidRPr="00F412F2" w:rsidRDefault="006E21AC" w:rsidP="005C7C3B">
            <w:pPr>
              <w:rPr>
                <w:rFonts w:cs="Arial"/>
                <w:color w:val="000000"/>
                <w:sz w:val="18"/>
                <w:szCs w:val="18"/>
              </w:rPr>
            </w:pPr>
            <w:r w:rsidRPr="00F412F2">
              <w:rPr>
                <w:rFonts w:cs="Arial"/>
                <w:color w:val="000000"/>
                <w:sz w:val="18"/>
                <w:szCs w:val="18"/>
              </w:rPr>
              <w:t>Kabel Deutschland Vertrieb &amp; Service GmbH</w:t>
            </w:r>
          </w:p>
        </w:tc>
        <w:tc>
          <w:tcPr>
            <w:tcW w:w="728" w:type="dxa"/>
          </w:tcPr>
          <w:p w:rsidR="006E21AC" w:rsidRPr="00F412F2" w:rsidRDefault="006E21AC" w:rsidP="005C7C3B">
            <w:pPr>
              <w:rPr>
                <w:rFonts w:cs="Arial"/>
                <w:color w:val="000000"/>
                <w:sz w:val="18"/>
                <w:szCs w:val="18"/>
              </w:rPr>
            </w:pPr>
            <w:r w:rsidRPr="00F412F2">
              <w:rPr>
                <w:rFonts w:cs="Arial"/>
                <w:color w:val="000000"/>
                <w:sz w:val="18"/>
                <w:szCs w:val="18"/>
              </w:rPr>
              <w:t>KDVS</w:t>
            </w:r>
          </w:p>
        </w:tc>
        <w:tc>
          <w:tcPr>
            <w:tcW w:w="4568" w:type="dxa"/>
          </w:tcPr>
          <w:p w:rsidR="006E21AC" w:rsidRPr="00F412F2" w:rsidRDefault="006E21AC" w:rsidP="005C7C3B">
            <w:pPr>
              <w:rPr>
                <w:rFonts w:cs="Arial"/>
                <w:color w:val="000000"/>
                <w:sz w:val="18"/>
                <w:szCs w:val="18"/>
              </w:rPr>
            </w:pPr>
            <w:r w:rsidRPr="00F412F2">
              <w:rPr>
                <w:rFonts w:cs="Arial"/>
                <w:color w:val="000000"/>
                <w:sz w:val="18"/>
                <w:szCs w:val="18"/>
              </w:rPr>
              <w:t>Mr. Christopher Hasenkamp</w:t>
            </w:r>
          </w:p>
        </w:tc>
      </w:tr>
      <w:tr w:rsidR="006E21AC" w:rsidRPr="003D1556" w:rsidTr="00E45348">
        <w:tc>
          <w:tcPr>
            <w:tcW w:w="3776" w:type="dxa"/>
          </w:tcPr>
          <w:p w:rsidR="006E21AC" w:rsidRPr="00F412F2" w:rsidRDefault="006E21AC" w:rsidP="00362C80">
            <w:pPr>
              <w:spacing w:before="20"/>
              <w:rPr>
                <w:rFonts w:cs="Arial"/>
                <w:color w:val="000000"/>
                <w:sz w:val="18"/>
                <w:szCs w:val="18"/>
              </w:rPr>
            </w:pPr>
            <w:r w:rsidRPr="00F412F2">
              <w:rPr>
                <w:rFonts w:cs="Arial"/>
                <w:color w:val="000000"/>
                <w:sz w:val="18"/>
                <w:szCs w:val="18"/>
              </w:rPr>
              <w:t>Betastrasse 6-8</w:t>
            </w:r>
          </w:p>
        </w:tc>
        <w:tc>
          <w:tcPr>
            <w:tcW w:w="728" w:type="dxa"/>
          </w:tcPr>
          <w:p w:rsidR="006E21AC" w:rsidRPr="00F412F2" w:rsidRDefault="006E21AC" w:rsidP="00362C80">
            <w:pPr>
              <w:spacing w:before="20"/>
              <w:rPr>
                <w:rFonts w:cs="Arial"/>
                <w:color w:val="000000"/>
                <w:sz w:val="18"/>
                <w:szCs w:val="18"/>
              </w:rPr>
            </w:pPr>
          </w:p>
        </w:tc>
        <w:tc>
          <w:tcPr>
            <w:tcW w:w="4568" w:type="dxa"/>
          </w:tcPr>
          <w:p w:rsidR="006E21AC" w:rsidRPr="00F412F2" w:rsidRDefault="006E21AC" w:rsidP="00362C80">
            <w:pPr>
              <w:tabs>
                <w:tab w:val="clear" w:pos="567"/>
                <w:tab w:val="left" w:pos="757"/>
              </w:tabs>
              <w:spacing w:before="20"/>
              <w:rPr>
                <w:rFonts w:cs="Arial"/>
                <w:color w:val="000000"/>
                <w:sz w:val="18"/>
                <w:szCs w:val="18"/>
              </w:rPr>
            </w:pPr>
            <w:r w:rsidRPr="00F412F2">
              <w:rPr>
                <w:rFonts w:cs="Arial"/>
                <w:color w:val="000000"/>
                <w:sz w:val="18"/>
                <w:szCs w:val="18"/>
              </w:rPr>
              <w:t>Tel:</w:t>
            </w:r>
            <w:r w:rsidRPr="00F412F2">
              <w:rPr>
                <w:rFonts w:cs="Arial"/>
                <w:color w:val="000000"/>
                <w:sz w:val="18"/>
                <w:szCs w:val="18"/>
              </w:rPr>
              <w:tab/>
              <w:t>+49 89 960 10 181</w:t>
            </w:r>
          </w:p>
        </w:tc>
      </w:tr>
      <w:tr w:rsidR="006E21AC" w:rsidRPr="003D1556" w:rsidTr="00E45348">
        <w:tc>
          <w:tcPr>
            <w:tcW w:w="3776" w:type="dxa"/>
          </w:tcPr>
          <w:p w:rsidR="006E21AC" w:rsidRPr="00F412F2" w:rsidRDefault="006E21AC" w:rsidP="00362C80">
            <w:pPr>
              <w:spacing w:before="20"/>
              <w:rPr>
                <w:rFonts w:cs="Arial"/>
                <w:color w:val="000000"/>
                <w:sz w:val="18"/>
                <w:szCs w:val="18"/>
              </w:rPr>
            </w:pPr>
            <w:r w:rsidRPr="00F412F2">
              <w:rPr>
                <w:rFonts w:cs="Arial"/>
                <w:color w:val="000000"/>
                <w:sz w:val="18"/>
                <w:szCs w:val="18"/>
              </w:rPr>
              <w:t>85774 Unterföhring</w:t>
            </w:r>
          </w:p>
        </w:tc>
        <w:tc>
          <w:tcPr>
            <w:tcW w:w="728" w:type="dxa"/>
          </w:tcPr>
          <w:p w:rsidR="006E21AC" w:rsidRPr="00F412F2" w:rsidRDefault="006E21AC" w:rsidP="00362C80">
            <w:pPr>
              <w:spacing w:before="20"/>
              <w:rPr>
                <w:rFonts w:cs="Arial"/>
                <w:color w:val="000000"/>
                <w:sz w:val="18"/>
                <w:szCs w:val="18"/>
              </w:rPr>
            </w:pPr>
          </w:p>
        </w:tc>
        <w:tc>
          <w:tcPr>
            <w:tcW w:w="4568" w:type="dxa"/>
          </w:tcPr>
          <w:p w:rsidR="006E21AC" w:rsidRPr="00F412F2" w:rsidRDefault="006E21AC" w:rsidP="00362C80">
            <w:pPr>
              <w:tabs>
                <w:tab w:val="clear" w:pos="567"/>
                <w:tab w:val="left" w:pos="757"/>
              </w:tabs>
              <w:spacing w:before="20"/>
              <w:rPr>
                <w:rFonts w:cs="Arial"/>
                <w:color w:val="000000"/>
                <w:sz w:val="18"/>
                <w:szCs w:val="18"/>
              </w:rPr>
            </w:pPr>
            <w:r w:rsidRPr="00F412F2">
              <w:rPr>
                <w:rFonts w:cs="Arial"/>
                <w:color w:val="000000"/>
                <w:sz w:val="18"/>
                <w:szCs w:val="18"/>
              </w:rPr>
              <w:t>Fax:</w:t>
            </w:r>
            <w:r w:rsidRPr="00F412F2">
              <w:rPr>
                <w:rFonts w:cs="Arial"/>
                <w:color w:val="000000"/>
                <w:sz w:val="18"/>
                <w:szCs w:val="18"/>
              </w:rPr>
              <w:tab/>
              <w:t>+49 89 960 10 870</w:t>
            </w:r>
          </w:p>
        </w:tc>
      </w:tr>
      <w:tr w:rsidR="006E21AC" w:rsidRPr="003D1556" w:rsidTr="00E45348">
        <w:tc>
          <w:tcPr>
            <w:tcW w:w="3776" w:type="dxa"/>
          </w:tcPr>
          <w:p w:rsidR="006E21AC" w:rsidRPr="00F412F2" w:rsidRDefault="006E21AC" w:rsidP="00362C80">
            <w:pPr>
              <w:spacing w:before="20"/>
              <w:rPr>
                <w:rFonts w:cs="Arial"/>
                <w:color w:val="000000"/>
                <w:sz w:val="18"/>
                <w:szCs w:val="18"/>
              </w:rPr>
            </w:pPr>
          </w:p>
        </w:tc>
        <w:tc>
          <w:tcPr>
            <w:tcW w:w="728" w:type="dxa"/>
          </w:tcPr>
          <w:p w:rsidR="006E21AC" w:rsidRPr="00F412F2" w:rsidRDefault="006E21AC" w:rsidP="00362C80">
            <w:pPr>
              <w:spacing w:before="20"/>
              <w:rPr>
                <w:rFonts w:cs="Arial"/>
                <w:color w:val="000000"/>
                <w:sz w:val="18"/>
                <w:szCs w:val="18"/>
              </w:rPr>
            </w:pPr>
          </w:p>
        </w:tc>
        <w:tc>
          <w:tcPr>
            <w:tcW w:w="4568" w:type="dxa"/>
          </w:tcPr>
          <w:p w:rsidR="006E21AC" w:rsidRPr="00F412F2" w:rsidRDefault="006E21AC" w:rsidP="00362C80">
            <w:pPr>
              <w:tabs>
                <w:tab w:val="clear" w:pos="567"/>
                <w:tab w:val="left" w:pos="757"/>
              </w:tabs>
              <w:spacing w:before="20"/>
              <w:rPr>
                <w:rFonts w:cs="Arial"/>
                <w:color w:val="000000"/>
                <w:sz w:val="18"/>
                <w:szCs w:val="18"/>
              </w:rPr>
            </w:pPr>
            <w:r w:rsidRPr="00F412F2">
              <w:rPr>
                <w:rFonts w:cs="Arial"/>
                <w:color w:val="000000"/>
                <w:sz w:val="18"/>
                <w:szCs w:val="18"/>
              </w:rPr>
              <w:t>E-mail:</w:t>
            </w:r>
            <w:r>
              <w:rPr>
                <w:rFonts w:cs="Arial"/>
                <w:color w:val="000000"/>
                <w:sz w:val="18"/>
                <w:szCs w:val="18"/>
              </w:rPr>
              <w:tab/>
            </w:r>
            <w:r w:rsidRPr="00F412F2">
              <w:rPr>
                <w:rFonts w:cs="Arial"/>
                <w:color w:val="000000"/>
                <w:sz w:val="18"/>
                <w:szCs w:val="18"/>
              </w:rPr>
              <w:t>christopher.hasenkamp1@kabeldeutschland.de</w:t>
            </w:r>
          </w:p>
        </w:tc>
      </w:tr>
    </w:tbl>
    <w:p w:rsidR="00362C80" w:rsidRDefault="00362C80" w:rsidP="00362C80">
      <w:pPr>
        <w:spacing w:before="0"/>
        <w:rPr>
          <w:lang w:val="fr-CH"/>
        </w:rPr>
      </w:pPr>
    </w:p>
    <w:p w:rsidR="00362C80" w:rsidRDefault="00362C8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62C80" w:rsidRPr="00691043" w:rsidRDefault="00362C80" w:rsidP="00362C80">
      <w:pPr>
        <w:pStyle w:val="Heading20"/>
        <w:spacing w:before="0"/>
      </w:pPr>
      <w:bookmarkStart w:id="475" w:name="_Toc347855901"/>
      <w:r w:rsidRPr="00691043">
        <w:lastRenderedPageBreak/>
        <w:t>Liste des codes de points sémaphores internationaux (ISPC)</w:t>
      </w:r>
      <w:r w:rsidRPr="00691043">
        <w:br/>
        <w:t>(Selon la Recommandation UIT-T Q.708 (03/1999))</w:t>
      </w:r>
      <w:r w:rsidRPr="00691043">
        <w:br/>
        <w:t>(Situation au 15 mai 2012)</w:t>
      </w:r>
      <w:bookmarkEnd w:id="475"/>
    </w:p>
    <w:p w:rsidR="00362C80" w:rsidRDefault="00362C80" w:rsidP="00362C80">
      <w:pPr>
        <w:jc w:val="center"/>
        <w:rPr>
          <w:lang w:val="fr-FR"/>
        </w:rPr>
      </w:pPr>
      <w:r w:rsidRPr="00691043">
        <w:rPr>
          <w:lang w:val="fr-FR"/>
        </w:rPr>
        <w:t xml:space="preserve">(Annexe au Bulletin d'exploitation de l'UIT No. 1004 </w:t>
      </w:r>
      <w:r>
        <w:rPr>
          <w:lang w:val="fr-FR"/>
        </w:rPr>
        <w:t>–</w:t>
      </w:r>
      <w:r w:rsidRPr="00691043">
        <w:rPr>
          <w:lang w:val="fr-FR"/>
        </w:rPr>
        <w:t xml:space="preserve"> 15.V.2012)</w:t>
      </w:r>
      <w:r w:rsidRPr="00691043">
        <w:rPr>
          <w:lang w:val="fr-FR"/>
        </w:rPr>
        <w:br/>
        <w:t>(Amendement No. 18)</w:t>
      </w:r>
    </w:p>
    <w:p w:rsidR="00362C80" w:rsidRPr="00691043" w:rsidRDefault="00362C80" w:rsidP="00362C80">
      <w:pPr>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362C80" w:rsidRPr="00691043" w:rsidTr="005C7C3B">
        <w:trPr>
          <w:cantSplit/>
          <w:trHeight w:val="227"/>
        </w:trPr>
        <w:tc>
          <w:tcPr>
            <w:tcW w:w="1818" w:type="dxa"/>
            <w:gridSpan w:val="2"/>
          </w:tcPr>
          <w:p w:rsidR="00362C80" w:rsidRPr="00691043" w:rsidRDefault="00362C80" w:rsidP="005C7C3B">
            <w:pPr>
              <w:keepNext/>
              <w:tabs>
                <w:tab w:val="clear" w:pos="567"/>
                <w:tab w:val="clear" w:pos="5387"/>
                <w:tab w:val="clear" w:pos="5954"/>
              </w:tabs>
              <w:spacing w:before="60" w:after="60"/>
              <w:jc w:val="left"/>
              <w:rPr>
                <w:i/>
                <w:sz w:val="18"/>
                <w:lang w:val="fr-FR"/>
              </w:rPr>
            </w:pPr>
            <w:r w:rsidRPr="00691043">
              <w:rPr>
                <w:i/>
                <w:sz w:val="18"/>
                <w:lang w:val="fr-FR"/>
              </w:rPr>
              <w:t>Pays/ Zone Géographique</w:t>
            </w:r>
          </w:p>
        </w:tc>
        <w:tc>
          <w:tcPr>
            <w:tcW w:w="3461" w:type="dxa"/>
            <w:vMerge w:val="restart"/>
            <w:shd w:val="clear" w:color="auto" w:fill="auto"/>
          </w:tcPr>
          <w:p w:rsidR="00362C80" w:rsidRPr="00691043" w:rsidRDefault="00362C80" w:rsidP="005C7C3B">
            <w:pPr>
              <w:keepNext/>
              <w:tabs>
                <w:tab w:val="clear" w:pos="567"/>
                <w:tab w:val="clear" w:pos="5387"/>
                <w:tab w:val="clear" w:pos="5954"/>
              </w:tabs>
              <w:spacing w:before="60" w:after="60"/>
              <w:jc w:val="left"/>
              <w:rPr>
                <w:i/>
                <w:sz w:val="18"/>
                <w:lang w:val="fr-FR"/>
              </w:rPr>
            </w:pPr>
            <w:r w:rsidRPr="00691043">
              <w:rPr>
                <w:i/>
                <w:sz w:val="18"/>
                <w:lang w:val="fr-FR"/>
              </w:rPr>
              <w:t>Nom unique du point sémaphore</w:t>
            </w:r>
          </w:p>
        </w:tc>
        <w:tc>
          <w:tcPr>
            <w:tcW w:w="4009" w:type="dxa"/>
            <w:vMerge w:val="restart"/>
            <w:shd w:val="clear" w:color="auto" w:fill="auto"/>
          </w:tcPr>
          <w:p w:rsidR="00362C80" w:rsidRPr="00691043" w:rsidRDefault="00362C80" w:rsidP="005C7C3B">
            <w:pPr>
              <w:keepNext/>
              <w:tabs>
                <w:tab w:val="clear" w:pos="567"/>
                <w:tab w:val="clear" w:pos="5387"/>
                <w:tab w:val="clear" w:pos="5954"/>
              </w:tabs>
              <w:spacing w:before="60" w:after="60"/>
              <w:jc w:val="left"/>
              <w:rPr>
                <w:i/>
                <w:sz w:val="18"/>
                <w:lang w:val="fr-FR"/>
              </w:rPr>
            </w:pPr>
            <w:r w:rsidRPr="00691043">
              <w:rPr>
                <w:i/>
                <w:sz w:val="18"/>
                <w:lang w:val="fr-FR"/>
              </w:rPr>
              <w:t>Nom de l'opérateur du point sémaphore</w:t>
            </w:r>
          </w:p>
        </w:tc>
      </w:tr>
      <w:tr w:rsidR="00362C80" w:rsidRPr="00691043" w:rsidTr="005C7C3B">
        <w:trPr>
          <w:cantSplit/>
          <w:trHeight w:val="227"/>
        </w:trPr>
        <w:tc>
          <w:tcPr>
            <w:tcW w:w="909" w:type="dxa"/>
          </w:tcPr>
          <w:p w:rsidR="00362C80" w:rsidRPr="00691043" w:rsidRDefault="00362C80" w:rsidP="005C7C3B">
            <w:pPr>
              <w:keepNext/>
              <w:tabs>
                <w:tab w:val="clear" w:pos="567"/>
                <w:tab w:val="clear" w:pos="5387"/>
                <w:tab w:val="clear" w:pos="5954"/>
              </w:tabs>
              <w:spacing w:before="60" w:after="60"/>
              <w:jc w:val="left"/>
              <w:rPr>
                <w:i/>
                <w:sz w:val="18"/>
                <w:lang w:val="fr-FR"/>
              </w:rPr>
            </w:pPr>
            <w:r w:rsidRPr="00691043">
              <w:rPr>
                <w:i/>
                <w:sz w:val="18"/>
                <w:lang w:val="fr-FR"/>
              </w:rPr>
              <w:t>ISPC</w:t>
            </w:r>
          </w:p>
        </w:tc>
        <w:tc>
          <w:tcPr>
            <w:tcW w:w="909" w:type="dxa"/>
            <w:shd w:val="clear" w:color="auto" w:fill="auto"/>
          </w:tcPr>
          <w:p w:rsidR="00362C80" w:rsidRPr="00691043" w:rsidRDefault="00362C80" w:rsidP="005C7C3B">
            <w:pPr>
              <w:keepNext/>
              <w:tabs>
                <w:tab w:val="clear" w:pos="567"/>
                <w:tab w:val="clear" w:pos="5387"/>
                <w:tab w:val="clear" w:pos="5954"/>
              </w:tabs>
              <w:spacing w:before="60" w:after="60"/>
              <w:jc w:val="left"/>
              <w:rPr>
                <w:i/>
                <w:sz w:val="18"/>
                <w:lang w:val="fr-FR"/>
              </w:rPr>
            </w:pPr>
            <w:r w:rsidRPr="00691043">
              <w:rPr>
                <w:i/>
                <w:sz w:val="18"/>
                <w:lang w:val="fr-FR"/>
              </w:rPr>
              <w:t>DEC</w:t>
            </w:r>
          </w:p>
        </w:tc>
        <w:tc>
          <w:tcPr>
            <w:tcW w:w="3461" w:type="dxa"/>
            <w:vMerge/>
            <w:shd w:val="clear" w:color="auto" w:fill="auto"/>
          </w:tcPr>
          <w:p w:rsidR="00362C80" w:rsidRPr="00691043" w:rsidRDefault="00362C80" w:rsidP="005C7C3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62C80" w:rsidRPr="00691043" w:rsidRDefault="00362C80" w:rsidP="005C7C3B">
            <w:pPr>
              <w:keepNext/>
              <w:tabs>
                <w:tab w:val="clear" w:pos="567"/>
                <w:tab w:val="clear" w:pos="5387"/>
                <w:tab w:val="clear" w:pos="5954"/>
              </w:tabs>
              <w:spacing w:before="60" w:after="60"/>
              <w:jc w:val="left"/>
              <w:rPr>
                <w:i/>
                <w:sz w:val="18"/>
                <w:lang w:val="fr-FR"/>
              </w:rPr>
            </w:pPr>
          </w:p>
        </w:tc>
      </w:tr>
      <w:tr w:rsidR="00362C80" w:rsidRPr="00691043" w:rsidTr="005C7C3B">
        <w:trPr>
          <w:cantSplit/>
          <w:trHeight w:val="240"/>
        </w:trPr>
        <w:tc>
          <w:tcPr>
            <w:tcW w:w="9288" w:type="dxa"/>
            <w:gridSpan w:val="4"/>
            <w:shd w:val="clear" w:color="auto" w:fill="auto"/>
          </w:tcPr>
          <w:p w:rsidR="00362C80" w:rsidRPr="00691043" w:rsidRDefault="00362C80" w:rsidP="005C7C3B">
            <w:pPr>
              <w:keepNext/>
              <w:tabs>
                <w:tab w:val="clear" w:pos="1276"/>
                <w:tab w:val="clear" w:pos="1843"/>
                <w:tab w:val="clear" w:pos="5387"/>
                <w:tab w:val="clear" w:pos="5954"/>
                <w:tab w:val="right" w:pos="1021"/>
                <w:tab w:val="left" w:pos="1701"/>
                <w:tab w:val="left" w:pos="2268"/>
              </w:tabs>
              <w:spacing w:before="240"/>
              <w:rPr>
                <w:b/>
              </w:rPr>
            </w:pPr>
            <w:r>
              <w:rPr>
                <w:b/>
              </w:rPr>
              <w:t xml:space="preserve">P  18  </w:t>
            </w:r>
            <w:r w:rsidRPr="00691043">
              <w:rPr>
                <w:b/>
              </w:rPr>
              <w:t>Azerbaïdjan    LIR</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4-071-0</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8760</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Azerfon LLC</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4-071-1</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8761</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Azerfon LLC</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4-071-2</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8762</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Bakcell  LTD. LLC</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4-071-3</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8763</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Bakcell  LTD. LLC</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4-071-4</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8764</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reserve</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4-071-5</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8765</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reserve</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4-071-6</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8766</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reserve</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4-071-7</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8767</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reserve</w:t>
            </w:r>
          </w:p>
        </w:tc>
      </w:tr>
      <w:tr w:rsidR="00362C80" w:rsidRPr="00691043" w:rsidTr="005C7C3B">
        <w:trPr>
          <w:cantSplit/>
          <w:trHeight w:val="240"/>
        </w:trPr>
        <w:tc>
          <w:tcPr>
            <w:tcW w:w="9288" w:type="dxa"/>
            <w:gridSpan w:val="4"/>
            <w:shd w:val="clear" w:color="auto" w:fill="auto"/>
          </w:tcPr>
          <w:p w:rsidR="00362C80" w:rsidRPr="00691043" w:rsidRDefault="00362C80" w:rsidP="005C7C3B">
            <w:pPr>
              <w:keepNext/>
              <w:tabs>
                <w:tab w:val="clear" w:pos="1276"/>
                <w:tab w:val="clear" w:pos="1843"/>
                <w:tab w:val="clear" w:pos="5387"/>
                <w:tab w:val="clear" w:pos="5954"/>
                <w:tab w:val="right" w:pos="1021"/>
                <w:tab w:val="left" w:pos="1701"/>
                <w:tab w:val="left" w:pos="2268"/>
              </w:tabs>
              <w:spacing w:before="240"/>
              <w:rPr>
                <w:b/>
              </w:rPr>
            </w:pPr>
            <w:r>
              <w:rPr>
                <w:b/>
              </w:rPr>
              <w:t xml:space="preserve">P  18  </w:t>
            </w:r>
            <w:r w:rsidRPr="00691043">
              <w:rPr>
                <w:b/>
              </w:rPr>
              <w:t>Azerbaïdjan    LIR</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4-070-0</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8752</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Azertelekom LLC</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4-070-2</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8754</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Aztelekom PU</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4-070-3</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8755</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en-US"/>
              </w:rPr>
            </w:pPr>
            <w:r w:rsidRPr="00691043">
              <w:rPr>
                <w:bCs/>
                <w:sz w:val="18"/>
                <w:szCs w:val="22"/>
                <w:lang w:val="en-US"/>
              </w:rPr>
              <w:t>Ministry of Communications and Information Technologies of Nakhchivan Autonomous Republic of the Republic of Azerbaijan</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4-070-5</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8757</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Azercell Telekom LLC</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4-070-7</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8759</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Azertelekom LLC</w:t>
            </w:r>
          </w:p>
        </w:tc>
      </w:tr>
      <w:tr w:rsidR="00362C80" w:rsidRPr="00691043" w:rsidTr="005C7C3B">
        <w:trPr>
          <w:cantSplit/>
          <w:trHeight w:val="240"/>
        </w:trPr>
        <w:tc>
          <w:tcPr>
            <w:tcW w:w="9288" w:type="dxa"/>
            <w:gridSpan w:val="4"/>
            <w:shd w:val="clear" w:color="auto" w:fill="auto"/>
          </w:tcPr>
          <w:p w:rsidR="00362C80" w:rsidRPr="00691043" w:rsidRDefault="00362C80" w:rsidP="00362C80">
            <w:pPr>
              <w:keepNext/>
              <w:tabs>
                <w:tab w:val="clear" w:pos="1276"/>
                <w:tab w:val="clear" w:pos="1843"/>
                <w:tab w:val="clear" w:pos="5387"/>
                <w:tab w:val="clear" w:pos="5954"/>
                <w:tab w:val="right" w:pos="1021"/>
                <w:tab w:val="left" w:pos="1701"/>
                <w:tab w:val="left" w:pos="2268"/>
              </w:tabs>
              <w:spacing w:before="240"/>
              <w:rPr>
                <w:b/>
              </w:rPr>
            </w:pPr>
            <w:r>
              <w:rPr>
                <w:b/>
              </w:rPr>
              <w:t xml:space="preserve">P  48  </w:t>
            </w:r>
            <w:r w:rsidRPr="00691043">
              <w:rPr>
                <w:b/>
              </w:rPr>
              <w:t>Etats-Unis    ADD</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3-183-4</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7612</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Chicago, IL</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AT&amp;T</w:t>
            </w:r>
          </w:p>
        </w:tc>
      </w:tr>
      <w:tr w:rsidR="00362C80" w:rsidRPr="00691043" w:rsidTr="005C7C3B">
        <w:trPr>
          <w:cantSplit/>
          <w:trHeight w:val="240"/>
        </w:trPr>
        <w:tc>
          <w:tcPr>
            <w:tcW w:w="9288" w:type="dxa"/>
            <w:gridSpan w:val="4"/>
            <w:shd w:val="clear" w:color="auto" w:fill="auto"/>
          </w:tcPr>
          <w:p w:rsidR="00362C80" w:rsidRPr="00691043" w:rsidRDefault="00362C80" w:rsidP="00362C80">
            <w:pPr>
              <w:keepNext/>
              <w:tabs>
                <w:tab w:val="clear" w:pos="1276"/>
                <w:tab w:val="clear" w:pos="1843"/>
                <w:tab w:val="clear" w:pos="5387"/>
                <w:tab w:val="clear" w:pos="5954"/>
                <w:tab w:val="right" w:pos="1021"/>
                <w:tab w:val="left" w:pos="1701"/>
                <w:tab w:val="left" w:pos="2268"/>
              </w:tabs>
              <w:spacing w:before="100"/>
              <w:rPr>
                <w:b/>
              </w:rPr>
            </w:pPr>
            <w:r>
              <w:rPr>
                <w:b/>
              </w:rPr>
              <w:t xml:space="preserve">P  132  </w:t>
            </w:r>
            <w:r w:rsidRPr="00691043">
              <w:rPr>
                <w:b/>
              </w:rPr>
              <w:t>Timor-Leste    ADD</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5-130-0</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11280</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Telin 2</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Telin Timor-Leste</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5-130-7</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11287</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Telin 1</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Telin Timor-Leste</w:t>
            </w:r>
          </w:p>
        </w:tc>
      </w:tr>
      <w:tr w:rsidR="00362C80" w:rsidRPr="00691043" w:rsidTr="005C7C3B">
        <w:trPr>
          <w:cantSplit/>
          <w:trHeight w:val="240"/>
        </w:trPr>
        <w:tc>
          <w:tcPr>
            <w:tcW w:w="9288" w:type="dxa"/>
            <w:gridSpan w:val="4"/>
            <w:shd w:val="clear" w:color="auto" w:fill="auto"/>
          </w:tcPr>
          <w:p w:rsidR="00362C80" w:rsidRPr="00691043" w:rsidRDefault="00362C80" w:rsidP="00362C80">
            <w:pPr>
              <w:keepNext/>
              <w:tabs>
                <w:tab w:val="clear" w:pos="1276"/>
                <w:tab w:val="clear" w:pos="1843"/>
                <w:tab w:val="clear" w:pos="5387"/>
                <w:tab w:val="clear" w:pos="5954"/>
                <w:tab w:val="right" w:pos="1021"/>
                <w:tab w:val="left" w:pos="1701"/>
                <w:tab w:val="left" w:pos="2268"/>
              </w:tabs>
              <w:spacing w:before="100"/>
              <w:rPr>
                <w:b/>
              </w:rPr>
            </w:pPr>
            <w:r>
              <w:rPr>
                <w:b/>
              </w:rPr>
              <w:t xml:space="preserve">P  132  </w:t>
            </w:r>
            <w:r w:rsidRPr="00691043">
              <w:rPr>
                <w:b/>
              </w:rPr>
              <w:t>Timor-Leste    LIR</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5-130-3</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11283</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TT M-3</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Timor Telecom, S.A.</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5-130-4</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11284</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TT M-4</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Timor Telecom, S.A.</w:t>
            </w:r>
          </w:p>
        </w:tc>
      </w:tr>
      <w:tr w:rsidR="00362C80" w:rsidRPr="00691043" w:rsidTr="005C7C3B">
        <w:trPr>
          <w:cantSplit/>
          <w:trHeight w:val="240"/>
        </w:trPr>
        <w:tc>
          <w:tcPr>
            <w:tcW w:w="9288" w:type="dxa"/>
            <w:gridSpan w:val="4"/>
            <w:shd w:val="clear" w:color="auto" w:fill="auto"/>
          </w:tcPr>
          <w:p w:rsidR="00362C80" w:rsidRPr="00691043" w:rsidRDefault="00362C80" w:rsidP="00362C80">
            <w:pPr>
              <w:keepNext/>
              <w:tabs>
                <w:tab w:val="clear" w:pos="1276"/>
                <w:tab w:val="clear" w:pos="1843"/>
                <w:tab w:val="clear" w:pos="5387"/>
                <w:tab w:val="clear" w:pos="5954"/>
                <w:tab w:val="right" w:pos="1021"/>
                <w:tab w:val="left" w:pos="1701"/>
                <w:tab w:val="left" w:pos="2268"/>
              </w:tabs>
              <w:spacing w:before="100"/>
              <w:rPr>
                <w:b/>
              </w:rPr>
            </w:pPr>
            <w:r>
              <w:rPr>
                <w:b/>
              </w:rPr>
              <w:t xml:space="preserve">P  134  </w:t>
            </w:r>
            <w:r w:rsidRPr="00691043">
              <w:rPr>
                <w:b/>
              </w:rPr>
              <w:t>Ukraine    ADD</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2-214-2</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5810</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Kyiv</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PrJSC MTS Ukraine</w:t>
            </w:r>
          </w:p>
        </w:tc>
      </w:tr>
      <w:tr w:rsidR="00362C80" w:rsidRPr="00691043" w:rsidTr="005C7C3B">
        <w:trPr>
          <w:cantSplit/>
          <w:trHeight w:val="240"/>
        </w:trPr>
        <w:tc>
          <w:tcPr>
            <w:tcW w:w="9288" w:type="dxa"/>
            <w:gridSpan w:val="4"/>
            <w:shd w:val="clear" w:color="auto" w:fill="auto"/>
          </w:tcPr>
          <w:p w:rsidR="00362C80" w:rsidRPr="00691043" w:rsidRDefault="00362C80" w:rsidP="00362C80">
            <w:pPr>
              <w:keepNext/>
              <w:tabs>
                <w:tab w:val="clear" w:pos="1276"/>
                <w:tab w:val="clear" w:pos="1843"/>
                <w:tab w:val="clear" w:pos="5387"/>
                <w:tab w:val="clear" w:pos="5954"/>
                <w:tab w:val="right" w:pos="1021"/>
                <w:tab w:val="left" w:pos="1701"/>
                <w:tab w:val="left" w:pos="2268"/>
              </w:tabs>
              <w:spacing w:before="100"/>
              <w:rPr>
                <w:b/>
              </w:rPr>
            </w:pPr>
            <w:r>
              <w:rPr>
                <w:b/>
              </w:rPr>
              <w:t xml:space="preserve">P  134  </w:t>
            </w:r>
            <w:r w:rsidRPr="00691043">
              <w:rPr>
                <w:b/>
              </w:rPr>
              <w:t>Ukraine    LIR</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4-242-0</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10128</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Ukraine</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TRCommunication Ltd</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7-242-1</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16273</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Dnipropetrovsk</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JSC Kyivstar</w:t>
            </w:r>
          </w:p>
        </w:tc>
      </w:tr>
      <w:tr w:rsidR="00362C80" w:rsidRPr="00691043" w:rsidTr="005C7C3B">
        <w:trPr>
          <w:cantSplit/>
          <w:trHeight w:val="240"/>
        </w:trPr>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7-242-3</w:t>
            </w:r>
          </w:p>
        </w:tc>
        <w:tc>
          <w:tcPr>
            <w:tcW w:w="909"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16275</w:t>
            </w:r>
          </w:p>
        </w:tc>
        <w:tc>
          <w:tcPr>
            <w:tcW w:w="3461" w:type="dxa"/>
            <w:shd w:val="clear" w:color="auto" w:fill="auto"/>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Kyiv</w:t>
            </w:r>
          </w:p>
        </w:tc>
        <w:tc>
          <w:tcPr>
            <w:tcW w:w="4009" w:type="dxa"/>
          </w:tcPr>
          <w:p w:rsidR="00362C80" w:rsidRPr="00691043" w:rsidRDefault="00362C80" w:rsidP="005C7C3B">
            <w:pPr>
              <w:tabs>
                <w:tab w:val="clear" w:pos="567"/>
                <w:tab w:val="clear" w:pos="1276"/>
                <w:tab w:val="clear" w:pos="1843"/>
                <w:tab w:val="clear" w:pos="5387"/>
                <w:tab w:val="clear" w:pos="5954"/>
                <w:tab w:val="right" w:pos="454"/>
              </w:tabs>
              <w:spacing w:before="40" w:after="40"/>
              <w:jc w:val="left"/>
              <w:rPr>
                <w:bCs/>
                <w:sz w:val="18"/>
                <w:szCs w:val="22"/>
                <w:lang w:val="fr-FR"/>
              </w:rPr>
            </w:pPr>
            <w:r w:rsidRPr="00691043">
              <w:rPr>
                <w:bCs/>
                <w:sz w:val="18"/>
                <w:szCs w:val="22"/>
                <w:lang w:val="fr-FR"/>
              </w:rPr>
              <w:t>PrJSC "Farlep-Invest"</w:t>
            </w:r>
          </w:p>
        </w:tc>
      </w:tr>
    </w:tbl>
    <w:p w:rsidR="00362C80" w:rsidRPr="00691043" w:rsidRDefault="00362C80" w:rsidP="00362C80">
      <w:pPr>
        <w:tabs>
          <w:tab w:val="clear" w:pos="567"/>
          <w:tab w:val="clear" w:pos="5387"/>
          <w:tab w:val="clear" w:pos="5954"/>
          <w:tab w:val="left" w:pos="284"/>
        </w:tabs>
        <w:spacing w:before="136"/>
        <w:rPr>
          <w:position w:val="6"/>
          <w:sz w:val="16"/>
          <w:szCs w:val="16"/>
          <w:lang w:val="fr-FR"/>
        </w:rPr>
      </w:pPr>
      <w:r w:rsidRPr="00691043">
        <w:rPr>
          <w:position w:val="6"/>
          <w:sz w:val="16"/>
          <w:szCs w:val="16"/>
          <w:lang w:val="fr-FR"/>
        </w:rPr>
        <w:t>____________</w:t>
      </w:r>
    </w:p>
    <w:p w:rsidR="00362C80" w:rsidRPr="00691043" w:rsidRDefault="00362C80" w:rsidP="00362C80">
      <w:pPr>
        <w:tabs>
          <w:tab w:val="clear" w:pos="1276"/>
          <w:tab w:val="clear" w:pos="1843"/>
          <w:tab w:val="clear" w:pos="5387"/>
          <w:tab w:val="clear" w:pos="5954"/>
        </w:tabs>
        <w:spacing w:before="40"/>
        <w:jc w:val="left"/>
        <w:rPr>
          <w:sz w:val="16"/>
          <w:szCs w:val="16"/>
          <w:lang w:val="fr-FR"/>
        </w:rPr>
      </w:pPr>
      <w:r w:rsidRPr="00691043">
        <w:rPr>
          <w:sz w:val="16"/>
          <w:szCs w:val="16"/>
          <w:lang w:val="fr-FR"/>
        </w:rPr>
        <w:t>ISPC:</w:t>
      </w:r>
      <w:r w:rsidRPr="00691043">
        <w:rPr>
          <w:sz w:val="16"/>
          <w:szCs w:val="16"/>
          <w:lang w:val="fr-FR"/>
        </w:rPr>
        <w:tab/>
        <w:t>International Signalling Point Codes.</w:t>
      </w:r>
    </w:p>
    <w:p w:rsidR="00362C80" w:rsidRPr="00691043" w:rsidRDefault="00362C80" w:rsidP="00362C80">
      <w:pPr>
        <w:tabs>
          <w:tab w:val="clear" w:pos="1276"/>
          <w:tab w:val="clear" w:pos="1843"/>
          <w:tab w:val="clear" w:pos="5387"/>
          <w:tab w:val="clear" w:pos="5954"/>
        </w:tabs>
        <w:spacing w:before="0"/>
        <w:jc w:val="left"/>
        <w:rPr>
          <w:sz w:val="16"/>
          <w:szCs w:val="16"/>
          <w:lang w:val="fr-FR"/>
        </w:rPr>
      </w:pPr>
      <w:r w:rsidRPr="00691043">
        <w:rPr>
          <w:sz w:val="16"/>
          <w:szCs w:val="16"/>
          <w:lang w:val="fr-FR"/>
        </w:rPr>
        <w:tab/>
        <w:t>Codes de points sémaphores internationaux (CPSI).</w:t>
      </w:r>
    </w:p>
    <w:p w:rsidR="00362C80" w:rsidRDefault="00362C80" w:rsidP="00362C80">
      <w:pPr>
        <w:tabs>
          <w:tab w:val="clear" w:pos="1276"/>
          <w:tab w:val="clear" w:pos="1843"/>
          <w:tab w:val="clear" w:pos="5387"/>
          <w:tab w:val="clear" w:pos="5954"/>
        </w:tabs>
        <w:spacing w:before="0"/>
        <w:jc w:val="left"/>
        <w:rPr>
          <w:sz w:val="16"/>
          <w:szCs w:val="16"/>
          <w:lang w:val="es-ES"/>
        </w:rPr>
      </w:pPr>
      <w:r w:rsidRPr="00691043">
        <w:rPr>
          <w:sz w:val="16"/>
          <w:szCs w:val="16"/>
          <w:lang w:val="fr-FR"/>
        </w:rPr>
        <w:tab/>
      </w:r>
      <w:r w:rsidRPr="00691043">
        <w:rPr>
          <w:sz w:val="16"/>
          <w:szCs w:val="16"/>
          <w:lang w:val="es-ES"/>
        </w:rPr>
        <w:t>Códigos de puntos de señalización internacional (CPSI).</w:t>
      </w:r>
    </w:p>
    <w:p w:rsidR="002D226C" w:rsidRDefault="002D226C">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es-ES"/>
        </w:rPr>
      </w:pPr>
      <w:r>
        <w:rPr>
          <w:sz w:val="16"/>
          <w:szCs w:val="16"/>
          <w:lang w:val="es-ES"/>
        </w:rPr>
        <w:br w:type="page"/>
      </w:r>
    </w:p>
    <w:p w:rsidR="002D226C" w:rsidRPr="002D226C" w:rsidRDefault="002D226C" w:rsidP="002D226C">
      <w:pPr>
        <w:rPr>
          <w:rFonts w:asciiTheme="minorHAnsi" w:hAnsiTheme="minorHAnsi"/>
          <w:lang w:val="es-ES"/>
        </w:rPr>
      </w:pPr>
    </w:p>
    <w:p w:rsidR="002D226C" w:rsidRPr="002D226C" w:rsidRDefault="002D226C" w:rsidP="002D226C">
      <w:pPr>
        <w:pStyle w:val="Heading20"/>
        <w:spacing w:before="0"/>
      </w:pPr>
      <w:bookmarkStart w:id="476" w:name="_Toc36874412"/>
      <w:r w:rsidRPr="002D226C">
        <w:t>Plan de nu</w:t>
      </w:r>
      <w:smartTag w:uri="urn:schemas-microsoft-com:office:smarttags" w:element="PersonName">
        <w:r w:rsidRPr="002D226C">
          <w:t>m</w:t>
        </w:r>
      </w:smartTag>
      <w:r w:rsidRPr="002D226C">
        <w:t>érotage national</w:t>
      </w:r>
      <w:r w:rsidRPr="002D226C">
        <w:br/>
        <w:t>(Selon la Reco</w:t>
      </w:r>
      <w:smartTag w:uri="urn:schemas-microsoft-com:office:smarttags" w:element="PersonName">
        <w:r w:rsidRPr="002D226C">
          <w:t>m</w:t>
        </w:r>
      </w:smartTag>
      <w:smartTag w:uri="urn:schemas-microsoft-com:office:smarttags" w:element="PersonName">
        <w:r w:rsidRPr="002D226C">
          <w:t>m</w:t>
        </w:r>
      </w:smartTag>
      <w:r w:rsidRPr="002D226C">
        <w:t>andation UIT-T E.129 (11/2009))</w:t>
      </w:r>
      <w:bookmarkEnd w:id="476"/>
    </w:p>
    <w:p w:rsidR="002D226C" w:rsidRPr="002D226C" w:rsidRDefault="002D226C" w:rsidP="002D226C">
      <w:pPr>
        <w:jc w:val="center"/>
      </w:pPr>
      <w:bookmarkStart w:id="477" w:name="_Toc36875244"/>
      <w:r w:rsidRPr="002D226C">
        <w:t>Web:</w:t>
      </w:r>
      <w:hyperlink r:id="rId28" w:history="1">
        <w:r w:rsidRPr="002D226C">
          <w:t>www.itu.int/itu-t/inr/nnp/index.html</w:t>
        </w:r>
      </w:hyperlink>
    </w:p>
    <w:bookmarkEnd w:id="477"/>
    <w:p w:rsidR="002D226C" w:rsidRPr="002D226C" w:rsidRDefault="002D226C" w:rsidP="002D226C">
      <w:pPr>
        <w:spacing w:before="240"/>
        <w:rPr>
          <w:lang w:val="fr-FR"/>
        </w:rPr>
      </w:pPr>
      <w:r w:rsidRPr="002D226C">
        <w:rPr>
          <w:lang w:val="fr-FR"/>
        </w:rPr>
        <w:t>Les Ad</w:t>
      </w:r>
      <w:smartTag w:uri="urn:schemas-microsoft-com:office:smarttags" w:element="PersonName">
        <w:r w:rsidRPr="002D226C">
          <w:rPr>
            <w:lang w:val="fr-FR"/>
          </w:rPr>
          <w:t>m</w:t>
        </w:r>
      </w:smartTag>
      <w:r w:rsidRPr="002D226C">
        <w:rPr>
          <w:lang w:val="fr-FR"/>
        </w:rPr>
        <w:t xml:space="preserve">inistrations sont priées de notifier à l’UIT les </w:t>
      </w:r>
      <w:smartTag w:uri="urn:schemas-microsoft-com:office:smarttags" w:element="PersonName">
        <w:r w:rsidRPr="002D226C">
          <w:rPr>
            <w:lang w:val="fr-FR"/>
          </w:rPr>
          <w:t>m</w:t>
        </w:r>
      </w:smartTag>
      <w:r w:rsidRPr="002D226C">
        <w:rPr>
          <w:lang w:val="fr-FR"/>
        </w:rPr>
        <w:t>odifications apportées à leur plan de nu</w:t>
      </w:r>
      <w:smartTag w:uri="urn:schemas-microsoft-com:office:smarttags" w:element="PersonName">
        <w:r w:rsidRPr="002D226C">
          <w:rPr>
            <w:lang w:val="fr-FR"/>
          </w:rPr>
          <w:t>m</w:t>
        </w:r>
      </w:smartTag>
      <w:r w:rsidRPr="002D226C">
        <w:rPr>
          <w:lang w:val="fr-FR"/>
        </w:rPr>
        <w:t>érotage national ou de lui fournir des renseigne</w:t>
      </w:r>
      <w:smartTag w:uri="urn:schemas-microsoft-com:office:smarttags" w:element="PersonName">
        <w:r w:rsidRPr="002D226C">
          <w:rPr>
            <w:lang w:val="fr-FR"/>
          </w:rPr>
          <w:t>m</w:t>
        </w:r>
      </w:smartTag>
      <w:r w:rsidRPr="002D226C">
        <w:rPr>
          <w:lang w:val="fr-FR"/>
        </w:rPr>
        <w:t>ents sur leur page web consacrée au plan de nu</w:t>
      </w:r>
      <w:smartTag w:uri="urn:schemas-microsoft-com:office:smarttags" w:element="PersonName">
        <w:r w:rsidRPr="002D226C">
          <w:rPr>
            <w:lang w:val="fr-FR"/>
          </w:rPr>
          <w:t>m</w:t>
        </w:r>
      </w:smartTag>
      <w:r w:rsidRPr="002D226C">
        <w:rPr>
          <w:lang w:val="fr-FR"/>
        </w:rPr>
        <w:t>érotage national ainsi que les coordonnées de toutes les personnes pouvant être contactées. Ces renseigne</w:t>
      </w:r>
      <w:smartTag w:uri="urn:schemas-microsoft-com:office:smarttags" w:element="PersonName">
        <w:r w:rsidRPr="002D226C">
          <w:rPr>
            <w:lang w:val="fr-FR"/>
          </w:rPr>
          <w:t>m</w:t>
        </w:r>
      </w:smartTag>
      <w:r w:rsidRPr="002D226C">
        <w:rPr>
          <w:lang w:val="fr-FR"/>
        </w:rPr>
        <w:t xml:space="preserve">ents, qui seront </w:t>
      </w:r>
      <w:smartTag w:uri="urn:schemas-microsoft-com:office:smarttags" w:element="PersonName">
        <w:r w:rsidRPr="002D226C">
          <w:rPr>
            <w:lang w:val="fr-FR"/>
          </w:rPr>
          <w:t>m</w:t>
        </w:r>
      </w:smartTag>
      <w:r w:rsidRPr="002D226C">
        <w:rPr>
          <w:lang w:val="fr-FR"/>
        </w:rPr>
        <w:t>is gratuite</w:t>
      </w:r>
      <w:smartTag w:uri="urn:schemas-microsoft-com:office:smarttags" w:element="PersonName">
        <w:r w:rsidRPr="002D226C">
          <w:rPr>
            <w:lang w:val="fr-FR"/>
          </w:rPr>
          <w:t>m</w:t>
        </w:r>
      </w:smartTag>
      <w:r w:rsidRPr="002D226C">
        <w:rPr>
          <w:lang w:val="fr-FR"/>
        </w:rPr>
        <w:t>ent à la disposition de toutes les Ad</w:t>
      </w:r>
      <w:smartTag w:uri="urn:schemas-microsoft-com:office:smarttags" w:element="PersonName">
        <w:r w:rsidRPr="002D226C">
          <w:rPr>
            <w:lang w:val="fr-FR"/>
          </w:rPr>
          <w:t>m</w:t>
        </w:r>
      </w:smartTag>
      <w:r w:rsidRPr="002D226C">
        <w:rPr>
          <w:lang w:val="fr-FR"/>
        </w:rPr>
        <w:t>inistrations/ER et des prestataires de services, seront postés sur le site web de l’UIT-T.</w:t>
      </w:r>
    </w:p>
    <w:p w:rsidR="002D226C" w:rsidRPr="002D226C" w:rsidRDefault="002D226C" w:rsidP="002D226C">
      <w:pPr>
        <w:rPr>
          <w:lang w:val="fr-FR"/>
        </w:rPr>
      </w:pPr>
      <w:r w:rsidRPr="002D226C">
        <w:rPr>
          <w:lang w:val="fr-FR"/>
        </w:rPr>
        <w:t>Pour leur site web sur le nu</w:t>
      </w:r>
      <w:smartTag w:uri="urn:schemas-microsoft-com:office:smarttags" w:element="PersonName">
        <w:r w:rsidRPr="002D226C">
          <w:rPr>
            <w:lang w:val="fr-FR"/>
          </w:rPr>
          <w:t>m</w:t>
        </w:r>
      </w:smartTag>
      <w:r w:rsidRPr="002D226C">
        <w:rPr>
          <w:lang w:val="fr-FR"/>
        </w:rPr>
        <w:t>érotage ou l’envoi de leurs infor</w:t>
      </w:r>
      <w:smartTag w:uri="urn:schemas-microsoft-com:office:smarttags" w:element="PersonName">
        <w:r w:rsidRPr="002D226C">
          <w:rPr>
            <w:lang w:val="fr-FR"/>
          </w:rPr>
          <w:t>m</w:t>
        </w:r>
      </w:smartTag>
      <w:r w:rsidRPr="002D226C">
        <w:rPr>
          <w:lang w:val="fr-FR"/>
        </w:rPr>
        <w:t>ations à l’UIT/TSB (e-</w:t>
      </w:r>
      <w:smartTag w:uri="urn:schemas-microsoft-com:office:smarttags" w:element="PersonName">
        <w:r w:rsidRPr="002D226C">
          <w:rPr>
            <w:lang w:val="fr-FR"/>
          </w:rPr>
          <w:t>m</w:t>
        </w:r>
      </w:smartTag>
      <w:r w:rsidRPr="002D226C">
        <w:rPr>
          <w:lang w:val="fr-FR"/>
        </w:rPr>
        <w:t>ail: tsbtson@itu.int), les Administrations sont priées de bien vouloir utiliser le for</w:t>
      </w:r>
      <w:smartTag w:uri="urn:schemas-microsoft-com:office:smarttags" w:element="PersonName">
        <w:r w:rsidRPr="002D226C">
          <w:rPr>
            <w:lang w:val="fr-FR"/>
          </w:rPr>
          <w:t>m</w:t>
        </w:r>
      </w:smartTag>
      <w:r w:rsidRPr="002D226C">
        <w:rPr>
          <w:lang w:val="fr-FR"/>
        </w:rPr>
        <w:t>at tel que décrit dans la Reco</w:t>
      </w:r>
      <w:smartTag w:uri="urn:schemas-microsoft-com:office:smarttags" w:element="PersonName">
        <w:r w:rsidRPr="002D226C">
          <w:rPr>
            <w:lang w:val="fr-FR"/>
          </w:rPr>
          <w:t>m</w:t>
        </w:r>
      </w:smartTag>
      <w:smartTag w:uri="urn:schemas-microsoft-com:office:smarttags" w:element="PersonName">
        <w:r w:rsidRPr="002D226C">
          <w:rPr>
            <w:lang w:val="fr-FR"/>
          </w:rPr>
          <w:t>m</w:t>
        </w:r>
      </w:smartTag>
      <w:r w:rsidRPr="002D226C">
        <w:rPr>
          <w:lang w:val="fr-FR"/>
        </w:rPr>
        <w:t xml:space="preserve">andation UIT-T E.129. Il leur est rappelé qu’elles seront responsables de la </w:t>
      </w:r>
      <w:smartTag w:uri="urn:schemas-microsoft-com:office:smarttags" w:element="PersonName">
        <w:r w:rsidRPr="002D226C">
          <w:rPr>
            <w:lang w:val="fr-FR"/>
          </w:rPr>
          <w:t>m</w:t>
        </w:r>
      </w:smartTag>
      <w:r w:rsidRPr="002D226C">
        <w:rPr>
          <w:lang w:val="fr-FR"/>
        </w:rPr>
        <w:t>ise à jour de ces infor</w:t>
      </w:r>
      <w:smartTag w:uri="urn:schemas-microsoft-com:office:smarttags" w:element="PersonName">
        <w:r w:rsidRPr="002D226C">
          <w:rPr>
            <w:lang w:val="fr-FR"/>
          </w:rPr>
          <w:t>m</w:t>
        </w:r>
      </w:smartTag>
      <w:r w:rsidRPr="002D226C">
        <w:rPr>
          <w:lang w:val="fr-FR"/>
        </w:rPr>
        <w:t xml:space="preserve">ations dans les </w:t>
      </w:r>
      <w:smartTag w:uri="urn:schemas-microsoft-com:office:smarttags" w:element="PersonName">
        <w:r w:rsidRPr="002D226C">
          <w:rPr>
            <w:lang w:val="fr-FR"/>
          </w:rPr>
          <w:t>m</w:t>
        </w:r>
      </w:smartTag>
      <w:r w:rsidRPr="002D226C">
        <w:rPr>
          <w:lang w:val="fr-FR"/>
        </w:rPr>
        <w:t>eilleurs délais.</w:t>
      </w:r>
    </w:p>
    <w:p w:rsidR="002D226C" w:rsidRPr="002D226C" w:rsidRDefault="002D226C" w:rsidP="002D226C">
      <w:pPr>
        <w:rPr>
          <w:lang w:val="fr-FR"/>
        </w:rPr>
      </w:pPr>
      <w:r w:rsidRPr="002D226C">
        <w:rPr>
          <w:lang w:val="fr-FR"/>
        </w:rPr>
        <w:t>Le 1.XII.2012, les pays suivants ont actualisé leur plan de nu</w:t>
      </w:r>
      <w:smartTag w:uri="urn:schemas-microsoft-com:office:smarttags" w:element="PersonName">
        <w:r w:rsidRPr="002D226C">
          <w:rPr>
            <w:lang w:val="fr-FR"/>
          </w:rPr>
          <w:t>m</w:t>
        </w:r>
      </w:smartTag>
      <w:r w:rsidRPr="002D226C">
        <w:rPr>
          <w:lang w:val="fr-FR"/>
        </w:rPr>
        <w:t>érotage national sur le site:</w:t>
      </w:r>
    </w:p>
    <w:p w:rsidR="002D226C" w:rsidRPr="002D226C" w:rsidRDefault="002D226C" w:rsidP="002D226C">
      <w:pPr>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305C9A">
            <w:pPr>
              <w:spacing w:before="40" w:after="40"/>
              <w:jc w:val="center"/>
              <w:rPr>
                <w:rFonts w:asciiTheme="minorHAnsi" w:eastAsia="SimSun" w:hAnsiTheme="minorHAnsi" w:cs="Arial"/>
                <w:i/>
                <w:iCs/>
                <w:sz w:val="18"/>
                <w:szCs w:val="18"/>
              </w:rPr>
            </w:pPr>
            <w:r w:rsidRPr="002D226C">
              <w:rPr>
                <w:rFonts w:asciiTheme="minorHAnsi" w:hAnsiTheme="minorHAnsi"/>
                <w:i/>
                <w:iCs/>
                <w:sz w:val="18"/>
                <w:szCs w:val="18"/>
              </w:rPr>
              <w:t>Pays</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305C9A">
            <w:pPr>
              <w:spacing w:before="40" w:after="40"/>
              <w:jc w:val="center"/>
              <w:rPr>
                <w:rFonts w:asciiTheme="minorHAnsi" w:eastAsia="SimSun" w:hAnsiTheme="minorHAnsi" w:cs="Arial"/>
                <w:i/>
                <w:iCs/>
                <w:sz w:val="18"/>
                <w:szCs w:val="18"/>
                <w:lang w:val="fr-CH"/>
              </w:rPr>
            </w:pPr>
            <w:r w:rsidRPr="002D226C">
              <w:rPr>
                <w:rFonts w:asciiTheme="minorHAnsi" w:eastAsia="SimSun" w:hAnsiTheme="minorHAnsi" w:cs="Arial"/>
                <w:i/>
                <w:iCs/>
                <w:sz w:val="18"/>
                <w:szCs w:val="18"/>
                <w:lang w:eastAsia="zh-CN"/>
              </w:rPr>
              <w:t>Indicatifs de pays</w:t>
            </w:r>
            <w:r w:rsidRPr="002D226C">
              <w:rPr>
                <w:rFonts w:asciiTheme="minorHAnsi" w:hAnsiTheme="minorHAnsi"/>
                <w:i/>
                <w:iCs/>
                <w:sz w:val="18"/>
                <w:szCs w:val="18"/>
                <w:lang w:val="fr-CH"/>
              </w:rPr>
              <w:t xml:space="preserve"> (CC)</w:t>
            </w:r>
          </w:p>
        </w:tc>
      </w:tr>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bCs/>
                <w:sz w:val="18"/>
                <w:szCs w:val="18"/>
              </w:rPr>
            </w:pPr>
            <w:r w:rsidRPr="002D226C">
              <w:rPr>
                <w:rFonts w:asciiTheme="minorHAnsi" w:eastAsia="SimSun" w:hAnsiTheme="minorHAnsi" w:cs="Arial"/>
                <w:bCs/>
                <w:sz w:val="18"/>
                <w:szCs w:val="18"/>
              </w:rPr>
              <w:t>Costa Rica</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bCs/>
                <w:sz w:val="18"/>
                <w:szCs w:val="18"/>
              </w:rPr>
            </w:pPr>
            <w:r w:rsidRPr="002D226C">
              <w:rPr>
                <w:rFonts w:asciiTheme="minorHAnsi" w:eastAsia="SimSun" w:hAnsiTheme="minorHAnsi" w:cs="Arial"/>
                <w:bCs/>
                <w:sz w:val="18"/>
                <w:szCs w:val="18"/>
                <w:lang w:val="fr-CH"/>
              </w:rPr>
              <w:t>+506</w:t>
            </w:r>
          </w:p>
        </w:tc>
      </w:tr>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bCs/>
                <w:sz w:val="18"/>
                <w:szCs w:val="18"/>
              </w:rPr>
            </w:pPr>
            <w:r w:rsidRPr="002D226C">
              <w:rPr>
                <w:rFonts w:asciiTheme="minorHAnsi" w:eastAsia="SimSun" w:hAnsiTheme="minorHAnsi" w:cs="Arial"/>
                <w:bCs/>
                <w:sz w:val="18"/>
                <w:szCs w:val="18"/>
              </w:rPr>
              <w:t>Sudafricaine (Rép.)</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hAnsiTheme="minorHAnsi" w:cs="Arial"/>
                <w:bCs/>
                <w:sz w:val="18"/>
                <w:szCs w:val="18"/>
              </w:rPr>
            </w:pPr>
            <w:r w:rsidRPr="002D226C">
              <w:rPr>
                <w:rFonts w:asciiTheme="minorHAnsi" w:hAnsiTheme="minorHAnsi" w:cs="Arial"/>
                <w:bCs/>
                <w:sz w:val="18"/>
                <w:szCs w:val="18"/>
              </w:rPr>
              <w:t>+27</w:t>
            </w:r>
          </w:p>
        </w:tc>
      </w:tr>
    </w:tbl>
    <w:p w:rsidR="002D226C" w:rsidRPr="002D226C" w:rsidRDefault="002D226C" w:rsidP="002D226C">
      <w:pPr>
        <w:rPr>
          <w:rFonts w:asciiTheme="minorHAnsi" w:hAnsiTheme="minorHAnsi" w:cs="Arial"/>
          <w:lang w:val="fr-FR"/>
        </w:rPr>
      </w:pPr>
    </w:p>
    <w:p w:rsidR="002D226C" w:rsidRPr="002D226C" w:rsidRDefault="002D226C" w:rsidP="002D226C">
      <w:pPr>
        <w:rPr>
          <w:lang w:val="fr-FR"/>
        </w:rPr>
      </w:pPr>
      <w:r w:rsidRPr="002D226C">
        <w:rPr>
          <w:lang w:val="fr-FR"/>
        </w:rPr>
        <w:t>Le 15.XII.2012, les pays suivants ont actualisé leur plan de nu</w:t>
      </w:r>
      <w:smartTag w:uri="urn:schemas-microsoft-com:office:smarttags" w:element="PersonName">
        <w:r w:rsidRPr="002D226C">
          <w:rPr>
            <w:lang w:val="fr-FR"/>
          </w:rPr>
          <w:t>m</w:t>
        </w:r>
      </w:smartTag>
      <w:r w:rsidRPr="002D226C">
        <w:rPr>
          <w:lang w:val="fr-FR"/>
        </w:rPr>
        <w:t>érotage national sur le site:</w:t>
      </w:r>
    </w:p>
    <w:p w:rsidR="002D226C" w:rsidRPr="002D226C" w:rsidRDefault="002D226C" w:rsidP="002D226C">
      <w:pPr>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305C9A">
            <w:pPr>
              <w:spacing w:before="40" w:after="40"/>
              <w:jc w:val="center"/>
              <w:rPr>
                <w:rFonts w:asciiTheme="minorHAnsi" w:eastAsia="SimSun" w:hAnsiTheme="minorHAnsi" w:cs="Arial"/>
                <w:i/>
                <w:iCs/>
                <w:sz w:val="18"/>
                <w:szCs w:val="18"/>
              </w:rPr>
            </w:pPr>
            <w:r w:rsidRPr="002D226C">
              <w:rPr>
                <w:rFonts w:asciiTheme="minorHAnsi" w:hAnsiTheme="minorHAnsi"/>
                <w:i/>
                <w:iCs/>
                <w:sz w:val="18"/>
                <w:szCs w:val="18"/>
              </w:rPr>
              <w:t>Pays</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305C9A">
            <w:pPr>
              <w:spacing w:before="40" w:after="40"/>
              <w:jc w:val="center"/>
              <w:rPr>
                <w:rFonts w:asciiTheme="minorHAnsi" w:eastAsia="SimSun" w:hAnsiTheme="minorHAnsi" w:cs="Arial"/>
                <w:i/>
                <w:iCs/>
                <w:sz w:val="18"/>
                <w:szCs w:val="18"/>
                <w:lang w:val="fr-CH"/>
              </w:rPr>
            </w:pPr>
            <w:r w:rsidRPr="002D226C">
              <w:rPr>
                <w:rFonts w:asciiTheme="minorHAnsi" w:eastAsia="SimSun" w:hAnsiTheme="minorHAnsi" w:cs="Arial"/>
                <w:i/>
                <w:iCs/>
                <w:sz w:val="18"/>
                <w:szCs w:val="18"/>
                <w:lang w:eastAsia="zh-CN"/>
              </w:rPr>
              <w:t>Indicatifs de pays</w:t>
            </w:r>
            <w:r w:rsidRPr="002D226C">
              <w:rPr>
                <w:rFonts w:asciiTheme="minorHAnsi" w:hAnsiTheme="minorHAnsi"/>
                <w:i/>
                <w:iCs/>
                <w:sz w:val="18"/>
                <w:szCs w:val="18"/>
                <w:lang w:val="fr-CH"/>
              </w:rPr>
              <w:t xml:space="preserve"> (CC)</w:t>
            </w:r>
          </w:p>
        </w:tc>
      </w:tr>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bCs/>
                <w:sz w:val="18"/>
                <w:szCs w:val="18"/>
              </w:rPr>
            </w:pPr>
            <w:r w:rsidRPr="002D226C">
              <w:rPr>
                <w:rFonts w:asciiTheme="minorHAnsi" w:eastAsia="SimSun" w:hAnsiTheme="minorHAnsi" w:cs="Arial"/>
                <w:bCs/>
                <w:sz w:val="18"/>
                <w:szCs w:val="18"/>
              </w:rPr>
              <w:t>Arménie</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hAnsiTheme="minorHAnsi" w:cs="Arial"/>
                <w:bCs/>
                <w:sz w:val="18"/>
                <w:szCs w:val="18"/>
              </w:rPr>
            </w:pPr>
            <w:r w:rsidRPr="002D226C">
              <w:rPr>
                <w:rFonts w:asciiTheme="minorHAnsi" w:hAnsiTheme="minorHAnsi" w:cs="Arial"/>
                <w:bCs/>
                <w:sz w:val="18"/>
                <w:szCs w:val="18"/>
              </w:rPr>
              <w:t>+374</w:t>
            </w:r>
          </w:p>
        </w:tc>
      </w:tr>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sz w:val="18"/>
                <w:szCs w:val="18"/>
              </w:rPr>
            </w:pPr>
            <w:r w:rsidRPr="002D226C">
              <w:rPr>
                <w:rFonts w:asciiTheme="minorHAnsi" w:eastAsia="SimSun" w:hAnsiTheme="minorHAnsi" w:cs="Arial"/>
                <w:sz w:val="18"/>
                <w:szCs w:val="18"/>
                <w:lang w:val="fr-FR"/>
              </w:rPr>
              <w:t>Koweït</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hAnsiTheme="minorHAnsi" w:cs="Arial"/>
                <w:bCs/>
                <w:sz w:val="18"/>
                <w:szCs w:val="18"/>
              </w:rPr>
            </w:pPr>
            <w:r w:rsidRPr="002D226C">
              <w:rPr>
                <w:rFonts w:asciiTheme="minorHAnsi" w:hAnsiTheme="minorHAnsi" w:cs="Arial"/>
                <w:bCs/>
                <w:sz w:val="18"/>
                <w:szCs w:val="18"/>
              </w:rPr>
              <w:t>+965</w:t>
            </w:r>
          </w:p>
        </w:tc>
      </w:tr>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bCs/>
                <w:sz w:val="18"/>
                <w:szCs w:val="18"/>
              </w:rPr>
            </w:pPr>
            <w:r w:rsidRPr="002D226C">
              <w:rPr>
                <w:rFonts w:asciiTheme="minorHAnsi" w:eastAsia="SimSun" w:hAnsiTheme="minorHAnsi" w:cs="Arial"/>
                <w:bCs/>
                <w:sz w:val="18"/>
                <w:szCs w:val="18"/>
              </w:rPr>
              <w:t>Salomon (Iles)</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hAnsiTheme="minorHAnsi" w:cs="Arial"/>
                <w:bCs/>
                <w:sz w:val="18"/>
                <w:szCs w:val="18"/>
              </w:rPr>
            </w:pPr>
            <w:r w:rsidRPr="002D226C">
              <w:rPr>
                <w:rFonts w:asciiTheme="minorHAnsi" w:hAnsiTheme="minorHAnsi" w:cs="Arial"/>
                <w:bCs/>
                <w:sz w:val="18"/>
                <w:szCs w:val="18"/>
              </w:rPr>
              <w:t>+677</w:t>
            </w:r>
          </w:p>
        </w:tc>
      </w:tr>
      <w:tr w:rsidR="002D226C" w:rsidRPr="002D226C" w:rsidTr="002D226C">
        <w:trPr>
          <w:jc w:val="center"/>
        </w:trPr>
        <w:tc>
          <w:tcPr>
            <w:tcW w:w="3917"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eastAsia="SimSun" w:hAnsiTheme="minorHAnsi" w:cs="Arial"/>
                <w:bCs/>
                <w:sz w:val="18"/>
                <w:szCs w:val="18"/>
              </w:rPr>
            </w:pPr>
            <w:r w:rsidRPr="002D226C">
              <w:rPr>
                <w:rFonts w:asciiTheme="minorHAnsi" w:eastAsia="SimSun" w:hAnsiTheme="minorHAnsi" w:cs="Arial"/>
                <w:bCs/>
                <w:sz w:val="18"/>
                <w:szCs w:val="18"/>
              </w:rPr>
              <w:t>Trinité-et-Tobago</w:t>
            </w:r>
          </w:p>
        </w:tc>
        <w:tc>
          <w:tcPr>
            <w:tcW w:w="2916" w:type="dxa"/>
            <w:tcBorders>
              <w:top w:val="single" w:sz="4" w:space="0" w:color="auto"/>
              <w:left w:val="single" w:sz="4" w:space="0" w:color="auto"/>
              <w:bottom w:val="single" w:sz="4" w:space="0" w:color="auto"/>
              <w:right w:val="single" w:sz="4" w:space="0" w:color="auto"/>
            </w:tcBorders>
            <w:hideMark/>
          </w:tcPr>
          <w:p w:rsidR="002D226C" w:rsidRPr="002D226C" w:rsidRDefault="002D226C" w:rsidP="002D226C">
            <w:pPr>
              <w:spacing w:before="40" w:after="40"/>
              <w:jc w:val="left"/>
              <w:rPr>
                <w:rFonts w:asciiTheme="minorHAnsi" w:hAnsiTheme="minorHAnsi" w:cs="Arial"/>
                <w:bCs/>
                <w:sz w:val="18"/>
                <w:szCs w:val="18"/>
              </w:rPr>
            </w:pPr>
            <w:r w:rsidRPr="002D226C">
              <w:rPr>
                <w:rFonts w:asciiTheme="minorHAnsi" w:hAnsiTheme="minorHAnsi" w:cs="Arial"/>
                <w:bCs/>
                <w:sz w:val="18"/>
                <w:szCs w:val="18"/>
              </w:rPr>
              <w:t>+1 868</w:t>
            </w:r>
          </w:p>
        </w:tc>
      </w:tr>
    </w:tbl>
    <w:p w:rsidR="002D226C" w:rsidRPr="002D226C" w:rsidRDefault="002D226C" w:rsidP="002D226C">
      <w:pPr>
        <w:rPr>
          <w:rFonts w:asciiTheme="minorHAnsi" w:hAnsiTheme="minorHAnsi" w:cs="Arial"/>
          <w:lang w:val="fr-FR"/>
        </w:rPr>
      </w:pPr>
    </w:p>
    <w:p w:rsidR="002D226C" w:rsidRPr="00691043" w:rsidRDefault="002D226C" w:rsidP="002D226C">
      <w:pPr>
        <w:rPr>
          <w:b/>
          <w:sz w:val="18"/>
          <w:szCs w:val="22"/>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682574">
          <w:footerReference w:type="even" r:id="rId29"/>
          <w:footerReference w:type="default" r:id="rId30"/>
          <w:footerReference w:type="first" r:id="rId31"/>
          <w:type w:val="continuous"/>
          <w:pgSz w:w="11901" w:h="16840" w:code="9"/>
          <w:pgMar w:top="1134" w:right="1418" w:bottom="1701" w:left="1418" w:header="720" w:footer="720" w:gutter="0"/>
          <w:paperSrc w:first="15" w:other="15"/>
          <w:cols w:space="720"/>
          <w:titlePg/>
          <w:docGrid w:linePitch="360"/>
        </w:sectPr>
      </w:pPr>
    </w:p>
    <w:p w:rsidR="00A22481" w:rsidRDefault="00A22481" w:rsidP="004F42C1">
      <w:pPr>
        <w:overflowPunct/>
        <w:autoSpaceDE/>
        <w:autoSpaceDN/>
        <w:adjustRightInd/>
        <w:textAlignment w:val="auto"/>
        <w:rPr>
          <w:rFonts w:cs="Arial"/>
        </w:rPr>
      </w:pPr>
    </w:p>
    <w:sectPr w:rsidR="00A22481" w:rsidSect="0068257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8EC" w:rsidRDefault="001B68EC">
      <w:r>
        <w:separator/>
      </w:r>
    </w:p>
  </w:endnote>
  <w:endnote w:type="continuationSeparator" w:id="0">
    <w:p w:rsidR="001B68EC" w:rsidRDefault="001B6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E68F5" w:rsidRPr="007F091C" w:rsidTr="008149B6">
      <w:trPr>
        <w:cantSplit/>
        <w:trHeight w:val="900"/>
      </w:trPr>
      <w:tc>
        <w:tcPr>
          <w:tcW w:w="8147" w:type="dxa"/>
          <w:tcBorders>
            <w:top w:val="nil"/>
            <w:bottom w:val="nil"/>
          </w:tcBorders>
          <w:shd w:val="clear" w:color="auto" w:fill="FFFFFF"/>
          <w:vAlign w:val="center"/>
        </w:tcPr>
        <w:p w:rsidR="002E68F5" w:rsidRDefault="002E68F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E68F5" w:rsidRPr="007F091C" w:rsidRDefault="002E68F5"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E68F5" w:rsidRDefault="002E68F5"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E68F5" w:rsidRPr="007F091C" w:rsidTr="00921455">
      <w:trPr>
        <w:cantSplit/>
        <w:jc w:val="center"/>
      </w:trPr>
      <w:tc>
        <w:tcPr>
          <w:tcW w:w="1761" w:type="dxa"/>
          <w:shd w:val="clear" w:color="auto" w:fill="4C4C4C"/>
        </w:tcPr>
        <w:p w:rsidR="002E68F5" w:rsidRPr="007F091C" w:rsidRDefault="002E68F5"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524E54" w:rsidRPr="007F091C">
            <w:rPr>
              <w:color w:val="FFFFFF"/>
              <w:lang w:val="es-ES_tradnl"/>
            </w:rPr>
            <w:fldChar w:fldCharType="begin"/>
          </w:r>
          <w:r w:rsidRPr="007F091C">
            <w:rPr>
              <w:color w:val="FFFFFF"/>
              <w:lang w:val="es-ES_tradnl"/>
            </w:rPr>
            <w:instrText>styleref Foot</w:instrText>
          </w:r>
          <w:r w:rsidR="00524E54" w:rsidRPr="007F091C">
            <w:rPr>
              <w:color w:val="FFFFFF"/>
              <w:lang w:val="es-ES_tradnl"/>
            </w:rPr>
            <w:fldChar w:fldCharType="separate"/>
          </w:r>
          <w:r w:rsidR="00145E7E">
            <w:rPr>
              <w:noProof/>
              <w:color w:val="FFFFFF"/>
              <w:lang w:val="es-ES_tradnl"/>
            </w:rPr>
            <w:t>1022</w:t>
          </w:r>
          <w:r w:rsidR="00524E54" w:rsidRPr="007F091C">
            <w:rPr>
              <w:color w:val="FFFFFF"/>
              <w:lang w:val="es-ES_tradnl"/>
            </w:rPr>
            <w:fldChar w:fldCharType="end"/>
          </w:r>
          <w:r w:rsidRPr="007F091C">
            <w:rPr>
              <w:color w:val="FFFFFF"/>
              <w:lang w:val="en-US"/>
            </w:rPr>
            <w:t xml:space="preserve"> – </w:t>
          </w:r>
          <w:r w:rsidR="00524E54" w:rsidRPr="007F091C">
            <w:rPr>
              <w:color w:val="FFFFFF"/>
              <w:lang w:val="en-US"/>
            </w:rPr>
            <w:fldChar w:fldCharType="begin"/>
          </w:r>
          <w:r w:rsidRPr="007F091C">
            <w:rPr>
              <w:color w:val="FFFFFF"/>
              <w:lang w:val="en-US"/>
            </w:rPr>
            <w:instrText>PAGE</w:instrText>
          </w:r>
          <w:r w:rsidR="00524E54" w:rsidRPr="007F091C">
            <w:rPr>
              <w:color w:val="FFFFFF"/>
              <w:lang w:val="en-US"/>
            </w:rPr>
            <w:fldChar w:fldCharType="separate"/>
          </w:r>
          <w:r w:rsidR="00145E7E">
            <w:rPr>
              <w:noProof/>
              <w:color w:val="FFFFFF"/>
              <w:lang w:val="en-US"/>
            </w:rPr>
            <w:t>14</w:t>
          </w:r>
          <w:r w:rsidR="00524E54" w:rsidRPr="007F091C">
            <w:rPr>
              <w:color w:val="FFFFFF"/>
              <w:lang w:val="en-US"/>
            </w:rPr>
            <w:fldChar w:fldCharType="end"/>
          </w:r>
        </w:p>
      </w:tc>
      <w:tc>
        <w:tcPr>
          <w:tcW w:w="7292" w:type="dxa"/>
          <w:shd w:val="clear" w:color="auto" w:fill="A6A6A6"/>
        </w:tcPr>
        <w:p w:rsidR="002E68F5" w:rsidRPr="007F091C" w:rsidRDefault="002E68F5"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E68F5" w:rsidRDefault="002E68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E68F5" w:rsidRPr="007F091C" w:rsidTr="00921455">
      <w:trPr>
        <w:cantSplit/>
        <w:jc w:val="right"/>
      </w:trPr>
      <w:tc>
        <w:tcPr>
          <w:tcW w:w="7378" w:type="dxa"/>
          <w:shd w:val="clear" w:color="auto" w:fill="A6A6A6"/>
        </w:tcPr>
        <w:p w:rsidR="002E68F5" w:rsidRPr="007F091C" w:rsidRDefault="002E68F5"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8F5" w:rsidRPr="007F091C" w:rsidRDefault="002E68F5"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24E54" w:rsidRPr="007F091C">
            <w:rPr>
              <w:color w:val="FFFFFF"/>
              <w:lang w:val="es-ES_tradnl"/>
            </w:rPr>
            <w:fldChar w:fldCharType="begin"/>
          </w:r>
          <w:r w:rsidRPr="007F091C">
            <w:rPr>
              <w:color w:val="FFFFFF"/>
              <w:lang w:val="es-ES_tradnl"/>
            </w:rPr>
            <w:instrText>styleref Foot</w:instrText>
          </w:r>
          <w:r w:rsidR="00524E54" w:rsidRPr="007F091C">
            <w:rPr>
              <w:color w:val="FFFFFF"/>
              <w:lang w:val="es-ES_tradnl"/>
            </w:rPr>
            <w:fldChar w:fldCharType="separate"/>
          </w:r>
          <w:r w:rsidR="00145E7E">
            <w:rPr>
              <w:noProof/>
              <w:color w:val="FFFFFF"/>
              <w:lang w:val="es-ES_tradnl"/>
            </w:rPr>
            <w:t>1022</w:t>
          </w:r>
          <w:r w:rsidR="00524E54" w:rsidRPr="007F091C">
            <w:rPr>
              <w:color w:val="FFFFFF"/>
              <w:lang w:val="es-ES_tradnl"/>
            </w:rPr>
            <w:fldChar w:fldCharType="end"/>
          </w:r>
          <w:r w:rsidRPr="007F091C">
            <w:rPr>
              <w:color w:val="FFFFFF"/>
              <w:lang w:val="en-US"/>
            </w:rPr>
            <w:t xml:space="preserve"> – </w:t>
          </w:r>
          <w:r w:rsidR="00524E54" w:rsidRPr="007F091C">
            <w:rPr>
              <w:color w:val="FFFFFF"/>
              <w:lang w:val="en-US"/>
            </w:rPr>
            <w:fldChar w:fldCharType="begin"/>
          </w:r>
          <w:r w:rsidRPr="007F091C">
            <w:rPr>
              <w:color w:val="FFFFFF"/>
              <w:lang w:val="en-US"/>
            </w:rPr>
            <w:instrText>PAGE</w:instrText>
          </w:r>
          <w:r w:rsidR="00524E54" w:rsidRPr="007F091C">
            <w:rPr>
              <w:color w:val="FFFFFF"/>
              <w:lang w:val="en-US"/>
            </w:rPr>
            <w:fldChar w:fldCharType="separate"/>
          </w:r>
          <w:r w:rsidR="00145E7E">
            <w:rPr>
              <w:noProof/>
              <w:color w:val="FFFFFF"/>
              <w:lang w:val="en-US"/>
            </w:rPr>
            <w:t>17</w:t>
          </w:r>
          <w:r w:rsidR="00524E54" w:rsidRPr="007F091C">
            <w:rPr>
              <w:color w:val="FFFFFF"/>
              <w:lang w:val="en-US"/>
            </w:rPr>
            <w:fldChar w:fldCharType="end"/>
          </w:r>
          <w:r w:rsidRPr="007F091C">
            <w:rPr>
              <w:color w:val="FFFFFF"/>
              <w:lang w:val="es-ES_tradnl"/>
            </w:rPr>
            <w:t>  </w:t>
          </w:r>
        </w:p>
      </w:tc>
    </w:tr>
  </w:tbl>
  <w:p w:rsidR="002E68F5" w:rsidRDefault="002E68F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E68F5" w:rsidRPr="007F091C" w:rsidTr="000D70F7">
      <w:trPr>
        <w:cantSplit/>
        <w:jc w:val="right"/>
      </w:trPr>
      <w:tc>
        <w:tcPr>
          <w:tcW w:w="7378" w:type="dxa"/>
          <w:shd w:val="clear" w:color="auto" w:fill="A6A6A6"/>
        </w:tcPr>
        <w:p w:rsidR="002E68F5" w:rsidRPr="007F091C" w:rsidRDefault="002E68F5"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8F5" w:rsidRPr="007F091C" w:rsidRDefault="002E68F5"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24E54" w:rsidRPr="007F091C">
            <w:rPr>
              <w:color w:val="FFFFFF"/>
              <w:lang w:val="es-ES_tradnl"/>
            </w:rPr>
            <w:fldChar w:fldCharType="begin"/>
          </w:r>
          <w:r w:rsidRPr="007F091C">
            <w:rPr>
              <w:color w:val="FFFFFF"/>
              <w:lang w:val="es-ES_tradnl"/>
            </w:rPr>
            <w:instrText>styleref Foot</w:instrText>
          </w:r>
          <w:r w:rsidR="00524E54" w:rsidRPr="007F091C">
            <w:rPr>
              <w:color w:val="FFFFFF"/>
              <w:lang w:val="es-ES_tradnl"/>
            </w:rPr>
            <w:fldChar w:fldCharType="separate"/>
          </w:r>
          <w:r w:rsidR="002D226C">
            <w:rPr>
              <w:noProof/>
              <w:color w:val="FFFFFF"/>
              <w:lang w:val="es-ES_tradnl"/>
            </w:rPr>
            <w:t>1022</w:t>
          </w:r>
          <w:r w:rsidR="00524E54" w:rsidRPr="007F091C">
            <w:rPr>
              <w:color w:val="FFFFFF"/>
              <w:lang w:val="es-ES_tradnl"/>
            </w:rPr>
            <w:fldChar w:fldCharType="end"/>
          </w:r>
          <w:r w:rsidRPr="007F091C">
            <w:rPr>
              <w:color w:val="FFFFFF"/>
              <w:lang w:val="en-US"/>
            </w:rPr>
            <w:t xml:space="preserve"> – </w:t>
          </w:r>
          <w:r w:rsidR="00524E54" w:rsidRPr="007F091C">
            <w:rPr>
              <w:color w:val="FFFFFF"/>
              <w:lang w:val="en-US"/>
            </w:rPr>
            <w:fldChar w:fldCharType="begin"/>
          </w:r>
          <w:r w:rsidRPr="007F091C">
            <w:rPr>
              <w:color w:val="FFFFFF"/>
              <w:lang w:val="en-US"/>
            </w:rPr>
            <w:instrText>PAGE</w:instrText>
          </w:r>
          <w:r w:rsidR="00524E54" w:rsidRPr="007F091C">
            <w:rPr>
              <w:color w:val="FFFFFF"/>
              <w:lang w:val="en-US"/>
            </w:rPr>
            <w:fldChar w:fldCharType="separate"/>
          </w:r>
          <w:r>
            <w:rPr>
              <w:noProof/>
              <w:color w:val="FFFFFF"/>
              <w:lang w:val="en-US"/>
            </w:rPr>
            <w:t>18</w:t>
          </w:r>
          <w:r w:rsidR="00524E54" w:rsidRPr="007F091C">
            <w:rPr>
              <w:color w:val="FFFFFF"/>
              <w:lang w:val="en-US"/>
            </w:rPr>
            <w:fldChar w:fldCharType="end"/>
          </w:r>
          <w:r w:rsidRPr="007F091C">
            <w:rPr>
              <w:color w:val="FFFFFF"/>
              <w:lang w:val="es-ES_tradnl"/>
            </w:rPr>
            <w:t>  </w:t>
          </w:r>
        </w:p>
      </w:tc>
    </w:tr>
  </w:tbl>
  <w:p w:rsidR="002E68F5" w:rsidRDefault="002E68F5"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8EC" w:rsidRDefault="001B68EC">
      <w:r>
        <w:separator/>
      </w:r>
    </w:p>
  </w:footnote>
  <w:footnote w:type="continuationSeparator" w:id="0">
    <w:p w:rsidR="001B68EC" w:rsidRDefault="001B6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57EC3221"/>
    <w:multiLevelType w:val="hybridMultilevel"/>
    <w:tmpl w:val="0982419C"/>
    <w:lvl w:ilvl="0" w:tplc="1B444DB8">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6">
    <w:nsid w:val="61165C88"/>
    <w:multiLevelType w:val="hybridMultilevel"/>
    <w:tmpl w:val="AA249C0A"/>
    <w:lvl w:ilvl="0" w:tplc="344A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3C17F75"/>
    <w:multiLevelType w:val="hybridMultilevel"/>
    <w:tmpl w:val="249E3A3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2165762"/>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2C83"/>
    <w:rsid w:val="00002CB4"/>
    <w:rsid w:val="0000381E"/>
    <w:rsid w:val="00003877"/>
    <w:rsid w:val="000039F4"/>
    <w:rsid w:val="00005108"/>
    <w:rsid w:val="00005B57"/>
    <w:rsid w:val="00005C0A"/>
    <w:rsid w:val="00005DCC"/>
    <w:rsid w:val="000062A0"/>
    <w:rsid w:val="0000682D"/>
    <w:rsid w:val="0000763A"/>
    <w:rsid w:val="00010479"/>
    <w:rsid w:val="0001047D"/>
    <w:rsid w:val="000115EF"/>
    <w:rsid w:val="000121F8"/>
    <w:rsid w:val="00012578"/>
    <w:rsid w:val="000129E8"/>
    <w:rsid w:val="00012BCB"/>
    <w:rsid w:val="00012CCD"/>
    <w:rsid w:val="000130F2"/>
    <w:rsid w:val="00013769"/>
    <w:rsid w:val="00013E1F"/>
    <w:rsid w:val="000149F4"/>
    <w:rsid w:val="00014DD0"/>
    <w:rsid w:val="000151B9"/>
    <w:rsid w:val="00015264"/>
    <w:rsid w:val="00015465"/>
    <w:rsid w:val="00015AA8"/>
    <w:rsid w:val="00016094"/>
    <w:rsid w:val="000167C8"/>
    <w:rsid w:val="000173BC"/>
    <w:rsid w:val="000175DD"/>
    <w:rsid w:val="00017CC0"/>
    <w:rsid w:val="00017E37"/>
    <w:rsid w:val="0002092E"/>
    <w:rsid w:val="00020A45"/>
    <w:rsid w:val="000214DA"/>
    <w:rsid w:val="00021819"/>
    <w:rsid w:val="00021C8C"/>
    <w:rsid w:val="00022232"/>
    <w:rsid w:val="000227E5"/>
    <w:rsid w:val="000233E8"/>
    <w:rsid w:val="000238E8"/>
    <w:rsid w:val="000245AA"/>
    <w:rsid w:val="00024672"/>
    <w:rsid w:val="000247E5"/>
    <w:rsid w:val="00024B56"/>
    <w:rsid w:val="00026656"/>
    <w:rsid w:val="00026B0B"/>
    <w:rsid w:val="0002778D"/>
    <w:rsid w:val="00027830"/>
    <w:rsid w:val="00027A9B"/>
    <w:rsid w:val="00030522"/>
    <w:rsid w:val="0003085B"/>
    <w:rsid w:val="00030993"/>
    <w:rsid w:val="00030BEF"/>
    <w:rsid w:val="00030FEE"/>
    <w:rsid w:val="00031136"/>
    <w:rsid w:val="0003146D"/>
    <w:rsid w:val="000315EA"/>
    <w:rsid w:val="00031B17"/>
    <w:rsid w:val="000320C0"/>
    <w:rsid w:val="000320E4"/>
    <w:rsid w:val="00032829"/>
    <w:rsid w:val="00032C93"/>
    <w:rsid w:val="00033161"/>
    <w:rsid w:val="0003321F"/>
    <w:rsid w:val="0003370F"/>
    <w:rsid w:val="0003397F"/>
    <w:rsid w:val="00033F01"/>
    <w:rsid w:val="00034045"/>
    <w:rsid w:val="00034B39"/>
    <w:rsid w:val="00036378"/>
    <w:rsid w:val="0003667E"/>
    <w:rsid w:val="000376C6"/>
    <w:rsid w:val="00037A75"/>
    <w:rsid w:val="00037D27"/>
    <w:rsid w:val="000401ED"/>
    <w:rsid w:val="00040D15"/>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8BE"/>
    <w:rsid w:val="00052433"/>
    <w:rsid w:val="0005273D"/>
    <w:rsid w:val="000527C9"/>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436E"/>
    <w:rsid w:val="00064F57"/>
    <w:rsid w:val="000660AF"/>
    <w:rsid w:val="00066657"/>
    <w:rsid w:val="00066CD3"/>
    <w:rsid w:val="00066F10"/>
    <w:rsid w:val="000704F0"/>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66FD"/>
    <w:rsid w:val="00086A6C"/>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3A7"/>
    <w:rsid w:val="000A176B"/>
    <w:rsid w:val="000A253F"/>
    <w:rsid w:val="000A257B"/>
    <w:rsid w:val="000A25DC"/>
    <w:rsid w:val="000A27F5"/>
    <w:rsid w:val="000A300C"/>
    <w:rsid w:val="000A3F71"/>
    <w:rsid w:val="000A401B"/>
    <w:rsid w:val="000A41A0"/>
    <w:rsid w:val="000A4757"/>
    <w:rsid w:val="000A4BD2"/>
    <w:rsid w:val="000A4E27"/>
    <w:rsid w:val="000A5071"/>
    <w:rsid w:val="000A5377"/>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A36"/>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96A"/>
    <w:rsid w:val="000F629F"/>
    <w:rsid w:val="000F66FA"/>
    <w:rsid w:val="000F7126"/>
    <w:rsid w:val="000F72A0"/>
    <w:rsid w:val="001014A4"/>
    <w:rsid w:val="00101988"/>
    <w:rsid w:val="001024BD"/>
    <w:rsid w:val="001024E6"/>
    <w:rsid w:val="001031A1"/>
    <w:rsid w:val="00103204"/>
    <w:rsid w:val="00103963"/>
    <w:rsid w:val="00103D6F"/>
    <w:rsid w:val="00104ECE"/>
    <w:rsid w:val="0010500D"/>
    <w:rsid w:val="001056B5"/>
    <w:rsid w:val="00106A2B"/>
    <w:rsid w:val="001073D2"/>
    <w:rsid w:val="0010771F"/>
    <w:rsid w:val="00107B6F"/>
    <w:rsid w:val="00110189"/>
    <w:rsid w:val="00111012"/>
    <w:rsid w:val="001112F6"/>
    <w:rsid w:val="00111CB2"/>
    <w:rsid w:val="0011220D"/>
    <w:rsid w:val="001127BA"/>
    <w:rsid w:val="0011302C"/>
    <w:rsid w:val="00113094"/>
    <w:rsid w:val="00113CBB"/>
    <w:rsid w:val="0011471C"/>
    <w:rsid w:val="001149AA"/>
    <w:rsid w:val="00114DC3"/>
    <w:rsid w:val="001154D1"/>
    <w:rsid w:val="00115D5C"/>
    <w:rsid w:val="00116378"/>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D17"/>
    <w:rsid w:val="00144895"/>
    <w:rsid w:val="00144F3B"/>
    <w:rsid w:val="001450D2"/>
    <w:rsid w:val="00145620"/>
    <w:rsid w:val="00145E7E"/>
    <w:rsid w:val="00145F81"/>
    <w:rsid w:val="001462ED"/>
    <w:rsid w:val="0014650E"/>
    <w:rsid w:val="00146B47"/>
    <w:rsid w:val="00147AB8"/>
    <w:rsid w:val="00150910"/>
    <w:rsid w:val="0015104A"/>
    <w:rsid w:val="00151637"/>
    <w:rsid w:val="00151B25"/>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7069A"/>
    <w:rsid w:val="00170C75"/>
    <w:rsid w:val="0017220D"/>
    <w:rsid w:val="00172475"/>
    <w:rsid w:val="0017280B"/>
    <w:rsid w:val="00172847"/>
    <w:rsid w:val="00172B64"/>
    <w:rsid w:val="00172C52"/>
    <w:rsid w:val="00172EFD"/>
    <w:rsid w:val="00172F57"/>
    <w:rsid w:val="0017416B"/>
    <w:rsid w:val="001747EC"/>
    <w:rsid w:val="0017525F"/>
    <w:rsid w:val="00176BF9"/>
    <w:rsid w:val="00177693"/>
    <w:rsid w:val="00177858"/>
    <w:rsid w:val="00180424"/>
    <w:rsid w:val="00180458"/>
    <w:rsid w:val="001807C6"/>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2BF"/>
    <w:rsid w:val="001907BC"/>
    <w:rsid w:val="00190837"/>
    <w:rsid w:val="001909E4"/>
    <w:rsid w:val="00190D01"/>
    <w:rsid w:val="001910EF"/>
    <w:rsid w:val="00191AD7"/>
    <w:rsid w:val="00191B32"/>
    <w:rsid w:val="00191D6B"/>
    <w:rsid w:val="00191F8D"/>
    <w:rsid w:val="0019242F"/>
    <w:rsid w:val="001924FD"/>
    <w:rsid w:val="00192648"/>
    <w:rsid w:val="00192D71"/>
    <w:rsid w:val="00193051"/>
    <w:rsid w:val="0019332A"/>
    <w:rsid w:val="00194E3E"/>
    <w:rsid w:val="001950F4"/>
    <w:rsid w:val="0019547B"/>
    <w:rsid w:val="00195A0E"/>
    <w:rsid w:val="00195A3F"/>
    <w:rsid w:val="00195B4E"/>
    <w:rsid w:val="00196B57"/>
    <w:rsid w:val="00196B80"/>
    <w:rsid w:val="0019787E"/>
    <w:rsid w:val="00197A01"/>
    <w:rsid w:val="001A01B9"/>
    <w:rsid w:val="001A0297"/>
    <w:rsid w:val="001A0973"/>
    <w:rsid w:val="001A0B6F"/>
    <w:rsid w:val="001A2096"/>
    <w:rsid w:val="001A2A53"/>
    <w:rsid w:val="001A2D71"/>
    <w:rsid w:val="001A3807"/>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773"/>
    <w:rsid w:val="001B5840"/>
    <w:rsid w:val="001B5A61"/>
    <w:rsid w:val="001B5D30"/>
    <w:rsid w:val="001B60E0"/>
    <w:rsid w:val="001B66A0"/>
    <w:rsid w:val="001B68EC"/>
    <w:rsid w:val="001B6A9B"/>
    <w:rsid w:val="001B6B3B"/>
    <w:rsid w:val="001B6FCA"/>
    <w:rsid w:val="001C00D8"/>
    <w:rsid w:val="001C0606"/>
    <w:rsid w:val="001C0AEE"/>
    <w:rsid w:val="001C1787"/>
    <w:rsid w:val="001C1F90"/>
    <w:rsid w:val="001C250B"/>
    <w:rsid w:val="001C281C"/>
    <w:rsid w:val="001C2937"/>
    <w:rsid w:val="001C4461"/>
    <w:rsid w:val="001C5094"/>
    <w:rsid w:val="001C5D51"/>
    <w:rsid w:val="001C6EFD"/>
    <w:rsid w:val="001C6F07"/>
    <w:rsid w:val="001C6F2C"/>
    <w:rsid w:val="001C77AE"/>
    <w:rsid w:val="001C7806"/>
    <w:rsid w:val="001C7948"/>
    <w:rsid w:val="001C7CEE"/>
    <w:rsid w:val="001D0187"/>
    <w:rsid w:val="001D1557"/>
    <w:rsid w:val="001D1B52"/>
    <w:rsid w:val="001D1B61"/>
    <w:rsid w:val="001D25F4"/>
    <w:rsid w:val="001D2778"/>
    <w:rsid w:val="001D2DC7"/>
    <w:rsid w:val="001D306D"/>
    <w:rsid w:val="001D3771"/>
    <w:rsid w:val="001D3878"/>
    <w:rsid w:val="001D41DE"/>
    <w:rsid w:val="001D44C5"/>
    <w:rsid w:val="001D4A96"/>
    <w:rsid w:val="001D54EC"/>
    <w:rsid w:val="001D5EA7"/>
    <w:rsid w:val="001D6518"/>
    <w:rsid w:val="001D7426"/>
    <w:rsid w:val="001D752F"/>
    <w:rsid w:val="001D759C"/>
    <w:rsid w:val="001E05F5"/>
    <w:rsid w:val="001E0954"/>
    <w:rsid w:val="001E0C99"/>
    <w:rsid w:val="001E14EE"/>
    <w:rsid w:val="001E1B3C"/>
    <w:rsid w:val="001E261D"/>
    <w:rsid w:val="001E2CCC"/>
    <w:rsid w:val="001E3346"/>
    <w:rsid w:val="001E3414"/>
    <w:rsid w:val="001E3691"/>
    <w:rsid w:val="001E3811"/>
    <w:rsid w:val="001E3963"/>
    <w:rsid w:val="001E3E1D"/>
    <w:rsid w:val="001E3F96"/>
    <w:rsid w:val="001E40CE"/>
    <w:rsid w:val="001E47AA"/>
    <w:rsid w:val="001E4D71"/>
    <w:rsid w:val="001E5531"/>
    <w:rsid w:val="001E555A"/>
    <w:rsid w:val="001E56A0"/>
    <w:rsid w:val="001E5807"/>
    <w:rsid w:val="001E5F23"/>
    <w:rsid w:val="001E623B"/>
    <w:rsid w:val="001E628E"/>
    <w:rsid w:val="001E6699"/>
    <w:rsid w:val="001E6747"/>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5561"/>
    <w:rsid w:val="00215601"/>
    <w:rsid w:val="00215916"/>
    <w:rsid w:val="002159F6"/>
    <w:rsid w:val="0021604C"/>
    <w:rsid w:val="00216489"/>
    <w:rsid w:val="00216647"/>
    <w:rsid w:val="00216CA6"/>
    <w:rsid w:val="00217011"/>
    <w:rsid w:val="00217536"/>
    <w:rsid w:val="0021765D"/>
    <w:rsid w:val="002179BD"/>
    <w:rsid w:val="00217BF7"/>
    <w:rsid w:val="00217C08"/>
    <w:rsid w:val="0022035F"/>
    <w:rsid w:val="00220434"/>
    <w:rsid w:val="00220B82"/>
    <w:rsid w:val="00220EBF"/>
    <w:rsid w:val="00220F84"/>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F04"/>
    <w:rsid w:val="002337FC"/>
    <w:rsid w:val="0023420F"/>
    <w:rsid w:val="00234DB7"/>
    <w:rsid w:val="00234EC3"/>
    <w:rsid w:val="00234F69"/>
    <w:rsid w:val="00235F1A"/>
    <w:rsid w:val="00236753"/>
    <w:rsid w:val="00237511"/>
    <w:rsid w:val="002377E7"/>
    <w:rsid w:val="00237C82"/>
    <w:rsid w:val="002405ED"/>
    <w:rsid w:val="00240EA3"/>
    <w:rsid w:val="00242085"/>
    <w:rsid w:val="00242685"/>
    <w:rsid w:val="00242C81"/>
    <w:rsid w:val="00244B30"/>
    <w:rsid w:val="00244FE9"/>
    <w:rsid w:val="00245059"/>
    <w:rsid w:val="002451D9"/>
    <w:rsid w:val="002457FC"/>
    <w:rsid w:val="00245D20"/>
    <w:rsid w:val="00246535"/>
    <w:rsid w:val="0024685A"/>
    <w:rsid w:val="00247953"/>
    <w:rsid w:val="00247D16"/>
    <w:rsid w:val="00250F5C"/>
    <w:rsid w:val="002514B1"/>
    <w:rsid w:val="00251C77"/>
    <w:rsid w:val="00252238"/>
    <w:rsid w:val="0025260A"/>
    <w:rsid w:val="002534F2"/>
    <w:rsid w:val="00253CCB"/>
    <w:rsid w:val="00253E12"/>
    <w:rsid w:val="002541B2"/>
    <w:rsid w:val="0025420C"/>
    <w:rsid w:val="00254C43"/>
    <w:rsid w:val="002551FB"/>
    <w:rsid w:val="00255A76"/>
    <w:rsid w:val="00255BA0"/>
    <w:rsid w:val="002566D3"/>
    <w:rsid w:val="002604CA"/>
    <w:rsid w:val="002607CD"/>
    <w:rsid w:val="00262138"/>
    <w:rsid w:val="00262160"/>
    <w:rsid w:val="002621F5"/>
    <w:rsid w:val="0026222C"/>
    <w:rsid w:val="00262370"/>
    <w:rsid w:val="002623E3"/>
    <w:rsid w:val="0026291E"/>
    <w:rsid w:val="00263098"/>
    <w:rsid w:val="0026344D"/>
    <w:rsid w:val="00263E76"/>
    <w:rsid w:val="00264A9C"/>
    <w:rsid w:val="0026587A"/>
    <w:rsid w:val="002658F3"/>
    <w:rsid w:val="00265CDC"/>
    <w:rsid w:val="00265E5D"/>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A81"/>
    <w:rsid w:val="0027703C"/>
    <w:rsid w:val="00277AB3"/>
    <w:rsid w:val="00277E5F"/>
    <w:rsid w:val="00277EBC"/>
    <w:rsid w:val="00280409"/>
    <w:rsid w:val="0028092B"/>
    <w:rsid w:val="00280989"/>
    <w:rsid w:val="00280A54"/>
    <w:rsid w:val="00280CD4"/>
    <w:rsid w:val="00281D6A"/>
    <w:rsid w:val="00281D84"/>
    <w:rsid w:val="0028223D"/>
    <w:rsid w:val="0028325A"/>
    <w:rsid w:val="00283447"/>
    <w:rsid w:val="00283C26"/>
    <w:rsid w:val="002840CC"/>
    <w:rsid w:val="00284237"/>
    <w:rsid w:val="002845FF"/>
    <w:rsid w:val="00284887"/>
    <w:rsid w:val="00284ED3"/>
    <w:rsid w:val="002855C4"/>
    <w:rsid w:val="00285DE0"/>
    <w:rsid w:val="0028619F"/>
    <w:rsid w:val="00286419"/>
    <w:rsid w:val="00286C6B"/>
    <w:rsid w:val="002870A0"/>
    <w:rsid w:val="002871D0"/>
    <w:rsid w:val="00287324"/>
    <w:rsid w:val="00287ECF"/>
    <w:rsid w:val="00290650"/>
    <w:rsid w:val="002913F9"/>
    <w:rsid w:val="00291490"/>
    <w:rsid w:val="0029286F"/>
    <w:rsid w:val="00293091"/>
    <w:rsid w:val="00293984"/>
    <w:rsid w:val="00293DD0"/>
    <w:rsid w:val="00293E81"/>
    <w:rsid w:val="002941D0"/>
    <w:rsid w:val="002945E8"/>
    <w:rsid w:val="00294F2B"/>
    <w:rsid w:val="002951C6"/>
    <w:rsid w:val="00295812"/>
    <w:rsid w:val="00295971"/>
    <w:rsid w:val="002961E4"/>
    <w:rsid w:val="00296B9F"/>
    <w:rsid w:val="00296C22"/>
    <w:rsid w:val="0029731F"/>
    <w:rsid w:val="0029752D"/>
    <w:rsid w:val="00297DFA"/>
    <w:rsid w:val="002A07D7"/>
    <w:rsid w:val="002A092D"/>
    <w:rsid w:val="002A0F27"/>
    <w:rsid w:val="002A17D2"/>
    <w:rsid w:val="002A189F"/>
    <w:rsid w:val="002A1CF3"/>
    <w:rsid w:val="002A205D"/>
    <w:rsid w:val="002A208E"/>
    <w:rsid w:val="002A28F7"/>
    <w:rsid w:val="002A2A7A"/>
    <w:rsid w:val="002A2AD6"/>
    <w:rsid w:val="002A3065"/>
    <w:rsid w:val="002A3F84"/>
    <w:rsid w:val="002A46AC"/>
    <w:rsid w:val="002A482A"/>
    <w:rsid w:val="002A4CDC"/>
    <w:rsid w:val="002A67F2"/>
    <w:rsid w:val="002A6B0F"/>
    <w:rsid w:val="002A7C94"/>
    <w:rsid w:val="002B1EC8"/>
    <w:rsid w:val="002B2AEC"/>
    <w:rsid w:val="002B33AE"/>
    <w:rsid w:val="002B3779"/>
    <w:rsid w:val="002B3ABC"/>
    <w:rsid w:val="002B3B6D"/>
    <w:rsid w:val="002B43D3"/>
    <w:rsid w:val="002B44A3"/>
    <w:rsid w:val="002B4CB1"/>
    <w:rsid w:val="002B53A5"/>
    <w:rsid w:val="002B55FA"/>
    <w:rsid w:val="002B5B52"/>
    <w:rsid w:val="002B5C67"/>
    <w:rsid w:val="002B6285"/>
    <w:rsid w:val="002B63C7"/>
    <w:rsid w:val="002B702A"/>
    <w:rsid w:val="002B71BC"/>
    <w:rsid w:val="002B7761"/>
    <w:rsid w:val="002B7C32"/>
    <w:rsid w:val="002B7DA9"/>
    <w:rsid w:val="002C051C"/>
    <w:rsid w:val="002C079F"/>
    <w:rsid w:val="002C107E"/>
    <w:rsid w:val="002C1917"/>
    <w:rsid w:val="002C1BC7"/>
    <w:rsid w:val="002C1E98"/>
    <w:rsid w:val="002C2261"/>
    <w:rsid w:val="002C235E"/>
    <w:rsid w:val="002C2655"/>
    <w:rsid w:val="002C2803"/>
    <w:rsid w:val="002C2883"/>
    <w:rsid w:val="002C30E0"/>
    <w:rsid w:val="002C3C0A"/>
    <w:rsid w:val="002C411C"/>
    <w:rsid w:val="002C47FF"/>
    <w:rsid w:val="002C4C5E"/>
    <w:rsid w:val="002C54D8"/>
    <w:rsid w:val="002C651B"/>
    <w:rsid w:val="002C65AC"/>
    <w:rsid w:val="002C6BBB"/>
    <w:rsid w:val="002C6EE8"/>
    <w:rsid w:val="002C6FD9"/>
    <w:rsid w:val="002C7F74"/>
    <w:rsid w:val="002D07DE"/>
    <w:rsid w:val="002D0D42"/>
    <w:rsid w:val="002D133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21A"/>
    <w:rsid w:val="002E1365"/>
    <w:rsid w:val="002E14DC"/>
    <w:rsid w:val="002E217D"/>
    <w:rsid w:val="002E2780"/>
    <w:rsid w:val="002E2E47"/>
    <w:rsid w:val="002E2EA9"/>
    <w:rsid w:val="002E4855"/>
    <w:rsid w:val="002E486B"/>
    <w:rsid w:val="002E4A8A"/>
    <w:rsid w:val="002E4B05"/>
    <w:rsid w:val="002E6168"/>
    <w:rsid w:val="002E67CD"/>
    <w:rsid w:val="002E68F5"/>
    <w:rsid w:val="002E71C6"/>
    <w:rsid w:val="002E7267"/>
    <w:rsid w:val="002F086C"/>
    <w:rsid w:val="002F1983"/>
    <w:rsid w:val="002F2AF6"/>
    <w:rsid w:val="002F32A5"/>
    <w:rsid w:val="002F33A7"/>
    <w:rsid w:val="002F3952"/>
    <w:rsid w:val="002F3BFD"/>
    <w:rsid w:val="002F3EF6"/>
    <w:rsid w:val="002F458E"/>
    <w:rsid w:val="002F4AC7"/>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5FA"/>
    <w:rsid w:val="003069A4"/>
    <w:rsid w:val="00306F23"/>
    <w:rsid w:val="003074AF"/>
    <w:rsid w:val="0031070D"/>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5B2E"/>
    <w:rsid w:val="00316BB1"/>
    <w:rsid w:val="003171B8"/>
    <w:rsid w:val="003171D2"/>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9A3"/>
    <w:rsid w:val="00325A58"/>
    <w:rsid w:val="00325DB4"/>
    <w:rsid w:val="00325E10"/>
    <w:rsid w:val="00325E48"/>
    <w:rsid w:val="00326577"/>
    <w:rsid w:val="00326585"/>
    <w:rsid w:val="00326CC1"/>
    <w:rsid w:val="0032724F"/>
    <w:rsid w:val="00327FB6"/>
    <w:rsid w:val="00330743"/>
    <w:rsid w:val="00330816"/>
    <w:rsid w:val="00330993"/>
    <w:rsid w:val="00330A88"/>
    <w:rsid w:val="0033149A"/>
    <w:rsid w:val="003314B7"/>
    <w:rsid w:val="003314E9"/>
    <w:rsid w:val="0033187B"/>
    <w:rsid w:val="00331974"/>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99"/>
    <w:rsid w:val="003374B7"/>
    <w:rsid w:val="00340349"/>
    <w:rsid w:val="00340383"/>
    <w:rsid w:val="00340890"/>
    <w:rsid w:val="0034105C"/>
    <w:rsid w:val="0034109B"/>
    <w:rsid w:val="00341314"/>
    <w:rsid w:val="00341C24"/>
    <w:rsid w:val="003433D0"/>
    <w:rsid w:val="00343D9D"/>
    <w:rsid w:val="00343E2A"/>
    <w:rsid w:val="0034402F"/>
    <w:rsid w:val="00344B7A"/>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B1A"/>
    <w:rsid w:val="00351C31"/>
    <w:rsid w:val="00351E99"/>
    <w:rsid w:val="00351EC7"/>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CA2"/>
    <w:rsid w:val="00366FE9"/>
    <w:rsid w:val="003701C1"/>
    <w:rsid w:val="0037043F"/>
    <w:rsid w:val="0037055C"/>
    <w:rsid w:val="00371768"/>
    <w:rsid w:val="00371795"/>
    <w:rsid w:val="0037230B"/>
    <w:rsid w:val="00372C94"/>
    <w:rsid w:val="0037300C"/>
    <w:rsid w:val="003737AF"/>
    <w:rsid w:val="003738CF"/>
    <w:rsid w:val="00373912"/>
    <w:rsid w:val="00374244"/>
    <w:rsid w:val="003742AA"/>
    <w:rsid w:val="00374AC3"/>
    <w:rsid w:val="00375B2A"/>
    <w:rsid w:val="00375E3A"/>
    <w:rsid w:val="003767D6"/>
    <w:rsid w:val="00376F3E"/>
    <w:rsid w:val="003802D2"/>
    <w:rsid w:val="003807B8"/>
    <w:rsid w:val="00380C73"/>
    <w:rsid w:val="00381972"/>
    <w:rsid w:val="00383188"/>
    <w:rsid w:val="003834CF"/>
    <w:rsid w:val="00383778"/>
    <w:rsid w:val="0038380B"/>
    <w:rsid w:val="003838BB"/>
    <w:rsid w:val="00383A11"/>
    <w:rsid w:val="00384787"/>
    <w:rsid w:val="00384A14"/>
    <w:rsid w:val="00385104"/>
    <w:rsid w:val="0038515F"/>
    <w:rsid w:val="00385556"/>
    <w:rsid w:val="00385C63"/>
    <w:rsid w:val="0038617C"/>
    <w:rsid w:val="00387595"/>
    <w:rsid w:val="003877B6"/>
    <w:rsid w:val="0039013A"/>
    <w:rsid w:val="0039035A"/>
    <w:rsid w:val="003905F6"/>
    <w:rsid w:val="00390E48"/>
    <w:rsid w:val="00390F33"/>
    <w:rsid w:val="003910C7"/>
    <w:rsid w:val="003912F7"/>
    <w:rsid w:val="003916C0"/>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EE2"/>
    <w:rsid w:val="003A4F34"/>
    <w:rsid w:val="003A580F"/>
    <w:rsid w:val="003A65AE"/>
    <w:rsid w:val="003A671C"/>
    <w:rsid w:val="003A7E4F"/>
    <w:rsid w:val="003B042A"/>
    <w:rsid w:val="003B11BF"/>
    <w:rsid w:val="003B16B1"/>
    <w:rsid w:val="003B19F8"/>
    <w:rsid w:val="003B1A25"/>
    <w:rsid w:val="003B2280"/>
    <w:rsid w:val="003B2AFD"/>
    <w:rsid w:val="003B2D87"/>
    <w:rsid w:val="003B3022"/>
    <w:rsid w:val="003B3991"/>
    <w:rsid w:val="003B3A1D"/>
    <w:rsid w:val="003B3B69"/>
    <w:rsid w:val="003B3F17"/>
    <w:rsid w:val="003B40DF"/>
    <w:rsid w:val="003B410B"/>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71"/>
    <w:rsid w:val="003C0533"/>
    <w:rsid w:val="003C06C2"/>
    <w:rsid w:val="003C0B6A"/>
    <w:rsid w:val="003C1542"/>
    <w:rsid w:val="003C1D7E"/>
    <w:rsid w:val="003C264E"/>
    <w:rsid w:val="003C28DE"/>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0656"/>
    <w:rsid w:val="003D14E3"/>
    <w:rsid w:val="003D15FA"/>
    <w:rsid w:val="003D1A98"/>
    <w:rsid w:val="003D2749"/>
    <w:rsid w:val="003D28A7"/>
    <w:rsid w:val="003D2CD7"/>
    <w:rsid w:val="003D30D7"/>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E30"/>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9F2"/>
    <w:rsid w:val="003F1E2E"/>
    <w:rsid w:val="003F1E87"/>
    <w:rsid w:val="003F215D"/>
    <w:rsid w:val="003F24B5"/>
    <w:rsid w:val="003F2C64"/>
    <w:rsid w:val="003F371C"/>
    <w:rsid w:val="003F3D42"/>
    <w:rsid w:val="003F42D7"/>
    <w:rsid w:val="003F4541"/>
    <w:rsid w:val="003F5BA9"/>
    <w:rsid w:val="003F7313"/>
    <w:rsid w:val="003F7690"/>
    <w:rsid w:val="003F7C8F"/>
    <w:rsid w:val="004003D8"/>
    <w:rsid w:val="004005C7"/>
    <w:rsid w:val="00400947"/>
    <w:rsid w:val="00401018"/>
    <w:rsid w:val="00401911"/>
    <w:rsid w:val="0040262E"/>
    <w:rsid w:val="004026F9"/>
    <w:rsid w:val="0040290A"/>
    <w:rsid w:val="004034B3"/>
    <w:rsid w:val="00403DF3"/>
    <w:rsid w:val="00403E3C"/>
    <w:rsid w:val="004042E1"/>
    <w:rsid w:val="0040431F"/>
    <w:rsid w:val="00404812"/>
    <w:rsid w:val="004054A1"/>
    <w:rsid w:val="004055F6"/>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DC4"/>
    <w:rsid w:val="00420E4A"/>
    <w:rsid w:val="00421080"/>
    <w:rsid w:val="004210B0"/>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BA3"/>
    <w:rsid w:val="004273B0"/>
    <w:rsid w:val="00427815"/>
    <w:rsid w:val="00427988"/>
    <w:rsid w:val="00427F50"/>
    <w:rsid w:val="00430599"/>
    <w:rsid w:val="0043096B"/>
    <w:rsid w:val="004309A9"/>
    <w:rsid w:val="0043112E"/>
    <w:rsid w:val="0043124D"/>
    <w:rsid w:val="00431F2E"/>
    <w:rsid w:val="004324DA"/>
    <w:rsid w:val="00432D7C"/>
    <w:rsid w:val="00433049"/>
    <w:rsid w:val="00433A62"/>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508F7"/>
    <w:rsid w:val="0045160D"/>
    <w:rsid w:val="004517CF"/>
    <w:rsid w:val="0045198C"/>
    <w:rsid w:val="00452C48"/>
    <w:rsid w:val="00453267"/>
    <w:rsid w:val="00453E58"/>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8DD"/>
    <w:rsid w:val="00462D02"/>
    <w:rsid w:val="00462DA7"/>
    <w:rsid w:val="00463034"/>
    <w:rsid w:val="0046320E"/>
    <w:rsid w:val="004636FC"/>
    <w:rsid w:val="004645A5"/>
    <w:rsid w:val="00464AF6"/>
    <w:rsid w:val="00464D14"/>
    <w:rsid w:val="00464EA4"/>
    <w:rsid w:val="004652FB"/>
    <w:rsid w:val="00465488"/>
    <w:rsid w:val="00465735"/>
    <w:rsid w:val="0046573F"/>
    <w:rsid w:val="00465B8C"/>
    <w:rsid w:val="00465BBD"/>
    <w:rsid w:val="004668BB"/>
    <w:rsid w:val="004669C6"/>
    <w:rsid w:val="00466CA4"/>
    <w:rsid w:val="00467BAB"/>
    <w:rsid w:val="00467C9F"/>
    <w:rsid w:val="00470B50"/>
    <w:rsid w:val="004718BA"/>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B17"/>
    <w:rsid w:val="00477E79"/>
    <w:rsid w:val="004809A4"/>
    <w:rsid w:val="00480DCC"/>
    <w:rsid w:val="004819EB"/>
    <w:rsid w:val="00481D2F"/>
    <w:rsid w:val="00482714"/>
    <w:rsid w:val="00483BAA"/>
    <w:rsid w:val="0048452C"/>
    <w:rsid w:val="004850CE"/>
    <w:rsid w:val="00485240"/>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2BB"/>
    <w:rsid w:val="00492670"/>
    <w:rsid w:val="00492F29"/>
    <w:rsid w:val="00493206"/>
    <w:rsid w:val="00493C93"/>
    <w:rsid w:val="00493DF6"/>
    <w:rsid w:val="00493E47"/>
    <w:rsid w:val="004945AB"/>
    <w:rsid w:val="00494B30"/>
    <w:rsid w:val="00495059"/>
    <w:rsid w:val="00495549"/>
    <w:rsid w:val="00495FF3"/>
    <w:rsid w:val="00496225"/>
    <w:rsid w:val="00496617"/>
    <w:rsid w:val="004968D2"/>
    <w:rsid w:val="00496EB2"/>
    <w:rsid w:val="00497C40"/>
    <w:rsid w:val="00497F5F"/>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A7"/>
    <w:rsid w:val="004B29FA"/>
    <w:rsid w:val="004B2EA1"/>
    <w:rsid w:val="004B2EFA"/>
    <w:rsid w:val="004B34E7"/>
    <w:rsid w:val="004B3D13"/>
    <w:rsid w:val="004B49E8"/>
    <w:rsid w:val="004B4ED8"/>
    <w:rsid w:val="004B5018"/>
    <w:rsid w:val="004B50E1"/>
    <w:rsid w:val="004B5C49"/>
    <w:rsid w:val="004B6E64"/>
    <w:rsid w:val="004B70DC"/>
    <w:rsid w:val="004B78F7"/>
    <w:rsid w:val="004B7C4D"/>
    <w:rsid w:val="004C0063"/>
    <w:rsid w:val="004C02F4"/>
    <w:rsid w:val="004C02F5"/>
    <w:rsid w:val="004C0AE3"/>
    <w:rsid w:val="004C0CDF"/>
    <w:rsid w:val="004C0D87"/>
    <w:rsid w:val="004C0F7B"/>
    <w:rsid w:val="004C1655"/>
    <w:rsid w:val="004C1660"/>
    <w:rsid w:val="004C282A"/>
    <w:rsid w:val="004C2E38"/>
    <w:rsid w:val="004C31E6"/>
    <w:rsid w:val="004C3959"/>
    <w:rsid w:val="004C3F62"/>
    <w:rsid w:val="004C44CF"/>
    <w:rsid w:val="004C4564"/>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DFA"/>
    <w:rsid w:val="004D01A9"/>
    <w:rsid w:val="004D0D26"/>
    <w:rsid w:val="004D0D4D"/>
    <w:rsid w:val="004D0EC5"/>
    <w:rsid w:val="004D1619"/>
    <w:rsid w:val="004D260E"/>
    <w:rsid w:val="004D2B03"/>
    <w:rsid w:val="004D318F"/>
    <w:rsid w:val="004D343B"/>
    <w:rsid w:val="004D390F"/>
    <w:rsid w:val="004D568A"/>
    <w:rsid w:val="004D5898"/>
    <w:rsid w:val="004D5911"/>
    <w:rsid w:val="004D5E05"/>
    <w:rsid w:val="004D6643"/>
    <w:rsid w:val="004D6764"/>
    <w:rsid w:val="004D6D57"/>
    <w:rsid w:val="004D7D39"/>
    <w:rsid w:val="004E0DC7"/>
    <w:rsid w:val="004E0F48"/>
    <w:rsid w:val="004E1543"/>
    <w:rsid w:val="004E18A1"/>
    <w:rsid w:val="004E1DAC"/>
    <w:rsid w:val="004E20D1"/>
    <w:rsid w:val="004E20D2"/>
    <w:rsid w:val="004E21DC"/>
    <w:rsid w:val="004E2773"/>
    <w:rsid w:val="004E2B8D"/>
    <w:rsid w:val="004E2D42"/>
    <w:rsid w:val="004E37C6"/>
    <w:rsid w:val="004E3CAD"/>
    <w:rsid w:val="004E3DA9"/>
    <w:rsid w:val="004E41FE"/>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B1C"/>
    <w:rsid w:val="00500FDF"/>
    <w:rsid w:val="0050109A"/>
    <w:rsid w:val="00501179"/>
    <w:rsid w:val="005014A2"/>
    <w:rsid w:val="00501819"/>
    <w:rsid w:val="005018C1"/>
    <w:rsid w:val="005019B8"/>
    <w:rsid w:val="00501A84"/>
    <w:rsid w:val="00501E3D"/>
    <w:rsid w:val="00502083"/>
    <w:rsid w:val="00502552"/>
    <w:rsid w:val="00504792"/>
    <w:rsid w:val="00504A7F"/>
    <w:rsid w:val="00505207"/>
    <w:rsid w:val="005062A6"/>
    <w:rsid w:val="00506592"/>
    <w:rsid w:val="00507172"/>
    <w:rsid w:val="00507397"/>
    <w:rsid w:val="0050746C"/>
    <w:rsid w:val="00507D30"/>
    <w:rsid w:val="00507E61"/>
    <w:rsid w:val="005108BF"/>
    <w:rsid w:val="0051094F"/>
    <w:rsid w:val="00510A12"/>
    <w:rsid w:val="00510B38"/>
    <w:rsid w:val="005111BE"/>
    <w:rsid w:val="0051134D"/>
    <w:rsid w:val="00511DDF"/>
    <w:rsid w:val="005124BB"/>
    <w:rsid w:val="00512935"/>
    <w:rsid w:val="00512C8C"/>
    <w:rsid w:val="00512E35"/>
    <w:rsid w:val="00513A5F"/>
    <w:rsid w:val="00513B49"/>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A95"/>
    <w:rsid w:val="00521B5A"/>
    <w:rsid w:val="00521DD2"/>
    <w:rsid w:val="00521F2A"/>
    <w:rsid w:val="0052238F"/>
    <w:rsid w:val="0052356C"/>
    <w:rsid w:val="0052404D"/>
    <w:rsid w:val="005247F8"/>
    <w:rsid w:val="00524E54"/>
    <w:rsid w:val="0052532E"/>
    <w:rsid w:val="0052540E"/>
    <w:rsid w:val="00525760"/>
    <w:rsid w:val="00526221"/>
    <w:rsid w:val="005263D8"/>
    <w:rsid w:val="005270CD"/>
    <w:rsid w:val="00527A50"/>
    <w:rsid w:val="005308C4"/>
    <w:rsid w:val="00530923"/>
    <w:rsid w:val="00530A4F"/>
    <w:rsid w:val="00530D80"/>
    <w:rsid w:val="00531393"/>
    <w:rsid w:val="00531B0C"/>
    <w:rsid w:val="0053430B"/>
    <w:rsid w:val="005346DF"/>
    <w:rsid w:val="005348ED"/>
    <w:rsid w:val="00534ABA"/>
    <w:rsid w:val="00534D48"/>
    <w:rsid w:val="00534ECD"/>
    <w:rsid w:val="00534FFD"/>
    <w:rsid w:val="005358C8"/>
    <w:rsid w:val="005359A2"/>
    <w:rsid w:val="005363FF"/>
    <w:rsid w:val="0053696E"/>
    <w:rsid w:val="0054052A"/>
    <w:rsid w:val="00540F56"/>
    <w:rsid w:val="00541D28"/>
    <w:rsid w:val="00541F7B"/>
    <w:rsid w:val="0054290A"/>
    <w:rsid w:val="0054362B"/>
    <w:rsid w:val="00543633"/>
    <w:rsid w:val="00543709"/>
    <w:rsid w:val="005438B7"/>
    <w:rsid w:val="0054444F"/>
    <w:rsid w:val="0054447E"/>
    <w:rsid w:val="0054473F"/>
    <w:rsid w:val="00544FC9"/>
    <w:rsid w:val="00545C84"/>
    <w:rsid w:val="00545EB1"/>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52C"/>
    <w:rsid w:val="0055631C"/>
    <w:rsid w:val="00556808"/>
    <w:rsid w:val="00557484"/>
    <w:rsid w:val="0055765C"/>
    <w:rsid w:val="00557ACC"/>
    <w:rsid w:val="00557C4F"/>
    <w:rsid w:val="00557FF1"/>
    <w:rsid w:val="00560212"/>
    <w:rsid w:val="005606D6"/>
    <w:rsid w:val="0056071A"/>
    <w:rsid w:val="00560D9C"/>
    <w:rsid w:val="00560FE2"/>
    <w:rsid w:val="00561280"/>
    <w:rsid w:val="005617A7"/>
    <w:rsid w:val="00561ED3"/>
    <w:rsid w:val="00562639"/>
    <w:rsid w:val="0056295D"/>
    <w:rsid w:val="00562A22"/>
    <w:rsid w:val="00563193"/>
    <w:rsid w:val="0056357A"/>
    <w:rsid w:val="00563683"/>
    <w:rsid w:val="00564719"/>
    <w:rsid w:val="0056472E"/>
    <w:rsid w:val="005649B3"/>
    <w:rsid w:val="00565302"/>
    <w:rsid w:val="00565493"/>
    <w:rsid w:val="00565516"/>
    <w:rsid w:val="0056693C"/>
    <w:rsid w:val="00566A5B"/>
    <w:rsid w:val="0056759A"/>
    <w:rsid w:val="0056764E"/>
    <w:rsid w:val="0056778C"/>
    <w:rsid w:val="00567A05"/>
    <w:rsid w:val="00567B5A"/>
    <w:rsid w:val="00567BD4"/>
    <w:rsid w:val="0057009B"/>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7A8A"/>
    <w:rsid w:val="00577E92"/>
    <w:rsid w:val="0058024C"/>
    <w:rsid w:val="005802D0"/>
    <w:rsid w:val="0058140D"/>
    <w:rsid w:val="00581B70"/>
    <w:rsid w:val="00581E44"/>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888"/>
    <w:rsid w:val="005C336B"/>
    <w:rsid w:val="005C3FFB"/>
    <w:rsid w:val="005C482D"/>
    <w:rsid w:val="005C528E"/>
    <w:rsid w:val="005C5519"/>
    <w:rsid w:val="005C6A71"/>
    <w:rsid w:val="005C6BDD"/>
    <w:rsid w:val="005C7004"/>
    <w:rsid w:val="005D024A"/>
    <w:rsid w:val="005D0F07"/>
    <w:rsid w:val="005D1989"/>
    <w:rsid w:val="005D21FF"/>
    <w:rsid w:val="005D2346"/>
    <w:rsid w:val="005D23CA"/>
    <w:rsid w:val="005D3A63"/>
    <w:rsid w:val="005D3F83"/>
    <w:rsid w:val="005D4C27"/>
    <w:rsid w:val="005D552D"/>
    <w:rsid w:val="005D5585"/>
    <w:rsid w:val="005D5A0D"/>
    <w:rsid w:val="005D65C6"/>
    <w:rsid w:val="005D65FB"/>
    <w:rsid w:val="005D69D8"/>
    <w:rsid w:val="005D69F6"/>
    <w:rsid w:val="005E08AC"/>
    <w:rsid w:val="005E0967"/>
    <w:rsid w:val="005E0CBD"/>
    <w:rsid w:val="005E1450"/>
    <w:rsid w:val="005E155A"/>
    <w:rsid w:val="005E20BB"/>
    <w:rsid w:val="005E2675"/>
    <w:rsid w:val="005E3820"/>
    <w:rsid w:val="005E481A"/>
    <w:rsid w:val="005E4A01"/>
    <w:rsid w:val="005E4C27"/>
    <w:rsid w:val="005E53F1"/>
    <w:rsid w:val="005E550B"/>
    <w:rsid w:val="005E627F"/>
    <w:rsid w:val="005E629D"/>
    <w:rsid w:val="005E68ED"/>
    <w:rsid w:val="005E6980"/>
    <w:rsid w:val="005E751E"/>
    <w:rsid w:val="005E7858"/>
    <w:rsid w:val="005F0169"/>
    <w:rsid w:val="005F01D2"/>
    <w:rsid w:val="005F1194"/>
    <w:rsid w:val="005F1EB0"/>
    <w:rsid w:val="005F2081"/>
    <w:rsid w:val="005F26EE"/>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B90"/>
    <w:rsid w:val="00602BAD"/>
    <w:rsid w:val="00602E56"/>
    <w:rsid w:val="00604058"/>
    <w:rsid w:val="006042FD"/>
    <w:rsid w:val="00604517"/>
    <w:rsid w:val="006047A4"/>
    <w:rsid w:val="00605749"/>
    <w:rsid w:val="0060584A"/>
    <w:rsid w:val="00605F01"/>
    <w:rsid w:val="006061A6"/>
    <w:rsid w:val="006064C3"/>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5025"/>
    <w:rsid w:val="00615864"/>
    <w:rsid w:val="00615911"/>
    <w:rsid w:val="00615CBB"/>
    <w:rsid w:val="00615CF6"/>
    <w:rsid w:val="00616575"/>
    <w:rsid w:val="00616F3F"/>
    <w:rsid w:val="00617623"/>
    <w:rsid w:val="00617AD5"/>
    <w:rsid w:val="00620687"/>
    <w:rsid w:val="00620943"/>
    <w:rsid w:val="00620955"/>
    <w:rsid w:val="0062272B"/>
    <w:rsid w:val="00622F5C"/>
    <w:rsid w:val="00623429"/>
    <w:rsid w:val="0062471F"/>
    <w:rsid w:val="0062475F"/>
    <w:rsid w:val="00624A18"/>
    <w:rsid w:val="00626488"/>
    <w:rsid w:val="0062687C"/>
    <w:rsid w:val="00626BBA"/>
    <w:rsid w:val="00626CE4"/>
    <w:rsid w:val="00626CF5"/>
    <w:rsid w:val="00627083"/>
    <w:rsid w:val="0062790C"/>
    <w:rsid w:val="00627F4E"/>
    <w:rsid w:val="00630CAB"/>
    <w:rsid w:val="006314DF"/>
    <w:rsid w:val="00631FC2"/>
    <w:rsid w:val="0063288C"/>
    <w:rsid w:val="00633C04"/>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1C"/>
    <w:rsid w:val="00663356"/>
    <w:rsid w:val="006634C6"/>
    <w:rsid w:val="00663ED6"/>
    <w:rsid w:val="00664B52"/>
    <w:rsid w:val="00664C37"/>
    <w:rsid w:val="0066563A"/>
    <w:rsid w:val="0066581A"/>
    <w:rsid w:val="0066772A"/>
    <w:rsid w:val="006677A9"/>
    <w:rsid w:val="00667D2D"/>
    <w:rsid w:val="00670063"/>
    <w:rsid w:val="006701AA"/>
    <w:rsid w:val="0067028C"/>
    <w:rsid w:val="00670639"/>
    <w:rsid w:val="006709AF"/>
    <w:rsid w:val="00670CEB"/>
    <w:rsid w:val="00670F6C"/>
    <w:rsid w:val="006719FE"/>
    <w:rsid w:val="00671BAD"/>
    <w:rsid w:val="00672567"/>
    <w:rsid w:val="00672666"/>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9016A"/>
    <w:rsid w:val="0069038E"/>
    <w:rsid w:val="00690676"/>
    <w:rsid w:val="00690989"/>
    <w:rsid w:val="00691043"/>
    <w:rsid w:val="0069105F"/>
    <w:rsid w:val="00691131"/>
    <w:rsid w:val="00691548"/>
    <w:rsid w:val="00691B0A"/>
    <w:rsid w:val="00692EBA"/>
    <w:rsid w:val="00693A3E"/>
    <w:rsid w:val="00694650"/>
    <w:rsid w:val="006947CC"/>
    <w:rsid w:val="006956D3"/>
    <w:rsid w:val="006957E7"/>
    <w:rsid w:val="006963FE"/>
    <w:rsid w:val="006964D7"/>
    <w:rsid w:val="00696AFF"/>
    <w:rsid w:val="00696E70"/>
    <w:rsid w:val="00697CDB"/>
    <w:rsid w:val="006A158A"/>
    <w:rsid w:val="006A17C8"/>
    <w:rsid w:val="006A23CA"/>
    <w:rsid w:val="006A26A7"/>
    <w:rsid w:val="006A297F"/>
    <w:rsid w:val="006A299B"/>
    <w:rsid w:val="006A2C29"/>
    <w:rsid w:val="006A2F0C"/>
    <w:rsid w:val="006A3190"/>
    <w:rsid w:val="006A3326"/>
    <w:rsid w:val="006A4067"/>
    <w:rsid w:val="006A4657"/>
    <w:rsid w:val="006A4805"/>
    <w:rsid w:val="006A56CB"/>
    <w:rsid w:val="006A6551"/>
    <w:rsid w:val="006A6859"/>
    <w:rsid w:val="006A6A7E"/>
    <w:rsid w:val="006A6C23"/>
    <w:rsid w:val="006A6D6E"/>
    <w:rsid w:val="006A6E11"/>
    <w:rsid w:val="006A6EC7"/>
    <w:rsid w:val="006A735B"/>
    <w:rsid w:val="006A74E7"/>
    <w:rsid w:val="006A7A14"/>
    <w:rsid w:val="006B062B"/>
    <w:rsid w:val="006B0AC3"/>
    <w:rsid w:val="006B0BA9"/>
    <w:rsid w:val="006B1246"/>
    <w:rsid w:val="006B1785"/>
    <w:rsid w:val="006B18C5"/>
    <w:rsid w:val="006B19FA"/>
    <w:rsid w:val="006B221B"/>
    <w:rsid w:val="006B22D7"/>
    <w:rsid w:val="006B231A"/>
    <w:rsid w:val="006B24EC"/>
    <w:rsid w:val="006B2537"/>
    <w:rsid w:val="006B2B86"/>
    <w:rsid w:val="006B2CE7"/>
    <w:rsid w:val="006B2DCA"/>
    <w:rsid w:val="006B3BEE"/>
    <w:rsid w:val="006B4859"/>
    <w:rsid w:val="006B4F20"/>
    <w:rsid w:val="006B6197"/>
    <w:rsid w:val="006B6704"/>
    <w:rsid w:val="006B7131"/>
    <w:rsid w:val="006B7294"/>
    <w:rsid w:val="006B7C30"/>
    <w:rsid w:val="006B7D3E"/>
    <w:rsid w:val="006C0084"/>
    <w:rsid w:val="006C0BA2"/>
    <w:rsid w:val="006C0C6A"/>
    <w:rsid w:val="006C1119"/>
    <w:rsid w:val="006C19DD"/>
    <w:rsid w:val="006C1BD3"/>
    <w:rsid w:val="006C1DAB"/>
    <w:rsid w:val="006C1E67"/>
    <w:rsid w:val="006C2021"/>
    <w:rsid w:val="006C2102"/>
    <w:rsid w:val="006C2770"/>
    <w:rsid w:val="006C3A01"/>
    <w:rsid w:val="006C3A14"/>
    <w:rsid w:val="006C4C87"/>
    <w:rsid w:val="006C571A"/>
    <w:rsid w:val="006C57E7"/>
    <w:rsid w:val="006C59C2"/>
    <w:rsid w:val="006C63CB"/>
    <w:rsid w:val="006C694B"/>
    <w:rsid w:val="006C6EA8"/>
    <w:rsid w:val="006C78F1"/>
    <w:rsid w:val="006C7A34"/>
    <w:rsid w:val="006D0A68"/>
    <w:rsid w:val="006D14EB"/>
    <w:rsid w:val="006D2731"/>
    <w:rsid w:val="006D27EB"/>
    <w:rsid w:val="006D2DE1"/>
    <w:rsid w:val="006D2EE4"/>
    <w:rsid w:val="006D3990"/>
    <w:rsid w:val="006D3A85"/>
    <w:rsid w:val="006D3F0A"/>
    <w:rsid w:val="006D4C10"/>
    <w:rsid w:val="006D51B4"/>
    <w:rsid w:val="006D6544"/>
    <w:rsid w:val="006D66B8"/>
    <w:rsid w:val="006D67AC"/>
    <w:rsid w:val="006D67C4"/>
    <w:rsid w:val="006D69A5"/>
    <w:rsid w:val="006D6A7E"/>
    <w:rsid w:val="006D7500"/>
    <w:rsid w:val="006D79E9"/>
    <w:rsid w:val="006D7EAF"/>
    <w:rsid w:val="006D7F96"/>
    <w:rsid w:val="006E0C8D"/>
    <w:rsid w:val="006E103D"/>
    <w:rsid w:val="006E135A"/>
    <w:rsid w:val="006E1963"/>
    <w:rsid w:val="006E21AC"/>
    <w:rsid w:val="006E2213"/>
    <w:rsid w:val="006E25BE"/>
    <w:rsid w:val="006E2CB1"/>
    <w:rsid w:val="006E3B72"/>
    <w:rsid w:val="006E42AE"/>
    <w:rsid w:val="006E440A"/>
    <w:rsid w:val="006E4C79"/>
    <w:rsid w:val="006E51EA"/>
    <w:rsid w:val="006E56CC"/>
    <w:rsid w:val="006E5916"/>
    <w:rsid w:val="006E7AB1"/>
    <w:rsid w:val="006E7DA8"/>
    <w:rsid w:val="006F0E32"/>
    <w:rsid w:val="006F11F2"/>
    <w:rsid w:val="006F37A2"/>
    <w:rsid w:val="006F4278"/>
    <w:rsid w:val="006F4429"/>
    <w:rsid w:val="006F4D15"/>
    <w:rsid w:val="006F5460"/>
    <w:rsid w:val="006F5536"/>
    <w:rsid w:val="006F5569"/>
    <w:rsid w:val="006F5AF7"/>
    <w:rsid w:val="006F6753"/>
    <w:rsid w:val="006F6845"/>
    <w:rsid w:val="006F7852"/>
    <w:rsid w:val="006F798F"/>
    <w:rsid w:val="00700A28"/>
    <w:rsid w:val="00700D4B"/>
    <w:rsid w:val="00701262"/>
    <w:rsid w:val="0070146E"/>
    <w:rsid w:val="007020D0"/>
    <w:rsid w:val="007025DF"/>
    <w:rsid w:val="00702FA8"/>
    <w:rsid w:val="007034D4"/>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02A"/>
    <w:rsid w:val="007116A5"/>
    <w:rsid w:val="0071175F"/>
    <w:rsid w:val="00711841"/>
    <w:rsid w:val="00711C8E"/>
    <w:rsid w:val="00712E08"/>
    <w:rsid w:val="0071314F"/>
    <w:rsid w:val="00713A69"/>
    <w:rsid w:val="00713A8F"/>
    <w:rsid w:val="00713BD3"/>
    <w:rsid w:val="00713D82"/>
    <w:rsid w:val="00714003"/>
    <w:rsid w:val="00714F1E"/>
    <w:rsid w:val="00715856"/>
    <w:rsid w:val="00715FCD"/>
    <w:rsid w:val="00716AE4"/>
    <w:rsid w:val="007170BA"/>
    <w:rsid w:val="0072051F"/>
    <w:rsid w:val="007207B7"/>
    <w:rsid w:val="00720884"/>
    <w:rsid w:val="00720927"/>
    <w:rsid w:val="00720F2C"/>
    <w:rsid w:val="007210F3"/>
    <w:rsid w:val="0072138E"/>
    <w:rsid w:val="007213A5"/>
    <w:rsid w:val="00721505"/>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5FF"/>
    <w:rsid w:val="00732B63"/>
    <w:rsid w:val="00732E08"/>
    <w:rsid w:val="00732E41"/>
    <w:rsid w:val="00733101"/>
    <w:rsid w:val="00733AD6"/>
    <w:rsid w:val="0073419B"/>
    <w:rsid w:val="0073476C"/>
    <w:rsid w:val="00734A07"/>
    <w:rsid w:val="0073553B"/>
    <w:rsid w:val="007360BC"/>
    <w:rsid w:val="0073634B"/>
    <w:rsid w:val="0073675E"/>
    <w:rsid w:val="00736A97"/>
    <w:rsid w:val="00736C4D"/>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1E8"/>
    <w:rsid w:val="0077037D"/>
    <w:rsid w:val="00770C13"/>
    <w:rsid w:val="00770F3B"/>
    <w:rsid w:val="0077110B"/>
    <w:rsid w:val="00771D0E"/>
    <w:rsid w:val="00772103"/>
    <w:rsid w:val="00772AD8"/>
    <w:rsid w:val="00772C2E"/>
    <w:rsid w:val="00773567"/>
    <w:rsid w:val="007743AA"/>
    <w:rsid w:val="007743AC"/>
    <w:rsid w:val="00774843"/>
    <w:rsid w:val="00774CA8"/>
    <w:rsid w:val="0077540B"/>
    <w:rsid w:val="00775A12"/>
    <w:rsid w:val="00775A64"/>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46F"/>
    <w:rsid w:val="007A69B9"/>
    <w:rsid w:val="007A6BC1"/>
    <w:rsid w:val="007A7E48"/>
    <w:rsid w:val="007B031D"/>
    <w:rsid w:val="007B0D87"/>
    <w:rsid w:val="007B0FD6"/>
    <w:rsid w:val="007B1EF6"/>
    <w:rsid w:val="007B2392"/>
    <w:rsid w:val="007B2722"/>
    <w:rsid w:val="007B36C9"/>
    <w:rsid w:val="007B4181"/>
    <w:rsid w:val="007B47E1"/>
    <w:rsid w:val="007B491C"/>
    <w:rsid w:val="007B507B"/>
    <w:rsid w:val="007B5602"/>
    <w:rsid w:val="007B5CFD"/>
    <w:rsid w:val="007B60E6"/>
    <w:rsid w:val="007B6184"/>
    <w:rsid w:val="007B65F1"/>
    <w:rsid w:val="007B6C72"/>
    <w:rsid w:val="007B73EE"/>
    <w:rsid w:val="007B784A"/>
    <w:rsid w:val="007C0527"/>
    <w:rsid w:val="007C0AFA"/>
    <w:rsid w:val="007C0B07"/>
    <w:rsid w:val="007C0DD3"/>
    <w:rsid w:val="007C1A87"/>
    <w:rsid w:val="007C274B"/>
    <w:rsid w:val="007C2D49"/>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33FD"/>
    <w:rsid w:val="007D37E8"/>
    <w:rsid w:val="007D38EC"/>
    <w:rsid w:val="007D433B"/>
    <w:rsid w:val="007D4D82"/>
    <w:rsid w:val="007D4FEA"/>
    <w:rsid w:val="007D5CF9"/>
    <w:rsid w:val="007D60A9"/>
    <w:rsid w:val="007D6390"/>
    <w:rsid w:val="007E09DC"/>
    <w:rsid w:val="007E23A3"/>
    <w:rsid w:val="007E33CE"/>
    <w:rsid w:val="007E3E17"/>
    <w:rsid w:val="007E3F13"/>
    <w:rsid w:val="007E3F3D"/>
    <w:rsid w:val="007E3F87"/>
    <w:rsid w:val="007E40F8"/>
    <w:rsid w:val="007E4ADF"/>
    <w:rsid w:val="007E562B"/>
    <w:rsid w:val="007E5A73"/>
    <w:rsid w:val="007E5B44"/>
    <w:rsid w:val="007E5CAB"/>
    <w:rsid w:val="007E6069"/>
    <w:rsid w:val="007E6F0B"/>
    <w:rsid w:val="007E7B31"/>
    <w:rsid w:val="007E7CB7"/>
    <w:rsid w:val="007F0D25"/>
    <w:rsid w:val="007F1548"/>
    <w:rsid w:val="007F2321"/>
    <w:rsid w:val="007F2B72"/>
    <w:rsid w:val="007F2ED4"/>
    <w:rsid w:val="007F386B"/>
    <w:rsid w:val="007F387F"/>
    <w:rsid w:val="007F3CF0"/>
    <w:rsid w:val="007F3E94"/>
    <w:rsid w:val="007F3EE0"/>
    <w:rsid w:val="007F41C3"/>
    <w:rsid w:val="007F478A"/>
    <w:rsid w:val="007F4C96"/>
    <w:rsid w:val="007F58C9"/>
    <w:rsid w:val="007F68A4"/>
    <w:rsid w:val="007F68FF"/>
    <w:rsid w:val="007F69EC"/>
    <w:rsid w:val="007F7269"/>
    <w:rsid w:val="007F7804"/>
    <w:rsid w:val="007F7A61"/>
    <w:rsid w:val="00800A3B"/>
    <w:rsid w:val="008010E3"/>
    <w:rsid w:val="008012E4"/>
    <w:rsid w:val="00801D0D"/>
    <w:rsid w:val="00801F2C"/>
    <w:rsid w:val="00801FF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3B5"/>
    <w:rsid w:val="008149B6"/>
    <w:rsid w:val="00814CFD"/>
    <w:rsid w:val="00814F93"/>
    <w:rsid w:val="0081521A"/>
    <w:rsid w:val="0081534C"/>
    <w:rsid w:val="00815EA2"/>
    <w:rsid w:val="00816822"/>
    <w:rsid w:val="00816932"/>
    <w:rsid w:val="00816C85"/>
    <w:rsid w:val="00816F41"/>
    <w:rsid w:val="0081708D"/>
    <w:rsid w:val="00817529"/>
    <w:rsid w:val="008179F5"/>
    <w:rsid w:val="008200F7"/>
    <w:rsid w:val="0082061A"/>
    <w:rsid w:val="008206B3"/>
    <w:rsid w:val="0082089F"/>
    <w:rsid w:val="00820BB0"/>
    <w:rsid w:val="00821978"/>
    <w:rsid w:val="00822110"/>
    <w:rsid w:val="00822456"/>
    <w:rsid w:val="00822B5F"/>
    <w:rsid w:val="00822B74"/>
    <w:rsid w:val="008238E2"/>
    <w:rsid w:val="00823CE7"/>
    <w:rsid w:val="008264A1"/>
    <w:rsid w:val="0082669A"/>
    <w:rsid w:val="00826B82"/>
    <w:rsid w:val="00826FD2"/>
    <w:rsid w:val="00827486"/>
    <w:rsid w:val="0083079A"/>
    <w:rsid w:val="00830939"/>
    <w:rsid w:val="00830D68"/>
    <w:rsid w:val="00831361"/>
    <w:rsid w:val="00831432"/>
    <w:rsid w:val="008314F6"/>
    <w:rsid w:val="00831B80"/>
    <w:rsid w:val="00832028"/>
    <w:rsid w:val="00833C1F"/>
    <w:rsid w:val="00834475"/>
    <w:rsid w:val="0083485F"/>
    <w:rsid w:val="00835280"/>
    <w:rsid w:val="00835499"/>
    <w:rsid w:val="00835BD1"/>
    <w:rsid w:val="00835E7A"/>
    <w:rsid w:val="008364FB"/>
    <w:rsid w:val="00836BDA"/>
    <w:rsid w:val="00837207"/>
    <w:rsid w:val="00837B1C"/>
    <w:rsid w:val="00837CD1"/>
    <w:rsid w:val="008416AA"/>
    <w:rsid w:val="008417A5"/>
    <w:rsid w:val="00841AE0"/>
    <w:rsid w:val="00841CDC"/>
    <w:rsid w:val="00842076"/>
    <w:rsid w:val="008423E1"/>
    <w:rsid w:val="0084393E"/>
    <w:rsid w:val="00844121"/>
    <w:rsid w:val="00844BCF"/>
    <w:rsid w:val="008450EE"/>
    <w:rsid w:val="00845B3B"/>
    <w:rsid w:val="00845CD9"/>
    <w:rsid w:val="00846360"/>
    <w:rsid w:val="008465F9"/>
    <w:rsid w:val="00846A1E"/>
    <w:rsid w:val="008476B0"/>
    <w:rsid w:val="00850416"/>
    <w:rsid w:val="00850670"/>
    <w:rsid w:val="00850DAD"/>
    <w:rsid w:val="00851734"/>
    <w:rsid w:val="00851890"/>
    <w:rsid w:val="008518E9"/>
    <w:rsid w:val="00851D90"/>
    <w:rsid w:val="008520E2"/>
    <w:rsid w:val="00852318"/>
    <w:rsid w:val="00852786"/>
    <w:rsid w:val="00853305"/>
    <w:rsid w:val="008535D9"/>
    <w:rsid w:val="008535F3"/>
    <w:rsid w:val="0085365A"/>
    <w:rsid w:val="00853EE2"/>
    <w:rsid w:val="008542B3"/>
    <w:rsid w:val="008542C7"/>
    <w:rsid w:val="00854300"/>
    <w:rsid w:val="0085559B"/>
    <w:rsid w:val="008557E4"/>
    <w:rsid w:val="00856077"/>
    <w:rsid w:val="00856123"/>
    <w:rsid w:val="0085685E"/>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610F"/>
    <w:rsid w:val="0086636B"/>
    <w:rsid w:val="008664E5"/>
    <w:rsid w:val="00866689"/>
    <w:rsid w:val="00866741"/>
    <w:rsid w:val="008667CC"/>
    <w:rsid w:val="00866892"/>
    <w:rsid w:val="00866D3A"/>
    <w:rsid w:val="00866D7E"/>
    <w:rsid w:val="008674C2"/>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2EE"/>
    <w:rsid w:val="00882720"/>
    <w:rsid w:val="0088352E"/>
    <w:rsid w:val="00883C43"/>
    <w:rsid w:val="00884167"/>
    <w:rsid w:val="0088416A"/>
    <w:rsid w:val="00884408"/>
    <w:rsid w:val="008848D7"/>
    <w:rsid w:val="0088494C"/>
    <w:rsid w:val="00884E33"/>
    <w:rsid w:val="00885375"/>
    <w:rsid w:val="008854FF"/>
    <w:rsid w:val="008857DA"/>
    <w:rsid w:val="0088582E"/>
    <w:rsid w:val="0088627F"/>
    <w:rsid w:val="0088666E"/>
    <w:rsid w:val="0088693D"/>
    <w:rsid w:val="008878A4"/>
    <w:rsid w:val="008879BA"/>
    <w:rsid w:val="0089057D"/>
    <w:rsid w:val="008908D2"/>
    <w:rsid w:val="008910E4"/>
    <w:rsid w:val="008915A8"/>
    <w:rsid w:val="00892042"/>
    <w:rsid w:val="008929D6"/>
    <w:rsid w:val="00892E35"/>
    <w:rsid w:val="00892EDA"/>
    <w:rsid w:val="0089498B"/>
    <w:rsid w:val="00894CB8"/>
    <w:rsid w:val="00894E3D"/>
    <w:rsid w:val="00894EFC"/>
    <w:rsid w:val="0089524F"/>
    <w:rsid w:val="00896748"/>
    <w:rsid w:val="00896764"/>
    <w:rsid w:val="008975E1"/>
    <w:rsid w:val="0089761A"/>
    <w:rsid w:val="00897F59"/>
    <w:rsid w:val="00897FE5"/>
    <w:rsid w:val="008A0BD5"/>
    <w:rsid w:val="008A1736"/>
    <w:rsid w:val="008A1A31"/>
    <w:rsid w:val="008A272E"/>
    <w:rsid w:val="008A3920"/>
    <w:rsid w:val="008A45C8"/>
    <w:rsid w:val="008A45E8"/>
    <w:rsid w:val="008A5F0B"/>
    <w:rsid w:val="008A66FC"/>
    <w:rsid w:val="008A6FA1"/>
    <w:rsid w:val="008A7BD4"/>
    <w:rsid w:val="008B09B8"/>
    <w:rsid w:val="008B0CFB"/>
    <w:rsid w:val="008B1EEB"/>
    <w:rsid w:val="008B28D2"/>
    <w:rsid w:val="008B2B10"/>
    <w:rsid w:val="008B318F"/>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4937"/>
    <w:rsid w:val="008C5393"/>
    <w:rsid w:val="008C57AD"/>
    <w:rsid w:val="008C5FEE"/>
    <w:rsid w:val="008C6E3C"/>
    <w:rsid w:val="008D04F4"/>
    <w:rsid w:val="008D0674"/>
    <w:rsid w:val="008D08EC"/>
    <w:rsid w:val="008D0E3A"/>
    <w:rsid w:val="008D0EDB"/>
    <w:rsid w:val="008D1344"/>
    <w:rsid w:val="008D15EE"/>
    <w:rsid w:val="008D19F9"/>
    <w:rsid w:val="008D21F8"/>
    <w:rsid w:val="008D22F2"/>
    <w:rsid w:val="008D28A7"/>
    <w:rsid w:val="008D2ABF"/>
    <w:rsid w:val="008D3422"/>
    <w:rsid w:val="008D3D8D"/>
    <w:rsid w:val="008D42A4"/>
    <w:rsid w:val="008D59E9"/>
    <w:rsid w:val="008D5B0E"/>
    <w:rsid w:val="008D5B7E"/>
    <w:rsid w:val="008D664E"/>
    <w:rsid w:val="008D6864"/>
    <w:rsid w:val="008D707C"/>
    <w:rsid w:val="008D76C3"/>
    <w:rsid w:val="008D7A44"/>
    <w:rsid w:val="008E02AA"/>
    <w:rsid w:val="008E07E4"/>
    <w:rsid w:val="008E0E3F"/>
    <w:rsid w:val="008E121A"/>
    <w:rsid w:val="008E13D9"/>
    <w:rsid w:val="008E13EB"/>
    <w:rsid w:val="008E1424"/>
    <w:rsid w:val="008E160B"/>
    <w:rsid w:val="008E191C"/>
    <w:rsid w:val="008E1D96"/>
    <w:rsid w:val="008E1F0D"/>
    <w:rsid w:val="008E1F97"/>
    <w:rsid w:val="008E24C8"/>
    <w:rsid w:val="008E3026"/>
    <w:rsid w:val="008E3336"/>
    <w:rsid w:val="008E3458"/>
    <w:rsid w:val="008E40C7"/>
    <w:rsid w:val="008E4A34"/>
    <w:rsid w:val="008E4A46"/>
    <w:rsid w:val="008E4DE6"/>
    <w:rsid w:val="008E4E44"/>
    <w:rsid w:val="008E509F"/>
    <w:rsid w:val="008E5175"/>
    <w:rsid w:val="008E586C"/>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8C4"/>
    <w:rsid w:val="008F5E04"/>
    <w:rsid w:val="008F62F4"/>
    <w:rsid w:val="008F6E9A"/>
    <w:rsid w:val="008F7257"/>
    <w:rsid w:val="0090014C"/>
    <w:rsid w:val="00900650"/>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F0A"/>
    <w:rsid w:val="00911132"/>
    <w:rsid w:val="00911385"/>
    <w:rsid w:val="00911F3D"/>
    <w:rsid w:val="00911FD0"/>
    <w:rsid w:val="00912357"/>
    <w:rsid w:val="00912860"/>
    <w:rsid w:val="00912E9B"/>
    <w:rsid w:val="009134AF"/>
    <w:rsid w:val="009139AB"/>
    <w:rsid w:val="00913E3E"/>
    <w:rsid w:val="00913EDE"/>
    <w:rsid w:val="0091449C"/>
    <w:rsid w:val="009144ED"/>
    <w:rsid w:val="0091489C"/>
    <w:rsid w:val="00914D70"/>
    <w:rsid w:val="00915457"/>
    <w:rsid w:val="00915997"/>
    <w:rsid w:val="00915998"/>
    <w:rsid w:val="00915C30"/>
    <w:rsid w:val="00916346"/>
    <w:rsid w:val="0091640B"/>
    <w:rsid w:val="00916C39"/>
    <w:rsid w:val="00916D39"/>
    <w:rsid w:val="00916F7D"/>
    <w:rsid w:val="0092017A"/>
    <w:rsid w:val="00920218"/>
    <w:rsid w:val="00920EFA"/>
    <w:rsid w:val="0092118C"/>
    <w:rsid w:val="00921455"/>
    <w:rsid w:val="00921679"/>
    <w:rsid w:val="00922F83"/>
    <w:rsid w:val="00922FBF"/>
    <w:rsid w:val="00923390"/>
    <w:rsid w:val="00923508"/>
    <w:rsid w:val="009239EB"/>
    <w:rsid w:val="00923C37"/>
    <w:rsid w:val="00923D49"/>
    <w:rsid w:val="00923E2E"/>
    <w:rsid w:val="0092491E"/>
    <w:rsid w:val="00924EA9"/>
    <w:rsid w:val="009251FC"/>
    <w:rsid w:val="0092575D"/>
    <w:rsid w:val="00925B95"/>
    <w:rsid w:val="009262C9"/>
    <w:rsid w:val="00926316"/>
    <w:rsid w:val="0092638A"/>
    <w:rsid w:val="00926519"/>
    <w:rsid w:val="0092714C"/>
    <w:rsid w:val="009273E0"/>
    <w:rsid w:val="00927BDD"/>
    <w:rsid w:val="00927DE4"/>
    <w:rsid w:val="00927E4C"/>
    <w:rsid w:val="00930172"/>
    <w:rsid w:val="009311AC"/>
    <w:rsid w:val="00931342"/>
    <w:rsid w:val="009315F5"/>
    <w:rsid w:val="00931C53"/>
    <w:rsid w:val="009328E4"/>
    <w:rsid w:val="00932C6A"/>
    <w:rsid w:val="00932E59"/>
    <w:rsid w:val="009339A9"/>
    <w:rsid w:val="00934533"/>
    <w:rsid w:val="0093454B"/>
    <w:rsid w:val="00934A34"/>
    <w:rsid w:val="00935467"/>
    <w:rsid w:val="00935C13"/>
    <w:rsid w:val="00935C65"/>
    <w:rsid w:val="00935F69"/>
    <w:rsid w:val="009363D9"/>
    <w:rsid w:val="00936F6B"/>
    <w:rsid w:val="00937068"/>
    <w:rsid w:val="00937428"/>
    <w:rsid w:val="00937C06"/>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423C"/>
    <w:rsid w:val="00944E5B"/>
    <w:rsid w:val="009450AE"/>
    <w:rsid w:val="00945512"/>
    <w:rsid w:val="009456F0"/>
    <w:rsid w:val="009459D4"/>
    <w:rsid w:val="00945B3D"/>
    <w:rsid w:val="00946546"/>
    <w:rsid w:val="00946CDB"/>
    <w:rsid w:val="00946DCD"/>
    <w:rsid w:val="00946FA6"/>
    <w:rsid w:val="00947975"/>
    <w:rsid w:val="00947E33"/>
    <w:rsid w:val="00950B48"/>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DAB"/>
    <w:rsid w:val="00967C24"/>
    <w:rsid w:val="00967F0D"/>
    <w:rsid w:val="0097003A"/>
    <w:rsid w:val="00970BA7"/>
    <w:rsid w:val="0097123F"/>
    <w:rsid w:val="009716CD"/>
    <w:rsid w:val="0097187A"/>
    <w:rsid w:val="00971ADB"/>
    <w:rsid w:val="009726C3"/>
    <w:rsid w:val="00974B07"/>
    <w:rsid w:val="00974C0C"/>
    <w:rsid w:val="009755B8"/>
    <w:rsid w:val="00976213"/>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B03FF"/>
    <w:rsid w:val="009B0EB1"/>
    <w:rsid w:val="009B148E"/>
    <w:rsid w:val="009B24E5"/>
    <w:rsid w:val="009B2617"/>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74E"/>
    <w:rsid w:val="009C6886"/>
    <w:rsid w:val="009C6A1A"/>
    <w:rsid w:val="009C735F"/>
    <w:rsid w:val="009C7496"/>
    <w:rsid w:val="009C78DA"/>
    <w:rsid w:val="009C7A48"/>
    <w:rsid w:val="009D042B"/>
    <w:rsid w:val="009D043F"/>
    <w:rsid w:val="009D0656"/>
    <w:rsid w:val="009D0761"/>
    <w:rsid w:val="009D228B"/>
    <w:rsid w:val="009D22CF"/>
    <w:rsid w:val="009D27A4"/>
    <w:rsid w:val="009D2A58"/>
    <w:rsid w:val="009D2A7A"/>
    <w:rsid w:val="009D2D88"/>
    <w:rsid w:val="009D32E3"/>
    <w:rsid w:val="009D3890"/>
    <w:rsid w:val="009D3A92"/>
    <w:rsid w:val="009D3C51"/>
    <w:rsid w:val="009D5987"/>
    <w:rsid w:val="009D5AD0"/>
    <w:rsid w:val="009D5D02"/>
    <w:rsid w:val="009D5FF0"/>
    <w:rsid w:val="009D6374"/>
    <w:rsid w:val="009D70F6"/>
    <w:rsid w:val="009D77A8"/>
    <w:rsid w:val="009D7836"/>
    <w:rsid w:val="009D787E"/>
    <w:rsid w:val="009E0287"/>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7396"/>
    <w:rsid w:val="009E79F4"/>
    <w:rsid w:val="009F0859"/>
    <w:rsid w:val="009F0A2F"/>
    <w:rsid w:val="009F1F6D"/>
    <w:rsid w:val="009F232B"/>
    <w:rsid w:val="009F335B"/>
    <w:rsid w:val="009F3398"/>
    <w:rsid w:val="009F4242"/>
    <w:rsid w:val="009F4764"/>
    <w:rsid w:val="009F4DA7"/>
    <w:rsid w:val="009F52BF"/>
    <w:rsid w:val="009F5DA5"/>
    <w:rsid w:val="009F6474"/>
    <w:rsid w:val="009F68C1"/>
    <w:rsid w:val="009F69EF"/>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A84"/>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481"/>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A3"/>
    <w:rsid w:val="00A26AE6"/>
    <w:rsid w:val="00A26F05"/>
    <w:rsid w:val="00A303CA"/>
    <w:rsid w:val="00A305FC"/>
    <w:rsid w:val="00A30A90"/>
    <w:rsid w:val="00A30C6C"/>
    <w:rsid w:val="00A30CF4"/>
    <w:rsid w:val="00A31154"/>
    <w:rsid w:val="00A31296"/>
    <w:rsid w:val="00A31C47"/>
    <w:rsid w:val="00A31FD6"/>
    <w:rsid w:val="00A329C3"/>
    <w:rsid w:val="00A32A79"/>
    <w:rsid w:val="00A32B3C"/>
    <w:rsid w:val="00A33529"/>
    <w:rsid w:val="00A3405E"/>
    <w:rsid w:val="00A347AD"/>
    <w:rsid w:val="00A347CA"/>
    <w:rsid w:val="00A34A67"/>
    <w:rsid w:val="00A35027"/>
    <w:rsid w:val="00A350B2"/>
    <w:rsid w:val="00A35446"/>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8BB"/>
    <w:rsid w:val="00A46C12"/>
    <w:rsid w:val="00A511E4"/>
    <w:rsid w:val="00A52716"/>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D5E"/>
    <w:rsid w:val="00A60EB2"/>
    <w:rsid w:val="00A617EC"/>
    <w:rsid w:val="00A618D9"/>
    <w:rsid w:val="00A61B8E"/>
    <w:rsid w:val="00A62526"/>
    <w:rsid w:val="00A63282"/>
    <w:rsid w:val="00A63EE8"/>
    <w:rsid w:val="00A63F5C"/>
    <w:rsid w:val="00A64363"/>
    <w:rsid w:val="00A64C8E"/>
    <w:rsid w:val="00A6628B"/>
    <w:rsid w:val="00A67018"/>
    <w:rsid w:val="00A675C7"/>
    <w:rsid w:val="00A708EA"/>
    <w:rsid w:val="00A70CB6"/>
    <w:rsid w:val="00A70F90"/>
    <w:rsid w:val="00A71378"/>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A23"/>
    <w:rsid w:val="00A86222"/>
    <w:rsid w:val="00A86507"/>
    <w:rsid w:val="00A87092"/>
    <w:rsid w:val="00A90312"/>
    <w:rsid w:val="00A90344"/>
    <w:rsid w:val="00A9049A"/>
    <w:rsid w:val="00A90D36"/>
    <w:rsid w:val="00A91083"/>
    <w:rsid w:val="00A910A4"/>
    <w:rsid w:val="00A9129F"/>
    <w:rsid w:val="00A919DA"/>
    <w:rsid w:val="00A91A73"/>
    <w:rsid w:val="00A91F43"/>
    <w:rsid w:val="00A92378"/>
    <w:rsid w:val="00A92BE4"/>
    <w:rsid w:val="00A92C4E"/>
    <w:rsid w:val="00A92E6C"/>
    <w:rsid w:val="00A93006"/>
    <w:rsid w:val="00A9314A"/>
    <w:rsid w:val="00A933B4"/>
    <w:rsid w:val="00A93559"/>
    <w:rsid w:val="00A93C65"/>
    <w:rsid w:val="00A93EAD"/>
    <w:rsid w:val="00A943A0"/>
    <w:rsid w:val="00A94714"/>
    <w:rsid w:val="00A94AEF"/>
    <w:rsid w:val="00A94E17"/>
    <w:rsid w:val="00A9560A"/>
    <w:rsid w:val="00A96CD7"/>
    <w:rsid w:val="00A973D9"/>
    <w:rsid w:val="00A97D16"/>
    <w:rsid w:val="00AA02BA"/>
    <w:rsid w:val="00AA0579"/>
    <w:rsid w:val="00AA07AD"/>
    <w:rsid w:val="00AA0CEC"/>
    <w:rsid w:val="00AA0DDD"/>
    <w:rsid w:val="00AA1205"/>
    <w:rsid w:val="00AA1917"/>
    <w:rsid w:val="00AA1D20"/>
    <w:rsid w:val="00AA1ED9"/>
    <w:rsid w:val="00AA3094"/>
    <w:rsid w:val="00AA361D"/>
    <w:rsid w:val="00AA3764"/>
    <w:rsid w:val="00AA390E"/>
    <w:rsid w:val="00AA3FC4"/>
    <w:rsid w:val="00AA47C0"/>
    <w:rsid w:val="00AA5270"/>
    <w:rsid w:val="00AA59ED"/>
    <w:rsid w:val="00AA5C14"/>
    <w:rsid w:val="00AA5F0E"/>
    <w:rsid w:val="00AA62B1"/>
    <w:rsid w:val="00AA6380"/>
    <w:rsid w:val="00AA67EE"/>
    <w:rsid w:val="00AA6D40"/>
    <w:rsid w:val="00AA6E92"/>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4542"/>
    <w:rsid w:val="00AC4C40"/>
    <w:rsid w:val="00AC4CB6"/>
    <w:rsid w:val="00AC50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844"/>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74B0"/>
    <w:rsid w:val="00AE74F5"/>
    <w:rsid w:val="00AF0A18"/>
    <w:rsid w:val="00AF0A8D"/>
    <w:rsid w:val="00AF0D69"/>
    <w:rsid w:val="00AF114D"/>
    <w:rsid w:val="00AF1F18"/>
    <w:rsid w:val="00AF21C5"/>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1925"/>
    <w:rsid w:val="00B02B91"/>
    <w:rsid w:val="00B02E2C"/>
    <w:rsid w:val="00B02ED2"/>
    <w:rsid w:val="00B02F35"/>
    <w:rsid w:val="00B0307F"/>
    <w:rsid w:val="00B030CA"/>
    <w:rsid w:val="00B03272"/>
    <w:rsid w:val="00B03314"/>
    <w:rsid w:val="00B033EF"/>
    <w:rsid w:val="00B039C1"/>
    <w:rsid w:val="00B03A76"/>
    <w:rsid w:val="00B03C95"/>
    <w:rsid w:val="00B03E69"/>
    <w:rsid w:val="00B04A5A"/>
    <w:rsid w:val="00B05351"/>
    <w:rsid w:val="00B05E7B"/>
    <w:rsid w:val="00B06917"/>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431C"/>
    <w:rsid w:val="00B148F0"/>
    <w:rsid w:val="00B14CF6"/>
    <w:rsid w:val="00B151AF"/>
    <w:rsid w:val="00B151D0"/>
    <w:rsid w:val="00B154BD"/>
    <w:rsid w:val="00B15E32"/>
    <w:rsid w:val="00B16ADA"/>
    <w:rsid w:val="00B17813"/>
    <w:rsid w:val="00B201D6"/>
    <w:rsid w:val="00B20AEF"/>
    <w:rsid w:val="00B2111F"/>
    <w:rsid w:val="00B21612"/>
    <w:rsid w:val="00B21700"/>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1A4"/>
    <w:rsid w:val="00B33283"/>
    <w:rsid w:val="00B33765"/>
    <w:rsid w:val="00B33D35"/>
    <w:rsid w:val="00B34376"/>
    <w:rsid w:val="00B34853"/>
    <w:rsid w:val="00B34C4F"/>
    <w:rsid w:val="00B34E39"/>
    <w:rsid w:val="00B35265"/>
    <w:rsid w:val="00B352F7"/>
    <w:rsid w:val="00B3594F"/>
    <w:rsid w:val="00B35F7F"/>
    <w:rsid w:val="00B364DE"/>
    <w:rsid w:val="00B368F6"/>
    <w:rsid w:val="00B36D5D"/>
    <w:rsid w:val="00B37017"/>
    <w:rsid w:val="00B373DD"/>
    <w:rsid w:val="00B375AF"/>
    <w:rsid w:val="00B378A9"/>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40E"/>
    <w:rsid w:val="00B507D7"/>
    <w:rsid w:val="00B508D8"/>
    <w:rsid w:val="00B50EF1"/>
    <w:rsid w:val="00B512FE"/>
    <w:rsid w:val="00B519FE"/>
    <w:rsid w:val="00B533C1"/>
    <w:rsid w:val="00B53BE4"/>
    <w:rsid w:val="00B53F06"/>
    <w:rsid w:val="00B54ABE"/>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725"/>
    <w:rsid w:val="00B61B51"/>
    <w:rsid w:val="00B626B7"/>
    <w:rsid w:val="00B6348F"/>
    <w:rsid w:val="00B63769"/>
    <w:rsid w:val="00B638EE"/>
    <w:rsid w:val="00B63B09"/>
    <w:rsid w:val="00B63BE5"/>
    <w:rsid w:val="00B63EFC"/>
    <w:rsid w:val="00B6427D"/>
    <w:rsid w:val="00B64654"/>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9D9"/>
    <w:rsid w:val="00B73B67"/>
    <w:rsid w:val="00B74016"/>
    <w:rsid w:val="00B74FE4"/>
    <w:rsid w:val="00B7532C"/>
    <w:rsid w:val="00B7548F"/>
    <w:rsid w:val="00B75B1D"/>
    <w:rsid w:val="00B76AA5"/>
    <w:rsid w:val="00B76C5A"/>
    <w:rsid w:val="00B774D2"/>
    <w:rsid w:val="00B800DF"/>
    <w:rsid w:val="00B8044B"/>
    <w:rsid w:val="00B809C4"/>
    <w:rsid w:val="00B80D2C"/>
    <w:rsid w:val="00B813E4"/>
    <w:rsid w:val="00B83230"/>
    <w:rsid w:val="00B83AFF"/>
    <w:rsid w:val="00B83DA4"/>
    <w:rsid w:val="00B83E8A"/>
    <w:rsid w:val="00B843E2"/>
    <w:rsid w:val="00B84A08"/>
    <w:rsid w:val="00B85BEB"/>
    <w:rsid w:val="00B8609F"/>
    <w:rsid w:val="00B8694D"/>
    <w:rsid w:val="00B87C91"/>
    <w:rsid w:val="00B901CE"/>
    <w:rsid w:val="00B90A53"/>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A34"/>
    <w:rsid w:val="00B96312"/>
    <w:rsid w:val="00B96864"/>
    <w:rsid w:val="00B96BD3"/>
    <w:rsid w:val="00B978BE"/>
    <w:rsid w:val="00B97BBB"/>
    <w:rsid w:val="00BA0139"/>
    <w:rsid w:val="00BA0252"/>
    <w:rsid w:val="00BA2291"/>
    <w:rsid w:val="00BA27B7"/>
    <w:rsid w:val="00BA2925"/>
    <w:rsid w:val="00BA2E1E"/>
    <w:rsid w:val="00BA32D6"/>
    <w:rsid w:val="00BA3327"/>
    <w:rsid w:val="00BA3351"/>
    <w:rsid w:val="00BA3D69"/>
    <w:rsid w:val="00BA3E37"/>
    <w:rsid w:val="00BA48A9"/>
    <w:rsid w:val="00BA5961"/>
    <w:rsid w:val="00BA5CE3"/>
    <w:rsid w:val="00BA67EB"/>
    <w:rsid w:val="00BA6F4B"/>
    <w:rsid w:val="00BA76E4"/>
    <w:rsid w:val="00BA7E7B"/>
    <w:rsid w:val="00BA7FCC"/>
    <w:rsid w:val="00BB100B"/>
    <w:rsid w:val="00BB1552"/>
    <w:rsid w:val="00BB21DB"/>
    <w:rsid w:val="00BB22C4"/>
    <w:rsid w:val="00BB437F"/>
    <w:rsid w:val="00BB495D"/>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6F4A"/>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320"/>
    <w:rsid w:val="00BD5948"/>
    <w:rsid w:val="00BD5DFD"/>
    <w:rsid w:val="00BD633F"/>
    <w:rsid w:val="00BD67FC"/>
    <w:rsid w:val="00BD6E1E"/>
    <w:rsid w:val="00BD77D5"/>
    <w:rsid w:val="00BE24E0"/>
    <w:rsid w:val="00BE2578"/>
    <w:rsid w:val="00BE35B5"/>
    <w:rsid w:val="00BE366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1F0A"/>
    <w:rsid w:val="00BF2E37"/>
    <w:rsid w:val="00BF3947"/>
    <w:rsid w:val="00BF402F"/>
    <w:rsid w:val="00BF46F7"/>
    <w:rsid w:val="00BF4C09"/>
    <w:rsid w:val="00BF59BF"/>
    <w:rsid w:val="00BF621A"/>
    <w:rsid w:val="00BF6260"/>
    <w:rsid w:val="00BF62A4"/>
    <w:rsid w:val="00BF69F6"/>
    <w:rsid w:val="00BF6B9E"/>
    <w:rsid w:val="00BF7BFA"/>
    <w:rsid w:val="00BF7EC1"/>
    <w:rsid w:val="00C00333"/>
    <w:rsid w:val="00C0056B"/>
    <w:rsid w:val="00C00634"/>
    <w:rsid w:val="00C00B3A"/>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8C"/>
    <w:rsid w:val="00C07C7C"/>
    <w:rsid w:val="00C1002C"/>
    <w:rsid w:val="00C10A3D"/>
    <w:rsid w:val="00C116E6"/>
    <w:rsid w:val="00C1179B"/>
    <w:rsid w:val="00C11A96"/>
    <w:rsid w:val="00C11C04"/>
    <w:rsid w:val="00C11C8C"/>
    <w:rsid w:val="00C11FFD"/>
    <w:rsid w:val="00C127B7"/>
    <w:rsid w:val="00C14512"/>
    <w:rsid w:val="00C14764"/>
    <w:rsid w:val="00C14A8A"/>
    <w:rsid w:val="00C14AB6"/>
    <w:rsid w:val="00C14BAA"/>
    <w:rsid w:val="00C14E35"/>
    <w:rsid w:val="00C155BC"/>
    <w:rsid w:val="00C1563E"/>
    <w:rsid w:val="00C15CE9"/>
    <w:rsid w:val="00C16192"/>
    <w:rsid w:val="00C20119"/>
    <w:rsid w:val="00C204A1"/>
    <w:rsid w:val="00C210E4"/>
    <w:rsid w:val="00C219F5"/>
    <w:rsid w:val="00C21D8C"/>
    <w:rsid w:val="00C22378"/>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97F"/>
    <w:rsid w:val="00C2711A"/>
    <w:rsid w:val="00C27299"/>
    <w:rsid w:val="00C2768E"/>
    <w:rsid w:val="00C278B2"/>
    <w:rsid w:val="00C27E9D"/>
    <w:rsid w:val="00C304F1"/>
    <w:rsid w:val="00C30797"/>
    <w:rsid w:val="00C30A59"/>
    <w:rsid w:val="00C31694"/>
    <w:rsid w:val="00C31852"/>
    <w:rsid w:val="00C3190B"/>
    <w:rsid w:val="00C31D34"/>
    <w:rsid w:val="00C31E3A"/>
    <w:rsid w:val="00C32072"/>
    <w:rsid w:val="00C32F17"/>
    <w:rsid w:val="00C32F1F"/>
    <w:rsid w:val="00C32FC8"/>
    <w:rsid w:val="00C3342B"/>
    <w:rsid w:val="00C33D45"/>
    <w:rsid w:val="00C33ECB"/>
    <w:rsid w:val="00C34429"/>
    <w:rsid w:val="00C34903"/>
    <w:rsid w:val="00C3496D"/>
    <w:rsid w:val="00C360A2"/>
    <w:rsid w:val="00C36408"/>
    <w:rsid w:val="00C37CCB"/>
    <w:rsid w:val="00C37D86"/>
    <w:rsid w:val="00C40062"/>
    <w:rsid w:val="00C41305"/>
    <w:rsid w:val="00C4140A"/>
    <w:rsid w:val="00C41427"/>
    <w:rsid w:val="00C4162B"/>
    <w:rsid w:val="00C416BB"/>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BD"/>
    <w:rsid w:val="00C502E5"/>
    <w:rsid w:val="00C50532"/>
    <w:rsid w:val="00C5068F"/>
    <w:rsid w:val="00C50C70"/>
    <w:rsid w:val="00C50DB5"/>
    <w:rsid w:val="00C50FC8"/>
    <w:rsid w:val="00C513D5"/>
    <w:rsid w:val="00C51DE8"/>
    <w:rsid w:val="00C5241D"/>
    <w:rsid w:val="00C529AA"/>
    <w:rsid w:val="00C52FFD"/>
    <w:rsid w:val="00C5362A"/>
    <w:rsid w:val="00C53BCC"/>
    <w:rsid w:val="00C53E3B"/>
    <w:rsid w:val="00C54A54"/>
    <w:rsid w:val="00C54B4F"/>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7CB"/>
    <w:rsid w:val="00C63AF0"/>
    <w:rsid w:val="00C64252"/>
    <w:rsid w:val="00C648CC"/>
    <w:rsid w:val="00C658D2"/>
    <w:rsid w:val="00C65972"/>
    <w:rsid w:val="00C65DD5"/>
    <w:rsid w:val="00C665AC"/>
    <w:rsid w:val="00C668DD"/>
    <w:rsid w:val="00C66A2F"/>
    <w:rsid w:val="00C66EFF"/>
    <w:rsid w:val="00C67238"/>
    <w:rsid w:val="00C6760D"/>
    <w:rsid w:val="00C67FD0"/>
    <w:rsid w:val="00C7039C"/>
    <w:rsid w:val="00C71020"/>
    <w:rsid w:val="00C718CE"/>
    <w:rsid w:val="00C718D0"/>
    <w:rsid w:val="00C7233A"/>
    <w:rsid w:val="00C72B36"/>
    <w:rsid w:val="00C72B39"/>
    <w:rsid w:val="00C7317C"/>
    <w:rsid w:val="00C73C43"/>
    <w:rsid w:val="00C74967"/>
    <w:rsid w:val="00C750A7"/>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5A4"/>
    <w:rsid w:val="00C94D47"/>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9D2"/>
    <w:rsid w:val="00CA3B39"/>
    <w:rsid w:val="00CA3D5B"/>
    <w:rsid w:val="00CA42E5"/>
    <w:rsid w:val="00CA467B"/>
    <w:rsid w:val="00CA5431"/>
    <w:rsid w:val="00CA557C"/>
    <w:rsid w:val="00CA5949"/>
    <w:rsid w:val="00CA5A0B"/>
    <w:rsid w:val="00CA5E1B"/>
    <w:rsid w:val="00CA5E34"/>
    <w:rsid w:val="00CA5F1B"/>
    <w:rsid w:val="00CA6381"/>
    <w:rsid w:val="00CA7317"/>
    <w:rsid w:val="00CA738B"/>
    <w:rsid w:val="00CA7651"/>
    <w:rsid w:val="00CB05E8"/>
    <w:rsid w:val="00CB0A1F"/>
    <w:rsid w:val="00CB0B02"/>
    <w:rsid w:val="00CB0B6B"/>
    <w:rsid w:val="00CB0ECD"/>
    <w:rsid w:val="00CB1C86"/>
    <w:rsid w:val="00CB246C"/>
    <w:rsid w:val="00CB34AB"/>
    <w:rsid w:val="00CB357F"/>
    <w:rsid w:val="00CB3744"/>
    <w:rsid w:val="00CB38E2"/>
    <w:rsid w:val="00CB3BA4"/>
    <w:rsid w:val="00CB3D8A"/>
    <w:rsid w:val="00CB3E18"/>
    <w:rsid w:val="00CB428E"/>
    <w:rsid w:val="00CB4927"/>
    <w:rsid w:val="00CB5CB7"/>
    <w:rsid w:val="00CB5DDD"/>
    <w:rsid w:val="00CB5E96"/>
    <w:rsid w:val="00CB63D4"/>
    <w:rsid w:val="00CB6724"/>
    <w:rsid w:val="00CB677E"/>
    <w:rsid w:val="00CB67A0"/>
    <w:rsid w:val="00CB681E"/>
    <w:rsid w:val="00CB70E3"/>
    <w:rsid w:val="00CB75E3"/>
    <w:rsid w:val="00CB7955"/>
    <w:rsid w:val="00CB7FDC"/>
    <w:rsid w:val="00CC0F8B"/>
    <w:rsid w:val="00CC13FD"/>
    <w:rsid w:val="00CC1515"/>
    <w:rsid w:val="00CC1A2A"/>
    <w:rsid w:val="00CC1BB4"/>
    <w:rsid w:val="00CC1E91"/>
    <w:rsid w:val="00CC20DA"/>
    <w:rsid w:val="00CC21D6"/>
    <w:rsid w:val="00CC27B4"/>
    <w:rsid w:val="00CC289E"/>
    <w:rsid w:val="00CC2A45"/>
    <w:rsid w:val="00CC2C31"/>
    <w:rsid w:val="00CC2F2F"/>
    <w:rsid w:val="00CC345E"/>
    <w:rsid w:val="00CC3846"/>
    <w:rsid w:val="00CC3994"/>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3BB3"/>
    <w:rsid w:val="00CD3D20"/>
    <w:rsid w:val="00CD3F3D"/>
    <w:rsid w:val="00CD483A"/>
    <w:rsid w:val="00CD49B2"/>
    <w:rsid w:val="00CD5E4D"/>
    <w:rsid w:val="00CD6911"/>
    <w:rsid w:val="00CD6B49"/>
    <w:rsid w:val="00CD6B79"/>
    <w:rsid w:val="00CD6C45"/>
    <w:rsid w:val="00CD6EF6"/>
    <w:rsid w:val="00CD7381"/>
    <w:rsid w:val="00CE0A59"/>
    <w:rsid w:val="00CE1146"/>
    <w:rsid w:val="00CE1E49"/>
    <w:rsid w:val="00CE2C73"/>
    <w:rsid w:val="00CE2CFE"/>
    <w:rsid w:val="00CE37A1"/>
    <w:rsid w:val="00CE3932"/>
    <w:rsid w:val="00CE3BE5"/>
    <w:rsid w:val="00CE3DDF"/>
    <w:rsid w:val="00CE3E24"/>
    <w:rsid w:val="00CE3E8D"/>
    <w:rsid w:val="00CE3EB9"/>
    <w:rsid w:val="00CE41CB"/>
    <w:rsid w:val="00CE428D"/>
    <w:rsid w:val="00CE4C47"/>
    <w:rsid w:val="00CE4E5E"/>
    <w:rsid w:val="00CE55B5"/>
    <w:rsid w:val="00CE5D48"/>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C89"/>
    <w:rsid w:val="00CF3CD1"/>
    <w:rsid w:val="00CF3CDE"/>
    <w:rsid w:val="00CF56DE"/>
    <w:rsid w:val="00CF5A0C"/>
    <w:rsid w:val="00CF5AD1"/>
    <w:rsid w:val="00CF5B3E"/>
    <w:rsid w:val="00CF6ADF"/>
    <w:rsid w:val="00CF6EC2"/>
    <w:rsid w:val="00CF71CB"/>
    <w:rsid w:val="00CF77A5"/>
    <w:rsid w:val="00D0081D"/>
    <w:rsid w:val="00D00837"/>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71BD"/>
    <w:rsid w:val="00D077F6"/>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306AD"/>
    <w:rsid w:val="00D307C1"/>
    <w:rsid w:val="00D30EFA"/>
    <w:rsid w:val="00D31106"/>
    <w:rsid w:val="00D31340"/>
    <w:rsid w:val="00D32B16"/>
    <w:rsid w:val="00D32BCF"/>
    <w:rsid w:val="00D3361C"/>
    <w:rsid w:val="00D33695"/>
    <w:rsid w:val="00D33AB9"/>
    <w:rsid w:val="00D33C7C"/>
    <w:rsid w:val="00D358D3"/>
    <w:rsid w:val="00D35B7D"/>
    <w:rsid w:val="00D35C78"/>
    <w:rsid w:val="00D3644A"/>
    <w:rsid w:val="00D365EA"/>
    <w:rsid w:val="00D400AE"/>
    <w:rsid w:val="00D40240"/>
    <w:rsid w:val="00D4063C"/>
    <w:rsid w:val="00D40E4D"/>
    <w:rsid w:val="00D40F86"/>
    <w:rsid w:val="00D41ADE"/>
    <w:rsid w:val="00D42883"/>
    <w:rsid w:val="00D42A4C"/>
    <w:rsid w:val="00D42AAE"/>
    <w:rsid w:val="00D43642"/>
    <w:rsid w:val="00D44223"/>
    <w:rsid w:val="00D44FC0"/>
    <w:rsid w:val="00D45872"/>
    <w:rsid w:val="00D45B7E"/>
    <w:rsid w:val="00D45FA7"/>
    <w:rsid w:val="00D469AC"/>
    <w:rsid w:val="00D46A58"/>
    <w:rsid w:val="00D46D80"/>
    <w:rsid w:val="00D50694"/>
    <w:rsid w:val="00D50A3C"/>
    <w:rsid w:val="00D50D9C"/>
    <w:rsid w:val="00D511B9"/>
    <w:rsid w:val="00D5131B"/>
    <w:rsid w:val="00D51D0E"/>
    <w:rsid w:val="00D5328A"/>
    <w:rsid w:val="00D53302"/>
    <w:rsid w:val="00D53363"/>
    <w:rsid w:val="00D54A44"/>
    <w:rsid w:val="00D54F8C"/>
    <w:rsid w:val="00D55CB5"/>
    <w:rsid w:val="00D55EB9"/>
    <w:rsid w:val="00D560F5"/>
    <w:rsid w:val="00D561E5"/>
    <w:rsid w:val="00D56A9D"/>
    <w:rsid w:val="00D57C46"/>
    <w:rsid w:val="00D57EE0"/>
    <w:rsid w:val="00D60AC5"/>
    <w:rsid w:val="00D61B30"/>
    <w:rsid w:val="00D61D94"/>
    <w:rsid w:val="00D62143"/>
    <w:rsid w:val="00D62798"/>
    <w:rsid w:val="00D627B8"/>
    <w:rsid w:val="00D62F74"/>
    <w:rsid w:val="00D64390"/>
    <w:rsid w:val="00D643E8"/>
    <w:rsid w:val="00D64659"/>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F00"/>
    <w:rsid w:val="00D77174"/>
    <w:rsid w:val="00D80055"/>
    <w:rsid w:val="00D804E4"/>
    <w:rsid w:val="00D80720"/>
    <w:rsid w:val="00D80AAF"/>
    <w:rsid w:val="00D80BB0"/>
    <w:rsid w:val="00D8170C"/>
    <w:rsid w:val="00D81A68"/>
    <w:rsid w:val="00D823B2"/>
    <w:rsid w:val="00D82565"/>
    <w:rsid w:val="00D830E9"/>
    <w:rsid w:val="00D83AEC"/>
    <w:rsid w:val="00D83F7D"/>
    <w:rsid w:val="00D84715"/>
    <w:rsid w:val="00D85431"/>
    <w:rsid w:val="00D86403"/>
    <w:rsid w:val="00D86469"/>
    <w:rsid w:val="00D8649A"/>
    <w:rsid w:val="00D868AE"/>
    <w:rsid w:val="00D869FF"/>
    <w:rsid w:val="00D86D7E"/>
    <w:rsid w:val="00D87420"/>
    <w:rsid w:val="00D874B2"/>
    <w:rsid w:val="00D91943"/>
    <w:rsid w:val="00D91969"/>
    <w:rsid w:val="00D92027"/>
    <w:rsid w:val="00D922AE"/>
    <w:rsid w:val="00D92A4F"/>
    <w:rsid w:val="00D92B75"/>
    <w:rsid w:val="00D92D3C"/>
    <w:rsid w:val="00D92DE2"/>
    <w:rsid w:val="00D9304A"/>
    <w:rsid w:val="00D9360C"/>
    <w:rsid w:val="00D93881"/>
    <w:rsid w:val="00D93ACB"/>
    <w:rsid w:val="00D93E37"/>
    <w:rsid w:val="00D947AF"/>
    <w:rsid w:val="00D94E5D"/>
    <w:rsid w:val="00D95B10"/>
    <w:rsid w:val="00D966FA"/>
    <w:rsid w:val="00D975BD"/>
    <w:rsid w:val="00D976FA"/>
    <w:rsid w:val="00D97C88"/>
    <w:rsid w:val="00D97E9D"/>
    <w:rsid w:val="00DA02B9"/>
    <w:rsid w:val="00DA046E"/>
    <w:rsid w:val="00DA0709"/>
    <w:rsid w:val="00DA0BBA"/>
    <w:rsid w:val="00DA0F2F"/>
    <w:rsid w:val="00DA11C0"/>
    <w:rsid w:val="00DA1352"/>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FD8"/>
    <w:rsid w:val="00DC6AB0"/>
    <w:rsid w:val="00DC71A6"/>
    <w:rsid w:val="00DC735D"/>
    <w:rsid w:val="00DC740E"/>
    <w:rsid w:val="00DC74EC"/>
    <w:rsid w:val="00DC7549"/>
    <w:rsid w:val="00DC7CF0"/>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CB9"/>
    <w:rsid w:val="00DE4131"/>
    <w:rsid w:val="00DE465E"/>
    <w:rsid w:val="00DE46B0"/>
    <w:rsid w:val="00DE48BC"/>
    <w:rsid w:val="00DE49AD"/>
    <w:rsid w:val="00DE4B3A"/>
    <w:rsid w:val="00DE50DB"/>
    <w:rsid w:val="00DE55BF"/>
    <w:rsid w:val="00DE6430"/>
    <w:rsid w:val="00DE6804"/>
    <w:rsid w:val="00DE7BD7"/>
    <w:rsid w:val="00DF0015"/>
    <w:rsid w:val="00DF0E09"/>
    <w:rsid w:val="00DF2326"/>
    <w:rsid w:val="00DF2C2C"/>
    <w:rsid w:val="00DF4759"/>
    <w:rsid w:val="00DF5388"/>
    <w:rsid w:val="00DF54C4"/>
    <w:rsid w:val="00DF5583"/>
    <w:rsid w:val="00DF67A9"/>
    <w:rsid w:val="00DF6F33"/>
    <w:rsid w:val="00DF6FEE"/>
    <w:rsid w:val="00DF7504"/>
    <w:rsid w:val="00E00651"/>
    <w:rsid w:val="00E00B75"/>
    <w:rsid w:val="00E0178B"/>
    <w:rsid w:val="00E01A2D"/>
    <w:rsid w:val="00E023F8"/>
    <w:rsid w:val="00E02422"/>
    <w:rsid w:val="00E030B0"/>
    <w:rsid w:val="00E04339"/>
    <w:rsid w:val="00E0486A"/>
    <w:rsid w:val="00E04E1B"/>
    <w:rsid w:val="00E04FC8"/>
    <w:rsid w:val="00E058C3"/>
    <w:rsid w:val="00E060E7"/>
    <w:rsid w:val="00E06206"/>
    <w:rsid w:val="00E063D9"/>
    <w:rsid w:val="00E06CA7"/>
    <w:rsid w:val="00E07DF0"/>
    <w:rsid w:val="00E100E6"/>
    <w:rsid w:val="00E1030F"/>
    <w:rsid w:val="00E1047D"/>
    <w:rsid w:val="00E10D9E"/>
    <w:rsid w:val="00E118E2"/>
    <w:rsid w:val="00E11ABA"/>
    <w:rsid w:val="00E11EAC"/>
    <w:rsid w:val="00E11F1F"/>
    <w:rsid w:val="00E12E74"/>
    <w:rsid w:val="00E132CB"/>
    <w:rsid w:val="00E13932"/>
    <w:rsid w:val="00E13F33"/>
    <w:rsid w:val="00E140F7"/>
    <w:rsid w:val="00E141D5"/>
    <w:rsid w:val="00E14262"/>
    <w:rsid w:val="00E145AB"/>
    <w:rsid w:val="00E149D2"/>
    <w:rsid w:val="00E15970"/>
    <w:rsid w:val="00E16263"/>
    <w:rsid w:val="00E163F4"/>
    <w:rsid w:val="00E16A30"/>
    <w:rsid w:val="00E16AA7"/>
    <w:rsid w:val="00E170B9"/>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55"/>
    <w:rsid w:val="00E3137E"/>
    <w:rsid w:val="00E313D7"/>
    <w:rsid w:val="00E31740"/>
    <w:rsid w:val="00E330EE"/>
    <w:rsid w:val="00E33E36"/>
    <w:rsid w:val="00E341B6"/>
    <w:rsid w:val="00E34D45"/>
    <w:rsid w:val="00E350B0"/>
    <w:rsid w:val="00E350C1"/>
    <w:rsid w:val="00E3539C"/>
    <w:rsid w:val="00E3548C"/>
    <w:rsid w:val="00E35869"/>
    <w:rsid w:val="00E359EC"/>
    <w:rsid w:val="00E35C25"/>
    <w:rsid w:val="00E3688E"/>
    <w:rsid w:val="00E36D86"/>
    <w:rsid w:val="00E375B5"/>
    <w:rsid w:val="00E37702"/>
    <w:rsid w:val="00E37D81"/>
    <w:rsid w:val="00E4039E"/>
    <w:rsid w:val="00E40E2A"/>
    <w:rsid w:val="00E41024"/>
    <w:rsid w:val="00E41222"/>
    <w:rsid w:val="00E41412"/>
    <w:rsid w:val="00E41D42"/>
    <w:rsid w:val="00E42109"/>
    <w:rsid w:val="00E42648"/>
    <w:rsid w:val="00E42A01"/>
    <w:rsid w:val="00E42BF0"/>
    <w:rsid w:val="00E42C0C"/>
    <w:rsid w:val="00E43318"/>
    <w:rsid w:val="00E44560"/>
    <w:rsid w:val="00E44584"/>
    <w:rsid w:val="00E44691"/>
    <w:rsid w:val="00E44D97"/>
    <w:rsid w:val="00E44FA7"/>
    <w:rsid w:val="00E45348"/>
    <w:rsid w:val="00E45EB4"/>
    <w:rsid w:val="00E465A1"/>
    <w:rsid w:val="00E47269"/>
    <w:rsid w:val="00E47385"/>
    <w:rsid w:val="00E47F60"/>
    <w:rsid w:val="00E502D0"/>
    <w:rsid w:val="00E50463"/>
    <w:rsid w:val="00E50C9F"/>
    <w:rsid w:val="00E50E21"/>
    <w:rsid w:val="00E518EE"/>
    <w:rsid w:val="00E520C7"/>
    <w:rsid w:val="00E5320C"/>
    <w:rsid w:val="00E53A77"/>
    <w:rsid w:val="00E540C2"/>
    <w:rsid w:val="00E541FD"/>
    <w:rsid w:val="00E5434F"/>
    <w:rsid w:val="00E544DD"/>
    <w:rsid w:val="00E5469E"/>
    <w:rsid w:val="00E54B2E"/>
    <w:rsid w:val="00E550A0"/>
    <w:rsid w:val="00E55130"/>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E97"/>
    <w:rsid w:val="00E9192C"/>
    <w:rsid w:val="00E920BF"/>
    <w:rsid w:val="00E92292"/>
    <w:rsid w:val="00E928D2"/>
    <w:rsid w:val="00E93CBE"/>
    <w:rsid w:val="00E945C5"/>
    <w:rsid w:val="00E94897"/>
    <w:rsid w:val="00E94FB8"/>
    <w:rsid w:val="00E95189"/>
    <w:rsid w:val="00E95ACB"/>
    <w:rsid w:val="00E96268"/>
    <w:rsid w:val="00E968CC"/>
    <w:rsid w:val="00E97B18"/>
    <w:rsid w:val="00EA04A9"/>
    <w:rsid w:val="00EA0647"/>
    <w:rsid w:val="00EA1214"/>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457E"/>
    <w:rsid w:val="00EB4640"/>
    <w:rsid w:val="00EB5566"/>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3451"/>
    <w:rsid w:val="00EC3505"/>
    <w:rsid w:val="00EC37D4"/>
    <w:rsid w:val="00EC44A9"/>
    <w:rsid w:val="00EC4667"/>
    <w:rsid w:val="00EC48AB"/>
    <w:rsid w:val="00EC504E"/>
    <w:rsid w:val="00EC53DA"/>
    <w:rsid w:val="00EC6510"/>
    <w:rsid w:val="00EC6AED"/>
    <w:rsid w:val="00EC6C19"/>
    <w:rsid w:val="00EC6C9D"/>
    <w:rsid w:val="00EC6E77"/>
    <w:rsid w:val="00EC74EF"/>
    <w:rsid w:val="00EC7C84"/>
    <w:rsid w:val="00EC7E23"/>
    <w:rsid w:val="00ED0FD8"/>
    <w:rsid w:val="00ED19FA"/>
    <w:rsid w:val="00ED1E09"/>
    <w:rsid w:val="00ED25B6"/>
    <w:rsid w:val="00ED2D84"/>
    <w:rsid w:val="00ED322A"/>
    <w:rsid w:val="00ED3763"/>
    <w:rsid w:val="00ED3E86"/>
    <w:rsid w:val="00ED434F"/>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606A"/>
    <w:rsid w:val="00EF087F"/>
    <w:rsid w:val="00EF0965"/>
    <w:rsid w:val="00EF0BCE"/>
    <w:rsid w:val="00EF1233"/>
    <w:rsid w:val="00EF2821"/>
    <w:rsid w:val="00EF2B32"/>
    <w:rsid w:val="00EF2B6E"/>
    <w:rsid w:val="00EF36DD"/>
    <w:rsid w:val="00EF4060"/>
    <w:rsid w:val="00EF4170"/>
    <w:rsid w:val="00EF53A8"/>
    <w:rsid w:val="00EF5820"/>
    <w:rsid w:val="00EF5870"/>
    <w:rsid w:val="00EF58F8"/>
    <w:rsid w:val="00EF65D4"/>
    <w:rsid w:val="00EF7616"/>
    <w:rsid w:val="00EF789A"/>
    <w:rsid w:val="00EF7E80"/>
    <w:rsid w:val="00F001F7"/>
    <w:rsid w:val="00F0023C"/>
    <w:rsid w:val="00F00931"/>
    <w:rsid w:val="00F00F42"/>
    <w:rsid w:val="00F00F99"/>
    <w:rsid w:val="00F0140A"/>
    <w:rsid w:val="00F0177A"/>
    <w:rsid w:val="00F0186A"/>
    <w:rsid w:val="00F022F6"/>
    <w:rsid w:val="00F023D2"/>
    <w:rsid w:val="00F0277C"/>
    <w:rsid w:val="00F027BB"/>
    <w:rsid w:val="00F02988"/>
    <w:rsid w:val="00F032E2"/>
    <w:rsid w:val="00F037CC"/>
    <w:rsid w:val="00F04937"/>
    <w:rsid w:val="00F05B37"/>
    <w:rsid w:val="00F06791"/>
    <w:rsid w:val="00F071E9"/>
    <w:rsid w:val="00F0747F"/>
    <w:rsid w:val="00F0783F"/>
    <w:rsid w:val="00F07A70"/>
    <w:rsid w:val="00F103E1"/>
    <w:rsid w:val="00F10587"/>
    <w:rsid w:val="00F1162F"/>
    <w:rsid w:val="00F11BC6"/>
    <w:rsid w:val="00F11C0C"/>
    <w:rsid w:val="00F11CB4"/>
    <w:rsid w:val="00F12096"/>
    <w:rsid w:val="00F123F9"/>
    <w:rsid w:val="00F13655"/>
    <w:rsid w:val="00F136E1"/>
    <w:rsid w:val="00F138A9"/>
    <w:rsid w:val="00F138F7"/>
    <w:rsid w:val="00F13BD6"/>
    <w:rsid w:val="00F1400D"/>
    <w:rsid w:val="00F14FD7"/>
    <w:rsid w:val="00F15107"/>
    <w:rsid w:val="00F15189"/>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B77"/>
    <w:rsid w:val="00F37011"/>
    <w:rsid w:val="00F37552"/>
    <w:rsid w:val="00F402E4"/>
    <w:rsid w:val="00F40963"/>
    <w:rsid w:val="00F412F2"/>
    <w:rsid w:val="00F41711"/>
    <w:rsid w:val="00F41E8A"/>
    <w:rsid w:val="00F42222"/>
    <w:rsid w:val="00F422B2"/>
    <w:rsid w:val="00F422E1"/>
    <w:rsid w:val="00F427C6"/>
    <w:rsid w:val="00F42B65"/>
    <w:rsid w:val="00F42E10"/>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8C6"/>
    <w:rsid w:val="00F659F2"/>
    <w:rsid w:val="00F65CEE"/>
    <w:rsid w:val="00F65E55"/>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E5"/>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60D"/>
    <w:rsid w:val="00F968C3"/>
    <w:rsid w:val="00F969CC"/>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731"/>
    <w:rsid w:val="00FA7762"/>
    <w:rsid w:val="00FA7DBB"/>
    <w:rsid w:val="00FB04EE"/>
    <w:rsid w:val="00FB0665"/>
    <w:rsid w:val="00FB06D6"/>
    <w:rsid w:val="00FB0708"/>
    <w:rsid w:val="00FB0B70"/>
    <w:rsid w:val="00FB0CAD"/>
    <w:rsid w:val="00FB0E7C"/>
    <w:rsid w:val="00FB0F34"/>
    <w:rsid w:val="00FB1BAC"/>
    <w:rsid w:val="00FB2A78"/>
    <w:rsid w:val="00FB32BC"/>
    <w:rsid w:val="00FB340A"/>
    <w:rsid w:val="00FB428C"/>
    <w:rsid w:val="00FB43E7"/>
    <w:rsid w:val="00FB45E3"/>
    <w:rsid w:val="00FB4700"/>
    <w:rsid w:val="00FB485F"/>
    <w:rsid w:val="00FB5364"/>
    <w:rsid w:val="00FB5378"/>
    <w:rsid w:val="00FB53C9"/>
    <w:rsid w:val="00FB58D1"/>
    <w:rsid w:val="00FB6109"/>
    <w:rsid w:val="00FB61F0"/>
    <w:rsid w:val="00FB670E"/>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C9B"/>
    <w:rsid w:val="00FC3D81"/>
    <w:rsid w:val="00FC5A68"/>
    <w:rsid w:val="00FC5D6D"/>
    <w:rsid w:val="00FC68D8"/>
    <w:rsid w:val="00FC6A2D"/>
    <w:rsid w:val="00FC6DF2"/>
    <w:rsid w:val="00FD13D2"/>
    <w:rsid w:val="00FD145B"/>
    <w:rsid w:val="00FD15C7"/>
    <w:rsid w:val="00FD1DFC"/>
    <w:rsid w:val="00FD2447"/>
    <w:rsid w:val="00FD3099"/>
    <w:rsid w:val="00FD3963"/>
    <w:rsid w:val="00FD40A6"/>
    <w:rsid w:val="00FD5347"/>
    <w:rsid w:val="00FD5543"/>
    <w:rsid w:val="00FD5611"/>
    <w:rsid w:val="00FD59C3"/>
    <w:rsid w:val="00FD5A51"/>
    <w:rsid w:val="00FD5AE4"/>
    <w:rsid w:val="00FD5B6E"/>
    <w:rsid w:val="00FD6EDE"/>
    <w:rsid w:val="00FD79C9"/>
    <w:rsid w:val="00FD7DC2"/>
    <w:rsid w:val="00FE0805"/>
    <w:rsid w:val="00FE09E3"/>
    <w:rsid w:val="00FE2282"/>
    <w:rsid w:val="00FE24E3"/>
    <w:rsid w:val="00FE345F"/>
    <w:rsid w:val="00FE52E1"/>
    <w:rsid w:val="00FE593A"/>
    <w:rsid w:val="00FE5DF4"/>
    <w:rsid w:val="00FE64C7"/>
    <w:rsid w:val="00FE6DA6"/>
    <w:rsid w:val="00FE723E"/>
    <w:rsid w:val="00FE74F7"/>
    <w:rsid w:val="00FE7854"/>
    <w:rsid w:val="00FE79EA"/>
    <w:rsid w:val="00FE7CE1"/>
    <w:rsid w:val="00FE7D37"/>
    <w:rsid w:val="00FF2FD9"/>
    <w:rsid w:val="00FF39FF"/>
    <w:rsid w:val="00FF422A"/>
    <w:rsid w:val="00FF45F3"/>
    <w:rsid w:val="00FF50BD"/>
    <w:rsid w:val="00FF51A8"/>
    <w:rsid w:val="00FF51DD"/>
    <w:rsid w:val="00FF57F5"/>
    <w:rsid w:val="00FF5D5E"/>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6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pedro.arce@sutel.go.cr" TargetMode="Externa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yperlink" Target="mailto:Radhouan.Gabsi@tunisietelecom.t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hyperlink" Target="http://www.msinf.ro" TargetMode="External"/><Relationship Id="rId33"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mailto:Tutuli.Heka@telecomniue.ne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contact@intt.t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h.hajkacem@ttnet.tn" TargetMode="External"/><Relationship Id="rId28" Type="http://schemas.openxmlformats.org/officeDocument/2006/relationships/hyperlink" Target="http://www.itu.int/itu-t/inr/nnp/index.html" TargetMode="External"/><Relationship Id="rId10" Type="http://schemas.openxmlformats.org/officeDocument/2006/relationships/hyperlink" Target="mailto:tsbtson@itu.int" TargetMode="External"/><Relationship Id="rId19" Type="http://schemas.openxmlformats.org/officeDocument/2006/relationships/hyperlink" Target="mailto:Tutuli.Heka@mail.gov.n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k.azzabi@ttnet.tn" TargetMode="External"/><Relationship Id="rId27" Type="http://schemas.openxmlformats.org/officeDocument/2006/relationships/hyperlink" Target="mailto:info@polaris-as.dk"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EB01-903A-4B7D-B5AE-541A9802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17</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24406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Brian</cp:lastModifiedBy>
  <cp:revision>126</cp:revision>
  <cp:lastPrinted>2013-01-25T13:02:00Z</cp:lastPrinted>
  <dcterms:created xsi:type="dcterms:W3CDTF">2012-11-12T15:25:00Z</dcterms:created>
  <dcterms:modified xsi:type="dcterms:W3CDTF">2013-02-14T11:27:00Z</dcterms:modified>
</cp:coreProperties>
</file>