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027C56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C0F1C4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C0F1C4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027C56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0715C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83EE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100</w:t>
            </w:r>
            <w:r w:rsidR="000715C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960E8E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0715C5">
              <w:rPr>
                <w:color w:val="FFFFFF"/>
                <w:lang w:val="fr-FR"/>
              </w:rPr>
              <w:t>5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125E36">
              <w:rPr>
                <w:color w:val="FFFFFF"/>
                <w:lang w:val="fr-FR"/>
              </w:rPr>
              <w:t>V</w:t>
            </w:r>
            <w:r w:rsidR="00960E8E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F4349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960E8E">
              <w:rPr>
                <w:color w:val="FFFFFF"/>
                <w:lang w:val="fr-FR"/>
              </w:rPr>
              <w:t>1</w:t>
            </w:r>
            <w:r w:rsidR="00F43497" w:rsidRPr="00F43497">
              <w:rPr>
                <w:color w:val="FFFFFF"/>
                <w:vertAlign w:val="superscript"/>
                <w:lang w:val="fr-FR"/>
              </w:rPr>
              <w:t>er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F43497">
              <w:rPr>
                <w:color w:val="FFFFFF"/>
                <w:lang w:val="fr-FR"/>
              </w:rPr>
              <w:t>juin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027C56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25626426"/>
            <w:bookmarkStart w:id="29" w:name="_Toc32673259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30" w:name="_Toc280291886"/>
            <w:bookmarkStart w:id="31" w:name="_Toc295307437"/>
            <w:bookmarkStart w:id="32" w:name="_Toc296609647"/>
            <w:bookmarkStart w:id="33" w:name="_Toc308428444"/>
            <w:bookmarkStart w:id="34" w:name="_Toc320521817"/>
            <w:bookmarkStart w:id="35" w:name="_Toc321316329"/>
            <w:bookmarkStart w:id="36" w:name="_Toc323905021"/>
            <w:bookmarkStart w:id="37" w:name="_Toc326732595"/>
            <w:bookmarkStart w:id="38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0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1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</w:hyperlink>
            <w:bookmarkEnd w:id="3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39" w:name="_Toc280291887"/>
            <w:bookmarkStart w:id="40" w:name="_Toc295307438"/>
            <w:bookmarkStart w:id="41" w:name="_Toc296609648"/>
            <w:bookmarkStart w:id="42" w:name="_Toc308428445"/>
            <w:bookmarkStart w:id="43" w:name="_Toc320521818"/>
            <w:bookmarkStart w:id="44" w:name="_Toc321316330"/>
            <w:bookmarkStart w:id="45" w:name="_Toc323905022"/>
            <w:bookmarkStart w:id="46" w:name="_Toc326732596"/>
            <w:bookmarkStart w:id="47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2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</w:hyperlink>
            <w:bookmarkEnd w:id="47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48" w:name="_Toc253407911"/>
      <w:bookmarkStart w:id="49" w:name="_Toc255827797"/>
      <w:bookmarkStart w:id="50" w:name="_Toc265053943"/>
      <w:bookmarkStart w:id="51" w:name="_Toc266116909"/>
      <w:bookmarkStart w:id="52" w:name="_Toc271633942"/>
      <w:bookmarkStart w:id="53" w:name="_Toc274142255"/>
      <w:bookmarkStart w:id="54" w:name="_Toc276716376"/>
      <w:bookmarkStart w:id="55" w:name="_Toc279667585"/>
      <w:bookmarkStart w:id="56" w:name="_Toc280291888"/>
      <w:bookmarkStart w:id="57" w:name="_Toc282525359"/>
      <w:bookmarkStart w:id="58" w:name="_Toc283734828"/>
      <w:bookmarkStart w:id="59" w:name="_Toc286068857"/>
      <w:bookmarkStart w:id="60" w:name="_Toc288659469"/>
      <w:bookmarkStart w:id="61" w:name="_Toc291004522"/>
      <w:bookmarkStart w:id="62" w:name="_Toc292700025"/>
      <w:bookmarkStart w:id="63" w:name="_Toc295307375"/>
      <w:bookmarkStart w:id="64" w:name="_Toc295307439"/>
      <w:bookmarkStart w:id="65" w:name="_Toc296609649"/>
      <w:bookmarkStart w:id="66" w:name="_Toc297803831"/>
      <w:bookmarkStart w:id="67" w:name="_Toc301943864"/>
      <w:bookmarkStart w:id="68" w:name="_Toc303343150"/>
      <w:bookmarkStart w:id="69" w:name="_Toc304886911"/>
      <w:bookmarkStart w:id="70" w:name="_Toc308428446"/>
      <w:bookmarkStart w:id="71" w:name="_Toc311050047"/>
      <w:bookmarkStart w:id="72" w:name="_Toc313963485"/>
      <w:bookmarkStart w:id="73" w:name="_Toc316476116"/>
      <w:bookmarkStart w:id="74" w:name="_Toc318825297"/>
      <w:bookmarkStart w:id="75" w:name="_Toc320521819"/>
      <w:bookmarkStart w:id="76" w:name="_Toc321316331"/>
      <w:bookmarkStart w:id="77" w:name="_Toc323027516"/>
      <w:bookmarkStart w:id="78" w:name="_Toc323905023"/>
      <w:bookmarkStart w:id="79" w:name="_Toc325626427"/>
      <w:bookmarkStart w:id="80" w:name="_Toc326732597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611479">
      <w:pPr>
        <w:pStyle w:val="TOC1"/>
        <w:rPr>
          <w:rFonts w:eastAsiaTheme="minorEastAsia"/>
        </w:rPr>
      </w:pPr>
      <w:r w:rsidRPr="00FF51A8">
        <w:rPr>
          <w:b/>
        </w:rPr>
        <w:t xml:space="preserve">Information </w:t>
      </w:r>
      <w:r w:rsidR="00611479">
        <w:rPr>
          <w:b/>
        </w:rPr>
        <w:t>g</w:t>
      </w:r>
      <w:r w:rsidRPr="00FF51A8">
        <w:rPr>
          <w:b/>
        </w:rPr>
        <w:t>énérale</w:t>
      </w:r>
    </w:p>
    <w:p w:rsidR="00FF51A8" w:rsidRPr="00FF51A8" w:rsidRDefault="00FF51A8" w:rsidP="005C482D">
      <w:pPr>
        <w:pStyle w:val="TOC1"/>
        <w:rPr>
          <w:rFonts w:eastAsiaTheme="minorEastAsia"/>
        </w:rPr>
      </w:pPr>
      <w:r w:rsidRPr="00FF51A8">
        <w:t>Listes</w:t>
      </w:r>
      <w:r w:rsidR="0091640B">
        <w:t xml:space="preserve"> </w:t>
      </w:r>
      <w:r w:rsidRPr="00FF51A8">
        <w:t>annexées 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FF51A8" w:rsidRDefault="00FF51A8" w:rsidP="00C54B4F">
      <w:pPr>
        <w:pStyle w:val="TOC1"/>
        <w:rPr>
          <w:webHidden/>
        </w:rPr>
      </w:pPr>
      <w:r w:rsidRPr="00FF51A8">
        <w:t>Approbation de Recommandations UIT-T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4</w:t>
      </w:r>
    </w:p>
    <w:p w:rsidR="00611479" w:rsidRDefault="00A7736C" w:rsidP="00027C56">
      <w:pPr>
        <w:pStyle w:val="TOC1"/>
      </w:pPr>
      <w:r w:rsidRPr="00A7736C">
        <w:t>Attribution de codes de zone/réseau sémaphore (SANC)</w:t>
      </w:r>
      <w:r>
        <w:t xml:space="preserve"> </w:t>
      </w:r>
      <w:r w:rsidRPr="00A7736C">
        <w:t>(Recommandation UIT-T Q.708 (03/99))</w:t>
      </w:r>
      <w:r w:rsidR="00027C56">
        <w:t>:</w:t>
      </w:r>
      <w:r w:rsidR="00027C56">
        <w:br/>
      </w:r>
      <w:r w:rsidR="00027C56" w:rsidRPr="00027C56">
        <w:rPr>
          <w:i/>
          <w:iCs/>
        </w:rPr>
        <w:t>Bolivie, France, Irlande</w:t>
      </w:r>
      <w:r>
        <w:tab/>
      </w:r>
      <w:r>
        <w:tab/>
        <w:t>4</w:t>
      </w:r>
    </w:p>
    <w:p w:rsidR="005B3B87" w:rsidRPr="005B3B87" w:rsidRDefault="005B3B87" w:rsidP="005B3B87">
      <w:pPr>
        <w:pStyle w:val="TOC1"/>
      </w:pPr>
      <w:r w:rsidRPr="005B3B87">
        <w:t>Service téléphonique</w:t>
      </w:r>
      <w:r>
        <w:t>:</w:t>
      </w:r>
    </w:p>
    <w:p w:rsidR="005B3B87" w:rsidRPr="005B3B87" w:rsidRDefault="005B3B87">
      <w:pPr>
        <w:pStyle w:val="TOC1"/>
        <w:rPr>
          <w:i/>
          <w:iCs/>
        </w:rPr>
      </w:pPr>
      <w:r w:rsidRPr="005B3B87">
        <w:rPr>
          <w:i/>
          <w:iCs/>
        </w:rPr>
        <w:tab/>
        <w:t>L'ex-République yougoslave de Macédoine (</w:t>
      </w:r>
      <w:r w:rsidRPr="005B3B87">
        <w:rPr>
          <w:rFonts w:cs="Arial"/>
          <w:i/>
          <w:iCs/>
          <w:lang w:val="fr-CH"/>
        </w:rPr>
        <w:t>Agency for Electronic Communications (AEC), Skopje)</w:t>
      </w:r>
      <w:r w:rsidRPr="005B3B87">
        <w:rPr>
          <w:i/>
          <w:iCs/>
          <w:webHidden/>
        </w:rPr>
        <w:tab/>
      </w:r>
      <w:r>
        <w:rPr>
          <w:i/>
          <w:iCs/>
          <w:webHidden/>
        </w:rPr>
        <w:tab/>
      </w:r>
      <w:r w:rsidRPr="005B3B87">
        <w:rPr>
          <w:webHidden/>
        </w:rPr>
        <w:t>5</w:t>
      </w:r>
    </w:p>
    <w:p w:rsidR="005B3B87" w:rsidRPr="005B3B87" w:rsidRDefault="005B3B87" w:rsidP="00611479">
      <w:pPr>
        <w:pStyle w:val="TOC1"/>
        <w:spacing w:before="0"/>
        <w:rPr>
          <w:i/>
          <w:iCs/>
        </w:rPr>
      </w:pPr>
      <w:r w:rsidRPr="005B3B87">
        <w:rPr>
          <w:i/>
          <w:iCs/>
        </w:rPr>
        <w:tab/>
        <w:t>Nouvelle-Calédonie</w:t>
      </w:r>
      <w:r w:rsidRPr="005B3B87">
        <w:rPr>
          <w:i/>
          <w:iCs/>
          <w:webHidden/>
        </w:rPr>
        <w:t xml:space="preserve"> (</w:t>
      </w:r>
      <w:r w:rsidRPr="005B3B87">
        <w:rPr>
          <w:i/>
          <w:iCs/>
        </w:rPr>
        <w:t xml:space="preserve">Direction Générale de l’Office des Postes et des Télécommunications de </w:t>
      </w:r>
      <w:r>
        <w:rPr>
          <w:i/>
          <w:iCs/>
        </w:rPr>
        <w:br/>
      </w:r>
      <w:r w:rsidR="00611479">
        <w:rPr>
          <w:i/>
          <w:iCs/>
        </w:rPr>
        <w:t>Nouvelle-Calédonie (OPT-</w:t>
      </w:r>
      <w:r w:rsidRPr="005B3B87">
        <w:rPr>
          <w:i/>
          <w:iCs/>
        </w:rPr>
        <w:t>NC), Nouméa)</w:t>
      </w:r>
      <w:r w:rsidRPr="005B3B87">
        <w:rPr>
          <w:i/>
          <w:iCs/>
          <w:webHidden/>
        </w:rPr>
        <w:tab/>
      </w:r>
      <w:r>
        <w:rPr>
          <w:i/>
          <w:iCs/>
          <w:webHidden/>
        </w:rPr>
        <w:tab/>
      </w:r>
      <w:r w:rsidRPr="005B3B87">
        <w:rPr>
          <w:webHidden/>
        </w:rPr>
        <w:t>11</w:t>
      </w:r>
    </w:p>
    <w:p w:rsidR="005B3B87" w:rsidRPr="005B3B87" w:rsidRDefault="005B3B87" w:rsidP="00E85C53">
      <w:pPr>
        <w:pStyle w:val="TOC1"/>
        <w:spacing w:before="0"/>
        <w:rPr>
          <w:i/>
          <w:iCs/>
        </w:rPr>
      </w:pPr>
      <w:r w:rsidRPr="005B3B87">
        <w:rPr>
          <w:i/>
          <w:iCs/>
        </w:rPr>
        <w:tab/>
        <w:t>Salomon (Iles)</w:t>
      </w:r>
      <w:r w:rsidRPr="005B3B87">
        <w:rPr>
          <w:i/>
          <w:iCs/>
          <w:webHidden/>
        </w:rPr>
        <w:t xml:space="preserve"> (</w:t>
      </w:r>
      <w:r w:rsidRPr="005B3B87">
        <w:rPr>
          <w:i/>
          <w:iCs/>
        </w:rPr>
        <w:t>Telecommunications Commission (TCSI), Honiara)</w:t>
      </w:r>
      <w:r w:rsidRPr="005B3B87">
        <w:rPr>
          <w:i/>
          <w:iCs/>
          <w:webHidden/>
        </w:rPr>
        <w:tab/>
      </w:r>
      <w:r>
        <w:rPr>
          <w:i/>
          <w:iCs/>
          <w:webHidden/>
        </w:rPr>
        <w:tab/>
      </w:r>
      <w:r w:rsidR="001D6C80">
        <w:rPr>
          <w:webHidden/>
        </w:rPr>
        <w:t>12</w:t>
      </w:r>
    </w:p>
    <w:p w:rsidR="005B3B87" w:rsidRPr="005B3B87" w:rsidRDefault="005B3B87" w:rsidP="001D6C80">
      <w:pPr>
        <w:pStyle w:val="TOC1"/>
      </w:pPr>
      <w:r w:rsidRPr="005B3B87">
        <w:t>Restrictions de service</w:t>
      </w:r>
      <w:r w:rsidR="001D6C80">
        <w:t xml:space="preserve">: </w:t>
      </w:r>
      <w:r w:rsidR="001D6C80" w:rsidRPr="001D6C80">
        <w:rPr>
          <w:i/>
          <w:iCs/>
        </w:rPr>
        <w:t>Seych</w:t>
      </w:r>
      <w:r w:rsidR="001D6C80">
        <w:rPr>
          <w:i/>
          <w:iCs/>
        </w:rPr>
        <w:t>e</w:t>
      </w:r>
      <w:r w:rsidR="001D6C80" w:rsidRPr="001D6C80">
        <w:rPr>
          <w:i/>
          <w:iCs/>
        </w:rPr>
        <w:t>lles</w:t>
      </w:r>
      <w:r w:rsidRPr="005B3B87">
        <w:rPr>
          <w:webHidden/>
        </w:rPr>
        <w:tab/>
      </w:r>
      <w:r w:rsidR="001D6C80">
        <w:rPr>
          <w:webHidden/>
        </w:rPr>
        <w:tab/>
      </w:r>
      <w:r w:rsidRPr="005B3B87">
        <w:rPr>
          <w:webHidden/>
        </w:rPr>
        <w:t>13</w:t>
      </w:r>
    </w:p>
    <w:p w:rsidR="00C400C9" w:rsidRDefault="005B3B87" w:rsidP="00C400C9">
      <w:pPr>
        <w:pStyle w:val="TOC1"/>
      </w:pPr>
      <w:r w:rsidRPr="005B3B87">
        <w:t>Changements dans les Administrations/ER et autres entités ou Organisations</w:t>
      </w:r>
      <w:r w:rsidR="00C400C9">
        <w:t>:</w:t>
      </w:r>
    </w:p>
    <w:p w:rsidR="005B3B87" w:rsidRDefault="00C400C9" w:rsidP="00C400C9">
      <w:pPr>
        <w:pStyle w:val="TOC1"/>
        <w:rPr>
          <w:webHidden/>
        </w:rPr>
      </w:pPr>
      <w:r>
        <w:rPr>
          <w:i/>
          <w:iCs/>
        </w:rPr>
        <w:tab/>
      </w:r>
      <w:r w:rsidRPr="00C400C9">
        <w:rPr>
          <w:i/>
          <w:iCs/>
        </w:rPr>
        <w:t>Algérie (Algérie Télécom SPA, Alger): Changement d’adresse</w:t>
      </w:r>
      <w:r w:rsidR="005B3B87" w:rsidRPr="005B3B87">
        <w:rPr>
          <w:webHidden/>
        </w:rPr>
        <w:tab/>
      </w:r>
      <w:r>
        <w:rPr>
          <w:webHidden/>
        </w:rPr>
        <w:tab/>
      </w:r>
      <w:r w:rsidR="005B3B87" w:rsidRPr="005B3B87">
        <w:rPr>
          <w:webHidden/>
        </w:rPr>
        <w:t>13</w:t>
      </w:r>
    </w:p>
    <w:p w:rsidR="008242CB" w:rsidRDefault="008242CB" w:rsidP="00E85C53">
      <w:pPr>
        <w:pStyle w:val="TOC1"/>
        <w:spacing w:before="0"/>
      </w:pPr>
      <w:r>
        <w:rPr>
          <w:i/>
          <w:iCs/>
        </w:rPr>
        <w:tab/>
      </w:r>
      <w:r w:rsidRPr="008242CB">
        <w:rPr>
          <w:i/>
          <w:iCs/>
        </w:rPr>
        <w:t>Egypte</w:t>
      </w:r>
      <w:r>
        <w:rPr>
          <w:i/>
          <w:iCs/>
        </w:rPr>
        <w:t xml:space="preserve"> (</w:t>
      </w:r>
      <w:r w:rsidRPr="003F677A">
        <w:rPr>
          <w:i/>
          <w:iCs/>
        </w:rPr>
        <w:t xml:space="preserve">Telecom Egypt, </w:t>
      </w:r>
      <w:r w:rsidRPr="008242CB">
        <w:rPr>
          <w:i/>
          <w:iCs/>
        </w:rPr>
        <w:t>Giza</w:t>
      </w:r>
      <w:r>
        <w:rPr>
          <w:i/>
          <w:iCs/>
        </w:rPr>
        <w:t xml:space="preserve">): </w:t>
      </w:r>
      <w:r w:rsidRPr="003F677A">
        <w:rPr>
          <w:i/>
          <w:iCs/>
        </w:rPr>
        <w:t>Changement d’adresse électronique</w:t>
      </w:r>
      <w:r>
        <w:rPr>
          <w:i/>
          <w:iCs/>
        </w:rPr>
        <w:tab/>
      </w:r>
      <w:r>
        <w:rPr>
          <w:i/>
          <w:iCs/>
        </w:rPr>
        <w:tab/>
      </w:r>
      <w:r w:rsidRPr="008242CB">
        <w:t>14</w:t>
      </w:r>
    </w:p>
    <w:p w:rsidR="00D81B91" w:rsidRDefault="00D81B91" w:rsidP="00E85C53">
      <w:pPr>
        <w:pStyle w:val="TOC1"/>
        <w:spacing w:before="0"/>
      </w:pPr>
      <w:r>
        <w:rPr>
          <w:i/>
          <w:iCs/>
        </w:rPr>
        <w:tab/>
      </w:r>
      <w:r w:rsidRPr="00D81B91">
        <w:rPr>
          <w:i/>
          <w:iCs/>
        </w:rPr>
        <w:t>Japon</w:t>
      </w:r>
      <w:r>
        <w:rPr>
          <w:i/>
          <w:iCs/>
        </w:rPr>
        <w:t xml:space="preserve"> (</w:t>
      </w:r>
      <w:r w:rsidRPr="003F677A">
        <w:rPr>
          <w:i/>
          <w:iCs/>
        </w:rPr>
        <w:t xml:space="preserve">SOFTBANK BB Corp, </w:t>
      </w:r>
      <w:r w:rsidRPr="00D81B91">
        <w:rPr>
          <w:i/>
          <w:iCs/>
        </w:rPr>
        <w:t>Tokyo</w:t>
      </w:r>
      <w:r>
        <w:rPr>
          <w:i/>
          <w:iCs/>
        </w:rPr>
        <w:t xml:space="preserve">): </w:t>
      </w:r>
      <w:r w:rsidRPr="003F677A">
        <w:rPr>
          <w:i/>
          <w:iCs/>
        </w:rPr>
        <w:t>Changement de numéro de télécopie</w:t>
      </w:r>
      <w:r>
        <w:rPr>
          <w:i/>
          <w:iCs/>
        </w:rPr>
        <w:tab/>
      </w:r>
      <w:r>
        <w:rPr>
          <w:i/>
          <w:iCs/>
        </w:rPr>
        <w:tab/>
      </w:r>
      <w:r w:rsidRPr="00D81B91">
        <w:t>14</w:t>
      </w:r>
    </w:p>
    <w:p w:rsidR="00D81B91" w:rsidRDefault="00D81B91" w:rsidP="00E85C53">
      <w:pPr>
        <w:pStyle w:val="TOC1"/>
        <w:spacing w:before="0"/>
      </w:pPr>
      <w:r>
        <w:rPr>
          <w:i/>
          <w:iCs/>
        </w:rPr>
        <w:tab/>
        <w:t>Japon (</w:t>
      </w:r>
      <w:r w:rsidRPr="003F677A">
        <w:rPr>
          <w:i/>
          <w:iCs/>
        </w:rPr>
        <w:t>SOFTBANK MOBILE Corp</w:t>
      </w:r>
      <w:r w:rsidRPr="00027C56">
        <w:rPr>
          <w:i/>
          <w:iCs/>
        </w:rPr>
        <w:t>., Tokyo):</w:t>
      </w:r>
      <w:r>
        <w:rPr>
          <w:i/>
          <w:iCs/>
        </w:rPr>
        <w:t xml:space="preserve"> </w:t>
      </w:r>
      <w:r w:rsidRPr="003F677A">
        <w:rPr>
          <w:i/>
          <w:iCs/>
        </w:rPr>
        <w:t>Changement de numéro de télécopie</w:t>
      </w:r>
      <w:r>
        <w:rPr>
          <w:i/>
          <w:iCs/>
        </w:rPr>
        <w:tab/>
      </w:r>
      <w:r>
        <w:rPr>
          <w:i/>
          <w:iCs/>
        </w:rPr>
        <w:tab/>
      </w:r>
      <w:r w:rsidRPr="00D81B91">
        <w:t>14</w:t>
      </w:r>
    </w:p>
    <w:p w:rsidR="00D81B91" w:rsidRPr="00D81B91" w:rsidRDefault="00D81B91" w:rsidP="00E85C53">
      <w:pPr>
        <w:pStyle w:val="TOC1"/>
        <w:spacing w:before="0"/>
        <w:rPr>
          <w:i/>
          <w:iCs/>
        </w:rPr>
      </w:pPr>
      <w:r>
        <w:rPr>
          <w:i/>
          <w:iCs/>
        </w:rPr>
        <w:tab/>
        <w:t>Japon (</w:t>
      </w:r>
      <w:r w:rsidRPr="003F677A">
        <w:rPr>
          <w:i/>
          <w:iCs/>
        </w:rPr>
        <w:t xml:space="preserve">SOFTBANK </w:t>
      </w:r>
      <w:r>
        <w:rPr>
          <w:i/>
          <w:iCs/>
        </w:rPr>
        <w:t>TELECOM</w:t>
      </w:r>
      <w:r w:rsidRPr="003F677A">
        <w:rPr>
          <w:i/>
          <w:iCs/>
        </w:rPr>
        <w:t xml:space="preserve"> Corp</w:t>
      </w:r>
      <w:r w:rsidRPr="00027C56">
        <w:rPr>
          <w:i/>
          <w:iCs/>
        </w:rPr>
        <w:t>., Tokyo)</w:t>
      </w:r>
      <w:r>
        <w:rPr>
          <w:i/>
          <w:iCs/>
        </w:rPr>
        <w:t xml:space="preserve">: </w:t>
      </w:r>
      <w:r w:rsidRPr="003F677A">
        <w:rPr>
          <w:i/>
          <w:iCs/>
        </w:rPr>
        <w:t>Changement de numéro de télécopie</w:t>
      </w:r>
      <w:r>
        <w:rPr>
          <w:i/>
          <w:iCs/>
        </w:rPr>
        <w:tab/>
      </w:r>
      <w:r>
        <w:rPr>
          <w:i/>
          <w:iCs/>
        </w:rPr>
        <w:tab/>
      </w:r>
      <w:r>
        <w:t>15</w:t>
      </w:r>
    </w:p>
    <w:p w:rsidR="00D81B91" w:rsidRDefault="008770C9" w:rsidP="00E85C53">
      <w:pPr>
        <w:pStyle w:val="TOC1"/>
        <w:spacing w:before="0"/>
      </w:pPr>
      <w:r>
        <w:rPr>
          <w:i/>
          <w:iCs/>
        </w:rPr>
        <w:tab/>
      </w:r>
      <w:r w:rsidRPr="008770C9">
        <w:rPr>
          <w:i/>
          <w:iCs/>
        </w:rPr>
        <w:t>Sainte Lucie (</w:t>
      </w:r>
      <w:r w:rsidRPr="003F677A">
        <w:rPr>
          <w:i/>
          <w:iCs/>
        </w:rPr>
        <w:t>Ministry of Infrastructure, Port Services and Transpor</w:t>
      </w:r>
      <w:r w:rsidRPr="008770C9">
        <w:rPr>
          <w:i/>
          <w:iCs/>
        </w:rPr>
        <w:t xml:space="preserve">t, Castries): </w:t>
      </w:r>
      <w:r w:rsidRPr="003F677A">
        <w:rPr>
          <w:i/>
          <w:iCs/>
        </w:rPr>
        <w:t>Changement de nom, d’adresse et d’adresse électronique</w:t>
      </w:r>
      <w:r>
        <w:rPr>
          <w:i/>
          <w:iCs/>
        </w:rPr>
        <w:tab/>
      </w:r>
      <w:r>
        <w:rPr>
          <w:i/>
          <w:iCs/>
        </w:rPr>
        <w:tab/>
      </w:r>
      <w:r w:rsidRPr="008770C9">
        <w:t>15</w:t>
      </w:r>
    </w:p>
    <w:p w:rsidR="008770C9" w:rsidRDefault="008770C9" w:rsidP="00E85C53">
      <w:pPr>
        <w:pStyle w:val="TOC1"/>
        <w:spacing w:before="0"/>
      </w:pPr>
      <w:r w:rsidRPr="008770C9">
        <w:rPr>
          <w:i/>
          <w:iCs/>
        </w:rPr>
        <w:tab/>
      </w:r>
      <w:r w:rsidRPr="00E1756B">
        <w:rPr>
          <w:i/>
          <w:iCs/>
          <w:lang w:val="en-GB"/>
        </w:rPr>
        <w:t xml:space="preserve">Soudan (Sudan Telecom Company Ltd. </w:t>
      </w:r>
      <w:r w:rsidRPr="008770C9">
        <w:rPr>
          <w:i/>
          <w:iCs/>
        </w:rPr>
        <w:t xml:space="preserve">(Sudatel), Khartoum): </w:t>
      </w:r>
      <w:r w:rsidRPr="003F677A">
        <w:rPr>
          <w:i/>
          <w:iCs/>
        </w:rPr>
        <w:t>Changement d’adresse électronique</w:t>
      </w:r>
      <w:r>
        <w:rPr>
          <w:i/>
          <w:iCs/>
        </w:rPr>
        <w:tab/>
      </w:r>
      <w:r>
        <w:rPr>
          <w:i/>
          <w:iCs/>
        </w:rPr>
        <w:tab/>
      </w:r>
      <w:r w:rsidRPr="008770C9">
        <w:t>15</w:t>
      </w:r>
    </w:p>
    <w:p w:rsidR="008770C9" w:rsidRPr="003F677A" w:rsidRDefault="008770C9" w:rsidP="00E85C53">
      <w:pPr>
        <w:pStyle w:val="TOC1"/>
        <w:spacing w:before="0"/>
        <w:rPr>
          <w:i/>
          <w:iCs/>
        </w:rPr>
      </w:pPr>
      <w:r>
        <w:rPr>
          <w:i/>
          <w:iCs/>
        </w:rPr>
        <w:tab/>
        <w:t>Royaume-Uni (</w:t>
      </w:r>
      <w:r w:rsidRPr="003F677A">
        <w:rPr>
          <w:i/>
          <w:iCs/>
        </w:rPr>
        <w:t>Inmarsat Ltd.,</w:t>
      </w:r>
      <w:r w:rsidRPr="008770C9">
        <w:rPr>
          <w:i/>
          <w:iCs/>
        </w:rPr>
        <w:t xml:space="preserve"> London</w:t>
      </w:r>
      <w:r>
        <w:rPr>
          <w:i/>
          <w:iCs/>
        </w:rPr>
        <w:t xml:space="preserve">): </w:t>
      </w:r>
      <w:r w:rsidRPr="003F677A">
        <w:rPr>
          <w:i/>
          <w:iCs/>
        </w:rPr>
        <w:t>Changement d’adresse électronique</w:t>
      </w:r>
      <w:r>
        <w:rPr>
          <w:i/>
          <w:iCs/>
        </w:rPr>
        <w:tab/>
      </w:r>
      <w:r>
        <w:rPr>
          <w:i/>
          <w:iCs/>
        </w:rPr>
        <w:tab/>
      </w:r>
      <w:r w:rsidRPr="008770C9">
        <w:t>16</w:t>
      </w:r>
    </w:p>
    <w:p w:rsidR="005B3B87" w:rsidRPr="005B3B87" w:rsidRDefault="005B3B87" w:rsidP="008770C9">
      <w:pPr>
        <w:pStyle w:val="TOC1"/>
      </w:pPr>
      <w:r w:rsidRPr="005B3B87">
        <w:t>Autres communications</w:t>
      </w:r>
      <w:r w:rsidR="008770C9">
        <w:t xml:space="preserve">: </w:t>
      </w:r>
      <w:r w:rsidRPr="008770C9">
        <w:rPr>
          <w:i/>
          <w:iCs/>
        </w:rPr>
        <w:t>Serbie</w:t>
      </w:r>
      <w:r w:rsidRPr="005B3B87">
        <w:rPr>
          <w:webHidden/>
        </w:rPr>
        <w:tab/>
      </w:r>
      <w:r w:rsidR="008770C9">
        <w:rPr>
          <w:webHidden/>
        </w:rPr>
        <w:tab/>
      </w:r>
      <w:r w:rsidRPr="005B3B87">
        <w:rPr>
          <w:webHidden/>
        </w:rPr>
        <w:t>16</w:t>
      </w:r>
    </w:p>
    <w:p w:rsidR="005B3B87" w:rsidRPr="005B3B87" w:rsidRDefault="005B3B87" w:rsidP="005B3B87">
      <w:pPr>
        <w:pStyle w:val="TOC1"/>
      </w:pPr>
      <w:r w:rsidRPr="005B3B87">
        <w:t>Restrictions de service</w:t>
      </w:r>
      <w:r w:rsidRPr="005B3B87">
        <w:rPr>
          <w:webHidden/>
        </w:rPr>
        <w:tab/>
      </w:r>
      <w:r w:rsidR="008770C9">
        <w:rPr>
          <w:webHidden/>
        </w:rPr>
        <w:tab/>
      </w:r>
      <w:r w:rsidRPr="005B3B87">
        <w:rPr>
          <w:webHidden/>
        </w:rPr>
        <w:t>16</w:t>
      </w:r>
    </w:p>
    <w:p w:rsidR="005B3B87" w:rsidRPr="005B3B87" w:rsidRDefault="005B3B87" w:rsidP="005B3B87">
      <w:pPr>
        <w:pStyle w:val="TOC1"/>
      </w:pPr>
      <w:r w:rsidRPr="005B3B87">
        <w:t>Systèmes de rappel (Call-Back) et procédures d'appel alternatives (Rés. 21 Rév. PP-2006)</w:t>
      </w:r>
      <w:r w:rsidRPr="005B3B87">
        <w:rPr>
          <w:webHidden/>
        </w:rPr>
        <w:tab/>
      </w:r>
      <w:r w:rsidR="008770C9">
        <w:rPr>
          <w:webHidden/>
        </w:rPr>
        <w:tab/>
      </w:r>
      <w:r w:rsidRPr="005B3B87">
        <w:rPr>
          <w:webHidden/>
        </w:rPr>
        <w:t>16</w:t>
      </w:r>
    </w:p>
    <w:p w:rsidR="009C6F34" w:rsidRDefault="009C6F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noProof/>
          <w:szCs w:val="32"/>
          <w:u w:val="none"/>
          <w:lang w:val="fr-FR"/>
        </w:rPr>
      </w:pPr>
      <w:r w:rsidRPr="00E1756B">
        <w:rPr>
          <w:rStyle w:val="Hyperlink"/>
          <w:u w:val="none"/>
          <w:lang w:val="fr-CH"/>
        </w:rPr>
        <w:br w:type="page"/>
      </w:r>
    </w:p>
    <w:p w:rsidR="009C6F34" w:rsidRPr="00943991" w:rsidRDefault="009C6F34" w:rsidP="009C6F34">
      <w:pPr>
        <w:pStyle w:val="TOC0"/>
        <w:rPr>
          <w:i/>
        </w:rPr>
      </w:pPr>
      <w:r w:rsidRPr="00943991">
        <w:rPr>
          <w:i/>
        </w:rPr>
        <w:lastRenderedPageBreak/>
        <w:t>Page</w:t>
      </w:r>
    </w:p>
    <w:p w:rsidR="009C6F34" w:rsidRPr="00FF51A8" w:rsidRDefault="009C6F34" w:rsidP="009C6F34">
      <w:pPr>
        <w:pStyle w:val="TOC1"/>
        <w:rPr>
          <w:rFonts w:eastAsiaTheme="minorEastAsia"/>
        </w:rPr>
      </w:pPr>
      <w:r w:rsidRPr="00C54B4F">
        <w:rPr>
          <w:b/>
        </w:rPr>
        <w:t xml:space="preserve">Amendements </w:t>
      </w:r>
      <w:r>
        <w:rPr>
          <w:b/>
        </w:rPr>
        <w:t xml:space="preserve"> </w:t>
      </w:r>
      <w:r w:rsidRPr="00C54B4F">
        <w:rPr>
          <w:b/>
        </w:rPr>
        <w:t>aux  publications  de  service</w:t>
      </w:r>
    </w:p>
    <w:p w:rsidR="005B3B87" w:rsidRPr="009C6F34" w:rsidRDefault="005B3B87" w:rsidP="009C6F34">
      <w:pPr>
        <w:pStyle w:val="TOC1"/>
      </w:pPr>
      <w:r w:rsidRPr="009C6F34">
        <w:t>Nomenclature des stations de navire et des identités du service mobile maritime assignées (Liste V)</w:t>
      </w:r>
      <w:r w:rsidRPr="009C6F34">
        <w:rPr>
          <w:webHidden/>
        </w:rPr>
        <w:tab/>
      </w:r>
      <w:r w:rsidR="009C6F34">
        <w:rPr>
          <w:webHidden/>
        </w:rPr>
        <w:tab/>
      </w:r>
      <w:r w:rsidRPr="009C6F34">
        <w:rPr>
          <w:webHidden/>
        </w:rPr>
        <w:t>17</w:t>
      </w:r>
    </w:p>
    <w:p w:rsidR="005B3B87" w:rsidRPr="009C6F34" w:rsidRDefault="005B3B87" w:rsidP="009C6F34">
      <w:pPr>
        <w:pStyle w:val="TOC1"/>
      </w:pPr>
      <w:r w:rsidRPr="009C6F34">
        <w:t xml:space="preserve">Liste des numéros identificateurs d'entités émettrices pour  les cartes internationales de facturation </w:t>
      </w:r>
      <w:r w:rsidR="009C6F34">
        <w:br/>
      </w:r>
      <w:r w:rsidRPr="009C6F34">
        <w:t>des télécommunications</w:t>
      </w:r>
      <w:r w:rsidRPr="009C6F34">
        <w:rPr>
          <w:webHidden/>
        </w:rPr>
        <w:tab/>
      </w:r>
      <w:r w:rsidR="009C6F34">
        <w:rPr>
          <w:webHidden/>
        </w:rPr>
        <w:tab/>
      </w:r>
      <w:r w:rsidRPr="009C6F34">
        <w:rPr>
          <w:webHidden/>
        </w:rPr>
        <w:t>18</w:t>
      </w:r>
    </w:p>
    <w:p w:rsidR="005B3B87" w:rsidRPr="009C6F34" w:rsidRDefault="005B3B87" w:rsidP="009C6F34">
      <w:pPr>
        <w:pStyle w:val="TOC1"/>
      </w:pPr>
      <w:r w:rsidRPr="009C6F34">
        <w:t>Indicatifs/numéros d'accès à des réseaux mobiles</w:t>
      </w:r>
      <w:r w:rsidRPr="009C6F34">
        <w:rPr>
          <w:webHidden/>
        </w:rPr>
        <w:tab/>
      </w:r>
      <w:r w:rsidR="009C6F34">
        <w:rPr>
          <w:webHidden/>
        </w:rPr>
        <w:tab/>
      </w:r>
      <w:r w:rsidRPr="009C6F34">
        <w:rPr>
          <w:webHidden/>
        </w:rPr>
        <w:t>18</w:t>
      </w:r>
    </w:p>
    <w:p w:rsidR="005B3B87" w:rsidRPr="009C6F34" w:rsidRDefault="005B3B87" w:rsidP="009C6F34">
      <w:pPr>
        <w:pStyle w:val="TOC1"/>
      </w:pPr>
      <w:r w:rsidRPr="009C6F34">
        <w:t xml:space="preserve">Codes de réseau mobile (MNC) pour le plan d'identification international pour les réseaux publics et </w:t>
      </w:r>
      <w:r w:rsidR="009C6F34">
        <w:br/>
      </w:r>
      <w:r w:rsidRPr="009C6F34">
        <w:t>les abonnements</w:t>
      </w:r>
      <w:r w:rsidRPr="009C6F34">
        <w:rPr>
          <w:webHidden/>
        </w:rPr>
        <w:tab/>
      </w:r>
      <w:r w:rsidR="009C6F34">
        <w:rPr>
          <w:webHidden/>
        </w:rPr>
        <w:tab/>
      </w:r>
      <w:r w:rsidRPr="009C6F34">
        <w:rPr>
          <w:webHidden/>
        </w:rPr>
        <w:t>19</w:t>
      </w:r>
    </w:p>
    <w:p w:rsidR="00E85C53" w:rsidRDefault="00E85C53" w:rsidP="009C6F34">
      <w:pPr>
        <w:pStyle w:val="TOC1"/>
      </w:pPr>
      <w:r w:rsidRPr="00B368B6">
        <w:t>Tableau Bureaufax</w:t>
      </w:r>
      <w:r>
        <w:tab/>
      </w:r>
      <w:r>
        <w:tab/>
        <w:t>20</w:t>
      </w:r>
    </w:p>
    <w:p w:rsidR="005B3B87" w:rsidRPr="009C6F34" w:rsidRDefault="005B3B87" w:rsidP="009C6F34">
      <w:pPr>
        <w:pStyle w:val="TOC1"/>
      </w:pPr>
      <w:r w:rsidRPr="009C6F34">
        <w:t>Liste des noms de domaines de gestion d'administration (DGAD)</w:t>
      </w:r>
      <w:r w:rsidRPr="009C6F34">
        <w:rPr>
          <w:webHidden/>
        </w:rPr>
        <w:tab/>
      </w:r>
      <w:r w:rsidR="009C6F34">
        <w:rPr>
          <w:webHidden/>
        </w:rPr>
        <w:tab/>
      </w:r>
      <w:r w:rsidRPr="009C6F34">
        <w:rPr>
          <w:webHidden/>
        </w:rPr>
        <w:t>21</w:t>
      </w:r>
    </w:p>
    <w:p w:rsidR="005B3B87" w:rsidRPr="009C6F34" w:rsidRDefault="005B3B87" w:rsidP="00B368B6">
      <w:pPr>
        <w:pStyle w:val="TOC1"/>
      </w:pPr>
      <w:r w:rsidRPr="009C6F34">
        <w:t>Liste des codes de transporteur de l’UIT</w:t>
      </w:r>
      <w:r w:rsidRPr="009C6F34">
        <w:rPr>
          <w:webHidden/>
        </w:rPr>
        <w:tab/>
      </w:r>
      <w:r w:rsidR="009C6F34">
        <w:rPr>
          <w:webHidden/>
        </w:rPr>
        <w:tab/>
      </w:r>
      <w:r w:rsidRPr="009C6F34">
        <w:rPr>
          <w:webHidden/>
        </w:rPr>
        <w:t>2</w:t>
      </w:r>
      <w:r w:rsidR="00B368B6">
        <w:rPr>
          <w:webHidden/>
        </w:rPr>
        <w:t>1</w:t>
      </w:r>
    </w:p>
    <w:p w:rsidR="00611479" w:rsidRDefault="00B73768" w:rsidP="00027C56">
      <w:pPr>
        <w:pStyle w:val="TOC1"/>
      </w:pPr>
      <w:r w:rsidRPr="008149B6">
        <w:t>Liste des codes de zone/réseau sémaphore (SANC)</w:t>
      </w:r>
      <w:r>
        <w:tab/>
      </w:r>
      <w:r>
        <w:tab/>
      </w:r>
      <w:r w:rsidR="008612D1">
        <w:t>22</w:t>
      </w:r>
    </w:p>
    <w:p w:rsidR="005B3B87" w:rsidRPr="009C6F34" w:rsidRDefault="005B3B87" w:rsidP="009C6F34">
      <w:pPr>
        <w:pStyle w:val="TOC1"/>
      </w:pPr>
      <w:r w:rsidRPr="009C6F34">
        <w:t>Liste des codes de points sémaphores internationaux (ISPC)</w:t>
      </w:r>
      <w:r w:rsidRPr="009C6F34">
        <w:rPr>
          <w:webHidden/>
        </w:rPr>
        <w:tab/>
      </w:r>
      <w:r w:rsidR="009C6F34">
        <w:rPr>
          <w:webHidden/>
        </w:rPr>
        <w:tab/>
      </w:r>
      <w:r w:rsidRPr="009C6F34">
        <w:rPr>
          <w:webHidden/>
        </w:rPr>
        <w:t>22</w:t>
      </w:r>
    </w:p>
    <w:p w:rsidR="005B3B87" w:rsidRPr="009C6F34" w:rsidRDefault="005B3B87" w:rsidP="009C6F34">
      <w:pPr>
        <w:pStyle w:val="TOC1"/>
      </w:pPr>
      <w:r w:rsidRPr="009C6F34">
        <w:t>Plan de numérotage national</w:t>
      </w:r>
      <w:r w:rsidRPr="009C6F34">
        <w:rPr>
          <w:webHidden/>
        </w:rPr>
        <w:tab/>
      </w:r>
      <w:r w:rsidR="009C6F34">
        <w:rPr>
          <w:webHidden/>
        </w:rPr>
        <w:tab/>
      </w:r>
      <w:r w:rsidRPr="009C6F34">
        <w:rPr>
          <w:webHidden/>
        </w:rPr>
        <w:t>24</w:t>
      </w:r>
    </w:p>
    <w:p w:rsidR="005B3B87" w:rsidRDefault="005B3B87" w:rsidP="00065142">
      <w:pPr>
        <w:pStyle w:val="TOC1"/>
      </w:pPr>
    </w:p>
    <w:p w:rsidR="00065142" w:rsidRDefault="00065142" w:rsidP="009C6F34">
      <w:pPr>
        <w:rPr>
          <w:noProof/>
          <w:lang w:val="fr-FR"/>
        </w:rPr>
      </w:pPr>
    </w:p>
    <w:p w:rsidR="00960E8E" w:rsidRPr="00047332" w:rsidRDefault="00960E8E" w:rsidP="00D976F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76FA" w:rsidRPr="00027C56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360A35" w:rsidRDefault="00D976FA" w:rsidP="00C0718C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360A35" w:rsidRDefault="00D976FA" w:rsidP="00C0718C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1008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81" w:name="_Toc253407912"/>
      <w:bookmarkStart w:id="82" w:name="_Toc255827798"/>
      <w:bookmarkStart w:id="83" w:name="_Toc265053944"/>
      <w:bookmarkStart w:id="84" w:name="_Toc266116910"/>
      <w:bookmarkStart w:id="85" w:name="_Toc271633943"/>
      <w:bookmarkStart w:id="86" w:name="_Toc274142256"/>
      <w:bookmarkStart w:id="87" w:name="_Toc276716377"/>
      <w:bookmarkStart w:id="88" w:name="_Toc279667586"/>
      <w:bookmarkStart w:id="89" w:name="_Toc280291889"/>
      <w:bookmarkStart w:id="90" w:name="_Toc282525360"/>
      <w:bookmarkStart w:id="91" w:name="_Toc283734829"/>
      <w:bookmarkStart w:id="92" w:name="_Toc286068858"/>
      <w:bookmarkStart w:id="93" w:name="_Toc288659470"/>
      <w:bookmarkStart w:id="94" w:name="_Toc291004523"/>
      <w:bookmarkStart w:id="95" w:name="_Toc292700026"/>
      <w:bookmarkStart w:id="96" w:name="_Toc295307376"/>
      <w:bookmarkStart w:id="97" w:name="_Toc295307440"/>
      <w:bookmarkStart w:id="98" w:name="_Toc296609650"/>
      <w:bookmarkStart w:id="99" w:name="_Toc297803832"/>
      <w:bookmarkStart w:id="100" w:name="_Toc301943865"/>
      <w:bookmarkStart w:id="101" w:name="_Toc303343151"/>
      <w:bookmarkStart w:id="102" w:name="_Toc304886912"/>
      <w:bookmarkStart w:id="103" w:name="_Toc308428447"/>
      <w:bookmarkStart w:id="104" w:name="_Toc311050048"/>
      <w:bookmarkStart w:id="105" w:name="_Toc313963486"/>
      <w:bookmarkStart w:id="106" w:name="_Toc316476117"/>
      <w:bookmarkStart w:id="107" w:name="_Toc318825298"/>
      <w:bookmarkStart w:id="108" w:name="_Toc320521820"/>
      <w:bookmarkStart w:id="109" w:name="_Toc321316332"/>
      <w:bookmarkStart w:id="110" w:name="_Toc323027517"/>
      <w:bookmarkStart w:id="111" w:name="_Toc323905024"/>
      <w:bookmarkStart w:id="112" w:name="_Toc325626428"/>
      <w:bookmarkStart w:id="113" w:name="_Toc326732598"/>
      <w:r w:rsidR="00E10D9E" w:rsidRPr="00B9132D">
        <w:rPr>
          <w:lang w:val="fr-FR"/>
        </w:rPr>
        <w:lastRenderedPageBreak/>
        <w:t>INFORMATION  GÉNÉRALE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772C2E" w:rsidRPr="00EE6C6D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CH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14" w:name="_Toc253407913"/>
      <w:bookmarkStart w:id="115" w:name="_Toc255827799"/>
      <w:bookmarkStart w:id="116" w:name="_Toc259726507"/>
      <w:bookmarkStart w:id="117" w:name="_Toc262756245"/>
      <w:bookmarkStart w:id="118" w:name="_Toc265053945"/>
      <w:bookmarkStart w:id="119" w:name="_Toc266116911"/>
      <w:bookmarkStart w:id="120" w:name="_Toc268854489"/>
      <w:bookmarkStart w:id="121" w:name="_Toc271633944"/>
      <w:bookmarkStart w:id="122" w:name="_Toc273021659"/>
      <w:bookmarkStart w:id="123" w:name="_Toc274142257"/>
      <w:bookmarkStart w:id="124" w:name="_Toc276716378"/>
      <w:bookmarkStart w:id="125" w:name="_Toc279667587"/>
      <w:bookmarkStart w:id="126" w:name="_Toc280291890"/>
      <w:bookmarkStart w:id="127" w:name="_Toc282525361"/>
      <w:bookmarkStart w:id="128" w:name="_Toc283734830"/>
      <w:bookmarkStart w:id="129" w:name="_Toc286068859"/>
      <w:bookmarkStart w:id="130" w:name="_Toc288659471"/>
      <w:bookmarkStart w:id="131" w:name="_Toc291004524"/>
      <w:bookmarkStart w:id="132" w:name="_Toc292700027"/>
      <w:bookmarkStart w:id="133" w:name="_Toc295307377"/>
      <w:bookmarkStart w:id="134" w:name="_Toc295307441"/>
      <w:bookmarkStart w:id="135" w:name="_Toc296609651"/>
      <w:bookmarkStart w:id="136" w:name="_Toc297803833"/>
      <w:bookmarkStart w:id="137" w:name="_Toc301943866"/>
      <w:bookmarkStart w:id="138" w:name="_Toc303343152"/>
      <w:bookmarkStart w:id="139" w:name="_Toc304886913"/>
      <w:bookmarkStart w:id="140" w:name="_Toc308428448"/>
      <w:bookmarkStart w:id="141" w:name="_Toc311050049"/>
      <w:bookmarkStart w:id="142" w:name="_Toc313963487"/>
      <w:bookmarkStart w:id="143" w:name="_Toc316476118"/>
      <w:bookmarkStart w:id="144" w:name="_Toc318825299"/>
      <w:bookmarkStart w:id="145" w:name="_Toc320521821"/>
      <w:bookmarkStart w:id="146" w:name="_Toc321300901"/>
      <w:bookmarkStart w:id="147" w:name="_Toc321316333"/>
      <w:bookmarkStart w:id="148" w:name="_Toc323027518"/>
      <w:bookmarkStart w:id="149" w:name="_Toc323905025"/>
      <w:bookmarkStart w:id="150" w:name="_Toc325626429"/>
      <w:bookmarkStart w:id="151" w:name="_Toc326732599"/>
      <w:r w:rsidRPr="00E10D9E">
        <w:t>Listes annexées au Bulletin d'exploitation de l'UIT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B8609F" w:rsidRPr="007F41C3" w:rsidRDefault="00B8609F" w:rsidP="00923D49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024D8B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152" w:name="_Toc266116912"/>
      <w:bookmarkStart w:id="153" w:name="_Toc268854490"/>
      <w:bookmarkStart w:id="154" w:name="_Toc271633945"/>
      <w:bookmarkStart w:id="155" w:name="_Toc273021660"/>
      <w:bookmarkStart w:id="156" w:name="_Toc274142258"/>
      <w:bookmarkStart w:id="157" w:name="_Toc276716379"/>
      <w:bookmarkStart w:id="158" w:name="_Toc279667588"/>
      <w:bookmarkStart w:id="159" w:name="_Toc280291891"/>
      <w:bookmarkStart w:id="160" w:name="_Toc282525362"/>
      <w:bookmarkStart w:id="161" w:name="_Toc283734831"/>
      <w:bookmarkStart w:id="162" w:name="_Toc286068860"/>
      <w:bookmarkStart w:id="163" w:name="_Toc288659472"/>
      <w:bookmarkStart w:id="164" w:name="_Toc291004525"/>
      <w:bookmarkStart w:id="165" w:name="_Toc292700028"/>
      <w:bookmarkStart w:id="166" w:name="_Toc295307442"/>
      <w:bookmarkStart w:id="167" w:name="_Toc296609652"/>
      <w:bookmarkStart w:id="168" w:name="_Toc297803834"/>
      <w:bookmarkStart w:id="169" w:name="_Toc301943867"/>
      <w:bookmarkStart w:id="170" w:name="_Toc303343153"/>
      <w:bookmarkStart w:id="171" w:name="_Toc304886914"/>
      <w:bookmarkStart w:id="172" w:name="_Toc308428449"/>
      <w:bookmarkStart w:id="173" w:name="_Toc311050050"/>
      <w:bookmarkStart w:id="174" w:name="_Toc313963488"/>
      <w:bookmarkStart w:id="175" w:name="_Toc316476119"/>
      <w:bookmarkStart w:id="176" w:name="_Toc318825300"/>
      <w:bookmarkStart w:id="177" w:name="_Toc320521822"/>
      <w:bookmarkStart w:id="178" w:name="_Toc321300902"/>
      <w:bookmarkStart w:id="179" w:name="_Toc321316334"/>
      <w:bookmarkStart w:id="180" w:name="_Toc323027519"/>
      <w:bookmarkStart w:id="181" w:name="_Toc323905026"/>
      <w:bookmarkStart w:id="182" w:name="_Toc325626430"/>
      <w:bookmarkStart w:id="183" w:name="_Toc326732600"/>
      <w:r w:rsidR="00033F01" w:rsidRPr="001C209E">
        <w:rPr>
          <w:lang w:val="fr-FR"/>
        </w:rPr>
        <w:instrText>Note du TSB</w:instrTex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="00033F01" w:rsidRPr="002E71C6">
        <w:rPr>
          <w:lang w:val="fr-CH"/>
        </w:rPr>
        <w:instrText xml:space="preserve">" \f C \l "1" </w:instrText>
      </w:r>
      <w:r w:rsidR="00024D8B">
        <w:rPr>
          <w:lang w:val="fr-FR"/>
        </w:rPr>
        <w:fldChar w:fldCharType="end"/>
      </w:r>
    </w:p>
    <w:p w:rsidR="00B8609F" w:rsidRPr="00E42A7E" w:rsidRDefault="00B8609F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960E8E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A8217C" w:rsidRPr="00923D49" w:rsidRDefault="00A8217C" w:rsidP="000247E5">
      <w:pPr>
        <w:spacing w:before="0"/>
        <w:ind w:left="567" w:hanging="567"/>
        <w:rPr>
          <w:rFonts w:cs="Calibri"/>
          <w:sz w:val="2"/>
          <w:lang w:val="fr-FR"/>
        </w:rPr>
      </w:pPr>
    </w:p>
    <w:p w:rsidR="00960E8E" w:rsidRDefault="00960E8E" w:rsidP="00960E8E">
      <w:pPr>
        <w:spacing w:before="0"/>
        <w:ind w:left="567" w:hanging="567"/>
        <w:rPr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juin</w:t>
      </w:r>
      <w:r w:rsidRPr="00B00259">
        <w:rPr>
          <w:spacing w:val="-2"/>
          <w:lang w:val="fr-FR"/>
        </w:rPr>
        <w:t xml:space="preserve"> 201</w:t>
      </w:r>
      <w:r>
        <w:rPr>
          <w:spacing w:val="-2"/>
          <w:lang w:val="fr-FR"/>
        </w:rPr>
        <w:t>2</w:t>
      </w:r>
      <w:r w:rsidRPr="00B00259">
        <w:rPr>
          <w:spacing w:val="-2"/>
          <w:lang w:val="fr-FR"/>
        </w:rPr>
        <w:t>)</w:t>
      </w:r>
    </w:p>
    <w:p w:rsidR="00CD5E4D" w:rsidRPr="00E42A7E" w:rsidRDefault="00CD5E4D" w:rsidP="00CD5E4D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090DCE" w:rsidRPr="00E42A7E" w:rsidRDefault="00090DCE" w:rsidP="00090DCE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125E36" w:rsidRDefault="00125E36" w:rsidP="00EF58F8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EF58F8">
        <w:rPr>
          <w:lang w:val="fr-FR"/>
        </w:rPr>
        <w:t>2</w:t>
      </w:r>
      <w:r w:rsidRPr="00E42A7E">
        <w:rPr>
          <w:lang w:val="fr-FR"/>
        </w:rPr>
        <w:t>)</w:t>
      </w:r>
    </w:p>
    <w:p w:rsidR="00446BC1" w:rsidRDefault="00446BC1" w:rsidP="000441D3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</w:t>
      </w:r>
      <w:r w:rsidR="004C02F5" w:rsidRPr="00446BC1">
        <w:rPr>
          <w:lang w:val="fr-FR"/>
        </w:rPr>
        <w:t>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700A28" w:rsidRDefault="00700A28" w:rsidP="000441D3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A8217C" w:rsidRPr="00E42A7E" w:rsidRDefault="00A8217C" w:rsidP="000441D3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0441D3">
        <w:rPr>
          <w:lang w:val="fr-FR"/>
        </w:rPr>
        <w:t>1</w:t>
      </w:r>
      <w:r w:rsidRPr="00E42A7E">
        <w:rPr>
          <w:lang w:val="fr-FR"/>
        </w:rPr>
        <w:t>)</w:t>
      </w:r>
    </w:p>
    <w:p w:rsidR="000247E5" w:rsidRDefault="000247E5" w:rsidP="000247E5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B27413" w:rsidRDefault="00B27413" w:rsidP="00B2741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3926FD" w:rsidRPr="00E42A7E" w:rsidRDefault="003926FD" w:rsidP="00A8217C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0F596A" w:rsidRDefault="000F596A" w:rsidP="00A8217C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</w:t>
      </w:r>
      <w:proofErr w:type="spellStart"/>
      <w:r>
        <w:rPr>
          <w:lang w:val="fr-FR"/>
        </w:rPr>
        <w:t>Rés</w:t>
      </w:r>
      <w:proofErr w:type="spellEnd"/>
      <w:r>
        <w:rPr>
          <w:lang w:val="fr-FR"/>
        </w:rPr>
        <w:t xml:space="preserve">. 21 </w:t>
      </w:r>
      <w:proofErr w:type="spellStart"/>
      <w:r>
        <w:rPr>
          <w:lang w:val="fr-FR"/>
        </w:rPr>
        <w:t>Rév</w:t>
      </w:r>
      <w:proofErr w:type="spellEnd"/>
      <w:r>
        <w:rPr>
          <w:lang w:val="fr-FR"/>
        </w:rPr>
        <w:t>. PP-2006)</w:t>
      </w:r>
    </w:p>
    <w:p w:rsidR="001E261D" w:rsidRDefault="001E261D" w:rsidP="00A8217C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2F2AF6" w:rsidRPr="002F2AF6" w:rsidRDefault="002F2AF6" w:rsidP="00A8217C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31FC2" w:rsidRPr="00DC509F" w:rsidRDefault="00631FC2" w:rsidP="00923D49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5E629D" w:rsidRPr="00E42A7E" w:rsidRDefault="00F8150C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 w:rsidR="00923D49"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446BC1">
      <w:pPr>
        <w:spacing w:before="0" w:line="220" w:lineRule="exact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446BC1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394831" w:rsidRPr="00E42A7E" w:rsidRDefault="00394831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B8609F" w:rsidRPr="00E42A7E" w:rsidRDefault="00B8609F" w:rsidP="00446BC1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B27413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 xml:space="preserve">Liste des codes de transporteur de </w:t>
      </w:r>
      <w:proofErr w:type="gramStart"/>
      <w:r w:rsidRPr="00221BCF">
        <w:rPr>
          <w:sz w:val="18"/>
          <w:szCs w:val="18"/>
          <w:lang w:val="fr-CH"/>
        </w:rPr>
        <w:t>l'UIT</w:t>
      </w:r>
      <w:proofErr w:type="gramEnd"/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4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B8609F" w:rsidRDefault="00B8609F" w:rsidP="001A447C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</w:t>
      </w:r>
      <w:proofErr w:type="spellStart"/>
      <w:r w:rsidRPr="00221BCF">
        <w:rPr>
          <w:sz w:val="18"/>
          <w:szCs w:val="18"/>
          <w:lang w:val="fr-FR"/>
        </w:rPr>
        <w:t>Bureaufax</w:t>
      </w:r>
      <w:proofErr w:type="spellEnd"/>
      <w:r w:rsidRPr="00221BCF">
        <w:rPr>
          <w:sz w:val="18"/>
          <w:szCs w:val="18"/>
          <w:lang w:val="fr-FR"/>
        </w:rPr>
        <w:t xml:space="preserve">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6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125E36" w:rsidRPr="00AA6D40" w:rsidRDefault="00125E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CH"/>
        </w:rPr>
      </w:pPr>
    </w:p>
    <w:p w:rsidR="00960E8E" w:rsidRPr="0045160D" w:rsidRDefault="00960E8E" w:rsidP="00960E8E">
      <w:pPr>
        <w:pStyle w:val="Heading20"/>
        <w:spacing w:before="240"/>
      </w:pPr>
      <w:bookmarkStart w:id="184" w:name="_Toc325626431"/>
      <w:bookmarkStart w:id="185" w:name="_Toc326732601"/>
      <w:r w:rsidRPr="0045160D">
        <w:t>Approbation de Recommandations UIT-T</w:t>
      </w:r>
      <w:bookmarkEnd w:id="184"/>
      <w:bookmarkEnd w:id="185"/>
    </w:p>
    <w:p w:rsidR="00627C45" w:rsidRDefault="00627C45" w:rsidP="00627C45">
      <w:pPr>
        <w:rPr>
          <w:lang w:val="fr-CH"/>
        </w:rPr>
      </w:pPr>
      <w:r w:rsidRPr="00627C45">
        <w:rPr>
          <w:lang w:val="fr-CH"/>
        </w:rPr>
        <w:t>Par AAP-83, il a été annoncé l’approbation des Recommandations UIT-T suivantes, conformément à la procédure définie dans la Recommandation UIT-T A.8: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G.8081/Y.1353 (13/02/2012): Termes et définitions des réseaux optiques à commutation automatique (ASON)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 xml:space="preserve">Recommandation UIT-T K.28 (29/05/2012): Paramètres des dispositifs à thyristor de protection des installations de télécommunication contre les surtensions 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K.44 (29/05/2012): Tests d'immunité des équipements de télécommunication exposés aux surtensions et aux surintensités – Recommandation fondamentale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K.46 (29/05/2012): Protection des lignes de télécommunication à conducteurs métalliques symétriques contre les surtensions induites par la foudre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K.47 (29/05/2012): Protection des lignes de télécommunication à conducteurs métalliques contre les décharges directes de foudre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 xml:space="preserve">Recommandation UIT-T K.89 (29/05/2012): Protection contre la foudre des personnes se trouvant à l'intérieur d'une structure et utilisant des services de télécommunication assurés par des conducteurs métalliques </w:t>
      </w:r>
      <w:r>
        <w:rPr>
          <w:lang w:val="fr-CH"/>
        </w:rPr>
        <w:t xml:space="preserve">– </w:t>
      </w:r>
      <w:r w:rsidR="00627C45" w:rsidRPr="00627C45">
        <w:rPr>
          <w:lang w:val="fr-CH"/>
        </w:rPr>
        <w:t>Gestion des risques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 xml:space="preserve">Recommandation UIT-T K.90 (29/05/2012): Techniques d'évaluation et méthodes de travail à utiliser pour respecter les limites d'exposition du personnel des opérateurs de réseau aux champs électromagnétiques à la fréquence du secteur (courant à 50 Hz ou 60 Hz) 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K.91 (29/05/2012): Guide d'évaluation et de surveillance de l'exposition des personnes aux champs électromagnétiques radioélectriques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K.92 (29/05/2012): Environnement de perturbations électromagnétiques par conduction et par rayonnement dans les réseaux domestiques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K.93 (29/05/2012): Immunité des dispositifs de réseau domestique aux perturbations électromagnétiques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K.94 (29/05/2012): Méthode d'analyse des perturbations mutuelles pour l'évaluation de la dégradation de la qualité de fonctionnement des terminaux post-convergence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L.1200 (29/05/2012): Spécification de l'interface avec le système d'alimentation électrique en courant continu</w:t>
      </w:r>
    </w:p>
    <w:p w:rsidR="00627C45" w:rsidRDefault="00AF0CDE" w:rsidP="00611479">
      <w:pPr>
        <w:spacing w:before="60"/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Q.3314 (22/05/2012): Spécifications et protocoles à l'interface entre une entité physique de gestion d'emplacement mobile utilisée en tant que proxy et l'instance centrale de l'entité physique de gestion d'emplacement mobile (interface M9)</w:t>
      </w:r>
    </w:p>
    <w:p w:rsidR="00627C45" w:rsidRPr="00627C45" w:rsidRDefault="00AF0CDE" w:rsidP="00611479">
      <w:pPr>
        <w:spacing w:before="60"/>
        <w:ind w:left="567" w:hanging="567"/>
        <w:rPr>
          <w:b/>
          <w:bCs/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627C45" w:rsidRPr="00627C45">
        <w:rPr>
          <w:lang w:val="fr-CH"/>
        </w:rPr>
        <w:t>Recommandation UIT-T Q.3613 (22/05/2012): Spécifications de signalisation pour les services de réponse vocale interactive sur terminal à écran tactile</w:t>
      </w:r>
    </w:p>
    <w:p w:rsidR="00611479" w:rsidRPr="00611479" w:rsidRDefault="00611479" w:rsidP="00611479">
      <w:pPr>
        <w:pStyle w:val="Heading20"/>
        <w:spacing w:before="240"/>
      </w:pPr>
      <w:bookmarkStart w:id="186" w:name="_Toc219001155"/>
      <w:bookmarkStart w:id="187" w:name="_Toc232315640"/>
      <w:r w:rsidRPr="00611479">
        <w:t>Attribution de codes de zone/réseau sémaphore (SANC)</w:t>
      </w:r>
      <w:r w:rsidRPr="00611479">
        <w:br/>
        <w:t>(Recommandation UIT-T Q.708 (03/99))</w:t>
      </w:r>
      <w:bookmarkEnd w:id="186"/>
      <w:bookmarkEnd w:id="187"/>
    </w:p>
    <w:p w:rsidR="00611479" w:rsidRPr="00611479" w:rsidRDefault="00611479" w:rsidP="006114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FR"/>
        </w:rPr>
      </w:pPr>
      <w:bookmarkStart w:id="188" w:name="_Toc219001156"/>
      <w:bookmarkStart w:id="189" w:name="_Toc232315641"/>
      <w:r w:rsidRPr="00611479">
        <w:rPr>
          <w:b/>
          <w:bCs/>
          <w:lang w:val="fr-FR"/>
        </w:rPr>
        <w:t>Note du TSB</w:t>
      </w:r>
      <w:bookmarkEnd w:id="188"/>
      <w:bookmarkEnd w:id="189"/>
    </w:p>
    <w:p w:rsidR="00611479" w:rsidRPr="00611479" w:rsidRDefault="00611479" w:rsidP="00890079">
      <w:pPr>
        <w:rPr>
          <w:lang w:val="fr-FR"/>
        </w:rPr>
      </w:pPr>
      <w:r w:rsidRPr="00611479">
        <w:rPr>
          <w:lang w:val="fr-FR"/>
        </w:rPr>
        <w:t>A la demande des Administrations de Bolivie, de France et d’Irlande, le Directeur du TSB a attribué les codes de zone/réseau sémaphore (SANC) suivants pour être utilisés dans la partie internationale des réseaux de ces pays/zones géographiques qui appliquent le système de signalisation N</w:t>
      </w:r>
      <w:r w:rsidR="00890079">
        <w:rPr>
          <w:rFonts w:ascii="Times New Roman" w:hAnsi="Times New Roman"/>
          <w:lang w:val="fr-FR"/>
        </w:rPr>
        <w:t>º</w:t>
      </w:r>
      <w:r w:rsidR="00890079">
        <w:rPr>
          <w:lang w:val="fr-FR"/>
        </w:rPr>
        <w:t> </w:t>
      </w:r>
      <w:r w:rsidRPr="00611479">
        <w:rPr>
          <w:lang w:val="fr-FR"/>
        </w:rPr>
        <w:t>7, conformément à la Recommandation UIT-T Q.708 (03/99):</w:t>
      </w: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611479" w:rsidRPr="00611479" w:rsidTr="00611479">
        <w:trPr>
          <w:jc w:val="center"/>
        </w:trPr>
        <w:tc>
          <w:tcPr>
            <w:tcW w:w="6056" w:type="dxa"/>
            <w:hideMark/>
          </w:tcPr>
          <w:p w:rsidR="00611479" w:rsidRPr="00611479" w:rsidRDefault="00611479" w:rsidP="00611479">
            <w:pPr>
              <w:pStyle w:val="TableHead1"/>
              <w:rPr>
                <w:iCs/>
                <w:lang w:val="fr-FR"/>
              </w:rPr>
            </w:pPr>
            <w:r w:rsidRPr="00611479">
              <w:rPr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611479" w:rsidRPr="00611479" w:rsidRDefault="00611479" w:rsidP="00611479">
            <w:pPr>
              <w:pStyle w:val="TableHead1"/>
              <w:rPr>
                <w:iCs/>
              </w:rPr>
            </w:pPr>
            <w:r w:rsidRPr="00611479">
              <w:rPr>
                <w:iCs/>
              </w:rPr>
              <w:t>SANC</w:t>
            </w:r>
          </w:p>
        </w:tc>
      </w:tr>
      <w:tr w:rsidR="00611479" w:rsidRPr="00611479" w:rsidTr="00611479">
        <w:trPr>
          <w:jc w:val="center"/>
        </w:trPr>
        <w:tc>
          <w:tcPr>
            <w:tcW w:w="6056" w:type="dxa"/>
            <w:hideMark/>
          </w:tcPr>
          <w:p w:rsidR="00611479" w:rsidRPr="00611479" w:rsidRDefault="00611479" w:rsidP="00611479">
            <w:pPr>
              <w:pStyle w:val="Tabletext"/>
              <w:rPr>
                <w:b w:val="0"/>
                <w:bCs/>
              </w:rPr>
            </w:pPr>
            <w:r w:rsidRPr="00611479">
              <w:rPr>
                <w:b w:val="0"/>
                <w:bCs/>
              </w:rPr>
              <w:t>Bolivie (État Plurinational de)</w:t>
            </w:r>
          </w:p>
        </w:tc>
        <w:tc>
          <w:tcPr>
            <w:tcW w:w="1564" w:type="dxa"/>
            <w:hideMark/>
          </w:tcPr>
          <w:p w:rsidR="00611479" w:rsidRPr="00611479" w:rsidRDefault="00611479" w:rsidP="00611479">
            <w:pPr>
              <w:pStyle w:val="Tabletext"/>
              <w:jc w:val="center"/>
              <w:rPr>
                <w:b w:val="0"/>
                <w:bCs/>
              </w:rPr>
            </w:pPr>
            <w:r w:rsidRPr="00611479">
              <w:rPr>
                <w:b w:val="0"/>
                <w:bCs/>
              </w:rPr>
              <w:t>7-153</w:t>
            </w:r>
          </w:p>
        </w:tc>
      </w:tr>
      <w:tr w:rsidR="00611479" w:rsidRPr="00611479" w:rsidTr="00611479">
        <w:trPr>
          <w:jc w:val="center"/>
        </w:trPr>
        <w:tc>
          <w:tcPr>
            <w:tcW w:w="6056" w:type="dxa"/>
            <w:hideMark/>
          </w:tcPr>
          <w:p w:rsidR="00611479" w:rsidRPr="00611479" w:rsidRDefault="00611479" w:rsidP="00611479">
            <w:pPr>
              <w:pStyle w:val="Tabletext"/>
              <w:rPr>
                <w:b w:val="0"/>
                <w:bCs/>
              </w:rPr>
            </w:pPr>
            <w:r w:rsidRPr="00611479">
              <w:rPr>
                <w:b w:val="0"/>
                <w:bCs/>
              </w:rPr>
              <w:t>France</w:t>
            </w:r>
          </w:p>
        </w:tc>
        <w:tc>
          <w:tcPr>
            <w:tcW w:w="1564" w:type="dxa"/>
            <w:hideMark/>
          </w:tcPr>
          <w:p w:rsidR="00611479" w:rsidRPr="00611479" w:rsidRDefault="00611479" w:rsidP="00611479">
            <w:pPr>
              <w:pStyle w:val="Tabletext"/>
              <w:jc w:val="center"/>
              <w:rPr>
                <w:b w:val="0"/>
                <w:bCs/>
              </w:rPr>
            </w:pPr>
            <w:r w:rsidRPr="00611479">
              <w:rPr>
                <w:b w:val="0"/>
                <w:bCs/>
              </w:rPr>
              <w:t>4-228</w:t>
            </w:r>
          </w:p>
        </w:tc>
      </w:tr>
      <w:tr w:rsidR="00611479" w:rsidRPr="00611479" w:rsidTr="00611479">
        <w:trPr>
          <w:jc w:val="center"/>
        </w:trPr>
        <w:tc>
          <w:tcPr>
            <w:tcW w:w="6056" w:type="dxa"/>
            <w:hideMark/>
          </w:tcPr>
          <w:p w:rsidR="00611479" w:rsidRPr="00611479" w:rsidRDefault="00611479" w:rsidP="00611479">
            <w:pPr>
              <w:pStyle w:val="Tabletext"/>
              <w:rPr>
                <w:b w:val="0"/>
                <w:bCs/>
              </w:rPr>
            </w:pPr>
            <w:r w:rsidRPr="00611479">
              <w:rPr>
                <w:b w:val="0"/>
                <w:bCs/>
              </w:rPr>
              <w:t>Irlande</w:t>
            </w:r>
          </w:p>
        </w:tc>
        <w:tc>
          <w:tcPr>
            <w:tcW w:w="1564" w:type="dxa"/>
            <w:hideMark/>
          </w:tcPr>
          <w:p w:rsidR="00611479" w:rsidRPr="00611479" w:rsidRDefault="00611479" w:rsidP="00611479">
            <w:pPr>
              <w:pStyle w:val="Tabletext"/>
              <w:jc w:val="center"/>
              <w:rPr>
                <w:b w:val="0"/>
                <w:bCs/>
              </w:rPr>
            </w:pPr>
            <w:r w:rsidRPr="00611479">
              <w:rPr>
                <w:b w:val="0"/>
                <w:bCs/>
              </w:rPr>
              <w:t>5-228</w:t>
            </w:r>
          </w:p>
        </w:tc>
      </w:tr>
    </w:tbl>
    <w:p w:rsidR="00611479" w:rsidRPr="00611479" w:rsidRDefault="00611479" w:rsidP="006114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6"/>
          <w:szCs w:val="16"/>
          <w:lang w:val="fr-FR"/>
        </w:rPr>
      </w:pPr>
      <w:r w:rsidRPr="00611479">
        <w:rPr>
          <w:sz w:val="16"/>
          <w:szCs w:val="16"/>
          <w:lang w:val="fr-FR"/>
        </w:rPr>
        <w:t>____________</w:t>
      </w:r>
    </w:p>
    <w:p w:rsidR="00611479" w:rsidRPr="00611479" w:rsidRDefault="00611479" w:rsidP="006114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6"/>
          <w:szCs w:val="16"/>
          <w:lang w:val="fr-FR"/>
        </w:rPr>
      </w:pPr>
      <w:r w:rsidRPr="00611479">
        <w:rPr>
          <w:sz w:val="16"/>
          <w:szCs w:val="16"/>
          <w:lang w:val="en-US"/>
        </w:rPr>
        <w:t>SANC:</w:t>
      </w:r>
      <w:r w:rsidRPr="00611479">
        <w:rPr>
          <w:sz w:val="16"/>
          <w:szCs w:val="16"/>
          <w:lang w:val="en-US"/>
        </w:rPr>
        <w:tab/>
      </w:r>
      <w:proofErr w:type="spellStart"/>
      <w:r w:rsidRPr="00611479">
        <w:rPr>
          <w:sz w:val="16"/>
          <w:szCs w:val="16"/>
          <w:lang w:val="en-US"/>
        </w:rPr>
        <w:t>Signalling</w:t>
      </w:r>
      <w:proofErr w:type="spellEnd"/>
      <w:r w:rsidRPr="00611479">
        <w:rPr>
          <w:sz w:val="16"/>
          <w:szCs w:val="16"/>
          <w:lang w:val="en-US"/>
        </w:rPr>
        <w:t xml:space="preserve"> Area/Network Code.</w:t>
      </w:r>
      <w:r w:rsidRPr="00611479">
        <w:rPr>
          <w:sz w:val="16"/>
          <w:szCs w:val="16"/>
          <w:lang w:val="en-US"/>
        </w:rPr>
        <w:br/>
      </w:r>
      <w:r w:rsidRPr="00611479">
        <w:rPr>
          <w:sz w:val="16"/>
          <w:szCs w:val="16"/>
          <w:lang w:val="fr-FR"/>
        </w:rPr>
        <w:t>Code de zone/réseau sémaphore (CZRS).</w:t>
      </w:r>
      <w:r w:rsidRPr="00611479">
        <w:rPr>
          <w:sz w:val="16"/>
          <w:szCs w:val="16"/>
          <w:lang w:val="fr-FR"/>
        </w:rPr>
        <w:br/>
      </w:r>
      <w:proofErr w:type="spellStart"/>
      <w:r w:rsidRPr="00611479">
        <w:rPr>
          <w:sz w:val="16"/>
          <w:szCs w:val="16"/>
          <w:lang w:val="fr-FR"/>
        </w:rPr>
        <w:t>Código</w:t>
      </w:r>
      <w:proofErr w:type="spellEnd"/>
      <w:r w:rsidRPr="00611479">
        <w:rPr>
          <w:sz w:val="16"/>
          <w:szCs w:val="16"/>
          <w:lang w:val="fr-FR"/>
        </w:rPr>
        <w:t xml:space="preserve"> de zona/</w:t>
      </w:r>
      <w:proofErr w:type="spellStart"/>
      <w:r w:rsidRPr="00611479">
        <w:rPr>
          <w:sz w:val="16"/>
          <w:szCs w:val="16"/>
          <w:lang w:val="fr-FR"/>
        </w:rPr>
        <w:t>red</w:t>
      </w:r>
      <w:proofErr w:type="spellEnd"/>
      <w:r w:rsidRPr="00611479">
        <w:rPr>
          <w:sz w:val="16"/>
          <w:szCs w:val="16"/>
          <w:lang w:val="fr-FR"/>
        </w:rPr>
        <w:t xml:space="preserve"> de </w:t>
      </w:r>
      <w:proofErr w:type="spellStart"/>
      <w:r w:rsidRPr="00611479">
        <w:rPr>
          <w:sz w:val="16"/>
          <w:szCs w:val="16"/>
          <w:lang w:val="fr-FR"/>
        </w:rPr>
        <w:t>señalización</w:t>
      </w:r>
      <w:proofErr w:type="spellEnd"/>
      <w:r w:rsidRPr="00611479">
        <w:rPr>
          <w:sz w:val="16"/>
          <w:szCs w:val="16"/>
          <w:lang w:val="fr-FR"/>
        </w:rPr>
        <w:t xml:space="preserve"> (CZRS).</w:t>
      </w:r>
    </w:p>
    <w:p w:rsidR="00B46BB0" w:rsidRDefault="00B46BB0" w:rsidP="00B46BB0">
      <w:pPr>
        <w:pStyle w:val="Heading20"/>
        <w:spacing w:before="240"/>
      </w:pPr>
      <w:bookmarkStart w:id="190" w:name="_Toc326732602"/>
      <w:r>
        <w:lastRenderedPageBreak/>
        <w:t>Service téléphonique</w:t>
      </w:r>
      <w:r>
        <w:br/>
        <w:t>(Recommandation UIT-T E.164)</w:t>
      </w:r>
      <w:bookmarkEnd w:id="190"/>
    </w:p>
    <w:p w:rsidR="00B46BB0" w:rsidRPr="00270744" w:rsidRDefault="00B46BB0" w:rsidP="00B46BB0">
      <w:pPr>
        <w:jc w:val="center"/>
        <w:rPr>
          <w:lang w:val="en-US"/>
        </w:rPr>
      </w:pPr>
      <w:proofErr w:type="gramStart"/>
      <w:r w:rsidRPr="00270744">
        <w:rPr>
          <w:lang w:val="en-US"/>
        </w:rPr>
        <w:t>url</w:t>
      </w:r>
      <w:proofErr w:type="gramEnd"/>
      <w:r w:rsidRPr="00270744">
        <w:rPr>
          <w:lang w:val="en-US"/>
        </w:rPr>
        <w:t>: www.itu.int/itu-t/inr/nnp</w:t>
      </w:r>
    </w:p>
    <w:p w:rsidR="00B46BB0" w:rsidRPr="00270744" w:rsidRDefault="00B46BB0" w:rsidP="00B46BB0">
      <w:pPr>
        <w:tabs>
          <w:tab w:val="left" w:pos="1560"/>
          <w:tab w:val="left" w:pos="2127"/>
        </w:tabs>
        <w:outlineLvl w:val="3"/>
        <w:rPr>
          <w:b/>
          <w:lang w:val="en-US"/>
        </w:rPr>
      </w:pPr>
    </w:p>
    <w:p w:rsidR="00B46BB0" w:rsidRDefault="00B46BB0" w:rsidP="00B46BB0">
      <w:pPr>
        <w:tabs>
          <w:tab w:val="left" w:pos="1560"/>
          <w:tab w:val="left" w:pos="2127"/>
        </w:tabs>
        <w:outlineLvl w:val="3"/>
        <w:rPr>
          <w:rFonts w:cs="Arial"/>
          <w:lang w:val="fr-FR"/>
        </w:rPr>
      </w:pPr>
      <w:r w:rsidRPr="00535E00">
        <w:rPr>
          <w:b/>
          <w:lang w:val="fr-CH"/>
        </w:rPr>
        <w:t>L'ex-République yougoslave de Macédoine</w:t>
      </w:r>
      <w:r w:rsidR="00024D8B">
        <w:rPr>
          <w:b/>
          <w:lang w:val="fr-CH"/>
        </w:rPr>
        <w:fldChar w:fldCharType="begin"/>
      </w:r>
      <w:r w:rsidR="00A206BA" w:rsidRPr="00A206BA">
        <w:rPr>
          <w:lang w:val="fr-FR"/>
        </w:rPr>
        <w:instrText xml:space="preserve"> TC "</w:instrText>
      </w:r>
      <w:bookmarkStart w:id="191" w:name="_Toc326732603"/>
      <w:r w:rsidR="00A206BA" w:rsidRPr="00C251C2">
        <w:rPr>
          <w:b/>
          <w:lang w:val="fr-CH"/>
        </w:rPr>
        <w:instrText>L'ex-République yougoslave de Macédoine</w:instrText>
      </w:r>
      <w:bookmarkEnd w:id="191"/>
      <w:r w:rsidR="00A206BA" w:rsidRPr="00A206BA">
        <w:rPr>
          <w:lang w:val="fr-FR"/>
        </w:rPr>
        <w:instrText xml:space="preserve">" \f C \l "1" </w:instrText>
      </w:r>
      <w:r w:rsidR="00024D8B">
        <w:rPr>
          <w:b/>
          <w:lang w:val="fr-CH"/>
        </w:rPr>
        <w:fldChar w:fldCharType="end"/>
      </w:r>
      <w:r w:rsidRPr="00535E00">
        <w:rPr>
          <w:b/>
          <w:lang w:val="fr-CH"/>
        </w:rPr>
        <w:t xml:space="preserve"> (indicatif de pays +389)</w:t>
      </w:r>
      <w:r w:rsidRPr="00837DFB">
        <w:rPr>
          <w:rFonts w:cs="Arial"/>
          <w:lang w:val="fr-FR"/>
        </w:rPr>
        <w:t xml:space="preserve"> </w:t>
      </w:r>
    </w:p>
    <w:p w:rsidR="00B46BB0" w:rsidRPr="00837DFB" w:rsidRDefault="00B46BB0" w:rsidP="00A7736C">
      <w:pPr>
        <w:tabs>
          <w:tab w:val="left" w:pos="1560"/>
          <w:tab w:val="left" w:pos="2127"/>
        </w:tabs>
        <w:spacing w:before="0"/>
        <w:outlineLvl w:val="3"/>
        <w:rPr>
          <w:rFonts w:cs="Arial"/>
          <w:lang w:val="fr-FR"/>
        </w:rPr>
      </w:pPr>
      <w:r w:rsidRPr="00837DFB">
        <w:rPr>
          <w:rFonts w:cs="Arial"/>
          <w:lang w:val="fr-FR"/>
        </w:rPr>
        <w:t xml:space="preserve">Communication </w:t>
      </w:r>
      <w:r w:rsidR="00A7736C">
        <w:rPr>
          <w:rFonts w:cs="Arial"/>
          <w:lang w:val="fr-FR"/>
        </w:rPr>
        <w:t>du</w:t>
      </w:r>
      <w:r w:rsidRPr="00837DFB">
        <w:rPr>
          <w:rFonts w:cs="Arial"/>
          <w:lang w:val="fr-FR"/>
        </w:rPr>
        <w:t xml:space="preserve"> 8.V.2012:</w:t>
      </w:r>
    </w:p>
    <w:p w:rsidR="00B46BB0" w:rsidRPr="00535E0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t>L'</w:t>
      </w:r>
      <w:r w:rsidRPr="00A7736C">
        <w:rPr>
          <w:rFonts w:cs="Arial"/>
          <w:i/>
          <w:lang w:val="fr-CH"/>
        </w:rPr>
        <w:t xml:space="preserve">Agency for </w:t>
      </w:r>
      <w:proofErr w:type="spellStart"/>
      <w:r w:rsidRPr="00A7736C">
        <w:rPr>
          <w:rFonts w:cs="Arial"/>
          <w:i/>
          <w:lang w:val="fr-CH"/>
        </w:rPr>
        <w:t>Electronic</w:t>
      </w:r>
      <w:proofErr w:type="spellEnd"/>
      <w:r w:rsidRPr="00A7736C">
        <w:rPr>
          <w:rFonts w:cs="Arial"/>
          <w:i/>
          <w:lang w:val="fr-CH"/>
        </w:rPr>
        <w:t xml:space="preserve"> Communications (AEC), Skopje</w:t>
      </w:r>
      <w:r w:rsidR="00024D8B">
        <w:rPr>
          <w:rFonts w:cs="Arial"/>
          <w:lang w:val="fr-CH"/>
        </w:rPr>
        <w:fldChar w:fldCharType="begin"/>
      </w:r>
      <w:r w:rsidR="005B3B87" w:rsidRPr="005B3B87">
        <w:rPr>
          <w:lang w:val="fr-CH"/>
        </w:rPr>
        <w:instrText xml:space="preserve"> TC "</w:instrText>
      </w:r>
      <w:r w:rsidR="005B3B87" w:rsidRPr="005C7C73">
        <w:rPr>
          <w:rFonts w:cs="Arial"/>
          <w:i/>
          <w:lang w:val="fr-CH"/>
        </w:rPr>
        <w:instrText xml:space="preserve">Agency for </w:instrText>
      </w:r>
      <w:proofErr w:type="spellStart"/>
      <w:r w:rsidR="005B3B87" w:rsidRPr="005C7C73">
        <w:rPr>
          <w:rFonts w:cs="Arial"/>
          <w:i/>
          <w:lang w:val="fr-CH"/>
        </w:rPr>
        <w:instrText>Electronic</w:instrText>
      </w:r>
      <w:proofErr w:type="spellEnd"/>
      <w:r w:rsidR="005B3B87" w:rsidRPr="005C7C73">
        <w:rPr>
          <w:rFonts w:cs="Arial"/>
          <w:i/>
          <w:lang w:val="fr-CH"/>
        </w:rPr>
        <w:instrText xml:space="preserve"> Communications (AEC), </w:instrText>
      </w:r>
      <w:r w:rsidR="005B3B87" w:rsidRPr="005C7C73">
        <w:rPr>
          <w:rFonts w:cs="Arial"/>
          <w:lang w:val="fr-CH"/>
        </w:rPr>
        <w:instrText>Skopje</w:instrText>
      </w:r>
      <w:r w:rsidR="005B3B87" w:rsidRPr="005B3B87">
        <w:rPr>
          <w:lang w:val="fr-CH"/>
        </w:rPr>
        <w:instrText xml:space="preserve">" \f C \l "1" </w:instrText>
      </w:r>
      <w:r w:rsidR="00024D8B">
        <w:rPr>
          <w:rFonts w:cs="Arial"/>
          <w:lang w:val="fr-CH"/>
        </w:rPr>
        <w:fldChar w:fldCharType="end"/>
      </w:r>
      <w:r w:rsidRPr="00535E00">
        <w:rPr>
          <w:rFonts w:cs="Arial"/>
          <w:lang w:val="fr-CH"/>
        </w:rPr>
        <w:t xml:space="preserve">, annonce la mise à jour du plan de numérotage national (NNP – National </w:t>
      </w:r>
      <w:proofErr w:type="spellStart"/>
      <w:r w:rsidRPr="00535E00">
        <w:rPr>
          <w:rFonts w:cs="Arial"/>
          <w:lang w:val="fr-CH"/>
        </w:rPr>
        <w:t>Numbering</w:t>
      </w:r>
      <w:proofErr w:type="spellEnd"/>
      <w:r w:rsidRPr="00535E00">
        <w:rPr>
          <w:rFonts w:cs="Arial"/>
          <w:lang w:val="fr-CH"/>
        </w:rPr>
        <w:t xml:space="preserve"> Plan) de l'ex-République yougoslave de Macédoine et communique les données de portabilité des numéros.</w:t>
      </w:r>
    </w:p>
    <w:p w:rsidR="00B46BB0" w:rsidRPr="00535E00" w:rsidRDefault="00B46BB0" w:rsidP="00A7736C">
      <w:pPr>
        <w:spacing w:before="240" w:after="120"/>
        <w:jc w:val="center"/>
        <w:rPr>
          <w:rFonts w:cs="Arial"/>
          <w:i/>
          <w:iCs/>
          <w:lang w:val="fr-CH"/>
        </w:rPr>
      </w:pPr>
      <w:r w:rsidRPr="00535E00">
        <w:rPr>
          <w:rFonts w:cs="Arial"/>
          <w:i/>
          <w:iCs/>
          <w:lang w:val="fr-CH"/>
        </w:rPr>
        <w:t xml:space="preserve">Plan de numérotage national (NNP) de l'ex-République yougoslave de Macédoine au </w:t>
      </w:r>
      <w:r w:rsidR="00A7736C">
        <w:rPr>
          <w:rFonts w:cs="Arial"/>
          <w:i/>
          <w:iCs/>
          <w:lang w:val="fr-CH"/>
        </w:rPr>
        <w:t>7</w:t>
      </w:r>
      <w:r w:rsidRPr="00535E00">
        <w:rPr>
          <w:rFonts w:cs="Arial"/>
          <w:i/>
          <w:iCs/>
          <w:lang w:val="fr-CH"/>
        </w:rPr>
        <w:t>.</w:t>
      </w:r>
      <w:r w:rsidR="00A7736C">
        <w:rPr>
          <w:rFonts w:cs="Arial"/>
          <w:i/>
          <w:iCs/>
          <w:lang w:val="fr-CH"/>
        </w:rPr>
        <w:t>V</w:t>
      </w:r>
      <w:r w:rsidRPr="00535E00">
        <w:rPr>
          <w:rFonts w:cs="Arial"/>
          <w:i/>
          <w:iCs/>
          <w:lang w:val="fr-CH"/>
        </w:rPr>
        <w:t>.201</w:t>
      </w:r>
      <w:r w:rsidR="00A7736C">
        <w:rPr>
          <w:rFonts w:cs="Arial"/>
          <w:i/>
          <w:iCs/>
          <w:lang w:val="fr-CH"/>
        </w:rPr>
        <w:t>2</w:t>
      </w:r>
    </w:p>
    <w:p w:rsidR="00B46BB0" w:rsidRPr="00535E0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t>Structure des numéros de téléphone internationaux: +389 (0) ABCDEFGH</w:t>
      </w:r>
    </w:p>
    <w:p w:rsidR="00B46BB0" w:rsidRPr="00535E00" w:rsidRDefault="00B46BB0" w:rsidP="00DC61EE">
      <w:pPr>
        <w:spacing w:before="0"/>
        <w:rPr>
          <w:rFonts w:cs="Arial"/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7"/>
        <w:gridCol w:w="3175"/>
      </w:tblGrid>
      <w:tr w:rsidR="00B46BB0" w:rsidRPr="00535E00" w:rsidTr="00F43497">
        <w:trPr>
          <w:tblHeader/>
          <w:jc w:val="center"/>
        </w:trPr>
        <w:tc>
          <w:tcPr>
            <w:tcW w:w="5897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Indicatif de pays (CC)</w:t>
            </w:r>
          </w:p>
        </w:tc>
        <w:tc>
          <w:tcPr>
            <w:tcW w:w="3175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+389</w:t>
            </w:r>
          </w:p>
        </w:tc>
      </w:tr>
      <w:tr w:rsidR="00B46BB0" w:rsidRPr="00535E00" w:rsidTr="00F43497">
        <w:trPr>
          <w:tblHeader/>
          <w:jc w:val="center"/>
        </w:trPr>
        <w:tc>
          <w:tcPr>
            <w:tcW w:w="5897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Numéro national (significatif)  (N(S)N)</w:t>
            </w:r>
          </w:p>
        </w:tc>
        <w:tc>
          <w:tcPr>
            <w:tcW w:w="3175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ABCDEFGH</w:t>
            </w:r>
          </w:p>
        </w:tc>
      </w:tr>
      <w:tr w:rsidR="00B46BB0" w:rsidRPr="00535E00" w:rsidTr="00F43497">
        <w:trPr>
          <w:tblHeader/>
          <w:jc w:val="center"/>
        </w:trPr>
        <w:tc>
          <w:tcPr>
            <w:tcW w:w="5897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Longueur maximale du numéro national (significatif) (N(S)N)</w:t>
            </w:r>
          </w:p>
        </w:tc>
        <w:tc>
          <w:tcPr>
            <w:tcW w:w="3175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Huit (8) chiffres</w:t>
            </w:r>
          </w:p>
        </w:tc>
      </w:tr>
      <w:tr w:rsidR="00B46BB0" w:rsidRPr="00535E00" w:rsidTr="00F43497">
        <w:trPr>
          <w:tblHeader/>
          <w:jc w:val="center"/>
        </w:trPr>
        <w:tc>
          <w:tcPr>
            <w:tcW w:w="5897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Préfixe national</w:t>
            </w:r>
          </w:p>
        </w:tc>
        <w:tc>
          <w:tcPr>
            <w:tcW w:w="3175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0</w:t>
            </w:r>
          </w:p>
        </w:tc>
      </w:tr>
      <w:tr w:rsidR="00B46BB0" w:rsidRPr="00535E00" w:rsidTr="00F43497">
        <w:trPr>
          <w:tblHeader/>
          <w:jc w:val="center"/>
        </w:trPr>
        <w:tc>
          <w:tcPr>
            <w:tcW w:w="5897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Préfixe international </w:t>
            </w:r>
          </w:p>
        </w:tc>
        <w:tc>
          <w:tcPr>
            <w:tcW w:w="3175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00</w:t>
            </w:r>
          </w:p>
        </w:tc>
      </w:tr>
    </w:tbl>
    <w:p w:rsidR="00B46BB0" w:rsidRPr="00535E00" w:rsidRDefault="00B46BB0" w:rsidP="00B46BB0">
      <w:pPr>
        <w:rPr>
          <w:rFonts w:cs="Arial"/>
        </w:rPr>
      </w:pPr>
    </w:p>
    <w:p w:rsidR="00B46BB0" w:rsidRPr="00535E0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t>Les numéros nationaux (significatifs) (N(S)N) peuvent avoir la structure suivante:</w:t>
      </w:r>
    </w:p>
    <w:p w:rsidR="00B46BB0" w:rsidRPr="00535E00" w:rsidRDefault="00B46BB0" w:rsidP="00DC61EE">
      <w:pPr>
        <w:spacing w:before="0"/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3"/>
        <w:gridCol w:w="3189"/>
      </w:tblGrid>
      <w:tr w:rsidR="00B46BB0" w:rsidRPr="00535E00" w:rsidTr="00F43497">
        <w:trPr>
          <w:tblHeader/>
          <w:jc w:val="center"/>
        </w:trPr>
        <w:tc>
          <w:tcPr>
            <w:tcW w:w="5883" w:type="dxa"/>
            <w:shd w:val="clear" w:color="99CCFF" w:fill="auto"/>
          </w:tcPr>
          <w:p w:rsidR="00B46BB0" w:rsidRPr="00DC61EE" w:rsidRDefault="00B46BB0" w:rsidP="00DC61EE">
            <w:pPr>
              <w:pStyle w:val="TableHead1"/>
              <w:rPr>
                <w:b/>
                <w:lang w:val="fr-FR"/>
              </w:rPr>
            </w:pPr>
            <w:r w:rsidRPr="00DC61EE">
              <w:rPr>
                <w:lang w:val="fr-FR"/>
              </w:rPr>
              <w:t>Indicatif national de destination (NDC)</w:t>
            </w:r>
          </w:p>
        </w:tc>
        <w:tc>
          <w:tcPr>
            <w:tcW w:w="3189" w:type="dxa"/>
            <w:shd w:val="clear" w:color="99CCFF" w:fill="auto"/>
          </w:tcPr>
          <w:p w:rsidR="00B46BB0" w:rsidRPr="00535E00" w:rsidRDefault="00B46BB0" w:rsidP="00DC61EE">
            <w:pPr>
              <w:pStyle w:val="TableHead1"/>
              <w:rPr>
                <w:b/>
              </w:rPr>
            </w:pPr>
            <w:proofErr w:type="spellStart"/>
            <w:r w:rsidRPr="00535E00">
              <w:t>Numéro</w:t>
            </w:r>
            <w:proofErr w:type="spellEnd"/>
            <w:r w:rsidRPr="00535E00">
              <w:t xml:space="preserve"> </w:t>
            </w:r>
            <w:proofErr w:type="spellStart"/>
            <w:r w:rsidRPr="00535E00">
              <w:t>d'abonné</w:t>
            </w:r>
            <w:proofErr w:type="spellEnd"/>
            <w:r w:rsidRPr="00535E00">
              <w:t xml:space="preserve"> (SN)</w:t>
            </w:r>
          </w:p>
        </w:tc>
      </w:tr>
      <w:tr w:rsidR="00B46BB0" w:rsidRPr="00535E00" w:rsidTr="00F43497">
        <w:trPr>
          <w:tblHeader/>
          <w:jc w:val="center"/>
        </w:trPr>
        <w:tc>
          <w:tcPr>
            <w:tcW w:w="5883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A</w:t>
            </w:r>
          </w:p>
        </w:tc>
        <w:tc>
          <w:tcPr>
            <w:tcW w:w="3189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BCD EF GH</w:t>
            </w:r>
          </w:p>
        </w:tc>
      </w:tr>
      <w:tr w:rsidR="00B46BB0" w:rsidRPr="00535E00" w:rsidTr="00F43497">
        <w:trPr>
          <w:tblHeader/>
          <w:jc w:val="center"/>
        </w:trPr>
        <w:tc>
          <w:tcPr>
            <w:tcW w:w="5883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AB</w:t>
            </w:r>
          </w:p>
        </w:tc>
        <w:tc>
          <w:tcPr>
            <w:tcW w:w="3189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CD EF GH</w:t>
            </w:r>
          </w:p>
        </w:tc>
      </w:tr>
    </w:tbl>
    <w:p w:rsidR="00B46BB0" w:rsidRPr="00535E00" w:rsidRDefault="00B46BB0" w:rsidP="00B46BB0">
      <w:pPr>
        <w:rPr>
          <w:rFonts w:cs="Arial"/>
        </w:rPr>
      </w:pPr>
    </w:p>
    <w:p w:rsidR="00B46BB0" w:rsidRPr="00535E00" w:rsidRDefault="00EE6C6D" w:rsidP="00EE6C6D">
      <w:pPr>
        <w:rPr>
          <w:rFonts w:cs="Arial"/>
          <w:lang w:val="fr-CH"/>
        </w:rPr>
      </w:pPr>
      <w:r>
        <w:rPr>
          <w:rFonts w:cs="Arial"/>
          <w:lang w:val="fr-CH"/>
        </w:rPr>
        <w:t>•</w:t>
      </w:r>
      <w:r w:rsidRPr="00535E00">
        <w:rPr>
          <w:rFonts w:cs="Arial"/>
          <w:lang w:val="fr-CH"/>
        </w:rPr>
        <w:tab/>
      </w:r>
      <w:r w:rsidR="00B46BB0" w:rsidRPr="00535E00">
        <w:rPr>
          <w:rFonts w:cs="Arial"/>
          <w:lang w:val="fr-CH"/>
        </w:rPr>
        <w:t>Services géographiques</w:t>
      </w:r>
    </w:p>
    <w:p w:rsidR="00B46BB0" w:rsidRPr="00535E0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t xml:space="preserve">Les indicatifs nationaux de destination (NDC) correspondant aux séries de numéros géographiques sont: </w:t>
      </w:r>
    </w:p>
    <w:p w:rsidR="00B46BB0" w:rsidRPr="00535E00" w:rsidRDefault="00B46BB0" w:rsidP="00DC61EE">
      <w:pPr>
        <w:spacing w:before="0"/>
        <w:rPr>
          <w:rFonts w:cs="Arial"/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3"/>
        <w:gridCol w:w="3189"/>
      </w:tblGrid>
      <w:tr w:rsidR="00B46BB0" w:rsidRPr="00027C56" w:rsidTr="00603E95">
        <w:trPr>
          <w:tblHeader/>
          <w:jc w:val="center"/>
        </w:trPr>
        <w:tc>
          <w:tcPr>
            <w:tcW w:w="6069" w:type="dxa"/>
            <w:shd w:val="clear" w:color="99CCFF" w:fill="auto"/>
            <w:vAlign w:val="center"/>
          </w:tcPr>
          <w:p w:rsidR="00B46BB0" w:rsidRPr="00535E00" w:rsidRDefault="00B46BB0" w:rsidP="00114104">
            <w:pPr>
              <w:pStyle w:val="TableHead1"/>
              <w:rPr>
                <w:lang w:val="fr-FR"/>
              </w:rPr>
            </w:pPr>
            <w:r w:rsidRPr="00535E00">
              <w:rPr>
                <w:lang w:val="fr-FR"/>
              </w:rPr>
              <w:t>Zone géographique</w:t>
            </w:r>
          </w:p>
        </w:tc>
        <w:tc>
          <w:tcPr>
            <w:tcW w:w="3287" w:type="dxa"/>
            <w:shd w:val="clear" w:color="99CCFF" w:fill="auto"/>
            <w:vAlign w:val="center"/>
          </w:tcPr>
          <w:p w:rsidR="00B46BB0" w:rsidRPr="00535E00" w:rsidRDefault="00B46BB0" w:rsidP="00DC61EE">
            <w:pPr>
              <w:pStyle w:val="TableHead1"/>
              <w:rPr>
                <w:lang w:val="fr-FR"/>
              </w:rPr>
            </w:pPr>
            <w:r w:rsidRPr="00535E00">
              <w:rPr>
                <w:lang w:val="fr-FR"/>
              </w:rPr>
              <w:t>Indicatif national de</w:t>
            </w:r>
            <w:r w:rsidRPr="00535E00">
              <w:rPr>
                <w:lang w:val="fr-FR"/>
              </w:rPr>
              <w:br/>
              <w:t>destination (NDC)</w:t>
            </w:r>
            <w:r w:rsidRPr="00535E00">
              <w:rPr>
                <w:lang w:val="fr-FR"/>
              </w:rPr>
              <w:br/>
              <w:t>(indicatif (interurbain)) A(B)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>Skopje</w:t>
            </w:r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2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 xml:space="preserve">Kumanovo, </w:t>
            </w:r>
            <w:proofErr w:type="spellStart"/>
            <w:r w:rsidRPr="00535E00">
              <w:t>Kriva</w:t>
            </w:r>
            <w:proofErr w:type="spellEnd"/>
            <w:r w:rsidRPr="00535E00">
              <w:t xml:space="preserve"> </w:t>
            </w:r>
            <w:proofErr w:type="spellStart"/>
            <w:r w:rsidRPr="00535E00">
              <w:t>Palanka</w:t>
            </w:r>
            <w:proofErr w:type="spellEnd"/>
            <w:r w:rsidRPr="00535E00">
              <w:t>, Kratovo</w:t>
            </w:r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31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Stip</w:t>
            </w:r>
            <w:proofErr w:type="spellEnd"/>
            <w:r w:rsidRPr="003B672E">
              <w:rPr>
                <w:lang w:val="en-US"/>
              </w:rPr>
              <w:t xml:space="preserve">, </w:t>
            </w:r>
            <w:proofErr w:type="spellStart"/>
            <w:r w:rsidRPr="003B672E">
              <w:rPr>
                <w:lang w:val="en-US"/>
              </w:rPr>
              <w:t>Probistip</w:t>
            </w:r>
            <w:proofErr w:type="spellEnd"/>
            <w:r w:rsidRPr="003B672E">
              <w:rPr>
                <w:lang w:val="en-US"/>
              </w:rPr>
              <w:t xml:space="preserve">, </w:t>
            </w:r>
            <w:proofErr w:type="spellStart"/>
            <w:r w:rsidRPr="003B672E">
              <w:rPr>
                <w:lang w:val="en-US"/>
              </w:rPr>
              <w:t>Sveti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Nikole</w:t>
            </w:r>
            <w:proofErr w:type="spellEnd"/>
            <w:r w:rsidRPr="003B672E">
              <w:rPr>
                <w:lang w:val="en-US"/>
              </w:rPr>
              <w:t xml:space="preserve">, </w:t>
            </w:r>
            <w:proofErr w:type="spellStart"/>
            <w:r w:rsidRPr="003B672E">
              <w:rPr>
                <w:lang w:val="en-US"/>
              </w:rPr>
              <w:t>Radovis</w:t>
            </w:r>
            <w:proofErr w:type="spellEnd"/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32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proofErr w:type="spellStart"/>
            <w:r w:rsidRPr="00535E00">
              <w:t>Kocani</w:t>
            </w:r>
            <w:proofErr w:type="spellEnd"/>
            <w:r w:rsidRPr="00535E00">
              <w:t xml:space="preserve">, </w:t>
            </w:r>
            <w:proofErr w:type="spellStart"/>
            <w:r w:rsidRPr="00535E00">
              <w:t>Delcevo</w:t>
            </w:r>
            <w:proofErr w:type="spellEnd"/>
            <w:r w:rsidRPr="00535E00">
              <w:t xml:space="preserve">, Berovo, </w:t>
            </w:r>
            <w:proofErr w:type="spellStart"/>
            <w:r w:rsidRPr="00535E00">
              <w:t>Vinica</w:t>
            </w:r>
            <w:proofErr w:type="spellEnd"/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33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 xml:space="preserve">Gevgelija, Strumica, </w:t>
            </w:r>
            <w:proofErr w:type="spellStart"/>
            <w:r w:rsidRPr="00535E00">
              <w:t>Valandovo</w:t>
            </w:r>
            <w:proofErr w:type="spellEnd"/>
            <w:r w:rsidRPr="00535E00">
              <w:t xml:space="preserve">, </w:t>
            </w:r>
            <w:proofErr w:type="spellStart"/>
            <w:r w:rsidRPr="00535E00">
              <w:t>Dojran</w:t>
            </w:r>
            <w:proofErr w:type="spellEnd"/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34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>Gostivar</w:t>
            </w:r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42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 xml:space="preserve">Veles, Kavadarci, </w:t>
            </w:r>
            <w:proofErr w:type="spellStart"/>
            <w:r w:rsidRPr="00535E00">
              <w:t>Negotino</w:t>
            </w:r>
            <w:proofErr w:type="spellEnd"/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43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>Tetovo</w:t>
            </w:r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44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proofErr w:type="spellStart"/>
            <w:r w:rsidRPr="00535E00">
              <w:t>Kicevo</w:t>
            </w:r>
            <w:proofErr w:type="spellEnd"/>
            <w:r w:rsidRPr="00535E00">
              <w:t xml:space="preserve">, </w:t>
            </w:r>
            <w:proofErr w:type="spellStart"/>
            <w:r w:rsidRPr="00535E00">
              <w:t>Makedonski</w:t>
            </w:r>
            <w:proofErr w:type="spellEnd"/>
            <w:r w:rsidRPr="00535E00">
              <w:t xml:space="preserve"> </w:t>
            </w:r>
            <w:proofErr w:type="spellStart"/>
            <w:r w:rsidRPr="00535E00">
              <w:t>Brod</w:t>
            </w:r>
            <w:proofErr w:type="spellEnd"/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45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 xml:space="preserve">Ohrid, </w:t>
            </w:r>
            <w:proofErr w:type="spellStart"/>
            <w:r w:rsidRPr="00535E00">
              <w:t>Struga</w:t>
            </w:r>
            <w:proofErr w:type="spellEnd"/>
            <w:r w:rsidRPr="00535E00">
              <w:t>, Debar</w:t>
            </w:r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46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 xml:space="preserve">Bitola, </w:t>
            </w:r>
            <w:proofErr w:type="spellStart"/>
            <w:r w:rsidRPr="00535E00">
              <w:t>Demir</w:t>
            </w:r>
            <w:proofErr w:type="spellEnd"/>
            <w:r w:rsidRPr="00535E00">
              <w:t xml:space="preserve"> </w:t>
            </w:r>
            <w:proofErr w:type="spellStart"/>
            <w:r w:rsidRPr="00535E00">
              <w:t>Hisar</w:t>
            </w:r>
            <w:proofErr w:type="spellEnd"/>
            <w:r w:rsidRPr="00535E00">
              <w:t xml:space="preserve">, </w:t>
            </w:r>
            <w:proofErr w:type="spellStart"/>
            <w:r w:rsidRPr="00535E00">
              <w:t>Resen</w:t>
            </w:r>
            <w:proofErr w:type="spellEnd"/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47</w:t>
            </w:r>
          </w:p>
        </w:tc>
      </w:tr>
      <w:tr w:rsidR="00B46BB0" w:rsidRPr="00535E00" w:rsidTr="00603E95">
        <w:trPr>
          <w:jc w:val="center"/>
        </w:trPr>
        <w:tc>
          <w:tcPr>
            <w:tcW w:w="6069" w:type="dxa"/>
          </w:tcPr>
          <w:p w:rsidR="00B46BB0" w:rsidRPr="00535E00" w:rsidRDefault="00B46BB0" w:rsidP="00114104">
            <w:pPr>
              <w:pStyle w:val="Tabletext0"/>
            </w:pPr>
            <w:r w:rsidRPr="00535E00">
              <w:t xml:space="preserve">Prilep, </w:t>
            </w:r>
            <w:proofErr w:type="spellStart"/>
            <w:r w:rsidRPr="00535E00">
              <w:t>Krusevo</w:t>
            </w:r>
            <w:proofErr w:type="spellEnd"/>
          </w:p>
        </w:tc>
        <w:tc>
          <w:tcPr>
            <w:tcW w:w="3287" w:type="dxa"/>
          </w:tcPr>
          <w:p w:rsidR="00B46BB0" w:rsidRPr="00535E00" w:rsidRDefault="00B46BB0" w:rsidP="000D618E">
            <w:pPr>
              <w:pStyle w:val="Tabletext0"/>
              <w:jc w:val="center"/>
            </w:pPr>
            <w:r w:rsidRPr="00535E00">
              <w:t>48</w:t>
            </w:r>
          </w:p>
        </w:tc>
      </w:tr>
    </w:tbl>
    <w:p w:rsidR="00B46BB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lastRenderedPageBreak/>
        <w:t xml:space="preserve">Dans les séries de numéros géographiques, le numéro d'abonné (SN) se compose de sept (7) chiffres dans la zone de numérotage dotée d'un indicatif national de destination (NDC) à un (1) chiffre (Skopje) et le format des numéros nationaux (significatifs) (N(S)N) est le suivant: </w:t>
      </w:r>
      <w:r w:rsidRPr="00535E00">
        <w:rPr>
          <w:rFonts w:cs="Arial"/>
          <w:b/>
          <w:bCs/>
          <w:lang w:val="fr-CH"/>
        </w:rPr>
        <w:t xml:space="preserve">A </w:t>
      </w:r>
      <w:r w:rsidRPr="00535E00">
        <w:rPr>
          <w:rFonts w:cs="Arial"/>
          <w:lang w:val="fr-CH"/>
        </w:rPr>
        <w:t xml:space="preserve">XXXXXXX. Dans les séries de numéros géographiques, le numéro d'abonné (SN) se compose de six (6) chiffres dans la zone de numérotage dotée d'un indicatif national de destination (NDC) à deux (2) chiffres (à l'extérieur de Skopje) et le format des numéros nationaux (significatifs) (N(S)N) est le suivant: </w:t>
      </w:r>
      <w:r w:rsidRPr="00535E00">
        <w:rPr>
          <w:rFonts w:cs="Arial"/>
          <w:b/>
          <w:lang w:val="fr-CH"/>
        </w:rPr>
        <w:t>AB</w:t>
      </w:r>
      <w:r w:rsidRPr="00535E00">
        <w:rPr>
          <w:rFonts w:cs="Arial"/>
          <w:lang w:val="fr-CH"/>
        </w:rPr>
        <w:t> XXXXXX.</w:t>
      </w:r>
    </w:p>
    <w:p w:rsidR="00EE6C6D" w:rsidRPr="00535E00" w:rsidRDefault="00EE6C6D" w:rsidP="00B46BB0">
      <w:pPr>
        <w:rPr>
          <w:rFonts w:cs="Arial"/>
          <w:lang w:val="fr-CH"/>
        </w:rPr>
      </w:pPr>
    </w:p>
    <w:p w:rsidR="00B46BB0" w:rsidRPr="00535E00" w:rsidRDefault="00A206BA" w:rsidP="00B46BB0">
      <w:pPr>
        <w:rPr>
          <w:rFonts w:cs="Arial"/>
          <w:lang w:val="fr-CH"/>
        </w:rPr>
      </w:pPr>
      <w:r>
        <w:rPr>
          <w:rFonts w:cs="Arial"/>
          <w:lang w:val="fr-CH"/>
        </w:rPr>
        <w:t>•</w:t>
      </w:r>
      <w:r w:rsidR="00B46BB0" w:rsidRPr="00535E00">
        <w:rPr>
          <w:rFonts w:cs="Arial"/>
          <w:lang w:val="fr-CH"/>
        </w:rPr>
        <w:tab/>
        <w:t>Services non géographiques</w:t>
      </w:r>
    </w:p>
    <w:p w:rsidR="00B46BB0" w:rsidRPr="00535E0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t xml:space="preserve">Pour les réseaux publics de télécommunication mobiles, les indicatifs nationaux de destination (NDC) sont </w:t>
      </w:r>
      <w:r w:rsidR="008E1F44">
        <w:rPr>
          <w:rFonts w:cs="Arial"/>
          <w:lang w:val="fr-CH"/>
        </w:rPr>
        <w:br/>
      </w:r>
      <w:r w:rsidRPr="00535E00">
        <w:rPr>
          <w:rFonts w:cs="Arial"/>
          <w:lang w:val="fr-CH"/>
        </w:rPr>
        <w:t>AB = 70, 71, ..., 79 et se composent de deux (2) chiffres (AB).</w:t>
      </w:r>
    </w:p>
    <w:p w:rsidR="00B46BB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t xml:space="preserve">Le numéro d'abonné (SN) mobile comprend donc six (6) chiffres et le format des numéros nationaux (significatifs) (N(S)N) est le suivant: </w:t>
      </w:r>
      <w:r w:rsidRPr="00535E00">
        <w:rPr>
          <w:rFonts w:cs="Arial"/>
          <w:b/>
          <w:bCs/>
          <w:lang w:val="fr-CH"/>
        </w:rPr>
        <w:t xml:space="preserve">AB </w:t>
      </w:r>
      <w:r w:rsidRPr="00535E00">
        <w:rPr>
          <w:rFonts w:cs="Arial"/>
          <w:lang w:val="fr-CH"/>
        </w:rPr>
        <w:t>XXXXXX.</w:t>
      </w:r>
    </w:p>
    <w:p w:rsidR="00EE6C6D" w:rsidRPr="00535E00" w:rsidRDefault="00EE6C6D" w:rsidP="00B46BB0">
      <w:pPr>
        <w:rPr>
          <w:rFonts w:cs="Arial"/>
          <w:lang w:val="fr-CH"/>
        </w:rPr>
      </w:pPr>
    </w:p>
    <w:p w:rsidR="00B46BB0" w:rsidRPr="00535E00" w:rsidRDefault="00A206BA" w:rsidP="00B46BB0">
      <w:pPr>
        <w:rPr>
          <w:rFonts w:cs="Arial"/>
          <w:lang w:val="fr-FR"/>
        </w:rPr>
      </w:pPr>
      <w:r>
        <w:rPr>
          <w:rFonts w:cs="Arial"/>
        </w:rPr>
        <w:t>•</w:t>
      </w:r>
      <w:r w:rsidR="00B46BB0" w:rsidRPr="00535E00">
        <w:rPr>
          <w:rFonts w:cs="Arial"/>
        </w:rPr>
        <w:tab/>
      </w:r>
      <w:proofErr w:type="spellStart"/>
      <w:r w:rsidR="00B46BB0" w:rsidRPr="00535E00">
        <w:rPr>
          <w:rFonts w:cs="Arial"/>
        </w:rPr>
        <w:t>Autres</w:t>
      </w:r>
      <w:proofErr w:type="spellEnd"/>
      <w:r w:rsidR="00B46BB0" w:rsidRPr="00535E00">
        <w:rPr>
          <w:rFonts w:cs="Arial"/>
        </w:rPr>
        <w:t xml:space="preserve"> </w:t>
      </w:r>
      <w:proofErr w:type="spellStart"/>
      <w:r w:rsidR="00B46BB0" w:rsidRPr="00535E00">
        <w:rPr>
          <w:rFonts w:cs="Arial"/>
        </w:rPr>
        <w:t>séries</w:t>
      </w:r>
      <w:proofErr w:type="spellEnd"/>
      <w:r w:rsidR="00B46BB0" w:rsidRPr="00535E00">
        <w:rPr>
          <w:rFonts w:cs="Arial"/>
        </w:rPr>
        <w:t xml:space="preserve"> de </w:t>
      </w:r>
      <w:proofErr w:type="spellStart"/>
      <w:r w:rsidR="00B46BB0" w:rsidRPr="00535E00">
        <w:rPr>
          <w:rFonts w:cs="Arial"/>
        </w:rPr>
        <w:t>numéros</w:t>
      </w:r>
      <w:proofErr w:type="spellEnd"/>
    </w:p>
    <w:p w:rsidR="00B46BB0" w:rsidRPr="00535E00" w:rsidRDefault="00B46BB0" w:rsidP="00B46BB0">
      <w:pPr>
        <w:rPr>
          <w:rFonts w:cs="Aria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632"/>
      </w:tblGrid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800 CDEFG 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  <w:lang w:val="fr-CH"/>
              </w:rPr>
            </w:pPr>
            <w:r w:rsidRPr="00535E00">
              <w:rPr>
                <w:lang w:val="fr-CH"/>
              </w:rPr>
              <w:t>Services de libre appel – numéros verts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800 9DEFG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  <w:lang w:val="fr-CH"/>
              </w:rPr>
            </w:pPr>
            <w:r w:rsidRPr="00535E00">
              <w:rPr>
                <w:lang w:val="fr-CH"/>
              </w:rPr>
              <w:t>Services de libre appel pour les appels émis sur des plates</w:t>
            </w:r>
            <w:r w:rsidRPr="00535E00">
              <w:rPr>
                <w:lang w:val="fr-CH"/>
              </w:rPr>
              <w:noBreakHyphen/>
              <w:t>formes de réseaux intelligents (cartes d'appel à prépaiement, service "pays d'origine direct", …)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8AB CDEFG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  <w:lang w:val="fr-CH"/>
              </w:rPr>
            </w:pPr>
            <w:r w:rsidRPr="00535E00">
              <w:rPr>
                <w:lang w:val="fr-CH"/>
              </w:rPr>
              <w:t>Services à coûts partagés – numéros bleus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500 CDEFG 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  <w:lang w:val="fr-CH"/>
              </w:rPr>
            </w:pPr>
            <w:r w:rsidRPr="00535E00">
              <w:rPr>
                <w:lang w:val="fr-CH"/>
              </w:rPr>
              <w:t>Services kiosque pour les services réservés aux adultes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5AB CDEFG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  <w:lang w:val="fr-CH"/>
              </w:rPr>
            </w:pPr>
            <w:r w:rsidRPr="00535E00">
              <w:rPr>
                <w:lang w:val="fr-CH"/>
              </w:rPr>
              <w:t>Services kiosque:</w:t>
            </w:r>
          </w:p>
          <w:p w:rsidR="00B46BB0" w:rsidRPr="00535E00" w:rsidRDefault="00B46BB0" w:rsidP="00114104">
            <w:pPr>
              <w:pStyle w:val="Tabletext0"/>
              <w:rPr>
                <w:b/>
                <w:lang w:val="fr-CH"/>
              </w:rPr>
            </w:pPr>
            <w:r w:rsidRPr="00535E00">
              <w:rPr>
                <w:lang w:val="fr-CH"/>
              </w:rPr>
              <w:t>A = 2, 3, 4</w:t>
            </w:r>
            <w:r w:rsidRPr="00535E00">
              <w:rPr>
                <w:lang w:val="fr-CH"/>
              </w:rPr>
              <w:tab/>
              <w:t>tarification en fonction du service (appel, SMS, …)</w:t>
            </w:r>
          </w:p>
          <w:p w:rsidR="00B46BB0" w:rsidRPr="00535E00" w:rsidRDefault="00B46BB0" w:rsidP="00114104">
            <w:pPr>
              <w:pStyle w:val="Tabletext0"/>
              <w:rPr>
                <w:b/>
                <w:lang w:val="fr-CH"/>
              </w:rPr>
            </w:pPr>
            <w:r w:rsidRPr="00535E00">
              <w:rPr>
                <w:lang w:val="fr-CH"/>
              </w:rPr>
              <w:t>A = 5, 6, 7, 8, 9, 0</w:t>
            </w:r>
            <w:r w:rsidRPr="00535E00">
              <w:rPr>
                <w:lang w:val="fr-CH"/>
              </w:rPr>
              <w:tab/>
              <w:t>tarification en fonction de la durée</w:t>
            </w:r>
          </w:p>
        </w:tc>
      </w:tr>
      <w:tr w:rsidR="00B46BB0" w:rsidRPr="00535E00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10AB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Indicatifs de sélection d'exploitant 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11A(B(CD))</w:t>
            </w:r>
            <w:r w:rsidRPr="00535E00">
              <w:br/>
              <w:t>112</w:t>
            </w:r>
          </w:p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116QRT</w:t>
            </w:r>
            <w:r w:rsidRPr="00535E00">
              <w:br/>
              <w:t>118A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Codes courts en vue de l'harmonisation au niveau européen</w:t>
            </w:r>
            <w:r w:rsidRPr="00535E00">
              <w:br/>
              <w:t>E-112</w:t>
            </w:r>
          </w:p>
          <w:p w:rsidR="00B46BB0" w:rsidRPr="00837DFB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Services harmonisés à vocation sociale </w:t>
            </w:r>
            <w:r w:rsidRPr="00535E00">
              <w:br/>
            </w:r>
            <w:r w:rsidRPr="00837DFB">
              <w:t xml:space="preserve">Services </w:t>
            </w:r>
            <w:r w:rsidRPr="00535E00">
              <w:t>d'annuaire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19A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Codes courts nationaux (police, pompiers, urgences, sécurité routière, douanes, ...)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13A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Codes courts pour les besoins de l'opérateur (tests, ...)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proofErr w:type="gramStart"/>
            <w:r w:rsidRPr="00535E00">
              <w:t>12A(</w:t>
            </w:r>
            <w:proofErr w:type="gramEnd"/>
            <w:r w:rsidRPr="00535E00">
              <w:t>B(C(D)))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Services d'assistance à la clientèle fournis par le propre réseau de l'opérateur 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14ABCDEF…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Services spéciaux destinés aux abonnés du réseau (services à valeur ajoutée, services axés sur les contenus, services kiosque, services à recettes partagées, services de transaction, …)</w:t>
            </w:r>
          </w:p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Chaque opérateur peut décider de la longueur du numéro ABCDEF … peut être alphanumérique</w:t>
            </w:r>
          </w:p>
        </w:tc>
      </w:tr>
      <w:tr w:rsidR="00B46BB0" w:rsidRPr="00027C56" w:rsidTr="00F43497">
        <w:trPr>
          <w:tblHeader/>
          <w:jc w:val="center"/>
        </w:trPr>
        <w:tc>
          <w:tcPr>
            <w:tcW w:w="2440" w:type="dxa"/>
          </w:tcPr>
          <w:p w:rsidR="00B46BB0" w:rsidRPr="00114104" w:rsidRDefault="00B46BB0" w:rsidP="00114104">
            <w:pPr>
              <w:pStyle w:val="Tabletext0"/>
              <w:rPr>
                <w:b/>
                <w:lang w:val="en-US"/>
              </w:rPr>
            </w:pPr>
            <w:r w:rsidRPr="00114104">
              <w:rPr>
                <w:lang w:val="en-US"/>
              </w:rPr>
              <w:t>NDC + 17A(B(C(D)))</w:t>
            </w:r>
          </w:p>
          <w:p w:rsidR="00B46BB0" w:rsidRPr="00114104" w:rsidRDefault="00B46BB0" w:rsidP="00114104">
            <w:pPr>
              <w:pStyle w:val="Tabletext0"/>
              <w:rPr>
                <w:b/>
                <w:lang w:val="en-US"/>
              </w:rPr>
            </w:pPr>
            <w:r w:rsidRPr="00114104">
              <w:rPr>
                <w:lang w:val="en-US"/>
              </w:rPr>
              <w:t>NDC + 18A(B(C(D)))</w:t>
            </w:r>
          </w:p>
        </w:tc>
        <w:tc>
          <w:tcPr>
            <w:tcW w:w="6632" w:type="dxa"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Services d'assistance à la clientèle (appels émis depuis les réseaux d'autres opérateurs)</w:t>
            </w:r>
          </w:p>
        </w:tc>
      </w:tr>
    </w:tbl>
    <w:p w:rsidR="00EE6C6D" w:rsidRPr="00E145B3" w:rsidRDefault="00EE6C6D" w:rsidP="00F43497">
      <w:pPr>
        <w:spacing w:after="80"/>
        <w:rPr>
          <w:lang w:val="fr-FR"/>
        </w:rPr>
      </w:pPr>
    </w:p>
    <w:p w:rsidR="00EE6C6D" w:rsidRDefault="00EE6C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B46BB0" w:rsidRDefault="00B46BB0" w:rsidP="00F43497">
      <w:pPr>
        <w:spacing w:after="80"/>
        <w:rPr>
          <w:lang w:val="fr-CH"/>
        </w:rPr>
      </w:pPr>
      <w:r w:rsidRPr="00535E00">
        <w:rPr>
          <w:lang w:val="fr-CH"/>
        </w:rPr>
        <w:lastRenderedPageBreak/>
        <w:t>Les indicatifs nationaux de destination (NDC) et blocs de numéros d'abonnés (SN) ci-après ont été attribués jusqu'ici aux opérateurs mobiles suivants de l'ex-République yougoslave de Macédoine:</w:t>
      </w:r>
    </w:p>
    <w:p w:rsidR="00012043" w:rsidRPr="00535E00" w:rsidRDefault="00012043" w:rsidP="00F43497">
      <w:pPr>
        <w:spacing w:after="80"/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583"/>
        <w:gridCol w:w="4059"/>
      </w:tblGrid>
      <w:tr w:rsidR="00B46BB0" w:rsidRPr="00837DFB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B0" w:rsidRPr="00BD4B53" w:rsidRDefault="00B46BB0" w:rsidP="00114104">
            <w:pPr>
              <w:pStyle w:val="TableHead1"/>
              <w:rPr>
                <w:color w:val="FF0000"/>
                <w:lang w:val="fr-FR"/>
              </w:rPr>
            </w:pPr>
            <w:r w:rsidRPr="00BD4B53">
              <w:rPr>
                <w:lang w:val="fr-CH"/>
              </w:rPr>
              <w:t>Indicatif national de destination (NDC) = AB et blocs de numéros d'abonnés (SN)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B0" w:rsidRPr="006B6356" w:rsidRDefault="00B46BB0" w:rsidP="00114104">
            <w:pPr>
              <w:pStyle w:val="TableHead1"/>
              <w:rPr>
                <w:lang w:val="fr-FR"/>
              </w:rPr>
            </w:pPr>
            <w:r w:rsidRPr="006B6356">
              <w:rPr>
                <w:lang w:val="fr-FR"/>
              </w:rPr>
              <w:t>Opérateur de réseau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B0" w:rsidRPr="006B6356" w:rsidRDefault="00B46BB0" w:rsidP="00114104">
            <w:pPr>
              <w:pStyle w:val="TableHead1"/>
              <w:rPr>
                <w:lang w:val="fr-FR"/>
              </w:rPr>
            </w:pPr>
            <w:r w:rsidRPr="006B6356">
              <w:rPr>
                <w:lang w:val="fr-FR"/>
              </w:rPr>
              <w:t>Service</w:t>
            </w:r>
          </w:p>
        </w:tc>
      </w:tr>
      <w:tr w:rsidR="00B46BB0" w:rsidRPr="00027C56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6B6356" w:rsidRDefault="00B46BB0" w:rsidP="00114104">
            <w:pPr>
              <w:pStyle w:val="Tabletext0"/>
            </w:pPr>
            <w:r w:rsidRPr="006B6356">
              <w:t xml:space="preserve">70 XXX </w:t>
            </w:r>
            <w:proofErr w:type="spellStart"/>
            <w:r w:rsidRPr="006B6356">
              <w:t>XXX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6B6356" w:rsidRDefault="00B46BB0" w:rsidP="00114104">
            <w:pPr>
              <w:pStyle w:val="Tabletext0"/>
            </w:pPr>
            <w:r w:rsidRPr="006B6356">
              <w:t xml:space="preserve">T-Mobile </w:t>
            </w:r>
            <w:proofErr w:type="spellStart"/>
            <w:r w:rsidRPr="006B6356">
              <w:t>Makedonija</w:t>
            </w:r>
            <w:proofErr w:type="spellEnd"/>
            <w:r w:rsidRPr="006B6356">
              <w:t xml:space="preserve"> AD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6B6356" w:rsidRDefault="00B46BB0" w:rsidP="00114104">
            <w:pPr>
              <w:pStyle w:val="Tabletext0"/>
            </w:pPr>
            <w:r w:rsidRPr="006B6356">
              <w:rPr>
                <w:lang w:val="fr-CH"/>
              </w:rPr>
              <w:t>Service téléphonique mobile (GSM et UMTS)</w:t>
            </w:r>
          </w:p>
        </w:tc>
      </w:tr>
      <w:tr w:rsidR="00B46BB0" w:rsidRPr="00027C56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6B6356" w:rsidRDefault="00B46BB0" w:rsidP="00114104">
            <w:pPr>
              <w:pStyle w:val="Tabletext0"/>
            </w:pPr>
            <w:r w:rsidRPr="006B6356">
              <w:t xml:space="preserve">71 XXX </w:t>
            </w:r>
            <w:proofErr w:type="spellStart"/>
            <w:r w:rsidRPr="006B6356">
              <w:t>XXX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6B6356" w:rsidRDefault="00B46BB0" w:rsidP="00114104">
            <w:pPr>
              <w:pStyle w:val="Tabletext0"/>
            </w:pPr>
            <w:r w:rsidRPr="006B6356">
              <w:t xml:space="preserve">T-Mobile </w:t>
            </w:r>
            <w:proofErr w:type="spellStart"/>
            <w:r w:rsidRPr="006B6356">
              <w:t>Makedonija</w:t>
            </w:r>
            <w:proofErr w:type="spellEnd"/>
            <w:r w:rsidRPr="006B6356">
              <w:t xml:space="preserve"> AD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6B6356" w:rsidRDefault="00B46BB0" w:rsidP="00114104">
            <w:pPr>
              <w:pStyle w:val="Tabletext0"/>
            </w:pPr>
            <w:r w:rsidRPr="006B6356">
              <w:rPr>
                <w:lang w:val="fr-CH"/>
              </w:rPr>
              <w:t>Service téléphonique mobile (GSM et UMTS)</w:t>
            </w:r>
          </w:p>
        </w:tc>
      </w:tr>
      <w:tr w:rsidR="00B46BB0" w:rsidRPr="00027C56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6B6356" w:rsidRDefault="00B46BB0" w:rsidP="00114104">
            <w:pPr>
              <w:pStyle w:val="Tabletext0"/>
            </w:pPr>
            <w:r w:rsidRPr="006B6356">
              <w:t xml:space="preserve">72 XXX </w:t>
            </w:r>
            <w:proofErr w:type="spellStart"/>
            <w:r w:rsidRPr="006B6356">
              <w:t>XXX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6B6356" w:rsidRDefault="00B46BB0" w:rsidP="00114104">
            <w:pPr>
              <w:pStyle w:val="Tabletext0"/>
            </w:pPr>
            <w:r w:rsidRPr="006B6356">
              <w:t xml:space="preserve">T-Mobile </w:t>
            </w:r>
            <w:proofErr w:type="spellStart"/>
            <w:r w:rsidRPr="006B6356">
              <w:t>Makedonija</w:t>
            </w:r>
            <w:proofErr w:type="spellEnd"/>
            <w:r w:rsidRPr="006B6356">
              <w:t xml:space="preserve"> AD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BD4B53" w:rsidRDefault="00B46BB0" w:rsidP="00114104">
            <w:pPr>
              <w:pStyle w:val="Tabletext0"/>
              <w:rPr>
                <w:color w:val="FF0000"/>
              </w:rPr>
            </w:pPr>
            <w:r w:rsidRPr="00535E00">
              <w:rPr>
                <w:lang w:val="fr-CH"/>
              </w:rPr>
              <w:t>Service téléphonique mobile (GSM et UMTS)</w:t>
            </w:r>
          </w:p>
        </w:tc>
      </w:tr>
      <w:tr w:rsidR="00B46BB0" w:rsidRPr="00027C56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73 3XX XXX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ALO Telecom (MVNO)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BD4B53" w:rsidRDefault="00B46BB0" w:rsidP="00114104">
            <w:pPr>
              <w:pStyle w:val="Tabletext0"/>
            </w:pPr>
            <w:r w:rsidRPr="00535E00">
              <w:rPr>
                <w:lang w:val="fr-CH"/>
              </w:rPr>
              <w:t>Service téléphonique mobile (GSM et UMTS)</w:t>
            </w:r>
          </w:p>
        </w:tc>
      </w:tr>
      <w:tr w:rsidR="00B46BB0" w:rsidRPr="00027C56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75 XXX </w:t>
            </w:r>
            <w:proofErr w:type="spellStart"/>
            <w:r>
              <w:t>XXX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One AD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BD4B53" w:rsidRDefault="00B46BB0" w:rsidP="00114104">
            <w:pPr>
              <w:pStyle w:val="Tabletext0"/>
            </w:pPr>
            <w:r w:rsidRPr="00535E00">
              <w:rPr>
                <w:lang w:val="fr-CH"/>
              </w:rPr>
              <w:t>Service téléphonique mobile (GSM et UMTS)</w:t>
            </w:r>
          </w:p>
        </w:tc>
      </w:tr>
      <w:tr w:rsidR="00B46BB0" w:rsidRPr="00027C56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76 XXX </w:t>
            </w:r>
            <w:proofErr w:type="spellStart"/>
            <w:r>
              <w:t>XXX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One AD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BD4B53" w:rsidRDefault="00B46BB0" w:rsidP="00114104">
            <w:pPr>
              <w:pStyle w:val="Tabletext0"/>
            </w:pPr>
            <w:r w:rsidRPr="00535E00">
              <w:rPr>
                <w:lang w:val="fr-CH"/>
              </w:rPr>
              <w:t>Service téléphonique mobile (GSM et UMTS)</w:t>
            </w:r>
          </w:p>
        </w:tc>
      </w:tr>
      <w:tr w:rsidR="00B46BB0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77 XXX </w:t>
            </w:r>
            <w:proofErr w:type="spellStart"/>
            <w:r>
              <w:t>XXX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DC61EE">
            <w:pPr>
              <w:pStyle w:val="Tabletext0"/>
            </w:pPr>
            <w:r>
              <w:t>Op</w:t>
            </w:r>
            <w:r w:rsidR="00DC61EE">
              <w:t>érateur</w:t>
            </w:r>
            <w:r w:rsidR="00027C56">
              <w:t xml:space="preserve"> </w:t>
            </w:r>
            <w:r w:rsidR="00027C56">
              <w:t>Vip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 w:rsidRPr="00535E00">
              <w:t xml:space="preserve">Mobile </w:t>
            </w:r>
            <w:proofErr w:type="spellStart"/>
            <w:r w:rsidRPr="00535E00">
              <w:t>telephone</w:t>
            </w:r>
            <w:proofErr w:type="spellEnd"/>
            <w:r w:rsidRPr="00535E00">
              <w:t xml:space="preserve"> service (GSM)</w:t>
            </w:r>
          </w:p>
        </w:tc>
      </w:tr>
      <w:tr w:rsidR="00B46BB0" w:rsidTr="00603E95">
        <w:trPr>
          <w:tblHeader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78 XXX </w:t>
            </w:r>
            <w:proofErr w:type="spellStart"/>
            <w:r>
              <w:t>XXX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DC61EE" w:rsidP="00114104">
            <w:pPr>
              <w:pStyle w:val="Tabletext0"/>
            </w:pPr>
            <w:r>
              <w:t>Opérateur</w:t>
            </w:r>
            <w:r w:rsidR="00027C56">
              <w:t xml:space="preserve"> </w:t>
            </w:r>
            <w:r w:rsidR="00027C56">
              <w:t>Vip</w:t>
            </w:r>
            <w:bookmarkStart w:id="192" w:name="_GoBack"/>
            <w:bookmarkEnd w:id="192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 w:rsidRPr="00535E00">
              <w:t xml:space="preserve">Mobile </w:t>
            </w:r>
            <w:proofErr w:type="spellStart"/>
            <w:r w:rsidRPr="00535E00">
              <w:t>telephone</w:t>
            </w:r>
            <w:proofErr w:type="spellEnd"/>
            <w:r w:rsidRPr="00535E00">
              <w:t xml:space="preserve"> service (GSM)</w:t>
            </w:r>
          </w:p>
        </w:tc>
      </w:tr>
    </w:tbl>
    <w:p w:rsidR="00B46BB0" w:rsidRDefault="00B46BB0" w:rsidP="00B46BB0">
      <w:pPr>
        <w:rPr>
          <w:rFonts w:cs="Arial"/>
          <w:lang w:val="fr-CH"/>
        </w:rPr>
      </w:pPr>
    </w:p>
    <w:p w:rsidR="00B46BB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t>A ce jour, les blocs de numéros géographiques suivants ont été attribués aux opérateurs assurant des services téléphoniques accessibles au public (PTS):</w:t>
      </w:r>
    </w:p>
    <w:p w:rsidR="00B46BB0" w:rsidRPr="00535E00" w:rsidRDefault="00B46BB0" w:rsidP="00B46BB0">
      <w:pPr>
        <w:rPr>
          <w:rFonts w:cs="Arial"/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2063"/>
        <w:gridCol w:w="1981"/>
        <w:gridCol w:w="3276"/>
      </w:tblGrid>
      <w:tr w:rsidR="00B46BB0" w:rsidRPr="00F6061D" w:rsidTr="00603E95">
        <w:trPr>
          <w:tblHeader/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Pr="00F6738B" w:rsidRDefault="00B46BB0" w:rsidP="00114104">
            <w:pPr>
              <w:pStyle w:val="TableHead1"/>
              <w:rPr>
                <w:b/>
                <w:bCs/>
              </w:rPr>
            </w:pPr>
            <w:r w:rsidRPr="00F6738B">
              <w:t xml:space="preserve">Zone </w:t>
            </w:r>
            <w:proofErr w:type="spellStart"/>
            <w:r w:rsidRPr="00F6738B">
              <w:t>géographique</w:t>
            </w:r>
            <w:proofErr w:type="spellEnd"/>
            <w:r w:rsidRPr="00F6738B"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Pr="00065AFF" w:rsidRDefault="00B46BB0" w:rsidP="00772711">
            <w:pPr>
              <w:pStyle w:val="TableHead1"/>
              <w:rPr>
                <w:b/>
                <w:bCs/>
                <w:lang w:val="fr-FR"/>
              </w:rPr>
            </w:pPr>
            <w:r w:rsidRPr="00065AFF">
              <w:rPr>
                <w:lang w:val="fr-FR"/>
              </w:rPr>
              <w:t>Indicatif national de destination (NDC</w:t>
            </w:r>
            <w:proofErr w:type="gramStart"/>
            <w:r w:rsidRPr="00065AFF">
              <w:rPr>
                <w:lang w:val="fr-FR"/>
              </w:rPr>
              <w:t>)</w:t>
            </w:r>
            <w:proofErr w:type="gramEnd"/>
            <w:r w:rsidRPr="00065AFF">
              <w:rPr>
                <w:lang w:val="fr-FR"/>
              </w:rPr>
              <w:br/>
              <w:t xml:space="preserve">(indicatif interurbain) </w:t>
            </w:r>
            <w:r w:rsidR="00DC61EE" w:rsidRPr="00065AFF">
              <w:rPr>
                <w:lang w:val="fr-FR"/>
              </w:rPr>
              <w:br/>
            </w:r>
            <w:r w:rsidRPr="00065AFF">
              <w:rPr>
                <w:lang w:val="fr-FR"/>
              </w:rPr>
              <w:t>A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Pr="00F6738B" w:rsidRDefault="00B46BB0" w:rsidP="00772711">
            <w:pPr>
              <w:pStyle w:val="TableHead1"/>
              <w:rPr>
                <w:b/>
                <w:bCs/>
              </w:rPr>
            </w:pPr>
            <w:r w:rsidRPr="00F6738B">
              <w:t xml:space="preserve">Blocs de </w:t>
            </w:r>
            <w:proofErr w:type="spellStart"/>
            <w:r w:rsidRPr="00F6738B">
              <w:t>numéros</w:t>
            </w:r>
            <w:proofErr w:type="spellEnd"/>
            <w:r w:rsidRPr="00F6738B">
              <w:br/>
              <w:t>BCDEFGH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Pr="00F6738B" w:rsidRDefault="00B46BB0" w:rsidP="00114104">
            <w:pPr>
              <w:pStyle w:val="TableHead1"/>
              <w:rPr>
                <w:b/>
                <w:bCs/>
              </w:rPr>
            </w:pPr>
            <w:proofErr w:type="spellStart"/>
            <w:r w:rsidRPr="00F6738B">
              <w:t>Opérateur</w:t>
            </w:r>
            <w:proofErr w:type="spellEnd"/>
          </w:p>
        </w:tc>
      </w:tr>
      <w:tr w:rsidR="00B46BB0" w:rsidRPr="00772711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DC61EE" w:rsidRDefault="00B46BB0" w:rsidP="00114104">
            <w:pPr>
              <w:pStyle w:val="Tabletext0"/>
              <w:rPr>
                <w:lang w:val="en-GB"/>
              </w:rPr>
            </w:pPr>
            <w:r w:rsidRPr="00DC61EE">
              <w:rPr>
                <w:lang w:val="en-GB"/>
              </w:rPr>
              <w:t>Skopje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DC61EE" w:rsidRDefault="00B46BB0" w:rsidP="00772711">
            <w:pPr>
              <w:pStyle w:val="Tabletext0"/>
              <w:jc w:val="center"/>
              <w:rPr>
                <w:lang w:val="en-GB"/>
              </w:rPr>
            </w:pPr>
            <w:r w:rsidRPr="00DC61EE">
              <w:rPr>
                <w:lang w:val="en-GB"/>
              </w:rPr>
              <w:t>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065AFF" w:rsidRDefault="00B46BB0" w:rsidP="00772711">
            <w:pPr>
              <w:pStyle w:val="Tabletext0"/>
              <w:jc w:val="center"/>
              <w:rPr>
                <w:lang w:val="en-GB"/>
              </w:rPr>
            </w:pPr>
            <w:r w:rsidRPr="00DC61EE">
              <w:rPr>
                <w:lang w:val="en-GB"/>
              </w:rPr>
              <w:t>2XX XXXX</w:t>
            </w:r>
            <w:r w:rsidRPr="00DC61EE">
              <w:rPr>
                <w:lang w:val="en-GB"/>
              </w:rPr>
              <w:br/>
              <w:t>3XX XXXX</w:t>
            </w:r>
            <w:r w:rsidRPr="00DC61EE">
              <w:rPr>
                <w:lang w:val="en-GB"/>
              </w:rPr>
              <w:br/>
              <w:t>51X XXXX</w:t>
            </w:r>
            <w:r w:rsidRPr="00DC61EE">
              <w:rPr>
                <w:lang w:val="en-GB"/>
              </w:rPr>
              <w:br/>
              <w:t>52X XXXX</w:t>
            </w:r>
            <w:r w:rsidR="00772711" w:rsidRPr="00DC61EE">
              <w:rPr>
                <w:lang w:val="en-GB"/>
              </w:rPr>
              <w:br/>
            </w:r>
            <w:r w:rsidRPr="00DC61EE">
              <w:rPr>
                <w:lang w:val="en-GB"/>
              </w:rPr>
              <w:t>54X XXXX</w:t>
            </w:r>
            <w:r w:rsidRPr="00DC61EE">
              <w:rPr>
                <w:lang w:val="en-GB"/>
              </w:rPr>
              <w:br/>
              <w:t>55X XXXX</w:t>
            </w:r>
            <w:r w:rsidRPr="00DC61EE">
              <w:rPr>
                <w:lang w:val="en-GB"/>
              </w:rPr>
              <w:br/>
              <w:t>57X XXXX</w:t>
            </w:r>
            <w:r w:rsidR="00772711" w:rsidRPr="00DC61EE">
              <w:rPr>
                <w:lang w:val="en-GB"/>
              </w:rPr>
              <w:br/>
            </w:r>
            <w:r w:rsidRPr="00DC61EE">
              <w:rPr>
                <w:lang w:val="en-GB"/>
              </w:rPr>
              <w:t>58X XXXX</w:t>
            </w:r>
            <w:r w:rsidR="00772711" w:rsidRPr="00DC61EE">
              <w:rPr>
                <w:lang w:val="en-GB"/>
              </w:rPr>
              <w:br/>
            </w:r>
            <w:r w:rsidRPr="00DC61EE">
              <w:rPr>
                <w:lang w:val="en-GB"/>
              </w:rPr>
              <w:t>609 XXXX</w:t>
            </w:r>
            <w:r w:rsidR="00772711" w:rsidRPr="00DC61EE">
              <w:rPr>
                <w:lang w:val="en-GB"/>
              </w:rPr>
              <w:br/>
            </w:r>
            <w:r w:rsidRPr="00DC61EE">
              <w:rPr>
                <w:lang w:val="en-GB"/>
              </w:rPr>
              <w:t>6</w:t>
            </w:r>
            <w:r w:rsidRPr="00065AFF">
              <w:rPr>
                <w:lang w:val="en-GB"/>
              </w:rPr>
              <w:t>11 XXXX</w:t>
            </w:r>
            <w:r w:rsidRPr="00065AFF">
              <w:rPr>
                <w:lang w:val="en-GB"/>
              </w:rPr>
              <w:br/>
              <w:t>612 XXXX</w:t>
            </w:r>
            <w:r w:rsidRPr="00065AFF">
              <w:rPr>
                <w:lang w:val="en-GB"/>
              </w:rPr>
              <w:br/>
              <w:t>613 XXXX</w:t>
            </w:r>
            <w:r w:rsidR="00772711" w:rsidRPr="00065AFF">
              <w:rPr>
                <w:lang w:val="en-GB"/>
              </w:rPr>
              <w:br/>
            </w:r>
            <w:r w:rsidRPr="00065AFF">
              <w:rPr>
                <w:lang w:val="en-GB"/>
              </w:rPr>
              <w:t>614 XXXX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772711" w:rsidRDefault="00B46BB0" w:rsidP="00772711">
            <w:pPr>
              <w:pStyle w:val="Tabletext0"/>
              <w:rPr>
                <w:lang w:val="en-US"/>
              </w:rPr>
            </w:pPr>
            <w:proofErr w:type="spellStart"/>
            <w:r w:rsidRPr="00772711">
              <w:rPr>
                <w:lang w:val="en-US"/>
              </w:rPr>
              <w:t>Makedonski</w:t>
            </w:r>
            <w:proofErr w:type="spellEnd"/>
            <w:r w:rsidRPr="00772711">
              <w:rPr>
                <w:lang w:val="en-US"/>
              </w:rPr>
              <w:t xml:space="preserve"> Telekom AD</w:t>
            </w:r>
            <w:r w:rsidRPr="00772711">
              <w:rPr>
                <w:lang w:val="en-US"/>
              </w:rPr>
              <w:br/>
            </w:r>
            <w:proofErr w:type="spellStart"/>
            <w:r w:rsidRPr="00772711">
              <w:rPr>
                <w:lang w:val="en-US"/>
              </w:rPr>
              <w:t>Makedonski</w:t>
            </w:r>
            <w:proofErr w:type="spellEnd"/>
            <w:r w:rsidRPr="00772711">
              <w:rPr>
                <w:lang w:val="en-US"/>
              </w:rPr>
              <w:t xml:space="preserve"> Telekom AD</w:t>
            </w:r>
            <w:r w:rsidRPr="00772711">
              <w:rPr>
                <w:lang w:val="en-US"/>
              </w:rPr>
              <w:br/>
              <w:t>One AD</w:t>
            </w:r>
            <w:r w:rsidRPr="00772711">
              <w:rPr>
                <w:lang w:val="en-US"/>
              </w:rPr>
              <w:br/>
              <w:t>One AD</w:t>
            </w:r>
            <w:r w:rsidR="00772711" w:rsidRPr="00772711">
              <w:rPr>
                <w:lang w:val="en-US"/>
              </w:rPr>
              <w:br/>
            </w:r>
            <w:r w:rsidRPr="00772711">
              <w:rPr>
                <w:lang w:val="en-US"/>
              </w:rPr>
              <w:t>One AD</w:t>
            </w:r>
            <w:r w:rsidRPr="00772711">
              <w:rPr>
                <w:lang w:val="en-US"/>
              </w:rPr>
              <w:br/>
            </w:r>
            <w:proofErr w:type="spellStart"/>
            <w:r w:rsidRPr="00772711">
              <w:rPr>
                <w:lang w:val="en-US"/>
              </w:rPr>
              <w:t>Neotel</w:t>
            </w:r>
            <w:proofErr w:type="spellEnd"/>
            <w:r w:rsidR="00772711" w:rsidRPr="00772711">
              <w:rPr>
                <w:lang w:val="en-US"/>
              </w:rPr>
              <w:br/>
            </w:r>
            <w:r w:rsidRPr="00772711">
              <w:rPr>
                <w:lang w:val="en-US"/>
              </w:rPr>
              <w:t xml:space="preserve">T-Mobile </w:t>
            </w:r>
            <w:proofErr w:type="spellStart"/>
            <w:r w:rsidRPr="00772711">
              <w:rPr>
                <w:lang w:val="en-US"/>
              </w:rPr>
              <w:t>Makedonija</w:t>
            </w:r>
            <w:proofErr w:type="spellEnd"/>
            <w:r w:rsidRPr="00772711">
              <w:rPr>
                <w:lang w:val="en-US"/>
              </w:rPr>
              <w:t xml:space="preserve"> AD</w:t>
            </w:r>
            <w:r w:rsidR="00772711" w:rsidRPr="00772711">
              <w:rPr>
                <w:lang w:val="en-US"/>
              </w:rPr>
              <w:br/>
            </w:r>
            <w:r w:rsidRPr="00772711">
              <w:rPr>
                <w:lang w:val="en-US"/>
              </w:rPr>
              <w:t>ALO Telecom AD (MVNO)</w:t>
            </w:r>
            <w:r w:rsidR="00772711" w:rsidRPr="00772711">
              <w:rPr>
                <w:lang w:val="en-US"/>
              </w:rPr>
              <w:br/>
            </w:r>
            <w:proofErr w:type="spellStart"/>
            <w:r w:rsidRPr="00772711">
              <w:rPr>
                <w:lang w:val="en-US"/>
              </w:rPr>
              <w:t>Aikol</w:t>
            </w:r>
            <w:proofErr w:type="spellEnd"/>
            <w:r w:rsidRPr="00772711">
              <w:rPr>
                <w:lang w:val="en-US"/>
              </w:rPr>
              <w:br/>
            </w:r>
            <w:proofErr w:type="spellStart"/>
            <w:r w:rsidRPr="00772711">
              <w:rPr>
                <w:lang w:val="en-US"/>
              </w:rPr>
              <w:t>Infel</w:t>
            </w:r>
            <w:proofErr w:type="spellEnd"/>
            <w:r w:rsidRPr="00772711">
              <w:rPr>
                <w:lang w:val="en-US"/>
              </w:rPr>
              <w:t xml:space="preserve"> </w:t>
            </w:r>
            <w:proofErr w:type="spellStart"/>
            <w:r w:rsidRPr="00772711">
              <w:rPr>
                <w:lang w:val="en-US"/>
              </w:rPr>
              <w:t>Netplus</w:t>
            </w:r>
            <w:proofErr w:type="spellEnd"/>
            <w:r w:rsidRPr="00772711">
              <w:rPr>
                <w:lang w:val="en-US"/>
              </w:rPr>
              <w:br/>
            </w:r>
            <w:proofErr w:type="spellStart"/>
            <w:r w:rsidRPr="00772711">
              <w:rPr>
                <w:lang w:val="en-US"/>
              </w:rPr>
              <w:t>Aikol</w:t>
            </w:r>
            <w:proofErr w:type="spellEnd"/>
            <w:r w:rsidRPr="00772711">
              <w:rPr>
                <w:lang w:val="en-US"/>
              </w:rPr>
              <w:br/>
            </w:r>
            <w:proofErr w:type="spellStart"/>
            <w:r w:rsidRPr="00772711">
              <w:rPr>
                <w:lang w:val="en-US"/>
              </w:rPr>
              <w:t>Blizoo</w:t>
            </w:r>
            <w:proofErr w:type="spellEnd"/>
            <w:r w:rsidRPr="00772711">
              <w:rPr>
                <w:lang w:val="en-US"/>
              </w:rPr>
              <w:t xml:space="preserve"> (</w:t>
            </w:r>
            <w:proofErr w:type="spellStart"/>
            <w:r w:rsidRPr="00772711">
              <w:rPr>
                <w:lang w:val="en-US"/>
              </w:rPr>
              <w:t>Cabletel</w:t>
            </w:r>
            <w:proofErr w:type="spellEnd"/>
            <w:r w:rsidRPr="00772711">
              <w:rPr>
                <w:lang w:val="en-US"/>
              </w:rPr>
              <w:t>)</w:t>
            </w:r>
            <w:r w:rsidR="00772711">
              <w:rPr>
                <w:lang w:val="en-US"/>
              </w:rPr>
              <w:br/>
            </w:r>
            <w:proofErr w:type="spellStart"/>
            <w:r w:rsidRPr="00772711">
              <w:rPr>
                <w:lang w:val="en-US"/>
              </w:rPr>
              <w:t>Blizoo</w:t>
            </w:r>
            <w:proofErr w:type="spellEnd"/>
            <w:r w:rsidRPr="00772711">
              <w:rPr>
                <w:lang w:val="en-US"/>
              </w:rPr>
              <w:t xml:space="preserve"> (</w:t>
            </w:r>
            <w:proofErr w:type="spellStart"/>
            <w:r w:rsidRPr="00772711">
              <w:rPr>
                <w:lang w:val="en-US"/>
              </w:rPr>
              <w:t>Cabletel</w:t>
            </w:r>
            <w:proofErr w:type="spellEnd"/>
            <w:r w:rsidRPr="00772711">
              <w:rPr>
                <w:lang w:val="en-US"/>
              </w:rPr>
              <w:t>)</w:t>
            </w:r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Kumanovo, </w:t>
            </w:r>
            <w:proofErr w:type="spellStart"/>
            <w:r>
              <w:t>Kriva</w:t>
            </w:r>
            <w:proofErr w:type="spellEnd"/>
            <w:r>
              <w:t xml:space="preserve"> </w:t>
            </w:r>
            <w:proofErr w:type="spellStart"/>
            <w:r>
              <w:t>Palanka</w:t>
            </w:r>
            <w:proofErr w:type="spellEnd"/>
            <w:r>
              <w:t>, Kratovo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31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3XX XXX</w:t>
            </w:r>
            <w:r>
              <w:br/>
              <w:t>4XX XXX</w:t>
            </w:r>
            <w:r>
              <w:br/>
              <w:t>51X XXX</w:t>
            </w:r>
            <w:r>
              <w:br/>
              <w:t>52X XXX</w:t>
            </w:r>
            <w:r w:rsidR="00772711">
              <w:br/>
            </w:r>
            <w:r>
              <w:t>54X XXX</w:t>
            </w:r>
            <w:r>
              <w:br/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58X XXX</w:t>
            </w:r>
            <w:r w:rsidR="00772711">
              <w:br/>
            </w:r>
            <w:r>
              <w:t>613 XXX</w:t>
            </w:r>
            <w:r w:rsidR="00772711">
              <w:br/>
            </w:r>
            <w:r>
              <w:t>614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Pr="003B672E">
              <w:rPr>
                <w:lang w:val="en-US"/>
              </w:rPr>
              <w:br/>
              <w:t>One AD</w:t>
            </w:r>
            <w:r w:rsidRPr="003B672E">
              <w:rPr>
                <w:lang w:val="en-US"/>
              </w:rPr>
              <w:br/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ALO Telecom AD (MVNO)</w:t>
            </w:r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Blizoo</w:t>
            </w:r>
            <w:proofErr w:type="spellEnd"/>
            <w:r w:rsidRPr="003B672E">
              <w:rPr>
                <w:lang w:val="en-US"/>
              </w:rPr>
              <w:t xml:space="preserve"> (</w:t>
            </w:r>
            <w:proofErr w:type="spellStart"/>
            <w:r w:rsidRPr="003B672E">
              <w:rPr>
                <w:lang w:val="en-US"/>
              </w:rPr>
              <w:t>Cabletel</w:t>
            </w:r>
            <w:proofErr w:type="spellEnd"/>
            <w:r w:rsidRPr="003B672E">
              <w:rPr>
                <w:lang w:val="en-US"/>
              </w:rPr>
              <w:t>)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Blizoo</w:t>
            </w:r>
            <w:proofErr w:type="spellEnd"/>
            <w:r w:rsidRPr="003B672E">
              <w:rPr>
                <w:lang w:val="en-US"/>
              </w:rPr>
              <w:t xml:space="preserve"> (</w:t>
            </w:r>
            <w:proofErr w:type="spellStart"/>
            <w:r w:rsidRPr="003B672E">
              <w:rPr>
                <w:lang w:val="en-US"/>
              </w:rPr>
              <w:t>Cabletel</w:t>
            </w:r>
            <w:proofErr w:type="spellEnd"/>
            <w:r w:rsidRPr="003B672E">
              <w:rPr>
                <w:lang w:val="en-US"/>
              </w:rPr>
              <w:t>)</w:t>
            </w:r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EE6C6D">
            <w:pPr>
              <w:pStyle w:val="Tabletext0"/>
              <w:keepNext/>
              <w:keepLines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lastRenderedPageBreak/>
              <w:t>Stip</w:t>
            </w:r>
            <w:proofErr w:type="spellEnd"/>
            <w:r w:rsidRPr="003B672E">
              <w:rPr>
                <w:lang w:val="en-US"/>
              </w:rPr>
              <w:t xml:space="preserve">, </w:t>
            </w:r>
            <w:proofErr w:type="spellStart"/>
            <w:r w:rsidRPr="003B672E">
              <w:rPr>
                <w:lang w:val="en-US"/>
              </w:rPr>
              <w:t>Probistip</w:t>
            </w:r>
            <w:proofErr w:type="spellEnd"/>
            <w:r w:rsidRPr="003B672E">
              <w:rPr>
                <w:lang w:val="en-US"/>
              </w:rPr>
              <w:t xml:space="preserve">, </w:t>
            </w:r>
            <w:proofErr w:type="spellStart"/>
            <w:r w:rsidRPr="003B672E">
              <w:rPr>
                <w:lang w:val="en-US"/>
              </w:rPr>
              <w:t>Sveti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Nikole</w:t>
            </w:r>
            <w:proofErr w:type="spellEnd"/>
            <w:r w:rsidRPr="003B672E">
              <w:rPr>
                <w:lang w:val="en-US"/>
              </w:rPr>
              <w:t xml:space="preserve">, </w:t>
            </w:r>
            <w:proofErr w:type="spellStart"/>
            <w:r w:rsidRPr="003B672E">
              <w:rPr>
                <w:lang w:val="en-US"/>
              </w:rPr>
              <w:t>Radovis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EE6C6D">
            <w:pPr>
              <w:pStyle w:val="Tabletext0"/>
              <w:keepNext/>
              <w:keepLines/>
              <w:jc w:val="center"/>
            </w:pPr>
            <w:r>
              <w:t>32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EE6C6D">
            <w:pPr>
              <w:pStyle w:val="Tabletext0"/>
              <w:keepNext/>
              <w:keepLines/>
              <w:jc w:val="center"/>
            </w:pPr>
            <w:r>
              <w:t>2XX XXX</w:t>
            </w:r>
            <w:r>
              <w:br/>
              <w:t>3XX XXX</w:t>
            </w:r>
            <w:r>
              <w:br/>
              <w:t>4XX XXX</w:t>
            </w:r>
            <w:r>
              <w:br/>
              <w:t>51X XXX</w:t>
            </w:r>
            <w:r>
              <w:br/>
              <w:t>52X XXX</w:t>
            </w:r>
            <w:r w:rsidR="00772711">
              <w:br/>
            </w:r>
            <w:r>
              <w:t>54X XXX</w:t>
            </w:r>
            <w:r>
              <w:br/>
              <w:t>55X XXX</w:t>
            </w:r>
            <w:r w:rsidR="00772711">
              <w:br/>
            </w:r>
            <w:r>
              <w:t>57X XXX</w:t>
            </w:r>
            <w:r>
              <w:br/>
              <w:t>60X XXX</w:t>
            </w:r>
            <w:r w:rsidR="00772711">
              <w:br/>
            </w:r>
            <w:r>
              <w:t>610 XXX</w:t>
            </w:r>
            <w:r w:rsidR="00772711">
              <w:br/>
            </w:r>
            <w:r>
              <w:t>611 XXX</w:t>
            </w:r>
            <w:r w:rsidR="00772711">
              <w:br/>
            </w:r>
            <w:r>
              <w:t>612 XXX</w:t>
            </w:r>
            <w:r>
              <w:br/>
              <w:t>613 XXX</w:t>
            </w:r>
            <w:r w:rsidR="00772711">
              <w:br/>
            </w:r>
            <w:r>
              <w:t>616 XXX</w:t>
            </w:r>
            <w:r>
              <w:br/>
              <w:t>63X XXX</w:t>
            </w:r>
            <w:r>
              <w:br/>
              <w:t>64X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EE6C6D">
            <w:pPr>
              <w:pStyle w:val="Tabletext0"/>
              <w:keepNext/>
              <w:keepLines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Pr="003B672E">
              <w:rPr>
                <w:lang w:val="en-US"/>
              </w:rPr>
              <w:br/>
              <w:t>One AD</w:t>
            </w:r>
            <w:r w:rsidRPr="003B672E">
              <w:rPr>
                <w:lang w:val="en-US"/>
              </w:rPr>
              <w:br/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Infel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Netplus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Blizoo</w:t>
            </w:r>
            <w:proofErr w:type="spellEnd"/>
            <w:r w:rsidRPr="003B672E">
              <w:rPr>
                <w:lang w:val="en-US"/>
              </w:rPr>
              <w:t xml:space="preserve"> (</w:t>
            </w:r>
            <w:proofErr w:type="spellStart"/>
            <w:r w:rsidRPr="003B672E">
              <w:rPr>
                <w:lang w:val="en-US"/>
              </w:rPr>
              <w:t>Cabletel</w:t>
            </w:r>
            <w:proofErr w:type="spellEnd"/>
            <w:r w:rsidRPr="003B672E">
              <w:rPr>
                <w:lang w:val="en-US"/>
              </w:rPr>
              <w:t>)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proofErr w:type="spellStart"/>
            <w:r>
              <w:t>Kocani</w:t>
            </w:r>
            <w:proofErr w:type="spellEnd"/>
            <w:r>
              <w:t xml:space="preserve">, Berovo, </w:t>
            </w:r>
            <w:proofErr w:type="spellStart"/>
            <w:r>
              <w:t>Delcevo</w:t>
            </w:r>
            <w:proofErr w:type="spellEnd"/>
            <w:r>
              <w:t xml:space="preserve">, </w:t>
            </w:r>
            <w:proofErr w:type="spellStart"/>
            <w:r>
              <w:t>Vinica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33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2XX XXX</w:t>
            </w:r>
            <w:r w:rsidR="00772711">
              <w:br/>
            </w:r>
            <w:r>
              <w:t>3XX XXX</w:t>
            </w:r>
            <w:r w:rsidR="00772711">
              <w:br/>
            </w:r>
            <w:r>
              <w:t>4XX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612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Gevgelija, </w:t>
            </w:r>
            <w:proofErr w:type="spellStart"/>
            <w:r>
              <w:t>Valandovo</w:t>
            </w:r>
            <w:proofErr w:type="spellEnd"/>
            <w:r>
              <w:t xml:space="preserve">, Strumica, </w:t>
            </w:r>
            <w:proofErr w:type="spellStart"/>
            <w:r>
              <w:t>Dojran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34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2XX XXX</w:t>
            </w:r>
            <w:r w:rsidR="00772711">
              <w:br/>
            </w:r>
            <w:r>
              <w:t>3XX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609 XXX</w:t>
            </w:r>
            <w:r w:rsidR="00772711">
              <w:br/>
            </w:r>
            <w:r>
              <w:t>611 XXX</w:t>
            </w:r>
            <w:r w:rsidR="00772711">
              <w:br/>
            </w:r>
            <w:r>
              <w:t>612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 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Infel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Netplus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Gostivar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2XX XXX</w:t>
            </w:r>
            <w:r w:rsidR="00772711">
              <w:br/>
            </w:r>
            <w:r>
              <w:t>3XX XXX</w:t>
            </w:r>
            <w:r w:rsidR="00772711">
              <w:br/>
            </w:r>
            <w:r>
              <w:t>4XX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611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Infel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Netplus</w:t>
            </w:r>
            <w:proofErr w:type="spellEnd"/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Veles, Kavadarci, </w:t>
            </w:r>
            <w:proofErr w:type="spellStart"/>
            <w:r>
              <w:t>Negotino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2XX XXX</w:t>
            </w:r>
            <w:r w:rsidR="00772711">
              <w:br/>
            </w:r>
            <w:r>
              <w:t>3XX XXX</w:t>
            </w:r>
            <w:r w:rsidR="00772711">
              <w:br/>
            </w:r>
            <w:r>
              <w:t>4XX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609 XXX</w:t>
            </w:r>
            <w:r w:rsidR="00772711">
              <w:br/>
            </w:r>
            <w:r>
              <w:t>612 XXX</w:t>
            </w:r>
            <w:r w:rsidR="00772711">
              <w:br/>
            </w:r>
            <w:r>
              <w:t>613 XXX</w:t>
            </w:r>
            <w:r w:rsidR="00772711">
              <w:br/>
            </w:r>
            <w:r>
              <w:t>616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Pr="003B672E">
              <w:rPr>
                <w:lang w:val="en-US"/>
              </w:rPr>
              <w:t xml:space="preserve"> 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Blizoo</w:t>
            </w:r>
            <w:proofErr w:type="spellEnd"/>
            <w:r w:rsidRPr="003B672E">
              <w:rPr>
                <w:lang w:val="en-US"/>
              </w:rPr>
              <w:t xml:space="preserve"> (</w:t>
            </w:r>
            <w:proofErr w:type="spellStart"/>
            <w:r w:rsidRPr="003B672E">
              <w:rPr>
                <w:lang w:val="en-US"/>
              </w:rPr>
              <w:t>Cabletel</w:t>
            </w:r>
            <w:proofErr w:type="spellEnd"/>
            <w:r w:rsidRPr="003B672E">
              <w:rPr>
                <w:lang w:val="en-US"/>
              </w:rPr>
              <w:t>)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Blizoo</w:t>
            </w:r>
            <w:proofErr w:type="spellEnd"/>
            <w:r w:rsidRPr="003B672E">
              <w:rPr>
                <w:lang w:val="en-US"/>
              </w:rPr>
              <w:t xml:space="preserve"> (</w:t>
            </w:r>
            <w:proofErr w:type="spellStart"/>
            <w:r w:rsidRPr="003B672E">
              <w:rPr>
                <w:lang w:val="en-US"/>
              </w:rPr>
              <w:t>Cabletel</w:t>
            </w:r>
            <w:proofErr w:type="spellEnd"/>
            <w:r w:rsidRPr="003B672E">
              <w:rPr>
                <w:lang w:val="en-US"/>
              </w:rPr>
              <w:t>)</w:t>
            </w:r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EE6C6D">
            <w:pPr>
              <w:pStyle w:val="Tabletext0"/>
              <w:keepNext/>
              <w:keepLines/>
            </w:pPr>
            <w:r>
              <w:lastRenderedPageBreak/>
              <w:t>Tetovo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EE6C6D">
            <w:pPr>
              <w:pStyle w:val="Tabletext0"/>
              <w:keepNext/>
              <w:keepLines/>
              <w:jc w:val="center"/>
            </w:pPr>
            <w:r>
              <w:t>44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EE6C6D">
            <w:pPr>
              <w:pStyle w:val="Tabletext0"/>
              <w:keepNext/>
              <w:keepLines/>
              <w:jc w:val="center"/>
            </w:pPr>
            <w:r>
              <w:t>3XX XXX</w:t>
            </w:r>
            <w:r w:rsidR="00772711">
              <w:br/>
            </w:r>
            <w:r>
              <w:t>4XX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611 XXX</w:t>
            </w:r>
            <w:r w:rsidR="00772711">
              <w:br/>
            </w:r>
            <w:r>
              <w:t>613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EE6C6D">
            <w:pPr>
              <w:pStyle w:val="Tabletext0"/>
              <w:keepNext/>
              <w:keepLines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Infel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Netplus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Blizoo</w:t>
            </w:r>
            <w:proofErr w:type="spellEnd"/>
            <w:r w:rsidRPr="003B672E">
              <w:rPr>
                <w:lang w:val="en-US"/>
              </w:rPr>
              <w:t xml:space="preserve"> (</w:t>
            </w:r>
            <w:proofErr w:type="spellStart"/>
            <w:r w:rsidRPr="003B672E">
              <w:rPr>
                <w:lang w:val="en-US"/>
              </w:rPr>
              <w:t>Cabletel</w:t>
            </w:r>
            <w:proofErr w:type="spellEnd"/>
            <w:r w:rsidRPr="003B672E">
              <w:rPr>
                <w:lang w:val="en-US"/>
              </w:rPr>
              <w:t>)</w:t>
            </w:r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proofErr w:type="spellStart"/>
            <w:r>
              <w:t>Kicevo</w:t>
            </w:r>
            <w:proofErr w:type="spellEnd"/>
            <w:r>
              <w:t xml:space="preserve">, </w:t>
            </w:r>
            <w:proofErr w:type="spellStart"/>
            <w:r>
              <w:t>Makedonski</w:t>
            </w:r>
            <w:proofErr w:type="spellEnd"/>
            <w:r>
              <w:t xml:space="preserve"> </w:t>
            </w:r>
            <w:proofErr w:type="spellStart"/>
            <w:r>
              <w:t>Brod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45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611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Blizoo</w:t>
            </w:r>
            <w:proofErr w:type="spellEnd"/>
            <w:r w:rsidRPr="003B672E">
              <w:rPr>
                <w:lang w:val="en-US"/>
              </w:rPr>
              <w:t xml:space="preserve"> (</w:t>
            </w:r>
            <w:proofErr w:type="spellStart"/>
            <w:r w:rsidRPr="003B672E">
              <w:rPr>
                <w:lang w:val="en-US"/>
              </w:rPr>
              <w:t>Cabletel</w:t>
            </w:r>
            <w:proofErr w:type="spellEnd"/>
            <w:r w:rsidRPr="003B672E">
              <w:rPr>
                <w:lang w:val="en-US"/>
              </w:rPr>
              <w:t>)</w:t>
            </w:r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Ohrid, </w:t>
            </w:r>
            <w:proofErr w:type="spellStart"/>
            <w:r>
              <w:t>Struga</w:t>
            </w:r>
            <w:proofErr w:type="spellEnd"/>
            <w:r>
              <w:t>, Debar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46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611 XXX</w:t>
            </w:r>
            <w:r w:rsidR="00772711">
              <w:br/>
            </w:r>
            <w:r>
              <w:t>612 XXX</w:t>
            </w:r>
            <w:r w:rsidR="00772711">
              <w:br/>
            </w:r>
            <w:r>
              <w:t>7XX XXX</w:t>
            </w:r>
            <w:r w:rsidR="00772711">
              <w:br/>
            </w:r>
            <w:r>
              <w:t>8XX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Infel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Netplus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Infel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Netplus</w:t>
            </w:r>
            <w:proofErr w:type="spellEnd"/>
            <w:r w:rsidRPr="003B672E">
              <w:rPr>
                <w:lang w:val="en-US"/>
              </w:rPr>
              <w:t xml:space="preserve"> 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Bitola, </w:t>
            </w:r>
            <w:proofErr w:type="spellStart"/>
            <w:r>
              <w:t>Demir</w:t>
            </w:r>
            <w:proofErr w:type="spellEnd"/>
            <w:r>
              <w:t xml:space="preserve"> </w:t>
            </w:r>
            <w:proofErr w:type="spellStart"/>
            <w:r>
              <w:t>Hisar</w:t>
            </w:r>
            <w:proofErr w:type="spellEnd"/>
            <w:r>
              <w:t xml:space="preserve">, </w:t>
            </w:r>
            <w:proofErr w:type="spellStart"/>
            <w:r>
              <w:t>Resen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2XX XXX</w:t>
            </w:r>
            <w:r w:rsidR="00772711">
              <w:br/>
            </w:r>
            <w:r>
              <w:t>4XX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609 XXX</w:t>
            </w:r>
            <w:r w:rsidR="00772711">
              <w:br/>
            </w:r>
            <w:r>
              <w:t>610 XXX</w:t>
            </w:r>
            <w:r w:rsidR="00772711">
              <w:br/>
            </w:r>
            <w:r>
              <w:t>612 XXX</w:t>
            </w:r>
            <w:r w:rsidR="00772711">
              <w:br/>
            </w:r>
            <w:r>
              <w:t>616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Aikol</w:t>
            </w:r>
            <w:proofErr w:type="spellEnd"/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Infel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Netplus</w:t>
            </w:r>
            <w:proofErr w:type="spellEnd"/>
          </w:p>
        </w:tc>
      </w:tr>
      <w:tr w:rsidR="00B46BB0" w:rsidTr="00603E95">
        <w:trPr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Prilep, </w:t>
            </w:r>
            <w:proofErr w:type="spellStart"/>
            <w:r>
              <w:t>Krusevo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48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4XX XXX</w:t>
            </w:r>
            <w:r w:rsidR="00772711">
              <w:br/>
            </w:r>
            <w:r>
              <w:t>51X XXX</w:t>
            </w:r>
            <w:r w:rsidR="00772711">
              <w:br/>
            </w:r>
            <w:r>
              <w:t>52X XXX</w:t>
            </w:r>
            <w:r w:rsidR="00772711">
              <w:br/>
            </w:r>
            <w:r>
              <w:t>54X XXX</w:t>
            </w:r>
            <w:r w:rsidR="00772711">
              <w:br/>
            </w:r>
            <w:r>
              <w:t>55X XXX</w:t>
            </w:r>
            <w:r w:rsidR="00772711">
              <w:br/>
            </w:r>
            <w:r>
              <w:t>57X XXX</w:t>
            </w:r>
            <w:r w:rsidR="00772711">
              <w:br/>
            </w:r>
            <w:r>
              <w:t>616 XXX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3B672E" w:rsidRDefault="00B46BB0" w:rsidP="00114104">
            <w:pPr>
              <w:pStyle w:val="Tabletext0"/>
              <w:rPr>
                <w:lang w:val="en-US"/>
              </w:rPr>
            </w:pPr>
            <w:proofErr w:type="spellStart"/>
            <w:r w:rsidRPr="003B672E">
              <w:rPr>
                <w:lang w:val="en-US"/>
              </w:rPr>
              <w:t>Makedonski</w:t>
            </w:r>
            <w:proofErr w:type="spellEnd"/>
            <w:r w:rsidRPr="003B672E">
              <w:rPr>
                <w:lang w:val="en-US"/>
              </w:rPr>
              <w:t xml:space="preserve"> Telekom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>One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Neotel</w:t>
            </w:r>
            <w:proofErr w:type="spellEnd"/>
            <w:r w:rsidR="00772711" w:rsidRPr="003B672E">
              <w:rPr>
                <w:lang w:val="en-US"/>
              </w:rPr>
              <w:br/>
            </w:r>
            <w:r w:rsidRPr="003B672E">
              <w:rPr>
                <w:lang w:val="en-US"/>
              </w:rPr>
              <w:t xml:space="preserve">T-Mobile </w:t>
            </w:r>
            <w:proofErr w:type="spellStart"/>
            <w:r w:rsidRPr="003B672E">
              <w:rPr>
                <w:lang w:val="en-US"/>
              </w:rPr>
              <w:t>Makedonija</w:t>
            </w:r>
            <w:proofErr w:type="spellEnd"/>
            <w:r w:rsidRPr="003B672E">
              <w:rPr>
                <w:lang w:val="en-US"/>
              </w:rPr>
              <w:t xml:space="preserve"> AD</w:t>
            </w:r>
            <w:r w:rsidR="00772711" w:rsidRPr="003B672E">
              <w:rPr>
                <w:lang w:val="en-US"/>
              </w:rPr>
              <w:br/>
            </w:r>
            <w:proofErr w:type="spellStart"/>
            <w:r w:rsidRPr="003B672E">
              <w:rPr>
                <w:lang w:val="en-US"/>
              </w:rPr>
              <w:t>Infel</w:t>
            </w:r>
            <w:proofErr w:type="spellEnd"/>
            <w:r w:rsidRPr="003B672E">
              <w:rPr>
                <w:lang w:val="en-US"/>
              </w:rPr>
              <w:t xml:space="preserve"> </w:t>
            </w:r>
            <w:proofErr w:type="spellStart"/>
            <w:r w:rsidRPr="003B672E">
              <w:rPr>
                <w:lang w:val="en-US"/>
              </w:rPr>
              <w:t>Netplus</w:t>
            </w:r>
            <w:proofErr w:type="spellEnd"/>
          </w:p>
        </w:tc>
      </w:tr>
    </w:tbl>
    <w:p w:rsidR="00B46BB0" w:rsidRPr="003B672E" w:rsidRDefault="00B46BB0" w:rsidP="00B46BB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SimSun" w:cs="Arial"/>
          <w:lang w:val="en-US"/>
        </w:rPr>
      </w:pPr>
    </w:p>
    <w:p w:rsidR="00EE6C6D" w:rsidRPr="005B3B87" w:rsidRDefault="00EE6C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i/>
          <w:iCs/>
        </w:rPr>
      </w:pPr>
      <w:r w:rsidRPr="005B3B87">
        <w:rPr>
          <w:rFonts w:cs="Arial"/>
          <w:i/>
          <w:iCs/>
        </w:rPr>
        <w:br w:type="page"/>
      </w:r>
    </w:p>
    <w:p w:rsidR="00B46BB0" w:rsidRPr="00535E00" w:rsidRDefault="00B46BB0" w:rsidP="00B46BB0">
      <w:pPr>
        <w:jc w:val="center"/>
        <w:rPr>
          <w:rFonts w:cs="Arial"/>
          <w:i/>
          <w:iCs/>
          <w:lang w:val="fr-CH"/>
        </w:rPr>
      </w:pPr>
      <w:r w:rsidRPr="00535E00">
        <w:rPr>
          <w:rFonts w:cs="Arial"/>
          <w:i/>
          <w:iCs/>
          <w:lang w:val="fr-CH"/>
        </w:rPr>
        <w:lastRenderedPageBreak/>
        <w:t xml:space="preserve">Description de la mise en œuvre de la portabilité (NP - </w:t>
      </w:r>
      <w:proofErr w:type="spellStart"/>
      <w:r w:rsidRPr="00535E00">
        <w:rPr>
          <w:rFonts w:cs="Arial"/>
          <w:i/>
          <w:iCs/>
          <w:lang w:val="fr-CH"/>
        </w:rPr>
        <w:t>Number</w:t>
      </w:r>
      <w:proofErr w:type="spellEnd"/>
      <w:r w:rsidRPr="00535E00">
        <w:rPr>
          <w:rFonts w:cs="Arial"/>
          <w:i/>
          <w:iCs/>
          <w:lang w:val="fr-CH"/>
        </w:rPr>
        <w:t xml:space="preserve"> </w:t>
      </w:r>
      <w:proofErr w:type="spellStart"/>
      <w:r w:rsidRPr="00535E00">
        <w:rPr>
          <w:rFonts w:cs="Arial"/>
          <w:i/>
          <w:iCs/>
          <w:lang w:val="fr-CH"/>
        </w:rPr>
        <w:t>Portability</w:t>
      </w:r>
      <w:proofErr w:type="spellEnd"/>
      <w:r w:rsidRPr="00535E00">
        <w:rPr>
          <w:rFonts w:cs="Arial"/>
          <w:i/>
          <w:iCs/>
          <w:lang w:val="fr-CH"/>
        </w:rPr>
        <w:t xml:space="preserve">) des numéros E.164 dans </w:t>
      </w:r>
      <w:r w:rsidR="00E1756B">
        <w:rPr>
          <w:rFonts w:cs="Arial"/>
          <w:i/>
          <w:iCs/>
          <w:lang w:val="fr-CH"/>
        </w:rPr>
        <w:br/>
      </w:r>
      <w:r w:rsidRPr="00535E00">
        <w:rPr>
          <w:rFonts w:cs="Arial"/>
          <w:i/>
          <w:iCs/>
          <w:lang w:val="fr-CH"/>
        </w:rPr>
        <w:t>le plan de numérotage national pour l'indicatif de pays +389:</w:t>
      </w:r>
    </w:p>
    <w:p w:rsidR="00B46BB0" w:rsidRPr="00F6738B" w:rsidRDefault="00B46BB0" w:rsidP="00B46BB0">
      <w:pPr>
        <w:tabs>
          <w:tab w:val="left" w:pos="720"/>
        </w:tabs>
        <w:rPr>
          <w:rFonts w:cs="Arial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189"/>
        <w:gridCol w:w="2205"/>
        <w:gridCol w:w="2205"/>
      </w:tblGrid>
      <w:tr w:rsidR="00B46BB0" w:rsidRPr="00114104" w:rsidTr="00603E95">
        <w:trPr>
          <w:tblHeader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0" w:rsidRPr="00772711" w:rsidRDefault="00B46BB0" w:rsidP="00114104">
            <w:pPr>
              <w:pStyle w:val="TableHead1"/>
              <w:rPr>
                <w:rFonts w:eastAsia="SimSun"/>
                <w:lang w:val="fr-F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1"/>
              <w:rPr>
                <w:rFonts w:eastAsia="SimSun"/>
              </w:rPr>
            </w:pPr>
            <w:r w:rsidRPr="00114104">
              <w:rPr>
                <w:rFonts w:eastAsia="SimSun"/>
                <w:lang w:val="fr-CH"/>
              </w:rPr>
              <w:t>Numéros gé</w:t>
            </w:r>
            <w:proofErr w:type="spellStart"/>
            <w:r w:rsidRPr="00114104">
              <w:rPr>
                <w:rFonts w:eastAsia="SimSun"/>
              </w:rPr>
              <w:t>ographiques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1"/>
              <w:rPr>
                <w:rFonts w:eastAsia="SimSun"/>
                <w:lang w:val="fr-CH"/>
              </w:rPr>
            </w:pPr>
            <w:r w:rsidRPr="00114104">
              <w:rPr>
                <w:rFonts w:eastAsia="SimSun"/>
                <w:lang w:val="fr-CH"/>
              </w:rPr>
              <w:t>Numéros non géographiques autres que les numéros mobiles (par exemple services kiosque, services de libre appel, services nomades)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1"/>
              <w:rPr>
                <w:rFonts w:eastAsia="SimSun"/>
              </w:rPr>
            </w:pPr>
            <w:proofErr w:type="spellStart"/>
            <w:r w:rsidRPr="00114104">
              <w:rPr>
                <w:rFonts w:eastAsia="SimSun"/>
              </w:rPr>
              <w:t>Numéros</w:t>
            </w:r>
            <w:proofErr w:type="spellEnd"/>
            <w:r w:rsidRPr="00114104">
              <w:rPr>
                <w:rFonts w:eastAsia="SimSun"/>
              </w:rPr>
              <w:t xml:space="preserve"> mobiles </w:t>
            </w:r>
          </w:p>
        </w:tc>
      </w:tr>
      <w:tr w:rsidR="00B46BB0" w:rsidRPr="00027C56" w:rsidTr="00603E95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Etat de la portabilité des numéros (1)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Mis en œuvre depuis le </w:t>
            </w:r>
            <w:r w:rsidR="00DC61EE">
              <w:br/>
            </w:r>
            <w:r w:rsidRPr="00535E00">
              <w:t>1</w:t>
            </w:r>
            <w:r w:rsidRPr="00DC61EE">
              <w:rPr>
                <w:vertAlign w:val="superscript"/>
              </w:rPr>
              <w:t>er</w:t>
            </w:r>
            <w:r w:rsidRPr="00535E00">
              <w:t xml:space="preserve"> septembre 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En cours de mise en œuvre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Mis en œuvre depuis le </w:t>
            </w:r>
            <w:r w:rsidR="00DC61EE">
              <w:br/>
            </w:r>
            <w:r w:rsidRPr="00535E00">
              <w:t>1</w:t>
            </w:r>
            <w:r w:rsidRPr="00DC61EE">
              <w:rPr>
                <w:vertAlign w:val="superscript"/>
              </w:rPr>
              <w:t>er</w:t>
            </w:r>
            <w:r w:rsidRPr="00535E00">
              <w:t xml:space="preserve"> septembre 2008</w:t>
            </w:r>
          </w:p>
        </w:tc>
      </w:tr>
      <w:tr w:rsidR="00B46BB0" w:rsidTr="00603E95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Obligation réglementaire pour les opérateurs de mettre en œuvre la portabilité des numéros? (2)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oui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oui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oui</w:t>
            </w:r>
          </w:p>
        </w:tc>
      </w:tr>
      <w:tr w:rsidR="00B46BB0" w:rsidRPr="00027C56" w:rsidTr="00603E95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Type de solution de mise en œuvre de la portabilité des numéros (3)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Base de données de référence centrale pour les numéros géographiques et les numéros mobiles avec interrogation sur libération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Base de données de référence centrale pour les numéros géographiques et les numéros mobiles avec interrogation sur libération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Base de données de référence centrale pour les numéros géographiques et les numéros mobiles avec interrogation sur libération</w:t>
            </w:r>
          </w:p>
        </w:tc>
      </w:tr>
      <w:tr w:rsidR="00B46BB0" w:rsidRPr="00027C56" w:rsidTr="00603E95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>Limites (4)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  <w:r w:rsidRPr="00535E00">
              <w:t xml:space="preserve">Couverture de la zone de numérotage géographique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0" w:rsidRPr="00535E00" w:rsidRDefault="00B46BB0" w:rsidP="00114104">
            <w:pPr>
              <w:pStyle w:val="Tabletext0"/>
              <w:rPr>
                <w:b/>
              </w:rPr>
            </w:pPr>
          </w:p>
        </w:tc>
      </w:tr>
      <w:tr w:rsidR="00B46BB0" w:rsidTr="00603E95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F6738B" w:rsidRDefault="00B46BB0" w:rsidP="00114104">
            <w:pPr>
              <w:pStyle w:val="Tabletext0"/>
            </w:pPr>
            <w:r w:rsidRPr="00F6738B">
              <w:t>Spécifications disponibles sur le site web (5)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0" w:rsidRDefault="00B46BB0" w:rsidP="00772711">
            <w:pPr>
              <w:pStyle w:val="Tabletext0"/>
            </w:pPr>
            <w:r w:rsidRPr="00772711">
              <w:rPr>
                <w:rFonts w:cs="Arial"/>
                <w:szCs w:val="18"/>
              </w:rPr>
              <w:t>www.aec.mk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0" w:rsidRDefault="00B46BB0" w:rsidP="00772711">
            <w:pPr>
              <w:pStyle w:val="Tabletext0"/>
            </w:pPr>
            <w:r w:rsidRPr="00772711">
              <w:rPr>
                <w:rFonts w:cs="Arial"/>
                <w:szCs w:val="18"/>
              </w:rPr>
              <w:t>www.aec.mk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0" w:rsidRDefault="00B46BB0" w:rsidP="00772711">
            <w:pPr>
              <w:pStyle w:val="Tabletext0"/>
            </w:pPr>
            <w:r w:rsidRPr="00772711">
              <w:rPr>
                <w:rFonts w:cs="Arial"/>
                <w:szCs w:val="18"/>
              </w:rPr>
              <w:t>www.aec.mk</w:t>
            </w:r>
          </w:p>
        </w:tc>
      </w:tr>
      <w:tr w:rsidR="00B46BB0" w:rsidRPr="00027C56" w:rsidTr="00603E95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F6738B" w:rsidRDefault="00B46BB0" w:rsidP="00114104">
            <w:pPr>
              <w:pStyle w:val="Tabletext0"/>
            </w:pPr>
            <w:r w:rsidRPr="00F6738B">
              <w:t>Coordonnées au sein de  l'Administration nationale/de l'administrateur NPA (6)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DC61EE" w:rsidRDefault="00B46BB0" w:rsidP="00D13A94">
            <w:pPr>
              <w:pStyle w:val="Tabletext0"/>
            </w:pPr>
            <w:r w:rsidRPr="00DC61EE">
              <w:t xml:space="preserve">Agency for </w:t>
            </w:r>
            <w:proofErr w:type="spellStart"/>
            <w:r w:rsidRPr="00DC61EE">
              <w:t>electronic</w:t>
            </w:r>
            <w:proofErr w:type="spellEnd"/>
            <w:r w:rsidRPr="00DC61EE">
              <w:t xml:space="preserve"> communications </w:t>
            </w:r>
            <w:r w:rsidR="00DC61EE" w:rsidRPr="00DC61EE">
              <w:t>Département des télé</w:t>
            </w:r>
            <w:r w:rsidRPr="00DC61EE">
              <w:t xml:space="preserve">communications </w:t>
            </w:r>
            <w:r w:rsidR="004F5D4E" w:rsidRPr="00DC61EE">
              <w:br/>
            </w:r>
            <w:r w:rsidR="00D3340C" w:rsidRPr="00DC61EE">
              <w:t>Tél:</w:t>
            </w:r>
            <w:r w:rsidR="007A4F86" w:rsidRPr="00DC61EE">
              <w:t xml:space="preserve"> </w:t>
            </w:r>
            <w:r w:rsidRPr="00DC61EE">
              <w:t>+ 389 2 328 9200</w:t>
            </w:r>
            <w:r w:rsidR="004F5D4E" w:rsidRPr="00DC61EE">
              <w:br/>
            </w:r>
            <w:r w:rsidRPr="00DC61EE">
              <w:t>Fax:+ 389 2 322 4611</w:t>
            </w:r>
            <w:r w:rsidR="004F5D4E" w:rsidRPr="00DC61EE">
              <w:br/>
            </w:r>
            <w:r w:rsidRPr="00DC61EE">
              <w:t>E-mail:</w:t>
            </w:r>
            <w:r w:rsidR="007A4F86" w:rsidRPr="00DC61EE">
              <w:t xml:space="preserve"> </w:t>
            </w:r>
            <w:r w:rsidRPr="00DC61EE">
              <w:t>contact@aec.mk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DC61EE" w:rsidRDefault="00B46BB0" w:rsidP="00DC61EE">
            <w:pPr>
              <w:pStyle w:val="Tabletext0"/>
            </w:pPr>
            <w:r w:rsidRPr="00DC61EE">
              <w:t xml:space="preserve">Agency for </w:t>
            </w:r>
            <w:proofErr w:type="spellStart"/>
            <w:r w:rsidRPr="00DC61EE">
              <w:t>electronic</w:t>
            </w:r>
            <w:proofErr w:type="spellEnd"/>
            <w:r w:rsidRPr="00DC61EE">
              <w:t xml:space="preserve"> communications </w:t>
            </w:r>
            <w:r w:rsidR="00DC61EE" w:rsidRPr="00DC61EE">
              <w:t>Département des télé</w:t>
            </w:r>
            <w:r w:rsidRPr="00DC61EE">
              <w:t xml:space="preserve">communications </w:t>
            </w:r>
            <w:r w:rsidR="00DC61EE">
              <w:br/>
            </w:r>
            <w:r w:rsidR="00D3340C" w:rsidRPr="00DC61EE">
              <w:t>Tél:</w:t>
            </w:r>
            <w:r w:rsidRPr="00DC61EE">
              <w:t>+ 389 2 328 9200</w:t>
            </w:r>
            <w:r w:rsidR="004F5D4E" w:rsidRPr="00DC61EE">
              <w:br/>
            </w:r>
            <w:r w:rsidRPr="00DC61EE">
              <w:t>Fax:+ 389 2 322 4611</w:t>
            </w:r>
            <w:r w:rsidR="004F5D4E" w:rsidRPr="00DC61EE">
              <w:br/>
            </w:r>
            <w:proofErr w:type="spellStart"/>
            <w:r w:rsidRPr="00DC61EE">
              <w:t>E-mail:contact@aec.mk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D13A94" w:rsidRDefault="00B46BB0" w:rsidP="00114104">
            <w:pPr>
              <w:pStyle w:val="Tabletext0"/>
            </w:pPr>
            <w:r w:rsidRPr="00D13A94">
              <w:t xml:space="preserve">Agency for </w:t>
            </w:r>
            <w:proofErr w:type="spellStart"/>
            <w:r w:rsidRPr="00D13A94">
              <w:t>electronic</w:t>
            </w:r>
            <w:proofErr w:type="spellEnd"/>
            <w:r w:rsidRPr="00D13A94">
              <w:t xml:space="preserve"> communications </w:t>
            </w:r>
            <w:r w:rsidR="00D13A94" w:rsidRPr="00DC61EE">
              <w:t>Département des télécommunications</w:t>
            </w:r>
            <w:r w:rsidR="004F5D4E" w:rsidRPr="00D13A94">
              <w:br/>
            </w:r>
            <w:r w:rsidR="00D3340C" w:rsidRPr="00D13A94">
              <w:t>Tél:</w:t>
            </w:r>
            <w:r w:rsidRPr="00D13A94">
              <w:t>+ 389 2 328 9200</w:t>
            </w:r>
            <w:r w:rsidR="004F5D4E" w:rsidRPr="00D13A94">
              <w:br/>
            </w:r>
            <w:r w:rsidRPr="00D13A94">
              <w:t>Fax:+ 389 2 322 4611</w:t>
            </w:r>
            <w:r w:rsidR="004F5D4E" w:rsidRPr="00D13A94">
              <w:br/>
            </w:r>
            <w:proofErr w:type="spellStart"/>
            <w:r w:rsidRPr="00D13A94">
              <w:t>E-mail:contact@aec.mk</w:t>
            </w:r>
            <w:proofErr w:type="spellEnd"/>
          </w:p>
        </w:tc>
      </w:tr>
      <w:tr w:rsidR="00B46BB0" w:rsidRPr="004F5D4E" w:rsidTr="00603E95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Pr="00F6738B" w:rsidRDefault="00B46BB0" w:rsidP="00114104">
            <w:pPr>
              <w:pStyle w:val="Tabletext0"/>
            </w:pPr>
            <w:r w:rsidRPr="00F6738B">
              <w:t>Base de données de référence centrale (le cas échéant) gérée/exploitée</w:t>
            </w:r>
            <w:r w:rsidRPr="00F6738B">
              <w:br/>
              <w:t>par (7)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Agency for </w:t>
            </w:r>
            <w:proofErr w:type="spellStart"/>
            <w:r>
              <w:t>electronic</w:t>
            </w:r>
            <w:proofErr w:type="spellEnd"/>
            <w:r>
              <w:t xml:space="preserve"> communications</w:t>
            </w:r>
            <w:r w:rsidR="004F5D4E">
              <w:br/>
            </w:r>
            <w:r w:rsidRPr="00535E00">
              <w:rPr>
                <w:szCs w:val="16"/>
              </w:rPr>
              <w:t>Adresse postale:</w:t>
            </w:r>
            <w:r w:rsidR="004F5D4E">
              <w:rPr>
                <w:b/>
                <w:szCs w:val="16"/>
              </w:rPr>
              <w:br/>
            </w:r>
            <w:proofErr w:type="spellStart"/>
            <w:r>
              <w:t>Dimitrie</w:t>
            </w:r>
            <w:proofErr w:type="spellEnd"/>
            <w:r>
              <w:t xml:space="preserve"> </w:t>
            </w:r>
            <w:proofErr w:type="spellStart"/>
            <w:r>
              <w:t>Cupovski</w:t>
            </w:r>
            <w:proofErr w:type="spellEnd"/>
            <w:r>
              <w:t xml:space="preserve"> 13, </w:t>
            </w:r>
            <w:r w:rsidR="004F5D4E">
              <w:br/>
            </w:r>
            <w:r>
              <w:t>1000 Skopje</w:t>
            </w:r>
            <w:r w:rsidR="004F5D4E">
              <w:br/>
            </w:r>
            <w:r>
              <w:t xml:space="preserve">E-mail: contact@aec.mk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Agency for </w:t>
            </w:r>
            <w:proofErr w:type="spellStart"/>
            <w:r>
              <w:t>electronic</w:t>
            </w:r>
            <w:proofErr w:type="spellEnd"/>
            <w:r>
              <w:t xml:space="preserve"> communications </w:t>
            </w:r>
            <w:r w:rsidR="004F5D4E">
              <w:br/>
            </w:r>
            <w:r w:rsidRPr="00535E00">
              <w:rPr>
                <w:szCs w:val="16"/>
              </w:rPr>
              <w:t>Adresse postale:</w:t>
            </w:r>
            <w:r w:rsidR="004F5D4E">
              <w:rPr>
                <w:b/>
                <w:szCs w:val="16"/>
              </w:rPr>
              <w:br/>
            </w:r>
            <w:proofErr w:type="spellStart"/>
            <w:r>
              <w:t>Dimitrie</w:t>
            </w:r>
            <w:proofErr w:type="spellEnd"/>
            <w:r>
              <w:t xml:space="preserve"> </w:t>
            </w:r>
            <w:proofErr w:type="spellStart"/>
            <w:r>
              <w:t>Cupovski</w:t>
            </w:r>
            <w:proofErr w:type="spellEnd"/>
            <w:r>
              <w:t xml:space="preserve"> 13, </w:t>
            </w:r>
            <w:r w:rsidR="004F5D4E">
              <w:br/>
            </w:r>
            <w:r>
              <w:t>1000 Skopje</w:t>
            </w:r>
            <w:r w:rsidR="004F5D4E">
              <w:br/>
            </w:r>
            <w:r>
              <w:t>E-mail: contact@aec.mk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4F5D4E">
            <w:pPr>
              <w:pStyle w:val="Tabletext0"/>
            </w:pPr>
            <w:r>
              <w:t xml:space="preserve">Agency for </w:t>
            </w:r>
            <w:proofErr w:type="spellStart"/>
            <w:r>
              <w:t>electronic</w:t>
            </w:r>
            <w:proofErr w:type="spellEnd"/>
            <w:r>
              <w:t xml:space="preserve"> communications </w:t>
            </w:r>
            <w:r w:rsidR="004F5D4E">
              <w:br/>
            </w:r>
            <w:r w:rsidRPr="00535E00">
              <w:rPr>
                <w:szCs w:val="16"/>
              </w:rPr>
              <w:t>Adresse postale:</w:t>
            </w:r>
            <w:r w:rsidR="004F5D4E">
              <w:rPr>
                <w:b/>
                <w:szCs w:val="16"/>
              </w:rPr>
              <w:br/>
            </w:r>
            <w:proofErr w:type="spellStart"/>
            <w:r w:rsidRPr="006F6B83">
              <w:t>Dimitrie</w:t>
            </w:r>
            <w:proofErr w:type="spellEnd"/>
            <w:r w:rsidRPr="006F6B83">
              <w:t xml:space="preserve"> </w:t>
            </w:r>
            <w:proofErr w:type="spellStart"/>
            <w:r w:rsidRPr="006F6B83">
              <w:t>Cupovski</w:t>
            </w:r>
            <w:proofErr w:type="spellEnd"/>
            <w:r w:rsidRPr="006F6B83">
              <w:t xml:space="preserve"> 13, </w:t>
            </w:r>
            <w:r w:rsidR="004F5D4E">
              <w:br/>
            </w:r>
            <w:r w:rsidRPr="006F6B83">
              <w:t>1000 Skopje</w:t>
            </w:r>
            <w:r w:rsidR="004F5D4E">
              <w:br/>
            </w:r>
            <w:r>
              <w:t>E-mail: contact@aec.mk</w:t>
            </w:r>
          </w:p>
        </w:tc>
      </w:tr>
    </w:tbl>
    <w:p w:rsidR="00B46BB0" w:rsidRPr="00535E00" w:rsidRDefault="00B46BB0" w:rsidP="00B46BB0">
      <w:pPr>
        <w:rPr>
          <w:rFonts w:cs="Arial"/>
          <w:lang w:val="fr-CH"/>
        </w:rPr>
      </w:pPr>
      <w:r w:rsidRPr="00535E00">
        <w:rPr>
          <w:rFonts w:cs="Arial"/>
          <w:lang w:val="fr-CH"/>
        </w:rPr>
        <w:t>Pour obtenir des données précises et actualisées, prière de consulter le registre des détenteurs de blocs de numéros sur le site web suivant:</w:t>
      </w:r>
    </w:p>
    <w:p w:rsidR="00B46BB0" w:rsidRPr="00772711" w:rsidRDefault="00B46BB0" w:rsidP="00772711">
      <w:pPr>
        <w:tabs>
          <w:tab w:val="left" w:pos="720"/>
        </w:tabs>
        <w:spacing w:before="240"/>
        <w:jc w:val="center"/>
        <w:rPr>
          <w:rFonts w:cs="Arial"/>
          <w:spacing w:val="-4"/>
          <w:lang w:val="fr-CH"/>
        </w:rPr>
      </w:pPr>
      <w:r w:rsidRPr="00772711">
        <w:rPr>
          <w:rFonts w:eastAsia="SimSun" w:cs="Arial"/>
          <w:spacing w:val="-4"/>
          <w:lang w:val="fr-CH"/>
        </w:rPr>
        <w:t>www.aek.mk/index.php?option=com_fabrik&amp;view=table&amp;tableid=3&amp;calculations=0&amp;resetfilters=0&amp;Itemid=287</w:t>
      </w:r>
    </w:p>
    <w:p w:rsidR="00B46BB0" w:rsidRPr="00E4313E" w:rsidRDefault="00B46BB0" w:rsidP="00B46BB0">
      <w:pPr>
        <w:tabs>
          <w:tab w:val="left" w:pos="720"/>
        </w:tabs>
        <w:spacing w:before="240"/>
        <w:rPr>
          <w:rFonts w:cs="Arial"/>
          <w:lang w:val="fr-FR"/>
        </w:rPr>
      </w:pPr>
      <w:r w:rsidRPr="00E4313E">
        <w:rPr>
          <w:rFonts w:cs="Arial"/>
          <w:lang w:val="fr-FR"/>
        </w:rPr>
        <w:t>Contact:</w:t>
      </w:r>
    </w:p>
    <w:p w:rsidR="00B46BB0" w:rsidRDefault="00B46BB0" w:rsidP="00603E95">
      <w:pPr>
        <w:ind w:left="567" w:hanging="567"/>
        <w:jc w:val="left"/>
        <w:rPr>
          <w:rFonts w:cs="Arial"/>
          <w:lang w:val="fr-FR"/>
        </w:rPr>
      </w:pPr>
      <w:r w:rsidRPr="00E4313E">
        <w:rPr>
          <w:rFonts w:cs="Arial"/>
          <w:lang w:val="fr-FR"/>
        </w:rPr>
        <w:tab/>
      </w:r>
      <w:r w:rsidRPr="009B71BB">
        <w:rPr>
          <w:rFonts w:cs="Arial"/>
          <w:lang w:val="fr-FR"/>
        </w:rPr>
        <w:t xml:space="preserve">Agency for </w:t>
      </w:r>
      <w:proofErr w:type="spellStart"/>
      <w:r w:rsidRPr="009B71BB">
        <w:rPr>
          <w:rFonts w:cs="Arial"/>
          <w:lang w:val="fr-FR"/>
        </w:rPr>
        <w:t>Electronic</w:t>
      </w:r>
      <w:proofErr w:type="spellEnd"/>
      <w:r w:rsidRPr="009B71BB">
        <w:rPr>
          <w:rFonts w:cs="Arial"/>
          <w:lang w:val="fr-FR"/>
        </w:rPr>
        <w:t xml:space="preserve"> Communications (AEC)</w:t>
      </w:r>
      <w:r w:rsidRPr="009B71BB">
        <w:rPr>
          <w:rFonts w:cs="Arial"/>
          <w:lang w:val="fr-FR"/>
        </w:rPr>
        <w:br/>
      </w:r>
      <w:proofErr w:type="spellStart"/>
      <w:r w:rsidRPr="009B71BB">
        <w:rPr>
          <w:rFonts w:cs="Arial"/>
          <w:lang w:val="fr-FR"/>
        </w:rPr>
        <w:t>Dimitrie</w:t>
      </w:r>
      <w:proofErr w:type="spellEnd"/>
      <w:r w:rsidRPr="009B71BB">
        <w:rPr>
          <w:rFonts w:cs="Arial"/>
          <w:lang w:val="fr-FR"/>
        </w:rPr>
        <w:t xml:space="preserve"> </w:t>
      </w:r>
      <w:proofErr w:type="spellStart"/>
      <w:r w:rsidRPr="009B71BB">
        <w:rPr>
          <w:rFonts w:cs="Arial"/>
          <w:lang w:val="fr-FR"/>
        </w:rPr>
        <w:t>Cupovski</w:t>
      </w:r>
      <w:proofErr w:type="spellEnd"/>
      <w:r w:rsidRPr="009B71BB">
        <w:rPr>
          <w:rFonts w:cs="Arial"/>
          <w:lang w:val="fr-FR"/>
        </w:rPr>
        <w:t xml:space="preserve"> 13</w:t>
      </w:r>
      <w:r w:rsidRPr="009B71BB">
        <w:rPr>
          <w:rFonts w:cs="Arial"/>
          <w:lang w:val="fr-FR"/>
        </w:rPr>
        <w:br/>
        <w:t>1000 SKOPJE</w:t>
      </w:r>
      <w:r w:rsidRPr="009B71BB">
        <w:rPr>
          <w:rFonts w:cs="Arial"/>
          <w:lang w:val="fr-FR"/>
        </w:rPr>
        <w:br/>
      </w:r>
      <w:r w:rsidRPr="009B71BB">
        <w:rPr>
          <w:rFonts w:cs="Arial"/>
          <w:bCs/>
          <w:lang w:val="fr-CH"/>
        </w:rPr>
        <w:t>L'ex-République yougoslave de Macédoine</w:t>
      </w:r>
      <w:r w:rsidRPr="009B71BB">
        <w:rPr>
          <w:rFonts w:cs="Arial"/>
          <w:lang w:val="fr-FR"/>
        </w:rPr>
        <w:br/>
      </w:r>
      <w:r w:rsidR="00D3340C">
        <w:rPr>
          <w:rFonts w:cs="Arial"/>
          <w:lang w:val="fr-FR"/>
        </w:rPr>
        <w:t>Tél:</w:t>
      </w:r>
      <w:r w:rsidRPr="009B71BB">
        <w:rPr>
          <w:rFonts w:cs="Arial"/>
          <w:lang w:val="fr-FR"/>
        </w:rPr>
        <w:tab/>
        <w:t>+389 23 289 200</w:t>
      </w:r>
      <w:r w:rsidRPr="009B71BB">
        <w:rPr>
          <w:rFonts w:cs="Arial"/>
          <w:lang w:val="fr-FR"/>
        </w:rPr>
        <w:br/>
        <w:t>Fax:</w:t>
      </w:r>
      <w:r w:rsidRPr="009B71BB">
        <w:rPr>
          <w:rFonts w:cs="Arial"/>
          <w:lang w:val="fr-FR"/>
        </w:rPr>
        <w:tab/>
        <w:t>+389 23 224 611</w:t>
      </w:r>
      <w:r w:rsidRPr="009B71BB">
        <w:rPr>
          <w:rFonts w:cs="Arial"/>
          <w:lang w:val="fr-FR"/>
        </w:rPr>
        <w:br/>
        <w:t>E-mail:</w:t>
      </w:r>
      <w:r w:rsidRPr="009B71BB">
        <w:rPr>
          <w:rFonts w:cs="Arial"/>
          <w:lang w:val="fr-FR"/>
        </w:rPr>
        <w:tab/>
      </w:r>
      <w:r w:rsidRPr="00603E95">
        <w:rPr>
          <w:rFonts w:cs="Arial"/>
          <w:lang w:val="fr-FR"/>
        </w:rPr>
        <w:t>contact@aec.mk</w:t>
      </w:r>
      <w:r w:rsidRPr="009B71BB">
        <w:rPr>
          <w:rFonts w:cs="Arial"/>
          <w:lang w:val="fr-FR"/>
        </w:rPr>
        <w:br/>
        <w:t>URL:</w:t>
      </w:r>
      <w:r w:rsidRPr="009B71BB">
        <w:rPr>
          <w:rFonts w:cs="Arial"/>
          <w:lang w:val="fr-FR"/>
        </w:rPr>
        <w:tab/>
      </w:r>
      <w:r w:rsidRPr="00603E95">
        <w:rPr>
          <w:rFonts w:cs="Arial"/>
          <w:lang w:val="fr-FR"/>
        </w:rPr>
        <w:t>www.aec.mk</w:t>
      </w:r>
    </w:p>
    <w:p w:rsidR="00B46BB0" w:rsidRDefault="00B46BB0" w:rsidP="00B46BB0">
      <w:pPr>
        <w:ind w:left="567" w:hanging="567"/>
        <w:rPr>
          <w:rFonts w:cs="Arial"/>
          <w:lang w:val="fr-FR"/>
        </w:rPr>
      </w:pPr>
    </w:p>
    <w:p w:rsidR="00B46BB0" w:rsidRDefault="00B46BB0" w:rsidP="00B46BB0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lastRenderedPageBreak/>
        <w:t>Nouvelle-Calédonie</w:t>
      </w:r>
      <w:r w:rsidR="00024D8B">
        <w:rPr>
          <w:rFonts w:cs="Arial"/>
          <w:b/>
          <w:lang w:val="fr-FR"/>
        </w:rPr>
        <w:fldChar w:fldCharType="begin"/>
      </w:r>
      <w:r w:rsidR="000D618E" w:rsidRPr="000D618E">
        <w:rPr>
          <w:lang w:val="fr-FR"/>
        </w:rPr>
        <w:instrText xml:space="preserve"> TC "</w:instrText>
      </w:r>
      <w:bookmarkStart w:id="193" w:name="_Toc326732604"/>
      <w:r w:rsidR="000D618E" w:rsidRPr="00681003">
        <w:rPr>
          <w:rFonts w:cs="Arial"/>
          <w:b/>
          <w:lang w:val="fr-FR"/>
        </w:rPr>
        <w:instrText>Nouvelle-Calédonie</w:instrText>
      </w:r>
      <w:bookmarkEnd w:id="193"/>
      <w:r w:rsidR="000D618E" w:rsidRPr="000D618E">
        <w:rPr>
          <w:lang w:val="fr-FR"/>
        </w:rPr>
        <w:instrText xml:space="preserve">" \f C \l "1" </w:instrText>
      </w:r>
      <w:r w:rsidR="00024D8B">
        <w:rPr>
          <w:rFonts w:cs="Arial"/>
          <w:b/>
          <w:lang w:val="fr-FR"/>
        </w:rPr>
        <w:fldChar w:fldCharType="end"/>
      </w:r>
      <w:r>
        <w:rPr>
          <w:rFonts w:cs="Arial"/>
          <w:b/>
          <w:lang w:val="fr-FR"/>
        </w:rPr>
        <w:t xml:space="preserve"> (indicatif de pays +687) </w:t>
      </w:r>
    </w:p>
    <w:p w:rsidR="00B46BB0" w:rsidRDefault="00B46BB0" w:rsidP="00603E95">
      <w:pPr>
        <w:tabs>
          <w:tab w:val="left" w:pos="1560"/>
          <w:tab w:val="left" w:pos="2127"/>
        </w:tabs>
        <w:spacing w:before="0" w:line="360" w:lineRule="auto"/>
        <w:outlineLvl w:val="3"/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t>Communication du 4.VI.2012:</w:t>
      </w:r>
    </w:p>
    <w:p w:rsidR="00B46BB0" w:rsidRDefault="00B46BB0" w:rsidP="00603E95">
      <w:pPr>
        <w:rPr>
          <w:lang w:val="fr-FR"/>
        </w:rPr>
      </w:pPr>
      <w:r>
        <w:rPr>
          <w:szCs w:val="24"/>
          <w:lang w:val="fr-FR"/>
        </w:rPr>
        <w:t xml:space="preserve">La </w:t>
      </w:r>
      <w:r>
        <w:rPr>
          <w:i/>
          <w:szCs w:val="24"/>
          <w:lang w:val="fr-FR"/>
        </w:rPr>
        <w:t>Direction Générale de l’Office des Postes et des Télécommunicat</w:t>
      </w:r>
      <w:r w:rsidR="00D13A94">
        <w:rPr>
          <w:i/>
          <w:szCs w:val="24"/>
          <w:lang w:val="fr-FR"/>
        </w:rPr>
        <w:t>ions de Nouvelle-Calédonie (OPT-</w:t>
      </w:r>
      <w:r>
        <w:rPr>
          <w:i/>
          <w:szCs w:val="24"/>
          <w:lang w:val="fr-FR"/>
        </w:rPr>
        <w:t xml:space="preserve">NC), </w:t>
      </w:r>
      <w:r>
        <w:rPr>
          <w:szCs w:val="24"/>
          <w:lang w:val="fr-FR"/>
        </w:rPr>
        <w:t>Nouméa</w:t>
      </w:r>
      <w:r w:rsidR="00024D8B">
        <w:rPr>
          <w:szCs w:val="24"/>
          <w:lang w:val="fr-FR"/>
        </w:rPr>
        <w:fldChar w:fldCharType="begin"/>
      </w:r>
      <w:r w:rsidR="000D618E" w:rsidRPr="000D618E">
        <w:rPr>
          <w:lang w:val="fr-FR"/>
        </w:rPr>
        <w:instrText xml:space="preserve"> TC "</w:instrText>
      </w:r>
      <w:bookmarkStart w:id="194" w:name="_Toc326732605"/>
      <w:r w:rsidR="000D618E" w:rsidRPr="00681003">
        <w:rPr>
          <w:i/>
          <w:szCs w:val="24"/>
          <w:lang w:val="fr-FR"/>
        </w:rPr>
        <w:instrText xml:space="preserve">Direction Générale de l’Office des Postes et des Télécommunications de Nouvelle-Calédonie (OPT–NC), </w:instrText>
      </w:r>
      <w:r w:rsidR="000D618E" w:rsidRPr="00681003">
        <w:rPr>
          <w:szCs w:val="24"/>
          <w:lang w:val="fr-FR"/>
        </w:rPr>
        <w:instrText>Nouméa</w:instrText>
      </w:r>
      <w:bookmarkEnd w:id="194"/>
      <w:r w:rsidR="000D618E" w:rsidRPr="000D618E">
        <w:rPr>
          <w:lang w:val="fr-FR"/>
        </w:rPr>
        <w:instrText xml:space="preserve">" \f C \l "1" </w:instrText>
      </w:r>
      <w:r w:rsidR="00024D8B">
        <w:rPr>
          <w:szCs w:val="24"/>
          <w:lang w:val="fr-FR"/>
        </w:rPr>
        <w:fldChar w:fldCharType="end"/>
      </w:r>
      <w:r>
        <w:rPr>
          <w:szCs w:val="24"/>
          <w:lang w:val="fr-FR"/>
        </w:rPr>
        <w:t xml:space="preserve">, annonce </w:t>
      </w:r>
      <w:r>
        <w:rPr>
          <w:lang w:val="fr-FR"/>
        </w:rPr>
        <w:t xml:space="preserve">à compter du 4 mai 2012 l’ouverture des nouveaux numéros 70XXXX à 72XXXX pour le service </w:t>
      </w:r>
      <w:proofErr w:type="spellStart"/>
      <w:r>
        <w:rPr>
          <w:lang w:val="fr-FR"/>
        </w:rPr>
        <w:t>Mobilis</w:t>
      </w:r>
      <w:proofErr w:type="spellEnd"/>
      <w:r>
        <w:rPr>
          <w:lang w:val="fr-FR"/>
        </w:rPr>
        <w:t xml:space="preserve"> (GSM post-payé) de l’OPT-NC dans le plan de numérotation de la Nouvelle-Calédonie.</w:t>
      </w:r>
    </w:p>
    <w:p w:rsidR="00B46BB0" w:rsidRDefault="00B46BB0" w:rsidP="00B46BB0">
      <w:pPr>
        <w:rPr>
          <w:rFonts w:cs="Arial"/>
          <w:szCs w:val="24"/>
          <w:lang w:val="fr-FR"/>
        </w:rPr>
      </w:pPr>
    </w:p>
    <w:p w:rsidR="00B46BB0" w:rsidRDefault="00B46BB0" w:rsidP="00B46BB0">
      <w:pPr>
        <w:keepNext/>
        <w:tabs>
          <w:tab w:val="left" w:pos="1134"/>
          <w:tab w:val="left" w:pos="1560"/>
          <w:tab w:val="left" w:pos="2127"/>
        </w:tabs>
        <w:jc w:val="center"/>
        <w:outlineLvl w:val="5"/>
        <w:rPr>
          <w:rFonts w:cs="Arial"/>
          <w:i/>
          <w:lang w:val="fr-FR"/>
        </w:rPr>
      </w:pPr>
      <w:r>
        <w:rPr>
          <w:rFonts w:cs="Arial"/>
          <w:i/>
          <w:lang w:val="fr-FR"/>
        </w:rPr>
        <w:t>Plan de numérotation et codes d'accès de Nouvelle-Calédonie</w:t>
      </w:r>
    </w:p>
    <w:p w:rsidR="00B46BB0" w:rsidRDefault="00B46BB0" w:rsidP="00B46BB0">
      <w:pPr>
        <w:rPr>
          <w:rFonts w:cs="Arial"/>
          <w:lang w:val="fr-FR"/>
        </w:rPr>
      </w:pPr>
      <w:r>
        <w:rPr>
          <w:rFonts w:cs="Arial"/>
          <w:lang w:val="fr-FR"/>
        </w:rPr>
        <w:t>Heure légale: UTC +11</w:t>
      </w:r>
    </w:p>
    <w:p w:rsidR="00B46BB0" w:rsidRDefault="00B46BB0" w:rsidP="00B46BB0">
      <w:pPr>
        <w:rPr>
          <w:rFonts w:cs="Arial"/>
          <w:lang w:val="fr-FR"/>
        </w:rPr>
      </w:pPr>
      <w:r>
        <w:rPr>
          <w:rFonts w:cs="Arial"/>
          <w:lang w:val="fr-FR"/>
        </w:rPr>
        <w:t xml:space="preserve">Le format international de numérotation pour la Nouvelle Calédonie est: +687 + six chiffres (+687 XX </w:t>
      </w:r>
      <w:proofErr w:type="spellStart"/>
      <w:r>
        <w:rPr>
          <w:rFonts w:cs="Arial"/>
          <w:lang w:val="fr-FR"/>
        </w:rPr>
        <w:t>XX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XX</w:t>
      </w:r>
      <w:proofErr w:type="spellEnd"/>
      <w:r>
        <w:rPr>
          <w:rFonts w:cs="Arial"/>
          <w:lang w:val="fr-FR"/>
        </w:rPr>
        <w:t>).</w:t>
      </w:r>
    </w:p>
    <w:p w:rsidR="00B46BB0" w:rsidRDefault="00B46BB0" w:rsidP="00B46BB0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03"/>
        <w:gridCol w:w="735"/>
        <w:gridCol w:w="4278"/>
      </w:tblGrid>
      <w:tr w:rsidR="00B46BB0" w:rsidTr="00603E95">
        <w:trPr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head0"/>
            </w:pPr>
            <w:r>
              <w:t>Premiers chiffres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head0"/>
            </w:pPr>
            <w:r>
              <w:t>Min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head0"/>
            </w:pPr>
            <w:r>
              <w:t>Max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head0"/>
            </w:pPr>
            <w:r>
              <w:t>Notes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0" w:rsidRDefault="00B46BB0" w:rsidP="00772711">
            <w:pPr>
              <w:pStyle w:val="Tabletext0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0" w:rsidRDefault="00B46BB0" w:rsidP="00772711">
            <w:pPr>
              <w:pStyle w:val="Tabletext0"/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Vacant</w:t>
            </w:r>
          </w:p>
        </w:tc>
      </w:tr>
      <w:tr w:rsidR="00B46BB0" w:rsidRPr="00027C56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15, 16, 17, 18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lang w:val="fr-CH"/>
              </w:rPr>
            </w:pPr>
            <w:r>
              <w:rPr>
                <w:iCs/>
                <w:lang w:val="fr-CH"/>
              </w:rPr>
              <w:t>Services d'urgence – usage local exclusif</w:t>
            </w:r>
          </w:p>
        </w:tc>
      </w:tr>
      <w:tr w:rsidR="00B46BB0" w:rsidRPr="00027C56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1000, 1006, 1010, 1012, 1013, 1014, 1016, 1020, 1030, 1031, 1032, 1035, 1042, 1050, 1055, 1058, 1077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lang w:val="fr-CH"/>
              </w:rPr>
            </w:pPr>
            <w:r>
              <w:rPr>
                <w:iCs/>
                <w:lang w:val="fr-CH"/>
              </w:rPr>
              <w:t>Services OPT – usage local exclusif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20, 23, 24, 25, 26, 27, 28, 29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</w:rPr>
            </w:pPr>
            <w:r>
              <w:t>Réseau fixe RTPC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30, 31, 32, 33, 34, 35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</w:rPr>
            </w:pPr>
            <w:r>
              <w:t>Réseau fixe RTPC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36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rPr>
                <w:iCs/>
              </w:rPr>
              <w:t xml:space="preserve">Audiotel; Internet; </w:t>
            </w:r>
            <w:r>
              <w:t>services vocaux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41, 42, 43, 44, 45, 46, 47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</w:rPr>
            </w:pPr>
            <w:r>
              <w:t>Réseau fixe RTPC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55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Usage local exclusif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56, 57, 58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Usage local exclusif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 xml:space="preserve">66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</w:rPr>
            </w:pPr>
            <w:r>
              <w:rPr>
                <w:iCs/>
              </w:rPr>
              <w:t xml:space="preserve">VHF Marine 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70, 71, 72, 73, 74, 75, 76, 77, 78, 79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</w:rPr>
            </w:pPr>
            <w:r>
              <w:rPr>
                <w:iCs/>
              </w:rPr>
              <w:t>GSM MOBILIS (post-payé)</w:t>
            </w:r>
          </w:p>
        </w:tc>
      </w:tr>
      <w:tr w:rsidR="00B46BB0" w:rsidRPr="00027C56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80, 81, 82, 83, 84, 85, 86, 87 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  <w:lang w:val="fr-CH"/>
              </w:rPr>
            </w:pPr>
            <w:r>
              <w:rPr>
                <w:iCs/>
                <w:lang w:val="fr-CH"/>
              </w:rPr>
              <w:t>GSM LIBERTE de MOBILIS (prépayé)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88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</w:rPr>
            </w:pPr>
            <w:r>
              <w:t>Publiphones</w:t>
            </w:r>
          </w:p>
        </w:tc>
      </w:tr>
      <w:tr w:rsidR="00B46BB0" w:rsidRPr="00027C56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89, 90, 91, 92, 93, 94, 95, 96, 97, 98, 99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  <w:lang w:val="fr-CH"/>
              </w:rPr>
            </w:pPr>
            <w:r>
              <w:rPr>
                <w:iCs/>
                <w:lang w:val="fr-CH"/>
              </w:rPr>
              <w:t>GSM LIBERTE de MOBILIS (prépayé)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C11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  <w:rPr>
                <w:iCs/>
              </w:rPr>
            </w:pPr>
            <w:r>
              <w:t>Opérateur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C12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772711">
            <w:pPr>
              <w:pStyle w:val="Tabletext0"/>
              <w:jc w:val="center"/>
            </w:pPr>
            <w: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0" w:rsidRDefault="00B46BB0" w:rsidP="00114104">
            <w:pPr>
              <w:pStyle w:val="Tabletext0"/>
            </w:pPr>
            <w:r>
              <w:t>Opérateur</w:t>
            </w:r>
          </w:p>
        </w:tc>
      </w:tr>
    </w:tbl>
    <w:p w:rsidR="00B46BB0" w:rsidRDefault="00B46BB0" w:rsidP="00B46BB0">
      <w:pPr>
        <w:rPr>
          <w:rFonts w:cs="Arial"/>
          <w:lang w:val="fr-FR"/>
        </w:rPr>
      </w:pPr>
      <w:r>
        <w:rPr>
          <w:rFonts w:cs="Arial"/>
          <w:lang w:val="fr-CH"/>
        </w:rPr>
        <w:t xml:space="preserve">N.B: </w:t>
      </w:r>
      <w:r>
        <w:rPr>
          <w:rFonts w:cs="Arial"/>
          <w:lang w:val="fr-FR"/>
        </w:rPr>
        <w:t>Le PCV (communication payable à l’arrivée) n’est plus disponible sur les réseaux de Nouvelle-Calédonie depuis le 1</w:t>
      </w:r>
      <w:r>
        <w:rPr>
          <w:rFonts w:cs="Arial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janvier 2007.</w:t>
      </w:r>
    </w:p>
    <w:p w:rsidR="00B46BB0" w:rsidRDefault="00B46BB0" w:rsidP="00B46BB0">
      <w:pPr>
        <w:rPr>
          <w:rFonts w:cs="Arial"/>
          <w:lang w:val="fr-FR"/>
        </w:rPr>
      </w:pPr>
      <w:r>
        <w:rPr>
          <w:rFonts w:cs="Arial"/>
          <w:lang w:val="fr-FR"/>
        </w:rPr>
        <w:t>Contacts:</w:t>
      </w:r>
    </w:p>
    <w:p w:rsidR="00603E95" w:rsidRDefault="00B46BB0" w:rsidP="00603E95">
      <w:pPr>
        <w:ind w:left="567" w:hanging="567"/>
        <w:jc w:val="left"/>
        <w:rPr>
          <w:rFonts w:cs="Arial"/>
          <w:szCs w:val="24"/>
          <w:lang w:val="fr-CH"/>
        </w:rPr>
      </w:pPr>
      <w:r>
        <w:rPr>
          <w:rFonts w:cs="Arial"/>
          <w:szCs w:val="24"/>
          <w:lang w:val="fr-CH"/>
        </w:rPr>
        <w:tab/>
      </w:r>
      <w:r>
        <w:rPr>
          <w:rFonts w:cs="Calibri"/>
          <w:szCs w:val="22"/>
          <w:lang w:val="fr-FR"/>
        </w:rPr>
        <w:t>Office des Postes et Télécommunications de Nouvelle-Calédonie</w:t>
      </w:r>
      <w:r>
        <w:rPr>
          <w:rFonts w:cs="Arial"/>
          <w:szCs w:val="24"/>
          <w:lang w:val="fr-CH"/>
        </w:rPr>
        <w:br/>
        <w:t>Port Plaisance</w:t>
      </w:r>
      <w:r>
        <w:rPr>
          <w:rFonts w:cs="Arial"/>
          <w:szCs w:val="24"/>
          <w:lang w:val="fr-CH"/>
        </w:rPr>
        <w:br/>
        <w:t xml:space="preserve">2 rue Paul </w:t>
      </w:r>
      <w:proofErr w:type="spellStart"/>
      <w:r>
        <w:rPr>
          <w:rFonts w:cs="Arial"/>
          <w:szCs w:val="24"/>
          <w:lang w:val="fr-CH"/>
        </w:rPr>
        <w:t>Monchovet</w:t>
      </w:r>
      <w:proofErr w:type="spellEnd"/>
      <w:r>
        <w:rPr>
          <w:rFonts w:cs="Arial"/>
          <w:szCs w:val="24"/>
          <w:lang w:val="fr-CH"/>
        </w:rPr>
        <w:br/>
        <w:t>98841 NOUMEA-CEDEX</w:t>
      </w:r>
      <w:r>
        <w:rPr>
          <w:rFonts w:cs="Arial"/>
          <w:szCs w:val="24"/>
          <w:lang w:val="fr-CH"/>
        </w:rPr>
        <w:br/>
        <w:t>Nouvelle-Calédonie</w:t>
      </w:r>
      <w:r>
        <w:rPr>
          <w:rFonts w:cs="Arial"/>
          <w:szCs w:val="24"/>
          <w:lang w:val="fr-CH"/>
        </w:rPr>
        <w:br/>
        <w:t>Tél:</w:t>
      </w:r>
      <w:r>
        <w:rPr>
          <w:rFonts w:cs="Arial"/>
          <w:szCs w:val="24"/>
          <w:lang w:val="fr-CH"/>
        </w:rPr>
        <w:tab/>
        <w:t>+687 268 200</w:t>
      </w:r>
      <w:r>
        <w:rPr>
          <w:rFonts w:cs="Arial"/>
          <w:szCs w:val="24"/>
          <w:lang w:val="fr-CH"/>
        </w:rPr>
        <w:br/>
        <w:t>Fax:</w:t>
      </w:r>
      <w:r>
        <w:rPr>
          <w:rFonts w:cs="Arial"/>
          <w:szCs w:val="24"/>
          <w:lang w:val="fr-CH"/>
        </w:rPr>
        <w:tab/>
        <w:t>+687 289 090</w:t>
      </w:r>
      <w:r>
        <w:rPr>
          <w:rFonts w:cs="Arial"/>
          <w:szCs w:val="24"/>
          <w:lang w:val="fr-CH"/>
        </w:rPr>
        <w:br/>
        <w:t>E-mail:</w:t>
      </w:r>
      <w:r>
        <w:rPr>
          <w:rFonts w:cs="Arial"/>
          <w:szCs w:val="24"/>
          <w:lang w:val="fr-CH"/>
        </w:rPr>
        <w:tab/>
      </w:r>
      <w:r w:rsidRPr="00603E95">
        <w:rPr>
          <w:rFonts w:cs="Arial"/>
          <w:szCs w:val="24"/>
          <w:lang w:val="fr-CH"/>
        </w:rPr>
        <w:t>telecom@opt.nc</w:t>
      </w:r>
    </w:p>
    <w:p w:rsidR="00B46BB0" w:rsidRDefault="00603E95" w:rsidP="00603E95">
      <w:pPr>
        <w:ind w:left="567" w:hanging="567"/>
        <w:jc w:val="left"/>
        <w:rPr>
          <w:rFonts w:cs="Arial"/>
          <w:lang w:val="fr-CH"/>
        </w:rPr>
      </w:pPr>
      <w:r>
        <w:rPr>
          <w:rFonts w:cs="Arial"/>
          <w:szCs w:val="24"/>
          <w:lang w:val="fr-CH"/>
        </w:rPr>
        <w:tab/>
      </w:r>
      <w:r w:rsidR="00B46BB0">
        <w:rPr>
          <w:rFonts w:cs="Arial"/>
          <w:szCs w:val="24"/>
          <w:lang w:val="fr-CH"/>
        </w:rPr>
        <w:t>Centre international:</w:t>
      </w:r>
      <w:r w:rsidR="00B46BB0">
        <w:rPr>
          <w:rFonts w:cs="Arial"/>
          <w:szCs w:val="24"/>
          <w:lang w:val="fr-CH"/>
        </w:rPr>
        <w:br/>
        <w:t>Tél:</w:t>
      </w:r>
      <w:r w:rsidR="00B46BB0">
        <w:rPr>
          <w:rFonts w:cs="Arial"/>
          <w:szCs w:val="24"/>
          <w:lang w:val="fr-CH"/>
        </w:rPr>
        <w:tab/>
        <w:t>+687 267 525</w:t>
      </w:r>
      <w:r w:rsidR="00B46BB0">
        <w:rPr>
          <w:rFonts w:cs="Arial"/>
          <w:szCs w:val="24"/>
          <w:lang w:val="fr-CH"/>
        </w:rPr>
        <w:br/>
        <w:t>Fax:</w:t>
      </w:r>
      <w:r w:rsidR="00B46BB0">
        <w:rPr>
          <w:rFonts w:cs="Arial"/>
          <w:szCs w:val="24"/>
          <w:lang w:val="fr-CH"/>
        </w:rPr>
        <w:tab/>
        <w:t>+687 418 100</w:t>
      </w:r>
      <w:r w:rsidR="00B46BB0">
        <w:rPr>
          <w:rFonts w:cs="Arial"/>
          <w:szCs w:val="24"/>
          <w:lang w:val="fr-CH"/>
        </w:rPr>
        <w:br/>
        <w:t>E-mail:</w:t>
      </w:r>
      <w:r w:rsidR="00B46BB0">
        <w:rPr>
          <w:rFonts w:cs="Arial"/>
          <w:szCs w:val="24"/>
          <w:lang w:val="fr-CH"/>
        </w:rPr>
        <w:tab/>
      </w:r>
      <w:r w:rsidR="00B46BB0" w:rsidRPr="00603E95">
        <w:rPr>
          <w:rFonts w:cs="Arial"/>
          <w:szCs w:val="24"/>
          <w:lang w:val="fr-CH"/>
        </w:rPr>
        <w:t>cmt@opt.nc</w:t>
      </w:r>
    </w:p>
    <w:p w:rsidR="008E1F44" w:rsidRDefault="008E1F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FR"/>
        </w:rPr>
      </w:pPr>
      <w:bookmarkStart w:id="195" w:name="_Toc218929447"/>
      <w:r>
        <w:rPr>
          <w:b/>
          <w:bCs/>
          <w:lang w:val="fr-FR"/>
        </w:rPr>
        <w:br w:type="page"/>
      </w:r>
    </w:p>
    <w:p w:rsidR="00B46BB0" w:rsidRPr="00603E95" w:rsidRDefault="00B46BB0" w:rsidP="00603E95">
      <w:pPr>
        <w:rPr>
          <w:b/>
          <w:bCs/>
          <w:lang w:val="fr-FR"/>
        </w:rPr>
      </w:pPr>
      <w:r w:rsidRPr="00603E95">
        <w:rPr>
          <w:b/>
          <w:bCs/>
          <w:lang w:val="fr-FR"/>
        </w:rPr>
        <w:lastRenderedPageBreak/>
        <w:t>Salomon (Iles)</w:t>
      </w:r>
      <w:r w:rsidR="00024D8B">
        <w:rPr>
          <w:b/>
          <w:bCs/>
          <w:lang w:val="fr-FR"/>
        </w:rPr>
        <w:fldChar w:fldCharType="begin"/>
      </w:r>
      <w:r w:rsidR="000D618E" w:rsidRPr="000D618E">
        <w:rPr>
          <w:lang w:val="fr-FR"/>
        </w:rPr>
        <w:instrText xml:space="preserve"> TC "</w:instrText>
      </w:r>
      <w:bookmarkStart w:id="196" w:name="_Toc326732606"/>
      <w:r w:rsidR="000D618E" w:rsidRPr="00681003">
        <w:rPr>
          <w:b/>
          <w:bCs/>
          <w:lang w:val="fr-FR"/>
        </w:rPr>
        <w:instrText>Salomon (Iles)</w:instrText>
      </w:r>
      <w:bookmarkEnd w:id="196"/>
      <w:r w:rsidR="000D618E" w:rsidRPr="000D618E">
        <w:rPr>
          <w:lang w:val="fr-FR"/>
        </w:rPr>
        <w:instrText xml:space="preserve">" \f C \l "1" </w:instrText>
      </w:r>
      <w:r w:rsidR="00024D8B">
        <w:rPr>
          <w:b/>
          <w:bCs/>
          <w:lang w:val="fr-FR"/>
        </w:rPr>
        <w:fldChar w:fldCharType="end"/>
      </w:r>
      <w:r w:rsidRPr="00603E95">
        <w:rPr>
          <w:b/>
          <w:bCs/>
          <w:lang w:val="fr-FR"/>
        </w:rPr>
        <w:t xml:space="preserve"> (indicatif de pays +677)</w:t>
      </w:r>
    </w:p>
    <w:p w:rsidR="00B46BB0" w:rsidRPr="00EC755D" w:rsidRDefault="00B46BB0" w:rsidP="00603E95">
      <w:pPr>
        <w:spacing w:before="0"/>
        <w:rPr>
          <w:rFonts w:cs="Arial"/>
          <w:bCs/>
          <w:lang w:val="fr-FR"/>
        </w:rPr>
      </w:pPr>
      <w:r w:rsidRPr="00EC755D">
        <w:rPr>
          <w:rFonts w:cs="Arial"/>
          <w:bCs/>
          <w:lang w:val="fr-FR"/>
        </w:rPr>
        <w:t>Communication du</w:t>
      </w:r>
      <w:r w:rsidR="00D13A94">
        <w:rPr>
          <w:rFonts w:cs="Arial"/>
          <w:bCs/>
          <w:lang w:val="fr-FR"/>
        </w:rPr>
        <w:t xml:space="preserve"> </w:t>
      </w:r>
      <w:r w:rsidRPr="00EC755D">
        <w:rPr>
          <w:rFonts w:cs="Arial"/>
          <w:bCs/>
          <w:lang w:val="fr-FR"/>
        </w:rPr>
        <w:t>26.IV.2012:</w:t>
      </w:r>
    </w:p>
    <w:bookmarkEnd w:id="195"/>
    <w:p w:rsidR="00B46BB0" w:rsidRDefault="00B46BB0" w:rsidP="00B46BB0">
      <w:pPr>
        <w:rPr>
          <w:rFonts w:cs="Arial"/>
          <w:lang w:val="fr-FR"/>
        </w:rPr>
      </w:pPr>
      <w:r>
        <w:rPr>
          <w:rFonts w:cs="Arial"/>
          <w:lang w:val="fr-FR"/>
        </w:rPr>
        <w:t>La</w:t>
      </w:r>
      <w:r>
        <w:rPr>
          <w:rFonts w:cs="Arial"/>
          <w:i/>
          <w:iCs/>
          <w:lang w:val="fr-FR"/>
        </w:rPr>
        <w:t xml:space="preserve"> </w:t>
      </w:r>
      <w:proofErr w:type="spellStart"/>
      <w:r>
        <w:rPr>
          <w:rFonts w:cs="Arial"/>
          <w:i/>
          <w:iCs/>
          <w:lang w:val="fr-FR"/>
        </w:rPr>
        <w:t>Telecommunications</w:t>
      </w:r>
      <w:proofErr w:type="spellEnd"/>
      <w:r>
        <w:rPr>
          <w:rFonts w:cs="Arial"/>
          <w:i/>
          <w:iCs/>
          <w:lang w:val="fr-FR"/>
        </w:rPr>
        <w:t xml:space="preserve"> Commission (TCSI)</w:t>
      </w:r>
      <w:r>
        <w:rPr>
          <w:rFonts w:cs="Arial"/>
          <w:lang w:val="fr-FR"/>
        </w:rPr>
        <w:t>, Honiara</w:t>
      </w:r>
      <w:r w:rsidR="00024D8B">
        <w:rPr>
          <w:rFonts w:cs="Arial"/>
          <w:lang w:val="fr-FR"/>
        </w:rPr>
        <w:fldChar w:fldCharType="begin"/>
      </w:r>
      <w:r w:rsidR="000D618E" w:rsidRPr="000D618E">
        <w:rPr>
          <w:lang w:val="fr-FR"/>
        </w:rPr>
        <w:instrText xml:space="preserve"> TC "</w:instrText>
      </w:r>
      <w:bookmarkStart w:id="197" w:name="_Toc326732607"/>
      <w:proofErr w:type="spellStart"/>
      <w:r w:rsidR="000D618E" w:rsidRPr="00681003">
        <w:rPr>
          <w:rFonts w:cs="Arial"/>
          <w:i/>
          <w:iCs/>
          <w:lang w:val="fr-FR"/>
        </w:rPr>
        <w:instrText>Telecommunications</w:instrText>
      </w:r>
      <w:proofErr w:type="spellEnd"/>
      <w:r w:rsidR="000D618E" w:rsidRPr="00681003">
        <w:rPr>
          <w:rFonts w:cs="Arial"/>
          <w:i/>
          <w:iCs/>
          <w:lang w:val="fr-FR"/>
        </w:rPr>
        <w:instrText xml:space="preserve"> Commission (TCSI)</w:instrText>
      </w:r>
      <w:r w:rsidR="000D618E" w:rsidRPr="00681003">
        <w:rPr>
          <w:rFonts w:cs="Arial"/>
          <w:lang w:val="fr-FR"/>
        </w:rPr>
        <w:instrText>, Honiara</w:instrText>
      </w:r>
      <w:bookmarkEnd w:id="197"/>
      <w:r w:rsidR="000D618E" w:rsidRPr="000D618E">
        <w:rPr>
          <w:lang w:val="fr-FR"/>
        </w:rPr>
        <w:instrText xml:space="preserve">" \f C \l "1" </w:instrText>
      </w:r>
      <w:r w:rsidR="00024D8B"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t>, annonce l’introduction d’une série supplémentaire de numéros GSM à prépaiement à sept chiffres pour Honiara et autres Provinces.</w:t>
      </w:r>
    </w:p>
    <w:p w:rsidR="00B46BB0" w:rsidRDefault="00B46BB0" w:rsidP="00B46BB0">
      <w:pPr>
        <w:rPr>
          <w:rFonts w:cs="Arial"/>
          <w:lang w:val="fr-FR"/>
        </w:rPr>
      </w:pPr>
    </w:p>
    <w:p w:rsidR="00B46BB0" w:rsidRDefault="00B46BB0" w:rsidP="00B46BB0">
      <w:pPr>
        <w:rPr>
          <w:rFonts w:cs="Arial"/>
        </w:rPr>
      </w:pPr>
      <w:r>
        <w:rPr>
          <w:rFonts w:cs="Arial"/>
        </w:rPr>
        <w:t>GSM service – Solomon Telekom Company Limited</w:t>
      </w:r>
    </w:p>
    <w:p w:rsidR="00B46BB0" w:rsidRDefault="00B46BB0" w:rsidP="00B46BB0">
      <w:pPr>
        <w:rPr>
          <w:rFonts w:cs="Aria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245"/>
        <w:gridCol w:w="1124"/>
        <w:gridCol w:w="2410"/>
        <w:gridCol w:w="2410"/>
      </w:tblGrid>
      <w:tr w:rsidR="00B46BB0" w:rsidTr="00603E95">
        <w:trPr>
          <w:trHeight w:val="566"/>
          <w:tblHeader/>
          <w:jc w:val="center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0"/>
            </w:pPr>
            <w:r w:rsidRPr="00114104">
              <w:t>(1)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0"/>
            </w:pPr>
            <w:r w:rsidRPr="00114104">
              <w:t>(2)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0"/>
            </w:pPr>
            <w:r w:rsidRPr="00114104">
              <w:t>(3)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0"/>
            </w:pPr>
            <w:r w:rsidRPr="00114104">
              <w:t>(4)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2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0"/>
            </w:pPr>
            <w:r w:rsidRPr="00114104">
              <w:t>NDC (indicatif national de destination) ou chiffres de poids fort du N(S)N (numéro national (significatif))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Pr="00114104" w:rsidRDefault="00B46BB0" w:rsidP="00772711">
            <w:pPr>
              <w:pStyle w:val="Tablehead0"/>
            </w:pPr>
            <w:r w:rsidRPr="00114104">
              <w:t>Longueur du numéro N(S)N</w:t>
            </w:r>
          </w:p>
        </w:tc>
        <w:tc>
          <w:tcPr>
            <w:tcW w:w="27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0"/>
            </w:pPr>
            <w:r w:rsidRPr="00114104">
              <w:t xml:space="preserve">Utilisation des </w:t>
            </w:r>
            <w:r w:rsidRPr="00114104">
              <w:br/>
              <w:t>numéros E.164</w:t>
            </w:r>
          </w:p>
        </w:tc>
        <w:tc>
          <w:tcPr>
            <w:tcW w:w="27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Pr="00114104" w:rsidRDefault="00B46BB0" w:rsidP="00114104">
            <w:pPr>
              <w:pStyle w:val="Tablehead0"/>
            </w:pPr>
            <w:r w:rsidRPr="00114104">
              <w:t>Informations additionnelles</w:t>
            </w:r>
          </w:p>
        </w:tc>
      </w:tr>
      <w:tr w:rsidR="00B46BB0" w:rsidTr="00603E95">
        <w:trPr>
          <w:trHeight w:val="601"/>
          <w:tblHeader/>
          <w:jc w:val="center"/>
        </w:trPr>
        <w:tc>
          <w:tcPr>
            <w:tcW w:w="21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Default="00B46BB0" w:rsidP="00690221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Default="00B46BB0" w:rsidP="00114104">
            <w:pPr>
              <w:pStyle w:val="Tablehead0"/>
              <w:rPr>
                <w:b/>
                <w:iCs/>
                <w:color w:val="000000"/>
              </w:rPr>
            </w:pPr>
            <w:r>
              <w:t>Longueur maximale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Default="00B46BB0" w:rsidP="00114104">
            <w:pPr>
              <w:pStyle w:val="Tablehead0"/>
              <w:rPr>
                <w:b/>
                <w:iCs/>
                <w:color w:val="000000"/>
              </w:rPr>
            </w:pPr>
            <w:r>
              <w:t>Longueur minimale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Default="00B46BB0" w:rsidP="00690221">
            <w:pPr>
              <w:overflowPunct/>
              <w:autoSpaceDE/>
              <w:autoSpaceDN/>
              <w:adjustRightInd/>
              <w:rPr>
                <w:rFonts w:cs="Arial"/>
                <w:i/>
                <w:iCs/>
              </w:rPr>
            </w:pPr>
          </w:p>
        </w:tc>
        <w:tc>
          <w:tcPr>
            <w:tcW w:w="2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BB0" w:rsidRDefault="00B46BB0" w:rsidP="00690221">
            <w:pPr>
              <w:overflowPunct/>
              <w:autoSpaceDE/>
              <w:autoSpaceDN/>
              <w:adjustRightInd/>
              <w:rPr>
                <w:rFonts w:cs="Arial"/>
                <w:i/>
                <w:iCs/>
              </w:rPr>
            </w:pP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EC755D" w:rsidRDefault="00B46BB0" w:rsidP="00114104">
            <w:pPr>
              <w:pStyle w:val="Tabletext0"/>
              <w:rPr>
                <w:b/>
              </w:rPr>
            </w:pPr>
            <w:r w:rsidRPr="00EC755D">
              <w:t>76 56000 – 76 59999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EC755D" w:rsidRDefault="00B46BB0" w:rsidP="00603E95">
            <w:pPr>
              <w:pStyle w:val="Tabletext0"/>
              <w:jc w:val="center"/>
              <w:rPr>
                <w:b/>
              </w:rPr>
            </w:pPr>
            <w:r w:rsidRPr="00EC755D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603E95">
            <w:pPr>
              <w:pStyle w:val="Tabletext0"/>
              <w:jc w:val="center"/>
            </w:pPr>
            <w:r>
              <w:t>7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D13A94" w:rsidRDefault="00B46BB0" w:rsidP="00114104">
            <w:pPr>
              <w:pStyle w:val="Tabletext0"/>
              <w:rPr>
                <w:szCs w:val="18"/>
                <w:lang w:val="fr-CH"/>
              </w:rPr>
            </w:pPr>
            <w:r w:rsidRPr="00D13A94">
              <w:rPr>
                <w:szCs w:val="18"/>
                <w:lang w:val="fr-CH"/>
              </w:rPr>
              <w:t>Numéro non géographique –</w:t>
            </w:r>
            <w:r w:rsidR="00D13A94" w:rsidRPr="00D13A94">
              <w:rPr>
                <w:szCs w:val="18"/>
                <w:lang w:val="fr-CH"/>
              </w:rPr>
              <w:t xml:space="preserve"> </w:t>
            </w:r>
            <w:r w:rsidRPr="00D13A94">
              <w:rPr>
                <w:szCs w:val="18"/>
                <w:lang w:val="fr-CH"/>
              </w:rPr>
              <w:t xml:space="preserve">digital mobile GSM à prépaiement </w:t>
            </w:r>
          </w:p>
          <w:p w:rsidR="00B46BB0" w:rsidRPr="00D13A94" w:rsidRDefault="00B46BB0" w:rsidP="00114104">
            <w:pPr>
              <w:pStyle w:val="Tabletext0"/>
              <w:rPr>
                <w:b/>
                <w:szCs w:val="18"/>
              </w:rPr>
            </w:pPr>
            <w:r w:rsidRPr="00D13A94">
              <w:rPr>
                <w:szCs w:val="18"/>
              </w:rPr>
              <w:t>Région de l’Ouest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EC755D" w:rsidRDefault="00B46BB0" w:rsidP="00114104">
            <w:pPr>
              <w:pStyle w:val="Tabletext0"/>
              <w:rPr>
                <w:b/>
              </w:rPr>
            </w:pPr>
            <w:proofErr w:type="spellStart"/>
            <w:r w:rsidRPr="00EC755D">
              <w:t>Solomon</w:t>
            </w:r>
            <w:proofErr w:type="spellEnd"/>
            <w:r w:rsidRPr="00EC755D">
              <w:t xml:space="preserve"> Telekom </w:t>
            </w:r>
            <w:proofErr w:type="spellStart"/>
            <w:r w:rsidRPr="00EC755D">
              <w:t>Company</w:t>
            </w:r>
            <w:proofErr w:type="spellEnd"/>
            <w:r w:rsidRPr="00EC755D">
              <w:t xml:space="preserve"> Limited</w:t>
            </w:r>
          </w:p>
        </w:tc>
      </w:tr>
      <w:tr w:rsidR="00B46BB0" w:rsidTr="00603E95">
        <w:trPr>
          <w:trHeight w:val="20"/>
          <w:tblHeader/>
          <w:jc w:val="center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EC755D" w:rsidRDefault="00B46BB0" w:rsidP="00114104">
            <w:pPr>
              <w:pStyle w:val="Tabletext0"/>
              <w:rPr>
                <w:b/>
              </w:rPr>
            </w:pPr>
            <w:r w:rsidRPr="00EC755D">
              <w:t>76 60000 – 76 69999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EC755D" w:rsidRDefault="00B46BB0" w:rsidP="00603E95">
            <w:pPr>
              <w:pStyle w:val="Tabletext0"/>
              <w:jc w:val="center"/>
              <w:rPr>
                <w:b/>
              </w:rPr>
            </w:pPr>
            <w:r w:rsidRPr="00EC755D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Default="00B46BB0" w:rsidP="00603E95">
            <w:pPr>
              <w:pStyle w:val="Tabletext0"/>
              <w:jc w:val="center"/>
            </w:pPr>
            <w:r>
              <w:t>7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D13A94" w:rsidRDefault="00B46BB0" w:rsidP="00114104">
            <w:pPr>
              <w:pStyle w:val="Tabletext0"/>
              <w:rPr>
                <w:szCs w:val="18"/>
                <w:lang w:val="fr-CH"/>
              </w:rPr>
            </w:pPr>
            <w:r w:rsidRPr="00D13A94">
              <w:rPr>
                <w:szCs w:val="18"/>
                <w:lang w:val="fr-CH"/>
              </w:rPr>
              <w:t>Numéro non géographique –</w:t>
            </w:r>
            <w:r w:rsidR="00D13A94" w:rsidRPr="00D13A94">
              <w:rPr>
                <w:szCs w:val="18"/>
                <w:lang w:val="fr-CH"/>
              </w:rPr>
              <w:t xml:space="preserve"> </w:t>
            </w:r>
            <w:r w:rsidRPr="00D13A94">
              <w:rPr>
                <w:szCs w:val="18"/>
                <w:lang w:val="fr-CH"/>
              </w:rPr>
              <w:t xml:space="preserve">digital mobile GSM à prépaiement </w:t>
            </w:r>
          </w:p>
          <w:p w:rsidR="00B46BB0" w:rsidRPr="00D13A94" w:rsidRDefault="00B46BB0" w:rsidP="00114104">
            <w:pPr>
              <w:pStyle w:val="Tabletext0"/>
              <w:rPr>
                <w:b/>
                <w:szCs w:val="18"/>
              </w:rPr>
            </w:pPr>
            <w:r w:rsidRPr="00D13A94">
              <w:rPr>
                <w:szCs w:val="18"/>
                <w:lang w:val="fr-CH"/>
              </w:rPr>
              <w:t>Honiara et autres Provinces</w:t>
            </w:r>
            <w:r w:rsidRPr="00D13A94">
              <w:rPr>
                <w:szCs w:val="18"/>
              </w:rPr>
              <w:t xml:space="preserve">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BB0" w:rsidRPr="00EC755D" w:rsidRDefault="00B46BB0" w:rsidP="00114104">
            <w:pPr>
              <w:pStyle w:val="Tabletext0"/>
              <w:rPr>
                <w:b/>
              </w:rPr>
            </w:pPr>
            <w:proofErr w:type="spellStart"/>
            <w:r w:rsidRPr="00EC755D">
              <w:t>Solomon</w:t>
            </w:r>
            <w:proofErr w:type="spellEnd"/>
            <w:r w:rsidRPr="00EC755D">
              <w:t xml:space="preserve"> Telekom </w:t>
            </w:r>
            <w:proofErr w:type="spellStart"/>
            <w:r w:rsidRPr="00EC755D">
              <w:t>Company</w:t>
            </w:r>
            <w:proofErr w:type="spellEnd"/>
            <w:r w:rsidRPr="00EC755D">
              <w:t xml:space="preserve"> Limited</w:t>
            </w:r>
          </w:p>
        </w:tc>
      </w:tr>
    </w:tbl>
    <w:p w:rsidR="00B46BB0" w:rsidRDefault="00B46BB0" w:rsidP="00B46BB0">
      <w:pPr>
        <w:rPr>
          <w:rFonts w:cs="Arial"/>
          <w:lang w:val="fr-FR"/>
        </w:rPr>
      </w:pPr>
      <w:r>
        <w:rPr>
          <w:rFonts w:cs="Arial"/>
          <w:lang w:val="fr-FR"/>
        </w:rPr>
        <w:t>Il est demandé à toutes les administrations et exploitations reconnues (ER) de faire rapidement le nécessaire pour programmer cette nouvelle série de numéros.</w:t>
      </w:r>
    </w:p>
    <w:p w:rsidR="00B46BB0" w:rsidRPr="00690221" w:rsidRDefault="00B46BB0" w:rsidP="00B46BB0">
      <w:pPr>
        <w:rPr>
          <w:rFonts w:cs="Arial"/>
          <w:lang w:val="fr-FR"/>
        </w:rPr>
      </w:pPr>
      <w:r w:rsidRPr="00690221">
        <w:rPr>
          <w:rFonts w:cs="Arial"/>
          <w:lang w:val="fr-FR"/>
        </w:rPr>
        <w:t>Contacts:</w:t>
      </w:r>
    </w:p>
    <w:p w:rsidR="00B46BB0" w:rsidRPr="00690221" w:rsidRDefault="00B46BB0" w:rsidP="00B46BB0">
      <w:pPr>
        <w:rPr>
          <w:rFonts w:cs="Arial"/>
          <w:lang w:val="fr-FR"/>
        </w:rPr>
      </w:pPr>
      <w:r>
        <w:rPr>
          <w:rFonts w:cs="Arial"/>
          <w:lang w:val="fr-CH"/>
        </w:rPr>
        <w:t>Questions administratives:</w:t>
      </w:r>
    </w:p>
    <w:p w:rsidR="00B46BB0" w:rsidRPr="00603E95" w:rsidRDefault="00603E95" w:rsidP="00603E95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Telecommunications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Commissioner</w:t>
      </w:r>
      <w:proofErr w:type="spellEnd"/>
      <w:r>
        <w:rPr>
          <w:lang w:val="fr-FR"/>
        </w:rPr>
        <w:br/>
      </w:r>
      <w:proofErr w:type="spellStart"/>
      <w:r>
        <w:rPr>
          <w:lang w:val="fr-FR"/>
        </w:rPr>
        <w:t>Telecommunications</w:t>
      </w:r>
      <w:proofErr w:type="spellEnd"/>
      <w:r>
        <w:rPr>
          <w:lang w:val="fr-FR"/>
        </w:rPr>
        <w:t xml:space="preserve"> Commission (TCSI)</w:t>
      </w:r>
      <w:r>
        <w:rPr>
          <w:lang w:val="fr-FR"/>
        </w:rPr>
        <w:br/>
        <w:t>PO Box 2180</w:t>
      </w:r>
      <w:r>
        <w:rPr>
          <w:lang w:val="fr-FR"/>
        </w:rPr>
        <w:br/>
        <w:t xml:space="preserve">HONIARA </w:t>
      </w:r>
      <w:r>
        <w:rPr>
          <w:lang w:val="fr-FR"/>
        </w:rPr>
        <w:br/>
        <w:t>Salomon (Iles)</w:t>
      </w:r>
      <w:r>
        <w:rPr>
          <w:lang w:val="fr-FR"/>
        </w:rPr>
        <w:br/>
      </w:r>
      <w:r w:rsidR="00D13A94">
        <w:rPr>
          <w:lang w:val="fr-FR"/>
        </w:rPr>
        <w:t>Té</w:t>
      </w:r>
      <w:r w:rsidRPr="00603E95">
        <w:rPr>
          <w:lang w:val="fr-FR"/>
        </w:rPr>
        <w:t xml:space="preserve">l : </w:t>
      </w:r>
      <w:r w:rsidRPr="00603E95">
        <w:rPr>
          <w:lang w:val="fr-FR"/>
        </w:rPr>
        <w:tab/>
        <w:t>+677 23862</w:t>
      </w:r>
      <w:r>
        <w:rPr>
          <w:lang w:val="fr-FR"/>
        </w:rPr>
        <w:br/>
      </w:r>
      <w:r w:rsidRPr="00603E95">
        <w:rPr>
          <w:lang w:val="fr-FR"/>
        </w:rPr>
        <w:t xml:space="preserve">Fax: </w:t>
      </w:r>
      <w:r w:rsidRPr="00603E95">
        <w:rPr>
          <w:lang w:val="fr-FR"/>
        </w:rPr>
        <w:tab/>
        <w:t>+677 23861</w:t>
      </w:r>
      <w:r>
        <w:rPr>
          <w:lang w:val="fr-FR"/>
        </w:rPr>
        <w:br/>
      </w:r>
      <w:r w:rsidRPr="00603E95">
        <w:rPr>
          <w:lang w:val="fr-FR"/>
        </w:rPr>
        <w:t xml:space="preserve">E-mail: </w:t>
      </w:r>
      <w:r w:rsidRPr="00603E95">
        <w:rPr>
          <w:lang w:val="fr-FR"/>
        </w:rPr>
        <w:tab/>
      </w:r>
      <w:r w:rsidRPr="00603E95">
        <w:rPr>
          <w:rFonts w:cs="Arial"/>
          <w:lang w:val="fr-FR"/>
        </w:rPr>
        <w:t>nicholas.williams@tcsi.org.sb</w:t>
      </w:r>
    </w:p>
    <w:p w:rsidR="00B46BB0" w:rsidRPr="00603E95" w:rsidRDefault="00B46BB0" w:rsidP="00603E95">
      <w:pPr>
        <w:rPr>
          <w:lang w:val="en-US"/>
        </w:rPr>
      </w:pPr>
      <w:r w:rsidRPr="00603E95">
        <w:rPr>
          <w:lang w:val="en-US"/>
        </w:rPr>
        <w:t>Questions techniques:</w:t>
      </w:r>
    </w:p>
    <w:p w:rsidR="00B46BB0" w:rsidRPr="00603E95" w:rsidRDefault="00603E95" w:rsidP="00FD2C3E">
      <w:pPr>
        <w:spacing w:line="276" w:lineRule="auto"/>
        <w:ind w:left="567" w:hanging="567"/>
        <w:jc w:val="left"/>
        <w:rPr>
          <w:rFonts w:cs="Arial"/>
          <w:lang w:val="en-US"/>
        </w:rPr>
      </w:pPr>
      <w:r>
        <w:rPr>
          <w:rFonts w:cs="Arial"/>
        </w:rPr>
        <w:tab/>
        <w:t xml:space="preserve">Mr Martin </w:t>
      </w:r>
      <w:proofErr w:type="spellStart"/>
      <w:r>
        <w:rPr>
          <w:rFonts w:cs="Arial"/>
        </w:rPr>
        <w:t>Horika</w:t>
      </w:r>
      <w:proofErr w:type="spellEnd"/>
      <w:r>
        <w:rPr>
          <w:rFonts w:cs="Arial"/>
        </w:rPr>
        <w:br/>
      </w:r>
      <w:proofErr w:type="spellStart"/>
      <w:r>
        <w:rPr>
          <w:rFonts w:cs="Arial"/>
        </w:rPr>
        <w:t>Asst</w:t>
      </w:r>
      <w:proofErr w:type="spellEnd"/>
      <w:r>
        <w:rPr>
          <w:rFonts w:cs="Arial"/>
        </w:rPr>
        <w:t xml:space="preserve"> Manager Call Centre</w:t>
      </w:r>
      <w:r>
        <w:rPr>
          <w:rFonts w:cs="Arial"/>
        </w:rPr>
        <w:br/>
        <w:t>Solomon Telekom Company Limited</w:t>
      </w:r>
      <w:r>
        <w:rPr>
          <w:rFonts w:cs="Arial"/>
        </w:rPr>
        <w:br/>
        <w:t xml:space="preserve">Telekom House </w:t>
      </w:r>
      <w:proofErr w:type="spellStart"/>
      <w:r>
        <w:rPr>
          <w:rFonts w:cs="Arial"/>
        </w:rPr>
        <w:t>Mendana</w:t>
      </w:r>
      <w:proofErr w:type="spellEnd"/>
      <w:r>
        <w:rPr>
          <w:rFonts w:cs="Arial"/>
        </w:rPr>
        <w:t xml:space="preserve"> Avenue</w:t>
      </w:r>
      <w:r>
        <w:rPr>
          <w:rFonts w:cs="Arial"/>
        </w:rPr>
        <w:br/>
        <w:t>P.O. box 148</w:t>
      </w:r>
      <w:r>
        <w:rPr>
          <w:rFonts w:cs="Arial"/>
        </w:rPr>
        <w:br/>
        <w:t>HONIARA</w:t>
      </w:r>
      <w:r>
        <w:rPr>
          <w:rFonts w:cs="Arial"/>
        </w:rPr>
        <w:br/>
      </w:r>
      <w:r w:rsidRPr="00603E95">
        <w:rPr>
          <w:rFonts w:cs="Arial"/>
          <w:lang w:val="en-US"/>
        </w:rPr>
        <w:t xml:space="preserve">Salomon (Iles) </w:t>
      </w:r>
      <w:r w:rsidRPr="00603E95">
        <w:rPr>
          <w:rFonts w:cs="Arial"/>
          <w:lang w:val="en-US"/>
        </w:rPr>
        <w:br/>
      </w:r>
      <w:proofErr w:type="spellStart"/>
      <w:r w:rsidR="00D3340C">
        <w:rPr>
          <w:rFonts w:cs="Arial"/>
        </w:rPr>
        <w:t>Tél</w:t>
      </w:r>
      <w:proofErr w:type="spellEnd"/>
      <w:r w:rsidR="00D3340C">
        <w:rPr>
          <w:rFonts w:cs="Arial"/>
        </w:rPr>
        <w:t>:</w:t>
      </w:r>
      <w:r>
        <w:rPr>
          <w:rFonts w:cs="Arial"/>
        </w:rPr>
        <w:tab/>
        <w:t>+677 26766</w:t>
      </w:r>
      <w:r>
        <w:rPr>
          <w:rFonts w:cs="Arial"/>
        </w:rPr>
        <w:br/>
        <w:t>Fax:</w:t>
      </w:r>
      <w:r>
        <w:rPr>
          <w:rFonts w:cs="Arial"/>
        </w:rPr>
        <w:tab/>
        <w:t>+677 21468</w:t>
      </w:r>
      <w:r>
        <w:rPr>
          <w:rFonts w:cs="Arial"/>
        </w:rPr>
        <w:br/>
        <w:t xml:space="preserve">E-mail: </w:t>
      </w:r>
      <w:r>
        <w:rPr>
          <w:rFonts w:cs="Arial"/>
        </w:rPr>
        <w:tab/>
        <w:t>martin.horika@telekom.com.sb</w:t>
      </w:r>
    </w:p>
    <w:p w:rsidR="00A41E46" w:rsidRPr="00034C6B" w:rsidRDefault="00A41E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/>
          <w:bCs/>
          <w:sz w:val="26"/>
          <w:szCs w:val="28"/>
          <w:lang w:val="en-US"/>
        </w:rPr>
      </w:pPr>
      <w:bookmarkStart w:id="198" w:name="_Toc326732608"/>
      <w:r>
        <w:br w:type="page"/>
      </w:r>
    </w:p>
    <w:p w:rsidR="00FD2C3E" w:rsidRPr="00AA7F68" w:rsidRDefault="00FD2C3E" w:rsidP="00FD2C3E">
      <w:pPr>
        <w:pStyle w:val="Heading20"/>
        <w:spacing w:before="240"/>
      </w:pPr>
      <w:r w:rsidRPr="00AA7F68">
        <w:lastRenderedPageBreak/>
        <w:t>Restrictions de service</w:t>
      </w:r>
      <w:bookmarkEnd w:id="198"/>
    </w:p>
    <w:p w:rsidR="00FD2C3E" w:rsidRPr="00AA7F68" w:rsidRDefault="00FD2C3E" w:rsidP="00FD2C3E">
      <w:pPr>
        <w:rPr>
          <w:lang w:val="fr-FR"/>
        </w:rPr>
      </w:pPr>
    </w:p>
    <w:p w:rsidR="00FD2C3E" w:rsidRDefault="00FD2C3E" w:rsidP="00FD2C3E">
      <w:pPr>
        <w:rPr>
          <w:rFonts w:cs="Arial"/>
          <w:b/>
          <w:bCs/>
          <w:lang w:val="fr-FR"/>
        </w:rPr>
      </w:pPr>
      <w:r w:rsidRPr="00AA7F68">
        <w:rPr>
          <w:rFonts w:cs="Arial"/>
          <w:b/>
          <w:bCs/>
          <w:lang w:val="fr-FR"/>
        </w:rPr>
        <w:t>Seychelles</w:t>
      </w:r>
    </w:p>
    <w:p w:rsidR="00FD2C3E" w:rsidRPr="00AA7F68" w:rsidRDefault="00FD2C3E" w:rsidP="00FD2C3E">
      <w:pPr>
        <w:spacing w:before="0"/>
        <w:rPr>
          <w:i/>
          <w:iCs/>
          <w:lang w:val="fr-FR"/>
        </w:rPr>
      </w:pPr>
      <w:r>
        <w:rPr>
          <w:lang w:val="fr-FR"/>
        </w:rPr>
        <w:t>Communication du 14</w:t>
      </w:r>
      <w:r w:rsidR="00D13A94">
        <w:rPr>
          <w:lang w:val="fr-FR"/>
        </w:rPr>
        <w:t>.V.</w:t>
      </w:r>
      <w:r>
        <w:rPr>
          <w:lang w:val="fr-FR"/>
        </w:rPr>
        <w:t>2012:</w:t>
      </w:r>
    </w:p>
    <w:p w:rsidR="00FD2C3E" w:rsidRPr="000718CF" w:rsidRDefault="00FD2C3E" w:rsidP="00FD2C3E">
      <w:pPr>
        <w:rPr>
          <w:lang w:val="fr-FR"/>
        </w:rPr>
      </w:pPr>
      <w:r w:rsidRPr="000718CF">
        <w:rPr>
          <w:lang w:val="fr-FR"/>
        </w:rPr>
        <w:t>Les communi</w:t>
      </w:r>
      <w:r>
        <w:rPr>
          <w:lang w:val="fr-FR"/>
        </w:rPr>
        <w:t xml:space="preserve">cations payables à l’arrivée </w:t>
      </w:r>
      <w:r w:rsidRPr="00AA7F68">
        <w:rPr>
          <w:bCs/>
          <w:lang w:val="fr-FR"/>
        </w:rPr>
        <w:t>à destination de</w:t>
      </w:r>
      <w:r w:rsidRPr="000718CF">
        <w:rPr>
          <w:lang w:val="fr-FR"/>
        </w:rPr>
        <w:t xml:space="preserve"> num</w:t>
      </w:r>
      <w:r>
        <w:rPr>
          <w:lang w:val="fr-FR"/>
        </w:rPr>
        <w:t>éros fixes et mobiles cellulaires ne sont pas acceptées.</w:t>
      </w:r>
    </w:p>
    <w:p w:rsidR="00FD2C3E" w:rsidRPr="00065AFF" w:rsidRDefault="00FD2C3E" w:rsidP="00FD2C3E">
      <w:pPr>
        <w:rPr>
          <w:lang w:val="en-US"/>
        </w:rPr>
      </w:pPr>
      <w:r w:rsidRPr="00065AFF">
        <w:rPr>
          <w:lang w:val="en-US"/>
        </w:rPr>
        <w:t>Contact:</w:t>
      </w:r>
    </w:p>
    <w:p w:rsidR="00FD2C3E" w:rsidRDefault="00FD2C3E" w:rsidP="00C53A47">
      <w:pPr>
        <w:ind w:left="567"/>
        <w:jc w:val="left"/>
        <w:rPr>
          <w:rFonts w:cs="Arial"/>
        </w:rPr>
      </w:pPr>
      <w:r>
        <w:rPr>
          <w:rFonts w:cs="Arial"/>
        </w:rPr>
        <w:t>Ministry of National Development</w:t>
      </w:r>
      <w:r>
        <w:rPr>
          <w:rFonts w:cs="Arial"/>
        </w:rPr>
        <w:br/>
        <w:t xml:space="preserve">Department of Information Communications Technology </w:t>
      </w:r>
      <w:r>
        <w:rPr>
          <w:rFonts w:cs="Arial"/>
        </w:rPr>
        <w:br/>
        <w:t>Communications Division</w:t>
      </w:r>
      <w:r>
        <w:rPr>
          <w:rFonts w:cs="Arial"/>
        </w:rPr>
        <w:br/>
        <w:t xml:space="preserve">P.O. Box 737 </w:t>
      </w:r>
      <w:r>
        <w:rPr>
          <w:rFonts w:cs="Arial"/>
        </w:rPr>
        <w:br/>
        <w:t>3</w:t>
      </w:r>
      <w:r>
        <w:rPr>
          <w:rFonts w:cs="Arial"/>
          <w:vertAlign w:val="superscript"/>
        </w:rPr>
        <w:t>rd</w:t>
      </w:r>
      <w:r>
        <w:rPr>
          <w:rFonts w:cs="Arial"/>
        </w:rPr>
        <w:t xml:space="preserve"> Floor, </w:t>
      </w:r>
      <w:proofErr w:type="spellStart"/>
      <w:r>
        <w:rPr>
          <w:rFonts w:cs="Arial"/>
        </w:rPr>
        <w:t>Caravelle</w:t>
      </w:r>
      <w:proofErr w:type="spellEnd"/>
      <w:r>
        <w:rPr>
          <w:rFonts w:cs="Arial"/>
        </w:rPr>
        <w:t xml:space="preserve"> House</w:t>
      </w:r>
      <w:r>
        <w:rPr>
          <w:rFonts w:cs="Arial"/>
        </w:rPr>
        <w:br/>
      </w:r>
      <w:proofErr w:type="spellStart"/>
      <w:r>
        <w:rPr>
          <w:rFonts w:cs="Arial"/>
        </w:rPr>
        <w:t>Manglier</w:t>
      </w:r>
      <w:proofErr w:type="spellEnd"/>
      <w:r>
        <w:rPr>
          <w:rFonts w:cs="Arial"/>
        </w:rPr>
        <w:t xml:space="preserve"> Street</w:t>
      </w:r>
      <w:r>
        <w:rPr>
          <w:rFonts w:cs="Arial"/>
        </w:rPr>
        <w:br/>
        <w:t>VICTORIA</w:t>
      </w:r>
      <w:r>
        <w:rPr>
          <w:rFonts w:cs="Arial"/>
        </w:rPr>
        <w:br/>
        <w:t>Seychelles</w:t>
      </w:r>
      <w:r>
        <w:rPr>
          <w:rFonts w:cs="Arial"/>
        </w:rPr>
        <w:br/>
      </w:r>
      <w:proofErr w:type="spellStart"/>
      <w:r>
        <w:rPr>
          <w:rFonts w:cs="Arial"/>
        </w:rPr>
        <w:t>T</w:t>
      </w:r>
      <w:r w:rsidR="00C53A47">
        <w:rPr>
          <w:rFonts w:cs="Arial"/>
        </w:rPr>
        <w:t>é</w:t>
      </w:r>
      <w:r>
        <w:rPr>
          <w:rFonts w:cs="Arial"/>
        </w:rPr>
        <w:t>l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+248 4 286 600 </w:t>
      </w:r>
      <w:r>
        <w:rPr>
          <w:rFonts w:cs="Arial"/>
        </w:rPr>
        <w:br/>
        <w:t>Fax:</w:t>
      </w:r>
      <w:r>
        <w:rPr>
          <w:rFonts w:cs="Arial"/>
        </w:rPr>
        <w:tab/>
        <w:t>+248 4 225 325</w:t>
      </w:r>
      <w:r>
        <w:rPr>
          <w:rFonts w:cs="Arial"/>
        </w:rPr>
        <w:br/>
        <w:t>E-mail:</w:t>
      </w:r>
      <w:r>
        <w:rPr>
          <w:rFonts w:cs="Arial"/>
        </w:rPr>
        <w:tab/>
        <w:t>communications@ict.gov.sc</w:t>
      </w:r>
    </w:p>
    <w:p w:rsidR="00FD2C3E" w:rsidRPr="0043291C" w:rsidRDefault="00FD2C3E" w:rsidP="00FD2C3E"/>
    <w:p w:rsidR="003F677A" w:rsidRDefault="003F67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C53A47" w:rsidRDefault="00C53A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C53A47" w:rsidRDefault="00C53A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3F677A" w:rsidRPr="003F677A" w:rsidRDefault="003F677A" w:rsidP="003F677A">
      <w:pPr>
        <w:pStyle w:val="Heading20"/>
        <w:spacing w:before="240"/>
      </w:pPr>
      <w:bookmarkStart w:id="199" w:name="_Toc262756275"/>
      <w:bookmarkStart w:id="200" w:name="_Toc326732609"/>
      <w:r w:rsidRPr="003F677A">
        <w:t>Changements dans les Administrations/ER et autres entités</w:t>
      </w:r>
      <w:r w:rsidRPr="003F677A">
        <w:br/>
        <w:t>ou Organisations</w:t>
      </w:r>
      <w:bookmarkEnd w:id="199"/>
      <w:bookmarkEnd w:id="200"/>
    </w:p>
    <w:p w:rsidR="003F677A" w:rsidRPr="003F677A" w:rsidRDefault="003F677A" w:rsidP="003F677A">
      <w:pPr>
        <w:rPr>
          <w:lang w:val="fr-FR"/>
        </w:rPr>
      </w:pPr>
    </w:p>
    <w:p w:rsidR="003F677A" w:rsidRPr="003F677A" w:rsidRDefault="003F677A" w:rsidP="003F677A">
      <w:pPr>
        <w:rPr>
          <w:b/>
          <w:bCs/>
          <w:lang w:val="fr-FR"/>
        </w:rPr>
      </w:pPr>
      <w:r w:rsidRPr="003F677A">
        <w:rPr>
          <w:b/>
          <w:bCs/>
          <w:lang w:val="fr-FR"/>
        </w:rPr>
        <w:t>Algérie</w:t>
      </w:r>
    </w:p>
    <w:p w:rsidR="003F677A" w:rsidRPr="003F677A" w:rsidRDefault="003F677A" w:rsidP="003F677A">
      <w:pPr>
        <w:spacing w:before="0"/>
        <w:rPr>
          <w:lang w:val="fr-FR"/>
        </w:rPr>
      </w:pPr>
      <w:r w:rsidRPr="003F677A">
        <w:rPr>
          <w:lang w:val="fr-FR"/>
        </w:rPr>
        <w:t>Communication du 28.V.2012:</w:t>
      </w:r>
    </w:p>
    <w:p w:rsidR="003F677A" w:rsidRPr="003F677A" w:rsidRDefault="003F677A" w:rsidP="003F677A">
      <w:pPr>
        <w:jc w:val="center"/>
        <w:rPr>
          <w:bCs/>
          <w:i/>
          <w:lang w:val="fr-FR"/>
        </w:rPr>
      </w:pPr>
      <w:r w:rsidRPr="003F677A">
        <w:rPr>
          <w:bCs/>
          <w:i/>
          <w:lang w:val="fr-FR"/>
        </w:rPr>
        <w:t>Changement d’adresse</w:t>
      </w:r>
    </w:p>
    <w:p w:rsidR="003F677A" w:rsidRPr="003F677A" w:rsidRDefault="003F677A" w:rsidP="003F677A">
      <w:pPr>
        <w:rPr>
          <w:lang w:val="fr-FR"/>
        </w:rPr>
      </w:pPr>
      <w:r w:rsidRPr="003F677A">
        <w:rPr>
          <w:i/>
          <w:iCs/>
          <w:lang w:val="fr-FR"/>
        </w:rPr>
        <w:t>Algérie Télécom SPA,</w:t>
      </w:r>
      <w:r w:rsidRPr="003F677A">
        <w:rPr>
          <w:lang w:val="fr-FR"/>
        </w:rPr>
        <w:t xml:space="preserve"> Alger, annonce que son adresse a changé:</w:t>
      </w:r>
    </w:p>
    <w:p w:rsidR="003F677A" w:rsidRPr="003F677A" w:rsidRDefault="003F677A" w:rsidP="003F677A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3F677A">
        <w:rPr>
          <w:lang w:val="fr-FR"/>
        </w:rPr>
        <w:t>Algérie Télécom SPA</w:t>
      </w:r>
      <w:r>
        <w:rPr>
          <w:lang w:val="fr-FR"/>
        </w:rPr>
        <w:br/>
      </w:r>
      <w:r w:rsidRPr="003F677A">
        <w:rPr>
          <w:lang w:val="fr-FR"/>
        </w:rPr>
        <w:t>Route Nationale Nº 5</w:t>
      </w:r>
      <w:r>
        <w:rPr>
          <w:lang w:val="fr-FR"/>
        </w:rPr>
        <w:br/>
      </w:r>
      <w:r w:rsidRPr="003F677A">
        <w:rPr>
          <w:lang w:val="fr-FR"/>
        </w:rPr>
        <w:t xml:space="preserve">Cinq-Maisons, </w:t>
      </w:r>
      <w:proofErr w:type="spellStart"/>
      <w:r w:rsidRPr="003F677A">
        <w:rPr>
          <w:lang w:val="fr-FR"/>
        </w:rPr>
        <w:t>Mohamadia</w:t>
      </w:r>
      <w:proofErr w:type="spellEnd"/>
      <w:r>
        <w:rPr>
          <w:lang w:val="fr-FR"/>
        </w:rPr>
        <w:br/>
      </w:r>
      <w:r w:rsidRPr="003F677A">
        <w:rPr>
          <w:lang w:val="fr-FR"/>
        </w:rPr>
        <w:t>ALGER 16130</w:t>
      </w:r>
      <w:r>
        <w:rPr>
          <w:lang w:val="fr-FR"/>
        </w:rPr>
        <w:br/>
      </w:r>
      <w:r w:rsidRPr="003F677A">
        <w:rPr>
          <w:lang w:val="fr-FR"/>
        </w:rPr>
        <w:t>Algérie</w:t>
      </w:r>
      <w:r>
        <w:rPr>
          <w:lang w:val="fr-FR"/>
        </w:rPr>
        <w:br/>
      </w:r>
      <w:r w:rsidRPr="003F677A">
        <w:rPr>
          <w:lang w:val="fr-FR"/>
        </w:rPr>
        <w:t>Tél:</w:t>
      </w:r>
      <w:r w:rsidRPr="003F677A">
        <w:rPr>
          <w:lang w:val="fr-FR"/>
        </w:rPr>
        <w:tab/>
        <w:t xml:space="preserve">+213 21 823838 </w:t>
      </w:r>
      <w:r>
        <w:rPr>
          <w:lang w:val="fr-FR"/>
        </w:rPr>
        <w:br/>
      </w:r>
      <w:r w:rsidRPr="003F677A">
        <w:rPr>
          <w:lang w:val="fr-FR"/>
        </w:rPr>
        <w:t>Fax:</w:t>
      </w:r>
      <w:r w:rsidRPr="003F677A">
        <w:rPr>
          <w:lang w:val="fr-FR"/>
        </w:rPr>
        <w:tab/>
        <w:t xml:space="preserve">+213 21 823839 </w:t>
      </w:r>
      <w:r>
        <w:rPr>
          <w:lang w:val="fr-FR"/>
        </w:rPr>
        <w:br/>
      </w:r>
      <w:r w:rsidR="00C53A47">
        <w:rPr>
          <w:lang w:val="fr-FR"/>
        </w:rPr>
        <w:t>E-mail</w:t>
      </w:r>
      <w:r w:rsidRPr="003F677A">
        <w:rPr>
          <w:lang w:val="fr-FR"/>
        </w:rPr>
        <w:t>:</w:t>
      </w:r>
      <w:r w:rsidRPr="003F677A">
        <w:rPr>
          <w:lang w:val="fr-FR"/>
        </w:rPr>
        <w:tab/>
        <w:t xml:space="preserve">contact@algerietelecom.dz </w:t>
      </w:r>
      <w:r w:rsidRPr="003F677A">
        <w:rPr>
          <w:lang w:val="fr-FR"/>
        </w:rPr>
        <w:br/>
        <w:t>URL:</w:t>
      </w:r>
      <w:r w:rsidRPr="003F677A">
        <w:rPr>
          <w:lang w:val="fr-FR"/>
        </w:rPr>
        <w:tab/>
        <w:t>www.algerietelecom.dz</w:t>
      </w:r>
    </w:p>
    <w:p w:rsidR="003F677A" w:rsidRPr="003F677A" w:rsidRDefault="003F677A" w:rsidP="008242CB">
      <w:pPr>
        <w:rPr>
          <w:lang w:val="fr-FR"/>
        </w:rPr>
      </w:pPr>
    </w:p>
    <w:p w:rsidR="00EE6C6D" w:rsidRDefault="00EE6C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:rsidR="003F677A" w:rsidRPr="003F677A" w:rsidRDefault="003F677A" w:rsidP="003F677A">
      <w:pPr>
        <w:rPr>
          <w:b/>
          <w:bCs/>
          <w:lang w:val="fr-FR"/>
        </w:rPr>
      </w:pPr>
      <w:r w:rsidRPr="003F677A">
        <w:rPr>
          <w:b/>
          <w:bCs/>
          <w:lang w:val="fr-FR"/>
        </w:rPr>
        <w:lastRenderedPageBreak/>
        <w:t>Egypte</w:t>
      </w:r>
    </w:p>
    <w:p w:rsidR="003F677A" w:rsidRPr="003F677A" w:rsidRDefault="003F677A" w:rsidP="003F677A">
      <w:pPr>
        <w:spacing w:before="0"/>
        <w:rPr>
          <w:lang w:val="fr-FR"/>
        </w:rPr>
      </w:pPr>
      <w:r w:rsidRPr="003F677A">
        <w:rPr>
          <w:lang w:val="fr-FR"/>
        </w:rPr>
        <w:t>Communication du 7.V.2012:</w:t>
      </w:r>
    </w:p>
    <w:p w:rsidR="003F677A" w:rsidRPr="003F677A" w:rsidRDefault="003F677A" w:rsidP="003F677A">
      <w:pPr>
        <w:jc w:val="center"/>
        <w:rPr>
          <w:i/>
          <w:iCs/>
          <w:lang w:val="fr-FR"/>
        </w:rPr>
      </w:pPr>
      <w:r w:rsidRPr="003F677A">
        <w:rPr>
          <w:i/>
          <w:iCs/>
          <w:lang w:val="fr-FR"/>
        </w:rPr>
        <w:t>Changement d’adresse électronique</w:t>
      </w:r>
    </w:p>
    <w:p w:rsidR="003F677A" w:rsidRDefault="003F677A" w:rsidP="003F677A">
      <w:pPr>
        <w:rPr>
          <w:lang w:val="fr-FR"/>
        </w:rPr>
      </w:pPr>
      <w:r w:rsidRPr="003F677A">
        <w:rPr>
          <w:i/>
          <w:iCs/>
          <w:lang w:val="fr-FR"/>
        </w:rPr>
        <w:t xml:space="preserve">Telecom </w:t>
      </w:r>
      <w:proofErr w:type="spellStart"/>
      <w:r w:rsidRPr="003F677A">
        <w:rPr>
          <w:i/>
          <w:iCs/>
          <w:lang w:val="fr-FR"/>
        </w:rPr>
        <w:t>Egypt</w:t>
      </w:r>
      <w:proofErr w:type="spellEnd"/>
      <w:r w:rsidRPr="003F677A">
        <w:rPr>
          <w:i/>
          <w:iCs/>
          <w:lang w:val="fr-FR"/>
        </w:rPr>
        <w:t xml:space="preserve">, </w:t>
      </w:r>
      <w:proofErr w:type="spellStart"/>
      <w:r w:rsidRPr="003F677A">
        <w:rPr>
          <w:lang w:val="fr-FR"/>
        </w:rPr>
        <w:t>Giza</w:t>
      </w:r>
      <w:proofErr w:type="spellEnd"/>
      <w:r w:rsidRPr="003F677A">
        <w:rPr>
          <w:lang w:val="fr-FR"/>
        </w:rPr>
        <w:t>, annonce que son adresse électronique a changé.</w:t>
      </w:r>
    </w:p>
    <w:p w:rsidR="00CA2105" w:rsidRPr="00C53A47" w:rsidRDefault="00AF54D0" w:rsidP="00C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120"/>
        <w:ind w:left="2520" w:right="2346"/>
        <w:jc w:val="center"/>
        <w:rPr>
          <w:rFonts w:cs="Arial"/>
          <w:lang w:val="fr-FR"/>
        </w:rPr>
      </w:pPr>
      <w:r w:rsidRPr="00C53A47">
        <w:rPr>
          <w:rFonts w:cs="Arial"/>
          <w:lang w:val="fr-FR"/>
        </w:rPr>
        <w:t>E</w:t>
      </w:r>
      <w:r w:rsidR="00CA2105" w:rsidRPr="00C53A47">
        <w:rPr>
          <w:rFonts w:cs="Arial"/>
          <w:lang w:val="fr-FR"/>
        </w:rPr>
        <w:t>-mail: regulatory.affair@telecomegypt.com</w:t>
      </w:r>
    </w:p>
    <w:p w:rsidR="003F677A" w:rsidRPr="003F677A" w:rsidRDefault="003F677A" w:rsidP="003F677A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3F677A">
        <w:rPr>
          <w:lang w:val="fr-FR"/>
        </w:rPr>
        <w:t xml:space="preserve">Telecom </w:t>
      </w:r>
      <w:proofErr w:type="spellStart"/>
      <w:r w:rsidRPr="003F677A">
        <w:rPr>
          <w:lang w:val="fr-FR"/>
        </w:rPr>
        <w:t>Egypt</w:t>
      </w:r>
      <w:proofErr w:type="spellEnd"/>
      <w:r w:rsidRPr="003F677A">
        <w:rPr>
          <w:lang w:val="fr-FR"/>
        </w:rPr>
        <w:t xml:space="preserve"> </w:t>
      </w:r>
      <w:r>
        <w:rPr>
          <w:lang w:val="fr-FR"/>
        </w:rPr>
        <w:br/>
      </w:r>
      <w:r w:rsidRPr="003F677A">
        <w:rPr>
          <w:lang w:val="fr-FR"/>
        </w:rPr>
        <w:t xml:space="preserve">Smart Village </w:t>
      </w:r>
      <w:r w:rsidRPr="003F677A">
        <w:rPr>
          <w:lang w:val="fr-FR"/>
        </w:rPr>
        <w:br/>
        <w:t xml:space="preserve">Km 28 </w:t>
      </w:r>
      <w:proofErr w:type="spellStart"/>
      <w:r w:rsidRPr="003F677A">
        <w:rPr>
          <w:lang w:val="fr-FR"/>
        </w:rPr>
        <w:t>Cairo</w:t>
      </w:r>
      <w:proofErr w:type="spellEnd"/>
      <w:r w:rsidRPr="003F677A">
        <w:rPr>
          <w:lang w:val="fr-FR"/>
        </w:rPr>
        <w:t xml:space="preserve"> – Building (B7)</w:t>
      </w:r>
      <w:r w:rsidRPr="003F677A">
        <w:rPr>
          <w:lang w:val="fr-FR"/>
        </w:rPr>
        <w:br/>
        <w:t xml:space="preserve">Alexandria </w:t>
      </w:r>
      <w:proofErr w:type="spellStart"/>
      <w:r w:rsidRPr="003F677A">
        <w:rPr>
          <w:lang w:val="fr-FR"/>
        </w:rPr>
        <w:t>Desert</w:t>
      </w:r>
      <w:proofErr w:type="spellEnd"/>
      <w:r w:rsidRPr="003F677A">
        <w:rPr>
          <w:lang w:val="fr-FR"/>
        </w:rPr>
        <w:t xml:space="preserve"> Road</w:t>
      </w:r>
      <w:r w:rsidRPr="003F677A">
        <w:rPr>
          <w:lang w:val="fr-FR"/>
        </w:rPr>
        <w:br/>
        <w:t xml:space="preserve">P.O.BOX 22  </w:t>
      </w:r>
      <w:r w:rsidRPr="003F677A">
        <w:rPr>
          <w:lang w:val="fr-FR"/>
        </w:rPr>
        <w:br/>
      </w:r>
      <w:proofErr w:type="spellStart"/>
      <w:r w:rsidRPr="003F677A">
        <w:rPr>
          <w:lang w:val="fr-FR"/>
        </w:rPr>
        <w:t>P.O.Code</w:t>
      </w:r>
      <w:proofErr w:type="spellEnd"/>
      <w:r w:rsidRPr="003F677A">
        <w:rPr>
          <w:lang w:val="fr-FR"/>
        </w:rPr>
        <w:t xml:space="preserve"> 12577</w:t>
      </w:r>
      <w:r>
        <w:rPr>
          <w:lang w:val="fr-FR"/>
        </w:rPr>
        <w:br/>
      </w:r>
      <w:r w:rsidRPr="003F677A">
        <w:rPr>
          <w:lang w:val="fr-FR"/>
        </w:rPr>
        <w:t>GIZA</w:t>
      </w:r>
      <w:r>
        <w:rPr>
          <w:lang w:val="fr-FR"/>
        </w:rPr>
        <w:br/>
      </w:r>
      <w:r w:rsidRPr="003F677A">
        <w:rPr>
          <w:lang w:val="fr-FR"/>
        </w:rPr>
        <w:t>Egypte</w:t>
      </w:r>
      <w:r>
        <w:rPr>
          <w:lang w:val="fr-FR"/>
        </w:rPr>
        <w:br/>
      </w:r>
      <w:r w:rsidRPr="003F677A">
        <w:rPr>
          <w:lang w:val="fr-FR"/>
        </w:rPr>
        <w:t>Tél:</w:t>
      </w:r>
      <w:r w:rsidRPr="003F677A">
        <w:rPr>
          <w:lang w:val="fr-FR"/>
        </w:rPr>
        <w:tab/>
        <w:t>+ 202 313 166 34</w:t>
      </w:r>
      <w:r>
        <w:rPr>
          <w:lang w:val="fr-FR"/>
        </w:rPr>
        <w:br/>
        <w:t>Fax</w:t>
      </w:r>
      <w:r w:rsidRPr="003F677A">
        <w:rPr>
          <w:lang w:val="fr-FR"/>
        </w:rPr>
        <w:t>:</w:t>
      </w:r>
      <w:r w:rsidRPr="003F677A">
        <w:rPr>
          <w:lang w:val="fr-FR"/>
        </w:rPr>
        <w:tab/>
        <w:t>+ 202 313 151 98</w:t>
      </w:r>
      <w:r>
        <w:rPr>
          <w:lang w:val="fr-FR"/>
        </w:rPr>
        <w:br/>
      </w:r>
      <w:r w:rsidR="00C53A47">
        <w:rPr>
          <w:lang w:val="fr-FR"/>
        </w:rPr>
        <w:t>E-mail</w:t>
      </w:r>
      <w:r w:rsidRPr="003F677A">
        <w:rPr>
          <w:lang w:val="fr-FR"/>
        </w:rPr>
        <w:t>:</w:t>
      </w:r>
      <w:r w:rsidRPr="003F677A">
        <w:rPr>
          <w:lang w:val="fr-FR"/>
        </w:rPr>
        <w:tab/>
        <w:t>regulatory.affair@telecomegypt.com</w:t>
      </w:r>
      <w:r>
        <w:rPr>
          <w:lang w:val="fr-FR"/>
        </w:rPr>
        <w:br/>
      </w:r>
      <w:r w:rsidRPr="003F677A">
        <w:rPr>
          <w:lang w:val="fr-FR"/>
        </w:rPr>
        <w:t>URL:</w:t>
      </w:r>
      <w:r w:rsidRPr="003F677A">
        <w:rPr>
          <w:lang w:val="fr-FR"/>
        </w:rPr>
        <w:tab/>
        <w:t>www.telecomegypt.com.</w:t>
      </w:r>
    </w:p>
    <w:p w:rsidR="003F677A" w:rsidRPr="003F677A" w:rsidRDefault="003F677A" w:rsidP="003F677A">
      <w:pPr>
        <w:rPr>
          <w:lang w:val="fr-FR"/>
        </w:rPr>
      </w:pPr>
    </w:p>
    <w:p w:rsidR="003F677A" w:rsidRPr="003F677A" w:rsidRDefault="003F677A" w:rsidP="003F677A">
      <w:pPr>
        <w:rPr>
          <w:b/>
          <w:bCs/>
          <w:lang w:val="fr-FR"/>
        </w:rPr>
      </w:pPr>
      <w:r w:rsidRPr="003F677A">
        <w:rPr>
          <w:b/>
          <w:bCs/>
          <w:lang w:val="fr-FR"/>
        </w:rPr>
        <w:t>Japon</w:t>
      </w:r>
    </w:p>
    <w:p w:rsidR="003F677A" w:rsidRPr="003F677A" w:rsidRDefault="003F677A" w:rsidP="005B77BA">
      <w:pPr>
        <w:spacing w:before="0"/>
        <w:rPr>
          <w:lang w:val="fr-FR"/>
        </w:rPr>
      </w:pPr>
      <w:r w:rsidRPr="003F677A">
        <w:rPr>
          <w:lang w:val="fr-FR"/>
        </w:rPr>
        <w:t>Communication du 22.V.2012:</w:t>
      </w:r>
    </w:p>
    <w:p w:rsidR="003F677A" w:rsidRPr="003F677A" w:rsidRDefault="003F677A" w:rsidP="005B77BA">
      <w:pPr>
        <w:jc w:val="center"/>
        <w:rPr>
          <w:i/>
          <w:iCs/>
          <w:lang w:val="fr-FR"/>
        </w:rPr>
      </w:pPr>
      <w:r w:rsidRPr="003F677A">
        <w:rPr>
          <w:i/>
          <w:iCs/>
          <w:lang w:val="fr-FR"/>
        </w:rPr>
        <w:t>Changement de numéro de télécopie</w:t>
      </w:r>
    </w:p>
    <w:p w:rsidR="003F677A" w:rsidRPr="003F677A" w:rsidRDefault="003F677A" w:rsidP="005B77BA">
      <w:pPr>
        <w:rPr>
          <w:lang w:val="fr-FR"/>
        </w:rPr>
      </w:pPr>
      <w:r w:rsidRPr="003F677A">
        <w:rPr>
          <w:i/>
          <w:iCs/>
          <w:lang w:val="fr-FR"/>
        </w:rPr>
        <w:t>SOFTBANK BB Corp</w:t>
      </w:r>
      <w:r w:rsidR="00A0332F">
        <w:rPr>
          <w:i/>
          <w:iCs/>
          <w:lang w:val="fr-FR"/>
        </w:rPr>
        <w:t>.</w:t>
      </w:r>
      <w:r w:rsidRPr="003F677A">
        <w:rPr>
          <w:i/>
          <w:iCs/>
          <w:lang w:val="fr-FR"/>
        </w:rPr>
        <w:t xml:space="preserve">, </w:t>
      </w:r>
      <w:r w:rsidRPr="003F677A">
        <w:rPr>
          <w:lang w:val="fr-FR"/>
        </w:rPr>
        <w:t>Tokyo, annonce que son numéro de télécopie a changé:</w:t>
      </w:r>
    </w:p>
    <w:p w:rsidR="003F677A" w:rsidRPr="005B77BA" w:rsidRDefault="005B77BA" w:rsidP="005B77BA">
      <w:pPr>
        <w:ind w:left="567" w:hanging="567"/>
        <w:jc w:val="left"/>
        <w:rPr>
          <w:lang w:val="en-US"/>
        </w:rPr>
      </w:pPr>
      <w:r w:rsidRPr="00EE6C6D">
        <w:rPr>
          <w:lang w:val="fr-CH"/>
        </w:rPr>
        <w:tab/>
      </w:r>
      <w:r w:rsidR="003F677A" w:rsidRPr="003F677A">
        <w:t>SOFTBANK BB Corp.</w:t>
      </w:r>
      <w:r>
        <w:br/>
      </w:r>
      <w:r w:rsidR="003F677A" w:rsidRPr="003F677A">
        <w:t>Regulatory and External Affairs Division</w:t>
      </w:r>
      <w:r>
        <w:br/>
      </w:r>
      <w:r w:rsidR="003F677A" w:rsidRPr="005B77BA">
        <w:rPr>
          <w:lang w:val="en-US"/>
        </w:rPr>
        <w:t xml:space="preserve">1-9-1, </w:t>
      </w:r>
      <w:proofErr w:type="spellStart"/>
      <w:r w:rsidR="003F677A" w:rsidRPr="005B77BA">
        <w:rPr>
          <w:lang w:val="en-US"/>
        </w:rPr>
        <w:t>Higashishinbashi</w:t>
      </w:r>
      <w:proofErr w:type="spellEnd"/>
      <w:r w:rsidR="003F677A" w:rsidRPr="005B77BA">
        <w:rPr>
          <w:lang w:val="en-US"/>
        </w:rPr>
        <w:t>, Minato-</w:t>
      </w:r>
      <w:proofErr w:type="spellStart"/>
      <w:r w:rsidR="003F677A" w:rsidRPr="005B77BA">
        <w:rPr>
          <w:lang w:val="en-US"/>
        </w:rPr>
        <w:t>ku</w:t>
      </w:r>
      <w:proofErr w:type="spellEnd"/>
      <w:r w:rsidRPr="005B77BA">
        <w:rPr>
          <w:lang w:val="en-US"/>
        </w:rPr>
        <w:br/>
      </w:r>
      <w:r w:rsidR="003F677A" w:rsidRPr="005B77BA">
        <w:rPr>
          <w:lang w:val="en-US"/>
        </w:rPr>
        <w:t>105-7309 TOKYO</w:t>
      </w:r>
      <w:r w:rsidRPr="005B77BA">
        <w:rPr>
          <w:lang w:val="en-US"/>
        </w:rPr>
        <w:br/>
      </w:r>
      <w:proofErr w:type="spellStart"/>
      <w:r w:rsidR="003F677A" w:rsidRPr="005B77BA">
        <w:rPr>
          <w:lang w:val="en-US"/>
        </w:rPr>
        <w:t>Japon</w:t>
      </w:r>
      <w:proofErr w:type="spellEnd"/>
      <w:r w:rsidRPr="005B77BA">
        <w:rPr>
          <w:lang w:val="en-US"/>
        </w:rPr>
        <w:br/>
      </w:r>
      <w:proofErr w:type="spellStart"/>
      <w:r w:rsidR="003F677A" w:rsidRPr="005B77BA">
        <w:rPr>
          <w:lang w:val="en-US"/>
        </w:rPr>
        <w:t>Tél</w:t>
      </w:r>
      <w:proofErr w:type="spellEnd"/>
      <w:r w:rsidR="003F677A" w:rsidRPr="005B77BA">
        <w:rPr>
          <w:lang w:val="en-US"/>
        </w:rPr>
        <w:t>:</w:t>
      </w:r>
      <w:r w:rsidR="003F677A" w:rsidRPr="005B77BA">
        <w:rPr>
          <w:lang w:val="en-US"/>
        </w:rPr>
        <w:tab/>
        <w:t>+81 3 6889</w:t>
      </w:r>
      <w:r w:rsidR="00A0332F">
        <w:rPr>
          <w:lang w:val="en-US"/>
        </w:rPr>
        <w:t xml:space="preserve"> </w:t>
      </w:r>
      <w:r w:rsidR="003F677A" w:rsidRPr="005B77BA">
        <w:rPr>
          <w:lang w:val="en-US"/>
        </w:rPr>
        <w:t xml:space="preserve">6434 </w:t>
      </w:r>
      <w:r w:rsidRPr="005B77BA">
        <w:rPr>
          <w:lang w:val="en-US"/>
        </w:rPr>
        <w:br/>
      </w:r>
      <w:r w:rsidR="003F677A" w:rsidRPr="005B77BA">
        <w:rPr>
          <w:lang w:val="en-US"/>
        </w:rPr>
        <w:t>Fax:</w:t>
      </w:r>
      <w:r w:rsidR="003F677A" w:rsidRPr="005B77BA">
        <w:rPr>
          <w:lang w:val="en-US"/>
        </w:rPr>
        <w:tab/>
        <w:t>+81 3 6215</w:t>
      </w:r>
      <w:r w:rsidR="00A0332F">
        <w:rPr>
          <w:lang w:val="en-US"/>
        </w:rPr>
        <w:t xml:space="preserve"> </w:t>
      </w:r>
      <w:r w:rsidR="003F677A" w:rsidRPr="005B77BA">
        <w:rPr>
          <w:lang w:val="en-US"/>
        </w:rPr>
        <w:t xml:space="preserve">5228 </w:t>
      </w:r>
      <w:r w:rsidRPr="005B77BA">
        <w:rPr>
          <w:lang w:val="en-US"/>
        </w:rPr>
        <w:br/>
      </w:r>
      <w:r w:rsidR="00C53A47">
        <w:rPr>
          <w:lang w:val="en-US"/>
        </w:rPr>
        <w:t>E-mail</w:t>
      </w:r>
      <w:r w:rsidR="003F677A" w:rsidRPr="005B77BA">
        <w:rPr>
          <w:lang w:val="en-US"/>
        </w:rPr>
        <w:t>:</w:t>
      </w:r>
      <w:r w:rsidR="003F677A" w:rsidRPr="005B77BA">
        <w:rPr>
          <w:lang w:val="en-US"/>
        </w:rPr>
        <w:tab/>
        <w:t xml:space="preserve">sbmgrp-regulatory.jp.1@g.softbank.co.jp </w:t>
      </w:r>
      <w:r w:rsidRPr="005B77BA">
        <w:rPr>
          <w:lang w:val="en-US"/>
        </w:rPr>
        <w:br/>
      </w:r>
      <w:r w:rsidR="003F677A" w:rsidRPr="005B77BA">
        <w:rPr>
          <w:lang w:val="en-US"/>
        </w:rPr>
        <w:t>URL:</w:t>
      </w:r>
      <w:r w:rsidR="003F677A" w:rsidRPr="005B77BA">
        <w:rPr>
          <w:lang w:val="en-US"/>
        </w:rPr>
        <w:tab/>
        <w:t xml:space="preserve">www.softbankmobile.co.jp </w:t>
      </w:r>
    </w:p>
    <w:p w:rsidR="003F677A" w:rsidRPr="003F677A" w:rsidRDefault="003F677A" w:rsidP="003F677A">
      <w:pPr>
        <w:rPr>
          <w:lang w:val="fr-FR"/>
        </w:rPr>
      </w:pPr>
      <w:r w:rsidRPr="003F677A">
        <w:rPr>
          <w:lang w:val="fr-FR"/>
        </w:rPr>
        <w:t>Communication du 22.V.2012:</w:t>
      </w:r>
    </w:p>
    <w:p w:rsidR="003F677A" w:rsidRPr="003F677A" w:rsidRDefault="003F677A" w:rsidP="005B77BA">
      <w:pPr>
        <w:jc w:val="center"/>
        <w:rPr>
          <w:i/>
          <w:iCs/>
          <w:lang w:val="fr-FR"/>
        </w:rPr>
      </w:pPr>
      <w:r w:rsidRPr="003F677A">
        <w:rPr>
          <w:i/>
          <w:iCs/>
          <w:lang w:val="fr-FR"/>
        </w:rPr>
        <w:t>Changement de numéro de télécopie</w:t>
      </w:r>
    </w:p>
    <w:p w:rsidR="003F677A" w:rsidRPr="003F677A" w:rsidRDefault="003F677A" w:rsidP="003F677A">
      <w:pPr>
        <w:rPr>
          <w:lang w:val="fr-FR"/>
        </w:rPr>
      </w:pPr>
      <w:r w:rsidRPr="003F677A">
        <w:rPr>
          <w:i/>
          <w:iCs/>
          <w:lang w:val="fr-FR"/>
        </w:rPr>
        <w:t>SOFTBANK MOBILE Corp</w:t>
      </w:r>
      <w:r w:rsidRPr="003F677A">
        <w:rPr>
          <w:lang w:val="fr-FR"/>
        </w:rPr>
        <w:t>.</w:t>
      </w:r>
      <w:r w:rsidRPr="003F677A">
        <w:rPr>
          <w:i/>
          <w:iCs/>
          <w:lang w:val="fr-FR"/>
        </w:rPr>
        <w:t xml:space="preserve">, </w:t>
      </w:r>
      <w:r w:rsidRPr="003F677A">
        <w:rPr>
          <w:lang w:val="fr-FR"/>
        </w:rPr>
        <w:t>Tokyo, annonce que son numéro de télécopie a changé :</w:t>
      </w:r>
    </w:p>
    <w:p w:rsidR="003F677A" w:rsidRPr="00EE6C6D" w:rsidRDefault="005B77BA" w:rsidP="005B77BA">
      <w:pPr>
        <w:ind w:left="567" w:hanging="567"/>
        <w:jc w:val="left"/>
      </w:pPr>
      <w:r w:rsidRPr="00EE6C6D">
        <w:rPr>
          <w:lang w:val="fr-CH"/>
        </w:rPr>
        <w:tab/>
      </w:r>
      <w:r w:rsidR="003F677A" w:rsidRPr="003F677A">
        <w:t>SOFTBANK MOBILE Corp.</w:t>
      </w:r>
      <w:r>
        <w:br/>
      </w:r>
      <w:r w:rsidR="003F677A" w:rsidRPr="003F677A">
        <w:t>Regulatory &amp; External Affairs Division</w:t>
      </w:r>
      <w:r>
        <w:br/>
      </w:r>
      <w:r w:rsidR="003F677A" w:rsidRPr="003F677A">
        <w:t xml:space="preserve">Tokyo </w:t>
      </w:r>
      <w:proofErr w:type="spellStart"/>
      <w:r w:rsidR="003F677A" w:rsidRPr="003F677A">
        <w:t>Shiodome</w:t>
      </w:r>
      <w:proofErr w:type="spellEnd"/>
      <w:r w:rsidR="003F677A" w:rsidRPr="003F677A">
        <w:t xml:space="preserve"> Building</w:t>
      </w:r>
      <w:r>
        <w:br/>
      </w:r>
      <w:r w:rsidR="003F677A" w:rsidRPr="003F677A">
        <w:t xml:space="preserve">1-9-1, </w:t>
      </w:r>
      <w:proofErr w:type="spellStart"/>
      <w:r w:rsidR="003F677A" w:rsidRPr="003F677A">
        <w:t>Higashishinbashi</w:t>
      </w:r>
      <w:proofErr w:type="spellEnd"/>
      <w:r w:rsidR="003F677A" w:rsidRPr="003F677A">
        <w:t>, Minato-</w:t>
      </w:r>
      <w:proofErr w:type="spellStart"/>
      <w:r w:rsidR="003F677A" w:rsidRPr="003F677A">
        <w:t>ku</w:t>
      </w:r>
      <w:proofErr w:type="spellEnd"/>
      <w:r>
        <w:br/>
      </w:r>
      <w:r w:rsidR="003F677A" w:rsidRPr="00EE6C6D">
        <w:t>105-7317 TOKYO</w:t>
      </w:r>
      <w:r w:rsidRPr="00EE6C6D">
        <w:br/>
      </w:r>
      <w:proofErr w:type="spellStart"/>
      <w:r w:rsidR="003F677A" w:rsidRPr="00EE6C6D">
        <w:t>Japon</w:t>
      </w:r>
      <w:proofErr w:type="spellEnd"/>
      <w:r w:rsidRPr="00EE6C6D">
        <w:br/>
      </w:r>
      <w:proofErr w:type="spellStart"/>
      <w:r w:rsidR="003F677A" w:rsidRPr="00EE6C6D">
        <w:t>Tél</w:t>
      </w:r>
      <w:proofErr w:type="spellEnd"/>
      <w:r w:rsidR="003F677A" w:rsidRPr="00EE6C6D">
        <w:t>:</w:t>
      </w:r>
      <w:r w:rsidR="003F677A" w:rsidRPr="00EE6C6D">
        <w:tab/>
        <w:t>+81 3 6889</w:t>
      </w:r>
      <w:r w:rsidR="00A0332F">
        <w:t xml:space="preserve"> </w:t>
      </w:r>
      <w:r w:rsidR="003F677A" w:rsidRPr="00EE6C6D">
        <w:t xml:space="preserve">6434 </w:t>
      </w:r>
      <w:r w:rsidRPr="00EE6C6D">
        <w:br/>
      </w:r>
      <w:r w:rsidR="003F677A" w:rsidRPr="00EE6C6D">
        <w:t>Fax:</w:t>
      </w:r>
      <w:r w:rsidR="003F677A" w:rsidRPr="00EE6C6D">
        <w:tab/>
        <w:t>+81 3 6215</w:t>
      </w:r>
      <w:r w:rsidR="00A0332F">
        <w:t xml:space="preserve"> </w:t>
      </w:r>
      <w:r w:rsidR="003F677A" w:rsidRPr="00EE6C6D">
        <w:t xml:space="preserve">5228 </w:t>
      </w:r>
      <w:r w:rsidRPr="00EE6C6D">
        <w:br/>
      </w:r>
      <w:r w:rsidR="00C53A47">
        <w:t>E-mail</w:t>
      </w:r>
      <w:r w:rsidR="003F677A" w:rsidRPr="00EE6C6D">
        <w:t>:</w:t>
      </w:r>
      <w:r w:rsidR="003F677A" w:rsidRPr="00EE6C6D">
        <w:tab/>
        <w:t xml:space="preserve">sbmgrp-regulatory.jp.1@g.softbank.co.jp </w:t>
      </w:r>
      <w:r w:rsidRPr="00EE6C6D">
        <w:br/>
      </w:r>
      <w:r w:rsidR="003F677A" w:rsidRPr="00EE6C6D">
        <w:t>URL:</w:t>
      </w:r>
      <w:r w:rsidR="003F677A" w:rsidRPr="00EE6C6D">
        <w:tab/>
        <w:t xml:space="preserve">www.softbankmobile.co.jp/en/index.html </w:t>
      </w:r>
    </w:p>
    <w:p w:rsidR="003F677A" w:rsidRPr="00EE6C6D" w:rsidRDefault="003F677A" w:rsidP="003F677A"/>
    <w:p w:rsidR="00EE6C6D" w:rsidRPr="005B3B87" w:rsidRDefault="00EE6C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5B3B87">
        <w:br w:type="page"/>
      </w:r>
    </w:p>
    <w:p w:rsidR="003F677A" w:rsidRPr="003F677A" w:rsidRDefault="003F677A" w:rsidP="003F677A">
      <w:pPr>
        <w:rPr>
          <w:lang w:val="fr-FR"/>
        </w:rPr>
      </w:pPr>
      <w:r w:rsidRPr="003F677A">
        <w:rPr>
          <w:lang w:val="fr-FR"/>
        </w:rPr>
        <w:lastRenderedPageBreak/>
        <w:t>Communication du 22.V.2012:</w:t>
      </w:r>
    </w:p>
    <w:p w:rsidR="003F677A" w:rsidRPr="003F677A" w:rsidRDefault="003F677A" w:rsidP="005B77BA">
      <w:pPr>
        <w:jc w:val="center"/>
        <w:rPr>
          <w:i/>
          <w:iCs/>
          <w:lang w:val="fr-FR"/>
        </w:rPr>
      </w:pPr>
      <w:r w:rsidRPr="003F677A">
        <w:rPr>
          <w:i/>
          <w:iCs/>
          <w:lang w:val="fr-FR"/>
        </w:rPr>
        <w:t>Changement de numéro de télécopie</w:t>
      </w:r>
    </w:p>
    <w:p w:rsidR="003F677A" w:rsidRPr="003F677A" w:rsidRDefault="003F677A" w:rsidP="00D81B91">
      <w:pPr>
        <w:rPr>
          <w:lang w:val="fr-FR"/>
        </w:rPr>
      </w:pPr>
      <w:r w:rsidRPr="003F677A">
        <w:rPr>
          <w:i/>
          <w:iCs/>
          <w:lang w:val="fr-FR"/>
        </w:rPr>
        <w:t>SOFTBANK TELECOM Corp</w:t>
      </w:r>
      <w:r w:rsidR="00A0332F">
        <w:rPr>
          <w:i/>
          <w:iCs/>
          <w:lang w:val="fr-FR"/>
        </w:rPr>
        <w:t>.</w:t>
      </w:r>
      <w:r w:rsidRPr="003F677A">
        <w:rPr>
          <w:i/>
          <w:iCs/>
          <w:lang w:val="fr-FR"/>
        </w:rPr>
        <w:t xml:space="preserve">, </w:t>
      </w:r>
      <w:r w:rsidRPr="003F677A">
        <w:rPr>
          <w:lang w:val="fr-FR"/>
        </w:rPr>
        <w:t>Tokyo, annonce que son numéro de télécopie a changé:</w:t>
      </w:r>
    </w:p>
    <w:p w:rsidR="003F677A" w:rsidRPr="005B77BA" w:rsidRDefault="005B77BA" w:rsidP="005B77BA">
      <w:pPr>
        <w:ind w:left="567" w:hanging="567"/>
        <w:jc w:val="left"/>
        <w:rPr>
          <w:lang w:val="en-US"/>
        </w:rPr>
      </w:pPr>
      <w:r>
        <w:rPr>
          <w:lang w:val="fr-FR"/>
        </w:rPr>
        <w:tab/>
      </w:r>
      <w:r w:rsidR="003F677A" w:rsidRPr="003F677A">
        <w:t>SOFTBANK TELECOM Corp.</w:t>
      </w:r>
      <w:r>
        <w:br/>
      </w:r>
      <w:r w:rsidR="003F677A" w:rsidRPr="003F677A">
        <w:t>Regulatory and External Affairs Division</w:t>
      </w:r>
      <w:r>
        <w:br/>
      </w:r>
      <w:r w:rsidR="003F677A" w:rsidRPr="003F677A">
        <w:t xml:space="preserve">1-9-1, </w:t>
      </w:r>
      <w:proofErr w:type="spellStart"/>
      <w:r w:rsidR="003F677A" w:rsidRPr="003F677A">
        <w:t>Higashishinbashi</w:t>
      </w:r>
      <w:proofErr w:type="spellEnd"/>
      <w:r w:rsidR="003F677A" w:rsidRPr="003F677A">
        <w:t>, Minato-</w:t>
      </w:r>
      <w:proofErr w:type="spellStart"/>
      <w:r w:rsidR="003F677A" w:rsidRPr="003F677A">
        <w:t>ku</w:t>
      </w:r>
      <w:proofErr w:type="spellEnd"/>
      <w:r w:rsidR="003F677A" w:rsidRPr="003F677A">
        <w:t>,</w:t>
      </w:r>
      <w:r>
        <w:br/>
      </w:r>
      <w:r w:rsidR="003F677A" w:rsidRPr="003F677A">
        <w:t>105-7309 TOKYO</w:t>
      </w:r>
      <w:r>
        <w:br/>
      </w:r>
      <w:r w:rsidR="003F677A" w:rsidRPr="003F677A">
        <w:t>Japan</w:t>
      </w:r>
      <w:r>
        <w:br/>
      </w:r>
      <w:proofErr w:type="spellStart"/>
      <w:r w:rsidR="003F677A" w:rsidRPr="003F677A">
        <w:t>Tél</w:t>
      </w:r>
      <w:proofErr w:type="spellEnd"/>
      <w:r w:rsidR="003F677A" w:rsidRPr="003F677A">
        <w:t>:</w:t>
      </w:r>
      <w:r w:rsidR="003F677A" w:rsidRPr="003F677A">
        <w:tab/>
        <w:t>+81 3 6889</w:t>
      </w:r>
      <w:r w:rsidR="00A0332F">
        <w:t xml:space="preserve"> </w:t>
      </w:r>
      <w:r w:rsidR="003F677A" w:rsidRPr="003F677A">
        <w:t xml:space="preserve">6434 </w:t>
      </w:r>
      <w:r>
        <w:br/>
      </w:r>
      <w:r w:rsidR="003F677A" w:rsidRPr="003F677A">
        <w:rPr>
          <w:lang w:val="en-US"/>
        </w:rPr>
        <w:t>Fax:</w:t>
      </w:r>
      <w:r w:rsidR="003F677A" w:rsidRPr="003F677A">
        <w:rPr>
          <w:lang w:val="en-US"/>
        </w:rPr>
        <w:tab/>
        <w:t>+81 3 6215</w:t>
      </w:r>
      <w:r w:rsidR="00A0332F">
        <w:rPr>
          <w:lang w:val="en-US"/>
        </w:rPr>
        <w:t xml:space="preserve"> </w:t>
      </w:r>
      <w:r w:rsidR="003F677A" w:rsidRPr="003F677A">
        <w:rPr>
          <w:lang w:val="en-US"/>
        </w:rPr>
        <w:t xml:space="preserve">5228 </w:t>
      </w:r>
      <w:r>
        <w:rPr>
          <w:lang w:val="en-US"/>
        </w:rPr>
        <w:br/>
      </w:r>
      <w:r w:rsidR="00C53A47">
        <w:rPr>
          <w:lang w:val="en-US"/>
        </w:rPr>
        <w:t>E-mail</w:t>
      </w:r>
      <w:r w:rsidR="003F677A" w:rsidRPr="003F677A">
        <w:rPr>
          <w:lang w:val="en-US"/>
        </w:rPr>
        <w:t>:</w:t>
      </w:r>
      <w:r w:rsidR="003F677A" w:rsidRPr="003F677A">
        <w:rPr>
          <w:lang w:val="en-US"/>
        </w:rPr>
        <w:tab/>
        <w:t xml:space="preserve">sbmgrp-regulatory.jp.1@g.softbank.co.jp </w:t>
      </w:r>
      <w:r>
        <w:rPr>
          <w:lang w:val="en-US"/>
        </w:rPr>
        <w:br/>
      </w:r>
      <w:r w:rsidR="003F677A" w:rsidRPr="005B77BA">
        <w:rPr>
          <w:lang w:val="en-US"/>
        </w:rPr>
        <w:t>URL:</w:t>
      </w:r>
      <w:r w:rsidR="003F677A" w:rsidRPr="005B77BA">
        <w:rPr>
          <w:lang w:val="en-US"/>
        </w:rPr>
        <w:tab/>
        <w:t xml:space="preserve">www.softbankmobile.co.jp </w:t>
      </w:r>
    </w:p>
    <w:p w:rsidR="003F677A" w:rsidRDefault="003F677A" w:rsidP="003F677A">
      <w:pPr>
        <w:rPr>
          <w:lang w:val="en-US"/>
        </w:rPr>
      </w:pPr>
    </w:p>
    <w:p w:rsidR="00EE6C6D" w:rsidRPr="005B77BA" w:rsidRDefault="00EE6C6D" w:rsidP="003F677A">
      <w:pPr>
        <w:rPr>
          <w:lang w:val="en-US"/>
        </w:rPr>
      </w:pPr>
    </w:p>
    <w:p w:rsidR="003F677A" w:rsidRPr="00EE6C6D" w:rsidRDefault="003F677A" w:rsidP="003F677A">
      <w:pPr>
        <w:rPr>
          <w:b/>
          <w:bCs/>
          <w:lang w:val="fr-CH"/>
        </w:rPr>
      </w:pPr>
      <w:r w:rsidRPr="00EE6C6D">
        <w:rPr>
          <w:b/>
          <w:bCs/>
          <w:lang w:val="fr-CH"/>
        </w:rPr>
        <w:t>Sainte Lucie</w:t>
      </w:r>
    </w:p>
    <w:p w:rsidR="003F677A" w:rsidRPr="003F677A" w:rsidRDefault="003F677A" w:rsidP="00B82017">
      <w:pPr>
        <w:spacing w:before="0"/>
        <w:rPr>
          <w:lang w:val="fr-FR"/>
        </w:rPr>
      </w:pPr>
      <w:r w:rsidRPr="003F677A">
        <w:rPr>
          <w:lang w:val="fr-FR"/>
        </w:rPr>
        <w:t>Communication du 31.V.2012:</w:t>
      </w:r>
    </w:p>
    <w:p w:rsidR="003F677A" w:rsidRPr="003F677A" w:rsidRDefault="003F677A" w:rsidP="00B82017">
      <w:pPr>
        <w:jc w:val="center"/>
        <w:rPr>
          <w:i/>
          <w:iCs/>
          <w:lang w:val="fr-FR"/>
        </w:rPr>
      </w:pPr>
      <w:r w:rsidRPr="003F677A">
        <w:rPr>
          <w:i/>
          <w:iCs/>
          <w:lang w:val="fr-FR"/>
        </w:rPr>
        <w:t>Changement de nom, d’adresse et d’adresse électronique</w:t>
      </w:r>
    </w:p>
    <w:p w:rsidR="003F677A" w:rsidRPr="003F677A" w:rsidRDefault="003F677A" w:rsidP="003F677A">
      <w:pPr>
        <w:rPr>
          <w:lang w:val="fr-FR"/>
        </w:rPr>
      </w:pPr>
      <w:r w:rsidRPr="003F677A">
        <w:rPr>
          <w:lang w:val="fr-FR"/>
        </w:rPr>
        <w:t xml:space="preserve">Le </w:t>
      </w:r>
      <w:proofErr w:type="spellStart"/>
      <w:r w:rsidRPr="003F677A">
        <w:rPr>
          <w:i/>
          <w:iCs/>
          <w:lang w:val="fr-FR"/>
        </w:rPr>
        <w:t>Ministry</w:t>
      </w:r>
      <w:proofErr w:type="spellEnd"/>
      <w:r w:rsidRPr="003F677A">
        <w:rPr>
          <w:i/>
          <w:iCs/>
          <w:lang w:val="fr-FR"/>
        </w:rPr>
        <w:t xml:space="preserve"> of Infrastructure, Port Services and Transpor</w:t>
      </w:r>
      <w:r w:rsidRPr="003F677A">
        <w:rPr>
          <w:lang w:val="fr-FR"/>
        </w:rPr>
        <w:t xml:space="preserve">t, Castries, annonce qu’il a changé de nom. Il s’appelle désormais: « </w:t>
      </w:r>
      <w:proofErr w:type="spellStart"/>
      <w:r w:rsidRPr="003F677A">
        <w:rPr>
          <w:lang w:val="fr-FR"/>
        </w:rPr>
        <w:t>Ministry</w:t>
      </w:r>
      <w:proofErr w:type="spellEnd"/>
      <w:r w:rsidRPr="003F677A">
        <w:rPr>
          <w:lang w:val="fr-FR"/>
        </w:rPr>
        <w:t xml:space="preserve"> of Public Service, </w:t>
      </w:r>
      <w:proofErr w:type="spellStart"/>
      <w:r w:rsidRPr="003F677A">
        <w:rPr>
          <w:lang w:val="fr-FR"/>
        </w:rPr>
        <w:t>Sustainable</w:t>
      </w:r>
      <w:proofErr w:type="spellEnd"/>
      <w:r w:rsidRPr="003F677A">
        <w:rPr>
          <w:lang w:val="fr-FR"/>
        </w:rPr>
        <w:t xml:space="preserve"> </w:t>
      </w:r>
      <w:proofErr w:type="spellStart"/>
      <w:r w:rsidRPr="003F677A">
        <w:rPr>
          <w:lang w:val="fr-FR"/>
        </w:rPr>
        <w:t>Development</w:t>
      </w:r>
      <w:proofErr w:type="spellEnd"/>
      <w:r w:rsidRPr="003F677A">
        <w:rPr>
          <w:lang w:val="fr-FR"/>
        </w:rPr>
        <w:t xml:space="preserve">, </w:t>
      </w:r>
      <w:proofErr w:type="spellStart"/>
      <w:r w:rsidRPr="003F677A">
        <w:rPr>
          <w:lang w:val="fr-FR"/>
        </w:rPr>
        <w:t>Energy</w:t>
      </w:r>
      <w:proofErr w:type="spellEnd"/>
      <w:r w:rsidRPr="003F677A">
        <w:rPr>
          <w:lang w:val="fr-FR"/>
        </w:rPr>
        <w:t xml:space="preserve">, Science and </w:t>
      </w:r>
      <w:proofErr w:type="spellStart"/>
      <w:r w:rsidRPr="003F677A">
        <w:rPr>
          <w:lang w:val="fr-FR"/>
        </w:rPr>
        <w:t>Technology</w:t>
      </w:r>
      <w:proofErr w:type="spellEnd"/>
      <w:r w:rsidRPr="003F677A">
        <w:rPr>
          <w:lang w:val="fr-FR"/>
        </w:rPr>
        <w:t xml:space="preserve"> ».Il annonce également que son adresse et son adresse électronique ont changé :</w:t>
      </w:r>
    </w:p>
    <w:p w:rsidR="003F677A" w:rsidRPr="00EE6C6D" w:rsidRDefault="00B82017" w:rsidP="00B82017">
      <w:pPr>
        <w:ind w:left="567" w:hanging="567"/>
        <w:jc w:val="left"/>
      </w:pPr>
      <w:r w:rsidRPr="00EE6C6D">
        <w:rPr>
          <w:lang w:val="fr-CH"/>
        </w:rPr>
        <w:tab/>
      </w:r>
      <w:r w:rsidR="003F677A" w:rsidRPr="003F677A">
        <w:rPr>
          <w:lang w:val="en-US"/>
        </w:rPr>
        <w:t>Ministry of Public Service, Sustainable Development, Energy, Science and Technology</w:t>
      </w:r>
      <w:r>
        <w:rPr>
          <w:lang w:val="en-US"/>
        </w:rPr>
        <w:br/>
      </w:r>
      <w:r w:rsidR="003F677A" w:rsidRPr="003F677A">
        <w:rPr>
          <w:lang w:val="en-US"/>
        </w:rPr>
        <w:t xml:space="preserve">2nd Floor, </w:t>
      </w:r>
      <w:proofErr w:type="spellStart"/>
      <w:r w:rsidR="003F677A" w:rsidRPr="003F677A">
        <w:rPr>
          <w:lang w:val="en-US"/>
        </w:rPr>
        <w:t>Greaham</w:t>
      </w:r>
      <w:proofErr w:type="spellEnd"/>
      <w:r w:rsidR="003F677A" w:rsidRPr="003F677A">
        <w:rPr>
          <w:lang w:val="en-US"/>
        </w:rPr>
        <w:t xml:space="preserve"> </w:t>
      </w:r>
      <w:proofErr w:type="spellStart"/>
      <w:r w:rsidR="003F677A" w:rsidRPr="003F677A">
        <w:rPr>
          <w:lang w:val="en-US"/>
        </w:rPr>
        <w:t>Louisy</w:t>
      </w:r>
      <w:proofErr w:type="spellEnd"/>
      <w:r w:rsidR="003F677A" w:rsidRPr="003F677A">
        <w:rPr>
          <w:lang w:val="en-US"/>
        </w:rPr>
        <w:t xml:space="preserve"> Administrative Building</w:t>
      </w:r>
      <w:r>
        <w:rPr>
          <w:lang w:val="en-US"/>
        </w:rPr>
        <w:br/>
      </w:r>
      <w:r w:rsidR="003F677A" w:rsidRPr="00EE6C6D">
        <w:t>Waterfront</w:t>
      </w:r>
      <w:r w:rsidRPr="00EE6C6D">
        <w:br/>
      </w:r>
      <w:r w:rsidR="003F677A" w:rsidRPr="00EE6C6D">
        <w:t xml:space="preserve">CASTRIES </w:t>
      </w:r>
      <w:r w:rsidRPr="00EE6C6D">
        <w:br/>
      </w:r>
      <w:r w:rsidR="003F677A" w:rsidRPr="00EE6C6D">
        <w:t xml:space="preserve">Sainte </w:t>
      </w:r>
      <w:proofErr w:type="spellStart"/>
      <w:r w:rsidR="003F677A" w:rsidRPr="00EE6C6D">
        <w:t>Lucie</w:t>
      </w:r>
      <w:proofErr w:type="spellEnd"/>
      <w:r w:rsidRPr="00EE6C6D">
        <w:br/>
      </w:r>
      <w:proofErr w:type="spellStart"/>
      <w:r w:rsidR="003F677A" w:rsidRPr="00EE6C6D">
        <w:t>Tél</w:t>
      </w:r>
      <w:proofErr w:type="spellEnd"/>
      <w:r w:rsidR="003F677A" w:rsidRPr="00EE6C6D">
        <w:t>:</w:t>
      </w:r>
      <w:r w:rsidR="003F677A" w:rsidRPr="00EE6C6D">
        <w:tab/>
        <w:t xml:space="preserve">+1 758 468 2234 </w:t>
      </w:r>
      <w:r w:rsidRPr="00EE6C6D">
        <w:br/>
      </w:r>
      <w:r w:rsidR="003F677A" w:rsidRPr="00EE6C6D">
        <w:t>Fax:</w:t>
      </w:r>
      <w:r w:rsidR="003F677A" w:rsidRPr="00EE6C6D">
        <w:tab/>
        <w:t xml:space="preserve">+1 758 453 1305 </w:t>
      </w:r>
      <w:r w:rsidRPr="00EE6C6D">
        <w:br/>
      </w:r>
      <w:r w:rsidR="00C53A47">
        <w:t>E-mail</w:t>
      </w:r>
      <w:r w:rsidR="003F677A" w:rsidRPr="00EE6C6D">
        <w:t>:</w:t>
      </w:r>
      <w:r w:rsidR="003F677A" w:rsidRPr="00EE6C6D">
        <w:tab/>
        <w:t xml:space="preserve">minpet@candw.lc </w:t>
      </w:r>
    </w:p>
    <w:p w:rsidR="003F677A" w:rsidRDefault="003F677A" w:rsidP="003F677A"/>
    <w:p w:rsidR="00EE6C6D" w:rsidRPr="00EE6C6D" w:rsidRDefault="00EE6C6D" w:rsidP="003F677A"/>
    <w:p w:rsidR="003F677A" w:rsidRPr="003F677A" w:rsidRDefault="003F677A" w:rsidP="003F677A">
      <w:pPr>
        <w:rPr>
          <w:b/>
          <w:bCs/>
          <w:lang w:val="fr-FR"/>
        </w:rPr>
      </w:pPr>
      <w:r w:rsidRPr="003F677A">
        <w:rPr>
          <w:b/>
          <w:bCs/>
          <w:lang w:val="fr-FR"/>
        </w:rPr>
        <w:t>Soudan</w:t>
      </w:r>
    </w:p>
    <w:p w:rsidR="003F677A" w:rsidRPr="003F677A" w:rsidRDefault="003F677A" w:rsidP="00B82017">
      <w:pPr>
        <w:spacing w:before="0"/>
        <w:rPr>
          <w:lang w:val="fr-FR"/>
        </w:rPr>
      </w:pPr>
      <w:r w:rsidRPr="003F677A">
        <w:rPr>
          <w:lang w:val="fr-FR"/>
        </w:rPr>
        <w:t>Communication du 29.V.2012:</w:t>
      </w:r>
    </w:p>
    <w:p w:rsidR="003F677A" w:rsidRPr="003F677A" w:rsidRDefault="003F677A" w:rsidP="00B82017">
      <w:pPr>
        <w:jc w:val="center"/>
        <w:rPr>
          <w:i/>
          <w:iCs/>
          <w:lang w:val="fr-FR"/>
        </w:rPr>
      </w:pPr>
      <w:r w:rsidRPr="003F677A">
        <w:rPr>
          <w:i/>
          <w:iCs/>
          <w:lang w:val="fr-FR"/>
        </w:rPr>
        <w:t>Changement d’adresse électronique</w:t>
      </w:r>
    </w:p>
    <w:p w:rsidR="003F677A" w:rsidRDefault="003F677A" w:rsidP="003F677A">
      <w:pPr>
        <w:rPr>
          <w:lang w:val="fr-FR"/>
        </w:rPr>
      </w:pPr>
      <w:proofErr w:type="spellStart"/>
      <w:r w:rsidRPr="003F677A">
        <w:rPr>
          <w:i/>
          <w:iCs/>
          <w:lang w:val="fr-FR"/>
        </w:rPr>
        <w:t>Sudan</w:t>
      </w:r>
      <w:proofErr w:type="spellEnd"/>
      <w:r w:rsidRPr="003F677A">
        <w:rPr>
          <w:i/>
          <w:iCs/>
          <w:lang w:val="fr-FR"/>
        </w:rPr>
        <w:t xml:space="preserve"> Telecom </w:t>
      </w:r>
      <w:proofErr w:type="spellStart"/>
      <w:r w:rsidRPr="003F677A">
        <w:rPr>
          <w:i/>
          <w:iCs/>
          <w:lang w:val="fr-FR"/>
        </w:rPr>
        <w:t>Company</w:t>
      </w:r>
      <w:proofErr w:type="spellEnd"/>
      <w:r w:rsidRPr="003F677A">
        <w:rPr>
          <w:i/>
          <w:iCs/>
          <w:lang w:val="fr-FR"/>
        </w:rPr>
        <w:t xml:space="preserve"> Ltd. (</w:t>
      </w:r>
      <w:proofErr w:type="spellStart"/>
      <w:r w:rsidRPr="003F677A">
        <w:rPr>
          <w:i/>
          <w:iCs/>
          <w:lang w:val="fr-FR"/>
        </w:rPr>
        <w:t>Sudatel</w:t>
      </w:r>
      <w:proofErr w:type="spellEnd"/>
      <w:r w:rsidRPr="003F677A">
        <w:rPr>
          <w:i/>
          <w:iCs/>
          <w:lang w:val="fr-FR"/>
        </w:rPr>
        <w:t>)</w:t>
      </w:r>
      <w:r w:rsidRPr="003F677A">
        <w:rPr>
          <w:lang w:val="fr-FR"/>
        </w:rPr>
        <w:t>,</w:t>
      </w:r>
      <w:r w:rsidR="008770C9">
        <w:rPr>
          <w:lang w:val="fr-FR"/>
        </w:rPr>
        <w:t xml:space="preserve"> </w:t>
      </w:r>
      <w:r w:rsidRPr="003F677A">
        <w:rPr>
          <w:lang w:val="fr-FR"/>
        </w:rPr>
        <w:t>Khartoum, annonce que son adresse électronique a changé:</w:t>
      </w:r>
    </w:p>
    <w:p w:rsidR="00CA2105" w:rsidRPr="00E145B3" w:rsidRDefault="00CA2105" w:rsidP="00C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120"/>
        <w:ind w:left="2520" w:right="2346"/>
        <w:jc w:val="center"/>
        <w:rPr>
          <w:rFonts w:cs="Arial"/>
          <w:lang w:val="en-US"/>
        </w:rPr>
      </w:pPr>
      <w:r w:rsidRPr="003F677A">
        <w:rPr>
          <w:lang w:val="en-US"/>
        </w:rPr>
        <w:t>E-mail: mohamed</w:t>
      </w:r>
      <w:r w:rsidR="00A41E46" w:rsidRPr="003F677A">
        <w:rPr>
          <w:lang w:val="en-US"/>
        </w:rPr>
        <w:t>aa</w:t>
      </w:r>
      <w:r w:rsidRPr="003F677A">
        <w:rPr>
          <w:lang w:val="en-US"/>
        </w:rPr>
        <w:t>@sudatel.sd</w:t>
      </w:r>
    </w:p>
    <w:p w:rsidR="003F677A" w:rsidRPr="00EE6C6D" w:rsidRDefault="00B82017" w:rsidP="00B82017">
      <w:pPr>
        <w:ind w:left="567" w:hanging="567"/>
        <w:jc w:val="left"/>
      </w:pPr>
      <w:r>
        <w:rPr>
          <w:lang w:val="en-US"/>
        </w:rPr>
        <w:tab/>
      </w:r>
      <w:r w:rsidR="003F677A" w:rsidRPr="003F677A">
        <w:rPr>
          <w:lang w:val="en-US"/>
        </w:rPr>
        <w:t>Sudan Telecom Company Ltd. (</w:t>
      </w:r>
      <w:proofErr w:type="spellStart"/>
      <w:r w:rsidR="003F677A" w:rsidRPr="003F677A">
        <w:rPr>
          <w:lang w:val="en-US"/>
        </w:rPr>
        <w:t>Sudatel</w:t>
      </w:r>
      <w:proofErr w:type="spellEnd"/>
      <w:proofErr w:type="gramStart"/>
      <w:r w:rsidR="003F677A" w:rsidRPr="003F677A">
        <w:rPr>
          <w:lang w:val="en-US"/>
        </w:rPr>
        <w:t>)</w:t>
      </w:r>
      <w:proofErr w:type="gramEnd"/>
      <w:r>
        <w:rPr>
          <w:lang w:val="en-US"/>
        </w:rPr>
        <w:br/>
      </w:r>
      <w:proofErr w:type="spellStart"/>
      <w:r w:rsidR="003F677A" w:rsidRPr="003F677A">
        <w:rPr>
          <w:lang w:val="en-US"/>
        </w:rPr>
        <w:t>Sudatel</w:t>
      </w:r>
      <w:proofErr w:type="spellEnd"/>
      <w:r w:rsidR="003F677A" w:rsidRPr="003F677A">
        <w:rPr>
          <w:lang w:val="en-US"/>
        </w:rPr>
        <w:t xml:space="preserve"> Tower, 2nd Floor</w:t>
      </w:r>
      <w:r>
        <w:rPr>
          <w:lang w:val="en-US"/>
        </w:rPr>
        <w:br/>
      </w:r>
      <w:r w:rsidR="003F677A" w:rsidRPr="003F677A">
        <w:rPr>
          <w:lang w:val="en-US"/>
        </w:rPr>
        <w:t>P.O. Box 11155</w:t>
      </w:r>
      <w:r>
        <w:rPr>
          <w:lang w:val="en-US"/>
        </w:rPr>
        <w:br/>
      </w:r>
      <w:r w:rsidR="003F677A" w:rsidRPr="00EE6C6D">
        <w:t xml:space="preserve">KHARTOUM </w:t>
      </w:r>
      <w:r w:rsidRPr="00EE6C6D">
        <w:br/>
      </w:r>
      <w:r w:rsidR="003F677A" w:rsidRPr="00EE6C6D">
        <w:t>Soudan</w:t>
      </w:r>
      <w:r w:rsidRPr="00EE6C6D">
        <w:br/>
      </w:r>
      <w:proofErr w:type="spellStart"/>
      <w:r w:rsidR="003F677A" w:rsidRPr="00EE6C6D">
        <w:t>Tél</w:t>
      </w:r>
      <w:proofErr w:type="spellEnd"/>
      <w:r w:rsidR="003F677A" w:rsidRPr="00EE6C6D">
        <w:t>:</w:t>
      </w:r>
      <w:r w:rsidR="003F677A" w:rsidRPr="00EE6C6D">
        <w:tab/>
        <w:t xml:space="preserve">+249 120 120001 </w:t>
      </w:r>
      <w:r w:rsidRPr="00EE6C6D">
        <w:br/>
      </w:r>
      <w:r w:rsidR="003F677A" w:rsidRPr="00EE6C6D">
        <w:t>Fax:</w:t>
      </w:r>
      <w:r w:rsidR="003F677A" w:rsidRPr="00EE6C6D">
        <w:tab/>
        <w:t>+249 183</w:t>
      </w:r>
      <w:r w:rsidR="00A41E46">
        <w:t xml:space="preserve"> </w:t>
      </w:r>
      <w:r w:rsidR="003F677A" w:rsidRPr="00EE6C6D">
        <w:t xml:space="preserve">782322 </w:t>
      </w:r>
      <w:r w:rsidRPr="00EE6C6D">
        <w:br/>
      </w:r>
      <w:r w:rsidR="003F677A" w:rsidRPr="00EE6C6D">
        <w:t>E-mail:</w:t>
      </w:r>
      <w:r w:rsidR="003F677A" w:rsidRPr="00EE6C6D">
        <w:tab/>
        <w:t>mohamed</w:t>
      </w:r>
      <w:r w:rsidR="00A41E46" w:rsidRPr="00EE6C6D">
        <w:t>aa</w:t>
      </w:r>
      <w:r w:rsidR="003F677A" w:rsidRPr="00EE6C6D">
        <w:t xml:space="preserve">@sudatel.sd </w:t>
      </w:r>
      <w:r w:rsidRPr="00EE6C6D">
        <w:br/>
      </w:r>
      <w:r w:rsidR="003F677A" w:rsidRPr="00EE6C6D">
        <w:t>URL:</w:t>
      </w:r>
      <w:r w:rsidR="003F677A" w:rsidRPr="00EE6C6D">
        <w:tab/>
        <w:t>www.sudatel.sd</w:t>
      </w:r>
    </w:p>
    <w:p w:rsidR="003F677A" w:rsidRPr="00EE6C6D" w:rsidRDefault="003F677A" w:rsidP="003F677A"/>
    <w:p w:rsidR="00EE6C6D" w:rsidRPr="005B3B87" w:rsidRDefault="00EE6C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 w:rsidRPr="005B3B87">
        <w:rPr>
          <w:b/>
          <w:bCs/>
        </w:rPr>
        <w:br w:type="page"/>
      </w:r>
    </w:p>
    <w:p w:rsidR="003F677A" w:rsidRPr="003F677A" w:rsidRDefault="003F677A" w:rsidP="003F677A">
      <w:pPr>
        <w:rPr>
          <w:b/>
          <w:bCs/>
          <w:lang w:val="fr-FR"/>
        </w:rPr>
      </w:pPr>
      <w:r w:rsidRPr="003F677A">
        <w:rPr>
          <w:b/>
          <w:bCs/>
          <w:lang w:val="fr-FR"/>
        </w:rPr>
        <w:lastRenderedPageBreak/>
        <w:t>Royaume-Uni</w:t>
      </w:r>
    </w:p>
    <w:p w:rsidR="003F677A" w:rsidRPr="003F677A" w:rsidRDefault="003F677A" w:rsidP="00B82017">
      <w:pPr>
        <w:spacing w:before="0"/>
        <w:rPr>
          <w:lang w:val="fr-FR"/>
        </w:rPr>
      </w:pPr>
      <w:r w:rsidRPr="003F677A">
        <w:rPr>
          <w:lang w:val="fr-FR"/>
        </w:rPr>
        <w:t>Communication du 22.V.2012:</w:t>
      </w:r>
    </w:p>
    <w:p w:rsidR="003F677A" w:rsidRPr="003F677A" w:rsidRDefault="003F677A" w:rsidP="00B82017">
      <w:pPr>
        <w:jc w:val="center"/>
        <w:rPr>
          <w:i/>
          <w:iCs/>
          <w:lang w:val="fr-FR"/>
        </w:rPr>
      </w:pPr>
      <w:r w:rsidRPr="003F677A">
        <w:rPr>
          <w:i/>
          <w:iCs/>
          <w:lang w:val="fr-FR"/>
        </w:rPr>
        <w:t>Changement d’adresse électronique</w:t>
      </w:r>
    </w:p>
    <w:p w:rsidR="003F677A" w:rsidRDefault="003F677A" w:rsidP="003F677A">
      <w:pPr>
        <w:rPr>
          <w:lang w:val="fr-FR"/>
        </w:rPr>
      </w:pPr>
      <w:proofErr w:type="spellStart"/>
      <w:r w:rsidRPr="003F677A">
        <w:rPr>
          <w:i/>
          <w:iCs/>
          <w:lang w:val="fr-FR"/>
        </w:rPr>
        <w:t>Inmarsat</w:t>
      </w:r>
      <w:proofErr w:type="spellEnd"/>
      <w:r w:rsidRPr="003F677A">
        <w:rPr>
          <w:i/>
          <w:iCs/>
          <w:lang w:val="fr-FR"/>
        </w:rPr>
        <w:t xml:space="preserve"> Ltd.,</w:t>
      </w:r>
      <w:r w:rsidRPr="003F677A">
        <w:rPr>
          <w:lang w:val="fr-FR"/>
        </w:rPr>
        <w:t xml:space="preserve"> London, annonce que son adresse électronique a changé:</w:t>
      </w:r>
    </w:p>
    <w:p w:rsidR="00CA2105" w:rsidRPr="00E145B3" w:rsidRDefault="00CA2105" w:rsidP="00C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120"/>
        <w:ind w:left="2520" w:right="2346"/>
        <w:jc w:val="center"/>
        <w:rPr>
          <w:rFonts w:cs="Arial"/>
          <w:lang w:val="fr-FR"/>
        </w:rPr>
      </w:pPr>
      <w:r w:rsidRPr="00E145B3">
        <w:rPr>
          <w:lang w:val="fr-FR"/>
        </w:rPr>
        <w:t xml:space="preserve">E-mail: </w:t>
      </w:r>
      <w:r w:rsidRPr="001E0C74">
        <w:rPr>
          <w:lang w:val="fr-FR"/>
        </w:rPr>
        <w:t>jonas.eneberg@inmarsat.com</w:t>
      </w:r>
    </w:p>
    <w:p w:rsidR="003F677A" w:rsidRPr="003F677A" w:rsidRDefault="00B82017" w:rsidP="00B82017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proofErr w:type="spellStart"/>
      <w:r w:rsidR="003F677A" w:rsidRPr="003F677A">
        <w:rPr>
          <w:lang w:val="fr-FR"/>
        </w:rPr>
        <w:t>Inmarsat</w:t>
      </w:r>
      <w:proofErr w:type="spellEnd"/>
      <w:r w:rsidR="003F677A" w:rsidRPr="003F677A">
        <w:rPr>
          <w:lang w:val="fr-FR"/>
        </w:rPr>
        <w:t xml:space="preserve"> Ltd.</w:t>
      </w:r>
      <w:r>
        <w:rPr>
          <w:lang w:val="fr-FR"/>
        </w:rPr>
        <w:br/>
      </w:r>
      <w:r w:rsidR="003F677A" w:rsidRPr="00B82017">
        <w:rPr>
          <w:lang w:val="fr-FR"/>
        </w:rPr>
        <w:t>99 City Road</w:t>
      </w:r>
      <w:r w:rsidRPr="00B82017">
        <w:rPr>
          <w:lang w:val="fr-FR"/>
        </w:rPr>
        <w:br/>
      </w:r>
      <w:r w:rsidR="003F677A" w:rsidRPr="00B82017">
        <w:rPr>
          <w:lang w:val="fr-FR"/>
        </w:rPr>
        <w:t>LONDON EC1Y 1AX</w:t>
      </w:r>
      <w:r w:rsidRPr="00B82017">
        <w:rPr>
          <w:lang w:val="fr-FR"/>
        </w:rPr>
        <w:br/>
      </w:r>
      <w:r w:rsidR="003F677A" w:rsidRPr="00B82017">
        <w:rPr>
          <w:lang w:val="fr-FR"/>
        </w:rPr>
        <w:t>Royaume-Uni</w:t>
      </w:r>
      <w:r w:rsidRPr="00B82017">
        <w:rPr>
          <w:lang w:val="fr-FR"/>
        </w:rPr>
        <w:br/>
      </w:r>
      <w:r w:rsidR="003F677A" w:rsidRPr="003F677A">
        <w:rPr>
          <w:lang w:val="fr-FR"/>
        </w:rPr>
        <w:t>Tél:</w:t>
      </w:r>
      <w:r w:rsidR="003F677A" w:rsidRPr="003F677A">
        <w:rPr>
          <w:lang w:val="fr-FR"/>
        </w:rPr>
        <w:tab/>
        <w:t xml:space="preserve">+44 207 7281475 </w:t>
      </w:r>
      <w:r>
        <w:rPr>
          <w:lang w:val="fr-FR"/>
        </w:rPr>
        <w:br/>
      </w:r>
      <w:r w:rsidR="003F677A" w:rsidRPr="003F677A">
        <w:rPr>
          <w:lang w:val="fr-FR"/>
        </w:rPr>
        <w:t>Fax:</w:t>
      </w:r>
      <w:r w:rsidR="003F677A" w:rsidRPr="003F677A">
        <w:rPr>
          <w:lang w:val="fr-FR"/>
        </w:rPr>
        <w:tab/>
        <w:t xml:space="preserve">+44 207 7281778 </w:t>
      </w:r>
      <w:r>
        <w:rPr>
          <w:lang w:val="fr-FR"/>
        </w:rPr>
        <w:br/>
      </w:r>
      <w:r w:rsidR="00C53A47">
        <w:rPr>
          <w:lang w:val="fr-FR"/>
        </w:rPr>
        <w:t>E-mail</w:t>
      </w:r>
      <w:r w:rsidR="003F677A" w:rsidRPr="003F677A">
        <w:rPr>
          <w:lang w:val="fr-FR"/>
        </w:rPr>
        <w:t>:</w:t>
      </w:r>
      <w:r w:rsidR="003F677A" w:rsidRPr="003F677A">
        <w:rPr>
          <w:lang w:val="fr-FR"/>
        </w:rPr>
        <w:tab/>
      </w:r>
      <w:r w:rsidR="003F677A" w:rsidRPr="001E0C74">
        <w:rPr>
          <w:lang w:val="fr-FR"/>
        </w:rPr>
        <w:t>jonas.eneberg@inmarsat.com</w:t>
      </w:r>
      <w:r>
        <w:rPr>
          <w:lang w:val="fr-FR"/>
        </w:rPr>
        <w:br/>
      </w:r>
      <w:r w:rsidR="003F677A" w:rsidRPr="003F677A">
        <w:rPr>
          <w:lang w:val="fr-FR"/>
        </w:rPr>
        <w:t>URL:</w:t>
      </w:r>
      <w:r w:rsidR="003F677A" w:rsidRPr="003F677A">
        <w:rPr>
          <w:lang w:val="fr-FR"/>
        </w:rPr>
        <w:tab/>
        <w:t>www.inmarsat.com</w:t>
      </w:r>
    </w:p>
    <w:p w:rsidR="003F677A" w:rsidRDefault="003F677A" w:rsidP="003F677A">
      <w:pPr>
        <w:rPr>
          <w:lang w:val="fr-FR"/>
        </w:rPr>
      </w:pPr>
    </w:p>
    <w:p w:rsidR="00006FD8" w:rsidRDefault="00006FD8" w:rsidP="003F677A">
      <w:pPr>
        <w:rPr>
          <w:lang w:val="fr-FR"/>
        </w:rPr>
      </w:pPr>
    </w:p>
    <w:p w:rsidR="00006FD8" w:rsidRPr="003F677A" w:rsidRDefault="00006FD8" w:rsidP="003F677A">
      <w:pPr>
        <w:rPr>
          <w:lang w:val="fr-FR"/>
        </w:rPr>
      </w:pPr>
    </w:p>
    <w:p w:rsidR="001E0C74" w:rsidRPr="00950FC7" w:rsidRDefault="001E0C74" w:rsidP="001E0C74">
      <w:pPr>
        <w:pStyle w:val="Heading20"/>
        <w:spacing w:before="240"/>
      </w:pPr>
      <w:bookmarkStart w:id="201" w:name="_Toc326732610"/>
      <w:r w:rsidRPr="00950FC7">
        <w:t>Autres communications</w:t>
      </w:r>
      <w:bookmarkEnd w:id="201"/>
    </w:p>
    <w:p w:rsidR="001E0C74" w:rsidRPr="00950FC7" w:rsidRDefault="001E0C74" w:rsidP="001E0C74">
      <w:pPr>
        <w:rPr>
          <w:b/>
          <w:bCs/>
          <w:lang w:val="fr-FR"/>
        </w:rPr>
      </w:pPr>
      <w:r w:rsidRPr="00950FC7">
        <w:rPr>
          <w:b/>
          <w:bCs/>
          <w:lang w:val="fr-FR"/>
        </w:rPr>
        <w:t>Serbie</w:t>
      </w:r>
      <w:r w:rsidR="00024D8B">
        <w:rPr>
          <w:b/>
          <w:bCs/>
          <w:lang w:val="fr-FR"/>
        </w:rPr>
        <w:fldChar w:fldCharType="begin"/>
      </w:r>
      <w:r w:rsidRPr="00A206BA">
        <w:rPr>
          <w:lang w:val="fr-FR"/>
        </w:rPr>
        <w:instrText xml:space="preserve"> TC "</w:instrText>
      </w:r>
      <w:bookmarkStart w:id="202" w:name="_Toc326732611"/>
      <w:r w:rsidRPr="00172215">
        <w:rPr>
          <w:b/>
          <w:bCs/>
          <w:lang w:val="fr-FR"/>
        </w:rPr>
        <w:instrText>Serbie</w:instrText>
      </w:r>
      <w:bookmarkEnd w:id="202"/>
      <w:r w:rsidRPr="00A206BA">
        <w:rPr>
          <w:lang w:val="fr-FR"/>
        </w:rPr>
        <w:instrText xml:space="preserve">" \f C \l "1" </w:instrText>
      </w:r>
      <w:r w:rsidR="00024D8B">
        <w:rPr>
          <w:b/>
          <w:bCs/>
          <w:lang w:val="fr-FR"/>
        </w:rPr>
        <w:fldChar w:fldCharType="end"/>
      </w:r>
    </w:p>
    <w:p w:rsidR="001E0C74" w:rsidRPr="00C92940" w:rsidRDefault="001E0C74" w:rsidP="001E0C74">
      <w:pPr>
        <w:spacing w:before="0"/>
        <w:rPr>
          <w:b/>
          <w:bCs/>
          <w:lang w:val="fr-FR"/>
        </w:rPr>
      </w:pPr>
      <w:r w:rsidRPr="00C92940">
        <w:rPr>
          <w:lang w:val="fr-FR"/>
        </w:rPr>
        <w:t>Communication</w:t>
      </w:r>
      <w:r>
        <w:rPr>
          <w:lang w:val="fr-FR"/>
        </w:rPr>
        <w:t>s</w:t>
      </w:r>
      <w:r w:rsidRPr="00C92940">
        <w:rPr>
          <w:lang w:val="fr-FR"/>
        </w:rPr>
        <w:t xml:space="preserve"> du </w:t>
      </w:r>
      <w:r>
        <w:rPr>
          <w:lang w:val="fr-FR"/>
        </w:rPr>
        <w:t>29</w:t>
      </w:r>
      <w:r w:rsidRPr="00C92940">
        <w:rPr>
          <w:lang w:val="fr-FR"/>
        </w:rPr>
        <w:t>.</w:t>
      </w:r>
      <w:r>
        <w:rPr>
          <w:lang w:val="fr-FR"/>
        </w:rPr>
        <w:t>V</w:t>
      </w:r>
      <w:r w:rsidRPr="00C92940">
        <w:rPr>
          <w:lang w:val="fr-FR"/>
        </w:rPr>
        <w:t>.201</w:t>
      </w:r>
      <w:r>
        <w:rPr>
          <w:lang w:val="fr-FR"/>
        </w:rPr>
        <w:t>2</w:t>
      </w:r>
      <w:r w:rsidRPr="00C92940">
        <w:rPr>
          <w:lang w:val="fr-FR"/>
        </w:rPr>
        <w:t>:</w:t>
      </w:r>
    </w:p>
    <w:p w:rsidR="001E0C74" w:rsidRPr="00DC627D" w:rsidRDefault="001E0C74" w:rsidP="001E0C74">
      <w:pPr>
        <w:rPr>
          <w:b/>
          <w:bCs/>
          <w:lang w:val="fr-FR"/>
        </w:rPr>
      </w:pPr>
      <w:r>
        <w:rPr>
          <w:lang w:val="fr-FR"/>
        </w:rPr>
        <w:t>A l'occasion du 100</w:t>
      </w:r>
      <w:r w:rsidRPr="00167220">
        <w:rPr>
          <w:vertAlign w:val="superscript"/>
          <w:lang w:val="fr-FR"/>
        </w:rPr>
        <w:t>e</w:t>
      </w:r>
      <w:r>
        <w:rPr>
          <w:lang w:val="fr-FR"/>
        </w:rPr>
        <w:t xml:space="preserve"> anniversaire de la première unité d'aviation serbe</w:t>
      </w:r>
      <w:r w:rsidRPr="00DC627D">
        <w:rPr>
          <w:lang w:val="fr-FR"/>
        </w:rPr>
        <w:t xml:space="preserve">, la République de Serbie </w:t>
      </w:r>
      <w:r>
        <w:rPr>
          <w:lang w:val="fr-FR"/>
        </w:rPr>
        <w:t>autorise plusieurs stations d'amateur</w:t>
      </w:r>
      <w:r w:rsidRPr="00DC627D">
        <w:rPr>
          <w:lang w:val="fr-FR"/>
        </w:rPr>
        <w:t xml:space="preserve"> serbes à utiliser l’indicatif d'appel spécial </w:t>
      </w:r>
      <w:r w:rsidRPr="001E0C74">
        <w:rPr>
          <w:b/>
          <w:bCs/>
          <w:lang w:val="fr-CH"/>
        </w:rPr>
        <w:t>YU100SAF</w:t>
      </w:r>
      <w:r w:rsidRPr="00DC627D">
        <w:rPr>
          <w:lang w:val="fr-FR"/>
        </w:rPr>
        <w:t xml:space="preserve"> pendant la période comprise entre le </w:t>
      </w:r>
      <w:r>
        <w:rPr>
          <w:lang w:val="fr-FR"/>
        </w:rPr>
        <w:t>15 juin</w:t>
      </w:r>
      <w:r w:rsidRPr="00DC627D">
        <w:rPr>
          <w:lang w:val="fr-FR"/>
        </w:rPr>
        <w:t xml:space="preserve"> et le </w:t>
      </w:r>
      <w:r>
        <w:rPr>
          <w:lang w:val="fr-FR"/>
        </w:rPr>
        <w:t>31 décembre</w:t>
      </w:r>
      <w:r w:rsidRPr="00DC627D">
        <w:rPr>
          <w:lang w:val="fr-FR"/>
        </w:rPr>
        <w:t xml:space="preserve"> 2012.</w:t>
      </w:r>
    </w:p>
    <w:p w:rsidR="001E0C74" w:rsidRPr="00DC627D" w:rsidRDefault="001E0C74" w:rsidP="001E0C74">
      <w:pPr>
        <w:rPr>
          <w:b/>
          <w:bCs/>
          <w:lang w:val="fr-FR"/>
        </w:rPr>
      </w:pPr>
      <w:r>
        <w:rPr>
          <w:lang w:val="fr-FR"/>
        </w:rPr>
        <w:t>A l'occasion du 175</w:t>
      </w:r>
      <w:r w:rsidRPr="00167220">
        <w:rPr>
          <w:vertAlign w:val="superscript"/>
          <w:lang w:val="fr-FR"/>
        </w:rPr>
        <w:t>e</w:t>
      </w:r>
      <w:r>
        <w:rPr>
          <w:lang w:val="fr-FR"/>
        </w:rPr>
        <w:t xml:space="preserve"> anniversaire de </w:t>
      </w:r>
      <w:proofErr w:type="spellStart"/>
      <w:r>
        <w:rPr>
          <w:lang w:val="fr-FR"/>
        </w:rPr>
        <w:t>Sokobanja</w:t>
      </w:r>
      <w:proofErr w:type="spellEnd"/>
      <w:r w:rsidRPr="00DC627D">
        <w:rPr>
          <w:lang w:val="fr-FR"/>
        </w:rPr>
        <w:t xml:space="preserve">, la République de Serbie </w:t>
      </w:r>
      <w:r>
        <w:rPr>
          <w:lang w:val="fr-FR"/>
        </w:rPr>
        <w:t>autorise plusieurs stations d'amateur</w:t>
      </w:r>
      <w:r w:rsidRPr="00DC627D">
        <w:rPr>
          <w:lang w:val="fr-FR"/>
        </w:rPr>
        <w:t xml:space="preserve"> serbes à utiliser l’indicatif d'appel spécial </w:t>
      </w:r>
      <w:r w:rsidRPr="001E0C74">
        <w:rPr>
          <w:b/>
          <w:bCs/>
          <w:lang w:val="fr-CH"/>
        </w:rPr>
        <w:t>YU175SB</w:t>
      </w:r>
      <w:r w:rsidRPr="00DC627D">
        <w:rPr>
          <w:lang w:val="fr-FR"/>
        </w:rPr>
        <w:t xml:space="preserve"> pendant la période comprise entre le </w:t>
      </w:r>
      <w:r>
        <w:rPr>
          <w:lang w:val="fr-FR"/>
        </w:rPr>
        <w:t>15 juin</w:t>
      </w:r>
      <w:r w:rsidRPr="00DC627D">
        <w:rPr>
          <w:lang w:val="fr-FR"/>
        </w:rPr>
        <w:t xml:space="preserve"> et le </w:t>
      </w:r>
      <w:r>
        <w:rPr>
          <w:lang w:val="fr-FR"/>
        </w:rPr>
        <w:t>31 décembre</w:t>
      </w:r>
      <w:r w:rsidRPr="00DC627D">
        <w:rPr>
          <w:lang w:val="fr-FR"/>
        </w:rPr>
        <w:t xml:space="preserve"> 2012.</w:t>
      </w:r>
    </w:p>
    <w:p w:rsidR="003F677A" w:rsidRPr="00B82017" w:rsidRDefault="003F677A" w:rsidP="00E26157">
      <w:pPr>
        <w:rPr>
          <w:lang w:val="fr-FR"/>
        </w:rPr>
      </w:pPr>
    </w:p>
    <w:p w:rsidR="003F677A" w:rsidRPr="00B82017" w:rsidRDefault="003F677A" w:rsidP="00E26157">
      <w:pPr>
        <w:rPr>
          <w:lang w:val="fr-FR"/>
        </w:rPr>
      </w:pPr>
    </w:p>
    <w:p w:rsidR="003F677A" w:rsidRPr="00B82017" w:rsidRDefault="003F677A" w:rsidP="00E26157">
      <w:pPr>
        <w:rPr>
          <w:lang w:val="fr-FR"/>
        </w:rPr>
      </w:pPr>
    </w:p>
    <w:p w:rsidR="006C1119" w:rsidRPr="00856077" w:rsidRDefault="006C1119" w:rsidP="00894EFC">
      <w:pPr>
        <w:pStyle w:val="Heading20"/>
        <w:spacing w:before="240"/>
      </w:pPr>
      <w:bookmarkStart w:id="203" w:name="_Toc248829285"/>
      <w:bookmarkStart w:id="204" w:name="_Toc251059439"/>
      <w:bookmarkStart w:id="205" w:name="_Toc252175433"/>
      <w:bookmarkStart w:id="206" w:name="_Toc253407936"/>
      <w:bookmarkStart w:id="207" w:name="_Toc255827806"/>
      <w:bookmarkStart w:id="208" w:name="_Toc259726559"/>
      <w:bookmarkStart w:id="209" w:name="_Toc262756308"/>
      <w:bookmarkStart w:id="210" w:name="_Toc265053971"/>
      <w:bookmarkStart w:id="211" w:name="_Toc266116935"/>
      <w:bookmarkStart w:id="212" w:name="_Toc268854532"/>
      <w:bookmarkStart w:id="213" w:name="_Toc271633977"/>
      <w:bookmarkStart w:id="214" w:name="_Toc273021701"/>
      <w:bookmarkStart w:id="215" w:name="_Toc274142290"/>
      <w:bookmarkStart w:id="216" w:name="_Toc276716398"/>
      <w:bookmarkStart w:id="217" w:name="_Toc279667619"/>
      <w:bookmarkStart w:id="218" w:name="_Toc280291911"/>
      <w:bookmarkStart w:id="219" w:name="_Toc282525379"/>
      <w:bookmarkStart w:id="220" w:name="_Toc283734859"/>
      <w:bookmarkStart w:id="221" w:name="_Toc286068881"/>
      <w:bookmarkStart w:id="222" w:name="_Toc288659506"/>
      <w:bookmarkStart w:id="223" w:name="_Toc291004552"/>
      <w:bookmarkStart w:id="224" w:name="_Toc292700060"/>
      <w:bookmarkStart w:id="225" w:name="_Toc295307382"/>
      <w:bookmarkStart w:id="226" w:name="_Toc295307462"/>
      <w:bookmarkStart w:id="227" w:name="_Toc296609674"/>
      <w:bookmarkStart w:id="228" w:name="_Toc297803854"/>
      <w:bookmarkStart w:id="229" w:name="_Toc301943886"/>
      <w:bookmarkStart w:id="230" w:name="_Toc303343170"/>
      <w:bookmarkStart w:id="231" w:name="_Toc304886940"/>
      <w:bookmarkStart w:id="232" w:name="_Toc308428461"/>
      <w:bookmarkStart w:id="233" w:name="_Toc311050069"/>
      <w:bookmarkStart w:id="234" w:name="_Toc313963500"/>
      <w:bookmarkStart w:id="235" w:name="_Toc316476145"/>
      <w:bookmarkStart w:id="236" w:name="_Toc318825321"/>
      <w:bookmarkStart w:id="237" w:name="_Toc320521840"/>
      <w:bookmarkStart w:id="238" w:name="_Toc321300923"/>
      <w:bookmarkStart w:id="239" w:name="_Toc321316358"/>
      <w:bookmarkStart w:id="240" w:name="_Toc323027546"/>
      <w:bookmarkStart w:id="241" w:name="_Toc323905044"/>
      <w:bookmarkStart w:id="242" w:name="_Toc325626460"/>
      <w:bookmarkStart w:id="243" w:name="_Toc326732612"/>
      <w:r w:rsidRPr="00856077">
        <w:t>Restrictions</w:t>
      </w:r>
      <w:bookmarkEnd w:id="203"/>
      <w:bookmarkEnd w:id="204"/>
      <w:r w:rsidRPr="00856077">
        <w:t xml:space="preserve"> de service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6C1119" w:rsidRPr="00856077" w:rsidRDefault="006C1119" w:rsidP="009D2D88">
      <w:pPr>
        <w:spacing w:before="0"/>
        <w:ind w:left="567" w:hanging="567"/>
        <w:jc w:val="left"/>
        <w:rPr>
          <w:sz w:val="2"/>
          <w:lang w:val="fr-FR"/>
        </w:rPr>
      </w:pPr>
    </w:p>
    <w:p w:rsidR="00927E4C" w:rsidRPr="00856077" w:rsidRDefault="00927E4C" w:rsidP="00927E4C">
      <w:pPr>
        <w:jc w:val="center"/>
        <w:rPr>
          <w:lang w:val="fr-FR"/>
        </w:rPr>
      </w:pPr>
      <w:r w:rsidRPr="00856077">
        <w:rPr>
          <w:lang w:val="fr-FR"/>
        </w:rPr>
        <w:t>Voir URL</w:t>
      </w:r>
      <w:r w:rsidR="008C038B" w:rsidRPr="00856077">
        <w:rPr>
          <w:lang w:val="fr-FR"/>
        </w:rPr>
        <w:t>:</w:t>
      </w:r>
      <w:r w:rsidRPr="00856077">
        <w:rPr>
          <w:lang w:val="fr-FR"/>
        </w:rPr>
        <w:t xml:space="preserve"> </w:t>
      </w:r>
      <w:hyperlink r:id="rId17" w:history="1">
        <w:r w:rsidRPr="00856077">
          <w:rPr>
            <w:lang w:val="fr-FR"/>
          </w:rPr>
          <w:t>www.itu.int/pub/T-SP-SR.1-2012</w:t>
        </w:r>
      </w:hyperlink>
    </w:p>
    <w:p w:rsidR="00E26157" w:rsidRPr="00856077" w:rsidRDefault="00E26157" w:rsidP="00E26157">
      <w:pPr>
        <w:spacing w:before="0"/>
        <w:ind w:left="567" w:hanging="567"/>
        <w:jc w:val="left"/>
        <w:rPr>
          <w:sz w:val="2"/>
          <w:lang w:val="fr-FR"/>
        </w:rPr>
      </w:pPr>
    </w:p>
    <w:p w:rsidR="00FB0B70" w:rsidRDefault="00FB0B70" w:rsidP="00E26157">
      <w:pPr>
        <w:rPr>
          <w:lang w:val="fr-FR"/>
        </w:rPr>
      </w:pPr>
    </w:p>
    <w:p w:rsidR="005E3820" w:rsidRDefault="005E3820" w:rsidP="00E26157">
      <w:pPr>
        <w:rPr>
          <w:lang w:val="fr-FR"/>
        </w:rPr>
      </w:pPr>
    </w:p>
    <w:p w:rsidR="005E3820" w:rsidRPr="00856077" w:rsidRDefault="005E3820" w:rsidP="00E26157">
      <w:pPr>
        <w:rPr>
          <w:lang w:val="fr-FR"/>
        </w:rPr>
      </w:pPr>
    </w:p>
    <w:p w:rsidR="00212A70" w:rsidRPr="00856077" w:rsidRDefault="00212A70" w:rsidP="00E26157">
      <w:pPr>
        <w:rPr>
          <w:lang w:val="fr-FR"/>
        </w:rPr>
      </w:pPr>
    </w:p>
    <w:p w:rsidR="00650C72" w:rsidRPr="00E42A7E" w:rsidRDefault="00650C72" w:rsidP="00650C72">
      <w:pPr>
        <w:pStyle w:val="Heading20"/>
        <w:spacing w:before="0"/>
      </w:pPr>
      <w:bookmarkStart w:id="244" w:name="_Toc190583978"/>
      <w:bookmarkStart w:id="245" w:name="_Toc191715175"/>
      <w:bookmarkStart w:id="246" w:name="_Toc193013700"/>
      <w:bookmarkStart w:id="247" w:name="_Toc194811199"/>
      <w:bookmarkStart w:id="248" w:name="_Toc196016416"/>
      <w:bookmarkStart w:id="249" w:name="_Toc197219131"/>
      <w:bookmarkStart w:id="250" w:name="_Toc198364506"/>
      <w:bookmarkStart w:id="251" w:name="_Toc199662475"/>
      <w:bookmarkStart w:id="252" w:name="_Toc200866980"/>
      <w:bookmarkStart w:id="253" w:name="_Toc202686481"/>
      <w:bookmarkStart w:id="254" w:name="_Toc203551965"/>
      <w:bookmarkStart w:id="255" w:name="_Toc204668219"/>
      <w:bookmarkStart w:id="256" w:name="_Toc205090228"/>
      <w:bookmarkStart w:id="257" w:name="_Toc206383860"/>
      <w:bookmarkStart w:id="258" w:name="_Toc208199970"/>
      <w:bookmarkStart w:id="259" w:name="_Toc211846650"/>
      <w:bookmarkStart w:id="260" w:name="_Toc214158948"/>
      <w:bookmarkStart w:id="261" w:name="_Toc215903445"/>
      <w:bookmarkStart w:id="262" w:name="_Toc217291440"/>
      <w:bookmarkStart w:id="263" w:name="_Toc218929457"/>
      <w:bookmarkStart w:id="264" w:name="_Toc220822912"/>
      <w:bookmarkStart w:id="265" w:name="_Toc222026669"/>
      <w:bookmarkStart w:id="266" w:name="_Toc223250159"/>
      <w:bookmarkStart w:id="267" w:name="_Toc223250738"/>
      <w:bookmarkStart w:id="268" w:name="_Toc226796833"/>
      <w:bookmarkStart w:id="269" w:name="_Toc228761752"/>
      <w:bookmarkStart w:id="270" w:name="_Toc229969488"/>
      <w:bookmarkStart w:id="271" w:name="_Toc231198994"/>
      <w:bookmarkStart w:id="272" w:name="_Toc232315673"/>
      <w:bookmarkStart w:id="273" w:name="_Toc233618262"/>
      <w:bookmarkStart w:id="274" w:name="_Toc236568466"/>
      <w:bookmarkStart w:id="275" w:name="_Toc240772445"/>
      <w:bookmarkStart w:id="276" w:name="_Toc242000168"/>
      <w:bookmarkStart w:id="277" w:name="_Toc243283630"/>
      <w:bookmarkStart w:id="278" w:name="_Toc244503096"/>
      <w:bookmarkStart w:id="279" w:name="_Toc247966344"/>
      <w:bookmarkStart w:id="280" w:name="_Toc252175434"/>
      <w:bookmarkStart w:id="281" w:name="_Toc253407938"/>
      <w:bookmarkStart w:id="282" w:name="_Toc255827808"/>
      <w:bookmarkStart w:id="283" w:name="_Toc259726561"/>
      <w:bookmarkStart w:id="284" w:name="_Toc262756310"/>
      <w:bookmarkStart w:id="285" w:name="_Toc265053973"/>
      <w:bookmarkStart w:id="286" w:name="_Toc266116937"/>
      <w:bookmarkStart w:id="287" w:name="_Toc268854534"/>
      <w:bookmarkStart w:id="288" w:name="_Toc271633979"/>
      <w:bookmarkStart w:id="289" w:name="_Toc273021703"/>
      <w:bookmarkStart w:id="290" w:name="_Toc274142292"/>
      <w:bookmarkStart w:id="291" w:name="_Toc276716400"/>
      <w:bookmarkStart w:id="292" w:name="_Toc279667621"/>
      <w:bookmarkStart w:id="293" w:name="_Toc280291913"/>
      <w:bookmarkStart w:id="294" w:name="_Toc282525381"/>
      <w:bookmarkStart w:id="295" w:name="_Toc283734861"/>
      <w:bookmarkStart w:id="296" w:name="_Toc286068883"/>
      <w:bookmarkStart w:id="297" w:name="_Toc288659508"/>
      <w:bookmarkStart w:id="298" w:name="_Toc291004554"/>
      <w:bookmarkStart w:id="299" w:name="_Toc292700062"/>
      <w:bookmarkStart w:id="300" w:name="_Toc295307383"/>
      <w:bookmarkStart w:id="301" w:name="_Toc295307464"/>
      <w:bookmarkStart w:id="302" w:name="_Toc296609676"/>
      <w:bookmarkStart w:id="303" w:name="_Toc297803856"/>
      <w:bookmarkStart w:id="304" w:name="_Toc301943888"/>
      <w:bookmarkStart w:id="305" w:name="_Toc303343172"/>
      <w:bookmarkStart w:id="306" w:name="_Toc304886942"/>
      <w:bookmarkStart w:id="307" w:name="_Toc308428463"/>
      <w:bookmarkStart w:id="308" w:name="_Toc311050071"/>
      <w:bookmarkStart w:id="309" w:name="_Toc313963502"/>
      <w:bookmarkStart w:id="310" w:name="_Toc316476147"/>
      <w:bookmarkStart w:id="311" w:name="_Toc318825323"/>
      <w:bookmarkStart w:id="312" w:name="_Toc320521841"/>
      <w:bookmarkStart w:id="313" w:name="_Toc321300924"/>
      <w:bookmarkStart w:id="314" w:name="_Toc321316359"/>
      <w:bookmarkStart w:id="315" w:name="_Toc323027547"/>
      <w:bookmarkStart w:id="316" w:name="_Toc323905045"/>
      <w:bookmarkStart w:id="317" w:name="_Toc325626461"/>
      <w:bookmarkStart w:id="318" w:name="_Toc326732613"/>
      <w:r w:rsidRPr="00856077">
        <w:t>Systèmes de rappel (Call-Back</w:t>
      </w:r>
      <w:r w:rsidRPr="00E42A7E">
        <w:t>)</w:t>
      </w:r>
      <w:r w:rsidRPr="00E42A7E">
        <w:br/>
        <w:t>et procédures d'appel alternatives (</w:t>
      </w:r>
      <w:proofErr w:type="spellStart"/>
      <w:r w:rsidRPr="00E42A7E">
        <w:t>Rés</w:t>
      </w:r>
      <w:proofErr w:type="spellEnd"/>
      <w:r w:rsidRPr="00E42A7E">
        <w:t xml:space="preserve">. 21 </w:t>
      </w:r>
      <w:proofErr w:type="spellStart"/>
      <w:r w:rsidRPr="00E42A7E">
        <w:t>Rév</w:t>
      </w:r>
      <w:proofErr w:type="spellEnd"/>
      <w:r w:rsidRPr="00E42A7E">
        <w:t>. PP-200</w:t>
      </w:r>
      <w:r w:rsidR="00DD1549">
        <w:t>6</w:t>
      </w:r>
      <w:r w:rsidRPr="00E42A7E">
        <w:t>)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Default="002051BC" w:rsidP="002051BC">
      <w:pPr>
        <w:rPr>
          <w:lang w:val="fr-FR"/>
        </w:rPr>
      </w:pPr>
    </w:p>
    <w:p w:rsidR="00687617" w:rsidRDefault="00687617" w:rsidP="002051BC">
      <w:pPr>
        <w:rPr>
          <w:lang w:val="fr-FR"/>
        </w:rPr>
      </w:pPr>
    </w:p>
    <w:p w:rsidR="00687617" w:rsidRDefault="00687617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319" w:name="_Toc253407940"/>
      <w:bookmarkStart w:id="320" w:name="_Toc255827810"/>
      <w:bookmarkStart w:id="321" w:name="_Toc265053975"/>
      <w:bookmarkStart w:id="322" w:name="_Toc266116939"/>
      <w:bookmarkStart w:id="323" w:name="_Toc271633981"/>
      <w:bookmarkStart w:id="324" w:name="_Toc274142287"/>
      <w:bookmarkStart w:id="325" w:name="_Toc276716401"/>
      <w:bookmarkStart w:id="326" w:name="_Toc279667622"/>
      <w:bookmarkStart w:id="327" w:name="_Toc280291914"/>
      <w:bookmarkStart w:id="328" w:name="_Toc282525382"/>
      <w:bookmarkStart w:id="329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30" w:name="_Toc286068884"/>
      <w:bookmarkStart w:id="331" w:name="_Toc288659509"/>
      <w:bookmarkStart w:id="332" w:name="_Toc291004555"/>
      <w:bookmarkStart w:id="333" w:name="_Toc292700063"/>
      <w:bookmarkStart w:id="334" w:name="_Toc295307384"/>
      <w:bookmarkStart w:id="335" w:name="_Toc295307465"/>
      <w:bookmarkStart w:id="336" w:name="_Toc296609677"/>
      <w:bookmarkStart w:id="337" w:name="_Toc297803857"/>
      <w:bookmarkStart w:id="338" w:name="_Toc301943889"/>
      <w:bookmarkStart w:id="339" w:name="_Toc303343173"/>
      <w:bookmarkStart w:id="340" w:name="_Toc304886943"/>
      <w:bookmarkStart w:id="341" w:name="_Toc308428464"/>
      <w:bookmarkStart w:id="342" w:name="_Toc311050072"/>
      <w:bookmarkStart w:id="343" w:name="_Toc313963503"/>
      <w:bookmarkStart w:id="344" w:name="_Toc316476148"/>
      <w:bookmarkStart w:id="345" w:name="_Toc318825324"/>
      <w:bookmarkStart w:id="346" w:name="_Toc320521842"/>
      <w:bookmarkStart w:id="347" w:name="_Toc321316360"/>
      <w:bookmarkStart w:id="348" w:name="_Toc323027548"/>
      <w:bookmarkStart w:id="349" w:name="_Toc323905046"/>
      <w:bookmarkStart w:id="350" w:name="_Toc325626462"/>
      <w:bookmarkStart w:id="351" w:name="_Toc326732614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  <w:proofErr w:type="spellEnd"/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paragraphe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  <w:proofErr w:type="spellEnd"/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remplacer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supprimer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6B2DCA" w:rsidRDefault="006B2DCA" w:rsidP="00754284">
      <w:pPr>
        <w:rPr>
          <w:lang w:val="fr-CH"/>
        </w:rPr>
      </w:pPr>
    </w:p>
    <w:p w:rsidR="00E16621" w:rsidRDefault="00E16621" w:rsidP="00E16621">
      <w:pPr>
        <w:rPr>
          <w:lang w:val="en-US"/>
        </w:rPr>
      </w:pPr>
    </w:p>
    <w:p w:rsidR="00464675" w:rsidRPr="00464675" w:rsidRDefault="00464675" w:rsidP="00464675">
      <w:pPr>
        <w:pStyle w:val="Heading20"/>
        <w:spacing w:before="240"/>
      </w:pPr>
      <w:bookmarkStart w:id="352" w:name="_Toc326732615"/>
      <w:r w:rsidRPr="00464675">
        <w:t>Nomenclature des stations de navire et des identités</w:t>
      </w:r>
      <w:r w:rsidRPr="00464675">
        <w:br/>
        <w:t>du service mobile maritime assignées</w:t>
      </w:r>
      <w:r w:rsidRPr="00464675">
        <w:br/>
        <w:t>(Liste V)</w:t>
      </w:r>
      <w:r w:rsidRPr="00464675">
        <w:br/>
        <w:t>2</w:t>
      </w:r>
      <w:r w:rsidRPr="00464675">
        <w:rPr>
          <w:vertAlign w:val="superscript"/>
        </w:rPr>
        <w:t>ème</w:t>
      </w:r>
      <w:r w:rsidRPr="00464675">
        <w:t xml:space="preserve"> édition, 2012</w:t>
      </w:r>
      <w:r w:rsidRPr="00464675">
        <w:br/>
      </w:r>
      <w:r w:rsidRPr="00464675">
        <w:br/>
        <w:t>Section VI</w:t>
      </w:r>
      <w:bookmarkEnd w:id="352"/>
    </w:p>
    <w:p w:rsidR="00464675" w:rsidRPr="00464675" w:rsidRDefault="00464675" w:rsidP="00464675">
      <w:pPr>
        <w:rPr>
          <w:b/>
          <w:bCs/>
          <w:lang w:val="fr-CH"/>
        </w:rPr>
      </w:pPr>
    </w:p>
    <w:p w:rsidR="00464675" w:rsidRPr="00464675" w:rsidRDefault="00464675" w:rsidP="00464675">
      <w:pPr>
        <w:rPr>
          <w:b/>
          <w:bCs/>
        </w:rPr>
      </w:pPr>
      <w:r w:rsidRPr="00464675">
        <w:rPr>
          <w:b/>
          <w:bCs/>
        </w:rPr>
        <w:t>ADD</w:t>
      </w:r>
    </w:p>
    <w:p w:rsidR="00464675" w:rsidRPr="00464675" w:rsidRDefault="00B34311" w:rsidP="00464675">
      <w:r>
        <w:rPr>
          <w:b/>
          <w:bCs/>
        </w:rPr>
        <w:tab/>
      </w:r>
      <w:r w:rsidR="00464675" w:rsidRPr="00464675">
        <w:rPr>
          <w:b/>
          <w:bCs/>
        </w:rPr>
        <w:t>DP15</w:t>
      </w:r>
      <w:r w:rsidR="00464675" w:rsidRPr="00464675">
        <w:tab/>
        <w:t xml:space="preserve">GESAT </w:t>
      </w:r>
      <w:proofErr w:type="spellStart"/>
      <w:r w:rsidR="00464675" w:rsidRPr="00464675">
        <w:t>Gesellschaft</w:t>
      </w:r>
      <w:proofErr w:type="spellEnd"/>
      <w:r w:rsidR="00464675" w:rsidRPr="00464675">
        <w:t xml:space="preserve"> </w:t>
      </w:r>
      <w:proofErr w:type="spellStart"/>
      <w:r w:rsidR="00464675" w:rsidRPr="00464675">
        <w:t>für</w:t>
      </w:r>
      <w:proofErr w:type="spellEnd"/>
      <w:r w:rsidR="00464675" w:rsidRPr="00464675">
        <w:t xml:space="preserve"> Software, </w:t>
      </w:r>
      <w:proofErr w:type="spellStart"/>
      <w:r w:rsidR="00464675" w:rsidRPr="00464675">
        <w:t>Automatisierung</w:t>
      </w:r>
      <w:proofErr w:type="spellEnd"/>
      <w:r w:rsidR="00464675" w:rsidRPr="00464675">
        <w:t xml:space="preserve"> &amp; </w:t>
      </w:r>
      <w:proofErr w:type="spellStart"/>
      <w:r w:rsidR="00464675" w:rsidRPr="00464675">
        <w:t>Technik</w:t>
      </w:r>
      <w:proofErr w:type="spellEnd"/>
      <w:r w:rsidR="00464675" w:rsidRPr="00464675">
        <w:t xml:space="preserve"> </w:t>
      </w:r>
      <w:proofErr w:type="spellStart"/>
      <w:r w:rsidR="00464675" w:rsidRPr="00464675">
        <w:t>mbH</w:t>
      </w:r>
      <w:proofErr w:type="spellEnd"/>
      <w:r w:rsidR="00464675" w:rsidRPr="00464675">
        <w:t>,</w:t>
      </w:r>
    </w:p>
    <w:p w:rsidR="00464675" w:rsidRPr="00464675" w:rsidRDefault="00B34311" w:rsidP="00464675">
      <w:pPr>
        <w:spacing w:before="0"/>
      </w:pPr>
      <w:r>
        <w:tab/>
      </w:r>
      <w:r w:rsidR="00464675" w:rsidRPr="00464675">
        <w:tab/>
      </w:r>
      <w:proofErr w:type="spellStart"/>
      <w:r w:rsidR="00464675" w:rsidRPr="00464675">
        <w:t>Hanauer</w:t>
      </w:r>
      <w:proofErr w:type="spellEnd"/>
      <w:r w:rsidR="00464675" w:rsidRPr="00464675">
        <w:t xml:space="preserve"> </w:t>
      </w:r>
      <w:proofErr w:type="spellStart"/>
      <w:r w:rsidR="00464675" w:rsidRPr="00464675">
        <w:t>Landstrasse</w:t>
      </w:r>
      <w:proofErr w:type="spellEnd"/>
      <w:r w:rsidR="00464675" w:rsidRPr="00464675">
        <w:t xml:space="preserve"> 121a, D-60314 Frankfurt, Germany.</w:t>
      </w:r>
    </w:p>
    <w:p w:rsidR="00464675" w:rsidRPr="00464675" w:rsidRDefault="00B34311" w:rsidP="00464675">
      <w:pPr>
        <w:spacing w:before="0"/>
        <w:rPr>
          <w:lang w:val="fr-FR"/>
        </w:rPr>
      </w:pPr>
      <w:r>
        <w:tab/>
      </w:r>
      <w:r w:rsidR="00464675" w:rsidRPr="00464675">
        <w:tab/>
      </w:r>
      <w:r w:rsidR="00464675" w:rsidRPr="00464675">
        <w:rPr>
          <w:lang w:val="fr-FR"/>
        </w:rPr>
        <w:t xml:space="preserve">Tél.: +49 699 621 8013, Fax: +49 699 621 8099, </w:t>
      </w:r>
    </w:p>
    <w:p w:rsidR="00464675" w:rsidRPr="00464675" w:rsidRDefault="00B34311" w:rsidP="00464675">
      <w:pPr>
        <w:spacing w:before="0"/>
        <w:rPr>
          <w:lang w:val="fr-FR"/>
        </w:rPr>
      </w:pPr>
      <w:r>
        <w:rPr>
          <w:lang w:val="fr-FR"/>
        </w:rPr>
        <w:tab/>
      </w:r>
      <w:r w:rsidR="00464675" w:rsidRPr="00464675">
        <w:rPr>
          <w:lang w:val="fr-FR"/>
        </w:rPr>
        <w:tab/>
        <w:t>E-Mail: einetter@gesat.com, URL: www.gesat.com</w:t>
      </w:r>
    </w:p>
    <w:p w:rsidR="00464675" w:rsidRPr="00464675" w:rsidRDefault="00464675" w:rsidP="00464675">
      <w:pPr>
        <w:rPr>
          <w:lang w:val="fr-FR"/>
        </w:rPr>
      </w:pPr>
    </w:p>
    <w:p w:rsidR="00464675" w:rsidRPr="00464675" w:rsidRDefault="00B34311" w:rsidP="00464675">
      <w:pPr>
        <w:rPr>
          <w:lang w:val="es-ES_tradnl"/>
        </w:rPr>
      </w:pPr>
      <w:r w:rsidRPr="00611479">
        <w:rPr>
          <w:b/>
          <w:bCs/>
          <w:lang w:val="fr-FR"/>
        </w:rPr>
        <w:tab/>
      </w:r>
      <w:r w:rsidR="00464675" w:rsidRPr="00464675">
        <w:rPr>
          <w:b/>
          <w:bCs/>
          <w:lang w:val="es-ES_tradnl"/>
        </w:rPr>
        <w:t>IU06</w:t>
      </w:r>
      <w:r w:rsidR="00464675" w:rsidRPr="00464675">
        <w:rPr>
          <w:b/>
          <w:bCs/>
          <w:lang w:val="es-ES_tradnl"/>
        </w:rPr>
        <w:tab/>
      </w:r>
      <w:r w:rsidR="00464675" w:rsidRPr="00464675">
        <w:rPr>
          <w:lang w:val="es-ES_tradnl"/>
        </w:rPr>
        <w:t xml:space="preserve">GENERALMARINE </w:t>
      </w:r>
      <w:proofErr w:type="spellStart"/>
      <w:r w:rsidR="00464675" w:rsidRPr="00464675">
        <w:rPr>
          <w:lang w:val="es-ES_tradnl"/>
        </w:rPr>
        <w:t>s.r.l</w:t>
      </w:r>
      <w:proofErr w:type="spellEnd"/>
      <w:r w:rsidR="00464675" w:rsidRPr="00464675">
        <w:rPr>
          <w:lang w:val="es-ES_tradnl"/>
        </w:rPr>
        <w:t xml:space="preserve">., </w:t>
      </w:r>
      <w:proofErr w:type="spellStart"/>
      <w:r w:rsidR="00464675" w:rsidRPr="00464675">
        <w:rPr>
          <w:lang w:val="es-ES_tradnl"/>
        </w:rPr>
        <w:t>Via</w:t>
      </w:r>
      <w:proofErr w:type="spellEnd"/>
      <w:r w:rsidR="00464675" w:rsidRPr="00464675">
        <w:rPr>
          <w:lang w:val="es-ES_tradnl"/>
        </w:rPr>
        <w:t xml:space="preserve"> al Molo di </w:t>
      </w:r>
      <w:proofErr w:type="spellStart"/>
      <w:r w:rsidR="00464675" w:rsidRPr="00464675">
        <w:rPr>
          <w:lang w:val="es-ES_tradnl"/>
        </w:rPr>
        <w:t>Giano</w:t>
      </w:r>
      <w:proofErr w:type="spellEnd"/>
      <w:r w:rsidR="00464675" w:rsidRPr="00464675">
        <w:rPr>
          <w:lang w:val="es-ES_tradnl"/>
        </w:rPr>
        <w:t xml:space="preserve">, 16128 </w:t>
      </w:r>
      <w:proofErr w:type="spellStart"/>
      <w:r w:rsidR="00464675" w:rsidRPr="00464675">
        <w:rPr>
          <w:lang w:val="es-ES_tradnl"/>
        </w:rPr>
        <w:t>Genova</w:t>
      </w:r>
      <w:proofErr w:type="spellEnd"/>
      <w:r w:rsidR="00464675" w:rsidRPr="00464675">
        <w:rPr>
          <w:lang w:val="es-ES_tradnl"/>
        </w:rPr>
        <w:t xml:space="preserve">, </w:t>
      </w:r>
      <w:proofErr w:type="spellStart"/>
      <w:r w:rsidR="00464675" w:rsidRPr="00464675">
        <w:rPr>
          <w:lang w:val="es-ES_tradnl"/>
        </w:rPr>
        <w:t>Italy</w:t>
      </w:r>
      <w:proofErr w:type="spellEnd"/>
      <w:r w:rsidR="00464675" w:rsidRPr="00464675">
        <w:rPr>
          <w:lang w:val="es-ES_tradnl"/>
        </w:rPr>
        <w:t>.</w:t>
      </w:r>
    </w:p>
    <w:p w:rsidR="00464675" w:rsidRPr="00464675" w:rsidRDefault="00B34311" w:rsidP="00464675">
      <w:pPr>
        <w:spacing w:before="0"/>
        <w:rPr>
          <w:lang w:val="fr-CH"/>
        </w:rPr>
      </w:pPr>
      <w:r>
        <w:rPr>
          <w:lang w:val="es-ES_tradnl"/>
        </w:rPr>
        <w:tab/>
      </w:r>
      <w:r w:rsidR="00464675" w:rsidRPr="00464675">
        <w:rPr>
          <w:lang w:val="es-ES_tradnl"/>
        </w:rPr>
        <w:tab/>
      </w:r>
      <w:r w:rsidR="00464675" w:rsidRPr="00464675">
        <w:rPr>
          <w:lang w:val="fr-CH"/>
        </w:rPr>
        <w:t>Tél.: +39 010844 2637, Fax: +39 010844 2631, E-Mail: info@generalmarine.it</w:t>
      </w:r>
    </w:p>
    <w:p w:rsidR="00464675" w:rsidRPr="00464675" w:rsidRDefault="00464675" w:rsidP="00464675">
      <w:pPr>
        <w:rPr>
          <w:lang w:val="fr-CH"/>
        </w:rPr>
      </w:pPr>
    </w:p>
    <w:p w:rsidR="00464675" w:rsidRPr="00464675" w:rsidRDefault="00464675" w:rsidP="00464675">
      <w:pPr>
        <w:rPr>
          <w:lang w:val="fr-CH"/>
        </w:rPr>
      </w:pPr>
    </w:p>
    <w:p w:rsidR="00464675" w:rsidRPr="00012043" w:rsidRDefault="00464675" w:rsidP="00464675">
      <w:pPr>
        <w:rPr>
          <w:b/>
          <w:bCs/>
          <w:lang w:val="en-US"/>
        </w:rPr>
      </w:pPr>
      <w:r w:rsidRPr="00012043">
        <w:rPr>
          <w:b/>
          <w:bCs/>
          <w:lang w:val="en-US"/>
        </w:rPr>
        <w:t>REP</w:t>
      </w:r>
    </w:p>
    <w:p w:rsidR="00464675" w:rsidRPr="00012043" w:rsidRDefault="00B34311" w:rsidP="00464675">
      <w:pPr>
        <w:rPr>
          <w:lang w:val="en-US"/>
        </w:rPr>
      </w:pPr>
      <w:r>
        <w:rPr>
          <w:b/>
          <w:bCs/>
          <w:lang w:val="en-US"/>
        </w:rPr>
        <w:tab/>
      </w:r>
      <w:r w:rsidR="00464675" w:rsidRPr="00012043">
        <w:rPr>
          <w:b/>
          <w:bCs/>
          <w:lang w:val="en-US"/>
        </w:rPr>
        <w:t>PG03</w:t>
      </w:r>
      <w:r w:rsidR="00464675" w:rsidRPr="00012043">
        <w:rPr>
          <w:lang w:val="en-US"/>
        </w:rPr>
        <w:tab/>
        <w:t>Maritime Satellite Communications, Inc., San Francisco, 71 Street, No. 53,</w:t>
      </w:r>
    </w:p>
    <w:p w:rsidR="00464675" w:rsidRPr="00012043" w:rsidRDefault="00B34311" w:rsidP="00464675">
      <w:pPr>
        <w:spacing w:before="0"/>
        <w:rPr>
          <w:lang w:val="es-ES_tradnl"/>
        </w:rPr>
      </w:pPr>
      <w:r>
        <w:rPr>
          <w:lang w:val="en-US"/>
        </w:rPr>
        <w:tab/>
      </w:r>
      <w:r w:rsidR="00464675" w:rsidRPr="00012043">
        <w:rPr>
          <w:lang w:val="en-US"/>
        </w:rPr>
        <w:tab/>
      </w:r>
      <w:r w:rsidR="00464675" w:rsidRPr="00012043">
        <w:rPr>
          <w:lang w:val="es-ES_tradnl"/>
        </w:rPr>
        <w:t>P.O. Box 0834-02760, Panamá, Rep. de Panamá.</w:t>
      </w:r>
    </w:p>
    <w:p w:rsidR="00464675" w:rsidRPr="00464675" w:rsidRDefault="00B34311" w:rsidP="00464675">
      <w:pPr>
        <w:spacing w:before="0"/>
        <w:rPr>
          <w:lang w:val="fr-FR"/>
        </w:rPr>
      </w:pPr>
      <w:r>
        <w:rPr>
          <w:lang w:val="es-ES_tradnl"/>
        </w:rPr>
        <w:tab/>
      </w:r>
      <w:r w:rsidR="00464675" w:rsidRPr="00012043">
        <w:rPr>
          <w:lang w:val="es-ES_tradnl"/>
        </w:rPr>
        <w:tab/>
      </w:r>
      <w:r w:rsidR="00464675" w:rsidRPr="00464675">
        <w:rPr>
          <w:lang w:val="fr-FR"/>
        </w:rPr>
        <w:t>Tél.: +507 213 2265, +507 213 2266, +507 395 9905, Fax: +507 395 9904,</w:t>
      </w:r>
    </w:p>
    <w:p w:rsidR="00464675" w:rsidRPr="00464675" w:rsidRDefault="00B34311" w:rsidP="00464675">
      <w:pPr>
        <w:spacing w:before="0"/>
        <w:rPr>
          <w:lang w:val="fr-FR"/>
        </w:rPr>
      </w:pPr>
      <w:r>
        <w:rPr>
          <w:lang w:val="fr-FR"/>
        </w:rPr>
        <w:tab/>
      </w:r>
      <w:r w:rsidR="00464675" w:rsidRPr="00464675">
        <w:rPr>
          <w:lang w:val="fr-FR"/>
        </w:rPr>
        <w:tab/>
        <w:t>E-Mail: customer_care@marsatco.com, lorena.landires@marsatco.com,</w:t>
      </w:r>
    </w:p>
    <w:p w:rsidR="00464675" w:rsidRPr="00464675" w:rsidRDefault="00B34311" w:rsidP="00464675">
      <w:pPr>
        <w:spacing w:before="0"/>
        <w:rPr>
          <w:lang w:val="fr-FR"/>
        </w:rPr>
      </w:pPr>
      <w:r>
        <w:rPr>
          <w:lang w:val="fr-FR"/>
        </w:rPr>
        <w:tab/>
      </w:r>
      <w:r w:rsidR="00464675" w:rsidRPr="00464675">
        <w:rPr>
          <w:lang w:val="fr-FR"/>
        </w:rPr>
        <w:tab/>
        <w:t>URL: www.marsatco.com</w:t>
      </w:r>
    </w:p>
    <w:p w:rsidR="00464675" w:rsidRPr="00464675" w:rsidRDefault="00B34311" w:rsidP="00464675">
      <w:pPr>
        <w:spacing w:before="0"/>
        <w:rPr>
          <w:i/>
          <w:iCs/>
          <w:lang w:val="fr-FR"/>
        </w:rPr>
      </w:pPr>
      <w:r>
        <w:rPr>
          <w:lang w:val="fr-FR"/>
        </w:rPr>
        <w:tab/>
      </w:r>
      <w:r w:rsidR="00464675" w:rsidRPr="00464675">
        <w:rPr>
          <w:lang w:val="fr-FR"/>
        </w:rPr>
        <w:tab/>
      </w:r>
      <w:r w:rsidR="00464675" w:rsidRPr="00464675">
        <w:rPr>
          <w:i/>
          <w:iCs/>
          <w:lang w:val="fr-FR"/>
        </w:rPr>
        <w:t xml:space="preserve">Personne de contact : Lorena </w:t>
      </w:r>
      <w:proofErr w:type="spellStart"/>
      <w:r w:rsidR="00464675" w:rsidRPr="00464675">
        <w:rPr>
          <w:i/>
          <w:iCs/>
          <w:lang w:val="fr-FR"/>
        </w:rPr>
        <w:t>Landires</w:t>
      </w:r>
      <w:proofErr w:type="spellEnd"/>
    </w:p>
    <w:p w:rsidR="00617465" w:rsidRDefault="006174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fr-FR"/>
        </w:rPr>
      </w:pPr>
      <w:r>
        <w:rPr>
          <w:i/>
          <w:iCs/>
          <w:lang w:val="fr-FR"/>
        </w:rPr>
        <w:br w:type="page"/>
      </w:r>
    </w:p>
    <w:p w:rsidR="00617465" w:rsidRPr="00EE6C6D" w:rsidRDefault="00617465" w:rsidP="00617465">
      <w:pPr>
        <w:pStyle w:val="Heading20"/>
        <w:spacing w:before="240"/>
      </w:pPr>
      <w:bookmarkStart w:id="353" w:name="_Toc295307385"/>
      <w:bookmarkStart w:id="354" w:name="_Toc295307466"/>
      <w:bookmarkStart w:id="355" w:name="_Toc326732616"/>
      <w:r w:rsidRPr="00EE6C6D">
        <w:lastRenderedPageBreak/>
        <w:t xml:space="preserve">Liste des numéros identificateurs d'entités émettrices pour </w:t>
      </w:r>
      <w:r w:rsidRPr="00EE6C6D">
        <w:br/>
        <w:t>les cartes internationales de facturation des télécommunications</w:t>
      </w:r>
      <w:r w:rsidRPr="00EE6C6D">
        <w:br/>
        <w:t>(selon la Recommandation UIT-T E.118 (05/2006))</w:t>
      </w:r>
      <w:r w:rsidRPr="00EE6C6D">
        <w:br/>
        <w:t>(Situation au</w:t>
      </w:r>
      <w:r w:rsidRPr="007B50A4">
        <w:rPr>
          <w:sz w:val="20"/>
          <w:szCs w:val="20"/>
        </w:rPr>
        <w:t xml:space="preserve"> </w:t>
      </w:r>
      <w:r w:rsidRPr="00EE6C6D">
        <w:t>1</w:t>
      </w:r>
      <w:r w:rsidRPr="00EE6C6D">
        <w:rPr>
          <w:vertAlign w:val="superscript"/>
        </w:rPr>
        <w:t>er</w:t>
      </w:r>
      <w:r w:rsidRPr="00EE6C6D">
        <w:t xml:space="preserve"> janvier 2011)</w:t>
      </w:r>
      <w:bookmarkEnd w:id="353"/>
      <w:bookmarkEnd w:id="354"/>
      <w:bookmarkEnd w:id="355"/>
    </w:p>
    <w:p w:rsidR="00617465" w:rsidRPr="007B50A4" w:rsidRDefault="00617465" w:rsidP="00617465">
      <w:pPr>
        <w:tabs>
          <w:tab w:val="left" w:pos="720"/>
        </w:tabs>
        <w:spacing w:before="240"/>
        <w:jc w:val="center"/>
        <w:rPr>
          <w:rFonts w:cs="Arial"/>
          <w:lang w:val="fr-FR"/>
        </w:rPr>
      </w:pPr>
      <w:r w:rsidRPr="007B50A4">
        <w:rPr>
          <w:rFonts w:cs="Arial"/>
          <w:lang w:val="fr-FR"/>
        </w:rPr>
        <w:t>(Annexe au Bulletin d'exploitation de l'UIT N° 971 – 1.I.2011)</w:t>
      </w:r>
      <w:r w:rsidRPr="007B50A4">
        <w:rPr>
          <w:rFonts w:cs="Arial"/>
          <w:lang w:val="fr-FR"/>
        </w:rPr>
        <w:br/>
        <w:t>(Amendement N° 24)</w:t>
      </w:r>
    </w:p>
    <w:p w:rsidR="00617465" w:rsidRPr="007B50A4" w:rsidRDefault="00617465" w:rsidP="00617465">
      <w:pPr>
        <w:tabs>
          <w:tab w:val="left" w:pos="4253"/>
        </w:tabs>
        <w:rPr>
          <w:rFonts w:cs="Arial"/>
          <w:lang w:val="fr-FR"/>
        </w:rPr>
      </w:pPr>
    </w:p>
    <w:p w:rsidR="00617465" w:rsidRPr="007B50A4" w:rsidRDefault="00617465" w:rsidP="00617465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</w:rPr>
      </w:pPr>
      <w:r w:rsidRPr="007B50A4">
        <w:rPr>
          <w:rFonts w:cs="Arial"/>
          <w:b/>
        </w:rPr>
        <w:t xml:space="preserve">P </w:t>
      </w:r>
      <w:proofErr w:type="gramStart"/>
      <w:r w:rsidRPr="00A0332F">
        <w:rPr>
          <w:rFonts w:cs="Arial"/>
          <w:b/>
          <w:bCs/>
        </w:rPr>
        <w:t>52</w:t>
      </w:r>
      <w:r w:rsidRPr="007B50A4">
        <w:rPr>
          <w:rFonts w:cs="Arial"/>
        </w:rPr>
        <w:t xml:space="preserve">  </w:t>
      </w:r>
      <w:proofErr w:type="spellStart"/>
      <w:r w:rsidRPr="00A41E46">
        <w:rPr>
          <w:rFonts w:cs="Arial"/>
          <w:b/>
          <w:iCs/>
        </w:rPr>
        <w:t>Pologne</w:t>
      </w:r>
      <w:proofErr w:type="spellEnd"/>
      <w:proofErr w:type="gramEnd"/>
      <w:r w:rsidRPr="007B50A4">
        <w:rPr>
          <w:rFonts w:cs="Arial"/>
        </w:rPr>
        <w:t xml:space="preserve">   </w:t>
      </w:r>
      <w:r w:rsidRPr="007B50A4">
        <w:rPr>
          <w:rFonts w:cs="Arial"/>
          <w:b/>
        </w:rPr>
        <w:t>ADD</w:t>
      </w:r>
    </w:p>
    <w:p w:rsidR="00617465" w:rsidRPr="007B50A4" w:rsidRDefault="00617465" w:rsidP="00617465">
      <w:pPr>
        <w:tabs>
          <w:tab w:val="left" w:pos="1134"/>
          <w:tab w:val="left" w:pos="4140"/>
          <w:tab w:val="left" w:pos="4230"/>
        </w:tabs>
        <w:ind w:right="-425"/>
        <w:rPr>
          <w:rFonts w:cs="Aria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2597"/>
        <w:gridCol w:w="1220"/>
        <w:gridCol w:w="2717"/>
        <w:gridCol w:w="1253"/>
      </w:tblGrid>
      <w:tr w:rsidR="00617465" w:rsidRPr="00027C56" w:rsidTr="00E1756B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224D7B" w:rsidRDefault="00617465" w:rsidP="00E1756B">
            <w:pPr>
              <w:pStyle w:val="TableHead1"/>
            </w:pPr>
            <w:r w:rsidRPr="00224D7B">
              <w:t xml:space="preserve">Pays/zone </w:t>
            </w:r>
            <w:proofErr w:type="spellStart"/>
            <w:r w:rsidRPr="00224D7B">
              <w:t>géographique</w:t>
            </w:r>
            <w:proofErr w:type="spellEnd"/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627C45" w:rsidRDefault="00617465" w:rsidP="00E1756B">
            <w:pPr>
              <w:pStyle w:val="TableHead1"/>
              <w:rPr>
                <w:lang w:val="fr-FR"/>
              </w:rPr>
            </w:pPr>
            <w:r w:rsidRPr="00627C45">
              <w:rPr>
                <w:lang w:val="fr-FR"/>
              </w:rPr>
              <w:t>Nom de la compagnie/</w:t>
            </w:r>
            <w:r w:rsidRPr="00627C45">
              <w:rPr>
                <w:lang w:val="fr-FR"/>
              </w:rPr>
              <w:br/>
              <w:t>Adresse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224D7B" w:rsidRDefault="00617465" w:rsidP="00E1756B">
            <w:pPr>
              <w:pStyle w:val="TableHead1"/>
            </w:pPr>
            <w:r w:rsidRPr="00224D7B">
              <w:t xml:space="preserve">Identification </w:t>
            </w:r>
            <w:proofErr w:type="spellStart"/>
            <w:r w:rsidRPr="00224D7B">
              <w:t>d’entité</w:t>
            </w:r>
            <w:proofErr w:type="spellEnd"/>
            <w:r w:rsidRPr="00224D7B">
              <w:t xml:space="preserve"> </w:t>
            </w:r>
            <w:proofErr w:type="spellStart"/>
            <w:r w:rsidRPr="00224D7B">
              <w:t>émettrice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224D7B" w:rsidRDefault="00617465" w:rsidP="00E1756B">
            <w:pPr>
              <w:pStyle w:val="TableHead1"/>
            </w:pPr>
            <w:r w:rsidRPr="00224D7B">
              <w:t>Contact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627C45" w:rsidRDefault="00617465" w:rsidP="00E1756B">
            <w:pPr>
              <w:pStyle w:val="TableHead1"/>
              <w:rPr>
                <w:lang w:val="fr-FR"/>
              </w:rPr>
            </w:pPr>
            <w:r w:rsidRPr="00627C45">
              <w:rPr>
                <w:lang w:val="fr-FR"/>
              </w:rPr>
              <w:t xml:space="preserve">Date de </w:t>
            </w:r>
            <w:r w:rsidRPr="00627C45">
              <w:rPr>
                <w:lang w:val="fr-FR"/>
              </w:rPr>
              <w:br/>
              <w:t>mise en application</w:t>
            </w:r>
          </w:p>
        </w:tc>
      </w:tr>
      <w:tr w:rsidR="00617465" w:rsidRPr="0043291C" w:rsidTr="00E1756B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7B50A4" w:rsidRDefault="00617465" w:rsidP="00E1756B">
            <w:pPr>
              <w:pStyle w:val="TableText1"/>
            </w:pPr>
            <w:proofErr w:type="spellStart"/>
            <w:r w:rsidRPr="007B50A4">
              <w:t>Pologne</w:t>
            </w:r>
            <w:proofErr w:type="spellEnd"/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7B50A4" w:rsidRDefault="00617465" w:rsidP="00E1756B">
            <w:pPr>
              <w:pStyle w:val="TableText1"/>
              <w:rPr>
                <w:lang w:val="es-ES"/>
              </w:rPr>
            </w:pPr>
            <w:proofErr w:type="spellStart"/>
            <w:r w:rsidRPr="007B50A4">
              <w:rPr>
                <w:lang w:val="es-ES"/>
              </w:rPr>
              <w:t>Teleena</w:t>
            </w:r>
            <w:proofErr w:type="spellEnd"/>
            <w:r w:rsidRPr="007B50A4">
              <w:rPr>
                <w:lang w:val="es-ES"/>
              </w:rPr>
              <w:t xml:space="preserve"> </w:t>
            </w:r>
            <w:proofErr w:type="spellStart"/>
            <w:r w:rsidRPr="007B50A4">
              <w:rPr>
                <w:lang w:val="es-ES"/>
              </w:rPr>
              <w:t>Poland</w:t>
            </w:r>
            <w:proofErr w:type="spellEnd"/>
            <w:r w:rsidRPr="007B50A4">
              <w:rPr>
                <w:lang w:val="es-ES"/>
              </w:rPr>
              <w:t xml:space="preserve"> </w:t>
            </w:r>
            <w:proofErr w:type="spellStart"/>
            <w:r w:rsidRPr="007B50A4">
              <w:rPr>
                <w:lang w:val="es-ES"/>
              </w:rPr>
              <w:t>Ltd</w:t>
            </w:r>
            <w:proofErr w:type="spellEnd"/>
            <w:r>
              <w:rPr>
                <w:lang w:val="es-ES"/>
              </w:rPr>
              <w:br/>
            </w:r>
            <w:r w:rsidRPr="007B50A4">
              <w:rPr>
                <w:lang w:val="es-ES"/>
              </w:rPr>
              <w:t xml:space="preserve">Al. </w:t>
            </w:r>
            <w:proofErr w:type="spellStart"/>
            <w:r w:rsidRPr="007B50A4">
              <w:rPr>
                <w:lang w:val="es-ES"/>
              </w:rPr>
              <w:t>JanaPawla</w:t>
            </w:r>
            <w:proofErr w:type="spellEnd"/>
            <w:r w:rsidRPr="007B50A4">
              <w:rPr>
                <w:lang w:val="es-ES"/>
              </w:rPr>
              <w:t xml:space="preserve"> II 26/1019</w:t>
            </w:r>
            <w:r w:rsidRPr="007B50A4">
              <w:rPr>
                <w:lang w:val="es-ES"/>
              </w:rPr>
              <w:br/>
              <w:t>PL – 00-133 WARSZAWA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7B50A4" w:rsidRDefault="00617465" w:rsidP="00E1756B">
            <w:pPr>
              <w:pStyle w:val="TableText1"/>
              <w:jc w:val="center"/>
              <w:rPr>
                <w:b/>
              </w:rPr>
            </w:pPr>
            <w:r w:rsidRPr="007B50A4">
              <w:rPr>
                <w:b/>
              </w:rPr>
              <w:t>89 48 19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A206BA" w:rsidRDefault="00617465" w:rsidP="00E1756B">
            <w:pPr>
              <w:pStyle w:val="TableText1"/>
              <w:rPr>
                <w:lang w:val="en-US"/>
              </w:rPr>
            </w:pPr>
            <w:proofErr w:type="spellStart"/>
            <w:r w:rsidRPr="00A206BA">
              <w:rPr>
                <w:lang w:val="en-US"/>
              </w:rPr>
              <w:t>Mr</w:t>
            </w:r>
            <w:proofErr w:type="spellEnd"/>
            <w:r w:rsidRPr="00A206BA">
              <w:rPr>
                <w:lang w:val="en-US"/>
              </w:rPr>
              <w:t xml:space="preserve"> </w:t>
            </w:r>
            <w:proofErr w:type="spellStart"/>
            <w:r w:rsidRPr="00A206BA">
              <w:rPr>
                <w:lang w:val="en-US"/>
              </w:rPr>
              <w:t>Timo</w:t>
            </w:r>
            <w:proofErr w:type="spellEnd"/>
            <w:r w:rsidRPr="00A206BA">
              <w:rPr>
                <w:lang w:val="en-US"/>
              </w:rPr>
              <w:t xml:space="preserve"> </w:t>
            </w:r>
            <w:proofErr w:type="spellStart"/>
            <w:r w:rsidRPr="00A206BA">
              <w:rPr>
                <w:lang w:val="en-US"/>
              </w:rPr>
              <w:t>Smit</w:t>
            </w:r>
            <w:proofErr w:type="spellEnd"/>
            <w:r w:rsidRPr="00A206BA">
              <w:rPr>
                <w:lang w:val="en-US"/>
              </w:rPr>
              <w:br/>
            </w:r>
            <w:proofErr w:type="spellStart"/>
            <w:r w:rsidRPr="00A206BA">
              <w:rPr>
                <w:lang w:val="en-US"/>
              </w:rPr>
              <w:t>Teleena</w:t>
            </w:r>
            <w:proofErr w:type="spellEnd"/>
            <w:r w:rsidRPr="00A206BA">
              <w:rPr>
                <w:lang w:val="en-US"/>
              </w:rPr>
              <w:t xml:space="preserve"> Holding BV</w:t>
            </w:r>
            <w:r w:rsidRPr="00A206BA">
              <w:rPr>
                <w:lang w:val="en-US"/>
              </w:rPr>
              <w:br/>
            </w:r>
            <w:proofErr w:type="spellStart"/>
            <w:r w:rsidRPr="00A206BA">
              <w:rPr>
                <w:lang w:val="en-US"/>
              </w:rPr>
              <w:t>Krijtwal</w:t>
            </w:r>
            <w:proofErr w:type="spellEnd"/>
            <w:r w:rsidRPr="00A206BA">
              <w:rPr>
                <w:lang w:val="en-US"/>
              </w:rPr>
              <w:t xml:space="preserve"> 29</w:t>
            </w:r>
            <w:r w:rsidRPr="00A206BA">
              <w:rPr>
                <w:lang w:val="en-US"/>
              </w:rPr>
              <w:br/>
              <w:t>3432Z</w:t>
            </w:r>
            <w:r w:rsidR="00C53A47">
              <w:rPr>
                <w:lang w:val="en-US"/>
              </w:rPr>
              <w:t>T NIEUWEGEIN</w:t>
            </w:r>
            <w:r w:rsidR="00C53A47">
              <w:rPr>
                <w:lang w:val="en-US"/>
              </w:rPr>
              <w:br/>
              <w:t xml:space="preserve">The Netherlands </w:t>
            </w:r>
            <w:r w:rsidR="00C53A47">
              <w:rPr>
                <w:lang w:val="en-US"/>
              </w:rPr>
              <w:br/>
            </w:r>
            <w:proofErr w:type="spellStart"/>
            <w:r w:rsidR="00C53A47">
              <w:rPr>
                <w:lang w:val="en-US"/>
              </w:rPr>
              <w:t>Té</w:t>
            </w:r>
            <w:r w:rsidRPr="00A206BA">
              <w:rPr>
                <w:lang w:val="en-US"/>
              </w:rPr>
              <w:t>l</w:t>
            </w:r>
            <w:proofErr w:type="spellEnd"/>
            <w:r w:rsidRPr="00A206BA">
              <w:rPr>
                <w:lang w:val="en-US"/>
              </w:rPr>
              <w:t xml:space="preserve">: </w:t>
            </w:r>
            <w:r w:rsidRPr="00A206BA">
              <w:rPr>
                <w:lang w:val="en-US"/>
              </w:rPr>
              <w:tab/>
              <w:t>+31 63 818 1818</w:t>
            </w:r>
            <w:r w:rsidRPr="00A206BA">
              <w:rPr>
                <w:lang w:val="en-US"/>
              </w:rPr>
              <w:br/>
              <w:t>Fax:</w:t>
            </w:r>
            <w:r w:rsidRPr="00A206BA">
              <w:rPr>
                <w:lang w:val="en-US"/>
              </w:rPr>
              <w:br/>
              <w:t xml:space="preserve">E-mail: </w:t>
            </w:r>
            <w:r w:rsidRPr="00A206BA">
              <w:rPr>
                <w:lang w:val="en-US"/>
              </w:rPr>
              <w:tab/>
              <w:t>timo@teleena.com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65" w:rsidRPr="0043291C" w:rsidRDefault="00617465" w:rsidP="00E1756B">
            <w:pPr>
              <w:pStyle w:val="TableText1"/>
              <w:rPr>
                <w:bCs/>
                <w:lang w:val="fr-FR"/>
              </w:rPr>
            </w:pPr>
            <w:r w:rsidRPr="0043291C">
              <w:rPr>
                <w:bCs/>
                <w:lang w:val="fr-FR"/>
              </w:rPr>
              <w:t>30.VI.2012</w:t>
            </w:r>
          </w:p>
        </w:tc>
      </w:tr>
    </w:tbl>
    <w:p w:rsidR="00617465" w:rsidRDefault="00617465" w:rsidP="00455377">
      <w:pPr>
        <w:rPr>
          <w:lang w:val="fr-FR"/>
        </w:rPr>
      </w:pPr>
    </w:p>
    <w:p w:rsidR="00455377" w:rsidRDefault="00455377" w:rsidP="00455377">
      <w:pPr>
        <w:rPr>
          <w:lang w:val="fr-FR"/>
        </w:rPr>
      </w:pPr>
    </w:p>
    <w:p w:rsidR="00455377" w:rsidRPr="0043291C" w:rsidRDefault="00455377" w:rsidP="00455377">
      <w:pPr>
        <w:rPr>
          <w:lang w:val="fr-FR"/>
        </w:rPr>
      </w:pPr>
    </w:p>
    <w:p w:rsidR="00617465" w:rsidRDefault="006174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:rsidR="00617465" w:rsidRDefault="00617465" w:rsidP="00617465">
      <w:pPr>
        <w:pStyle w:val="Heading20"/>
        <w:spacing w:before="240"/>
      </w:pPr>
      <w:bookmarkStart w:id="356" w:name="_Toc323905048"/>
      <w:bookmarkStart w:id="357" w:name="_Toc325626463"/>
      <w:bookmarkStart w:id="358" w:name="_Toc326732617"/>
      <w:r>
        <w:t>Indicatifs/numéros d'accès à des réseaux mobiles</w:t>
      </w:r>
      <w:r>
        <w:br/>
        <w:t>(Selon la Recommandation E.164 (11/2010))</w:t>
      </w:r>
      <w:r>
        <w:br/>
        <w:t>(Situation au 1 décembre 2011)</w:t>
      </w:r>
      <w:bookmarkEnd w:id="356"/>
      <w:bookmarkEnd w:id="357"/>
      <w:bookmarkEnd w:id="358"/>
    </w:p>
    <w:p w:rsidR="00617465" w:rsidRDefault="00617465" w:rsidP="00617465">
      <w:pPr>
        <w:tabs>
          <w:tab w:val="left" w:pos="720"/>
        </w:tabs>
        <w:jc w:val="center"/>
        <w:rPr>
          <w:lang w:val="fr-CH"/>
        </w:rPr>
      </w:pPr>
      <w:r>
        <w:rPr>
          <w:lang w:val="fr-CH"/>
        </w:rPr>
        <w:t>(Annexe au Bulletin d'exploitation de l'UIT N</w:t>
      </w:r>
      <w:r>
        <w:rPr>
          <w:vertAlign w:val="superscript"/>
          <w:lang w:val="fr-CH"/>
        </w:rPr>
        <w:t>o</w:t>
      </w:r>
      <w:r>
        <w:rPr>
          <w:lang w:val="fr-CH"/>
        </w:rPr>
        <w:t xml:space="preserve"> 993 – 1.XII.2011)</w:t>
      </w:r>
    </w:p>
    <w:p w:rsidR="00617465" w:rsidRDefault="00617465" w:rsidP="00617465">
      <w:pPr>
        <w:tabs>
          <w:tab w:val="left" w:pos="720"/>
        </w:tabs>
        <w:spacing w:before="0"/>
        <w:jc w:val="center"/>
      </w:pPr>
      <w:r>
        <w:t>(</w:t>
      </w:r>
      <w:proofErr w:type="spellStart"/>
      <w:r>
        <w:t>Amendement</w:t>
      </w:r>
      <w:proofErr w:type="spellEnd"/>
      <w:r>
        <w:t xml:space="preserve"> N</w:t>
      </w:r>
      <w:r w:rsidRPr="00B26012">
        <w:rPr>
          <w:vertAlign w:val="superscript"/>
        </w:rPr>
        <w:t>o</w:t>
      </w:r>
      <w:r>
        <w:t xml:space="preserve"> 12)</w:t>
      </w:r>
    </w:p>
    <w:p w:rsidR="00617465" w:rsidRDefault="00617465" w:rsidP="00617465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1510"/>
        <w:gridCol w:w="4538"/>
      </w:tblGrid>
      <w:tr w:rsidR="00617465" w:rsidRPr="00027C56" w:rsidTr="00E1756B">
        <w:trPr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465" w:rsidRPr="00596047" w:rsidRDefault="00617465" w:rsidP="00E1756B">
            <w:pPr>
              <w:pStyle w:val="TableHead1"/>
            </w:pPr>
            <w:r w:rsidRPr="00596047">
              <w:t xml:space="preserve">Pays/zone </w:t>
            </w:r>
            <w:proofErr w:type="spellStart"/>
            <w:r w:rsidRPr="00596047">
              <w:t>géographique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465" w:rsidRPr="00596047" w:rsidRDefault="00617465" w:rsidP="00E1756B">
            <w:pPr>
              <w:pStyle w:val="TableHead1"/>
              <w:rPr>
                <w:lang w:val="fr-FR"/>
              </w:rPr>
            </w:pPr>
            <w:r w:rsidRPr="00596047">
              <w:rPr>
                <w:lang w:val="fr-FR"/>
              </w:rPr>
              <w:t xml:space="preserve">E.164 indicatif </w:t>
            </w:r>
            <w:r w:rsidRPr="00596047">
              <w:rPr>
                <w:lang w:val="fr-FR"/>
              </w:rPr>
              <w:br/>
              <w:t>de pays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465" w:rsidRPr="00596047" w:rsidRDefault="00617465" w:rsidP="00E1756B">
            <w:pPr>
              <w:pStyle w:val="TableHead1"/>
              <w:rPr>
                <w:lang w:val="fr-FR"/>
              </w:rPr>
            </w:pPr>
            <w:r w:rsidRPr="00596047">
              <w:rPr>
                <w:lang w:val="fr-FR"/>
              </w:rPr>
              <w:t>Numéros de téléphone mobile, premiers chiffres</w:t>
            </w:r>
            <w:r w:rsidRPr="00596047">
              <w:rPr>
                <w:lang w:val="fr-FR"/>
              </w:rPr>
              <w:br/>
              <w:t>après l'indicatif de pays</w:t>
            </w:r>
          </w:p>
        </w:tc>
      </w:tr>
    </w:tbl>
    <w:p w:rsidR="00617465" w:rsidRDefault="00617465" w:rsidP="00617465">
      <w:pPr>
        <w:rPr>
          <w:lang w:val="fr-CH"/>
        </w:rPr>
      </w:pPr>
    </w:p>
    <w:p w:rsidR="00617465" w:rsidRPr="00E16621" w:rsidRDefault="00617465" w:rsidP="00617465">
      <w:pPr>
        <w:rPr>
          <w:b/>
          <w:bCs/>
        </w:rPr>
      </w:pPr>
      <w:r w:rsidRPr="00E16621">
        <w:rPr>
          <w:b/>
          <w:bCs/>
        </w:rPr>
        <w:t xml:space="preserve">P </w:t>
      </w:r>
      <w:r w:rsidR="00D30741">
        <w:rPr>
          <w:b/>
          <w:bCs/>
        </w:rPr>
        <w:t xml:space="preserve">9   </w:t>
      </w:r>
      <w:r w:rsidRPr="00E16621">
        <w:rPr>
          <w:b/>
          <w:bCs/>
        </w:rPr>
        <w:t xml:space="preserve">  </w:t>
      </w:r>
      <w:proofErr w:type="spellStart"/>
      <w:r w:rsidRPr="00E16621">
        <w:rPr>
          <w:b/>
          <w:bCs/>
        </w:rPr>
        <w:t>Mongolie</w:t>
      </w:r>
      <w:proofErr w:type="spellEnd"/>
      <w:r w:rsidR="00A0332F">
        <w:rPr>
          <w:b/>
          <w:bCs/>
        </w:rPr>
        <w:tab/>
      </w:r>
      <w:r w:rsidRPr="00E16621">
        <w:rPr>
          <w:b/>
          <w:bCs/>
        </w:rPr>
        <w:tab/>
        <w:t>LIR</w:t>
      </w:r>
    </w:p>
    <w:tbl>
      <w:tblPr>
        <w:tblW w:w="905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6"/>
        <w:gridCol w:w="1526"/>
        <w:gridCol w:w="4536"/>
      </w:tblGrid>
      <w:tr w:rsidR="00617465" w:rsidRPr="00E16621" w:rsidTr="00E1756B"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65" w:rsidRPr="00E16621" w:rsidRDefault="00617465" w:rsidP="00E1756B">
            <w:pPr>
              <w:pStyle w:val="TableText1"/>
            </w:pPr>
            <w:proofErr w:type="spellStart"/>
            <w:r w:rsidRPr="00E16621">
              <w:t>Mongolie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65" w:rsidRPr="00E16621" w:rsidRDefault="00617465" w:rsidP="00E1756B">
            <w:pPr>
              <w:pStyle w:val="TableText1"/>
              <w:jc w:val="center"/>
            </w:pPr>
            <w:r w:rsidRPr="00E16621">
              <w:t>976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65" w:rsidRPr="00E16621" w:rsidRDefault="00617465" w:rsidP="00E1756B">
            <w:pPr>
              <w:pStyle w:val="TableText1"/>
            </w:pPr>
            <w:r w:rsidRPr="00E16621">
              <w:t>88, 89, 9</w:t>
            </w:r>
          </w:p>
        </w:tc>
      </w:tr>
    </w:tbl>
    <w:p w:rsidR="00617465" w:rsidRPr="000E489A" w:rsidRDefault="00617465" w:rsidP="00617465">
      <w:pPr>
        <w:rPr>
          <w:lang w:val="es-ES"/>
        </w:rPr>
      </w:pPr>
    </w:p>
    <w:p w:rsidR="00617465" w:rsidRDefault="00617465" w:rsidP="00617465">
      <w:pPr>
        <w:rPr>
          <w:b/>
          <w:lang w:val="fr-FR"/>
        </w:rPr>
      </w:pPr>
      <w:r w:rsidRPr="000E489A">
        <w:rPr>
          <w:b/>
          <w:lang w:val="fr-FR"/>
        </w:rPr>
        <w:t xml:space="preserve">P </w:t>
      </w:r>
      <w:r w:rsidR="00D30741">
        <w:rPr>
          <w:b/>
          <w:lang w:val="fr-FR"/>
        </w:rPr>
        <w:t xml:space="preserve">3   </w:t>
      </w:r>
      <w:r w:rsidRPr="000E489A">
        <w:rPr>
          <w:b/>
          <w:lang w:val="fr-FR"/>
        </w:rPr>
        <w:t xml:space="preserve"> </w:t>
      </w:r>
      <w:r w:rsidRPr="000E489A">
        <w:rPr>
          <w:bCs/>
          <w:lang w:val="fr-FR"/>
        </w:rPr>
        <w:t xml:space="preserve"> </w:t>
      </w:r>
      <w:r w:rsidRPr="000E489A">
        <w:rPr>
          <w:b/>
          <w:bCs/>
          <w:lang w:val="fr-FR"/>
        </w:rPr>
        <w:t>Saint Martin (partie néerlandaise)</w:t>
      </w:r>
      <w:r>
        <w:rPr>
          <w:b/>
          <w:lang w:val="fr-FR"/>
        </w:rPr>
        <w:t xml:space="preserve">      </w:t>
      </w:r>
      <w:r w:rsidRPr="000E489A">
        <w:rPr>
          <w:b/>
          <w:lang w:val="fr-FR"/>
        </w:rPr>
        <w:t>LIR</w:t>
      </w:r>
    </w:p>
    <w:tbl>
      <w:tblPr>
        <w:tblW w:w="905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1512"/>
        <w:gridCol w:w="4536"/>
      </w:tblGrid>
      <w:tr w:rsidR="00617465" w:rsidRPr="000E489A" w:rsidTr="00E1756B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65" w:rsidRPr="00B329C8" w:rsidRDefault="00617465" w:rsidP="00E1756B">
            <w:pPr>
              <w:pStyle w:val="TableText1"/>
              <w:rPr>
                <w:lang w:val="es-ES"/>
              </w:rPr>
            </w:pPr>
            <w:r w:rsidRPr="00B329C8">
              <w:rPr>
                <w:lang w:val="fr-FR"/>
              </w:rPr>
              <w:t>Saint Martin (partie néerlandaise)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65" w:rsidRPr="000E489A" w:rsidRDefault="00617465" w:rsidP="00E1756B">
            <w:pPr>
              <w:pStyle w:val="TableText1"/>
              <w:jc w:val="center"/>
              <w:rPr>
                <w:lang w:val="es-ES"/>
              </w:rPr>
            </w:pPr>
            <w:r w:rsidRPr="000E489A">
              <w:rPr>
                <w:lang w:val="es-ES"/>
              </w:rPr>
              <w:t>1 721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65" w:rsidRPr="000E489A" w:rsidRDefault="00617465" w:rsidP="00E1756B">
            <w:pPr>
              <w:pStyle w:val="TableText1"/>
              <w:rPr>
                <w:lang w:val="es-ES"/>
              </w:rPr>
            </w:pPr>
            <w:r w:rsidRPr="000E489A">
              <w:rPr>
                <w:lang w:val="es-ES"/>
              </w:rPr>
              <w:t>520-524, 526-529, 550,  553, 554, 556, 557, 559, 580, 581, 584-588</w:t>
            </w:r>
          </w:p>
        </w:tc>
      </w:tr>
    </w:tbl>
    <w:p w:rsidR="00617465" w:rsidRDefault="00617465" w:rsidP="00617465"/>
    <w:p w:rsidR="005873AF" w:rsidRDefault="005873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sz w:val="26"/>
          <w:szCs w:val="28"/>
          <w:lang w:val="fr-FR"/>
        </w:rPr>
      </w:pPr>
      <w:bookmarkStart w:id="359" w:name="_Toc301945317"/>
      <w:bookmarkStart w:id="360" w:name="_Toc292705001"/>
      <w:r>
        <w:rPr>
          <w:rFonts w:cs="Arial"/>
          <w:b/>
          <w:bCs/>
          <w:sz w:val="26"/>
          <w:szCs w:val="28"/>
          <w:lang w:val="fr-FR"/>
        </w:rPr>
        <w:br w:type="page"/>
      </w:r>
    </w:p>
    <w:p w:rsidR="00D30741" w:rsidRDefault="00D30741" w:rsidP="005873AF">
      <w:pPr>
        <w:pStyle w:val="Heading20"/>
      </w:pPr>
      <w:bookmarkStart w:id="361" w:name="_Toc326732618"/>
      <w:r>
        <w:lastRenderedPageBreak/>
        <w:t>Codes de réseau mobile (MNC) pour le plan d'identification international</w:t>
      </w:r>
      <w:r>
        <w:br/>
        <w:t>pour les réseaux publics et les abonnements</w:t>
      </w:r>
      <w:r>
        <w:br/>
        <w:t>(Selon la Recommandation UIT-T E.212 (05/2008))</w:t>
      </w:r>
      <w:r>
        <w:br/>
        <w:t>(Situation au 15 novembre 2011)</w:t>
      </w:r>
      <w:bookmarkEnd w:id="361"/>
    </w:p>
    <w:bookmarkEnd w:id="359"/>
    <w:bookmarkEnd w:id="360"/>
    <w:p w:rsidR="00D30741" w:rsidRDefault="00D30741" w:rsidP="00D30741">
      <w:pPr>
        <w:jc w:val="center"/>
        <w:rPr>
          <w:lang w:val="fr-CH"/>
        </w:rPr>
      </w:pPr>
      <w:r>
        <w:rPr>
          <w:lang w:val="fr-CH"/>
        </w:rPr>
        <w:t>(</w:t>
      </w:r>
      <w:r>
        <w:rPr>
          <w:lang w:val="fr-FR"/>
        </w:rPr>
        <w:t>Annexe au Bulletin d'exploitation de l'UIT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992 </w:t>
      </w:r>
      <w:r>
        <w:rPr>
          <w:lang w:val="fr-CH"/>
        </w:rPr>
        <w:t xml:space="preserve"> – 15.XI.2011)</w:t>
      </w:r>
      <w:r>
        <w:rPr>
          <w:lang w:val="fr-CH"/>
        </w:rPr>
        <w:br/>
        <w:t>(Amendement N</w:t>
      </w:r>
      <w:r>
        <w:rPr>
          <w:vertAlign w:val="superscript"/>
          <w:lang w:val="fr-FR"/>
        </w:rPr>
        <w:t>o</w:t>
      </w:r>
      <w:r>
        <w:rPr>
          <w:lang w:val="fr-CH"/>
        </w:rPr>
        <w:t xml:space="preserve"> 12)</w:t>
      </w:r>
    </w:p>
    <w:p w:rsidR="00D30741" w:rsidRDefault="00D30741" w:rsidP="00D30741">
      <w:pPr>
        <w:jc w:val="center"/>
        <w:rPr>
          <w:lang w:val="fr-CH"/>
        </w:rPr>
      </w:pPr>
    </w:p>
    <w:p w:rsidR="00D30741" w:rsidRPr="00FE5EF1" w:rsidRDefault="00D30741" w:rsidP="00D30741">
      <w:pPr>
        <w:tabs>
          <w:tab w:val="left" w:pos="851"/>
          <w:tab w:val="left" w:pos="1418"/>
          <w:tab w:val="left" w:pos="3119"/>
        </w:tabs>
        <w:spacing w:before="40" w:after="120"/>
        <w:rPr>
          <w:b/>
          <w:bCs/>
          <w:lang w:val="fr-FR"/>
        </w:rPr>
      </w:pPr>
      <w:r w:rsidRPr="00FE5EF1">
        <w:rPr>
          <w:b/>
          <w:lang w:val="fr-FR"/>
        </w:rPr>
        <w:t xml:space="preserve">P </w:t>
      </w:r>
      <w:r>
        <w:rPr>
          <w:b/>
          <w:lang w:val="fr-FR"/>
        </w:rPr>
        <w:t xml:space="preserve">28  </w:t>
      </w:r>
      <w:r w:rsidRPr="00FE5EF1">
        <w:rPr>
          <w:b/>
          <w:lang w:val="fr-FR"/>
        </w:rPr>
        <w:t xml:space="preserve"> </w:t>
      </w:r>
      <w:r w:rsidRPr="00FE5EF1">
        <w:rPr>
          <w:bCs/>
          <w:lang w:val="fr-FR"/>
        </w:rPr>
        <w:t xml:space="preserve"> </w:t>
      </w:r>
      <w:proofErr w:type="spellStart"/>
      <w:r w:rsidRPr="00FE5EF1">
        <w:rPr>
          <w:b/>
          <w:lang w:val="fr-FR"/>
        </w:rPr>
        <w:t>Ré</w:t>
      </w:r>
      <w:r>
        <w:rPr>
          <w:b/>
          <w:lang w:val="fr-FR"/>
        </w:rPr>
        <w:t>p</w:t>
      </w:r>
      <w:proofErr w:type="spellEnd"/>
      <w:r>
        <w:rPr>
          <w:b/>
          <w:lang w:val="fr-FR"/>
        </w:rPr>
        <w:t>.</w:t>
      </w:r>
      <w:r w:rsidRPr="00FE5EF1">
        <w:rPr>
          <w:b/>
          <w:lang w:val="fr-FR"/>
        </w:rPr>
        <w:t xml:space="preserve"> tchèque</w:t>
      </w:r>
      <w:r w:rsidRPr="00FE5EF1">
        <w:rPr>
          <w:b/>
          <w:color w:val="FF0000"/>
          <w:lang w:val="fr-FR"/>
        </w:rPr>
        <w:tab/>
      </w:r>
      <w:r w:rsidRPr="00FE5EF1">
        <w:rPr>
          <w:b/>
          <w:lang w:val="fr-FR"/>
        </w:rPr>
        <w:t>ADD</w:t>
      </w:r>
    </w:p>
    <w:p w:rsidR="00D30741" w:rsidRPr="00FE5EF1" w:rsidRDefault="00D30741" w:rsidP="00D30741">
      <w:pPr>
        <w:tabs>
          <w:tab w:val="left" w:pos="851"/>
          <w:tab w:val="left" w:pos="1418"/>
          <w:tab w:val="left" w:pos="3119"/>
        </w:tabs>
        <w:spacing w:before="40"/>
        <w:rPr>
          <w:lang w:val="fr-FR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2920"/>
        <w:gridCol w:w="3930"/>
      </w:tblGrid>
      <w:tr w:rsidR="00D30741" w:rsidRPr="00D30741" w:rsidTr="00E1756B">
        <w:trPr>
          <w:tblHeader/>
          <w:jc w:val="center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FE5EF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fr-FR"/>
              </w:rPr>
            </w:pPr>
            <w:r w:rsidRPr="00FE5EF1">
              <w:rPr>
                <w:rFonts w:cs="Calibri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FE5EF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bCs/>
                <w:i/>
                <w:sz w:val="18"/>
                <w:lang w:val="fr-FR"/>
              </w:rPr>
            </w:pPr>
            <w:r w:rsidRPr="00FE5EF1">
              <w:rPr>
                <w:rFonts w:asciiTheme="minorHAnsi" w:hAnsiTheme="minorHAnsi"/>
                <w:bCs/>
                <w:i/>
                <w:sz w:val="18"/>
                <w:lang w:val="fr-FR"/>
              </w:rPr>
              <w:t>MCC + MNC*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FE5EF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fr-FR"/>
              </w:rPr>
            </w:pPr>
            <w:r w:rsidRPr="00FE5EF1">
              <w:rPr>
                <w:rFonts w:eastAsia="SimSun" w:cs="Calibri"/>
                <w:i/>
                <w:iCs/>
                <w:sz w:val="18"/>
                <w:szCs w:val="18"/>
                <w:lang w:val="fr-FR"/>
              </w:rPr>
              <w:t>Nom de Réseau/Opérateur</w:t>
            </w:r>
          </w:p>
        </w:tc>
      </w:tr>
      <w:tr w:rsidR="00D30741" w:rsidRPr="00D30741" w:rsidTr="00E1756B">
        <w:trPr>
          <w:tblHeader/>
          <w:jc w:val="center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0741" w:rsidRDefault="00D30741" w:rsidP="00D30741">
            <w:pPr>
              <w:pStyle w:val="TableText1"/>
              <w:rPr>
                <w:lang w:val="fr-FR"/>
              </w:rPr>
            </w:pPr>
            <w:proofErr w:type="spellStart"/>
            <w:r w:rsidRPr="00FE5EF1">
              <w:rPr>
                <w:lang w:val="fr-FR"/>
              </w:rPr>
              <w:t>Rép</w:t>
            </w:r>
            <w:proofErr w:type="spellEnd"/>
            <w:r>
              <w:rPr>
                <w:lang w:val="fr-FR"/>
              </w:rPr>
              <w:t>.</w:t>
            </w:r>
            <w:r w:rsidRPr="00FE5EF1">
              <w:rPr>
                <w:lang w:val="fr-FR"/>
              </w:rPr>
              <w:t xml:space="preserve"> tchèque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jc w:val="center"/>
              <w:rPr>
                <w:lang w:val="fr-FR"/>
              </w:rPr>
            </w:pPr>
            <w:r>
              <w:rPr>
                <w:lang w:val="fr-FR"/>
              </w:rPr>
              <w:t>230 08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0741" w:rsidRPr="00FE5EF1" w:rsidRDefault="00D30741" w:rsidP="00E1756B">
            <w:pPr>
              <w:pStyle w:val="TableText1"/>
              <w:rPr>
                <w:lang w:val="fr-FR"/>
              </w:rPr>
            </w:pPr>
            <w:proofErr w:type="spellStart"/>
            <w:r>
              <w:rPr>
                <w:lang w:val="fr-CH"/>
              </w:rPr>
              <w:t>Compatel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s.r.o</w:t>
            </w:r>
            <w:proofErr w:type="spellEnd"/>
          </w:p>
        </w:tc>
      </w:tr>
    </w:tbl>
    <w:p w:rsidR="00D30741" w:rsidRPr="00FE5EF1" w:rsidRDefault="00D30741" w:rsidP="00D30741">
      <w:pPr>
        <w:rPr>
          <w:lang w:val="fr-FR"/>
        </w:rPr>
      </w:pPr>
    </w:p>
    <w:p w:rsidR="00D30741" w:rsidRPr="00FE5EF1" w:rsidRDefault="00D30741" w:rsidP="00D30741">
      <w:pPr>
        <w:tabs>
          <w:tab w:val="left" w:pos="851"/>
          <w:tab w:val="left" w:pos="1418"/>
          <w:tab w:val="left" w:pos="3119"/>
        </w:tabs>
        <w:spacing w:before="40" w:after="120"/>
        <w:rPr>
          <w:b/>
          <w:i/>
          <w:iCs/>
          <w:lang w:val="fr-FR"/>
        </w:rPr>
      </w:pPr>
      <w:r w:rsidRPr="00FE5EF1">
        <w:rPr>
          <w:b/>
          <w:lang w:val="fr-FR"/>
        </w:rPr>
        <w:t xml:space="preserve">P </w:t>
      </w:r>
      <w:r>
        <w:rPr>
          <w:b/>
          <w:lang w:val="fr-FR"/>
        </w:rPr>
        <w:t xml:space="preserve">28    </w:t>
      </w:r>
      <w:r w:rsidRPr="00FE5EF1">
        <w:rPr>
          <w:b/>
          <w:lang w:val="fr-FR"/>
        </w:rPr>
        <w:t xml:space="preserve"> </w:t>
      </w:r>
      <w:r w:rsidRPr="00FE5EF1">
        <w:rPr>
          <w:bCs/>
          <w:lang w:val="fr-FR"/>
        </w:rPr>
        <w:t xml:space="preserve"> </w:t>
      </w:r>
      <w:r w:rsidRPr="00FE5EF1">
        <w:rPr>
          <w:b/>
          <w:lang w:val="fr-FR"/>
        </w:rPr>
        <w:t xml:space="preserve">Roumanie   REP </w:t>
      </w:r>
      <w:r w:rsidRPr="00FE5EF1">
        <w:rPr>
          <w:b/>
          <w:i/>
          <w:iCs/>
          <w:lang w:val="fr-FR"/>
        </w:rPr>
        <w:t>toutes les informations par</w:t>
      </w:r>
      <w:r w:rsidRPr="00FE5EF1">
        <w:rPr>
          <w:b/>
          <w:lang w:val="fr-FR"/>
        </w:rPr>
        <w:t>:</w:t>
      </w:r>
    </w:p>
    <w:p w:rsidR="00D30741" w:rsidRPr="00FE5EF1" w:rsidRDefault="00D30741" w:rsidP="00D30741">
      <w:pPr>
        <w:tabs>
          <w:tab w:val="left" w:pos="851"/>
          <w:tab w:val="left" w:pos="1418"/>
          <w:tab w:val="left" w:pos="3119"/>
        </w:tabs>
        <w:spacing w:before="40"/>
        <w:rPr>
          <w:lang w:val="fr-FR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2920"/>
        <w:gridCol w:w="3930"/>
      </w:tblGrid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Pays/zone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géographique</w:t>
            </w:r>
            <w:proofErr w:type="spellEnd"/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bCs/>
                <w:i/>
                <w:sz w:val="18"/>
              </w:rPr>
            </w:pPr>
            <w:r>
              <w:rPr>
                <w:rFonts w:asciiTheme="minorHAnsi" w:hAnsiTheme="minorHAnsi"/>
                <w:bCs/>
                <w:i/>
                <w:sz w:val="18"/>
              </w:rPr>
              <w:t>MCC + MNC*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r>
              <w:rPr>
                <w:rFonts w:eastAsia="SimSun" w:cs="Calibri"/>
                <w:i/>
                <w:iCs/>
                <w:sz w:val="18"/>
                <w:szCs w:val="18"/>
              </w:rPr>
              <w:t xml:space="preserve">Nom de </w:t>
            </w:r>
            <w:proofErr w:type="spellStart"/>
            <w:r>
              <w:rPr>
                <w:rFonts w:eastAsia="SimSun" w:cs="Calibri"/>
                <w:i/>
                <w:iCs/>
                <w:sz w:val="18"/>
                <w:szCs w:val="18"/>
              </w:rPr>
              <w:t>Réseau</w:t>
            </w:r>
            <w:proofErr w:type="spellEnd"/>
            <w:r>
              <w:rPr>
                <w:rFonts w:eastAsia="SimSun" w:cs="Calibri"/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eastAsia="SimSun" w:cs="Calibri"/>
                <w:i/>
                <w:iCs/>
                <w:sz w:val="18"/>
                <w:szCs w:val="18"/>
              </w:rPr>
              <w:t>Opérateur</w:t>
            </w:r>
            <w:proofErr w:type="spellEnd"/>
          </w:p>
        </w:tc>
      </w:tr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proofErr w:type="spellStart"/>
            <w:r>
              <w:t>Roumanie</w:t>
            </w:r>
            <w:proofErr w:type="spellEnd"/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E37DB2" w:rsidRDefault="00D30741" w:rsidP="005F2627">
            <w:pPr>
              <w:pStyle w:val="TableText1"/>
              <w:tabs>
                <w:tab w:val="clear" w:pos="851"/>
                <w:tab w:val="clear" w:pos="1134"/>
                <w:tab w:val="clear" w:pos="1418"/>
                <w:tab w:val="clear" w:pos="1701"/>
                <w:tab w:val="left" w:pos="687"/>
                <w:tab w:val="left" w:pos="1821"/>
              </w:tabs>
              <w:jc w:val="center"/>
            </w:pPr>
            <w:r w:rsidRPr="00E37DB2">
              <w:t>226</w:t>
            </w:r>
            <w:r w:rsidRPr="00E37DB2">
              <w:tab/>
            </w:r>
            <w:r w:rsidR="005F2627">
              <w:tab/>
            </w:r>
            <w:r w:rsidRPr="00E37DB2">
              <w:t>01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r>
              <w:t>Vodafone</w:t>
            </w:r>
          </w:p>
        </w:tc>
      </w:tr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rPr>
                <w:rFonts w:eastAsiaTheme="minorEastAsia"/>
                <w:lang w:eastAsia="zh-CN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E37DB2" w:rsidRDefault="00D30741" w:rsidP="00E1756B">
            <w:pPr>
              <w:pStyle w:val="TableText1"/>
              <w:tabs>
                <w:tab w:val="clear" w:pos="1134"/>
                <w:tab w:val="clear" w:pos="1418"/>
              </w:tabs>
              <w:jc w:val="center"/>
            </w:pPr>
            <w:r w:rsidRPr="00E37DB2">
              <w:t>226</w:t>
            </w:r>
            <w:r w:rsidR="005F2627">
              <w:tab/>
            </w:r>
            <w:r w:rsidRPr="00E37DB2">
              <w:tab/>
              <w:t>02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proofErr w:type="spellStart"/>
            <w:r>
              <w:t>Romtelecom</w:t>
            </w:r>
            <w:proofErr w:type="spellEnd"/>
          </w:p>
        </w:tc>
      </w:tr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rPr>
                <w:rFonts w:eastAsiaTheme="minorEastAsia"/>
                <w:lang w:eastAsia="zh-CN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E37DB2" w:rsidRDefault="00D30741" w:rsidP="00E1756B">
            <w:pPr>
              <w:pStyle w:val="TableText1"/>
              <w:tabs>
                <w:tab w:val="clear" w:pos="1134"/>
                <w:tab w:val="clear" w:pos="1418"/>
              </w:tabs>
              <w:jc w:val="center"/>
            </w:pPr>
            <w:r w:rsidRPr="00E37DB2">
              <w:t>226</w:t>
            </w:r>
            <w:r w:rsidR="005F2627">
              <w:tab/>
            </w:r>
            <w:r w:rsidRPr="00E37DB2">
              <w:tab/>
              <w:t>03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proofErr w:type="spellStart"/>
            <w:r>
              <w:t>Cosmote</w:t>
            </w:r>
            <w:proofErr w:type="spellEnd"/>
          </w:p>
        </w:tc>
      </w:tr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rPr>
                <w:rFonts w:eastAsiaTheme="minorEastAsia"/>
                <w:lang w:eastAsia="zh-CN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E37DB2" w:rsidRDefault="00D30741" w:rsidP="00E1756B">
            <w:pPr>
              <w:pStyle w:val="TableText1"/>
              <w:tabs>
                <w:tab w:val="clear" w:pos="1134"/>
                <w:tab w:val="clear" w:pos="1418"/>
              </w:tabs>
              <w:jc w:val="center"/>
            </w:pPr>
            <w:r w:rsidRPr="00E37DB2">
              <w:t>226</w:t>
            </w:r>
            <w:r w:rsidR="005F2627">
              <w:tab/>
            </w:r>
            <w:r w:rsidRPr="00E37DB2">
              <w:tab/>
              <w:t>04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proofErr w:type="spellStart"/>
            <w:r>
              <w:t>Cosmote</w:t>
            </w:r>
            <w:proofErr w:type="spellEnd"/>
          </w:p>
        </w:tc>
      </w:tr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rPr>
                <w:rFonts w:eastAsiaTheme="minorEastAsia"/>
                <w:lang w:eastAsia="zh-CN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E37DB2" w:rsidRDefault="00D30741" w:rsidP="00E1756B">
            <w:pPr>
              <w:pStyle w:val="TableText1"/>
              <w:tabs>
                <w:tab w:val="clear" w:pos="1134"/>
                <w:tab w:val="clear" w:pos="1418"/>
              </w:tabs>
              <w:jc w:val="center"/>
            </w:pPr>
            <w:r w:rsidRPr="00E37DB2">
              <w:t>226</w:t>
            </w:r>
            <w:r w:rsidR="005F2627">
              <w:tab/>
            </w:r>
            <w:r w:rsidRPr="00E37DB2">
              <w:tab/>
              <w:t>05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proofErr w:type="spellStart"/>
            <w:r>
              <w:t>Digi.Mobil</w:t>
            </w:r>
            <w:proofErr w:type="spellEnd"/>
          </w:p>
        </w:tc>
      </w:tr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rPr>
                <w:rFonts w:eastAsiaTheme="minorEastAsia"/>
                <w:lang w:eastAsia="zh-CN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E37DB2" w:rsidRDefault="00D30741" w:rsidP="00E1756B">
            <w:pPr>
              <w:pStyle w:val="TableText1"/>
              <w:tabs>
                <w:tab w:val="clear" w:pos="1134"/>
                <w:tab w:val="clear" w:pos="1418"/>
              </w:tabs>
              <w:jc w:val="center"/>
            </w:pPr>
            <w:r w:rsidRPr="00E37DB2">
              <w:t>226</w:t>
            </w:r>
            <w:r w:rsidR="005F2627">
              <w:tab/>
            </w:r>
            <w:r w:rsidRPr="00E37DB2">
              <w:tab/>
              <w:t>06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proofErr w:type="spellStart"/>
            <w:r>
              <w:t>Cosmote</w:t>
            </w:r>
            <w:proofErr w:type="spellEnd"/>
          </w:p>
        </w:tc>
      </w:tr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rPr>
                <w:rFonts w:eastAsiaTheme="minorEastAsia"/>
                <w:lang w:eastAsia="zh-CN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E37DB2" w:rsidRDefault="00D30741" w:rsidP="00E1756B">
            <w:pPr>
              <w:pStyle w:val="TableText1"/>
              <w:tabs>
                <w:tab w:val="clear" w:pos="1134"/>
                <w:tab w:val="clear" w:pos="1418"/>
              </w:tabs>
              <w:jc w:val="center"/>
            </w:pPr>
            <w:r w:rsidRPr="00E37DB2">
              <w:t>226</w:t>
            </w:r>
            <w:r w:rsidR="005F2627">
              <w:tab/>
            </w:r>
            <w:r w:rsidRPr="00E37DB2">
              <w:tab/>
              <w:t>10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r>
              <w:t>Orange</w:t>
            </w:r>
          </w:p>
        </w:tc>
      </w:tr>
      <w:tr w:rsidR="00D30741" w:rsidTr="00E1756B">
        <w:trPr>
          <w:tblHeader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rPr>
                <w:rFonts w:eastAsiaTheme="minorEastAsia"/>
                <w:lang w:eastAsia="zh-CN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Pr="00E37DB2" w:rsidRDefault="00D30741" w:rsidP="00E1756B">
            <w:pPr>
              <w:pStyle w:val="TableText1"/>
              <w:tabs>
                <w:tab w:val="clear" w:pos="1134"/>
                <w:tab w:val="clear" w:pos="1418"/>
              </w:tabs>
              <w:jc w:val="center"/>
            </w:pPr>
            <w:r w:rsidRPr="00E37DB2">
              <w:t>226</w:t>
            </w:r>
            <w:r w:rsidR="005F2627">
              <w:tab/>
            </w:r>
            <w:r w:rsidRPr="00E37DB2">
              <w:tab/>
              <w:t>11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r>
              <w:t>Enigma-System</w:t>
            </w:r>
          </w:p>
        </w:tc>
      </w:tr>
    </w:tbl>
    <w:p w:rsidR="00D30741" w:rsidRDefault="00D30741" w:rsidP="00D30741"/>
    <w:p w:rsidR="00D30741" w:rsidRDefault="00D30741" w:rsidP="00D30741">
      <w:pPr>
        <w:tabs>
          <w:tab w:val="left" w:pos="851"/>
          <w:tab w:val="left" w:pos="1418"/>
          <w:tab w:val="left" w:pos="3119"/>
        </w:tabs>
        <w:spacing w:before="40"/>
        <w:rPr>
          <w:rFonts w:cs="Arial"/>
        </w:rPr>
      </w:pPr>
      <w:r>
        <w:rPr>
          <w:rFonts w:cs="Arial"/>
          <w:b/>
          <w:bCs/>
        </w:rPr>
        <w:t>P 31     Suisse</w:t>
      </w:r>
      <w:r>
        <w:rPr>
          <w:rFonts w:cs="Arial"/>
        </w:rPr>
        <w:tab/>
        <w:t>LIR</w:t>
      </w:r>
    </w:p>
    <w:p w:rsidR="00D30741" w:rsidRDefault="00D30741" w:rsidP="00D30741">
      <w:pPr>
        <w:tabs>
          <w:tab w:val="left" w:pos="851"/>
          <w:tab w:val="left" w:pos="1418"/>
          <w:tab w:val="left" w:pos="3119"/>
        </w:tabs>
        <w:spacing w:before="40"/>
        <w:rPr>
          <w:rFonts w:cs="Arial"/>
        </w:rPr>
      </w:pPr>
    </w:p>
    <w:tbl>
      <w:tblPr>
        <w:tblW w:w="9199" w:type="dxa"/>
        <w:jc w:val="center"/>
        <w:tblInd w:w="-131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2918"/>
        <w:gridCol w:w="3927"/>
      </w:tblGrid>
      <w:tr w:rsidR="00D30741" w:rsidTr="00E1756B">
        <w:trPr>
          <w:tblHeader/>
          <w:jc w:val="center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i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Pays/zone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géographique</w:t>
            </w:r>
            <w:proofErr w:type="spellEnd"/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MCC + MNC*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i/>
              </w:rPr>
            </w:pPr>
            <w:r>
              <w:rPr>
                <w:rFonts w:eastAsia="SimSun" w:cs="Calibri"/>
                <w:i/>
                <w:iCs/>
                <w:sz w:val="18"/>
                <w:szCs w:val="18"/>
              </w:rPr>
              <w:t xml:space="preserve">Nom de </w:t>
            </w:r>
            <w:proofErr w:type="spellStart"/>
            <w:r>
              <w:rPr>
                <w:rFonts w:eastAsia="SimSun" w:cs="Calibri"/>
                <w:i/>
                <w:iCs/>
                <w:sz w:val="18"/>
                <w:szCs w:val="18"/>
              </w:rPr>
              <w:t>Réseau</w:t>
            </w:r>
            <w:proofErr w:type="spellEnd"/>
            <w:r>
              <w:rPr>
                <w:rFonts w:eastAsia="SimSun" w:cs="Calibri"/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eastAsia="SimSun" w:cs="Calibri"/>
                <w:i/>
                <w:iCs/>
                <w:sz w:val="18"/>
                <w:szCs w:val="18"/>
              </w:rPr>
              <w:t>Opérateur</w:t>
            </w:r>
            <w:proofErr w:type="spellEnd"/>
          </w:p>
        </w:tc>
      </w:tr>
      <w:tr w:rsidR="00D30741" w:rsidTr="00E1756B">
        <w:trPr>
          <w:tblHeader/>
          <w:jc w:val="center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</w:pPr>
            <w:r>
              <w:t>Suisse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  <w:r w:rsidR="005F2627">
              <w:rPr>
                <w:color w:val="000000"/>
              </w:rPr>
              <w:tab/>
            </w:r>
            <w:r>
              <w:rPr>
                <w:color w:val="000000"/>
              </w:rPr>
              <w:tab/>
              <w:t>02</w:t>
            </w:r>
          </w:p>
          <w:p w:rsidR="00D30741" w:rsidRDefault="00D30741" w:rsidP="00E1756B">
            <w:pPr>
              <w:pStyle w:val="TableText1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  <w:r w:rsidR="005F2627">
              <w:rPr>
                <w:color w:val="000000"/>
              </w:rPr>
              <w:tab/>
            </w:r>
            <w:r>
              <w:tab/>
            </w:r>
            <w:r>
              <w:rPr>
                <w:color w:val="000000"/>
              </w:rPr>
              <w:t>12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41" w:rsidRDefault="00D30741" w:rsidP="00E1756B">
            <w:pPr>
              <w:pStyle w:val="TableText1"/>
              <w:rPr>
                <w:color w:val="000000"/>
              </w:rPr>
            </w:pPr>
            <w:r>
              <w:rPr>
                <w:bCs/>
              </w:rPr>
              <w:t xml:space="preserve">Sunrise </w:t>
            </w:r>
            <w:r>
              <w:t>Communications AG</w:t>
            </w:r>
          </w:p>
        </w:tc>
      </w:tr>
    </w:tbl>
    <w:p w:rsidR="00D30741" w:rsidRDefault="00D30741" w:rsidP="00D30741">
      <w:pPr>
        <w:rPr>
          <w:sz w:val="16"/>
          <w:szCs w:val="16"/>
          <w:lang w:val="es-ES_tradnl"/>
        </w:rPr>
      </w:pPr>
    </w:p>
    <w:p w:rsidR="00D30741" w:rsidRDefault="00D30741" w:rsidP="00D30741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_____________</w:t>
      </w:r>
    </w:p>
    <w:p w:rsidR="00D30741" w:rsidRDefault="00D30741" w:rsidP="00D30741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*</w:t>
      </w:r>
      <w:r>
        <w:rPr>
          <w:sz w:val="16"/>
          <w:szCs w:val="16"/>
          <w:lang w:val="es-ES_tradnl"/>
        </w:rPr>
        <w:tab/>
        <w:t xml:space="preserve">MCC: Mobile Country </w:t>
      </w:r>
      <w:proofErr w:type="spellStart"/>
      <w:r>
        <w:rPr>
          <w:sz w:val="16"/>
          <w:szCs w:val="16"/>
          <w:lang w:val="es-ES_tradnl"/>
        </w:rPr>
        <w:t>Code</w:t>
      </w:r>
      <w:proofErr w:type="spellEnd"/>
      <w:r>
        <w:rPr>
          <w:sz w:val="16"/>
          <w:szCs w:val="16"/>
          <w:lang w:val="es-ES_tradnl"/>
        </w:rPr>
        <w:t xml:space="preserve"> / </w:t>
      </w:r>
      <w:proofErr w:type="spellStart"/>
      <w:r>
        <w:rPr>
          <w:sz w:val="16"/>
          <w:szCs w:val="16"/>
          <w:lang w:val="es-ES_tradnl"/>
        </w:rPr>
        <w:t>Indicatif</w:t>
      </w:r>
      <w:proofErr w:type="spellEnd"/>
      <w:r>
        <w:rPr>
          <w:sz w:val="16"/>
          <w:szCs w:val="16"/>
          <w:lang w:val="es-ES_tradnl"/>
        </w:rPr>
        <w:t xml:space="preserve"> de </w:t>
      </w:r>
      <w:proofErr w:type="spellStart"/>
      <w:r>
        <w:rPr>
          <w:sz w:val="16"/>
          <w:szCs w:val="16"/>
          <w:lang w:val="es-ES_tradnl"/>
        </w:rPr>
        <w:t>pays</w:t>
      </w:r>
      <w:proofErr w:type="spellEnd"/>
      <w:r>
        <w:rPr>
          <w:sz w:val="16"/>
          <w:szCs w:val="16"/>
          <w:lang w:val="es-ES_tradnl"/>
        </w:rPr>
        <w:t xml:space="preserve"> du </w:t>
      </w:r>
      <w:proofErr w:type="spellStart"/>
      <w:r>
        <w:rPr>
          <w:sz w:val="16"/>
          <w:szCs w:val="16"/>
          <w:lang w:val="es-ES_tradnl"/>
        </w:rPr>
        <w:t>mobile</w:t>
      </w:r>
      <w:proofErr w:type="spellEnd"/>
      <w:r>
        <w:rPr>
          <w:sz w:val="16"/>
          <w:szCs w:val="16"/>
          <w:lang w:val="es-ES_tradnl"/>
        </w:rPr>
        <w:t xml:space="preserve"> / Indicativo de país para el servicio móvil</w:t>
      </w:r>
    </w:p>
    <w:p w:rsidR="00D30741" w:rsidRDefault="00D30741" w:rsidP="00D30741">
      <w:pPr>
        <w:spacing w:before="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ab/>
        <w:t xml:space="preserve">MNC: Mobile Network </w:t>
      </w:r>
      <w:proofErr w:type="spellStart"/>
      <w:r>
        <w:rPr>
          <w:sz w:val="16"/>
          <w:szCs w:val="16"/>
          <w:lang w:val="es-ES_tradnl"/>
        </w:rPr>
        <w:t>Code</w:t>
      </w:r>
      <w:proofErr w:type="spellEnd"/>
      <w:r>
        <w:rPr>
          <w:sz w:val="16"/>
          <w:szCs w:val="16"/>
          <w:lang w:val="es-ES_tradnl"/>
        </w:rPr>
        <w:t xml:space="preserve"> / </w:t>
      </w:r>
      <w:proofErr w:type="spellStart"/>
      <w:r>
        <w:rPr>
          <w:sz w:val="16"/>
          <w:szCs w:val="16"/>
          <w:lang w:val="es-ES_tradnl"/>
        </w:rPr>
        <w:t>Code</w:t>
      </w:r>
      <w:proofErr w:type="spellEnd"/>
      <w:r>
        <w:rPr>
          <w:sz w:val="16"/>
          <w:szCs w:val="16"/>
          <w:lang w:val="es-ES_tradnl"/>
        </w:rPr>
        <w:t xml:space="preserve"> de </w:t>
      </w:r>
      <w:proofErr w:type="spellStart"/>
      <w:r>
        <w:rPr>
          <w:sz w:val="16"/>
          <w:szCs w:val="16"/>
          <w:lang w:val="es-ES_tradnl"/>
        </w:rPr>
        <w:t>réseau</w:t>
      </w:r>
      <w:proofErr w:type="spellEnd"/>
      <w:r>
        <w:rPr>
          <w:sz w:val="16"/>
          <w:szCs w:val="16"/>
          <w:lang w:val="es-ES_tradnl"/>
        </w:rPr>
        <w:t xml:space="preserve"> </w:t>
      </w:r>
      <w:proofErr w:type="spellStart"/>
      <w:r>
        <w:rPr>
          <w:sz w:val="16"/>
          <w:szCs w:val="16"/>
          <w:lang w:val="es-ES_tradnl"/>
        </w:rPr>
        <w:t>mobile</w:t>
      </w:r>
      <w:proofErr w:type="spellEnd"/>
      <w:r>
        <w:rPr>
          <w:sz w:val="16"/>
          <w:szCs w:val="16"/>
          <w:lang w:val="es-ES_tradnl"/>
        </w:rPr>
        <w:t xml:space="preserve"> / Indicativo de red para el servicio móvil</w:t>
      </w:r>
    </w:p>
    <w:p w:rsidR="00D30741" w:rsidRDefault="00D30741" w:rsidP="00D30741">
      <w:pPr>
        <w:rPr>
          <w:lang w:val="es-ES_tradnl"/>
        </w:rPr>
      </w:pPr>
    </w:p>
    <w:p w:rsidR="005873AF" w:rsidRDefault="005873AF">
      <w:r>
        <w:br w:type="page"/>
      </w:r>
    </w:p>
    <w:tbl>
      <w:tblPr>
        <w:tblW w:w="10372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1113"/>
        <w:gridCol w:w="12"/>
        <w:gridCol w:w="45"/>
        <w:gridCol w:w="8091"/>
        <w:gridCol w:w="13"/>
        <w:gridCol w:w="1098"/>
      </w:tblGrid>
      <w:tr w:rsidR="00DC2C72" w:rsidRPr="00027C56" w:rsidTr="005873AF">
        <w:trPr>
          <w:cantSplit/>
        </w:trPr>
        <w:tc>
          <w:tcPr>
            <w:tcW w:w="1113" w:type="dxa"/>
          </w:tcPr>
          <w:p w:rsidR="00DC2C72" w:rsidRDefault="00DC2C72" w:rsidP="00E1756B">
            <w:pPr>
              <w:tabs>
                <w:tab w:val="left" w:pos="3828"/>
              </w:tabs>
              <w:spacing w:after="120" w:line="240" w:lineRule="atLeast"/>
              <w:rPr>
                <w:lang w:val="fr-FR"/>
              </w:rPr>
            </w:pPr>
          </w:p>
        </w:tc>
        <w:tc>
          <w:tcPr>
            <w:tcW w:w="81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72" w:rsidRDefault="00DC2C72" w:rsidP="00E1756B">
            <w:pPr>
              <w:tabs>
                <w:tab w:val="left" w:pos="72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UNION INTERNATIONALE DES TÉLÉCOMMUNICATIONS</w:t>
            </w:r>
          </w:p>
          <w:p w:rsidR="00DC2C72" w:rsidRDefault="00DC2C72" w:rsidP="00E1756B">
            <w:pPr>
              <w:tabs>
                <w:tab w:val="left" w:pos="72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UNION POSTALE UNIVERSELLE</w:t>
            </w:r>
          </w:p>
          <w:p w:rsidR="00DC2C72" w:rsidRDefault="00DC2C72" w:rsidP="00E1756B">
            <w:pPr>
              <w:tabs>
                <w:tab w:val="left" w:pos="72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111" w:type="dxa"/>
            <w:gridSpan w:val="2"/>
          </w:tcPr>
          <w:p w:rsidR="00DC2C72" w:rsidRDefault="00DC2C72" w:rsidP="00E1756B">
            <w:pPr>
              <w:tabs>
                <w:tab w:val="left" w:pos="3828"/>
              </w:tabs>
              <w:spacing w:after="120" w:line="240" w:lineRule="atLeast"/>
              <w:rPr>
                <w:lang w:val="fr-FR"/>
              </w:rPr>
            </w:pPr>
          </w:p>
        </w:tc>
      </w:tr>
      <w:tr w:rsidR="00DC2C72" w:rsidRPr="00027C56" w:rsidTr="005873AF">
        <w:trPr>
          <w:gridBefore w:val="2"/>
          <w:gridAfter w:val="1"/>
          <w:wBefore w:w="1125" w:type="dxa"/>
          <w:wAfter w:w="1098" w:type="dxa"/>
          <w:cantSplit/>
        </w:trPr>
        <w:tc>
          <w:tcPr>
            <w:tcW w:w="8149" w:type="dxa"/>
            <w:gridSpan w:val="3"/>
          </w:tcPr>
          <w:p w:rsidR="00DC2C72" w:rsidRDefault="00DC2C72" w:rsidP="00E1756B">
            <w:pPr>
              <w:tabs>
                <w:tab w:val="left" w:pos="720"/>
              </w:tabs>
              <w:rPr>
                <w:lang w:val="fr-FR"/>
              </w:rPr>
            </w:pPr>
          </w:p>
        </w:tc>
      </w:tr>
      <w:tr w:rsidR="00DC2C72" w:rsidRPr="00027C56" w:rsidTr="005873AF">
        <w:trPr>
          <w:gridBefore w:val="3"/>
          <w:gridAfter w:val="1"/>
          <w:wBefore w:w="1170" w:type="dxa"/>
          <w:wAfter w:w="1098" w:type="dxa"/>
          <w:cantSplit/>
        </w:trPr>
        <w:tc>
          <w:tcPr>
            <w:tcW w:w="8104" w:type="dxa"/>
            <w:gridSpan w:val="2"/>
          </w:tcPr>
          <w:p w:rsidR="00DC2C72" w:rsidRDefault="00DC2C72" w:rsidP="00E1756B">
            <w:pPr>
              <w:tabs>
                <w:tab w:val="left" w:pos="72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TABLEAU BUREAUFAX</w:t>
            </w:r>
          </w:p>
          <w:p w:rsidR="00DC2C72" w:rsidRDefault="00DC2C72" w:rsidP="00E1756B">
            <w:pPr>
              <w:tabs>
                <w:tab w:val="left" w:pos="7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Service public international de télécopie entre bureaux publics</w:t>
            </w:r>
          </w:p>
          <w:p w:rsidR="00DC2C72" w:rsidRPr="00DE0A1B" w:rsidRDefault="00DC2C72" w:rsidP="00DE0A1B">
            <w:pPr>
              <w:tabs>
                <w:tab w:val="left" w:pos="7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Version électronique </w:t>
            </w:r>
            <w:proofErr w:type="gramStart"/>
            <w:r>
              <w:rPr>
                <w:lang w:val="fr-FR"/>
              </w:rPr>
              <w:t xml:space="preserve">:  </w:t>
            </w:r>
            <w:proofErr w:type="gramEnd"/>
            <w:r w:rsidR="000761F6">
              <w:fldChar w:fldCharType="begin"/>
            </w:r>
            <w:r w:rsidR="000761F6" w:rsidRPr="00065AFF">
              <w:rPr>
                <w:lang w:val="fr-FR"/>
              </w:rPr>
              <w:instrText xml:space="preserve"> HYPERLINK "http://www.itu.int/itu-t/bureaufax" </w:instrText>
            </w:r>
            <w:r w:rsidR="000761F6">
              <w:fldChar w:fldCharType="separate"/>
            </w:r>
            <w:r>
              <w:rPr>
                <w:rStyle w:val="Hyperlink"/>
                <w:lang w:val="fr-FR"/>
              </w:rPr>
              <w:t>http://www.itu.int/itu-t/bureaufax</w:t>
            </w:r>
            <w:r w:rsidR="000761F6">
              <w:rPr>
                <w:rStyle w:val="Hyperlink"/>
                <w:lang w:val="fr-FR"/>
              </w:rPr>
              <w:fldChar w:fldCharType="end"/>
            </w:r>
            <w:r>
              <w:rPr>
                <w:color w:val="0000FF"/>
                <w:u w:val="single"/>
                <w:lang w:val="fr-FR"/>
              </w:rPr>
              <w:t xml:space="preserve"> </w:t>
            </w:r>
          </w:p>
        </w:tc>
      </w:tr>
    </w:tbl>
    <w:p w:rsidR="00DC2C72" w:rsidRDefault="00DC2C72" w:rsidP="00DC2C72">
      <w:pPr>
        <w:tabs>
          <w:tab w:val="left" w:pos="720"/>
        </w:tabs>
        <w:jc w:val="center"/>
        <w:rPr>
          <w:lang w:val="fr-FR"/>
        </w:rPr>
      </w:pPr>
      <w:r>
        <w:rPr>
          <w:lang w:val="fr-FR"/>
        </w:rPr>
        <w:t>(Rec. UIT-T F.170)</w:t>
      </w:r>
    </w:p>
    <w:p w:rsidR="00DC2C72" w:rsidRDefault="00DC2C72" w:rsidP="00DC2C72">
      <w:pPr>
        <w:numPr>
          <w:ilvl w:val="0"/>
          <w:numId w:val="27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/>
        <w:ind w:left="720" w:right="284"/>
        <w:jc w:val="left"/>
        <w:textAlignment w:val="auto"/>
        <w:rPr>
          <w:rFonts w:cs="Arial"/>
          <w:b/>
          <w:caps/>
          <w:lang w:val="fr-CH"/>
        </w:rPr>
      </w:pPr>
      <w:r>
        <w:rPr>
          <w:rFonts w:cs="Arial"/>
          <w:lang w:val="fr-FR"/>
        </w:rPr>
        <w:t xml:space="preserve">Sous le titre </w:t>
      </w:r>
      <w:r>
        <w:rPr>
          <w:rFonts w:cs="Arial"/>
          <w:b/>
          <w:lang w:val="fr-FR"/>
        </w:rPr>
        <w:t xml:space="preserve">Data 7:  </w:t>
      </w:r>
      <w:r>
        <w:rPr>
          <w:rFonts w:cs="Arial"/>
          <w:b/>
          <w:lang w:val="fr-CH"/>
        </w:rPr>
        <w:t xml:space="preserve">Pakistan - </w:t>
      </w:r>
      <w:proofErr w:type="spellStart"/>
      <w:r>
        <w:rPr>
          <w:rFonts w:cs="Arial"/>
          <w:b/>
          <w:lang w:val="fr-CH"/>
        </w:rPr>
        <w:t>Switzerland</w:t>
      </w:r>
      <w:proofErr w:type="spellEnd"/>
      <w:r>
        <w:rPr>
          <w:rFonts w:cs="Arial"/>
          <w:lang w:val="fr-FR"/>
        </w:rPr>
        <w:br/>
      </w:r>
      <w:r>
        <w:rPr>
          <w:rFonts w:cs="Arial"/>
          <w:lang w:val="fr-CH"/>
        </w:rPr>
        <w:t>LES INFORMATIONS CONCERNANT</w:t>
      </w:r>
      <w:r>
        <w:rPr>
          <w:rFonts w:cs="Arial"/>
          <w:b/>
          <w:lang w:val="fr-CH"/>
        </w:rPr>
        <w:t xml:space="preserve"> S</w:t>
      </w:r>
      <w:r>
        <w:rPr>
          <w:rFonts w:cs="Arial"/>
          <w:b/>
          <w:caps/>
          <w:lang w:val="fr-FR"/>
        </w:rPr>
        <w:t>EYCHELLES</w:t>
      </w:r>
      <w:r>
        <w:rPr>
          <w:rFonts w:cs="Arial"/>
          <w:b/>
          <w:caps/>
          <w:lang w:val="fr-CH"/>
        </w:rPr>
        <w:t xml:space="preserve"> </w:t>
      </w:r>
      <w:r>
        <w:rPr>
          <w:rFonts w:cs="Arial"/>
          <w:lang w:val="fr-CH"/>
        </w:rPr>
        <w:t xml:space="preserve">SONT </w:t>
      </w:r>
      <w:r>
        <w:rPr>
          <w:rFonts w:cs="Arial"/>
          <w:b/>
          <w:lang w:val="fr-FR"/>
        </w:rPr>
        <w:t>MISES A JOUR</w:t>
      </w:r>
      <w:r>
        <w:rPr>
          <w:rFonts w:cs="Arial"/>
          <w:caps/>
          <w:lang w:val="fr-CH"/>
        </w:rPr>
        <w:t>:</w:t>
      </w:r>
    </w:p>
    <w:tbl>
      <w:tblPr>
        <w:tblW w:w="9999" w:type="dxa"/>
        <w:tblLayout w:type="fixed"/>
        <w:tblLook w:val="04A0" w:firstRow="1" w:lastRow="0" w:firstColumn="1" w:lastColumn="0" w:noHBand="0" w:noVBand="1"/>
      </w:tblPr>
      <w:tblGrid>
        <w:gridCol w:w="120"/>
        <w:gridCol w:w="2769"/>
        <w:gridCol w:w="397"/>
        <w:gridCol w:w="123"/>
        <w:gridCol w:w="964"/>
        <w:gridCol w:w="1601"/>
        <w:gridCol w:w="395"/>
        <w:gridCol w:w="125"/>
        <w:gridCol w:w="964"/>
        <w:gridCol w:w="1285"/>
        <w:gridCol w:w="902"/>
        <w:gridCol w:w="308"/>
        <w:gridCol w:w="46"/>
      </w:tblGrid>
      <w:tr w:rsidR="00DC2C72" w:rsidTr="00DE0A1B">
        <w:trPr>
          <w:gridAfter w:val="2"/>
          <w:wAfter w:w="354" w:type="dxa"/>
          <w:cantSplit/>
        </w:trPr>
        <w:tc>
          <w:tcPr>
            <w:tcW w:w="3286" w:type="dxa"/>
            <w:gridSpan w:val="3"/>
            <w:hideMark/>
          </w:tcPr>
          <w:p w:rsidR="00DC2C72" w:rsidRPr="002358E0" w:rsidRDefault="00DC2C72" w:rsidP="00E1756B">
            <w:pPr>
              <w:jc w:val="center"/>
              <w:rPr>
                <w:b/>
                <w:smallCaps/>
                <w:lang w:val="fr-FR"/>
              </w:rPr>
            </w:pPr>
            <w:proofErr w:type="spellStart"/>
            <w:r w:rsidRPr="002358E0">
              <w:rPr>
                <w:b/>
                <w:smallCaps/>
                <w:lang w:val="fr-FR"/>
              </w:rPr>
              <w:t>Derniere</w:t>
            </w:r>
            <w:proofErr w:type="spellEnd"/>
            <w:r w:rsidRPr="002358E0">
              <w:rPr>
                <w:b/>
                <w:smallCaps/>
                <w:lang w:val="fr-FR"/>
              </w:rPr>
              <w:t xml:space="preserve"> modification</w:t>
            </w:r>
          </w:p>
          <w:p w:rsidR="00DC2C72" w:rsidRPr="002358E0" w:rsidRDefault="00DC2C72" w:rsidP="00E1756B">
            <w:pPr>
              <w:jc w:val="center"/>
              <w:rPr>
                <w:b/>
                <w:smallCaps/>
                <w:lang w:val="fr-FR"/>
              </w:rPr>
            </w:pPr>
            <w:r w:rsidRPr="002358E0">
              <w:rPr>
                <w:b/>
                <w:smallCaps/>
                <w:lang w:val="fr-FR"/>
              </w:rPr>
              <w:t>15.VI.2012</w:t>
            </w:r>
          </w:p>
        </w:tc>
        <w:tc>
          <w:tcPr>
            <w:tcW w:w="3083" w:type="dxa"/>
            <w:gridSpan w:val="4"/>
            <w:hideMark/>
          </w:tcPr>
          <w:p w:rsidR="00DC2C72" w:rsidRPr="002358E0" w:rsidRDefault="00DC2C72" w:rsidP="00E1756B">
            <w:pPr>
              <w:jc w:val="center"/>
              <w:rPr>
                <w:b/>
                <w:smallCaps/>
                <w:lang w:val="es-ES_tradnl"/>
              </w:rPr>
            </w:pPr>
            <w:proofErr w:type="spellStart"/>
            <w:r w:rsidRPr="002358E0">
              <w:rPr>
                <w:b/>
                <w:smallCaps/>
                <w:lang w:val="es-ES_tradnl"/>
              </w:rPr>
              <w:t>Last</w:t>
            </w:r>
            <w:proofErr w:type="spellEnd"/>
            <w:r w:rsidRPr="002358E0">
              <w:rPr>
                <w:b/>
                <w:smallCaps/>
                <w:lang w:val="es-ES_tradnl"/>
              </w:rPr>
              <w:t xml:space="preserve"> </w:t>
            </w:r>
            <w:proofErr w:type="spellStart"/>
            <w:r w:rsidRPr="002358E0">
              <w:rPr>
                <w:b/>
                <w:smallCaps/>
                <w:lang w:val="es-ES_tradnl"/>
              </w:rPr>
              <w:t>modification</w:t>
            </w:r>
            <w:proofErr w:type="spellEnd"/>
            <w:r w:rsidRPr="002358E0">
              <w:rPr>
                <w:b/>
                <w:smallCaps/>
                <w:lang w:val="es-ES_tradnl"/>
              </w:rPr>
              <w:t xml:space="preserve">  </w:t>
            </w:r>
          </w:p>
          <w:p w:rsidR="00DC2C72" w:rsidRPr="002358E0" w:rsidRDefault="00DC2C72" w:rsidP="00E1756B">
            <w:pPr>
              <w:jc w:val="center"/>
              <w:rPr>
                <w:b/>
                <w:smallCaps/>
                <w:lang w:val="es-ES_tradnl"/>
              </w:rPr>
            </w:pPr>
            <w:r w:rsidRPr="002358E0">
              <w:rPr>
                <w:b/>
                <w:smallCaps/>
                <w:lang w:val="fr-FR"/>
              </w:rPr>
              <w:t>15.VI.2012</w:t>
            </w:r>
          </w:p>
        </w:tc>
        <w:tc>
          <w:tcPr>
            <w:tcW w:w="3276" w:type="dxa"/>
            <w:gridSpan w:val="4"/>
            <w:hideMark/>
          </w:tcPr>
          <w:p w:rsidR="00DC2C72" w:rsidRPr="002358E0" w:rsidRDefault="00DC2C72" w:rsidP="00E1756B">
            <w:pPr>
              <w:jc w:val="center"/>
              <w:rPr>
                <w:b/>
                <w:smallCaps/>
                <w:lang w:val="es-ES_tradnl"/>
              </w:rPr>
            </w:pPr>
            <w:r w:rsidRPr="002358E0">
              <w:rPr>
                <w:b/>
                <w:smallCaps/>
                <w:lang w:val="es-ES_tradnl"/>
              </w:rPr>
              <w:t>Ultima modificación</w:t>
            </w:r>
          </w:p>
          <w:p w:rsidR="00DC2C72" w:rsidRPr="002358E0" w:rsidRDefault="00DC2C72" w:rsidP="00E1756B">
            <w:pPr>
              <w:spacing w:line="360" w:lineRule="auto"/>
              <w:jc w:val="center"/>
              <w:rPr>
                <w:b/>
                <w:smallCaps/>
                <w:lang w:val="es-ES_tradnl"/>
              </w:rPr>
            </w:pPr>
            <w:r w:rsidRPr="002358E0">
              <w:rPr>
                <w:b/>
                <w:smallCaps/>
                <w:lang w:val="fr-FR"/>
              </w:rPr>
              <w:t xml:space="preserve">15.VI.2012  </w:t>
            </w:r>
          </w:p>
        </w:tc>
      </w:tr>
      <w:tr w:rsidR="00DC2C72" w:rsidTr="00DE0A1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20" w:type="dxa"/>
          <w:wAfter w:w="46" w:type="dxa"/>
          <w:cantSplit/>
        </w:trPr>
        <w:tc>
          <w:tcPr>
            <w:tcW w:w="3289" w:type="dxa"/>
            <w:gridSpan w:val="3"/>
          </w:tcPr>
          <w:p w:rsidR="00DC2C72" w:rsidRDefault="00DC2C72" w:rsidP="009D5E3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seychelles (c&amp;w) 1)</w:t>
            </w:r>
          </w:p>
        </w:tc>
        <w:tc>
          <w:tcPr>
            <w:tcW w:w="3085" w:type="dxa"/>
            <w:gridSpan w:val="4"/>
          </w:tcPr>
          <w:p w:rsidR="00DC2C72" w:rsidRDefault="00DC2C72" w:rsidP="009D5E37">
            <w:pPr>
              <w:jc w:val="center"/>
              <w:rPr>
                <w:b/>
                <w:caps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</w:rPr>
                  <w:t>seychelles</w:t>
                </w:r>
              </w:smartTag>
            </w:smartTag>
            <w:r>
              <w:rPr>
                <w:b/>
                <w:caps/>
              </w:rPr>
              <w:t xml:space="preserve"> (c&amp;w) 1)</w:t>
            </w:r>
          </w:p>
        </w:tc>
        <w:tc>
          <w:tcPr>
            <w:tcW w:w="3459" w:type="dxa"/>
            <w:gridSpan w:val="4"/>
          </w:tcPr>
          <w:p w:rsidR="00DC2C72" w:rsidRDefault="00DC2C72" w:rsidP="009D5E37">
            <w:pPr>
              <w:jc w:val="center"/>
              <w:rPr>
                <w:b/>
                <w:caps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</w:rPr>
                  <w:t>seychelles</w:t>
                </w:r>
              </w:smartTag>
            </w:smartTag>
            <w:r>
              <w:rPr>
                <w:b/>
                <w:caps/>
              </w:rPr>
              <w:t xml:space="preserve"> (c&amp;w) 1)</w:t>
            </w:r>
          </w:p>
        </w:tc>
      </w:tr>
      <w:tr w:rsidR="00DC2C72" w:rsidTr="00DE0A1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20" w:type="dxa"/>
          <w:wAfter w:w="46" w:type="dxa"/>
          <w:cantSplit/>
        </w:trPr>
        <w:tc>
          <w:tcPr>
            <w:tcW w:w="3289" w:type="dxa"/>
            <w:gridSpan w:val="3"/>
          </w:tcPr>
          <w:p w:rsidR="00DC2C72" w:rsidRDefault="00DC2C72" w:rsidP="00E1756B">
            <w:pPr>
              <w:rPr>
                <w:b/>
                <w:caps/>
              </w:rPr>
            </w:pPr>
          </w:p>
        </w:tc>
        <w:tc>
          <w:tcPr>
            <w:tcW w:w="3085" w:type="dxa"/>
            <w:gridSpan w:val="4"/>
          </w:tcPr>
          <w:p w:rsidR="00DC2C72" w:rsidRDefault="00DC2C72" w:rsidP="00E1756B">
            <w:pPr>
              <w:jc w:val="center"/>
              <w:rPr>
                <w:b/>
                <w:caps/>
              </w:rPr>
            </w:pPr>
          </w:p>
        </w:tc>
        <w:tc>
          <w:tcPr>
            <w:tcW w:w="3459" w:type="dxa"/>
            <w:gridSpan w:val="4"/>
          </w:tcPr>
          <w:p w:rsidR="00DC2C72" w:rsidRDefault="00DC2C72" w:rsidP="00E1756B">
            <w:pPr>
              <w:jc w:val="right"/>
              <w:rPr>
                <w:b/>
                <w:caps/>
              </w:rPr>
            </w:pPr>
          </w:p>
        </w:tc>
      </w:tr>
      <w:tr w:rsidR="00DC2C72" w:rsidTr="00DE0A1B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120" w:type="dxa"/>
          <w:wAfter w:w="1256" w:type="dxa"/>
          <w:cantSplit/>
        </w:trPr>
        <w:tc>
          <w:tcPr>
            <w:tcW w:w="2769" w:type="dxa"/>
          </w:tcPr>
          <w:p w:rsidR="00DC2C72" w:rsidRDefault="00DC2C72" w:rsidP="00E1756B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er</w:t>
            </w:r>
          </w:p>
          <w:p w:rsidR="00DC2C72" w:rsidRDefault="00DC2C72" w:rsidP="00E1756B">
            <w:pPr>
              <w:rPr>
                <w:b/>
                <w:caps/>
              </w:rPr>
            </w:pPr>
            <w:r>
              <w:rPr>
                <w:b/>
                <w:caps/>
              </w:rPr>
              <w:t>CONTACT/CONTACTO:</w:t>
            </w:r>
          </w:p>
        </w:tc>
        <w:tc>
          <w:tcPr>
            <w:tcW w:w="3085" w:type="dxa"/>
            <w:gridSpan w:val="4"/>
          </w:tcPr>
          <w:p w:rsidR="00DC2C72" w:rsidRDefault="00DC2C72" w:rsidP="00E1756B">
            <w:pPr>
              <w:pStyle w:val="Data"/>
              <w:rPr>
                <w:rFonts w:ascii="Arial" w:hAnsi="Arial"/>
                <w:caps/>
              </w:rPr>
            </w:pPr>
          </w:p>
        </w:tc>
        <w:tc>
          <w:tcPr>
            <w:tcW w:w="2769" w:type="dxa"/>
            <w:gridSpan w:val="4"/>
          </w:tcPr>
          <w:p w:rsidR="00DC2C72" w:rsidRDefault="00DC2C72" w:rsidP="00E1756B">
            <w:pPr>
              <w:pStyle w:val="Data"/>
              <w:rPr>
                <w:rFonts w:ascii="Arial" w:hAnsi="Arial"/>
                <w:caps/>
              </w:rPr>
            </w:pPr>
          </w:p>
        </w:tc>
      </w:tr>
      <w:tr w:rsidR="00DC2C72" w:rsidRPr="009D5E37" w:rsidTr="00DE0A1B">
        <w:tblPrEx>
          <w:tblLook w:val="0000" w:firstRow="0" w:lastRow="0" w:firstColumn="0" w:lastColumn="0" w:noHBand="0" w:noVBand="0"/>
        </w:tblPrEx>
        <w:trPr>
          <w:gridBefore w:val="1"/>
          <w:wBefore w:w="120" w:type="dxa"/>
          <w:cantSplit/>
        </w:trPr>
        <w:tc>
          <w:tcPr>
            <w:tcW w:w="4253" w:type="dxa"/>
            <w:gridSpan w:val="4"/>
          </w:tcPr>
          <w:p w:rsidR="00DC2C72" w:rsidRDefault="00DC2C72" w:rsidP="00E1756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Cable &amp; Wireless (Seychelles) Ltd.</w:t>
            </w:r>
          </w:p>
          <w:p w:rsidR="00DC2C72" w:rsidRDefault="00DC2C72" w:rsidP="00E1756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4</w:t>
              </w:r>
            </w:smartTag>
          </w:p>
          <w:p w:rsidR="00DC2C72" w:rsidRDefault="00DC2C72" w:rsidP="00E1756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VICTORIA MAHE</w:t>
            </w:r>
          </w:p>
          <w:p w:rsidR="00DC2C72" w:rsidRDefault="00DC2C72" w:rsidP="00E1756B">
            <w:pPr>
              <w:pStyle w:val="Data"/>
              <w:rPr>
                <w:rFonts w:ascii="Arial" w:hAnsi="Arial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Seychelles</w:t>
                </w:r>
              </w:smartTag>
            </w:smartTag>
          </w:p>
        </w:tc>
        <w:tc>
          <w:tcPr>
            <w:tcW w:w="3085" w:type="dxa"/>
            <w:gridSpan w:val="4"/>
          </w:tcPr>
          <w:p w:rsidR="00DC2C72" w:rsidRPr="009D5E37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TG</w:t>
            </w:r>
            <w:r w:rsidRPr="009D5E37">
              <w:rPr>
                <w:rFonts w:ascii="Arial" w:hAnsi="Arial"/>
                <w:lang w:val="fr-FR"/>
              </w:rPr>
              <w:tab/>
            </w:r>
            <w:r w:rsidR="009D5E37" w:rsidRPr="009D5E37">
              <w:rPr>
                <w:rFonts w:ascii="Arial" w:hAnsi="Arial"/>
                <w:lang w:val="fr-FR"/>
              </w:rPr>
              <w:tab/>
            </w:r>
            <w:proofErr w:type="spellStart"/>
            <w:r w:rsidRPr="009D5E37">
              <w:rPr>
                <w:rFonts w:ascii="Arial" w:hAnsi="Arial"/>
                <w:lang w:val="fr-FR"/>
              </w:rPr>
              <w:t>Cablewire</w:t>
            </w:r>
            <w:proofErr w:type="spellEnd"/>
          </w:p>
          <w:p w:rsidR="00DC2C72" w:rsidRPr="009D5E37" w:rsidRDefault="00DC2C72" w:rsidP="009D5E37">
            <w:pPr>
              <w:pStyle w:val="Data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ab/>
            </w:r>
            <w:r w:rsidR="009D5E37" w:rsidRPr="009D5E37">
              <w:rPr>
                <w:rFonts w:ascii="Arial" w:hAnsi="Arial"/>
                <w:lang w:val="fr-FR"/>
              </w:rPr>
              <w:tab/>
            </w:r>
            <w:r w:rsidR="009D5E37">
              <w:rPr>
                <w:rFonts w:ascii="Arial" w:hAnsi="Arial"/>
                <w:lang w:val="fr-FR"/>
              </w:rPr>
              <w:tab/>
            </w:r>
            <w:proofErr w:type="spellStart"/>
            <w:r w:rsidRPr="009D5E37">
              <w:rPr>
                <w:rFonts w:ascii="Arial" w:hAnsi="Arial"/>
                <w:lang w:val="fr-FR"/>
              </w:rPr>
              <w:t>MaheSeychelles</w:t>
            </w:r>
            <w:proofErr w:type="spellEnd"/>
          </w:p>
          <w:p w:rsidR="00DC2C72" w:rsidRPr="009D5E37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TLX</w:t>
            </w:r>
            <w:r w:rsidRPr="009D5E37">
              <w:rPr>
                <w:rFonts w:ascii="Arial" w:hAnsi="Arial"/>
                <w:lang w:val="fr-FR"/>
              </w:rPr>
              <w:tab/>
              <w:t xml:space="preserve">2210 </w:t>
            </w:r>
            <w:proofErr w:type="spellStart"/>
            <w:r w:rsidRPr="009D5E37">
              <w:rPr>
                <w:rFonts w:ascii="Arial" w:hAnsi="Arial"/>
                <w:lang w:val="fr-FR"/>
              </w:rPr>
              <w:t>cwexec</w:t>
            </w:r>
            <w:proofErr w:type="spellEnd"/>
            <w:r w:rsidRPr="009D5E37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9D5E37">
              <w:rPr>
                <w:rFonts w:ascii="Arial" w:hAnsi="Arial"/>
                <w:lang w:val="fr-FR"/>
              </w:rPr>
              <w:t>sz</w:t>
            </w:r>
            <w:proofErr w:type="spellEnd"/>
          </w:p>
        </w:tc>
        <w:tc>
          <w:tcPr>
            <w:tcW w:w="2541" w:type="dxa"/>
            <w:gridSpan w:val="4"/>
          </w:tcPr>
          <w:p w:rsidR="00DC2C72" w:rsidRPr="009D5E37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FAX</w:t>
            </w:r>
            <w:r w:rsidRPr="009D5E37">
              <w:rPr>
                <w:rFonts w:ascii="Arial" w:hAnsi="Arial"/>
                <w:lang w:val="fr-FR"/>
              </w:rPr>
              <w:tab/>
              <w:t>+248 432 2777</w:t>
            </w:r>
          </w:p>
          <w:p w:rsidR="00DC2C72" w:rsidRPr="009D5E37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GR</w:t>
            </w:r>
            <w:r w:rsidRPr="009D5E37">
              <w:rPr>
                <w:rFonts w:ascii="Arial" w:hAnsi="Arial"/>
                <w:lang w:val="fr-FR"/>
              </w:rPr>
              <w:tab/>
            </w:r>
            <w:r w:rsidR="009D5E37">
              <w:rPr>
                <w:rFonts w:ascii="Arial" w:hAnsi="Arial"/>
                <w:lang w:val="fr-FR"/>
              </w:rPr>
              <w:tab/>
            </w:r>
            <w:r w:rsidRPr="009D5E37">
              <w:rPr>
                <w:rFonts w:ascii="Arial" w:hAnsi="Arial"/>
                <w:lang w:val="fr-FR"/>
              </w:rPr>
              <w:t>3/2</w:t>
            </w:r>
          </w:p>
          <w:p w:rsidR="00DC2C72" w:rsidRPr="009D5E37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TF</w:t>
            </w:r>
            <w:r w:rsidRPr="009D5E37">
              <w:rPr>
                <w:rFonts w:ascii="Arial" w:hAnsi="Arial"/>
                <w:lang w:val="fr-FR"/>
              </w:rPr>
              <w:tab/>
            </w:r>
            <w:r w:rsidR="009D5E37">
              <w:rPr>
                <w:rFonts w:ascii="Arial" w:hAnsi="Arial"/>
                <w:lang w:val="fr-FR"/>
              </w:rPr>
              <w:tab/>
            </w:r>
            <w:r w:rsidRPr="009D5E37">
              <w:rPr>
                <w:rFonts w:ascii="Arial" w:hAnsi="Arial"/>
                <w:lang w:val="fr-FR"/>
              </w:rPr>
              <w:t>+248 432 2221</w:t>
            </w:r>
          </w:p>
          <w:p w:rsidR="00DC2C72" w:rsidRPr="009D5E37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DC2C72" w:rsidRPr="009D5E37" w:rsidRDefault="00DC2C72" w:rsidP="00DC2C72">
      <w:pPr>
        <w:pStyle w:val="Data"/>
        <w:rPr>
          <w:rFonts w:ascii="Arial" w:hAnsi="Arial"/>
          <w:lang w:val="fr-FR"/>
        </w:rPr>
      </w:pPr>
    </w:p>
    <w:tbl>
      <w:tblPr>
        <w:tblW w:w="948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540"/>
        <w:gridCol w:w="341"/>
        <w:gridCol w:w="1038"/>
        <w:gridCol w:w="1038"/>
        <w:gridCol w:w="352"/>
        <w:gridCol w:w="686"/>
        <w:gridCol w:w="1038"/>
        <w:gridCol w:w="1038"/>
        <w:gridCol w:w="640"/>
        <w:gridCol w:w="398"/>
        <w:gridCol w:w="1038"/>
        <w:gridCol w:w="1038"/>
        <w:gridCol w:w="295"/>
      </w:tblGrid>
      <w:tr w:rsidR="00DC2C72" w:rsidRPr="009D5E37" w:rsidTr="00DE0A1B">
        <w:trPr>
          <w:gridBefore w:val="1"/>
          <w:wBefore w:w="540" w:type="dxa"/>
          <w:cantSplit/>
        </w:trPr>
        <w:tc>
          <w:tcPr>
            <w:tcW w:w="2769" w:type="dxa"/>
            <w:gridSpan w:val="4"/>
          </w:tcPr>
          <w:p w:rsidR="00DC2C72" w:rsidRDefault="00DC2C72" w:rsidP="00E1756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</w:t>
            </w:r>
          </w:p>
        </w:tc>
        <w:tc>
          <w:tcPr>
            <w:tcW w:w="3402" w:type="dxa"/>
            <w:gridSpan w:val="4"/>
          </w:tcPr>
          <w:p w:rsidR="00DC2C72" w:rsidRDefault="00DC2C72" w:rsidP="00E1756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</w:t>
            </w:r>
          </w:p>
        </w:tc>
        <w:tc>
          <w:tcPr>
            <w:tcW w:w="2769" w:type="dxa"/>
            <w:gridSpan w:val="4"/>
          </w:tcPr>
          <w:p w:rsidR="00DC2C72" w:rsidRPr="009D5E37" w:rsidRDefault="00DC2C72" w:rsidP="00E1756B">
            <w:pPr>
              <w:jc w:val="center"/>
              <w:rPr>
                <w:b/>
                <w:lang w:val="fr-FR"/>
              </w:rPr>
            </w:pPr>
            <w:r w:rsidRPr="009D5E37">
              <w:rPr>
                <w:b/>
                <w:lang w:val="fr-FR"/>
              </w:rPr>
              <w:t>PARTE II</w:t>
            </w:r>
          </w:p>
        </w:tc>
      </w:tr>
      <w:tr w:rsidR="00DC2C72" w:rsidRPr="009D5E37" w:rsidTr="00DE0A1B">
        <w:trPr>
          <w:gridAfter w:val="1"/>
          <w:wAfter w:w="295" w:type="dxa"/>
          <w:cantSplit/>
        </w:trPr>
        <w:tc>
          <w:tcPr>
            <w:tcW w:w="881" w:type="dxa"/>
            <w:gridSpan w:val="2"/>
          </w:tcPr>
          <w:p w:rsidR="00DC2C72" w:rsidRPr="009D5E37" w:rsidRDefault="00DC2C72" w:rsidP="00E1756B">
            <w:pPr>
              <w:jc w:val="center"/>
              <w:rPr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jc w:val="center"/>
              <w:rPr>
                <w:lang w:val="fr-FR"/>
              </w:rPr>
            </w:pPr>
            <w:r w:rsidRPr="009D5E37">
              <w:rPr>
                <w:lang w:val="fr-FR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jc w:val="center"/>
              <w:rPr>
                <w:lang w:val="fr-FR"/>
              </w:rPr>
            </w:pPr>
            <w:r w:rsidRPr="009D5E37">
              <w:rPr>
                <w:lang w:val="fr-FR"/>
              </w:rPr>
              <w:t>B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jc w:val="center"/>
              <w:rPr>
                <w:lang w:val="fr-FR"/>
              </w:rPr>
            </w:pPr>
            <w:r w:rsidRPr="009D5E37">
              <w:rPr>
                <w:lang w:val="fr-FR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jc w:val="center"/>
              <w:rPr>
                <w:lang w:val="fr-FR"/>
              </w:rPr>
            </w:pPr>
            <w:r w:rsidRPr="009D5E37">
              <w:rPr>
                <w:lang w:val="fr-FR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jc w:val="center"/>
              <w:rPr>
                <w:lang w:val="fr-FR"/>
              </w:rPr>
            </w:pPr>
            <w:r w:rsidRPr="009D5E37">
              <w:rPr>
                <w:lang w:val="fr-FR"/>
              </w:rPr>
              <w:t>E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C72" w:rsidRDefault="00DC2C72" w:rsidP="00E1756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</w:tr>
      <w:tr w:rsidR="00DC2C72" w:rsidRPr="009D5E37" w:rsidTr="00DE0A1B">
        <w:trPr>
          <w:gridAfter w:val="1"/>
          <w:wAfter w:w="295" w:type="dxa"/>
          <w:cantSplit/>
        </w:trPr>
        <w:tc>
          <w:tcPr>
            <w:tcW w:w="881" w:type="dxa"/>
            <w:gridSpan w:val="2"/>
          </w:tcPr>
          <w:p w:rsidR="00DC2C72" w:rsidRDefault="00DC2C72" w:rsidP="00E1756B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DC2C72" w:rsidRPr="009D5E37" w:rsidTr="00DE0A1B">
        <w:trPr>
          <w:gridAfter w:val="1"/>
          <w:wAfter w:w="295" w:type="dxa"/>
          <w:cantSplit/>
        </w:trPr>
        <w:tc>
          <w:tcPr>
            <w:tcW w:w="881" w:type="dxa"/>
            <w:gridSpan w:val="2"/>
          </w:tcPr>
          <w:p w:rsidR="00DC2C72" w:rsidRDefault="00DC2C72" w:rsidP="00E1756B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DC2C72" w:rsidRDefault="00DC2C72" w:rsidP="00DC2C72">
      <w:pPr>
        <w:pStyle w:val="Data"/>
        <w:rPr>
          <w:rFonts w:ascii="Arial" w:hAnsi="Arial"/>
          <w:lang w:val="fr-FR"/>
        </w:rPr>
      </w:pPr>
    </w:p>
    <w:tbl>
      <w:tblPr>
        <w:tblW w:w="9934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495"/>
        <w:gridCol w:w="714"/>
        <w:gridCol w:w="2055"/>
        <w:gridCol w:w="660"/>
        <w:gridCol w:w="2041"/>
        <w:gridCol w:w="567"/>
        <w:gridCol w:w="134"/>
        <w:gridCol w:w="1000"/>
        <w:gridCol w:w="1134"/>
        <w:gridCol w:w="635"/>
        <w:gridCol w:w="499"/>
      </w:tblGrid>
      <w:tr w:rsidR="00DC2C72" w:rsidRPr="009D5E37" w:rsidTr="00DE0A1B">
        <w:trPr>
          <w:gridBefore w:val="1"/>
          <w:gridAfter w:val="1"/>
          <w:wBefore w:w="495" w:type="dxa"/>
          <w:wAfter w:w="499" w:type="dxa"/>
          <w:cantSplit/>
        </w:trPr>
        <w:tc>
          <w:tcPr>
            <w:tcW w:w="2769" w:type="dxa"/>
            <w:gridSpan w:val="2"/>
          </w:tcPr>
          <w:p w:rsidR="00DC2C72" w:rsidRDefault="00DC2C72" w:rsidP="00E1756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III</w:t>
            </w:r>
          </w:p>
        </w:tc>
        <w:tc>
          <w:tcPr>
            <w:tcW w:w="3402" w:type="dxa"/>
            <w:gridSpan w:val="4"/>
          </w:tcPr>
          <w:p w:rsidR="00DC2C72" w:rsidRDefault="00DC2C72" w:rsidP="00E1756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III</w:t>
            </w:r>
          </w:p>
        </w:tc>
        <w:tc>
          <w:tcPr>
            <w:tcW w:w="2769" w:type="dxa"/>
            <w:gridSpan w:val="3"/>
          </w:tcPr>
          <w:p w:rsidR="00DC2C72" w:rsidRDefault="00DC2C72" w:rsidP="00E1756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III</w:t>
            </w:r>
          </w:p>
        </w:tc>
      </w:tr>
      <w:tr w:rsidR="00DC2C72" w:rsidRPr="009D5E37" w:rsidTr="00DE0A1B">
        <w:trPr>
          <w:cantSplit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2C72" w:rsidRPr="009D5E37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 w:rsidRPr="009D5E37"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DC2C72" w:rsidTr="00DE0A1B">
        <w:trPr>
          <w:cantSplit/>
        </w:trPr>
        <w:tc>
          <w:tcPr>
            <w:tcW w:w="12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C2C72" w:rsidRPr="008F191A" w:rsidRDefault="00DC2C72" w:rsidP="00E1756B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065AFF">
              <w:rPr>
                <w:rFonts w:ascii="Arial" w:hAnsi="Arial"/>
                <w:lang w:val="es-ES_tradnl"/>
              </w:rPr>
              <w:t>T</w:t>
            </w:r>
            <w:r w:rsidRPr="008F191A">
              <w:rPr>
                <w:rFonts w:ascii="Arial" w:hAnsi="Arial"/>
                <w:lang w:val="es-ES"/>
              </w:rPr>
              <w:t>ETE DE LIGNE/</w:t>
            </w:r>
            <w:r w:rsidRPr="008F191A">
              <w:rPr>
                <w:rFonts w:ascii="Arial" w:hAnsi="Arial"/>
                <w:i/>
                <w:lang w:val="es-ES"/>
              </w:rPr>
              <w:t>GATEWAY</w:t>
            </w:r>
            <w:r w:rsidRPr="008F191A">
              <w:rPr>
                <w:rFonts w:ascii="Arial" w:hAnsi="Arial"/>
                <w:lang w:val="es-ES"/>
              </w:rPr>
              <w:t>/</w:t>
            </w:r>
          </w:p>
          <w:p w:rsidR="00DC2C72" w:rsidRPr="008F191A" w:rsidRDefault="00DC2C72" w:rsidP="00E1756B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8F191A"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RESEAU</w:t>
            </w:r>
            <w:r>
              <w:rPr>
                <w:rFonts w:ascii="Arial" w:hAnsi="Arial"/>
                <w:i/>
              </w:rPr>
              <w:t>/NETWORK/</w:t>
            </w:r>
          </w:p>
          <w:p w:rsidR="00DC2C72" w:rsidRDefault="00DC2C72" w:rsidP="00E1756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</w:rPr>
              <w:t>RTPC/</w:t>
            </w:r>
            <w:r>
              <w:rPr>
                <w:rFonts w:ascii="Arial" w:hAnsi="Arial"/>
                <w:i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DC2C72" w:rsidTr="00DE0A1B">
        <w:trPr>
          <w:cantSplit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DC2C72" w:rsidTr="00DE0A1B">
        <w:trPr>
          <w:cantSplit/>
        </w:trPr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VICTORIA MAHE</w:t>
            </w:r>
          </w:p>
          <w:p w:rsidR="00DC2C72" w:rsidRDefault="00DC2C72" w:rsidP="00E1756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Cable &amp; Wireless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Seychelles</w:t>
                </w:r>
              </w:smartTag>
            </w:smartTag>
            <w:r>
              <w:rPr>
                <w:rFonts w:ascii="Arial" w:hAnsi="Arial"/>
              </w:rPr>
              <w:t>)</w:t>
            </w:r>
          </w:p>
          <w:p w:rsidR="00DC2C72" w:rsidRDefault="00DC2C72" w:rsidP="00E1756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Ltd.</w:t>
            </w:r>
          </w:p>
          <w:p w:rsidR="00DC2C72" w:rsidRDefault="00DC2C72" w:rsidP="00E1756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4</w:t>
              </w:r>
            </w:smartTag>
          </w:p>
          <w:p w:rsidR="00DC2C72" w:rsidRPr="008F191A" w:rsidRDefault="00DC2C72" w:rsidP="00E1756B">
            <w:pPr>
              <w:pStyle w:val="Data"/>
              <w:rPr>
                <w:rFonts w:ascii="Arial" w:hAnsi="Arial"/>
              </w:rPr>
            </w:pPr>
            <w:r w:rsidRPr="008F191A">
              <w:rPr>
                <w:rFonts w:ascii="Arial" w:hAnsi="Arial"/>
              </w:rPr>
              <w:t>Francis Rachel Street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+248 432 2555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</w:tr>
      <w:tr w:rsidR="00DC2C72" w:rsidTr="00DE0A1B">
        <w:trPr>
          <w:cantSplit/>
        </w:trPr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DC2C72" w:rsidRDefault="00DC2C72" w:rsidP="00DC2C72">
      <w:pPr>
        <w:pStyle w:val="Data"/>
        <w:rPr>
          <w:rFonts w:ascii="Arial" w:hAnsi="Arial"/>
          <w:sz w:val="20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DC2C72" w:rsidTr="00E1756B">
        <w:trPr>
          <w:cantSplit/>
        </w:trPr>
        <w:tc>
          <w:tcPr>
            <w:tcW w:w="2769" w:type="dxa"/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PARTIE V</w:t>
            </w:r>
          </w:p>
        </w:tc>
        <w:tc>
          <w:tcPr>
            <w:tcW w:w="3402" w:type="dxa"/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 V</w:t>
            </w:r>
          </w:p>
        </w:tc>
        <w:tc>
          <w:tcPr>
            <w:tcW w:w="2769" w:type="dxa"/>
          </w:tcPr>
          <w:p w:rsidR="00DC2C72" w:rsidRDefault="00DC2C72" w:rsidP="00E1756B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PARTE V</w:t>
            </w:r>
          </w:p>
        </w:tc>
      </w:tr>
    </w:tbl>
    <w:p w:rsidR="00DC2C72" w:rsidRDefault="00DC2C72" w:rsidP="00DC2C72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1) Le service </w:t>
      </w:r>
      <w:proofErr w:type="spellStart"/>
      <w:r>
        <w:rPr>
          <w:rFonts w:ascii="Arial" w:hAnsi="Arial"/>
          <w:lang w:val="fr-FR"/>
        </w:rPr>
        <w:t>Bureaufax</w:t>
      </w:r>
      <w:proofErr w:type="spellEnd"/>
      <w:r>
        <w:rPr>
          <w:rFonts w:ascii="Arial" w:hAnsi="Arial"/>
          <w:lang w:val="fr-FR"/>
        </w:rPr>
        <w:t xml:space="preserve"> est assuré par</w:t>
      </w:r>
      <w:r w:rsidRPr="0088400E">
        <w:rPr>
          <w:rFonts w:ascii="Arial" w:hAnsi="Arial"/>
          <w:i/>
          <w:lang w:val="fr-FR"/>
        </w:rPr>
        <w:t xml:space="preserve"> </w:t>
      </w:r>
      <w:proofErr w:type="spellStart"/>
      <w:r>
        <w:rPr>
          <w:rFonts w:ascii="Arial" w:hAnsi="Arial"/>
          <w:iCs/>
          <w:lang w:val="fr-FR"/>
        </w:rPr>
        <w:t>Cable</w:t>
      </w:r>
      <w:proofErr w:type="spellEnd"/>
      <w:r>
        <w:rPr>
          <w:rFonts w:ascii="Arial" w:hAnsi="Arial"/>
          <w:iCs/>
          <w:lang w:val="fr-FR"/>
        </w:rPr>
        <w:t xml:space="preserve"> &amp; Wireless (</w:t>
      </w:r>
      <w:r w:rsidRPr="0088400E">
        <w:rPr>
          <w:rFonts w:ascii="Arial" w:hAnsi="Arial"/>
          <w:iCs/>
          <w:lang w:val="fr-FR"/>
        </w:rPr>
        <w:t>Seychelles),</w:t>
      </w:r>
      <w:r>
        <w:rPr>
          <w:rFonts w:ascii="Arial" w:hAnsi="Arial"/>
          <w:lang w:val="fr-FR"/>
        </w:rPr>
        <w:t xml:space="preserve"> qui est installé dans le bureau principal, à l'adresse suivante : "Francis Rachel Street, Victoria, Mahé </w:t>
      </w:r>
      <w:r w:rsidRPr="0088400E">
        <w:rPr>
          <w:rFonts w:ascii="Arial" w:hAnsi="Arial"/>
          <w:lang w:val="fr-FR"/>
        </w:rPr>
        <w:t xml:space="preserve">Seychelles </w:t>
      </w:r>
      <w:r>
        <w:rPr>
          <w:rFonts w:ascii="Arial" w:hAnsi="Arial"/>
          <w:lang w:val="fr-FR"/>
        </w:rPr>
        <w:t>". Son exploitation se fait dans les mêmes locaux que ceux des autres services publics internationaux de télécommunication: services des télégrammes.</w:t>
      </w:r>
    </w:p>
    <w:p w:rsidR="00DC2C72" w:rsidRDefault="00DC2C72" w:rsidP="00DC2C72">
      <w:pPr>
        <w:pStyle w:val="Data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1) </w:t>
      </w:r>
      <w:proofErr w:type="spellStart"/>
      <w:r>
        <w:rPr>
          <w:rFonts w:ascii="Arial" w:hAnsi="Arial"/>
          <w:i/>
        </w:rPr>
        <w:t>Bureau</w:t>
      </w:r>
      <w:r w:rsidRPr="00CA3690">
        <w:rPr>
          <w:rFonts w:ascii="Arial" w:hAnsi="Arial"/>
          <w:i/>
        </w:rPr>
        <w:t>fax</w:t>
      </w:r>
      <w:proofErr w:type="spellEnd"/>
      <w:r w:rsidRPr="00CA3690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service is provided from Cable &amp; Wireless (Seychelles) at the Main Office in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i/>
            </w:rPr>
            <w:t>Francis Rachel Street</w:t>
          </w:r>
        </w:smartTag>
        <w:r>
          <w:rPr>
            <w:rFonts w:ascii="Arial" w:hAnsi="Arial"/>
            <w:i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i/>
            </w:rPr>
            <w:t>Victoria</w:t>
          </w:r>
        </w:smartTag>
      </w:smartTag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Mahé</w:t>
      </w:r>
      <w:proofErr w:type="spellEnd"/>
      <w:r>
        <w:rPr>
          <w:rFonts w:ascii="Arial" w:hAnsi="Arial"/>
          <w:i/>
        </w:rPr>
        <w:t xml:space="preserve"> Seychelles. This service is operated from the same location as other public international telecommunication services including  Telegram.</w:t>
      </w:r>
    </w:p>
    <w:p w:rsidR="00DC2C72" w:rsidRPr="008F191A" w:rsidRDefault="00DC2C72" w:rsidP="00DC2C72">
      <w:pPr>
        <w:pStyle w:val="Data"/>
        <w:jc w:val="both"/>
        <w:rPr>
          <w:rFonts w:ascii="Arial" w:hAnsi="Arial"/>
          <w:lang w:val="es-ES"/>
        </w:rPr>
      </w:pPr>
      <w:r w:rsidRPr="0088400E">
        <w:rPr>
          <w:rFonts w:ascii="Arial" w:hAnsi="Arial"/>
        </w:rPr>
        <w:t xml:space="preserve">1) El </w:t>
      </w:r>
      <w:proofErr w:type="spellStart"/>
      <w:r w:rsidRPr="0088400E">
        <w:rPr>
          <w:rFonts w:ascii="Arial" w:hAnsi="Arial"/>
        </w:rPr>
        <w:t>servicio</w:t>
      </w:r>
      <w:proofErr w:type="spellEnd"/>
      <w:r w:rsidRPr="0088400E">
        <w:rPr>
          <w:rFonts w:ascii="Arial" w:hAnsi="Arial"/>
        </w:rPr>
        <w:t xml:space="preserve"> </w:t>
      </w:r>
      <w:proofErr w:type="spellStart"/>
      <w:r w:rsidRPr="0088400E">
        <w:rPr>
          <w:rFonts w:ascii="Arial" w:hAnsi="Arial"/>
        </w:rPr>
        <w:t>Burofax</w:t>
      </w:r>
      <w:proofErr w:type="spellEnd"/>
      <w:r w:rsidRPr="0088400E">
        <w:rPr>
          <w:rFonts w:ascii="Arial" w:hAnsi="Arial"/>
        </w:rPr>
        <w:t xml:space="preserve"> se </w:t>
      </w:r>
      <w:proofErr w:type="spellStart"/>
      <w:r w:rsidRPr="0088400E">
        <w:rPr>
          <w:rFonts w:ascii="Arial" w:hAnsi="Arial"/>
        </w:rPr>
        <w:t>facilita</w:t>
      </w:r>
      <w:proofErr w:type="spellEnd"/>
      <w:r w:rsidRPr="0088400E">
        <w:rPr>
          <w:rFonts w:ascii="Arial" w:hAnsi="Arial"/>
        </w:rPr>
        <w:t xml:space="preserve"> a </w:t>
      </w:r>
      <w:proofErr w:type="spellStart"/>
      <w:r w:rsidRPr="0088400E">
        <w:rPr>
          <w:rFonts w:ascii="Arial" w:hAnsi="Arial"/>
        </w:rPr>
        <w:t>través</w:t>
      </w:r>
      <w:proofErr w:type="spellEnd"/>
      <w:r w:rsidRPr="0088400E">
        <w:rPr>
          <w:rFonts w:ascii="Arial" w:hAnsi="Arial"/>
        </w:rPr>
        <w:t xml:space="preserve"> </w:t>
      </w:r>
      <w:r w:rsidRPr="0088400E">
        <w:rPr>
          <w:rFonts w:ascii="Arial" w:hAnsi="Arial"/>
          <w:iCs/>
        </w:rPr>
        <w:t xml:space="preserve">Cable &amp; Wireless (Seychelles) </w:t>
      </w:r>
      <w:r w:rsidRPr="0088400E">
        <w:rPr>
          <w:rFonts w:ascii="Arial" w:hAnsi="Arial"/>
        </w:rPr>
        <w:t xml:space="preserve">en el </w:t>
      </w:r>
      <w:proofErr w:type="spellStart"/>
      <w:r w:rsidRPr="0088400E">
        <w:rPr>
          <w:rFonts w:ascii="Arial" w:hAnsi="Arial"/>
        </w:rPr>
        <w:t>oficina</w:t>
      </w:r>
      <w:proofErr w:type="spellEnd"/>
      <w:r w:rsidRPr="0088400E">
        <w:rPr>
          <w:rFonts w:ascii="Arial" w:hAnsi="Arial"/>
        </w:rPr>
        <w:t xml:space="preserve"> principal de "Francis Rachel Street, Victoria, </w:t>
      </w:r>
      <w:proofErr w:type="spellStart"/>
      <w:r w:rsidRPr="0088400E">
        <w:rPr>
          <w:rFonts w:ascii="Arial" w:hAnsi="Arial"/>
        </w:rPr>
        <w:t>Mah</w:t>
      </w:r>
      <w:r>
        <w:rPr>
          <w:rFonts w:ascii="Arial" w:hAnsi="Arial"/>
        </w:rPr>
        <w:t>é</w:t>
      </w:r>
      <w:proofErr w:type="spellEnd"/>
      <w:r w:rsidRPr="0088400E">
        <w:rPr>
          <w:rFonts w:ascii="Arial" w:hAnsi="Arial"/>
        </w:rPr>
        <w:t xml:space="preserve"> </w:t>
      </w:r>
      <w:r w:rsidRPr="0088400E">
        <w:rPr>
          <w:rFonts w:ascii="Arial" w:hAnsi="Arial"/>
          <w:iCs/>
        </w:rPr>
        <w:t>Seychelles</w:t>
      </w:r>
      <w:r w:rsidRPr="0088400E">
        <w:rPr>
          <w:rFonts w:ascii="Arial" w:hAnsi="Arial"/>
        </w:rPr>
        <w:t xml:space="preserve"> ". </w:t>
      </w:r>
      <w:r w:rsidRPr="008F191A">
        <w:rPr>
          <w:rFonts w:ascii="Arial" w:hAnsi="Arial"/>
          <w:lang w:val="es-ES"/>
        </w:rPr>
        <w:t>La explotación de este servicio se efectúa en el mismo emplazamiento que los demás servicios de telecomunicaciones internacionales púb</w:t>
      </w:r>
      <w:r>
        <w:rPr>
          <w:rFonts w:ascii="Arial" w:hAnsi="Arial"/>
          <w:lang w:val="es-ES"/>
        </w:rPr>
        <w:t>licas, incluidos los telegramas.</w:t>
      </w:r>
    </w:p>
    <w:p w:rsidR="005873AF" w:rsidRPr="008F191A" w:rsidRDefault="005873AF" w:rsidP="00DC2C72">
      <w:pPr>
        <w:rPr>
          <w:lang w:val="es-ES"/>
        </w:rPr>
      </w:pPr>
    </w:p>
    <w:p w:rsidR="009334B4" w:rsidRPr="00E42A7E" w:rsidRDefault="009334B4" w:rsidP="009334B4">
      <w:pPr>
        <w:pStyle w:val="Heading20"/>
      </w:pPr>
      <w:bookmarkStart w:id="362" w:name="_Toc326732619"/>
      <w:r w:rsidRPr="00E42A7E">
        <w:lastRenderedPageBreak/>
        <w:t>Liste des noms de domaines de gestion d'administration (DGAD)</w:t>
      </w:r>
      <w:r>
        <w:br/>
      </w:r>
      <w:r w:rsidRPr="00E42A7E">
        <w:t>(Conformément aux Recommandations UIT-T des séries F.400 et X.400)</w:t>
      </w:r>
      <w:r>
        <w:br/>
        <w:t>(Situation au 15 février 2011</w:t>
      </w:r>
      <w:r w:rsidRPr="00E42A7E">
        <w:t>)</w:t>
      </w:r>
      <w:bookmarkEnd w:id="362"/>
    </w:p>
    <w:p w:rsidR="009334B4" w:rsidRPr="006C2021" w:rsidRDefault="009334B4" w:rsidP="009334B4">
      <w:pPr>
        <w:jc w:val="center"/>
        <w:rPr>
          <w:lang w:val="fr-FR"/>
        </w:rPr>
      </w:pPr>
      <w:r>
        <w:rPr>
          <w:lang w:val="fr-FR"/>
        </w:rPr>
        <w:t>(Annexe au Bulletin d'exploitation de l'UIT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974 - </w:t>
      </w:r>
      <w:r>
        <w:rPr>
          <w:lang w:val="fr-CH"/>
        </w:rPr>
        <w:t>15.II.2011</w:t>
      </w:r>
      <w:r>
        <w:rPr>
          <w:lang w:val="fr-FR"/>
        </w:rPr>
        <w:t>)</w:t>
      </w:r>
      <w:r>
        <w:rPr>
          <w:lang w:val="fr-FR"/>
        </w:rPr>
        <w:br/>
        <w:t>(Amendement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3)</w:t>
      </w:r>
    </w:p>
    <w:p w:rsidR="00E45BC7" w:rsidRPr="00065AFF" w:rsidRDefault="00E45BC7" w:rsidP="009334B4">
      <w:pPr>
        <w:spacing w:line="230" w:lineRule="atLeast"/>
        <w:rPr>
          <w:b/>
          <w:bCs/>
          <w:lang w:val="fr-FR"/>
        </w:rPr>
      </w:pPr>
    </w:p>
    <w:p w:rsidR="009334B4" w:rsidRPr="00781092" w:rsidRDefault="009334B4" w:rsidP="009334B4">
      <w:pPr>
        <w:spacing w:line="230" w:lineRule="atLeast"/>
        <w:rPr>
          <w:b/>
          <w:bCs/>
        </w:rPr>
      </w:pPr>
      <w:proofErr w:type="gramStart"/>
      <w:r w:rsidRPr="00781092">
        <w:rPr>
          <w:b/>
          <w:bCs/>
        </w:rPr>
        <w:t xml:space="preserve">P </w:t>
      </w:r>
      <w:r>
        <w:rPr>
          <w:b/>
          <w:bCs/>
        </w:rPr>
        <w:t xml:space="preserve"> 28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Italie</w:t>
      </w:r>
      <w:proofErr w:type="spellEnd"/>
      <w:r>
        <w:rPr>
          <w:b/>
          <w:bCs/>
        </w:rPr>
        <w:t xml:space="preserve">  ADD</w:t>
      </w:r>
    </w:p>
    <w:p w:rsidR="009334B4" w:rsidRDefault="009334B4" w:rsidP="00E45BC7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896"/>
        <w:gridCol w:w="588"/>
        <w:gridCol w:w="924"/>
        <w:gridCol w:w="882"/>
        <w:gridCol w:w="504"/>
        <w:gridCol w:w="826"/>
        <w:gridCol w:w="1301"/>
        <w:gridCol w:w="2153"/>
      </w:tblGrid>
      <w:tr w:rsidR="009334B4" w:rsidRPr="00DD1549" w:rsidTr="00E1756B">
        <w:trPr>
          <w:cantSplit/>
          <w:trHeight w:val="214"/>
          <w:tblHeader/>
          <w:jc w:val="center"/>
        </w:trPr>
        <w:tc>
          <w:tcPr>
            <w:tcW w:w="998" w:type="dxa"/>
            <w:vMerge w:val="restart"/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</w:rPr>
              <w:t>Pays</w:t>
            </w:r>
          </w:p>
        </w:tc>
        <w:tc>
          <w:tcPr>
            <w:tcW w:w="896" w:type="dxa"/>
            <w:vMerge w:val="restart"/>
            <w:vAlign w:val="center"/>
          </w:tcPr>
          <w:p w:rsidR="009334B4" w:rsidRPr="00270744" w:rsidRDefault="009334B4" w:rsidP="00E1756B">
            <w:pPr>
              <w:tabs>
                <w:tab w:val="left" w:pos="720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  <w:lang w:val="fr-FR"/>
              </w:rPr>
              <w:t>Nom du</w:t>
            </w:r>
            <w:r w:rsidRPr="00270744">
              <w:rPr>
                <w:rFonts w:asciiTheme="minorHAnsi" w:hAnsiTheme="minorHAnsi"/>
                <w:i/>
                <w:sz w:val="16"/>
                <w:szCs w:val="16"/>
                <w:lang w:val="fr-FR"/>
              </w:rPr>
              <w:br/>
              <w:t>DGAD</w:t>
            </w:r>
          </w:p>
        </w:tc>
        <w:tc>
          <w:tcPr>
            <w:tcW w:w="588" w:type="dxa"/>
            <w:vMerge w:val="restart"/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</w:rPr>
              <w:t xml:space="preserve">Code de pays </w:t>
            </w:r>
          </w:p>
        </w:tc>
        <w:tc>
          <w:tcPr>
            <w:tcW w:w="2310" w:type="dxa"/>
            <w:gridSpan w:val="3"/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  <w:lang w:val="fr-FR"/>
              </w:rPr>
              <w:t>Noms des services</w:t>
            </w:r>
          </w:p>
        </w:tc>
        <w:tc>
          <w:tcPr>
            <w:tcW w:w="826" w:type="dxa"/>
            <w:vMerge w:val="restart"/>
            <w:vAlign w:val="center"/>
          </w:tcPr>
          <w:p w:rsidR="009334B4" w:rsidRPr="00270744" w:rsidRDefault="009334B4" w:rsidP="0086513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</w:rPr>
              <w:t>HELPDESK</w:t>
            </w:r>
          </w:p>
        </w:tc>
        <w:tc>
          <w:tcPr>
            <w:tcW w:w="1301" w:type="dxa"/>
            <w:vMerge w:val="restart"/>
            <w:vAlign w:val="center"/>
          </w:tcPr>
          <w:p w:rsidR="009334B4" w:rsidRPr="00270744" w:rsidRDefault="009334B4" w:rsidP="00E1756B">
            <w:pPr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</w:rPr>
              <w:t>AUTOANSWER</w:t>
            </w:r>
          </w:p>
        </w:tc>
        <w:tc>
          <w:tcPr>
            <w:tcW w:w="2153" w:type="dxa"/>
            <w:vMerge w:val="restart"/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</w:rPr>
              <w:t>Point de contact</w:t>
            </w:r>
          </w:p>
        </w:tc>
      </w:tr>
      <w:tr w:rsidR="009334B4" w:rsidRPr="00DD1549" w:rsidTr="00E1756B">
        <w:trPr>
          <w:cantSplit/>
          <w:tblHeader/>
          <w:jc w:val="center"/>
        </w:trPr>
        <w:tc>
          <w:tcPr>
            <w:tcW w:w="998" w:type="dxa"/>
            <w:vMerge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  <w:lang w:val="fr-FR"/>
              </w:rPr>
            </w:pPr>
          </w:p>
        </w:tc>
        <w:tc>
          <w:tcPr>
            <w:tcW w:w="896" w:type="dxa"/>
            <w:vMerge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  <w:lang w:val="fr-FR"/>
              </w:rPr>
            </w:pPr>
          </w:p>
        </w:tc>
        <w:tc>
          <w:tcPr>
            <w:tcW w:w="588" w:type="dxa"/>
            <w:vMerge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  <w:lang w:val="fr-FR"/>
              </w:rPr>
            </w:pPr>
          </w:p>
        </w:tc>
        <w:tc>
          <w:tcPr>
            <w:tcW w:w="924" w:type="dxa"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</w:rPr>
              <w:t>MT</w:t>
            </w:r>
          </w:p>
        </w:tc>
        <w:tc>
          <w:tcPr>
            <w:tcW w:w="882" w:type="dxa"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70744">
              <w:rPr>
                <w:rFonts w:asciiTheme="minorHAnsi" w:hAnsiTheme="minorHAnsi"/>
                <w:i/>
                <w:sz w:val="16"/>
                <w:szCs w:val="16"/>
              </w:rPr>
              <w:t>IPM</w:t>
            </w:r>
          </w:p>
        </w:tc>
        <w:tc>
          <w:tcPr>
            <w:tcW w:w="504" w:type="dxa"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70744">
              <w:rPr>
                <w:rFonts w:asciiTheme="minorHAnsi" w:hAnsiTheme="minorHAnsi"/>
                <w:i/>
                <w:sz w:val="16"/>
                <w:szCs w:val="16"/>
              </w:rPr>
              <w:t>autre</w:t>
            </w:r>
            <w:proofErr w:type="spellEnd"/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bottom w:val="single" w:sz="6" w:space="0" w:color="auto"/>
            </w:tcBorders>
            <w:vAlign w:val="center"/>
          </w:tcPr>
          <w:p w:rsidR="009334B4" w:rsidRPr="00270744" w:rsidRDefault="009334B4" w:rsidP="00E1756B">
            <w:pPr>
              <w:ind w:left="-57" w:right="-57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9334B4" w:rsidRPr="008A79E9" w:rsidTr="00E1756B">
        <w:trPr>
          <w:cantSplit/>
          <w:jc w:val="center"/>
        </w:trPr>
        <w:tc>
          <w:tcPr>
            <w:tcW w:w="998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6</w:t>
            </w:r>
          </w:p>
        </w:tc>
        <w:tc>
          <w:tcPr>
            <w:tcW w:w="826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7</w:t>
            </w:r>
          </w:p>
        </w:tc>
        <w:tc>
          <w:tcPr>
            <w:tcW w:w="1301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8</w:t>
            </w:r>
          </w:p>
        </w:tc>
        <w:tc>
          <w:tcPr>
            <w:tcW w:w="2153" w:type="dxa"/>
            <w:tcBorders>
              <w:bottom w:val="nil"/>
            </w:tcBorders>
          </w:tcPr>
          <w:p w:rsidR="009334B4" w:rsidRPr="00270744" w:rsidRDefault="009334B4" w:rsidP="00E1756B">
            <w:pPr>
              <w:pStyle w:val="Tablehead0"/>
              <w:spacing w:line="276" w:lineRule="auto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9</w:t>
            </w:r>
          </w:p>
        </w:tc>
      </w:tr>
      <w:tr w:rsidR="009334B4" w:rsidRPr="008A79E9" w:rsidTr="00E1756B">
        <w:trPr>
          <w:cantSplit/>
          <w:jc w:val="center"/>
        </w:trPr>
        <w:tc>
          <w:tcPr>
            <w:tcW w:w="998" w:type="dxa"/>
            <w:tcBorders>
              <w:bottom w:val="nil"/>
            </w:tcBorders>
          </w:tcPr>
          <w:p w:rsidR="009334B4" w:rsidRPr="00270744" w:rsidRDefault="009334B4" w:rsidP="00E1756B">
            <w:pPr>
              <w:rPr>
                <w:rFonts w:eastAsiaTheme="minorEastAsia"/>
                <w:sz w:val="16"/>
                <w:szCs w:val="16"/>
                <w:lang w:val="fr-FR"/>
              </w:rPr>
            </w:pPr>
            <w:r w:rsidRPr="00270744">
              <w:rPr>
                <w:sz w:val="16"/>
                <w:szCs w:val="16"/>
                <w:lang w:val="fr-FR"/>
              </w:rPr>
              <w:t>Italie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9334B4" w:rsidRPr="00270744" w:rsidRDefault="009334B4" w:rsidP="0086513B">
            <w:pPr>
              <w:jc w:val="center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  <w:lang w:val="fr-FR"/>
              </w:rPr>
              <w:t>TESI</w:t>
            </w:r>
            <w:r w:rsidR="0086513B" w:rsidRPr="00270744">
              <w:rPr>
                <w:sz w:val="16"/>
                <w:szCs w:val="16"/>
                <w:lang w:val="fr-FR"/>
              </w:rPr>
              <w:t xml:space="preserve"> </w:t>
            </w:r>
            <w:r w:rsidRPr="00270744">
              <w:rPr>
                <w:sz w:val="16"/>
                <w:szCs w:val="16"/>
                <w:lang w:val="fr-FR"/>
              </w:rPr>
              <w:t>400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9334B4" w:rsidRPr="00270744" w:rsidRDefault="009334B4" w:rsidP="00E1756B">
            <w:pPr>
              <w:jc w:val="center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IT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9334B4" w:rsidRPr="00270744" w:rsidRDefault="009334B4" w:rsidP="0086513B">
            <w:pPr>
              <w:jc w:val="center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  <w:lang w:val="fr-FR"/>
              </w:rPr>
              <w:t>TESI</w:t>
            </w:r>
            <w:r w:rsidR="0086513B" w:rsidRPr="00270744">
              <w:rPr>
                <w:sz w:val="16"/>
                <w:szCs w:val="16"/>
                <w:lang w:val="fr-FR"/>
              </w:rPr>
              <w:t xml:space="preserve"> </w:t>
            </w:r>
            <w:r w:rsidRPr="00270744">
              <w:rPr>
                <w:sz w:val="16"/>
                <w:szCs w:val="16"/>
                <w:lang w:val="fr-FR"/>
              </w:rPr>
              <w:t>400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334B4" w:rsidRPr="00270744" w:rsidRDefault="009334B4" w:rsidP="0086513B">
            <w:pPr>
              <w:jc w:val="center"/>
              <w:rPr>
                <w:sz w:val="16"/>
                <w:szCs w:val="16"/>
              </w:rPr>
            </w:pPr>
            <w:r w:rsidRPr="00270744">
              <w:rPr>
                <w:sz w:val="16"/>
                <w:szCs w:val="16"/>
                <w:lang w:val="fr-FR"/>
              </w:rPr>
              <w:t>TESI</w:t>
            </w:r>
            <w:r w:rsidR="0086513B" w:rsidRPr="00270744">
              <w:rPr>
                <w:sz w:val="16"/>
                <w:szCs w:val="16"/>
                <w:lang w:val="fr-FR"/>
              </w:rPr>
              <w:t xml:space="preserve"> </w:t>
            </w:r>
            <w:r w:rsidRPr="00270744">
              <w:rPr>
                <w:sz w:val="16"/>
                <w:szCs w:val="16"/>
                <w:lang w:val="fr-FR"/>
              </w:rPr>
              <w:t>400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9334B4" w:rsidRPr="00270744" w:rsidRDefault="009334B4" w:rsidP="00E17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9334B4" w:rsidRPr="00270744" w:rsidRDefault="009334B4" w:rsidP="00E1756B">
            <w:pPr>
              <w:rPr>
                <w:rFonts w:eastAsiaTheme="minorEastAsia"/>
                <w:sz w:val="16"/>
                <w:szCs w:val="16"/>
              </w:rPr>
            </w:pPr>
            <w:r w:rsidRPr="00270744">
              <w:rPr>
                <w:rFonts w:eastAsiaTheme="minorEastAsia"/>
                <w:sz w:val="16"/>
                <w:szCs w:val="16"/>
              </w:rPr>
              <w:t>NO</w:t>
            </w:r>
          </w:p>
        </w:tc>
        <w:tc>
          <w:tcPr>
            <w:tcW w:w="1301" w:type="dxa"/>
            <w:tcBorders>
              <w:bottom w:val="nil"/>
            </w:tcBorders>
          </w:tcPr>
          <w:p w:rsidR="009334B4" w:rsidRPr="00270744" w:rsidRDefault="009334B4" w:rsidP="00E1756B">
            <w:pPr>
              <w:rPr>
                <w:rFonts w:eastAsiaTheme="minorEastAsia"/>
                <w:sz w:val="16"/>
                <w:szCs w:val="16"/>
              </w:rPr>
            </w:pPr>
            <w:r w:rsidRPr="00270744">
              <w:rPr>
                <w:rFonts w:eastAsiaTheme="minorEastAsia"/>
                <w:sz w:val="16"/>
                <w:szCs w:val="16"/>
              </w:rPr>
              <w:t>NO</w:t>
            </w:r>
          </w:p>
        </w:tc>
        <w:tc>
          <w:tcPr>
            <w:tcW w:w="2153" w:type="dxa"/>
            <w:tcBorders>
              <w:bottom w:val="nil"/>
            </w:tcBorders>
          </w:tcPr>
          <w:p w:rsidR="009334B4" w:rsidRPr="00270744" w:rsidRDefault="009334B4" w:rsidP="00E1756B">
            <w:pPr>
              <w:rPr>
                <w:rFonts w:eastAsiaTheme="minorEastAsia"/>
                <w:sz w:val="16"/>
                <w:szCs w:val="16"/>
                <w:lang w:val="es-ES"/>
              </w:rPr>
            </w:pPr>
            <w:r w:rsidRPr="00270744">
              <w:rPr>
                <w:rFonts w:eastAsiaTheme="minorEastAsia"/>
                <w:sz w:val="16"/>
                <w:szCs w:val="16"/>
                <w:lang w:val="it-IT"/>
              </w:rPr>
              <w:t>Tesi S.p.A</w:t>
            </w:r>
          </w:p>
        </w:tc>
      </w:tr>
      <w:tr w:rsidR="009334B4" w:rsidRPr="00E74AB8" w:rsidTr="00E1756B">
        <w:trPr>
          <w:cantSplit/>
          <w:jc w:val="center"/>
        </w:trPr>
        <w:tc>
          <w:tcPr>
            <w:tcW w:w="998" w:type="dxa"/>
            <w:tcBorders>
              <w:top w:val="nil"/>
              <w:bottom w:val="nil"/>
            </w:tcBorders>
          </w:tcPr>
          <w:p w:rsidR="009334B4" w:rsidRPr="00270744" w:rsidRDefault="009334B4" w:rsidP="0086513B">
            <w:pPr>
              <w:spacing w:before="40"/>
              <w:rPr>
                <w:rFonts w:eastAsiaTheme="minorEastAsia"/>
                <w:i/>
                <w:iCs/>
                <w:sz w:val="16"/>
                <w:szCs w:val="16"/>
              </w:rPr>
            </w:pPr>
            <w:r w:rsidRPr="00270744">
              <w:rPr>
                <w:i/>
                <w:iCs/>
                <w:sz w:val="16"/>
                <w:szCs w:val="16"/>
              </w:rPr>
              <w:t>Italy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9334B4" w:rsidRPr="00270744" w:rsidRDefault="009334B4" w:rsidP="0086513B">
            <w:pPr>
              <w:spacing w:before="4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9334B4" w:rsidRPr="00270744" w:rsidRDefault="009334B4" w:rsidP="0086513B">
            <w:pPr>
              <w:spacing w:before="4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9334B4" w:rsidRPr="00270744" w:rsidRDefault="009334B4" w:rsidP="0086513B">
            <w:pPr>
              <w:spacing w:before="40"/>
              <w:rPr>
                <w:rFonts w:eastAsiaTheme="minorEastAsia"/>
                <w:sz w:val="16"/>
                <w:szCs w:val="16"/>
              </w:rPr>
            </w:pPr>
            <w:r w:rsidRPr="00270744">
              <w:rPr>
                <w:rFonts w:eastAsiaTheme="minorEastAsia"/>
                <w:sz w:val="16"/>
                <w:szCs w:val="16"/>
                <w:lang w:val="it-IT"/>
              </w:rPr>
              <w:t>Via Savigliano, 48</w:t>
            </w:r>
          </w:p>
        </w:tc>
      </w:tr>
      <w:tr w:rsidR="009334B4" w:rsidRPr="00027C56" w:rsidTr="00E1756B">
        <w:trPr>
          <w:cantSplit/>
          <w:jc w:val="center"/>
        </w:trPr>
        <w:tc>
          <w:tcPr>
            <w:tcW w:w="998" w:type="dxa"/>
            <w:tcBorders>
              <w:top w:val="nil"/>
              <w:bottom w:val="nil"/>
            </w:tcBorders>
          </w:tcPr>
          <w:p w:rsidR="009334B4" w:rsidRPr="00270744" w:rsidRDefault="009334B4" w:rsidP="0086513B">
            <w:pPr>
              <w:spacing w:before="40"/>
              <w:rPr>
                <w:rFonts w:eastAsiaTheme="minorEastAsia"/>
                <w:sz w:val="16"/>
                <w:szCs w:val="16"/>
              </w:rPr>
            </w:pPr>
            <w:r w:rsidRPr="00270744">
              <w:rPr>
                <w:sz w:val="16"/>
                <w:szCs w:val="16"/>
              </w:rPr>
              <w:t>Italia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9334B4" w:rsidRPr="00270744" w:rsidRDefault="009334B4" w:rsidP="0086513B">
            <w:pPr>
              <w:spacing w:before="4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9334B4" w:rsidRPr="00270744" w:rsidRDefault="009334B4" w:rsidP="0086513B">
            <w:pPr>
              <w:spacing w:before="40"/>
              <w:rPr>
                <w:rFonts w:eastAsiaTheme="minorEastAsia"/>
                <w:sz w:val="16"/>
                <w:szCs w:val="16"/>
                <w:lang w:val="es-ES"/>
              </w:rPr>
            </w:pPr>
            <w:r w:rsidRPr="00270744">
              <w:rPr>
                <w:rFonts w:eastAsiaTheme="minorEastAsia"/>
                <w:sz w:val="16"/>
                <w:szCs w:val="16"/>
                <w:lang w:val="it-IT"/>
              </w:rPr>
              <w:t>12060 – Loc. Roreto di Cherasco (CN), Italy</w:t>
            </w:r>
          </w:p>
        </w:tc>
      </w:tr>
      <w:tr w:rsidR="009334B4" w:rsidRPr="00E74AB8" w:rsidTr="00E1756B">
        <w:trPr>
          <w:cantSplit/>
          <w:jc w:val="center"/>
        </w:trPr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96" w:type="dxa"/>
            <w:tcBorders>
              <w:top w:val="nil"/>
              <w:bottom w:val="single" w:sz="4" w:space="0" w:color="auto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8" w:type="dxa"/>
            <w:tcBorders>
              <w:top w:val="nil"/>
              <w:bottom w:val="single" w:sz="4" w:space="0" w:color="auto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vAlign w:val="center"/>
          </w:tcPr>
          <w:p w:rsidR="009334B4" w:rsidRPr="00270744" w:rsidRDefault="009334B4" w:rsidP="0086513B">
            <w:pPr>
              <w:spacing w:before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9334B4" w:rsidRPr="00270744" w:rsidRDefault="009334B4" w:rsidP="0086513B">
            <w:pPr>
              <w:spacing w:before="40"/>
              <w:rPr>
                <w:rFonts w:eastAsiaTheme="minorEastAsia"/>
                <w:sz w:val="16"/>
                <w:szCs w:val="16"/>
                <w:lang w:val="es-ES"/>
              </w:rPr>
            </w:pPr>
          </w:p>
        </w:tc>
        <w:tc>
          <w:tcPr>
            <w:tcW w:w="2153" w:type="dxa"/>
            <w:tcBorders>
              <w:top w:val="nil"/>
              <w:bottom w:val="single" w:sz="4" w:space="0" w:color="auto"/>
            </w:tcBorders>
          </w:tcPr>
          <w:p w:rsidR="009334B4" w:rsidRPr="00270744" w:rsidRDefault="00C53A47" w:rsidP="0086513B">
            <w:pPr>
              <w:spacing w:before="40"/>
              <w:rPr>
                <w:rFonts w:eastAsiaTheme="minorEastAsia"/>
                <w:sz w:val="16"/>
                <w:szCs w:val="16"/>
                <w:lang w:val="de-DE"/>
              </w:rPr>
            </w:pPr>
            <w:r w:rsidRPr="00270744">
              <w:rPr>
                <w:sz w:val="16"/>
                <w:szCs w:val="16"/>
                <w:lang w:val="de-DE"/>
              </w:rPr>
              <w:t>E-mail</w:t>
            </w:r>
            <w:r w:rsidR="009334B4" w:rsidRPr="00270744">
              <w:rPr>
                <w:sz w:val="16"/>
                <w:szCs w:val="16"/>
                <w:lang w:val="de-DE"/>
              </w:rPr>
              <w:t xml:space="preserve">: </w:t>
            </w:r>
            <w:r w:rsidR="009334B4" w:rsidRPr="00270744">
              <w:rPr>
                <w:rFonts w:eastAsiaTheme="minorEastAsia"/>
                <w:sz w:val="16"/>
                <w:szCs w:val="16"/>
              </w:rPr>
              <w:t xml:space="preserve">euritmo@gruppotesi.com  </w:t>
            </w:r>
          </w:p>
        </w:tc>
      </w:tr>
    </w:tbl>
    <w:p w:rsidR="009334B4" w:rsidRDefault="009334B4" w:rsidP="009334B4"/>
    <w:p w:rsidR="00E45BC7" w:rsidRDefault="00E45BC7" w:rsidP="009334B4"/>
    <w:p w:rsidR="00E45BC7" w:rsidRPr="00300E38" w:rsidRDefault="00E45BC7" w:rsidP="009334B4"/>
    <w:p w:rsidR="009334B4" w:rsidRDefault="009334B4" w:rsidP="009334B4">
      <w:pPr>
        <w:pStyle w:val="Heading20"/>
        <w:spacing w:before="240"/>
      </w:pPr>
      <w:bookmarkStart w:id="363" w:name="_Toc326732620"/>
      <w:r>
        <w:rPr>
          <w:lang w:val="fr-CH"/>
        </w:rPr>
        <w:t>Liste des codes de transporteur de l’UIT</w:t>
      </w:r>
      <w:r>
        <w:rPr>
          <w:lang w:val="fr-CH"/>
        </w:rPr>
        <w:br/>
        <w:t>(Selon la Recommandation UIT-T M.1400 (07/2006))</w:t>
      </w:r>
      <w:r>
        <w:rPr>
          <w:lang w:val="fr-CH"/>
        </w:rPr>
        <w:br/>
        <w:t>(Situation au 1 juin 2011)</w:t>
      </w:r>
      <w:bookmarkEnd w:id="363"/>
    </w:p>
    <w:p w:rsidR="009334B4" w:rsidRDefault="009334B4" w:rsidP="009334B4">
      <w:pPr>
        <w:keepNext/>
        <w:tabs>
          <w:tab w:val="right" w:pos="1021"/>
          <w:tab w:val="left" w:pos="1701"/>
          <w:tab w:val="left" w:pos="2268"/>
        </w:tabs>
        <w:spacing w:before="360"/>
        <w:jc w:val="center"/>
        <w:rPr>
          <w:lang w:val="fr-CH"/>
        </w:rPr>
      </w:pPr>
      <w:r>
        <w:rPr>
          <w:lang w:val="fr-CH"/>
        </w:rPr>
        <w:t>(Annexe au Bulletin d'exploitation de l'UIT N° 981 – 1.V</w:t>
      </w:r>
      <w:r w:rsidR="0086513B">
        <w:rPr>
          <w:lang w:val="fr-CH"/>
        </w:rPr>
        <w:t>I</w:t>
      </w:r>
      <w:r>
        <w:rPr>
          <w:lang w:val="fr-CH"/>
        </w:rPr>
        <w:t>.2011)</w:t>
      </w:r>
      <w:r>
        <w:rPr>
          <w:lang w:val="fr-CH"/>
        </w:rPr>
        <w:br/>
        <w:t>(Amendement N° 10)</w:t>
      </w:r>
    </w:p>
    <w:p w:rsidR="009334B4" w:rsidRDefault="009334B4" w:rsidP="009334B4">
      <w:pPr>
        <w:rPr>
          <w:lang w:val="fr-CH"/>
        </w:rPr>
      </w:pPr>
    </w:p>
    <w:tbl>
      <w:tblPr>
        <w:tblW w:w="9664" w:type="dxa"/>
        <w:jc w:val="center"/>
        <w:tblInd w:w="-592" w:type="dxa"/>
        <w:tblLayout w:type="fixed"/>
        <w:tblLook w:val="04A0" w:firstRow="1" w:lastRow="0" w:firstColumn="1" w:lastColumn="0" w:noHBand="0" w:noVBand="1"/>
      </w:tblPr>
      <w:tblGrid>
        <w:gridCol w:w="3673"/>
        <w:gridCol w:w="1985"/>
        <w:gridCol w:w="4006"/>
      </w:tblGrid>
      <w:tr w:rsidR="00034C6B" w:rsidRPr="001D25D5" w:rsidTr="00BE4C41">
        <w:trPr>
          <w:cantSplit/>
          <w:tblHeader/>
          <w:jc w:val="center"/>
        </w:trPr>
        <w:tc>
          <w:tcPr>
            <w:tcW w:w="3673" w:type="dxa"/>
            <w:hideMark/>
          </w:tcPr>
          <w:p w:rsidR="00034C6B" w:rsidRPr="00034C6B" w:rsidRDefault="00034C6B" w:rsidP="00BE4C41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Pays ou zone/code ISO</w:t>
            </w:r>
          </w:p>
        </w:tc>
        <w:tc>
          <w:tcPr>
            <w:tcW w:w="1985" w:type="dxa"/>
            <w:hideMark/>
          </w:tcPr>
          <w:p w:rsidR="00034C6B" w:rsidRPr="001D25D5" w:rsidRDefault="00034C6B" w:rsidP="00BE4C41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Code de la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Société</w:t>
            </w:r>
            <w:proofErr w:type="spellEnd"/>
          </w:p>
        </w:tc>
        <w:tc>
          <w:tcPr>
            <w:tcW w:w="4006" w:type="dxa"/>
            <w:hideMark/>
          </w:tcPr>
          <w:p w:rsidR="00034C6B" w:rsidRPr="001D25D5" w:rsidRDefault="00034C6B" w:rsidP="00BE4C41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D25D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ab/>
              <w:t>Contact</w:t>
            </w:r>
          </w:p>
        </w:tc>
      </w:tr>
      <w:tr w:rsidR="00034C6B" w:rsidRPr="00027C56" w:rsidTr="00BE4C41">
        <w:trPr>
          <w:cantSplit/>
          <w:tblHeader/>
          <w:jc w:val="center"/>
        </w:trPr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4C6B" w:rsidRPr="00034C6B" w:rsidRDefault="00034C6B" w:rsidP="00BE4C41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034C6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FR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Nom de la société/Adresse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4C6B" w:rsidRPr="00027C56" w:rsidRDefault="00034C6B" w:rsidP="00BE4C41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6B" w:rsidRPr="00027C56" w:rsidRDefault="00034C6B" w:rsidP="00BE4C41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</w:p>
        </w:tc>
      </w:tr>
    </w:tbl>
    <w:p w:rsidR="00034C6B" w:rsidRPr="00027C56" w:rsidRDefault="00034C6B" w:rsidP="00034C6B">
      <w:pPr>
        <w:rPr>
          <w:rFonts w:cs="Calibri"/>
          <w:color w:val="000000"/>
          <w:sz w:val="18"/>
          <w:szCs w:val="18"/>
          <w:lang w:val="fr-FR"/>
        </w:rPr>
      </w:pPr>
    </w:p>
    <w:tbl>
      <w:tblPr>
        <w:tblW w:w="10067" w:type="dxa"/>
        <w:tblLook w:val="04A0" w:firstRow="1" w:lastRow="0" w:firstColumn="1" w:lastColumn="0" w:noHBand="0" w:noVBand="1"/>
      </w:tblPr>
      <w:tblGrid>
        <w:gridCol w:w="4077"/>
        <w:gridCol w:w="1701"/>
        <w:gridCol w:w="4289"/>
      </w:tblGrid>
      <w:tr w:rsidR="009334B4" w:rsidRPr="0086513B" w:rsidTr="00034C6B">
        <w:tc>
          <w:tcPr>
            <w:tcW w:w="4077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513B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  <w:t>P 62     Nouvelle-</w:t>
            </w:r>
            <w:proofErr w:type="spellStart"/>
            <w:r w:rsidRPr="0086513B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  <w:t>Zélande</w:t>
            </w:r>
            <w:proofErr w:type="spellEnd"/>
            <w:r w:rsidRPr="0086513B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/ NZL</w:t>
            </w:r>
          </w:p>
        </w:tc>
        <w:tc>
          <w:tcPr>
            <w:tcW w:w="1701" w:type="dxa"/>
          </w:tcPr>
          <w:p w:rsidR="009334B4" w:rsidRPr="0086513B" w:rsidRDefault="009334B4" w:rsidP="00E1756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334B4" w:rsidRPr="0086513B" w:rsidTr="00034C6B">
        <w:tc>
          <w:tcPr>
            <w:tcW w:w="4077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ab/>
              <w:t>Chorus Ltd</w:t>
            </w: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9334B4" w:rsidRPr="0086513B" w:rsidRDefault="009334B4" w:rsidP="0086513B">
            <w:pPr>
              <w:widowControl w:val="0"/>
              <w:spacing w:before="71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>CHORUS</w:t>
            </w:r>
          </w:p>
        </w:tc>
        <w:tc>
          <w:tcPr>
            <w:tcW w:w="4289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ab/>
              <w:t>Richard Read</w:t>
            </w:r>
          </w:p>
        </w:tc>
      </w:tr>
      <w:tr w:rsidR="009334B4" w:rsidRPr="0086513B" w:rsidTr="00034C6B">
        <w:tc>
          <w:tcPr>
            <w:tcW w:w="4077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ab/>
              <w:t xml:space="preserve">Level 8 </w:t>
            </w:r>
            <w:proofErr w:type="spellStart"/>
            <w:r w:rsidRPr="0086513B">
              <w:rPr>
                <w:rFonts w:eastAsia="SimSun" w:cs="Arial"/>
                <w:color w:val="000000"/>
                <w:sz w:val="18"/>
                <w:szCs w:val="18"/>
              </w:rPr>
              <w:t>Datacom</w:t>
            </w:r>
            <w:proofErr w:type="spellEnd"/>
            <w:r w:rsidRPr="0086513B">
              <w:rPr>
                <w:rFonts w:eastAsia="SimSun" w:cs="Arial"/>
                <w:color w:val="000000"/>
                <w:sz w:val="18"/>
                <w:szCs w:val="18"/>
              </w:rPr>
              <w:t xml:space="preserve"> House</w:t>
            </w: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9334B4" w:rsidRPr="0086513B" w:rsidRDefault="009334B4" w:rsidP="00E1756B">
            <w:pPr>
              <w:widowControl w:val="0"/>
              <w:spacing w:before="71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ab/>
            </w:r>
            <w:hyperlink r:id="rId18" w:history="1">
              <w:proofErr w:type="spellStart"/>
              <w:r w:rsidR="00C53A47" w:rsidRPr="0086513B">
                <w:rPr>
                  <w:rFonts w:eastAsia="SimSun"/>
                  <w:color w:val="000000"/>
                  <w:sz w:val="18"/>
                  <w:szCs w:val="18"/>
                </w:rPr>
                <w:t>Té</w:t>
              </w:r>
              <w:r w:rsidRPr="0086513B">
                <w:rPr>
                  <w:rFonts w:eastAsia="SimSun"/>
                  <w:color w:val="000000"/>
                  <w:sz w:val="18"/>
                  <w:szCs w:val="18"/>
                </w:rPr>
                <w:t>l</w:t>
              </w:r>
              <w:proofErr w:type="spellEnd"/>
              <w:r w:rsidRPr="0086513B">
                <w:rPr>
                  <w:rFonts w:eastAsia="SimSun"/>
                  <w:color w:val="000000"/>
                  <w:sz w:val="18"/>
                  <w:szCs w:val="18"/>
                </w:rPr>
                <w:t>:</w:t>
              </w:r>
              <w:r w:rsidRPr="0086513B">
                <w:rPr>
                  <w:rFonts w:eastAsia="SimSun"/>
                  <w:color w:val="000000"/>
                  <w:sz w:val="18"/>
                  <w:szCs w:val="18"/>
                </w:rPr>
                <w:tab/>
                <w:t>+64</w:t>
              </w:r>
            </w:hyperlink>
            <w:r w:rsidRPr="0086513B">
              <w:rPr>
                <w:rFonts w:eastAsia="SimSun" w:cs="Arial"/>
                <w:color w:val="000000"/>
                <w:sz w:val="18"/>
                <w:szCs w:val="18"/>
              </w:rPr>
              <w:t xml:space="preserve"> 4 802 9236</w:t>
            </w:r>
          </w:p>
        </w:tc>
      </w:tr>
      <w:tr w:rsidR="009334B4" w:rsidRPr="0086513B" w:rsidTr="00034C6B">
        <w:tc>
          <w:tcPr>
            <w:tcW w:w="4077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ab/>
              <w:t xml:space="preserve">68-86 </w:t>
            </w:r>
            <w:proofErr w:type="spellStart"/>
            <w:r w:rsidRPr="0086513B">
              <w:rPr>
                <w:rFonts w:eastAsia="SimSun" w:cs="Arial"/>
                <w:color w:val="000000"/>
                <w:sz w:val="18"/>
                <w:szCs w:val="18"/>
              </w:rPr>
              <w:t>Jervois</w:t>
            </w:r>
            <w:proofErr w:type="spellEnd"/>
            <w:r w:rsidRPr="0086513B">
              <w:rPr>
                <w:rFonts w:eastAsia="SimSun" w:cs="Arial"/>
                <w:color w:val="000000"/>
                <w:sz w:val="18"/>
                <w:szCs w:val="18"/>
              </w:rPr>
              <w:t xml:space="preserve"> Quay</w:t>
            </w:r>
            <w:r w:rsidRPr="0086513B">
              <w:rPr>
                <w:rFonts w:eastAsia="SimSun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9334B4" w:rsidRPr="0086513B" w:rsidRDefault="009334B4" w:rsidP="00E1756B">
            <w:pPr>
              <w:widowControl w:val="0"/>
              <w:spacing w:before="71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  <w:lang w:val="fr-FR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  <w:lang w:val="fr-FR"/>
              </w:rPr>
              <w:tab/>
              <w:t>Fax:</w:t>
            </w:r>
            <w:r w:rsidRPr="0086513B">
              <w:rPr>
                <w:rFonts w:eastAsia="SimSun" w:cs="Arial"/>
                <w:color w:val="000000"/>
                <w:sz w:val="18"/>
                <w:szCs w:val="18"/>
                <w:lang w:val="fr-FR"/>
              </w:rPr>
              <w:tab/>
              <w:t>+64 4 472 4795</w:t>
            </w:r>
          </w:p>
        </w:tc>
      </w:tr>
      <w:tr w:rsidR="009334B4" w:rsidRPr="00027C56" w:rsidTr="00034C6B">
        <w:tc>
          <w:tcPr>
            <w:tcW w:w="4077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  <w:lang w:val="fr-FR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  <w:lang w:val="fr-FR"/>
              </w:rPr>
              <w:tab/>
              <w:t>WELLINGTON</w:t>
            </w:r>
          </w:p>
        </w:tc>
        <w:tc>
          <w:tcPr>
            <w:tcW w:w="1701" w:type="dxa"/>
          </w:tcPr>
          <w:p w:rsidR="009334B4" w:rsidRPr="0086513B" w:rsidRDefault="009334B4" w:rsidP="00E1756B">
            <w:pPr>
              <w:widowControl w:val="0"/>
              <w:spacing w:before="71"/>
              <w:jc w:val="center"/>
              <w:rPr>
                <w:rFonts w:eastAsia="SimSun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289" w:type="dxa"/>
          </w:tcPr>
          <w:p w:rsidR="009334B4" w:rsidRPr="0086513B" w:rsidRDefault="009334B4" w:rsidP="00E1756B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  <w:lang w:val="fr-FR"/>
              </w:rPr>
            </w:pPr>
            <w:r w:rsidRPr="0086513B">
              <w:rPr>
                <w:rFonts w:eastAsia="SimSun" w:cs="Arial"/>
                <w:color w:val="000000"/>
                <w:sz w:val="18"/>
                <w:szCs w:val="18"/>
                <w:lang w:val="fr-FR"/>
              </w:rPr>
              <w:tab/>
              <w:t>E-mail</w:t>
            </w:r>
            <w:r w:rsidRPr="0086513B">
              <w:rPr>
                <w:rFonts w:eastAsia="SimSun" w:cs="Arial"/>
                <w:color w:val="000000"/>
                <w:sz w:val="18"/>
                <w:szCs w:val="18"/>
                <w:lang w:val="fr-FR"/>
              </w:rPr>
              <w:tab/>
              <w:t>richard.read@chorus.co.nz</w:t>
            </w:r>
          </w:p>
        </w:tc>
      </w:tr>
    </w:tbl>
    <w:p w:rsidR="009334B4" w:rsidRDefault="009334B4" w:rsidP="00E45BC7">
      <w:pPr>
        <w:rPr>
          <w:lang w:val="fr-FR"/>
        </w:rPr>
      </w:pPr>
    </w:p>
    <w:p w:rsidR="00E45BC7" w:rsidRDefault="00E45B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/>
          <w:bCs/>
          <w:sz w:val="26"/>
          <w:szCs w:val="28"/>
          <w:lang w:val="fr-FR"/>
        </w:rPr>
      </w:pPr>
      <w:r w:rsidRPr="00065AFF">
        <w:rPr>
          <w:lang w:val="fr-FR"/>
        </w:rPr>
        <w:br w:type="page"/>
      </w:r>
    </w:p>
    <w:p w:rsidR="00E45BC7" w:rsidRPr="00542D9D" w:rsidRDefault="00E45BC7" w:rsidP="00E45BC7">
      <w:pPr>
        <w:pStyle w:val="Heading20"/>
      </w:pPr>
      <w:r w:rsidRPr="008149B6">
        <w:lastRenderedPageBreak/>
        <w:t>Liste des codes de zone/réseau sémaphore (SANC)</w:t>
      </w:r>
      <w:r w:rsidRPr="008149B6">
        <w:br/>
        <w:t>(Complément à la Recommandation UIT-T Q.708 (03/1999))</w:t>
      </w:r>
      <w:r w:rsidRPr="008149B6">
        <w:br/>
        <w:t>(Situation au 1 juillet 2011)</w:t>
      </w:r>
    </w:p>
    <w:p w:rsidR="00E45BC7" w:rsidRPr="00BA29DE" w:rsidRDefault="00E45BC7" w:rsidP="00E45BC7">
      <w:pPr>
        <w:pStyle w:val="Heading70"/>
        <w:keepNext/>
        <w:rPr>
          <w:lang w:val="fr-FR"/>
        </w:rPr>
      </w:pPr>
      <w:r w:rsidRPr="00BA29DE">
        <w:rPr>
          <w:lang w:val="fr-FR"/>
        </w:rPr>
        <w:t>(Annexe au Bulletin d'exploitation de l'UIT No. 983 - 1.VII.2011)</w:t>
      </w:r>
      <w:r w:rsidRPr="00BA29DE">
        <w:rPr>
          <w:lang w:val="fr-FR"/>
        </w:rPr>
        <w:br/>
        <w:t>(Amendement No. 15)</w:t>
      </w:r>
    </w:p>
    <w:p w:rsidR="00E45BC7" w:rsidRPr="00BA29DE" w:rsidRDefault="00E45BC7" w:rsidP="00E45BC7">
      <w:pPr>
        <w:keepNext/>
        <w:rPr>
          <w:lang w:val="fr-FR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45BC7" w:rsidRPr="00E45BC7" w:rsidTr="00B7376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45BC7" w:rsidRPr="00E45BC7" w:rsidRDefault="00E45BC7" w:rsidP="00B73768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E45BC7">
              <w:rPr>
                <w:b/>
                <w:bCs/>
              </w:rPr>
              <w:t>Ordre</w:t>
            </w:r>
            <w:proofErr w:type="spellEnd"/>
            <w:r w:rsidRPr="00E45BC7">
              <w:rPr>
                <w:b/>
                <w:bCs/>
              </w:rPr>
              <w:t xml:space="preserve"> </w:t>
            </w:r>
            <w:proofErr w:type="spellStart"/>
            <w:r w:rsidRPr="00E45BC7">
              <w:rPr>
                <w:b/>
                <w:bCs/>
              </w:rPr>
              <w:t>numérique</w:t>
            </w:r>
            <w:proofErr w:type="spellEnd"/>
            <w:r w:rsidRPr="00E45BC7">
              <w:rPr>
                <w:b/>
                <w:bCs/>
              </w:rPr>
              <w:t xml:space="preserve">    ADD</w:t>
            </w:r>
          </w:p>
        </w:tc>
      </w:tr>
      <w:tr w:rsidR="00E45BC7" w:rsidRPr="00F25E55" w:rsidTr="00B73768">
        <w:trPr>
          <w:trHeight w:val="240"/>
        </w:trPr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P 15</w:t>
            </w:r>
          </w:p>
        </w:tc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4-228</w:t>
            </w:r>
          </w:p>
        </w:tc>
        <w:tc>
          <w:tcPr>
            <w:tcW w:w="7470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France</w:t>
            </w:r>
          </w:p>
        </w:tc>
      </w:tr>
      <w:tr w:rsidR="00E45BC7" w:rsidRPr="00F25E55" w:rsidTr="00B73768">
        <w:trPr>
          <w:trHeight w:val="240"/>
        </w:trPr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P 17</w:t>
            </w:r>
          </w:p>
        </w:tc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5-228</w:t>
            </w:r>
          </w:p>
        </w:tc>
        <w:tc>
          <w:tcPr>
            <w:tcW w:w="7470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Irlande</w:t>
            </w:r>
          </w:p>
        </w:tc>
      </w:tr>
      <w:tr w:rsidR="00E45BC7" w:rsidRPr="00F25E55" w:rsidTr="00B73768">
        <w:trPr>
          <w:trHeight w:val="240"/>
        </w:trPr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P 23</w:t>
            </w:r>
          </w:p>
        </w:tc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7-153</w:t>
            </w:r>
          </w:p>
        </w:tc>
        <w:tc>
          <w:tcPr>
            <w:tcW w:w="7470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Bolivie (État Plurinational de)</w:t>
            </w:r>
          </w:p>
        </w:tc>
      </w:tr>
    </w:tbl>
    <w:p w:rsidR="00E45BC7" w:rsidRPr="00756D3F" w:rsidRDefault="00E45BC7" w:rsidP="00E45BC7">
      <w:pPr>
        <w:keepNext/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45BC7" w:rsidRPr="00E45BC7" w:rsidTr="00B7376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45BC7" w:rsidRPr="00E45BC7" w:rsidRDefault="00E45BC7" w:rsidP="00B73768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E45BC7">
              <w:rPr>
                <w:b/>
                <w:bCs/>
              </w:rPr>
              <w:t>Ordre</w:t>
            </w:r>
            <w:proofErr w:type="spellEnd"/>
            <w:r w:rsidRPr="00E45BC7">
              <w:rPr>
                <w:b/>
                <w:bCs/>
              </w:rPr>
              <w:t xml:space="preserve"> </w:t>
            </w:r>
            <w:proofErr w:type="spellStart"/>
            <w:r w:rsidRPr="00E45BC7">
              <w:rPr>
                <w:b/>
                <w:bCs/>
              </w:rPr>
              <w:t>alphabétique</w:t>
            </w:r>
            <w:proofErr w:type="spellEnd"/>
            <w:r w:rsidRPr="00E45BC7">
              <w:rPr>
                <w:b/>
                <w:bCs/>
              </w:rPr>
              <w:t xml:space="preserve">    ADD</w:t>
            </w:r>
          </w:p>
        </w:tc>
      </w:tr>
      <w:tr w:rsidR="00E45BC7" w:rsidRPr="00F25E55" w:rsidTr="00B73768">
        <w:trPr>
          <w:trHeight w:val="240"/>
        </w:trPr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P 26</w:t>
            </w:r>
          </w:p>
        </w:tc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7-153</w:t>
            </w:r>
          </w:p>
        </w:tc>
        <w:tc>
          <w:tcPr>
            <w:tcW w:w="7470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Bolivie (État Plurinational de)</w:t>
            </w:r>
          </w:p>
        </w:tc>
      </w:tr>
      <w:tr w:rsidR="00E45BC7" w:rsidRPr="00F25E55" w:rsidTr="00B73768">
        <w:trPr>
          <w:trHeight w:val="240"/>
        </w:trPr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P 31</w:t>
            </w:r>
          </w:p>
        </w:tc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4-228</w:t>
            </w:r>
          </w:p>
        </w:tc>
        <w:tc>
          <w:tcPr>
            <w:tcW w:w="7470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France</w:t>
            </w:r>
          </w:p>
        </w:tc>
      </w:tr>
      <w:tr w:rsidR="00E45BC7" w:rsidRPr="00F25E55" w:rsidTr="00B73768">
        <w:trPr>
          <w:trHeight w:val="240"/>
        </w:trPr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P 33</w:t>
            </w:r>
          </w:p>
        </w:tc>
        <w:tc>
          <w:tcPr>
            <w:tcW w:w="909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5-228</w:t>
            </w:r>
          </w:p>
        </w:tc>
        <w:tc>
          <w:tcPr>
            <w:tcW w:w="7470" w:type="dxa"/>
            <w:shd w:val="clear" w:color="auto" w:fill="auto"/>
          </w:tcPr>
          <w:p w:rsidR="00E45BC7" w:rsidRPr="00F25E55" w:rsidRDefault="00E45BC7" w:rsidP="00B73768">
            <w:pPr>
              <w:pStyle w:val="StyleTabletextLeft"/>
            </w:pPr>
            <w:r>
              <w:t>Irlande</w:t>
            </w:r>
          </w:p>
        </w:tc>
      </w:tr>
    </w:tbl>
    <w:p w:rsidR="00E45BC7" w:rsidRPr="00FF621E" w:rsidRDefault="00E45BC7" w:rsidP="00E45BC7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E45BC7" w:rsidRPr="00BA29DE" w:rsidRDefault="00E45BC7" w:rsidP="00E45BC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BA29DE">
        <w:rPr>
          <w:b w:val="0"/>
          <w:sz w:val="16"/>
          <w:szCs w:val="16"/>
          <w:lang w:val="en-US"/>
        </w:rPr>
        <w:t>SANC:</w:t>
      </w:r>
      <w:r w:rsidRPr="00BA29DE">
        <w:rPr>
          <w:b w:val="0"/>
          <w:sz w:val="16"/>
          <w:szCs w:val="16"/>
          <w:lang w:val="en-US"/>
        </w:rPr>
        <w:tab/>
      </w:r>
      <w:proofErr w:type="spellStart"/>
      <w:r w:rsidRPr="00BA29DE">
        <w:rPr>
          <w:b w:val="0"/>
          <w:sz w:val="16"/>
          <w:szCs w:val="16"/>
          <w:lang w:val="en-US"/>
        </w:rPr>
        <w:t>Signalling</w:t>
      </w:r>
      <w:proofErr w:type="spellEnd"/>
      <w:r w:rsidRPr="00BA29DE">
        <w:rPr>
          <w:b w:val="0"/>
          <w:sz w:val="16"/>
          <w:szCs w:val="16"/>
          <w:lang w:val="en-US"/>
        </w:rPr>
        <w:t xml:space="preserve"> Area/Network Code.</w:t>
      </w:r>
    </w:p>
    <w:p w:rsidR="00E45BC7" w:rsidRDefault="00E45BC7" w:rsidP="00E45BC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BA29DE">
        <w:rPr>
          <w:b w:val="0"/>
          <w:sz w:val="16"/>
          <w:szCs w:val="16"/>
          <w:lang w:val="en-US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E45BC7" w:rsidRPr="00756D3F" w:rsidRDefault="00E45BC7" w:rsidP="00E45BC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E45BC7" w:rsidRPr="00756D3F" w:rsidRDefault="00E45BC7" w:rsidP="00E45BC7">
      <w:pPr>
        <w:rPr>
          <w:lang w:val="es-ES"/>
        </w:rPr>
      </w:pPr>
    </w:p>
    <w:p w:rsidR="00E45BC7" w:rsidRDefault="00E45BC7" w:rsidP="00E45BC7">
      <w:pPr>
        <w:rPr>
          <w:lang w:val="es-ES"/>
        </w:rPr>
      </w:pPr>
    </w:p>
    <w:p w:rsidR="00E45BC7" w:rsidRPr="00E45BC7" w:rsidRDefault="00E45BC7" w:rsidP="00E45BC7">
      <w:pPr>
        <w:rPr>
          <w:lang w:val="es-ES"/>
        </w:rPr>
      </w:pPr>
    </w:p>
    <w:p w:rsidR="009334B4" w:rsidRPr="00542D9D" w:rsidRDefault="009334B4" w:rsidP="009334B4">
      <w:pPr>
        <w:pStyle w:val="Heading20"/>
      </w:pPr>
      <w:bookmarkStart w:id="364" w:name="_Toc326732621"/>
      <w:r w:rsidRPr="008149B6"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15 mai 2012)</w:t>
      </w:r>
      <w:bookmarkEnd w:id="364"/>
    </w:p>
    <w:p w:rsidR="009334B4" w:rsidRPr="00665AA3" w:rsidRDefault="009334B4" w:rsidP="009334B4">
      <w:pPr>
        <w:pStyle w:val="Heading70"/>
        <w:keepNext/>
        <w:rPr>
          <w:lang w:val="fr-FR"/>
        </w:rPr>
      </w:pPr>
      <w:r w:rsidRPr="00665AA3">
        <w:rPr>
          <w:lang w:val="fr-FR"/>
        </w:rPr>
        <w:t>(Annexe au Bulletin d'exploitation de l'UIT N</w:t>
      </w:r>
      <w:r w:rsidRPr="003B672E">
        <w:rPr>
          <w:vertAlign w:val="superscript"/>
          <w:lang w:val="fr-FR"/>
        </w:rPr>
        <w:t>o</w:t>
      </w:r>
      <w:r w:rsidRPr="00665AA3">
        <w:rPr>
          <w:lang w:val="fr-FR"/>
        </w:rPr>
        <w:t xml:space="preserve"> 1004 - 15.V.2012)</w:t>
      </w:r>
      <w:r w:rsidRPr="00665AA3">
        <w:rPr>
          <w:lang w:val="fr-FR"/>
        </w:rPr>
        <w:br/>
        <w:t>(Amendement N</w:t>
      </w:r>
      <w:r w:rsidRPr="003B672E">
        <w:rPr>
          <w:vertAlign w:val="superscript"/>
          <w:lang w:val="fr-FR"/>
        </w:rPr>
        <w:t>o</w:t>
      </w:r>
      <w:r w:rsidRPr="00665AA3">
        <w:rPr>
          <w:lang w:val="fr-FR"/>
        </w:rPr>
        <w:t xml:space="preserve"> 2)</w:t>
      </w:r>
    </w:p>
    <w:p w:rsidR="009334B4" w:rsidRPr="00665AA3" w:rsidRDefault="009334B4" w:rsidP="009334B4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334B4" w:rsidRPr="00027C56" w:rsidTr="00E1756B">
        <w:trPr>
          <w:cantSplit/>
          <w:trHeight w:val="227"/>
        </w:trPr>
        <w:tc>
          <w:tcPr>
            <w:tcW w:w="1818" w:type="dxa"/>
            <w:gridSpan w:val="2"/>
          </w:tcPr>
          <w:p w:rsidR="009334B4" w:rsidRDefault="009334B4" w:rsidP="00E1756B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334B4" w:rsidRPr="00870C6B" w:rsidRDefault="009334B4" w:rsidP="00E1756B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334B4" w:rsidRPr="00870C6B" w:rsidRDefault="009334B4" w:rsidP="00E1756B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9334B4" w:rsidRPr="00B62253" w:rsidTr="00E1756B">
        <w:trPr>
          <w:cantSplit/>
          <w:trHeight w:val="227"/>
        </w:trPr>
        <w:tc>
          <w:tcPr>
            <w:tcW w:w="909" w:type="dxa"/>
          </w:tcPr>
          <w:p w:rsidR="009334B4" w:rsidRPr="00870C6B" w:rsidRDefault="009334B4" w:rsidP="00E1756B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9334B4" w:rsidRDefault="009334B4" w:rsidP="00E1756B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334B4" w:rsidRPr="00870C6B" w:rsidRDefault="009334B4" w:rsidP="00E1756B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9334B4" w:rsidRPr="00870C6B" w:rsidRDefault="009334B4" w:rsidP="00E1756B">
            <w:pPr>
              <w:pStyle w:val="Tablehead0"/>
              <w:jc w:val="left"/>
            </w:pPr>
          </w:p>
        </w:tc>
      </w:tr>
      <w:tr w:rsidR="009334B4" w:rsidRPr="00027C56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9334B4" w:rsidRDefault="009334B4" w:rsidP="00065AFF">
            <w:pPr>
              <w:pStyle w:val="Normalaftertitle"/>
              <w:keepNext/>
              <w:spacing w:before="240"/>
              <w:rPr>
                <w:b/>
                <w:bCs/>
                <w:lang w:val="fr-FR"/>
              </w:rPr>
            </w:pPr>
            <w:r w:rsidRPr="009334B4">
              <w:rPr>
                <w:b/>
                <w:bCs/>
                <w:lang w:val="fr-FR"/>
              </w:rPr>
              <w:t xml:space="preserve">P 7 à P 10    Allemagne    </w:t>
            </w:r>
            <w:r w:rsidR="00065AFF">
              <w:rPr>
                <w:b/>
                <w:bCs/>
                <w:lang w:val="fr-FR"/>
              </w:rPr>
              <w:t>SUP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2-222-6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5878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proofErr w:type="spellStart"/>
            <w:r w:rsidRPr="00FF621E">
              <w:t>Infotel</w:t>
            </w:r>
            <w:proofErr w:type="spellEnd"/>
            <w:r w:rsidRPr="00FF621E">
              <w:t xml:space="preserve"> BV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5-251-3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12251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proofErr w:type="spellStart"/>
            <w:r w:rsidRPr="00FF621E">
              <w:t>Infotel</w:t>
            </w:r>
            <w:proofErr w:type="spellEnd"/>
            <w:r w:rsidRPr="00FF621E">
              <w:t xml:space="preserve"> BV</w:t>
            </w:r>
          </w:p>
        </w:tc>
      </w:tr>
      <w:tr w:rsidR="009334B4" w:rsidRPr="00027C56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E1756B">
            <w:pPr>
              <w:pStyle w:val="Normalaftertitle"/>
              <w:keepNext/>
              <w:spacing w:before="24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P 21    </w:t>
            </w:r>
            <w:r w:rsidRPr="003B672E">
              <w:rPr>
                <w:b/>
                <w:bCs/>
                <w:lang w:val="fr-FR"/>
              </w:rPr>
              <w:t>Bolivie (État Plurinational de)    DEL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7-072-2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14914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14914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proofErr w:type="spellStart"/>
            <w:r w:rsidRPr="00FF621E">
              <w:t>Teledata</w:t>
            </w:r>
            <w:proofErr w:type="spellEnd"/>
            <w:r w:rsidRPr="00FF621E">
              <w:t xml:space="preserve"> S.A.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7-072-6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14918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14918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proofErr w:type="spellStart"/>
            <w:r w:rsidRPr="00FF621E">
              <w:t>Teledata</w:t>
            </w:r>
            <w:proofErr w:type="spellEnd"/>
            <w:r w:rsidRPr="00FF621E">
              <w:t xml:space="preserve"> S.A.</w:t>
            </w:r>
          </w:p>
        </w:tc>
      </w:tr>
      <w:tr w:rsidR="009334B4" w:rsidRPr="00027C56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E45BC7">
            <w:pPr>
              <w:pStyle w:val="Normalaftertitle"/>
              <w:keepNext/>
              <w:spacing w:before="24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 xml:space="preserve">P 21 à 22     </w:t>
            </w:r>
            <w:r w:rsidRPr="003B672E">
              <w:rPr>
                <w:b/>
                <w:bCs/>
                <w:lang w:val="fr-FR"/>
              </w:rPr>
              <w:t>Bolivie (État Plurinational de)    ADD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45BC7">
            <w:pPr>
              <w:pStyle w:val="StyleTabletextLeft"/>
              <w:keepNext/>
            </w:pPr>
            <w:r w:rsidRPr="00E7062C">
              <w:t>7-072-2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45BC7">
            <w:pPr>
              <w:pStyle w:val="StyleTabletextLeft"/>
              <w:keepNext/>
            </w:pPr>
            <w:r w:rsidRPr="00E7062C">
              <w:t>14914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45BC7">
            <w:pPr>
              <w:pStyle w:val="StyleTabletextLeft"/>
              <w:keepNext/>
            </w:pPr>
            <w:r w:rsidRPr="00FF621E">
              <w:t>COTAS LPZ</w:t>
            </w:r>
          </w:p>
        </w:tc>
        <w:tc>
          <w:tcPr>
            <w:tcW w:w="4009" w:type="dxa"/>
          </w:tcPr>
          <w:p w:rsidR="009334B4" w:rsidRPr="00FF621E" w:rsidRDefault="009334B4" w:rsidP="00E45BC7">
            <w:pPr>
              <w:pStyle w:val="StyleTabletextLeft"/>
              <w:keepNext/>
            </w:pPr>
            <w:r w:rsidRPr="00FF621E">
              <w:t>COTAS LTDA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45BC7">
            <w:pPr>
              <w:pStyle w:val="StyleTabletextLeft"/>
              <w:keepNext/>
            </w:pPr>
            <w:r w:rsidRPr="00E7062C">
              <w:t>7-072-6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45BC7">
            <w:pPr>
              <w:pStyle w:val="StyleTabletextLeft"/>
              <w:keepNext/>
            </w:pPr>
            <w:r w:rsidRPr="00E7062C">
              <w:t>14918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45BC7">
            <w:pPr>
              <w:pStyle w:val="StyleTabletextLeft"/>
              <w:keepNext/>
            </w:pPr>
            <w:r w:rsidRPr="00FF621E">
              <w:t>COTAS SCZ</w:t>
            </w:r>
          </w:p>
        </w:tc>
        <w:tc>
          <w:tcPr>
            <w:tcW w:w="4009" w:type="dxa"/>
          </w:tcPr>
          <w:p w:rsidR="009334B4" w:rsidRPr="00FF621E" w:rsidRDefault="009334B4" w:rsidP="00E45BC7">
            <w:pPr>
              <w:pStyle w:val="StyleTabletextLeft"/>
              <w:keepNext/>
            </w:pPr>
            <w:r w:rsidRPr="00FF621E">
              <w:t>COTAS LTDA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7-152-0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15552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MGW6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7-152-1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15553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MSC2 GSM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7-152-2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15554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MGW2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7-152-3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15555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MGW5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7-152-4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15556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MGW7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7-152-5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15557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MSC3 GSM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7-152-6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15558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MGW3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7-152-7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15559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MGW8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027C56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065AFF">
            <w:pPr>
              <w:pStyle w:val="Normalaftertitle"/>
              <w:keepNext/>
              <w:spacing w:before="24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P 22     </w:t>
            </w:r>
            <w:r w:rsidRPr="003B672E">
              <w:rPr>
                <w:b/>
                <w:bCs/>
                <w:lang w:val="fr-FR"/>
              </w:rPr>
              <w:t xml:space="preserve">Bolivie (État Plurinational de)    </w:t>
            </w:r>
            <w:r w:rsidR="00065AFF">
              <w:rPr>
                <w:b/>
                <w:bCs/>
                <w:lang w:val="fr-FR"/>
              </w:rPr>
              <w:t>LIR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7-151-5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15549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MSC4 GSM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7-151-6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15550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MGW1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7-151-7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15551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MGW4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TELECEL SA</w:t>
            </w:r>
          </w:p>
        </w:tc>
      </w:tr>
      <w:tr w:rsidR="009334B4" w:rsidRPr="00870C6B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E1756B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44     </w:t>
            </w:r>
            <w:proofErr w:type="spellStart"/>
            <w:r w:rsidRPr="003B672E">
              <w:rPr>
                <w:b/>
                <w:bCs/>
              </w:rPr>
              <w:t>Etats-Unis</w:t>
            </w:r>
            <w:proofErr w:type="spellEnd"/>
            <w:r w:rsidRPr="003B672E">
              <w:rPr>
                <w:b/>
                <w:bCs/>
              </w:rPr>
              <w:t xml:space="preserve">    ADD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3-038-0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6448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9334B4" w:rsidRPr="00665AA3" w:rsidRDefault="009334B4" w:rsidP="00E1756B">
            <w:pPr>
              <w:pStyle w:val="StyleTabletextLeft"/>
              <w:rPr>
                <w:lang w:val="en-US"/>
              </w:rPr>
            </w:pPr>
            <w:r w:rsidRPr="00665AA3">
              <w:rPr>
                <w:lang w:val="en-US"/>
              </w:rPr>
              <w:t xml:space="preserve">Neutral Tandem, Inc. d/b/a </w:t>
            </w:r>
            <w:proofErr w:type="spellStart"/>
            <w:r w:rsidRPr="00665AA3">
              <w:rPr>
                <w:lang w:val="en-US"/>
              </w:rPr>
              <w:t>Inteliquent</w:t>
            </w:r>
            <w:proofErr w:type="spellEnd"/>
          </w:p>
        </w:tc>
      </w:tr>
      <w:tr w:rsidR="009334B4" w:rsidRPr="003B672E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E1756B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69     </w:t>
            </w:r>
            <w:proofErr w:type="spellStart"/>
            <w:r w:rsidRPr="003B672E">
              <w:rPr>
                <w:b/>
                <w:bCs/>
              </w:rPr>
              <w:t>Irlande</w:t>
            </w:r>
            <w:proofErr w:type="spellEnd"/>
            <w:r w:rsidRPr="003B672E">
              <w:rPr>
                <w:b/>
                <w:bCs/>
              </w:rPr>
              <w:t xml:space="preserve">    ADD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4-241-4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10124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SEP680MSS2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Vodafone Ireland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4-241-5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10125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SEP706MSS2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Vodafone Ireland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4-241-6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10126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STP680MGW3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Vodafone Ireland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4-241-7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10127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STP422MGW3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Vodafone Ireland</w:t>
            </w:r>
          </w:p>
        </w:tc>
      </w:tr>
      <w:tr w:rsidR="009334B4" w:rsidRPr="003B672E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DE0A1B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76 à 77     </w:t>
            </w:r>
            <w:proofErr w:type="spellStart"/>
            <w:r w:rsidRPr="003B672E">
              <w:rPr>
                <w:b/>
                <w:bCs/>
              </w:rPr>
              <w:t>Japon</w:t>
            </w:r>
            <w:proofErr w:type="spellEnd"/>
            <w:r w:rsidRPr="003B672E">
              <w:rPr>
                <w:b/>
                <w:bCs/>
              </w:rPr>
              <w:t xml:space="preserve">    ADD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DE0A1B">
            <w:pPr>
              <w:pStyle w:val="StyleTabletextLeft"/>
              <w:keepNext/>
            </w:pPr>
            <w:r w:rsidRPr="00E7062C">
              <w:t>4-086-2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DE0A1B">
            <w:pPr>
              <w:pStyle w:val="StyleTabletextLeft"/>
              <w:keepNext/>
            </w:pPr>
            <w:r w:rsidRPr="00E7062C">
              <w:t>8882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DE0A1B">
            <w:pPr>
              <w:pStyle w:val="StyleTabletextLeft"/>
              <w:keepNext/>
            </w:pPr>
            <w:r w:rsidRPr="00FF621E">
              <w:t>Tama</w:t>
            </w:r>
          </w:p>
        </w:tc>
        <w:tc>
          <w:tcPr>
            <w:tcW w:w="4009" w:type="dxa"/>
          </w:tcPr>
          <w:p w:rsidR="009334B4" w:rsidRPr="00FF621E" w:rsidRDefault="009334B4" w:rsidP="00DE0A1B">
            <w:pPr>
              <w:pStyle w:val="StyleTabletextLeft"/>
              <w:keepNext/>
            </w:pPr>
            <w:r w:rsidRPr="00FF621E">
              <w:t>KDDI Corporation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DE0A1B">
            <w:pPr>
              <w:pStyle w:val="StyleTabletextLeft"/>
              <w:keepNext/>
            </w:pPr>
            <w:r w:rsidRPr="00E7062C">
              <w:t>4-086-3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DE0A1B">
            <w:pPr>
              <w:pStyle w:val="StyleTabletextLeft"/>
              <w:keepNext/>
            </w:pPr>
            <w:r w:rsidRPr="00E7062C">
              <w:t>8883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DE0A1B">
            <w:pPr>
              <w:pStyle w:val="StyleTabletextLeft"/>
              <w:keepNext/>
            </w:pPr>
            <w:r w:rsidRPr="00FF621E">
              <w:t>Osaka</w:t>
            </w:r>
          </w:p>
        </w:tc>
        <w:tc>
          <w:tcPr>
            <w:tcW w:w="4009" w:type="dxa"/>
          </w:tcPr>
          <w:p w:rsidR="009334B4" w:rsidRPr="00FF621E" w:rsidRDefault="009334B4" w:rsidP="00DE0A1B">
            <w:pPr>
              <w:pStyle w:val="StyleTabletextLeft"/>
              <w:keepNext/>
            </w:pPr>
            <w:r w:rsidRPr="00FF621E">
              <w:t>KDDI Corporation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DE0A1B">
            <w:pPr>
              <w:pStyle w:val="StyleTabletextLeft"/>
              <w:keepNext/>
            </w:pPr>
            <w:r w:rsidRPr="00E7062C">
              <w:t>4-086-4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DE0A1B">
            <w:pPr>
              <w:pStyle w:val="StyleTabletextLeft"/>
              <w:keepNext/>
            </w:pPr>
            <w:r w:rsidRPr="00E7062C">
              <w:t>8884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DE0A1B">
            <w:pPr>
              <w:pStyle w:val="StyleTabletextLeft"/>
              <w:keepNext/>
            </w:pPr>
            <w:proofErr w:type="spellStart"/>
            <w:r w:rsidRPr="00FF621E">
              <w:t>Fuchu</w:t>
            </w:r>
            <w:proofErr w:type="spellEnd"/>
          </w:p>
        </w:tc>
        <w:tc>
          <w:tcPr>
            <w:tcW w:w="4009" w:type="dxa"/>
          </w:tcPr>
          <w:p w:rsidR="009334B4" w:rsidRPr="00FF621E" w:rsidRDefault="009334B4" w:rsidP="00DE0A1B">
            <w:pPr>
              <w:pStyle w:val="StyleTabletextLeft"/>
              <w:keepNext/>
            </w:pPr>
            <w:r w:rsidRPr="00FF621E">
              <w:t>KDDI Corporation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4-086-5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8885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KDDI Corporation</w:t>
            </w:r>
          </w:p>
        </w:tc>
      </w:tr>
      <w:tr w:rsidR="009334B4" w:rsidRPr="003B672E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065AFF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82     </w:t>
            </w:r>
            <w:proofErr w:type="spellStart"/>
            <w:r w:rsidRPr="003B672E">
              <w:rPr>
                <w:b/>
                <w:bCs/>
              </w:rPr>
              <w:t>Lituanie</w:t>
            </w:r>
            <w:proofErr w:type="spellEnd"/>
            <w:r w:rsidRPr="003B672E">
              <w:rPr>
                <w:b/>
                <w:bCs/>
              </w:rPr>
              <w:t xml:space="preserve">    </w:t>
            </w:r>
            <w:r w:rsidR="00065AFF">
              <w:rPr>
                <w:b/>
                <w:bCs/>
              </w:rPr>
              <w:t>SUP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4-236-2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10082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 xml:space="preserve">UAB </w:t>
            </w:r>
            <w:proofErr w:type="spellStart"/>
            <w:r w:rsidRPr="00FF621E">
              <w:t>Alterkomas</w:t>
            </w:r>
            <w:proofErr w:type="spellEnd"/>
          </w:p>
        </w:tc>
      </w:tr>
      <w:tr w:rsidR="009334B4" w:rsidRPr="003B672E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E1756B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82     </w:t>
            </w:r>
            <w:proofErr w:type="spellStart"/>
            <w:r w:rsidRPr="003B672E">
              <w:rPr>
                <w:b/>
                <w:bCs/>
              </w:rPr>
              <w:t>Lituanie</w:t>
            </w:r>
            <w:proofErr w:type="spellEnd"/>
            <w:r w:rsidRPr="003B672E">
              <w:rPr>
                <w:b/>
                <w:bCs/>
              </w:rPr>
              <w:t xml:space="preserve">    ADD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4-236-2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10082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 xml:space="preserve">UAB </w:t>
            </w:r>
            <w:proofErr w:type="spellStart"/>
            <w:r w:rsidRPr="00FF621E">
              <w:t>EcoFon</w:t>
            </w:r>
            <w:proofErr w:type="spellEnd"/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4-236-6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10086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UAB Omnitel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4-236-7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10087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UAB Omnitel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7-230-0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16176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UAB Tele2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7-230-1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16177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UAB Tele2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7-230-2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16178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UAB Tele2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7-230-3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16179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>UAB Tele2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7-230-4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16180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</w:p>
        </w:tc>
        <w:tc>
          <w:tcPr>
            <w:tcW w:w="4009" w:type="dxa"/>
          </w:tcPr>
          <w:p w:rsidR="009334B4" w:rsidRPr="00FF621E" w:rsidRDefault="009334B4" w:rsidP="00E1756B">
            <w:pPr>
              <w:pStyle w:val="StyleTabletextLeft"/>
            </w:pPr>
            <w:r w:rsidRPr="00FF621E">
              <w:t xml:space="preserve">UAB </w:t>
            </w:r>
            <w:proofErr w:type="spellStart"/>
            <w:r w:rsidRPr="00FF621E">
              <w:t>Mediafon</w:t>
            </w:r>
            <w:proofErr w:type="spellEnd"/>
          </w:p>
        </w:tc>
      </w:tr>
      <w:tr w:rsidR="009334B4" w:rsidRPr="00870C6B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065AFF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 105    </w:t>
            </w:r>
            <w:proofErr w:type="spellStart"/>
            <w:r w:rsidRPr="003B672E">
              <w:rPr>
                <w:b/>
                <w:bCs/>
              </w:rPr>
              <w:t>Rép</w:t>
            </w:r>
            <w:proofErr w:type="spellEnd"/>
            <w:r w:rsidRPr="003B672E">
              <w:rPr>
                <w:b/>
                <w:bCs/>
              </w:rPr>
              <w:t xml:space="preserve">. </w:t>
            </w:r>
            <w:proofErr w:type="spellStart"/>
            <w:r w:rsidRPr="003B672E">
              <w:rPr>
                <w:b/>
                <w:bCs/>
              </w:rPr>
              <w:t>tchèque</w:t>
            </w:r>
            <w:proofErr w:type="spellEnd"/>
            <w:r w:rsidRPr="003B672E">
              <w:rPr>
                <w:b/>
                <w:bCs/>
              </w:rPr>
              <w:t xml:space="preserve">    </w:t>
            </w:r>
            <w:r w:rsidR="00065AFF">
              <w:rPr>
                <w:b/>
                <w:bCs/>
              </w:rPr>
              <w:t>SUP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45BC7">
            <w:pPr>
              <w:pStyle w:val="StyleTabletextLeft"/>
              <w:keepNext/>
            </w:pPr>
            <w:r w:rsidRPr="00E7062C">
              <w:t>2-060-4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45BC7">
            <w:pPr>
              <w:pStyle w:val="StyleTabletextLeft"/>
              <w:keepNext/>
            </w:pPr>
            <w:r w:rsidRPr="00E7062C">
              <w:t>4580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45BC7">
            <w:pPr>
              <w:pStyle w:val="StyleTabletextLeft"/>
              <w:keepNext/>
            </w:pPr>
            <w:r w:rsidRPr="00FF621E">
              <w:t xml:space="preserve">EWSD </w:t>
            </w:r>
            <w:proofErr w:type="spellStart"/>
            <w:r w:rsidRPr="00FF621E">
              <w:t>Praha</w:t>
            </w:r>
            <w:proofErr w:type="spellEnd"/>
            <w:r w:rsidRPr="00FF621E">
              <w:t xml:space="preserve"> I</w:t>
            </w:r>
          </w:p>
        </w:tc>
        <w:tc>
          <w:tcPr>
            <w:tcW w:w="4009" w:type="dxa"/>
          </w:tcPr>
          <w:p w:rsidR="009334B4" w:rsidRPr="00FF621E" w:rsidRDefault="009334B4" w:rsidP="00E45BC7">
            <w:pPr>
              <w:pStyle w:val="StyleTabletextLeft"/>
              <w:keepNext/>
            </w:pPr>
            <w:r w:rsidRPr="00FF621E">
              <w:t xml:space="preserve">T-Mobile </w:t>
            </w:r>
            <w:proofErr w:type="spellStart"/>
            <w:r w:rsidRPr="00FF621E">
              <w:t>Czech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Republic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a.s</w:t>
            </w:r>
            <w:proofErr w:type="spellEnd"/>
            <w:r w:rsidRPr="00FF621E">
              <w:t>.</w:t>
            </w:r>
          </w:p>
        </w:tc>
      </w:tr>
      <w:tr w:rsidR="009334B4" w:rsidRPr="00870C6B" w:rsidTr="00E175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34B4" w:rsidRPr="003B672E" w:rsidRDefault="009334B4" w:rsidP="00E1756B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105     </w:t>
            </w:r>
            <w:proofErr w:type="spellStart"/>
            <w:r w:rsidRPr="003B672E">
              <w:rPr>
                <w:b/>
                <w:bCs/>
              </w:rPr>
              <w:t>Rép</w:t>
            </w:r>
            <w:proofErr w:type="spellEnd"/>
            <w:r w:rsidRPr="003B672E">
              <w:rPr>
                <w:b/>
                <w:bCs/>
              </w:rPr>
              <w:t xml:space="preserve">. </w:t>
            </w:r>
            <w:proofErr w:type="spellStart"/>
            <w:r w:rsidRPr="003B672E">
              <w:rPr>
                <w:b/>
                <w:bCs/>
              </w:rPr>
              <w:t>tchèque</w:t>
            </w:r>
            <w:proofErr w:type="spellEnd"/>
            <w:r w:rsidRPr="003B672E">
              <w:rPr>
                <w:b/>
                <w:bCs/>
              </w:rPr>
              <w:t xml:space="preserve">    ADD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2-060-4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4580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SZDC</w:t>
            </w:r>
          </w:p>
        </w:tc>
        <w:tc>
          <w:tcPr>
            <w:tcW w:w="4009" w:type="dxa"/>
          </w:tcPr>
          <w:p w:rsidR="009334B4" w:rsidRPr="00665AA3" w:rsidRDefault="009334B4" w:rsidP="00E1756B">
            <w:pPr>
              <w:pStyle w:val="StyleTabletextLeft"/>
              <w:rPr>
                <w:lang w:val="en-US"/>
              </w:rPr>
            </w:pPr>
            <w:proofErr w:type="spellStart"/>
            <w:r w:rsidRPr="00665AA3">
              <w:rPr>
                <w:lang w:val="en-US"/>
              </w:rPr>
              <w:t>Sprava</w:t>
            </w:r>
            <w:proofErr w:type="spellEnd"/>
            <w:r w:rsidRPr="00665AA3">
              <w:rPr>
                <w:lang w:val="en-US"/>
              </w:rPr>
              <w:t xml:space="preserve"> </w:t>
            </w:r>
            <w:proofErr w:type="spellStart"/>
            <w:r w:rsidRPr="00665AA3">
              <w:rPr>
                <w:lang w:val="en-US"/>
              </w:rPr>
              <w:t>zeleznicni</w:t>
            </w:r>
            <w:proofErr w:type="spellEnd"/>
            <w:r w:rsidRPr="00665AA3">
              <w:rPr>
                <w:lang w:val="en-US"/>
              </w:rPr>
              <w:t xml:space="preserve"> </w:t>
            </w:r>
            <w:proofErr w:type="spellStart"/>
            <w:r w:rsidRPr="00665AA3">
              <w:rPr>
                <w:lang w:val="en-US"/>
              </w:rPr>
              <w:t>cesty</w:t>
            </w:r>
            <w:proofErr w:type="spellEnd"/>
            <w:r w:rsidRPr="00665AA3">
              <w:rPr>
                <w:lang w:val="en-US"/>
              </w:rPr>
              <w:t xml:space="preserve">, </w:t>
            </w:r>
            <w:proofErr w:type="spellStart"/>
            <w:r w:rsidRPr="00665AA3">
              <w:rPr>
                <w:lang w:val="en-US"/>
              </w:rPr>
              <w:t>st</w:t>
            </w:r>
            <w:proofErr w:type="spellEnd"/>
            <w:r w:rsidRPr="00665AA3">
              <w:rPr>
                <w:lang w:val="en-US"/>
              </w:rPr>
              <w:t xml:space="preserve"> org.</w:t>
            </w:r>
          </w:p>
        </w:tc>
      </w:tr>
      <w:tr w:rsidR="009334B4" w:rsidRPr="00870C6B" w:rsidTr="00DE0A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2-228-5</w:t>
            </w:r>
          </w:p>
        </w:tc>
        <w:tc>
          <w:tcPr>
            <w:tcW w:w="909" w:type="dxa"/>
            <w:shd w:val="clear" w:color="auto" w:fill="auto"/>
          </w:tcPr>
          <w:p w:rsidR="009334B4" w:rsidRPr="00E7062C" w:rsidRDefault="009334B4" w:rsidP="00E1756B">
            <w:pPr>
              <w:pStyle w:val="StyleTabletextLeft"/>
            </w:pPr>
            <w:r w:rsidRPr="00E7062C">
              <w:t>5925</w:t>
            </w:r>
          </w:p>
        </w:tc>
        <w:tc>
          <w:tcPr>
            <w:tcW w:w="3461" w:type="dxa"/>
            <w:shd w:val="clear" w:color="auto" w:fill="auto"/>
          </w:tcPr>
          <w:p w:rsidR="009334B4" w:rsidRPr="00FF621E" w:rsidRDefault="009334B4" w:rsidP="00E1756B">
            <w:pPr>
              <w:pStyle w:val="StyleTabletextLeft"/>
            </w:pPr>
            <w:r w:rsidRPr="00FF621E">
              <w:t>SZDC</w:t>
            </w:r>
          </w:p>
        </w:tc>
        <w:tc>
          <w:tcPr>
            <w:tcW w:w="4009" w:type="dxa"/>
          </w:tcPr>
          <w:p w:rsidR="009334B4" w:rsidRPr="00665AA3" w:rsidRDefault="009334B4" w:rsidP="00E1756B">
            <w:pPr>
              <w:pStyle w:val="StyleTabletextLeft"/>
              <w:rPr>
                <w:lang w:val="en-US"/>
              </w:rPr>
            </w:pPr>
            <w:proofErr w:type="spellStart"/>
            <w:r w:rsidRPr="00665AA3">
              <w:rPr>
                <w:lang w:val="en-US"/>
              </w:rPr>
              <w:t>Sprava</w:t>
            </w:r>
            <w:proofErr w:type="spellEnd"/>
            <w:r w:rsidRPr="00665AA3">
              <w:rPr>
                <w:lang w:val="en-US"/>
              </w:rPr>
              <w:t xml:space="preserve"> </w:t>
            </w:r>
            <w:proofErr w:type="spellStart"/>
            <w:r w:rsidRPr="00665AA3">
              <w:rPr>
                <w:lang w:val="en-US"/>
              </w:rPr>
              <w:t>zeleznicni</w:t>
            </w:r>
            <w:proofErr w:type="spellEnd"/>
            <w:r w:rsidRPr="00665AA3">
              <w:rPr>
                <w:lang w:val="en-US"/>
              </w:rPr>
              <w:t xml:space="preserve"> </w:t>
            </w:r>
            <w:proofErr w:type="spellStart"/>
            <w:r w:rsidRPr="00665AA3">
              <w:rPr>
                <w:lang w:val="en-US"/>
              </w:rPr>
              <w:t>cesty</w:t>
            </w:r>
            <w:proofErr w:type="spellEnd"/>
            <w:r w:rsidRPr="00665AA3">
              <w:rPr>
                <w:lang w:val="en-US"/>
              </w:rPr>
              <w:t xml:space="preserve">, </w:t>
            </w:r>
            <w:proofErr w:type="spellStart"/>
            <w:r w:rsidRPr="00665AA3">
              <w:rPr>
                <w:lang w:val="en-US"/>
              </w:rPr>
              <w:t>st</w:t>
            </w:r>
            <w:proofErr w:type="spellEnd"/>
            <w:r w:rsidRPr="00665AA3">
              <w:rPr>
                <w:lang w:val="en-US"/>
              </w:rPr>
              <w:t xml:space="preserve"> org.</w:t>
            </w:r>
          </w:p>
        </w:tc>
      </w:tr>
    </w:tbl>
    <w:p w:rsidR="009334B4" w:rsidRPr="00FF621E" w:rsidRDefault="009334B4" w:rsidP="009334B4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9334B4" w:rsidRDefault="009334B4" w:rsidP="009334B4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Pr="00FF621E">
        <w:rPr>
          <w:b w:val="0"/>
          <w:sz w:val="16"/>
          <w:szCs w:val="16"/>
        </w:rPr>
        <w:t>Signalling</w:t>
      </w:r>
      <w:proofErr w:type="spellEnd"/>
      <w:r w:rsidRPr="00FF621E">
        <w:rPr>
          <w:b w:val="0"/>
          <w:sz w:val="16"/>
          <w:szCs w:val="16"/>
        </w:rPr>
        <w:t xml:space="preserve"> Point Codes.</w:t>
      </w:r>
    </w:p>
    <w:p w:rsidR="009334B4" w:rsidRDefault="009334B4" w:rsidP="009334B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9334B4" w:rsidRPr="00756D3F" w:rsidRDefault="009334B4" w:rsidP="009334B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9334B4" w:rsidRPr="00DC2C72" w:rsidRDefault="009334B4" w:rsidP="009334B4">
      <w:pPr>
        <w:rPr>
          <w:lang w:val="es-ES"/>
        </w:rPr>
      </w:pPr>
    </w:p>
    <w:p w:rsidR="00E16621" w:rsidRDefault="00E16621" w:rsidP="00E16621">
      <w:pPr>
        <w:rPr>
          <w:lang w:val="es-ES_tradnl"/>
        </w:rPr>
      </w:pPr>
    </w:p>
    <w:p w:rsidR="000761F6" w:rsidRPr="009334B4" w:rsidRDefault="000761F6" w:rsidP="00E16621">
      <w:pPr>
        <w:rPr>
          <w:lang w:val="es-ES_tradnl"/>
        </w:rPr>
      </w:pPr>
    </w:p>
    <w:p w:rsidR="00FF51A8" w:rsidRPr="002604CA" w:rsidRDefault="00FF51A8" w:rsidP="00FF51A8">
      <w:pPr>
        <w:pStyle w:val="Heading20"/>
        <w:spacing w:before="240"/>
      </w:pPr>
      <w:bookmarkStart w:id="365" w:name="_Toc323027553"/>
      <w:bookmarkStart w:id="366" w:name="_Toc323905055"/>
      <w:bookmarkStart w:id="367" w:name="_Toc325626467"/>
      <w:bookmarkStart w:id="368" w:name="_Toc326732622"/>
      <w:r w:rsidRPr="002604CA">
        <w:t xml:space="preserve">Plan de numérotage </w:t>
      </w:r>
      <w:proofErr w:type="gramStart"/>
      <w:r w:rsidRPr="002604CA">
        <w:t>national</w:t>
      </w:r>
      <w:proofErr w:type="gramEnd"/>
      <w:r w:rsidRPr="002604CA">
        <w:br/>
        <w:t>(Selon la Recommandation UIT-T E.129 (11/2009))</w:t>
      </w:r>
      <w:bookmarkEnd w:id="365"/>
      <w:bookmarkEnd w:id="366"/>
      <w:bookmarkEnd w:id="367"/>
      <w:bookmarkEnd w:id="368"/>
    </w:p>
    <w:p w:rsidR="00FF51A8" w:rsidRPr="00B26012" w:rsidRDefault="00FF51A8" w:rsidP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en-US"/>
        </w:rPr>
      </w:pPr>
      <w:r w:rsidRPr="00B26012">
        <w:rPr>
          <w:lang w:val="en-US"/>
        </w:rPr>
        <w:t>Web:</w:t>
      </w:r>
      <w:r w:rsidR="00B26012" w:rsidRPr="00B26012">
        <w:rPr>
          <w:lang w:val="en-US"/>
        </w:rPr>
        <w:t xml:space="preserve"> </w:t>
      </w:r>
      <w:hyperlink r:id="rId19" w:history="1">
        <w:r w:rsidRPr="00B26012">
          <w:rPr>
            <w:lang w:val="en-US"/>
          </w:rPr>
          <w:t>www.itu.int/itu-t/inr/nnp/index.html</w:t>
        </w:r>
      </w:hyperlink>
    </w:p>
    <w:p w:rsidR="0043096B" w:rsidRPr="00B26012" w:rsidRDefault="0043096B" w:rsidP="0043096B">
      <w:pPr>
        <w:rPr>
          <w:lang w:val="en-US"/>
        </w:rPr>
      </w:pPr>
    </w:p>
    <w:p w:rsidR="00E145B3" w:rsidRPr="008C287A" w:rsidRDefault="00E145B3" w:rsidP="00E145B3">
      <w:pPr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E145B3" w:rsidRPr="008C287A" w:rsidRDefault="00E145B3" w:rsidP="00E145B3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E145B3" w:rsidRDefault="00E145B3" w:rsidP="00E145B3">
      <w:pPr>
        <w:rPr>
          <w:lang w:val="fr-FR"/>
        </w:rPr>
      </w:pPr>
      <w:r>
        <w:rPr>
          <w:lang w:val="fr-FR"/>
        </w:rPr>
        <w:t>Le</w:t>
      </w:r>
      <w:r w:rsidRPr="008C287A">
        <w:rPr>
          <w:lang w:val="fr-FR"/>
        </w:rPr>
        <w:t xml:space="preserve"> 1</w:t>
      </w:r>
      <w:r>
        <w:rPr>
          <w:lang w:val="fr-FR"/>
        </w:rPr>
        <w:t>5.V.2012,</w:t>
      </w:r>
      <w:r w:rsidRPr="008C287A">
        <w:rPr>
          <w:lang w:val="fr-FR"/>
        </w:rPr>
        <w:t xml:space="preserve"> les pays suivants ont actualisé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sur le site:</w:t>
      </w:r>
    </w:p>
    <w:p w:rsidR="00E145B3" w:rsidRDefault="00E145B3" w:rsidP="00E145B3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4789"/>
      </w:tblGrid>
      <w:tr w:rsidR="00E145B3" w:rsidTr="00E145B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head0"/>
              <w:rPr>
                <w:rFonts w:eastAsia="SimSun" w:cs="Arial"/>
              </w:rPr>
            </w:pPr>
            <w:r w:rsidRPr="006D4AD8">
              <w:t>Pays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head0"/>
              <w:rPr>
                <w:rFonts w:eastAsia="SimSun" w:cs="Arial"/>
                <w:lang w:val="fr-CH"/>
              </w:rPr>
            </w:pPr>
            <w:r w:rsidRPr="006D4AD8">
              <w:rPr>
                <w:rFonts w:eastAsia="SimSun" w:cs="Arial"/>
                <w:lang w:eastAsia="zh-CN"/>
              </w:rPr>
              <w:t>Indicatifs de pays</w:t>
            </w:r>
            <w:r w:rsidRPr="006D4AD8">
              <w:rPr>
                <w:lang w:val="fr-CH"/>
              </w:rPr>
              <w:t xml:space="preserve"> (CC)</w:t>
            </w:r>
          </w:p>
        </w:tc>
      </w:tr>
      <w:tr w:rsidR="00E145B3" w:rsidTr="00E145B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rPr>
                <w:rFonts w:eastAsia="SimSun" w:cs="Arial"/>
                <w:lang w:val="en-GB"/>
              </w:rPr>
            </w:pPr>
            <w:r w:rsidRPr="006D4AD8">
              <w:rPr>
                <w:rFonts w:cs="Arial"/>
              </w:rPr>
              <w:t>Haïti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jc w:val="center"/>
              <w:rPr>
                <w:rFonts w:eastAsia="SimSun" w:cs="Arial"/>
                <w:lang w:val="fr-CH"/>
              </w:rPr>
            </w:pPr>
            <w:r w:rsidRPr="006D4AD8">
              <w:rPr>
                <w:rFonts w:eastAsia="SimSun" w:cs="Arial"/>
                <w:lang w:val="fr-CH"/>
              </w:rPr>
              <w:t>+509</w:t>
            </w:r>
          </w:p>
        </w:tc>
      </w:tr>
      <w:tr w:rsidR="00E145B3" w:rsidTr="00E145B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rPr>
                <w:rFonts w:eastAsia="SimSun" w:cs="Arial"/>
                <w:lang w:val="en-GB"/>
              </w:rPr>
            </w:pPr>
            <w:r w:rsidRPr="006D4AD8">
              <w:rPr>
                <w:rFonts w:cs="Arial"/>
              </w:rPr>
              <w:t>Koweït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jc w:val="center"/>
              <w:rPr>
                <w:rFonts w:eastAsia="SimSun" w:cs="Arial"/>
                <w:lang w:val="fr-CH"/>
              </w:rPr>
            </w:pPr>
            <w:r w:rsidRPr="006D4AD8">
              <w:rPr>
                <w:rFonts w:eastAsia="SimSun" w:cs="Arial"/>
                <w:lang w:val="fr-CH"/>
              </w:rPr>
              <w:t>+965</w:t>
            </w:r>
          </w:p>
        </w:tc>
      </w:tr>
      <w:tr w:rsidR="00E145B3" w:rsidTr="00E145B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rPr>
                <w:rFonts w:eastAsia="SimSun" w:cs="Arial"/>
              </w:rPr>
            </w:pPr>
            <w:r w:rsidRPr="006D4AD8">
              <w:rPr>
                <w:rFonts w:eastAsia="SimSun" w:cs="Arial"/>
              </w:rPr>
              <w:t>Mongolie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jc w:val="center"/>
              <w:rPr>
                <w:rFonts w:eastAsia="SimSun" w:cs="Arial"/>
                <w:lang w:val="fr-CH"/>
              </w:rPr>
            </w:pPr>
            <w:r w:rsidRPr="006D4AD8">
              <w:rPr>
                <w:rFonts w:eastAsia="SimSun" w:cs="Arial"/>
                <w:lang w:val="fr-CH"/>
              </w:rPr>
              <w:t>+976</w:t>
            </w:r>
          </w:p>
        </w:tc>
      </w:tr>
      <w:tr w:rsidR="00E145B3" w:rsidTr="00E145B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rPr>
                <w:rFonts w:eastAsia="SimSun" w:cs="Arial"/>
              </w:rPr>
            </w:pPr>
            <w:r w:rsidRPr="006D4AD8">
              <w:rPr>
                <w:rFonts w:eastAsia="SimSun" w:cs="Arial"/>
              </w:rPr>
              <w:t>Saint Martin (partie néerlandaise)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jc w:val="center"/>
              <w:rPr>
                <w:rFonts w:eastAsia="SimSun" w:cs="Arial"/>
                <w:lang w:val="fr-CH"/>
              </w:rPr>
            </w:pPr>
            <w:r w:rsidRPr="006D4AD8">
              <w:rPr>
                <w:rFonts w:eastAsia="SimSun" w:cs="Arial"/>
                <w:lang w:val="fr-CH"/>
              </w:rPr>
              <w:t>+1 721</w:t>
            </w:r>
          </w:p>
        </w:tc>
      </w:tr>
      <w:tr w:rsidR="00E145B3" w:rsidTr="00E145B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rPr>
                <w:rFonts w:eastAsia="SimSun" w:cs="Arial"/>
              </w:rPr>
            </w:pPr>
            <w:r w:rsidRPr="006D4AD8">
              <w:rPr>
                <w:rFonts w:cs="Arial"/>
              </w:rPr>
              <w:t xml:space="preserve">Turks et </w:t>
            </w:r>
            <w:proofErr w:type="spellStart"/>
            <w:r w:rsidRPr="006D4AD8">
              <w:rPr>
                <w:rFonts w:cs="Arial"/>
              </w:rPr>
              <w:t>Caicos</w:t>
            </w:r>
            <w:proofErr w:type="spellEnd"/>
            <w:r w:rsidRPr="006D4AD8">
              <w:rPr>
                <w:rFonts w:cs="Arial"/>
              </w:rPr>
              <w:t xml:space="preserve"> (Iles)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3" w:rsidRPr="006D4AD8" w:rsidRDefault="00E145B3" w:rsidP="00E145B3">
            <w:pPr>
              <w:pStyle w:val="Tabletext0"/>
              <w:jc w:val="center"/>
              <w:rPr>
                <w:rFonts w:eastAsia="SimSun" w:cs="Arial"/>
                <w:lang w:val="fr-CH"/>
              </w:rPr>
            </w:pPr>
            <w:r w:rsidRPr="006D4AD8">
              <w:rPr>
                <w:rFonts w:eastAsia="SimSun" w:cs="Arial"/>
                <w:lang w:val="fr-CH"/>
              </w:rPr>
              <w:t>+1 649</w:t>
            </w:r>
          </w:p>
        </w:tc>
      </w:tr>
    </w:tbl>
    <w:p w:rsidR="00E145B3" w:rsidRDefault="00E145B3" w:rsidP="00E145B3">
      <w:pPr>
        <w:rPr>
          <w:rFonts w:cs="Arial"/>
          <w:lang w:val="fr-FR"/>
        </w:rPr>
      </w:pPr>
    </w:p>
    <w:p w:rsidR="00E145B3" w:rsidRDefault="00E145B3" w:rsidP="00E145B3">
      <w:pPr>
        <w:rPr>
          <w:rFonts w:cs="Arial"/>
          <w:lang w:val="fr-FR"/>
        </w:rPr>
      </w:pPr>
    </w:p>
    <w:p w:rsidR="0043096B" w:rsidRDefault="0043096B" w:rsidP="0043096B">
      <w:pPr>
        <w:rPr>
          <w:rFonts w:cs="Arial"/>
          <w:lang w:val="fr-FR"/>
        </w:rPr>
      </w:pPr>
    </w:p>
    <w:p w:rsidR="00FF51A8" w:rsidRDefault="00FF51A8" w:rsidP="007F386B">
      <w:pPr>
        <w:rPr>
          <w:lang w:val="es-ES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20"/>
          <w:footerReference w:type="default" r:id="rId21"/>
          <w:footerReference w:type="firs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F1CE9" w:rsidRPr="002F1CE9" w:rsidRDefault="002F1CE9" w:rsidP="00690221">
      <w:pPr>
        <w:rPr>
          <w:lang w:val="es-ES"/>
        </w:rPr>
      </w:pPr>
    </w:p>
    <w:sectPr w:rsidR="002F1CE9" w:rsidRPr="002F1CE9" w:rsidSect="00C958B3">
      <w:footerReference w:type="first" r:id="rId2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68" w:rsidRDefault="00B73768">
      <w:r>
        <w:separator/>
      </w:r>
    </w:p>
  </w:endnote>
  <w:endnote w:type="continuationSeparator" w:id="0">
    <w:p w:rsidR="00B73768" w:rsidRDefault="00B7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Courier New"/>
    <w:panose1 w:val="0000080000000009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7376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73768" w:rsidRDefault="00B7376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73768" w:rsidRPr="007F091C" w:rsidRDefault="00B7376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3768" w:rsidRDefault="00B73768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73768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B73768" w:rsidRPr="007F091C" w:rsidRDefault="00B73768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27C56">
            <w:rPr>
              <w:noProof/>
              <w:color w:val="FFFFFF"/>
              <w:lang w:val="es-ES_tradnl"/>
            </w:rPr>
            <w:t>1006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27C56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73768" w:rsidRPr="007F091C" w:rsidRDefault="00B73768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B73768" w:rsidRDefault="00B737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73768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B73768" w:rsidRPr="007F091C" w:rsidRDefault="00B73768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73768" w:rsidRPr="007F091C" w:rsidRDefault="00B73768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27C56">
            <w:rPr>
              <w:noProof/>
              <w:color w:val="FFFFFF"/>
              <w:lang w:val="es-ES_tradnl"/>
            </w:rPr>
            <w:t>1006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27C5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73768" w:rsidRDefault="00B7376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73768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B73768" w:rsidRPr="007F091C" w:rsidRDefault="00B73768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73768" w:rsidRPr="007F091C" w:rsidRDefault="00B73768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73768" w:rsidRDefault="00B73768" w:rsidP="000D70F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68" w:rsidRPr="00C958B3" w:rsidRDefault="00B73768" w:rsidP="00C95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68" w:rsidRDefault="00B73768">
      <w:r>
        <w:separator/>
      </w:r>
    </w:p>
  </w:footnote>
  <w:footnote w:type="continuationSeparator" w:id="0">
    <w:p w:rsidR="00B73768" w:rsidRDefault="00B7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174C5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B3848"/>
    <w:multiLevelType w:val="hybridMultilevel"/>
    <w:tmpl w:val="82FECE58"/>
    <w:lvl w:ilvl="0" w:tplc="9C18BF70">
      <w:start w:val="69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925EC"/>
    <w:multiLevelType w:val="hybridMultilevel"/>
    <w:tmpl w:val="B45807DE"/>
    <w:lvl w:ilvl="0" w:tplc="2B2EE1EC">
      <w:start w:val="690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17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2"/>
  </w:num>
  <w:num w:numId="16">
    <w:abstractNumId w:val="13"/>
  </w:num>
  <w:num w:numId="17">
    <w:abstractNumId w:val="14"/>
  </w:num>
  <w:num w:numId="18">
    <w:abstractNumId w:val="7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5"/>
  </w:num>
  <w:num w:numId="23">
    <w:abstractNumId w:val="16"/>
  </w:num>
  <w:num w:numId="24">
    <w:abstractNumId w:val="22"/>
  </w:num>
  <w:num w:numId="25">
    <w:abstractNumId w:val="8"/>
  </w:num>
  <w:num w:numId="26">
    <w:abstractNumId w:val="19"/>
  </w:num>
  <w:num w:numId="27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95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9B6"/>
    <w:rsid w:val="00000031"/>
    <w:rsid w:val="00000330"/>
    <w:rsid w:val="0000076B"/>
    <w:rsid w:val="000009CC"/>
    <w:rsid w:val="000019D4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FD8"/>
    <w:rsid w:val="0000763A"/>
    <w:rsid w:val="00010479"/>
    <w:rsid w:val="0001047D"/>
    <w:rsid w:val="000115EF"/>
    <w:rsid w:val="00012043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4D8B"/>
    <w:rsid w:val="000263B6"/>
    <w:rsid w:val="00026656"/>
    <w:rsid w:val="00026B0B"/>
    <w:rsid w:val="0002778D"/>
    <w:rsid w:val="00027830"/>
    <w:rsid w:val="00027A9B"/>
    <w:rsid w:val="00027C56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4C6B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5142"/>
    <w:rsid w:val="00065AFF"/>
    <w:rsid w:val="00065DFF"/>
    <w:rsid w:val="000660AF"/>
    <w:rsid w:val="00066657"/>
    <w:rsid w:val="00066CD3"/>
    <w:rsid w:val="000704F0"/>
    <w:rsid w:val="00070AD3"/>
    <w:rsid w:val="00071440"/>
    <w:rsid w:val="000715C5"/>
    <w:rsid w:val="000717F5"/>
    <w:rsid w:val="0007199A"/>
    <w:rsid w:val="00072482"/>
    <w:rsid w:val="0007327B"/>
    <w:rsid w:val="0007394A"/>
    <w:rsid w:val="00074855"/>
    <w:rsid w:val="00074A46"/>
    <w:rsid w:val="00074D9B"/>
    <w:rsid w:val="00075DF2"/>
    <w:rsid w:val="00075FF1"/>
    <w:rsid w:val="00076197"/>
    <w:rsid w:val="000761EA"/>
    <w:rsid w:val="000761F6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9BB"/>
    <w:rsid w:val="00095F87"/>
    <w:rsid w:val="00096295"/>
    <w:rsid w:val="00096774"/>
    <w:rsid w:val="000968C6"/>
    <w:rsid w:val="000968D9"/>
    <w:rsid w:val="00097AE8"/>
    <w:rsid w:val="00097C5F"/>
    <w:rsid w:val="000A063B"/>
    <w:rsid w:val="000A0BDD"/>
    <w:rsid w:val="000A13A7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4D6A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36E"/>
    <w:rsid w:val="000C388E"/>
    <w:rsid w:val="000C3D5A"/>
    <w:rsid w:val="000C4637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5346"/>
    <w:rsid w:val="000D5A0A"/>
    <w:rsid w:val="000D5EAB"/>
    <w:rsid w:val="000D618E"/>
    <w:rsid w:val="000D6330"/>
    <w:rsid w:val="000D6449"/>
    <w:rsid w:val="000D6648"/>
    <w:rsid w:val="000D6AF5"/>
    <w:rsid w:val="000D6F7C"/>
    <w:rsid w:val="000D70F7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5E9"/>
    <w:rsid w:val="000E3703"/>
    <w:rsid w:val="000E4234"/>
    <w:rsid w:val="000E4641"/>
    <w:rsid w:val="000E4A8E"/>
    <w:rsid w:val="000E57C6"/>
    <w:rsid w:val="000E6437"/>
    <w:rsid w:val="000E6768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0A67"/>
    <w:rsid w:val="00111012"/>
    <w:rsid w:val="001112F6"/>
    <w:rsid w:val="0011220D"/>
    <w:rsid w:val="001127BA"/>
    <w:rsid w:val="00113094"/>
    <w:rsid w:val="00113CBB"/>
    <w:rsid w:val="00114104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2AB1"/>
    <w:rsid w:val="0014363A"/>
    <w:rsid w:val="001437F7"/>
    <w:rsid w:val="00143D17"/>
    <w:rsid w:val="001446BC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53A5"/>
    <w:rsid w:val="001653FE"/>
    <w:rsid w:val="00165E66"/>
    <w:rsid w:val="00166383"/>
    <w:rsid w:val="001664CF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89A"/>
    <w:rsid w:val="001D4A96"/>
    <w:rsid w:val="001D54EC"/>
    <w:rsid w:val="001D5EA7"/>
    <w:rsid w:val="001D6C80"/>
    <w:rsid w:val="001D7426"/>
    <w:rsid w:val="001D752F"/>
    <w:rsid w:val="001D759C"/>
    <w:rsid w:val="001E05F5"/>
    <w:rsid w:val="001E0954"/>
    <w:rsid w:val="001E0C74"/>
    <w:rsid w:val="001E0C99"/>
    <w:rsid w:val="001E14EE"/>
    <w:rsid w:val="001E1B3C"/>
    <w:rsid w:val="001E202B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6A0"/>
    <w:rsid w:val="001E5807"/>
    <w:rsid w:val="001E5F23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2A70"/>
    <w:rsid w:val="00213619"/>
    <w:rsid w:val="002141FC"/>
    <w:rsid w:val="002145CC"/>
    <w:rsid w:val="00214873"/>
    <w:rsid w:val="00214C92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D7B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189"/>
    <w:rsid w:val="00231306"/>
    <w:rsid w:val="00231E2E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50F5C"/>
    <w:rsid w:val="002514B1"/>
    <w:rsid w:val="00251C77"/>
    <w:rsid w:val="00252238"/>
    <w:rsid w:val="0025260A"/>
    <w:rsid w:val="002534F2"/>
    <w:rsid w:val="00253CCB"/>
    <w:rsid w:val="002541B2"/>
    <w:rsid w:val="0025420C"/>
    <w:rsid w:val="00254C43"/>
    <w:rsid w:val="002551FB"/>
    <w:rsid w:val="00255BA0"/>
    <w:rsid w:val="002566D3"/>
    <w:rsid w:val="002604CA"/>
    <w:rsid w:val="002607CD"/>
    <w:rsid w:val="00262138"/>
    <w:rsid w:val="00262160"/>
    <w:rsid w:val="002621F5"/>
    <w:rsid w:val="00262370"/>
    <w:rsid w:val="002623E3"/>
    <w:rsid w:val="0026291E"/>
    <w:rsid w:val="00263098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0744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C6B"/>
    <w:rsid w:val="002870A0"/>
    <w:rsid w:val="002871D0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97DFA"/>
    <w:rsid w:val="002A07D7"/>
    <w:rsid w:val="002A0F27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E7"/>
    <w:rsid w:val="002D39E3"/>
    <w:rsid w:val="002D3F2F"/>
    <w:rsid w:val="002D434B"/>
    <w:rsid w:val="002D4FB2"/>
    <w:rsid w:val="002D5582"/>
    <w:rsid w:val="002D59E7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1CE9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2201"/>
    <w:rsid w:val="00302FD4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5B2E"/>
    <w:rsid w:val="00316BB1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1314"/>
    <w:rsid w:val="003433D0"/>
    <w:rsid w:val="00343D9D"/>
    <w:rsid w:val="0034402F"/>
    <w:rsid w:val="00344B7A"/>
    <w:rsid w:val="003450F4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F7"/>
    <w:rsid w:val="00352263"/>
    <w:rsid w:val="0035245B"/>
    <w:rsid w:val="00352A0B"/>
    <w:rsid w:val="003530F9"/>
    <w:rsid w:val="00353370"/>
    <w:rsid w:val="0035408A"/>
    <w:rsid w:val="003542E0"/>
    <w:rsid w:val="003545E1"/>
    <w:rsid w:val="00354BF4"/>
    <w:rsid w:val="00354FCE"/>
    <w:rsid w:val="00355385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35A"/>
    <w:rsid w:val="003905F6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F34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B69"/>
    <w:rsid w:val="003B3F17"/>
    <w:rsid w:val="003B410B"/>
    <w:rsid w:val="003B46B7"/>
    <w:rsid w:val="003B51D5"/>
    <w:rsid w:val="003B5CE2"/>
    <w:rsid w:val="003B5F09"/>
    <w:rsid w:val="003B64DC"/>
    <w:rsid w:val="003B672E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6003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5A92"/>
    <w:rsid w:val="003D5D70"/>
    <w:rsid w:val="003D633E"/>
    <w:rsid w:val="003D6AA2"/>
    <w:rsid w:val="003D7273"/>
    <w:rsid w:val="003D7E0E"/>
    <w:rsid w:val="003E008C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77A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42E1"/>
    <w:rsid w:val="0040431F"/>
    <w:rsid w:val="00404812"/>
    <w:rsid w:val="004054A1"/>
    <w:rsid w:val="00405D32"/>
    <w:rsid w:val="00407A7D"/>
    <w:rsid w:val="00407D59"/>
    <w:rsid w:val="00410231"/>
    <w:rsid w:val="0041052D"/>
    <w:rsid w:val="004115E8"/>
    <w:rsid w:val="00411B31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24D"/>
    <w:rsid w:val="00431F2E"/>
    <w:rsid w:val="0043291C"/>
    <w:rsid w:val="00432D7C"/>
    <w:rsid w:val="00433049"/>
    <w:rsid w:val="00433A62"/>
    <w:rsid w:val="0043517C"/>
    <w:rsid w:val="004353A2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377"/>
    <w:rsid w:val="00455ABD"/>
    <w:rsid w:val="00456512"/>
    <w:rsid w:val="00456CD9"/>
    <w:rsid w:val="00456E0D"/>
    <w:rsid w:val="004575AF"/>
    <w:rsid w:val="00457E79"/>
    <w:rsid w:val="004601C3"/>
    <w:rsid w:val="00461D9F"/>
    <w:rsid w:val="00461F5C"/>
    <w:rsid w:val="0046202F"/>
    <w:rsid w:val="004628DD"/>
    <w:rsid w:val="00462D02"/>
    <w:rsid w:val="00463034"/>
    <w:rsid w:val="004636FC"/>
    <w:rsid w:val="004645A5"/>
    <w:rsid w:val="0046467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D13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120"/>
    <w:rsid w:val="004C537E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E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5D4E"/>
    <w:rsid w:val="004F647A"/>
    <w:rsid w:val="004F6F64"/>
    <w:rsid w:val="004F773E"/>
    <w:rsid w:val="004F7C0C"/>
    <w:rsid w:val="00500B1C"/>
    <w:rsid w:val="00500FDF"/>
    <w:rsid w:val="00501179"/>
    <w:rsid w:val="005014A2"/>
    <w:rsid w:val="00501819"/>
    <w:rsid w:val="005018C1"/>
    <w:rsid w:val="005019B8"/>
    <w:rsid w:val="00501E3D"/>
    <w:rsid w:val="00502083"/>
    <w:rsid w:val="00502552"/>
    <w:rsid w:val="00504792"/>
    <w:rsid w:val="00504A7F"/>
    <w:rsid w:val="00505207"/>
    <w:rsid w:val="00507172"/>
    <w:rsid w:val="00507397"/>
    <w:rsid w:val="0050746C"/>
    <w:rsid w:val="00507D30"/>
    <w:rsid w:val="00507E61"/>
    <w:rsid w:val="005108BF"/>
    <w:rsid w:val="0051094F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4719"/>
    <w:rsid w:val="0056472E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0325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887"/>
    <w:rsid w:val="00585BEC"/>
    <w:rsid w:val="005864BA"/>
    <w:rsid w:val="00586713"/>
    <w:rsid w:val="00586A67"/>
    <w:rsid w:val="005873AF"/>
    <w:rsid w:val="00587A73"/>
    <w:rsid w:val="00587B97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5B"/>
    <w:rsid w:val="005A52D2"/>
    <w:rsid w:val="005A58F1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B87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7BA"/>
    <w:rsid w:val="005B78E0"/>
    <w:rsid w:val="005C0400"/>
    <w:rsid w:val="005C0758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BDD"/>
    <w:rsid w:val="005C7004"/>
    <w:rsid w:val="005D024A"/>
    <w:rsid w:val="005D0F07"/>
    <w:rsid w:val="005D21FF"/>
    <w:rsid w:val="005D2346"/>
    <w:rsid w:val="005D23CA"/>
    <w:rsid w:val="005D3A63"/>
    <w:rsid w:val="005D3F83"/>
    <w:rsid w:val="005D4C27"/>
    <w:rsid w:val="005D552D"/>
    <w:rsid w:val="005D65C6"/>
    <w:rsid w:val="005D65FB"/>
    <w:rsid w:val="005D69D8"/>
    <w:rsid w:val="005D69F6"/>
    <w:rsid w:val="005E0967"/>
    <w:rsid w:val="005E0CBD"/>
    <w:rsid w:val="005E1450"/>
    <w:rsid w:val="005E20BB"/>
    <w:rsid w:val="005E2675"/>
    <w:rsid w:val="005E3820"/>
    <w:rsid w:val="005E4A01"/>
    <w:rsid w:val="005E4C27"/>
    <w:rsid w:val="005E550B"/>
    <w:rsid w:val="005E627F"/>
    <w:rsid w:val="005E629D"/>
    <w:rsid w:val="005E68ED"/>
    <w:rsid w:val="005E751E"/>
    <w:rsid w:val="005E7858"/>
    <w:rsid w:val="005E79AC"/>
    <w:rsid w:val="005F0169"/>
    <w:rsid w:val="005F1194"/>
    <w:rsid w:val="005F1EB0"/>
    <w:rsid w:val="005F2081"/>
    <w:rsid w:val="005F2627"/>
    <w:rsid w:val="005F26EE"/>
    <w:rsid w:val="005F3816"/>
    <w:rsid w:val="005F53D7"/>
    <w:rsid w:val="005F53EA"/>
    <w:rsid w:val="005F622D"/>
    <w:rsid w:val="005F6E67"/>
    <w:rsid w:val="005F701E"/>
    <w:rsid w:val="005F75CC"/>
    <w:rsid w:val="005F7E56"/>
    <w:rsid w:val="006000B4"/>
    <w:rsid w:val="00600233"/>
    <w:rsid w:val="00600CA3"/>
    <w:rsid w:val="006011EE"/>
    <w:rsid w:val="00601B7A"/>
    <w:rsid w:val="00601E9B"/>
    <w:rsid w:val="00602336"/>
    <w:rsid w:val="00602B90"/>
    <w:rsid w:val="00602BAD"/>
    <w:rsid w:val="00602E56"/>
    <w:rsid w:val="00602F5E"/>
    <w:rsid w:val="00603E95"/>
    <w:rsid w:val="00604058"/>
    <w:rsid w:val="006042FD"/>
    <w:rsid w:val="00604517"/>
    <w:rsid w:val="006047A4"/>
    <w:rsid w:val="0060584A"/>
    <w:rsid w:val="00605F01"/>
    <w:rsid w:val="006064C3"/>
    <w:rsid w:val="00607308"/>
    <w:rsid w:val="0060783F"/>
    <w:rsid w:val="006078A7"/>
    <w:rsid w:val="00610D99"/>
    <w:rsid w:val="0061113B"/>
    <w:rsid w:val="00611479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465"/>
    <w:rsid w:val="00617AD5"/>
    <w:rsid w:val="00620687"/>
    <w:rsid w:val="00620943"/>
    <w:rsid w:val="00620955"/>
    <w:rsid w:val="00621552"/>
    <w:rsid w:val="0062272B"/>
    <w:rsid w:val="00622F5C"/>
    <w:rsid w:val="00623429"/>
    <w:rsid w:val="0062471F"/>
    <w:rsid w:val="0062475F"/>
    <w:rsid w:val="00624A18"/>
    <w:rsid w:val="006255FF"/>
    <w:rsid w:val="00626488"/>
    <w:rsid w:val="0062687C"/>
    <w:rsid w:val="00626A57"/>
    <w:rsid w:val="00626BBA"/>
    <w:rsid w:val="00626CE4"/>
    <w:rsid w:val="00626CF5"/>
    <w:rsid w:val="00627083"/>
    <w:rsid w:val="0062790C"/>
    <w:rsid w:val="00627C45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19B"/>
    <w:rsid w:val="00650463"/>
    <w:rsid w:val="00650C72"/>
    <w:rsid w:val="00651999"/>
    <w:rsid w:val="00651A18"/>
    <w:rsid w:val="00651B39"/>
    <w:rsid w:val="0065264A"/>
    <w:rsid w:val="0065273C"/>
    <w:rsid w:val="006527F2"/>
    <w:rsid w:val="00652C52"/>
    <w:rsid w:val="00653420"/>
    <w:rsid w:val="0065382B"/>
    <w:rsid w:val="00653B87"/>
    <w:rsid w:val="00654572"/>
    <w:rsid w:val="00654809"/>
    <w:rsid w:val="00654A8E"/>
    <w:rsid w:val="00654B7F"/>
    <w:rsid w:val="006555AF"/>
    <w:rsid w:val="00655E7C"/>
    <w:rsid w:val="00656C84"/>
    <w:rsid w:val="006573D1"/>
    <w:rsid w:val="00657789"/>
    <w:rsid w:val="00660336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1626"/>
    <w:rsid w:val="0068180F"/>
    <w:rsid w:val="00681C69"/>
    <w:rsid w:val="00682209"/>
    <w:rsid w:val="0068237E"/>
    <w:rsid w:val="00683131"/>
    <w:rsid w:val="00683EE7"/>
    <w:rsid w:val="00684132"/>
    <w:rsid w:val="00684FBB"/>
    <w:rsid w:val="0068556F"/>
    <w:rsid w:val="00687617"/>
    <w:rsid w:val="00690221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47CC"/>
    <w:rsid w:val="0069551C"/>
    <w:rsid w:val="006956D3"/>
    <w:rsid w:val="006957E7"/>
    <w:rsid w:val="006963FE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C7"/>
    <w:rsid w:val="006A735B"/>
    <w:rsid w:val="006A74E7"/>
    <w:rsid w:val="006A7A14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D3E"/>
    <w:rsid w:val="006C0084"/>
    <w:rsid w:val="006C0BA2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4C10"/>
    <w:rsid w:val="006D6544"/>
    <w:rsid w:val="006D66B8"/>
    <w:rsid w:val="006D67AC"/>
    <w:rsid w:val="006D67C4"/>
    <w:rsid w:val="006D69A5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5F62"/>
    <w:rsid w:val="006E7AB1"/>
    <w:rsid w:val="006E7DA8"/>
    <w:rsid w:val="006F11F2"/>
    <w:rsid w:val="006F37A2"/>
    <w:rsid w:val="006F4278"/>
    <w:rsid w:val="006F4429"/>
    <w:rsid w:val="006F4D15"/>
    <w:rsid w:val="006F5460"/>
    <w:rsid w:val="006F5536"/>
    <w:rsid w:val="006F5569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1DB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170BA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1440"/>
    <w:rsid w:val="007532AA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711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069C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168B"/>
    <w:rsid w:val="007A3326"/>
    <w:rsid w:val="007A3354"/>
    <w:rsid w:val="007A3AB0"/>
    <w:rsid w:val="007A430F"/>
    <w:rsid w:val="007A49C2"/>
    <w:rsid w:val="007A4CD5"/>
    <w:rsid w:val="007A4F86"/>
    <w:rsid w:val="007A5371"/>
    <w:rsid w:val="007A58BD"/>
    <w:rsid w:val="007A5BA7"/>
    <w:rsid w:val="007A5EE1"/>
    <w:rsid w:val="007A646F"/>
    <w:rsid w:val="007A69B9"/>
    <w:rsid w:val="007A6BC1"/>
    <w:rsid w:val="007A7E48"/>
    <w:rsid w:val="007B031D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693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42CB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4EE7"/>
    <w:rsid w:val="008450EE"/>
    <w:rsid w:val="00845B3B"/>
    <w:rsid w:val="00845CD9"/>
    <w:rsid w:val="00846360"/>
    <w:rsid w:val="008465F9"/>
    <w:rsid w:val="00846A1E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C7"/>
    <w:rsid w:val="00854300"/>
    <w:rsid w:val="0085559B"/>
    <w:rsid w:val="00856077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2D1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13B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230F"/>
    <w:rsid w:val="008724D5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0C9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408"/>
    <w:rsid w:val="008848D7"/>
    <w:rsid w:val="0088494C"/>
    <w:rsid w:val="00884A76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079"/>
    <w:rsid w:val="0089057D"/>
    <w:rsid w:val="008908D2"/>
    <w:rsid w:val="008910E4"/>
    <w:rsid w:val="008915A8"/>
    <w:rsid w:val="00892042"/>
    <w:rsid w:val="00892E35"/>
    <w:rsid w:val="00892EDA"/>
    <w:rsid w:val="00894808"/>
    <w:rsid w:val="0089498B"/>
    <w:rsid w:val="00894CB8"/>
    <w:rsid w:val="00894EFC"/>
    <w:rsid w:val="0089524F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C038B"/>
    <w:rsid w:val="008C051E"/>
    <w:rsid w:val="008C0524"/>
    <w:rsid w:val="008C0B85"/>
    <w:rsid w:val="008C0D18"/>
    <w:rsid w:val="008C0F22"/>
    <w:rsid w:val="008C1557"/>
    <w:rsid w:val="008C1A8B"/>
    <w:rsid w:val="008C1ABF"/>
    <w:rsid w:val="008C1C88"/>
    <w:rsid w:val="008C265B"/>
    <w:rsid w:val="008C28D9"/>
    <w:rsid w:val="008C387F"/>
    <w:rsid w:val="008C3AA5"/>
    <w:rsid w:val="008C5393"/>
    <w:rsid w:val="008C57AD"/>
    <w:rsid w:val="008C5FEE"/>
    <w:rsid w:val="008C6E3C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2CB"/>
    <w:rsid w:val="008E13D9"/>
    <w:rsid w:val="008E13EB"/>
    <w:rsid w:val="008E1424"/>
    <w:rsid w:val="008E160B"/>
    <w:rsid w:val="008E1D96"/>
    <w:rsid w:val="008E1F0D"/>
    <w:rsid w:val="008E1F44"/>
    <w:rsid w:val="008E1F97"/>
    <w:rsid w:val="008E24C8"/>
    <w:rsid w:val="008E3026"/>
    <w:rsid w:val="008E3336"/>
    <w:rsid w:val="008E40C7"/>
    <w:rsid w:val="008E4A34"/>
    <w:rsid w:val="008E4A46"/>
    <w:rsid w:val="008E4DE6"/>
    <w:rsid w:val="008E4E44"/>
    <w:rsid w:val="008E509F"/>
    <w:rsid w:val="008E5134"/>
    <w:rsid w:val="008E5175"/>
    <w:rsid w:val="008E586C"/>
    <w:rsid w:val="008E65DE"/>
    <w:rsid w:val="008E6D24"/>
    <w:rsid w:val="008E7116"/>
    <w:rsid w:val="008F0669"/>
    <w:rsid w:val="008F0B62"/>
    <w:rsid w:val="008F173C"/>
    <w:rsid w:val="008F1764"/>
    <w:rsid w:val="008F17B8"/>
    <w:rsid w:val="008F1C97"/>
    <w:rsid w:val="008F275A"/>
    <w:rsid w:val="008F27C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4D70"/>
    <w:rsid w:val="00915457"/>
    <w:rsid w:val="00915997"/>
    <w:rsid w:val="00915998"/>
    <w:rsid w:val="00916346"/>
    <w:rsid w:val="0091640B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27E4C"/>
    <w:rsid w:val="00930172"/>
    <w:rsid w:val="009311AC"/>
    <w:rsid w:val="00931342"/>
    <w:rsid w:val="009315F5"/>
    <w:rsid w:val="00931C53"/>
    <w:rsid w:val="009320CE"/>
    <w:rsid w:val="009328E4"/>
    <w:rsid w:val="00932C6A"/>
    <w:rsid w:val="00932E59"/>
    <w:rsid w:val="009334B4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B3D"/>
    <w:rsid w:val="00946546"/>
    <w:rsid w:val="00946CDB"/>
    <w:rsid w:val="00946DCD"/>
    <w:rsid w:val="00946FA6"/>
    <w:rsid w:val="00947975"/>
    <w:rsid w:val="00947E33"/>
    <w:rsid w:val="00950FC7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0E8E"/>
    <w:rsid w:val="00961043"/>
    <w:rsid w:val="009613FF"/>
    <w:rsid w:val="0096162D"/>
    <w:rsid w:val="0096168D"/>
    <w:rsid w:val="009621A6"/>
    <w:rsid w:val="00962DD3"/>
    <w:rsid w:val="00964D92"/>
    <w:rsid w:val="00964DBE"/>
    <w:rsid w:val="00964E2A"/>
    <w:rsid w:val="00965397"/>
    <w:rsid w:val="00965644"/>
    <w:rsid w:val="00965AB9"/>
    <w:rsid w:val="00966342"/>
    <w:rsid w:val="00966DAB"/>
    <w:rsid w:val="00967C24"/>
    <w:rsid w:val="00967F0D"/>
    <w:rsid w:val="0097003A"/>
    <w:rsid w:val="00970BA7"/>
    <w:rsid w:val="009716CD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63CA"/>
    <w:rsid w:val="0099672B"/>
    <w:rsid w:val="009971FC"/>
    <w:rsid w:val="009978F2"/>
    <w:rsid w:val="00997A1F"/>
    <w:rsid w:val="00997C81"/>
    <w:rsid w:val="009A0736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497"/>
    <w:rsid w:val="009C2A59"/>
    <w:rsid w:val="009C2D1C"/>
    <w:rsid w:val="009C2F39"/>
    <w:rsid w:val="009C4147"/>
    <w:rsid w:val="009C498E"/>
    <w:rsid w:val="009C4EBA"/>
    <w:rsid w:val="009C508A"/>
    <w:rsid w:val="009C575D"/>
    <w:rsid w:val="009C5E51"/>
    <w:rsid w:val="009C674E"/>
    <w:rsid w:val="009C6886"/>
    <w:rsid w:val="009C6A1A"/>
    <w:rsid w:val="009C6F34"/>
    <w:rsid w:val="009C7496"/>
    <w:rsid w:val="009C78DA"/>
    <w:rsid w:val="009C7A48"/>
    <w:rsid w:val="009D042B"/>
    <w:rsid w:val="009D043F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E37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4C65"/>
    <w:rsid w:val="009E53E4"/>
    <w:rsid w:val="009E53E6"/>
    <w:rsid w:val="009E55D1"/>
    <w:rsid w:val="009E565D"/>
    <w:rsid w:val="009E625F"/>
    <w:rsid w:val="009E62FF"/>
    <w:rsid w:val="009E6739"/>
    <w:rsid w:val="009E7396"/>
    <w:rsid w:val="009E79F4"/>
    <w:rsid w:val="009F0859"/>
    <w:rsid w:val="009F0A2F"/>
    <w:rsid w:val="009F1F6D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348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332F"/>
    <w:rsid w:val="00A04155"/>
    <w:rsid w:val="00A044EA"/>
    <w:rsid w:val="00A0467B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1EAC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6BA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ECA"/>
    <w:rsid w:val="00A26214"/>
    <w:rsid w:val="00A26716"/>
    <w:rsid w:val="00A268A3"/>
    <w:rsid w:val="00A26AE6"/>
    <w:rsid w:val="00A26F05"/>
    <w:rsid w:val="00A27BCF"/>
    <w:rsid w:val="00A303CA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6D7"/>
    <w:rsid w:val="00A347AD"/>
    <w:rsid w:val="00A347CA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13FC"/>
    <w:rsid w:val="00A41E00"/>
    <w:rsid w:val="00A41E46"/>
    <w:rsid w:val="00A429D6"/>
    <w:rsid w:val="00A429ED"/>
    <w:rsid w:val="00A42C76"/>
    <w:rsid w:val="00A443CE"/>
    <w:rsid w:val="00A4522B"/>
    <w:rsid w:val="00A45ABA"/>
    <w:rsid w:val="00A46556"/>
    <w:rsid w:val="00A46C12"/>
    <w:rsid w:val="00A52716"/>
    <w:rsid w:val="00A53ECA"/>
    <w:rsid w:val="00A54249"/>
    <w:rsid w:val="00A543C1"/>
    <w:rsid w:val="00A54738"/>
    <w:rsid w:val="00A550F4"/>
    <w:rsid w:val="00A554A7"/>
    <w:rsid w:val="00A55C66"/>
    <w:rsid w:val="00A56003"/>
    <w:rsid w:val="00A56606"/>
    <w:rsid w:val="00A56749"/>
    <w:rsid w:val="00A56FA1"/>
    <w:rsid w:val="00A57055"/>
    <w:rsid w:val="00A57311"/>
    <w:rsid w:val="00A57EBD"/>
    <w:rsid w:val="00A602AE"/>
    <w:rsid w:val="00A602D5"/>
    <w:rsid w:val="00A60B11"/>
    <w:rsid w:val="00A60EB2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628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B9D"/>
    <w:rsid w:val="00A76C48"/>
    <w:rsid w:val="00A76EDE"/>
    <w:rsid w:val="00A7736C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917"/>
    <w:rsid w:val="00AA1D20"/>
    <w:rsid w:val="00AA1ED9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D40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091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B6"/>
    <w:rsid w:val="00AC50D4"/>
    <w:rsid w:val="00AC599B"/>
    <w:rsid w:val="00AC6945"/>
    <w:rsid w:val="00AC70C8"/>
    <w:rsid w:val="00AC7213"/>
    <w:rsid w:val="00AC75B6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3AC9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CDE"/>
    <w:rsid w:val="00AF0D69"/>
    <w:rsid w:val="00AF114D"/>
    <w:rsid w:val="00AF21C5"/>
    <w:rsid w:val="00AF2DD1"/>
    <w:rsid w:val="00AF3841"/>
    <w:rsid w:val="00AF3E2E"/>
    <w:rsid w:val="00AF41B9"/>
    <w:rsid w:val="00AF54D0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E9E"/>
    <w:rsid w:val="00B2439A"/>
    <w:rsid w:val="00B244D6"/>
    <w:rsid w:val="00B2452E"/>
    <w:rsid w:val="00B25681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311"/>
    <w:rsid w:val="00B34853"/>
    <w:rsid w:val="00B34C4F"/>
    <w:rsid w:val="00B34E39"/>
    <w:rsid w:val="00B35265"/>
    <w:rsid w:val="00B352F7"/>
    <w:rsid w:val="00B3594F"/>
    <w:rsid w:val="00B35F7F"/>
    <w:rsid w:val="00B364DE"/>
    <w:rsid w:val="00B368B6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3134"/>
    <w:rsid w:val="00B4495B"/>
    <w:rsid w:val="00B44B63"/>
    <w:rsid w:val="00B4532D"/>
    <w:rsid w:val="00B45357"/>
    <w:rsid w:val="00B45CF5"/>
    <w:rsid w:val="00B46BB0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F8B"/>
    <w:rsid w:val="00B5718C"/>
    <w:rsid w:val="00B57209"/>
    <w:rsid w:val="00B574F5"/>
    <w:rsid w:val="00B57EA9"/>
    <w:rsid w:val="00B60362"/>
    <w:rsid w:val="00B611E5"/>
    <w:rsid w:val="00B61386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1F64"/>
    <w:rsid w:val="00B722AE"/>
    <w:rsid w:val="00B72673"/>
    <w:rsid w:val="00B72CB3"/>
    <w:rsid w:val="00B72F63"/>
    <w:rsid w:val="00B73768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2017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39B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299"/>
    <w:rsid w:val="00C2768E"/>
    <w:rsid w:val="00C278B2"/>
    <w:rsid w:val="00C27E9D"/>
    <w:rsid w:val="00C304F1"/>
    <w:rsid w:val="00C30797"/>
    <w:rsid w:val="00C31694"/>
    <w:rsid w:val="00C31852"/>
    <w:rsid w:val="00C3190B"/>
    <w:rsid w:val="00C31D34"/>
    <w:rsid w:val="00C31E3A"/>
    <w:rsid w:val="00C32072"/>
    <w:rsid w:val="00C32F17"/>
    <w:rsid w:val="00C32F1F"/>
    <w:rsid w:val="00C3342B"/>
    <w:rsid w:val="00C33D45"/>
    <w:rsid w:val="00C33ECB"/>
    <w:rsid w:val="00C34429"/>
    <w:rsid w:val="00C34903"/>
    <w:rsid w:val="00C360A2"/>
    <w:rsid w:val="00C36408"/>
    <w:rsid w:val="00C37CCB"/>
    <w:rsid w:val="00C37D86"/>
    <w:rsid w:val="00C40062"/>
    <w:rsid w:val="00C400C9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A47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F2A"/>
    <w:rsid w:val="00C62DCB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7039C"/>
    <w:rsid w:val="00C718CE"/>
    <w:rsid w:val="00C718D0"/>
    <w:rsid w:val="00C7233A"/>
    <w:rsid w:val="00C72B36"/>
    <w:rsid w:val="00C7317C"/>
    <w:rsid w:val="00C73C43"/>
    <w:rsid w:val="00C74967"/>
    <w:rsid w:val="00C750A7"/>
    <w:rsid w:val="00C75B31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05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317"/>
    <w:rsid w:val="00CA738B"/>
    <w:rsid w:val="00CA7651"/>
    <w:rsid w:val="00CB0B02"/>
    <w:rsid w:val="00CB0B6B"/>
    <w:rsid w:val="00CB0ECD"/>
    <w:rsid w:val="00CB1C86"/>
    <w:rsid w:val="00CB1F20"/>
    <w:rsid w:val="00CB246C"/>
    <w:rsid w:val="00CB34AB"/>
    <w:rsid w:val="00CB3744"/>
    <w:rsid w:val="00CB38E2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81E"/>
    <w:rsid w:val="00CB70E3"/>
    <w:rsid w:val="00CB7955"/>
    <w:rsid w:val="00CB7FDC"/>
    <w:rsid w:val="00CC0F8B"/>
    <w:rsid w:val="00CC13FD"/>
    <w:rsid w:val="00CC1515"/>
    <w:rsid w:val="00CC1A2A"/>
    <w:rsid w:val="00CC1BB4"/>
    <w:rsid w:val="00CC20DA"/>
    <w:rsid w:val="00CC21D6"/>
    <w:rsid w:val="00CC27B4"/>
    <w:rsid w:val="00CC289E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E49"/>
    <w:rsid w:val="00CE2C73"/>
    <w:rsid w:val="00CE2CFE"/>
    <w:rsid w:val="00CE37A1"/>
    <w:rsid w:val="00CE3BE5"/>
    <w:rsid w:val="00CE3DDF"/>
    <w:rsid w:val="00CE3E8D"/>
    <w:rsid w:val="00CE41CB"/>
    <w:rsid w:val="00CE428D"/>
    <w:rsid w:val="00CE4C47"/>
    <w:rsid w:val="00CE4E5E"/>
    <w:rsid w:val="00CE55B5"/>
    <w:rsid w:val="00CE5D48"/>
    <w:rsid w:val="00CE67F3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3A94"/>
    <w:rsid w:val="00D14355"/>
    <w:rsid w:val="00D1455A"/>
    <w:rsid w:val="00D14FC9"/>
    <w:rsid w:val="00D15AB8"/>
    <w:rsid w:val="00D15E9C"/>
    <w:rsid w:val="00D161D1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0741"/>
    <w:rsid w:val="00D31106"/>
    <w:rsid w:val="00D31340"/>
    <w:rsid w:val="00D32B16"/>
    <w:rsid w:val="00D32BCF"/>
    <w:rsid w:val="00D3340C"/>
    <w:rsid w:val="00D3361C"/>
    <w:rsid w:val="00D33AB9"/>
    <w:rsid w:val="00D33C7C"/>
    <w:rsid w:val="00D358D3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A3C"/>
    <w:rsid w:val="00D50D9C"/>
    <w:rsid w:val="00D511B9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330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023E"/>
    <w:rsid w:val="00D71108"/>
    <w:rsid w:val="00D71D70"/>
    <w:rsid w:val="00D71F1E"/>
    <w:rsid w:val="00D71FB2"/>
    <w:rsid w:val="00D72D25"/>
    <w:rsid w:val="00D72DFB"/>
    <w:rsid w:val="00D72F67"/>
    <w:rsid w:val="00D73134"/>
    <w:rsid w:val="00D732F7"/>
    <w:rsid w:val="00D73B6C"/>
    <w:rsid w:val="00D747B8"/>
    <w:rsid w:val="00D74A9A"/>
    <w:rsid w:val="00D756B1"/>
    <w:rsid w:val="00D75BAC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1B91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9CB"/>
    <w:rsid w:val="00DA1AC9"/>
    <w:rsid w:val="00DA1D26"/>
    <w:rsid w:val="00DA1F67"/>
    <w:rsid w:val="00DA2500"/>
    <w:rsid w:val="00DA2588"/>
    <w:rsid w:val="00DA29C6"/>
    <w:rsid w:val="00DA2D80"/>
    <w:rsid w:val="00DA327B"/>
    <w:rsid w:val="00DA3DF8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1DE3"/>
    <w:rsid w:val="00DC230C"/>
    <w:rsid w:val="00DC231F"/>
    <w:rsid w:val="00DC248F"/>
    <w:rsid w:val="00DC2C72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61EE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A1B"/>
    <w:rsid w:val="00DE0B48"/>
    <w:rsid w:val="00DE1A09"/>
    <w:rsid w:val="00DE1DEF"/>
    <w:rsid w:val="00DE1E75"/>
    <w:rsid w:val="00DE1F6D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E1B"/>
    <w:rsid w:val="00E04FC8"/>
    <w:rsid w:val="00E058C3"/>
    <w:rsid w:val="00E060E7"/>
    <w:rsid w:val="00E06206"/>
    <w:rsid w:val="00E06CA7"/>
    <w:rsid w:val="00E07DF0"/>
    <w:rsid w:val="00E100E6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5B3"/>
    <w:rsid w:val="00E149D2"/>
    <w:rsid w:val="00E15970"/>
    <w:rsid w:val="00E16263"/>
    <w:rsid w:val="00E163F4"/>
    <w:rsid w:val="00E16621"/>
    <w:rsid w:val="00E16A30"/>
    <w:rsid w:val="00E16AA7"/>
    <w:rsid w:val="00E170B9"/>
    <w:rsid w:val="00E1756B"/>
    <w:rsid w:val="00E17CA9"/>
    <w:rsid w:val="00E208F4"/>
    <w:rsid w:val="00E20A88"/>
    <w:rsid w:val="00E218A9"/>
    <w:rsid w:val="00E2243F"/>
    <w:rsid w:val="00E22A98"/>
    <w:rsid w:val="00E22AA4"/>
    <w:rsid w:val="00E233DB"/>
    <w:rsid w:val="00E234C3"/>
    <w:rsid w:val="00E247FE"/>
    <w:rsid w:val="00E249A9"/>
    <w:rsid w:val="00E26157"/>
    <w:rsid w:val="00E2689E"/>
    <w:rsid w:val="00E26B43"/>
    <w:rsid w:val="00E26E08"/>
    <w:rsid w:val="00E27452"/>
    <w:rsid w:val="00E27A85"/>
    <w:rsid w:val="00E31059"/>
    <w:rsid w:val="00E3119C"/>
    <w:rsid w:val="00E313D7"/>
    <w:rsid w:val="00E31740"/>
    <w:rsid w:val="00E330EE"/>
    <w:rsid w:val="00E33E36"/>
    <w:rsid w:val="00E341B6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37DB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C1"/>
    <w:rsid w:val="00E42BF0"/>
    <w:rsid w:val="00E43318"/>
    <w:rsid w:val="00E44560"/>
    <w:rsid w:val="00E44584"/>
    <w:rsid w:val="00E44691"/>
    <w:rsid w:val="00E44FA7"/>
    <w:rsid w:val="00E45BC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B2E"/>
    <w:rsid w:val="00E550A0"/>
    <w:rsid w:val="00E5513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5C53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3CBE"/>
    <w:rsid w:val="00E945C5"/>
    <w:rsid w:val="00E94897"/>
    <w:rsid w:val="00E94FB8"/>
    <w:rsid w:val="00E95189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39F1"/>
    <w:rsid w:val="00EB4640"/>
    <w:rsid w:val="00EB5CD3"/>
    <w:rsid w:val="00EB6DFF"/>
    <w:rsid w:val="00EB6EBC"/>
    <w:rsid w:val="00EB7191"/>
    <w:rsid w:val="00EB75DB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D84"/>
    <w:rsid w:val="00ED322A"/>
    <w:rsid w:val="00ED3763"/>
    <w:rsid w:val="00ED3E86"/>
    <w:rsid w:val="00ED434F"/>
    <w:rsid w:val="00ED683F"/>
    <w:rsid w:val="00ED7258"/>
    <w:rsid w:val="00ED74B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C00"/>
    <w:rsid w:val="00EE4C80"/>
    <w:rsid w:val="00EE541C"/>
    <w:rsid w:val="00EE606A"/>
    <w:rsid w:val="00EE6C6D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662A"/>
    <w:rsid w:val="00F170FF"/>
    <w:rsid w:val="00F17ADC"/>
    <w:rsid w:val="00F2079F"/>
    <w:rsid w:val="00F21129"/>
    <w:rsid w:val="00F21E62"/>
    <w:rsid w:val="00F22202"/>
    <w:rsid w:val="00F222DD"/>
    <w:rsid w:val="00F22590"/>
    <w:rsid w:val="00F22718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497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70D1"/>
    <w:rsid w:val="00F67BAB"/>
    <w:rsid w:val="00F67DDA"/>
    <w:rsid w:val="00F67E0B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9F5"/>
    <w:rsid w:val="00F751C2"/>
    <w:rsid w:val="00F753A7"/>
    <w:rsid w:val="00F762D2"/>
    <w:rsid w:val="00F76356"/>
    <w:rsid w:val="00F763A2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2E"/>
    <w:rsid w:val="00F86469"/>
    <w:rsid w:val="00F869D6"/>
    <w:rsid w:val="00F86A20"/>
    <w:rsid w:val="00F87120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5FD2"/>
    <w:rsid w:val="00F9627F"/>
    <w:rsid w:val="00F9660D"/>
    <w:rsid w:val="00F968C3"/>
    <w:rsid w:val="00F969CC"/>
    <w:rsid w:val="00F9770F"/>
    <w:rsid w:val="00F9790A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700"/>
    <w:rsid w:val="00FB485F"/>
    <w:rsid w:val="00FB5364"/>
    <w:rsid w:val="00FB5378"/>
    <w:rsid w:val="00FB53C9"/>
    <w:rsid w:val="00FB58D1"/>
    <w:rsid w:val="00FB6109"/>
    <w:rsid w:val="00FB61F0"/>
    <w:rsid w:val="00FB7B9F"/>
    <w:rsid w:val="00FC03F5"/>
    <w:rsid w:val="00FC0615"/>
    <w:rsid w:val="00FC09B7"/>
    <w:rsid w:val="00FC0D0A"/>
    <w:rsid w:val="00FC0E89"/>
    <w:rsid w:val="00FC1ACF"/>
    <w:rsid w:val="00FC2036"/>
    <w:rsid w:val="00FC26F6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2447"/>
    <w:rsid w:val="00FD2C3E"/>
    <w:rsid w:val="00FD3099"/>
    <w:rsid w:val="00FD3963"/>
    <w:rsid w:val="00FD40A6"/>
    <w:rsid w:val="00FD5347"/>
    <w:rsid w:val="00FD5543"/>
    <w:rsid w:val="00FD59C3"/>
    <w:rsid w:val="00FD5A51"/>
    <w:rsid w:val="00FD5B6E"/>
    <w:rsid w:val="00FD6EDE"/>
    <w:rsid w:val="00FD79C9"/>
    <w:rsid w:val="00FE0805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422A"/>
    <w:rsid w:val="00FF51A8"/>
    <w:rsid w:val="00FF51DD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95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Tel:+64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oter" Target="footer5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itu.int/itu-t/inr/nnp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1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1268-23A7-4FD8-8A3A-2AA8D90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25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40286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clausel</cp:lastModifiedBy>
  <cp:revision>305</cp:revision>
  <cp:lastPrinted>2012-04-25T07:30:00Z</cp:lastPrinted>
  <dcterms:created xsi:type="dcterms:W3CDTF">2012-03-15T07:50:00Z</dcterms:created>
  <dcterms:modified xsi:type="dcterms:W3CDTF">2012-06-14T07:19:00Z</dcterms:modified>
</cp:coreProperties>
</file>